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7827" w:rsidRDefault="00CF77B4">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Pr>
          <w:rFonts w:ascii="Verdana" w:eastAsia="宋体" w:hAnsi="Verdana" w:cs="宋体" w:hint="eastAsia"/>
          <w:b/>
          <w:bCs/>
          <w:kern w:val="36"/>
          <w:sz w:val="39"/>
          <w:szCs w:val="39"/>
        </w:rPr>
        <w:t>深圳众禄基金销售股份有限公司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为更好地满足广大投资者的理财需求，根据富荣基金管理有限公司（以下简称“本公司”）与深圳众禄基金销售股份有限公司（以下简称“众禄基金”）签署的委托销售协议，自</w:t>
      </w:r>
      <w:r>
        <w:rPr>
          <w:rFonts w:ascii="宋体" w:eastAsia="宋体" w:hAnsi="宋体" w:cs="Calibri"/>
          <w:color w:val="000000"/>
          <w:kern w:val="0"/>
          <w:szCs w:val="21"/>
        </w:rPr>
        <w:t>201</w:t>
      </w:r>
      <w:r>
        <w:rPr>
          <w:rFonts w:ascii="宋体" w:eastAsia="宋体" w:hAnsi="宋体" w:cs="Calibri" w:hint="eastAsia"/>
          <w:color w:val="000000"/>
          <w:kern w:val="0"/>
          <w:szCs w:val="21"/>
        </w:rPr>
        <w:t>9年01月10日起新增委托众禄基金销售本公司旗下部分基金并开通基金“定期定额投资业务”和基金转换业务，具体的业务流程、办理时间和办理方式以众禄基金的规定为准。现将相关事项公告如下：</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867827" w:rsidRDefault="00CF77B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一、新增众禄基金为销售机构</w:t>
      </w:r>
    </w:p>
    <w:p w:rsidR="00867827" w:rsidRDefault="00CF77B4">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1</w:t>
      </w:r>
      <w:r>
        <w:rPr>
          <w:rFonts w:ascii="宋体" w:eastAsia="宋体" w:hAnsi="宋体" w:cs="Calibri" w:hint="eastAsia"/>
          <w:color w:val="000000"/>
          <w:kern w:val="0"/>
          <w:szCs w:val="21"/>
        </w:rPr>
        <w:t>、适用基金</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867827" w:rsidRDefault="00CF77B4">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867827" w:rsidRDefault="00CF77B4">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5E501C">
        <w:rPr>
          <w:rFonts w:ascii="宋体" w:eastAsia="宋体" w:hAnsi="宋体" w:cs="Calibri" w:hint="eastAsia"/>
          <w:color w:val="000000"/>
          <w:kern w:val="0"/>
          <w:szCs w:val="21"/>
        </w:rPr>
        <w:t xml:space="preserve"> </w:t>
      </w:r>
      <w:r w:rsidR="005E501C" w:rsidRPr="005E501C">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5E501C">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富荣福泰灵活配置混合型证券投资基金（基金代码：A类004788、C类004789）；</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w:t>
      </w:r>
      <w:r w:rsidR="005E501C">
        <w:rPr>
          <w:rFonts w:ascii="宋体" w:eastAsia="宋体" w:hAnsi="宋体" w:cs="Calibri" w:hint="eastAsia"/>
          <w:color w:val="000000"/>
          <w:kern w:val="0"/>
          <w:szCs w:val="21"/>
        </w:rPr>
        <w:t xml:space="preserve"> </w:t>
      </w:r>
      <w:r>
        <w:rPr>
          <w:rFonts w:ascii="宋体" w:eastAsia="宋体" w:hAnsi="宋体" w:cs="Calibri" w:hint="eastAsia"/>
          <w:color w:val="000000"/>
          <w:kern w:val="0"/>
          <w:szCs w:val="21"/>
        </w:rPr>
        <w:t>富荣福鑫灵活配置混合型证券投资基金（基金代码：A类004794、C类004795）；</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（11）富荣富开1-3年国开债纯债债券型证券投资基金（基金代码：006488）；</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（12）富荣富金专项金融债纯债债券型证券投资基金（基金代码：006613）。</w:t>
      </w:r>
    </w:p>
    <w:p w:rsidR="00867827" w:rsidRDefault="00CF77B4">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注：富荣富兴纯债债券型证券投资基金、富荣富祥纯债债券型证券投资基金和富荣富开1-3年国开债纯债债券型证券投资基金暂未开放定期定额投资业务；富荣富金专项金融债纯债债券型证券投资基金处于认购期。</w:t>
      </w:r>
    </w:p>
    <w:p w:rsidR="00867827" w:rsidRDefault="00867827">
      <w:pPr>
        <w:widowControl/>
        <w:shd w:val="clear" w:color="auto" w:fill="FFFFFF"/>
        <w:spacing w:line="360" w:lineRule="auto"/>
        <w:ind w:firstLine="420"/>
        <w:jc w:val="left"/>
        <w:rPr>
          <w:rFonts w:ascii="Arial" w:eastAsia="宋体" w:hAnsi="Arial" w:cs="Arial"/>
          <w:color w:val="000000"/>
          <w:kern w:val="0"/>
          <w:szCs w:val="21"/>
        </w:rPr>
      </w:pPr>
    </w:p>
    <w:p w:rsidR="00867827" w:rsidRDefault="00CF77B4">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lastRenderedPageBreak/>
        <w:t>2</w:t>
      </w:r>
      <w:r>
        <w:rPr>
          <w:rFonts w:ascii="宋体" w:eastAsia="宋体" w:hAnsi="宋体" w:cs="Calibri" w:hint="eastAsia"/>
          <w:color w:val="000000"/>
          <w:kern w:val="0"/>
          <w:szCs w:val="21"/>
        </w:rPr>
        <w:t>、销售机构信息</w:t>
      </w:r>
    </w:p>
    <w:p w:rsidR="00867827" w:rsidRDefault="00CF77B4">
      <w:pPr>
        <w:widowControl/>
        <w:spacing w:line="360" w:lineRule="auto"/>
        <w:ind w:leftChars="200" w:left="420"/>
        <w:jc w:val="left"/>
        <w:rPr>
          <w:rFonts w:ascii="Arial" w:hAnsi="Arial" w:cs="Arial"/>
          <w:color w:val="000000"/>
          <w:kern w:val="0"/>
          <w:szCs w:val="21"/>
        </w:rPr>
      </w:pPr>
      <w:r>
        <w:rPr>
          <w:rFonts w:ascii="Arial" w:hAnsi="Arial" w:cs="Arial" w:hint="eastAsia"/>
          <w:color w:val="000000"/>
          <w:szCs w:val="21"/>
        </w:rPr>
        <w:t>销售机构名称：深圳众禄基金销售股份有限公司</w:t>
      </w:r>
    </w:p>
    <w:p w:rsidR="00867827" w:rsidRDefault="00CF77B4">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sidR="00867827" w:rsidRPr="00867827">
        <w:rPr>
          <w:rFonts w:ascii="Arial" w:hAnsi="Arial" w:cs="Arial" w:hint="eastAsia"/>
          <w:color w:val="000000"/>
          <w:szCs w:val="21"/>
        </w:rPr>
        <w:t>深圳市罗湖区梨园路物资控股置地大厦</w:t>
      </w:r>
      <w:r w:rsidR="00867827" w:rsidRPr="00867827">
        <w:rPr>
          <w:rFonts w:ascii="Arial" w:hAnsi="Arial" w:cs="Arial"/>
          <w:color w:val="000000"/>
          <w:szCs w:val="21"/>
        </w:rPr>
        <w:t>8</w:t>
      </w:r>
      <w:r w:rsidR="00867827" w:rsidRPr="00867827">
        <w:rPr>
          <w:rFonts w:ascii="Arial" w:hAnsi="Arial" w:cs="Arial"/>
          <w:color w:val="000000"/>
          <w:szCs w:val="21"/>
        </w:rPr>
        <w:t>楼</w:t>
      </w:r>
      <w:r w:rsidR="00867827" w:rsidRPr="00867827">
        <w:rPr>
          <w:rFonts w:ascii="Arial" w:hAnsi="Arial" w:cs="Arial"/>
          <w:color w:val="000000"/>
          <w:szCs w:val="21"/>
        </w:rPr>
        <w:t xml:space="preserve">801 </w:t>
      </w:r>
    </w:p>
    <w:p w:rsidR="00867827" w:rsidRDefault="00CF77B4">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法定代表人：薛峰</w:t>
      </w:r>
      <w:r>
        <w:rPr>
          <w:rFonts w:ascii="Arial" w:hAnsi="Arial" w:cs="Arial" w:hint="eastAsia"/>
          <w:color w:val="000000"/>
          <w:kern w:val="0"/>
          <w:szCs w:val="21"/>
        </w:rPr>
        <w:t xml:space="preserve"> </w:t>
      </w:r>
    </w:p>
    <w:p w:rsidR="00867827" w:rsidRDefault="00CF77B4">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联系人：徐丽平</w:t>
      </w:r>
    </w:p>
    <w:p w:rsidR="00867827" w:rsidRDefault="00CF77B4">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电话：</w:t>
      </w:r>
      <w:r w:rsidR="00867827" w:rsidRPr="00867827">
        <w:rPr>
          <w:rFonts w:ascii="Arial" w:hAnsi="Arial" w:cs="Arial"/>
          <w:color w:val="000000"/>
          <w:kern w:val="0"/>
          <w:szCs w:val="21"/>
        </w:rPr>
        <w:t>0755-33227950</w:t>
      </w:r>
      <w:r w:rsidR="00867827">
        <w:rPr>
          <w:rFonts w:ascii="Arial" w:hAnsi="Arial" w:cs="Arial"/>
          <w:color w:val="000000"/>
          <w:kern w:val="0"/>
          <w:szCs w:val="21"/>
        </w:rPr>
        <w:t xml:space="preserve"> </w:t>
      </w:r>
    </w:p>
    <w:p w:rsidR="00867827" w:rsidRDefault="00CF77B4">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传真：</w:t>
      </w:r>
      <w:r w:rsidR="00867827" w:rsidRPr="00867827">
        <w:rPr>
          <w:rFonts w:ascii="Arial" w:hAnsi="Arial" w:cs="Arial"/>
          <w:color w:val="000000"/>
          <w:kern w:val="0"/>
          <w:szCs w:val="21"/>
        </w:rPr>
        <w:t>0755-33227951</w:t>
      </w:r>
    </w:p>
    <w:p w:rsidR="00867827" w:rsidRDefault="00CF77B4">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4006 788 887</w:t>
      </w:r>
    </w:p>
    <w:p w:rsidR="00867827" w:rsidRDefault="00CF77B4">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网址：</w:t>
      </w:r>
      <w:r w:rsidR="00867827" w:rsidRPr="00867827">
        <w:rPr>
          <w:rFonts w:ascii="Arial" w:hAnsi="Arial" w:cs="Arial"/>
          <w:color w:val="000000"/>
          <w:kern w:val="0"/>
          <w:szCs w:val="21"/>
        </w:rPr>
        <w:t>http://www.jjmmw.com/</w:t>
      </w:r>
    </w:p>
    <w:p w:rsidR="00867827" w:rsidRDefault="00867827">
      <w:pPr>
        <w:widowControl/>
        <w:shd w:val="clear" w:color="auto" w:fill="FFFFFF"/>
        <w:spacing w:line="360" w:lineRule="auto"/>
        <w:jc w:val="left"/>
        <w:rPr>
          <w:rFonts w:ascii="Calibri" w:eastAsia="宋体" w:hAnsi="Calibri" w:cs="Calibri"/>
          <w:color w:val="303030"/>
          <w:kern w:val="0"/>
          <w:szCs w:val="21"/>
        </w:rPr>
      </w:pPr>
    </w:p>
    <w:p w:rsidR="00867827" w:rsidRDefault="00CF77B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二、通过众禄基金开通上述基金定期定额投资业务</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众禄基金提交申请，约定每期扣款时间、扣款金额及扣款方式，由众禄基金于约定扣款日在投资者指定的资金账户内自动完成扣款以及基金申购业务。投资者在办理定期定额投资业务的同时，仍然可以进行日常申购、赎回业务。</w:t>
      </w:r>
      <w:bookmarkStart w:id="0" w:name="_GoBack"/>
      <w:bookmarkEnd w:id="0"/>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投资者可以与众禄基金约定每期固定扣款金额，每期最低申购金额为人民币</w:t>
      </w:r>
      <w:r>
        <w:rPr>
          <w:rFonts w:ascii="宋体" w:eastAsia="宋体" w:hAnsi="宋体" w:cs="Calibri"/>
          <w:color w:val="000000"/>
          <w:kern w:val="0"/>
          <w:szCs w:val="21"/>
        </w:rPr>
        <w:t>1</w:t>
      </w:r>
      <w:r>
        <w:rPr>
          <w:rFonts w:ascii="宋体" w:eastAsia="宋体" w:hAnsi="宋体" w:cs="Calibri" w:hint="eastAsia"/>
          <w:color w:val="000000"/>
          <w:kern w:val="0"/>
          <w:szCs w:val="21"/>
        </w:rPr>
        <w:t>00元（含申购手续费），且不设定级差及累计申购限额。众禄基金定期自动代投资者提交的申购金额，应与投资者原定期定额投资业务开通申请中填写的申购金额一致。</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、有关定期定额投资业务的具体业务办理规则和程序请遵循众禄基金的有关规定。</w:t>
      </w:r>
    </w:p>
    <w:p w:rsidR="00867827" w:rsidRDefault="00CF77B4">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867827" w:rsidRDefault="00CF77B4">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三、通过众禄基金开通基金转换业务</w:t>
      </w:r>
    </w:p>
    <w:p w:rsidR="00867827" w:rsidRDefault="00CF77B4">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Pr>
          <w:rFonts w:cs="Calibri" w:hint="eastAsia"/>
          <w:color w:val="000000"/>
          <w:sz w:val="21"/>
          <w:szCs w:val="21"/>
        </w:rPr>
        <w:t>9年</w:t>
      </w:r>
      <w:r>
        <w:rPr>
          <w:rFonts w:cs="Calibri"/>
          <w:color w:val="000000"/>
          <w:sz w:val="21"/>
          <w:szCs w:val="21"/>
        </w:rPr>
        <w:t>1</w:t>
      </w:r>
      <w:r>
        <w:rPr>
          <w:rFonts w:cs="Calibri" w:hint="eastAsia"/>
          <w:color w:val="000000"/>
          <w:sz w:val="21"/>
          <w:szCs w:val="21"/>
        </w:rPr>
        <w:t>月10日起在众禄基金开通上述基金之间的转换业务。</w:t>
      </w:r>
    </w:p>
    <w:p w:rsidR="00867827" w:rsidRDefault="00CF77B4">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投资者在办理上述基金的转换业务时，应留意本公司相关公告，确认转出基金处于可赎回状态，转入基金处于可申购状态。</w:t>
      </w:r>
    </w:p>
    <w:p w:rsidR="00867827" w:rsidRDefault="00CF77B4">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投资者申请基金转换时应遵循众禄基金的规定提交业务申请。</w:t>
      </w:r>
    </w:p>
    <w:p w:rsidR="00867827" w:rsidRDefault="00CF77B4">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867827" w:rsidRDefault="00CF77B4">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关于基金转换业务的费率计算及规则请另行参见本公司信息披露文件及官网刊登的业务规则。</w:t>
      </w:r>
    </w:p>
    <w:p w:rsidR="00867827" w:rsidRDefault="00867827">
      <w:pPr>
        <w:widowControl/>
        <w:shd w:val="clear" w:color="auto" w:fill="FFFFFF"/>
        <w:spacing w:line="360" w:lineRule="auto"/>
        <w:ind w:firstLine="480"/>
        <w:jc w:val="left"/>
        <w:rPr>
          <w:rFonts w:ascii="宋体" w:eastAsia="宋体" w:hAnsi="宋体" w:cs="Calibri"/>
          <w:color w:val="000000"/>
          <w:kern w:val="0"/>
          <w:szCs w:val="21"/>
        </w:rPr>
      </w:pP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867827" w:rsidRDefault="00CF77B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客户服务电话：</w:t>
      </w:r>
      <w:r>
        <w:rPr>
          <w:rFonts w:ascii="Arial" w:eastAsia="宋体" w:hAnsi="Arial" w:cs="Arial"/>
          <w:color w:val="000000"/>
          <w:kern w:val="0"/>
          <w:szCs w:val="21"/>
        </w:rPr>
        <w:t xml:space="preserve">400 </w:t>
      </w:r>
      <w:r>
        <w:rPr>
          <w:rFonts w:ascii="Arial" w:eastAsia="宋体" w:hAnsi="Arial" w:cs="Arial" w:hint="eastAsia"/>
          <w:color w:val="000000"/>
          <w:kern w:val="0"/>
          <w:szCs w:val="21"/>
        </w:rPr>
        <w:t>685</w:t>
      </w:r>
      <w:r>
        <w:rPr>
          <w:rFonts w:ascii="Arial" w:eastAsia="宋体" w:hAnsi="Arial" w:cs="Arial"/>
          <w:color w:val="000000"/>
          <w:kern w:val="0"/>
          <w:szCs w:val="21"/>
        </w:rPr>
        <w:t xml:space="preserve"> </w:t>
      </w:r>
      <w:r>
        <w:rPr>
          <w:rFonts w:ascii="Arial" w:eastAsia="宋体" w:hAnsi="Arial" w:cs="Arial" w:hint="eastAsia"/>
          <w:color w:val="000000"/>
          <w:kern w:val="0"/>
          <w:szCs w:val="21"/>
        </w:rPr>
        <w:t>5</w:t>
      </w:r>
      <w:r>
        <w:rPr>
          <w:rFonts w:ascii="Arial" w:eastAsia="宋体" w:hAnsi="Arial" w:cs="Arial"/>
          <w:color w:val="000000"/>
          <w:kern w:val="0"/>
          <w:szCs w:val="21"/>
        </w:rPr>
        <w:t>60</w:t>
      </w:r>
      <w:r>
        <w:rPr>
          <w:rFonts w:ascii="Arial" w:eastAsia="宋体" w:hAnsi="Arial" w:cs="Arial" w:hint="eastAsia"/>
          <w:color w:val="000000"/>
          <w:kern w:val="0"/>
          <w:szCs w:val="21"/>
        </w:rPr>
        <w:t>0</w:t>
      </w:r>
    </w:p>
    <w:p w:rsidR="00867827" w:rsidRDefault="00CF77B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网址：</w:t>
      </w:r>
      <w:r>
        <w:rPr>
          <w:rFonts w:ascii="Arial" w:eastAsia="宋体" w:hAnsi="Arial" w:cs="Arial"/>
          <w:color w:val="000000"/>
          <w:kern w:val="0"/>
          <w:szCs w:val="21"/>
        </w:rPr>
        <w:t>www.</w:t>
      </w:r>
      <w:r>
        <w:rPr>
          <w:rFonts w:ascii="Arial" w:eastAsia="宋体" w:hAnsi="Arial" w:cs="Arial" w:hint="eastAsia"/>
          <w:color w:val="000000"/>
          <w:kern w:val="0"/>
          <w:szCs w:val="21"/>
        </w:rPr>
        <w:t>furamc</w:t>
      </w:r>
      <w:r>
        <w:rPr>
          <w:rFonts w:ascii="Arial" w:eastAsia="宋体" w:hAnsi="Arial" w:cs="Arial"/>
          <w:color w:val="000000"/>
          <w:kern w:val="0"/>
          <w:szCs w:val="21"/>
        </w:rPr>
        <w:t>.com</w:t>
      </w:r>
      <w:r>
        <w:rPr>
          <w:rFonts w:ascii="Arial" w:eastAsia="宋体" w:hAnsi="Arial" w:cs="Arial" w:hint="eastAsia"/>
          <w:color w:val="000000"/>
          <w:kern w:val="0"/>
          <w:szCs w:val="21"/>
        </w:rPr>
        <w:t>.cn</w:t>
      </w:r>
    </w:p>
    <w:p w:rsidR="00867827" w:rsidRDefault="00CF77B4">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2</w:t>
      </w:r>
      <w:r>
        <w:rPr>
          <w:rFonts w:ascii="宋体" w:eastAsia="宋体" w:hAnsi="宋体" w:cs="Calibri" w:hint="eastAsia"/>
          <w:color w:val="000000"/>
          <w:kern w:val="0"/>
          <w:szCs w:val="21"/>
        </w:rPr>
        <w:t>、深圳众禄基金销售股份有限公司</w:t>
      </w:r>
    </w:p>
    <w:p w:rsidR="00867827" w:rsidRDefault="00CF77B4">
      <w:pPr>
        <w:widowControl/>
        <w:shd w:val="clear" w:color="auto" w:fill="FFFFFF"/>
        <w:spacing w:line="360" w:lineRule="auto"/>
        <w:ind w:firstLine="420"/>
        <w:jc w:val="left"/>
        <w:rPr>
          <w:rFonts w:ascii="Arial" w:hAnsi="Arial" w:cs="Arial"/>
          <w:color w:val="000000"/>
          <w:kern w:val="0"/>
          <w:szCs w:val="21"/>
        </w:rPr>
      </w:pPr>
      <w:r>
        <w:rPr>
          <w:rFonts w:ascii="Arial" w:hAnsi="Arial" w:cs="Arial" w:hint="eastAsia"/>
          <w:szCs w:val="21"/>
        </w:rPr>
        <w:t>客服电话：</w:t>
      </w:r>
      <w:r>
        <w:rPr>
          <w:rFonts w:ascii="Arial" w:hAnsi="Arial" w:cs="Arial" w:hint="eastAsia"/>
          <w:szCs w:val="21"/>
        </w:rPr>
        <w:t>4006 788 887</w:t>
      </w:r>
    </w:p>
    <w:p w:rsidR="00867827" w:rsidRDefault="00CF77B4">
      <w:pPr>
        <w:widowControl/>
        <w:shd w:val="clear" w:color="auto" w:fill="FFFFFF"/>
        <w:spacing w:line="360" w:lineRule="auto"/>
        <w:ind w:firstLine="420"/>
        <w:jc w:val="left"/>
        <w:rPr>
          <w:rFonts w:ascii="Arial" w:eastAsia="宋体" w:hAnsi="Arial" w:cs="Arial"/>
          <w:color w:val="000000"/>
          <w:kern w:val="0"/>
          <w:szCs w:val="21"/>
        </w:rPr>
      </w:pPr>
      <w:r>
        <w:rPr>
          <w:rFonts w:ascii="Arial" w:eastAsia="宋体" w:hAnsi="Arial" w:cs="Arial" w:hint="eastAsia"/>
          <w:color w:val="000000"/>
          <w:kern w:val="0"/>
          <w:szCs w:val="21"/>
        </w:rPr>
        <w:t>公司网站：</w:t>
      </w:r>
      <w:r>
        <w:t xml:space="preserve"> </w:t>
      </w:r>
      <w:r>
        <w:rPr>
          <w:rFonts w:ascii="宋体" w:eastAsia="宋体" w:hAnsi="宋体" w:cs="Calibri" w:hint="eastAsia"/>
          <w:color w:val="000000"/>
          <w:kern w:val="0"/>
          <w:szCs w:val="21"/>
        </w:rPr>
        <w:t>www.jjmmw.com</w:t>
      </w:r>
    </w:p>
    <w:p w:rsidR="00867827" w:rsidRDefault="00867827">
      <w:pPr>
        <w:widowControl/>
        <w:shd w:val="clear" w:color="auto" w:fill="FFFFFF"/>
        <w:spacing w:line="360" w:lineRule="auto"/>
        <w:jc w:val="left"/>
        <w:rPr>
          <w:rFonts w:ascii="宋体" w:eastAsia="宋体" w:hAnsi="宋体" w:cs="Calibri"/>
          <w:color w:val="000000"/>
          <w:kern w:val="0"/>
          <w:szCs w:val="21"/>
        </w:rPr>
      </w:pP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867827" w:rsidRDefault="00CF77B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867827" w:rsidRDefault="00CF77B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867827" w:rsidRDefault="00CF77B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特此公告。</w:t>
      </w:r>
    </w:p>
    <w:p w:rsidR="00867827" w:rsidRDefault="00CF77B4">
      <w:pPr>
        <w:widowControl/>
        <w:shd w:val="clear" w:color="auto" w:fill="FFFFFF"/>
        <w:spacing w:line="360" w:lineRule="auto"/>
        <w:jc w:val="left"/>
        <w:rPr>
          <w:rFonts w:ascii="Calibri" w:eastAsia="宋体" w:hAnsi="Calibri" w:cs="Calibri"/>
          <w:color w:val="303030"/>
          <w:kern w:val="0"/>
          <w:szCs w:val="21"/>
        </w:rPr>
      </w:pPr>
      <w:r>
        <w:rPr>
          <w:rFonts w:ascii="Arial" w:eastAsia="宋体" w:hAnsi="Arial" w:cs="Arial"/>
          <w:color w:val="000000"/>
          <w:kern w:val="0"/>
          <w:szCs w:val="21"/>
        </w:rPr>
        <w:t> </w:t>
      </w:r>
    </w:p>
    <w:p w:rsidR="00867827" w:rsidRDefault="00CF77B4">
      <w:pPr>
        <w:widowControl/>
        <w:shd w:val="clear" w:color="auto" w:fill="FFFFFF"/>
        <w:spacing w:line="360" w:lineRule="auto"/>
        <w:jc w:val="left"/>
        <w:rPr>
          <w:rFonts w:ascii="Calibri" w:eastAsia="宋体" w:hAnsi="Calibri" w:cs="Calibri"/>
          <w:color w:val="303030"/>
          <w:kern w:val="0"/>
          <w:szCs w:val="21"/>
        </w:rPr>
      </w:pPr>
      <w:r>
        <w:rPr>
          <w:rFonts w:ascii="Arial" w:eastAsia="宋体" w:hAnsi="Arial" w:cs="Arial"/>
          <w:color w:val="000000"/>
          <w:kern w:val="0"/>
          <w:szCs w:val="21"/>
        </w:rPr>
        <w:t> </w:t>
      </w:r>
    </w:p>
    <w:p w:rsidR="00867827" w:rsidRDefault="00CF77B4">
      <w:pPr>
        <w:widowControl/>
        <w:shd w:val="clear" w:color="auto" w:fill="FFFFFF"/>
        <w:spacing w:line="360" w:lineRule="auto"/>
        <w:ind w:firstLine="420"/>
        <w:jc w:val="right"/>
        <w:rPr>
          <w:rFonts w:ascii="Calibri" w:eastAsia="宋体" w:hAnsi="Calibri" w:cs="Calibri"/>
          <w:color w:val="303030"/>
          <w:kern w:val="0"/>
          <w:szCs w:val="21"/>
        </w:rPr>
      </w:pPr>
      <w:r>
        <w:rPr>
          <w:rFonts w:ascii="宋体" w:eastAsia="宋体" w:hAnsi="宋体" w:cs="Calibri" w:hint="eastAsia"/>
          <w:color w:val="000000"/>
          <w:kern w:val="0"/>
          <w:szCs w:val="21"/>
        </w:rPr>
        <w:t>富荣基金管理有限公司</w:t>
      </w:r>
    </w:p>
    <w:p w:rsidR="00867827" w:rsidRDefault="00CF77B4">
      <w:pPr>
        <w:widowControl/>
        <w:shd w:val="clear" w:color="auto" w:fill="FFFFFF"/>
        <w:spacing w:line="360" w:lineRule="auto"/>
        <w:jc w:val="right"/>
      </w:pPr>
      <w:r>
        <w:rPr>
          <w:rFonts w:ascii="宋体" w:eastAsia="宋体" w:hAnsi="宋体" w:cs="Calibri" w:hint="eastAsia"/>
          <w:color w:val="000000"/>
          <w:kern w:val="0"/>
          <w:szCs w:val="21"/>
        </w:rPr>
        <w:lastRenderedPageBreak/>
        <w:t>二○一九年一月</w:t>
      </w:r>
      <w:r w:rsidR="005B00EE">
        <w:rPr>
          <w:rFonts w:ascii="宋体" w:eastAsia="宋体" w:hAnsi="宋体" w:cs="Calibri" w:hint="eastAsia"/>
          <w:color w:val="000000"/>
          <w:kern w:val="0"/>
          <w:szCs w:val="21"/>
        </w:rPr>
        <w:t>十</w:t>
      </w:r>
      <w:r>
        <w:rPr>
          <w:rFonts w:ascii="宋体" w:eastAsia="宋体" w:hAnsi="宋体" w:cs="Calibri" w:hint="eastAsia"/>
          <w:color w:val="000000"/>
          <w:kern w:val="0"/>
          <w:szCs w:val="21"/>
        </w:rPr>
        <w:t>日</w:t>
      </w:r>
    </w:p>
    <w:sectPr w:rsidR="00867827" w:rsidSect="0086782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4C05" w:rsidRDefault="007D4C05" w:rsidP="008F51CE">
      <w:r>
        <w:separator/>
      </w:r>
    </w:p>
  </w:endnote>
  <w:endnote w:type="continuationSeparator" w:id="1">
    <w:p w:rsidR="007D4C05" w:rsidRDefault="007D4C05" w:rsidP="008F51C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4C05" w:rsidRDefault="007D4C05" w:rsidP="008F51CE">
      <w:r>
        <w:separator/>
      </w:r>
    </w:p>
  </w:footnote>
  <w:footnote w:type="continuationSeparator" w:id="1">
    <w:p w:rsidR="007D4C05" w:rsidRDefault="007D4C05" w:rsidP="008F51CE">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xlp">
    <w15:presenceInfo w15:providerId="WPS Office" w15:userId="276245849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36567"/>
    <w:rsid w:val="0005325C"/>
    <w:rsid w:val="00053447"/>
    <w:rsid w:val="00077689"/>
    <w:rsid w:val="000C2998"/>
    <w:rsid w:val="000D3390"/>
    <w:rsid w:val="000D435D"/>
    <w:rsid w:val="000F55D3"/>
    <w:rsid w:val="001012B4"/>
    <w:rsid w:val="001128C8"/>
    <w:rsid w:val="00147917"/>
    <w:rsid w:val="00153B98"/>
    <w:rsid w:val="00153D29"/>
    <w:rsid w:val="00161C3C"/>
    <w:rsid w:val="0016440B"/>
    <w:rsid w:val="00185799"/>
    <w:rsid w:val="00192984"/>
    <w:rsid w:val="001A08E9"/>
    <w:rsid w:val="001F5024"/>
    <w:rsid w:val="001F7AF7"/>
    <w:rsid w:val="00211961"/>
    <w:rsid w:val="00222108"/>
    <w:rsid w:val="00273DA4"/>
    <w:rsid w:val="003051DE"/>
    <w:rsid w:val="003157F5"/>
    <w:rsid w:val="003158A0"/>
    <w:rsid w:val="0032369D"/>
    <w:rsid w:val="0037256E"/>
    <w:rsid w:val="00382A5D"/>
    <w:rsid w:val="003924F1"/>
    <w:rsid w:val="0041332B"/>
    <w:rsid w:val="00431B29"/>
    <w:rsid w:val="00432895"/>
    <w:rsid w:val="00493B0F"/>
    <w:rsid w:val="004E6304"/>
    <w:rsid w:val="004F7D85"/>
    <w:rsid w:val="00506369"/>
    <w:rsid w:val="00510AEC"/>
    <w:rsid w:val="00540EA3"/>
    <w:rsid w:val="00564E78"/>
    <w:rsid w:val="00577456"/>
    <w:rsid w:val="00595635"/>
    <w:rsid w:val="005A2A8F"/>
    <w:rsid w:val="005B00EE"/>
    <w:rsid w:val="005B4903"/>
    <w:rsid w:val="005E2543"/>
    <w:rsid w:val="005E501C"/>
    <w:rsid w:val="005F0FF9"/>
    <w:rsid w:val="00626DF6"/>
    <w:rsid w:val="0065319A"/>
    <w:rsid w:val="00692B3F"/>
    <w:rsid w:val="006A0E1E"/>
    <w:rsid w:val="006A79EC"/>
    <w:rsid w:val="00782179"/>
    <w:rsid w:val="007C6EB5"/>
    <w:rsid w:val="007D4C05"/>
    <w:rsid w:val="007E429E"/>
    <w:rsid w:val="007F0B92"/>
    <w:rsid w:val="007F1B88"/>
    <w:rsid w:val="00850F93"/>
    <w:rsid w:val="00862A8E"/>
    <w:rsid w:val="00867827"/>
    <w:rsid w:val="00881E6A"/>
    <w:rsid w:val="008F297F"/>
    <w:rsid w:val="008F51CE"/>
    <w:rsid w:val="00917F6C"/>
    <w:rsid w:val="0092733B"/>
    <w:rsid w:val="00A066C7"/>
    <w:rsid w:val="00A1468E"/>
    <w:rsid w:val="00A4467A"/>
    <w:rsid w:val="00A47EEB"/>
    <w:rsid w:val="00A76ED2"/>
    <w:rsid w:val="00A81542"/>
    <w:rsid w:val="00AA7BAC"/>
    <w:rsid w:val="00AB5275"/>
    <w:rsid w:val="00AC0F9B"/>
    <w:rsid w:val="00AF5292"/>
    <w:rsid w:val="00B013AF"/>
    <w:rsid w:val="00B103C3"/>
    <w:rsid w:val="00B4754E"/>
    <w:rsid w:val="00BA101F"/>
    <w:rsid w:val="00BB2B6F"/>
    <w:rsid w:val="00BC14D6"/>
    <w:rsid w:val="00BD2690"/>
    <w:rsid w:val="00BF0517"/>
    <w:rsid w:val="00C4239D"/>
    <w:rsid w:val="00C62665"/>
    <w:rsid w:val="00C92118"/>
    <w:rsid w:val="00CA4CFA"/>
    <w:rsid w:val="00CA6C4F"/>
    <w:rsid w:val="00CB23F9"/>
    <w:rsid w:val="00CF041F"/>
    <w:rsid w:val="00CF77B4"/>
    <w:rsid w:val="00D129AB"/>
    <w:rsid w:val="00D203DF"/>
    <w:rsid w:val="00D275D5"/>
    <w:rsid w:val="00D33650"/>
    <w:rsid w:val="00D77088"/>
    <w:rsid w:val="00D80774"/>
    <w:rsid w:val="00D969DF"/>
    <w:rsid w:val="00DC2D68"/>
    <w:rsid w:val="00DE5CC1"/>
    <w:rsid w:val="00DE77B3"/>
    <w:rsid w:val="00E12E40"/>
    <w:rsid w:val="00E4200A"/>
    <w:rsid w:val="00E83C85"/>
    <w:rsid w:val="00ED38AD"/>
    <w:rsid w:val="00F5032A"/>
    <w:rsid w:val="00F534D8"/>
    <w:rsid w:val="00F76845"/>
    <w:rsid w:val="00F86927"/>
    <w:rsid w:val="00FD0E25"/>
    <w:rsid w:val="00FD3084"/>
    <w:rsid w:val="00FF72C4"/>
    <w:rsid w:val="3F672502"/>
    <w:rsid w:val="42E46BA5"/>
    <w:rsid w:val="44DE6B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Web)" w:qFormat="1"/>
    <w:lsdException w:name="Normal Table" w:qFormat="1"/>
    <w:lsdException w:name="annotation subject"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782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sid w:val="00867827"/>
    <w:rPr>
      <w:b/>
      <w:bCs/>
    </w:rPr>
  </w:style>
  <w:style w:type="paragraph" w:styleId="a4">
    <w:name w:val="annotation text"/>
    <w:basedOn w:val="a"/>
    <w:link w:val="Char0"/>
    <w:uiPriority w:val="99"/>
    <w:semiHidden/>
    <w:unhideWhenUsed/>
    <w:qFormat/>
    <w:rsid w:val="00867827"/>
    <w:pPr>
      <w:jc w:val="left"/>
    </w:pPr>
  </w:style>
  <w:style w:type="paragraph" w:styleId="a5">
    <w:name w:val="Document Map"/>
    <w:basedOn w:val="a"/>
    <w:link w:val="Char1"/>
    <w:uiPriority w:val="99"/>
    <w:semiHidden/>
    <w:unhideWhenUsed/>
    <w:qFormat/>
    <w:rsid w:val="00867827"/>
    <w:rPr>
      <w:rFonts w:ascii="宋体" w:eastAsia="宋体"/>
      <w:sz w:val="18"/>
      <w:szCs w:val="18"/>
    </w:rPr>
  </w:style>
  <w:style w:type="paragraph" w:styleId="a6">
    <w:name w:val="Balloon Text"/>
    <w:basedOn w:val="a"/>
    <w:link w:val="Char2"/>
    <w:uiPriority w:val="99"/>
    <w:semiHidden/>
    <w:unhideWhenUsed/>
    <w:qFormat/>
    <w:rsid w:val="00867827"/>
    <w:rPr>
      <w:sz w:val="18"/>
      <w:szCs w:val="18"/>
    </w:rPr>
  </w:style>
  <w:style w:type="paragraph" w:styleId="a7">
    <w:name w:val="footer"/>
    <w:basedOn w:val="a"/>
    <w:link w:val="Char3"/>
    <w:uiPriority w:val="99"/>
    <w:unhideWhenUsed/>
    <w:qFormat/>
    <w:rsid w:val="00867827"/>
    <w:pPr>
      <w:tabs>
        <w:tab w:val="center" w:pos="4153"/>
        <w:tab w:val="right" w:pos="8306"/>
      </w:tabs>
      <w:snapToGrid w:val="0"/>
      <w:jc w:val="left"/>
    </w:pPr>
    <w:rPr>
      <w:sz w:val="18"/>
      <w:szCs w:val="18"/>
    </w:rPr>
  </w:style>
  <w:style w:type="paragraph" w:styleId="a8">
    <w:name w:val="header"/>
    <w:basedOn w:val="a"/>
    <w:link w:val="Char4"/>
    <w:uiPriority w:val="99"/>
    <w:unhideWhenUsed/>
    <w:qFormat/>
    <w:rsid w:val="00867827"/>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rsid w:val="00867827"/>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qFormat/>
    <w:rsid w:val="00867827"/>
    <w:rPr>
      <w:color w:val="0000FF"/>
      <w:u w:val="single"/>
    </w:rPr>
  </w:style>
  <w:style w:type="character" w:styleId="ab">
    <w:name w:val="annotation reference"/>
    <w:basedOn w:val="a0"/>
    <w:uiPriority w:val="99"/>
    <w:semiHidden/>
    <w:unhideWhenUsed/>
    <w:qFormat/>
    <w:rsid w:val="00867827"/>
    <w:rPr>
      <w:sz w:val="21"/>
      <w:szCs w:val="21"/>
    </w:rPr>
  </w:style>
  <w:style w:type="paragraph" w:customStyle="1" w:styleId="source-date1">
    <w:name w:val="source-date1"/>
    <w:basedOn w:val="a"/>
    <w:qFormat/>
    <w:rsid w:val="00867827"/>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867827"/>
  </w:style>
  <w:style w:type="character" w:customStyle="1" w:styleId="Char">
    <w:name w:val="批注主题 Char"/>
    <w:basedOn w:val="Char0"/>
    <w:link w:val="a3"/>
    <w:uiPriority w:val="99"/>
    <w:semiHidden/>
    <w:qFormat/>
    <w:rsid w:val="00867827"/>
    <w:rPr>
      <w:b/>
      <w:bCs/>
    </w:rPr>
  </w:style>
  <w:style w:type="character" w:customStyle="1" w:styleId="Char2">
    <w:name w:val="批注框文本 Char"/>
    <w:basedOn w:val="a0"/>
    <w:link w:val="a6"/>
    <w:uiPriority w:val="99"/>
    <w:semiHidden/>
    <w:qFormat/>
    <w:rsid w:val="00867827"/>
    <w:rPr>
      <w:sz w:val="18"/>
      <w:szCs w:val="18"/>
    </w:rPr>
  </w:style>
  <w:style w:type="character" w:customStyle="1" w:styleId="Char4">
    <w:name w:val="页眉 Char"/>
    <w:basedOn w:val="a0"/>
    <w:link w:val="a8"/>
    <w:uiPriority w:val="99"/>
    <w:qFormat/>
    <w:rsid w:val="00867827"/>
    <w:rPr>
      <w:sz w:val="18"/>
      <w:szCs w:val="18"/>
    </w:rPr>
  </w:style>
  <w:style w:type="character" w:customStyle="1" w:styleId="Char3">
    <w:name w:val="页脚 Char"/>
    <w:basedOn w:val="a0"/>
    <w:link w:val="a7"/>
    <w:uiPriority w:val="99"/>
    <w:qFormat/>
    <w:rsid w:val="00867827"/>
    <w:rPr>
      <w:sz w:val="18"/>
      <w:szCs w:val="18"/>
    </w:rPr>
  </w:style>
  <w:style w:type="character" w:customStyle="1" w:styleId="Char1">
    <w:name w:val="文档结构图 Char"/>
    <w:basedOn w:val="a0"/>
    <w:link w:val="a5"/>
    <w:uiPriority w:val="99"/>
    <w:semiHidden/>
    <w:qFormat/>
    <w:rsid w:val="00867827"/>
    <w:rPr>
      <w:rFonts w:ascii="宋体" w:eastAsia="宋体"/>
      <w:sz w:val="18"/>
      <w:szCs w:val="18"/>
    </w:rPr>
  </w:style>
  <w:style w:type="paragraph" w:customStyle="1" w:styleId="1">
    <w:name w:val="修订1"/>
    <w:hidden/>
    <w:uiPriority w:val="99"/>
    <w:unhideWhenUsed/>
    <w:qFormat/>
    <w:rsid w:val="00867827"/>
    <w:rPr>
      <w:rFonts w:asciiTheme="minorHAnsi" w:eastAsiaTheme="minorEastAsia" w:hAnsiTheme="minorHAnsi" w:cstheme="minorBidi"/>
      <w:kern w:val="2"/>
      <w:sz w:val="21"/>
      <w:szCs w:val="22"/>
    </w:rPr>
  </w:style>
  <w:style w:type="character" w:customStyle="1" w:styleId="10">
    <w:name w:val="不明显强调1"/>
    <w:basedOn w:val="a0"/>
    <w:uiPriority w:val="19"/>
    <w:qFormat/>
    <w:rsid w:val="00867827"/>
    <w:rPr>
      <w:i/>
      <w:iCs/>
      <w:color w:val="808080" w:themeColor="text1" w:themeTint="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773CDFD-1B0E-4725-BAC8-2B41EE3D797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325</Words>
  <Characters>1855</Characters>
  <Application>Microsoft Office Word</Application>
  <DocSecurity>0</DocSecurity>
  <Lines>15</Lines>
  <Paragraphs>4</Paragraphs>
  <ScaleCrop>false</ScaleCrop>
  <Company>Microsoft</Company>
  <LinksUpToDate>false</LinksUpToDate>
  <CharactersWithSpaces>2176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54</cp:revision>
  <dcterms:created xsi:type="dcterms:W3CDTF">2018-04-27T06:01:00Z</dcterms:created>
  <dcterms:modified xsi:type="dcterms:W3CDTF">2019-01-09T05:34:00Z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