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5CF1FA" w14:textId="77777777" w:rsidR="00D04107" w:rsidRDefault="00D04107">
      <w:pPr>
        <w:spacing w:line="360" w:lineRule="auto"/>
        <w:ind w:rightChars="98" w:right="206"/>
        <w:jc w:val="center"/>
        <w:rPr>
          <w:rFonts w:ascii="宋体" w:hAnsi="宋体"/>
          <w:b/>
          <w:color w:val="000000"/>
          <w:sz w:val="24"/>
        </w:rPr>
      </w:pPr>
      <w:bookmarkStart w:id="0" w:name="_GoBack"/>
      <w:bookmarkEnd w:id="0"/>
    </w:p>
    <w:p w14:paraId="10BBCF34" w14:textId="77777777" w:rsidR="00D04107" w:rsidRDefault="00D04107">
      <w:pPr>
        <w:spacing w:line="360" w:lineRule="auto"/>
        <w:jc w:val="center"/>
        <w:rPr>
          <w:rFonts w:ascii="宋体" w:hAnsi="宋体"/>
          <w:b/>
          <w:color w:val="000000"/>
          <w:sz w:val="24"/>
        </w:rPr>
      </w:pPr>
    </w:p>
    <w:p w14:paraId="1008A708" w14:textId="77777777" w:rsidR="00D04107" w:rsidRDefault="00D04107">
      <w:pPr>
        <w:spacing w:line="360" w:lineRule="auto"/>
        <w:jc w:val="center"/>
        <w:rPr>
          <w:rFonts w:ascii="宋体" w:hAnsi="宋体"/>
          <w:b/>
          <w:color w:val="000000"/>
          <w:sz w:val="24"/>
        </w:rPr>
      </w:pPr>
    </w:p>
    <w:p w14:paraId="36FC86AB" w14:textId="77777777" w:rsidR="00D04107" w:rsidRDefault="00D04107">
      <w:pPr>
        <w:spacing w:line="360" w:lineRule="auto"/>
        <w:jc w:val="center"/>
        <w:rPr>
          <w:rFonts w:ascii="宋体" w:hAnsi="宋体"/>
          <w:b/>
          <w:color w:val="000000"/>
          <w:sz w:val="24"/>
        </w:rPr>
      </w:pPr>
    </w:p>
    <w:p w14:paraId="10C720C5" w14:textId="77777777" w:rsidR="00D04107" w:rsidRDefault="00D04107">
      <w:pPr>
        <w:jc w:val="center"/>
        <w:rPr>
          <w:b/>
          <w:sz w:val="52"/>
          <w:szCs w:val="20"/>
        </w:rPr>
      </w:pPr>
    </w:p>
    <w:p w14:paraId="4240E674" w14:textId="77777777" w:rsidR="00D04107" w:rsidRDefault="000C2DB0" w:rsidP="00DC3EF6">
      <w:pPr>
        <w:spacing w:beforeLines="50" w:before="156"/>
        <w:ind w:leftChars="-135" w:left="-283" w:rightChars="-91" w:right="-191"/>
        <w:jc w:val="center"/>
        <w:rPr>
          <w:rFonts w:ascii="宋体" w:hAnsi="宋体" w:cs="宋体"/>
          <w:b/>
          <w:sz w:val="52"/>
          <w:szCs w:val="52"/>
        </w:rPr>
      </w:pPr>
      <w:bookmarkStart w:id="1" w:name="_Toc88969212"/>
      <w:r>
        <w:rPr>
          <w:rFonts w:ascii="宋体" w:hAnsi="宋体" w:cs="宋体" w:hint="eastAsia"/>
          <w:b/>
          <w:sz w:val="52"/>
          <w:szCs w:val="52"/>
        </w:rPr>
        <w:t>富荣货币市场基金</w:t>
      </w:r>
    </w:p>
    <w:p w14:paraId="4ED5D585" w14:textId="77777777" w:rsidR="00D04107" w:rsidRDefault="000C2DB0" w:rsidP="00DC3EF6">
      <w:pPr>
        <w:spacing w:beforeLines="50" w:before="156"/>
        <w:jc w:val="center"/>
        <w:rPr>
          <w:rFonts w:ascii="宋体" w:hAnsi="宋体" w:cs="宋体"/>
          <w:b/>
          <w:sz w:val="52"/>
          <w:szCs w:val="52"/>
        </w:rPr>
      </w:pPr>
      <w:r>
        <w:rPr>
          <w:rFonts w:ascii="宋体" w:hAnsi="宋体" w:cs="宋体" w:hint="eastAsia"/>
          <w:b/>
          <w:sz w:val="52"/>
          <w:szCs w:val="52"/>
        </w:rPr>
        <w:t>更新的招募说明书</w:t>
      </w:r>
    </w:p>
    <w:p w14:paraId="7C6D1FF0" w14:textId="5AF9B31B" w:rsidR="00D04107" w:rsidRDefault="000C2DB0" w:rsidP="00DC3EF6">
      <w:pPr>
        <w:spacing w:beforeLines="50" w:before="156"/>
        <w:jc w:val="center"/>
        <w:rPr>
          <w:rFonts w:ascii="宋体" w:hAnsi="宋体" w:cs="宋体"/>
          <w:b/>
          <w:sz w:val="48"/>
          <w:szCs w:val="48"/>
        </w:rPr>
      </w:pPr>
      <w:r>
        <w:rPr>
          <w:rFonts w:ascii="宋体" w:hAnsi="宋体" w:cs="宋体" w:hint="eastAsia"/>
          <w:b/>
          <w:sz w:val="48"/>
          <w:szCs w:val="48"/>
        </w:rPr>
        <w:t>（201</w:t>
      </w:r>
      <w:r w:rsidR="00B22B68">
        <w:rPr>
          <w:rFonts w:ascii="宋体" w:hAnsi="宋体" w:cs="宋体" w:hint="eastAsia"/>
          <w:b/>
          <w:sz w:val="48"/>
          <w:szCs w:val="48"/>
        </w:rPr>
        <w:t>8</w:t>
      </w:r>
      <w:r>
        <w:rPr>
          <w:rFonts w:ascii="宋体" w:hAnsi="宋体" w:cs="宋体" w:hint="eastAsia"/>
          <w:b/>
          <w:sz w:val="48"/>
          <w:szCs w:val="48"/>
        </w:rPr>
        <w:t>年第</w:t>
      </w:r>
      <w:r w:rsidR="00C21831">
        <w:rPr>
          <w:rFonts w:ascii="宋体" w:hAnsi="宋体" w:cs="宋体" w:hint="eastAsia"/>
          <w:b/>
          <w:sz w:val="48"/>
          <w:szCs w:val="48"/>
        </w:rPr>
        <w:t>2</w:t>
      </w:r>
      <w:r>
        <w:rPr>
          <w:rFonts w:ascii="宋体" w:hAnsi="宋体" w:cs="宋体" w:hint="eastAsia"/>
          <w:b/>
          <w:sz w:val="48"/>
          <w:szCs w:val="48"/>
        </w:rPr>
        <w:t>号）</w:t>
      </w:r>
    </w:p>
    <w:p w14:paraId="016F251D" w14:textId="77777777" w:rsidR="00D04107" w:rsidRDefault="00D04107">
      <w:pPr>
        <w:spacing w:line="360" w:lineRule="auto"/>
        <w:jc w:val="center"/>
        <w:rPr>
          <w:rFonts w:ascii="宋体" w:hAnsi="宋体"/>
          <w:b/>
          <w:color w:val="000000"/>
          <w:sz w:val="24"/>
        </w:rPr>
      </w:pPr>
    </w:p>
    <w:bookmarkEnd w:id="1"/>
    <w:p w14:paraId="1FEF84CE" w14:textId="77777777" w:rsidR="00D04107" w:rsidRDefault="00D04107">
      <w:pPr>
        <w:spacing w:line="360" w:lineRule="auto"/>
        <w:jc w:val="center"/>
        <w:rPr>
          <w:rFonts w:ascii="宋体" w:hAnsi="宋体"/>
          <w:b/>
          <w:color w:val="000000"/>
          <w:sz w:val="24"/>
        </w:rPr>
      </w:pPr>
    </w:p>
    <w:p w14:paraId="42C6A050" w14:textId="77777777" w:rsidR="00D04107" w:rsidRDefault="00D04107">
      <w:pPr>
        <w:spacing w:line="360" w:lineRule="auto"/>
        <w:rPr>
          <w:rFonts w:ascii="宋体" w:hAnsi="宋体"/>
          <w:color w:val="000000"/>
          <w:sz w:val="24"/>
        </w:rPr>
      </w:pPr>
    </w:p>
    <w:p w14:paraId="5900FB5C" w14:textId="77777777" w:rsidR="00D04107" w:rsidRDefault="00D04107">
      <w:pPr>
        <w:spacing w:line="360" w:lineRule="auto"/>
        <w:rPr>
          <w:rFonts w:ascii="宋体" w:hAnsi="宋体"/>
          <w:b/>
          <w:color w:val="000000"/>
          <w:sz w:val="24"/>
        </w:rPr>
      </w:pPr>
    </w:p>
    <w:p w14:paraId="15B7D5EF" w14:textId="77777777" w:rsidR="00D04107" w:rsidRDefault="00D04107">
      <w:pPr>
        <w:spacing w:line="360" w:lineRule="auto"/>
        <w:jc w:val="center"/>
        <w:rPr>
          <w:rFonts w:ascii="宋体" w:hAnsi="宋体"/>
          <w:b/>
          <w:color w:val="000000"/>
          <w:sz w:val="24"/>
        </w:rPr>
      </w:pPr>
    </w:p>
    <w:p w14:paraId="4896FFAD" w14:textId="77777777" w:rsidR="00D04107" w:rsidRDefault="00D04107">
      <w:pPr>
        <w:spacing w:line="360" w:lineRule="auto"/>
        <w:jc w:val="center"/>
        <w:rPr>
          <w:rFonts w:ascii="宋体" w:hAnsi="宋体"/>
          <w:b/>
          <w:color w:val="000000"/>
          <w:sz w:val="24"/>
        </w:rPr>
      </w:pPr>
    </w:p>
    <w:p w14:paraId="63DB5F1F" w14:textId="77777777" w:rsidR="00D04107" w:rsidRDefault="00D04107">
      <w:pPr>
        <w:spacing w:line="360" w:lineRule="auto"/>
        <w:rPr>
          <w:rFonts w:ascii="宋体" w:hAnsi="宋体"/>
          <w:b/>
          <w:color w:val="000000"/>
          <w:sz w:val="24"/>
        </w:rPr>
      </w:pPr>
    </w:p>
    <w:p w14:paraId="71DD08D7" w14:textId="77777777" w:rsidR="00D04107" w:rsidRDefault="00D04107">
      <w:pPr>
        <w:spacing w:line="360" w:lineRule="auto"/>
        <w:jc w:val="center"/>
        <w:rPr>
          <w:rFonts w:ascii="宋体" w:hAnsi="宋体"/>
          <w:b/>
          <w:color w:val="000000"/>
          <w:sz w:val="24"/>
        </w:rPr>
      </w:pPr>
    </w:p>
    <w:p w14:paraId="47A9257A" w14:textId="77777777" w:rsidR="00D04107" w:rsidRDefault="00D04107">
      <w:pPr>
        <w:spacing w:line="360" w:lineRule="auto"/>
        <w:jc w:val="center"/>
        <w:rPr>
          <w:rFonts w:ascii="宋体" w:hAnsi="宋体"/>
          <w:b/>
          <w:color w:val="000000"/>
          <w:sz w:val="24"/>
        </w:rPr>
      </w:pPr>
    </w:p>
    <w:p w14:paraId="3F0F9F73" w14:textId="77777777" w:rsidR="00D04107" w:rsidRDefault="00D04107">
      <w:pPr>
        <w:spacing w:line="360" w:lineRule="auto"/>
        <w:jc w:val="center"/>
        <w:rPr>
          <w:rFonts w:ascii="宋体" w:hAnsi="宋体"/>
          <w:b/>
          <w:color w:val="000000"/>
          <w:sz w:val="24"/>
        </w:rPr>
      </w:pPr>
    </w:p>
    <w:p w14:paraId="5564C85B" w14:textId="77777777" w:rsidR="00D04107" w:rsidRDefault="00D04107">
      <w:pPr>
        <w:spacing w:line="360" w:lineRule="auto"/>
        <w:rPr>
          <w:rFonts w:ascii="宋体" w:hAnsi="宋体"/>
          <w:b/>
          <w:color w:val="000000"/>
          <w:sz w:val="24"/>
        </w:rPr>
      </w:pPr>
    </w:p>
    <w:p w14:paraId="16673323" w14:textId="77777777" w:rsidR="00D04107" w:rsidRDefault="00D04107">
      <w:pPr>
        <w:spacing w:line="360" w:lineRule="auto"/>
        <w:rPr>
          <w:rFonts w:ascii="宋体" w:hAnsi="宋体"/>
          <w:b/>
          <w:color w:val="000000"/>
          <w:sz w:val="24"/>
        </w:rPr>
      </w:pPr>
    </w:p>
    <w:p w14:paraId="102184A8" w14:textId="77777777" w:rsidR="00D04107" w:rsidRDefault="000C2DB0">
      <w:pPr>
        <w:jc w:val="center"/>
        <w:rPr>
          <w:b/>
          <w:sz w:val="36"/>
          <w:szCs w:val="20"/>
        </w:rPr>
      </w:pPr>
      <w:r>
        <w:rPr>
          <w:rFonts w:hint="eastAsia"/>
          <w:b/>
          <w:sz w:val="36"/>
          <w:szCs w:val="20"/>
        </w:rPr>
        <w:t>基金管理人：富荣基金管理有限公司</w:t>
      </w:r>
    </w:p>
    <w:p w14:paraId="70EAEAAF" w14:textId="77777777" w:rsidR="00D04107" w:rsidRDefault="000C2DB0">
      <w:pPr>
        <w:jc w:val="center"/>
        <w:rPr>
          <w:b/>
          <w:sz w:val="36"/>
          <w:szCs w:val="20"/>
        </w:rPr>
      </w:pPr>
      <w:r>
        <w:rPr>
          <w:rFonts w:hint="eastAsia"/>
          <w:b/>
          <w:sz w:val="36"/>
          <w:szCs w:val="20"/>
        </w:rPr>
        <w:t>基金托管人：中国光大银行股份有限公司</w:t>
      </w:r>
    </w:p>
    <w:p w14:paraId="7F3A2A9D" w14:textId="77777777" w:rsidR="00D04107" w:rsidRPr="007264CC" w:rsidRDefault="00D04107" w:rsidP="007264CC">
      <w:pPr>
        <w:spacing w:line="360" w:lineRule="auto"/>
        <w:rPr>
          <w:rFonts w:ascii="宋体" w:hAnsi="宋体"/>
          <w:b/>
          <w:color w:val="000000"/>
          <w:sz w:val="24"/>
        </w:rPr>
      </w:pPr>
    </w:p>
    <w:p w14:paraId="7581D0BA" w14:textId="77777777" w:rsidR="00D04107" w:rsidRDefault="000C2DB0">
      <w:pPr>
        <w:pStyle w:val="1"/>
        <w:spacing w:line="360" w:lineRule="auto"/>
        <w:jc w:val="center"/>
        <w:rPr>
          <w:rFonts w:hAnsi="宋体"/>
        </w:rPr>
      </w:pPr>
      <w:r>
        <w:rPr>
          <w:rFonts w:ascii="宋体" w:hAnsi="宋体" w:hint="eastAsia"/>
          <w:color w:val="000000"/>
          <w:kern w:val="0"/>
          <w:sz w:val="24"/>
          <w:szCs w:val="24"/>
        </w:rPr>
        <w:lastRenderedPageBreak/>
        <w:t>【重要提示】</w:t>
      </w:r>
    </w:p>
    <w:p w14:paraId="10316DFA"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5354D3C8"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14:paraId="784D6FD4"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4DC7FF7E"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0CA158C6"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24D748CC" w14:textId="67639DAB" w:rsidR="00D04107" w:rsidRDefault="000C2DB0" w:rsidP="000C2DB0">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72107BAB"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7D654CD9"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3242193E" w14:textId="77777777" w:rsidR="00D04107" w:rsidRDefault="000C2DB0" w:rsidP="000C2DB0">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14:paraId="2CCF3578" w14:textId="391FB908" w:rsidR="00D04107" w:rsidRDefault="000C2DB0" w:rsidP="000C2DB0">
      <w:pPr>
        <w:spacing w:line="360" w:lineRule="auto"/>
        <w:ind w:firstLineChars="202" w:firstLine="485"/>
        <w:rPr>
          <w:rFonts w:ascii="宋体" w:hAnsi="宋体"/>
          <w:color w:val="000000"/>
          <w:kern w:val="0"/>
          <w:sz w:val="24"/>
        </w:rPr>
      </w:pPr>
      <w:r>
        <w:rPr>
          <w:rFonts w:ascii="宋体" w:hAnsi="宋体" w:hint="eastAsia"/>
          <w:color w:val="000000"/>
          <w:kern w:val="0"/>
          <w:sz w:val="24"/>
        </w:rPr>
        <w:lastRenderedPageBreak/>
        <w:t>本招募说明书所载内容截止日为</w:t>
      </w:r>
      <w:r w:rsidR="00812441">
        <w:rPr>
          <w:rFonts w:ascii="宋体" w:hAnsi="宋体"/>
          <w:color w:val="000000"/>
          <w:kern w:val="0"/>
          <w:sz w:val="24"/>
        </w:rPr>
        <w:t>201</w:t>
      </w:r>
      <w:r w:rsidR="00914AD1">
        <w:rPr>
          <w:rFonts w:ascii="宋体" w:hAnsi="宋体" w:hint="eastAsia"/>
          <w:color w:val="000000"/>
          <w:kern w:val="0"/>
          <w:sz w:val="24"/>
        </w:rPr>
        <w:t>8</w:t>
      </w:r>
      <w:r w:rsidR="00812441">
        <w:rPr>
          <w:rFonts w:ascii="宋体" w:hAnsi="宋体" w:hint="eastAsia"/>
          <w:color w:val="000000"/>
          <w:kern w:val="0"/>
          <w:sz w:val="24"/>
        </w:rPr>
        <w:t>年</w:t>
      </w:r>
      <w:r w:rsidR="00C21831">
        <w:rPr>
          <w:rFonts w:ascii="宋体" w:hAnsi="宋体" w:hint="eastAsia"/>
          <w:color w:val="000000"/>
          <w:kern w:val="0"/>
          <w:sz w:val="24"/>
        </w:rPr>
        <w:t>12</w:t>
      </w:r>
      <w:r>
        <w:rPr>
          <w:rFonts w:ascii="宋体" w:hAnsi="宋体" w:hint="eastAsia"/>
          <w:color w:val="000000"/>
          <w:kern w:val="0"/>
          <w:sz w:val="24"/>
        </w:rPr>
        <w:t>月</w:t>
      </w:r>
      <w:r>
        <w:rPr>
          <w:rFonts w:ascii="宋体" w:hAnsi="宋体"/>
          <w:color w:val="000000"/>
          <w:kern w:val="0"/>
          <w:sz w:val="24"/>
        </w:rPr>
        <w:t>2</w:t>
      </w:r>
      <w:r>
        <w:rPr>
          <w:rFonts w:ascii="宋体" w:hAnsi="宋体" w:hint="eastAsia"/>
          <w:color w:val="000000"/>
          <w:kern w:val="0"/>
          <w:sz w:val="24"/>
        </w:rPr>
        <w:t>6日，有关财务数据截止日为</w:t>
      </w:r>
      <w:r>
        <w:rPr>
          <w:rFonts w:ascii="宋体" w:hAnsi="宋体"/>
          <w:color w:val="000000"/>
          <w:kern w:val="0"/>
          <w:sz w:val="24"/>
        </w:rPr>
        <w:t>201</w:t>
      </w:r>
      <w:r w:rsidR="00A22A02">
        <w:rPr>
          <w:rFonts w:ascii="宋体" w:hAnsi="宋体" w:hint="eastAsia"/>
          <w:color w:val="000000"/>
          <w:kern w:val="0"/>
          <w:sz w:val="24"/>
        </w:rPr>
        <w:t>8</w:t>
      </w:r>
      <w:r>
        <w:rPr>
          <w:rFonts w:ascii="宋体" w:hAnsi="宋体" w:hint="eastAsia"/>
          <w:color w:val="000000"/>
          <w:kern w:val="0"/>
          <w:sz w:val="24"/>
        </w:rPr>
        <w:t>年</w:t>
      </w:r>
      <w:r w:rsidR="00C21831">
        <w:rPr>
          <w:rFonts w:ascii="宋体" w:hAnsi="宋体" w:hint="eastAsia"/>
          <w:color w:val="000000"/>
          <w:kern w:val="0"/>
          <w:sz w:val="24"/>
        </w:rPr>
        <w:t>9</w:t>
      </w:r>
      <w:r>
        <w:rPr>
          <w:rFonts w:ascii="宋体" w:hAnsi="宋体" w:hint="eastAsia"/>
          <w:color w:val="000000"/>
          <w:kern w:val="0"/>
          <w:sz w:val="24"/>
        </w:rPr>
        <w:t>月3</w:t>
      </w:r>
      <w:r w:rsidR="006E56F6">
        <w:rPr>
          <w:rFonts w:ascii="宋体" w:hAnsi="宋体" w:hint="eastAsia"/>
          <w:color w:val="000000"/>
          <w:kern w:val="0"/>
          <w:sz w:val="24"/>
        </w:rPr>
        <w:t>0</w:t>
      </w:r>
      <w:r>
        <w:rPr>
          <w:rFonts w:ascii="宋体" w:hAnsi="宋体" w:hint="eastAsia"/>
          <w:color w:val="000000"/>
          <w:kern w:val="0"/>
          <w:sz w:val="24"/>
        </w:rPr>
        <w:t>日</w:t>
      </w:r>
      <w:r w:rsidR="00B946F9">
        <w:rPr>
          <w:rFonts w:ascii="宋体" w:hAnsi="宋体" w:hint="eastAsia"/>
          <w:color w:val="000000"/>
          <w:kern w:val="0"/>
          <w:sz w:val="24"/>
        </w:rPr>
        <w:t>，净值表现截止日为201</w:t>
      </w:r>
      <w:r w:rsidR="00A22A02">
        <w:rPr>
          <w:rFonts w:ascii="宋体" w:hAnsi="宋体" w:hint="eastAsia"/>
          <w:color w:val="000000"/>
          <w:kern w:val="0"/>
          <w:sz w:val="24"/>
        </w:rPr>
        <w:t>8</w:t>
      </w:r>
      <w:r w:rsidR="00B946F9">
        <w:rPr>
          <w:rFonts w:ascii="宋体" w:hAnsi="宋体" w:hint="eastAsia"/>
          <w:color w:val="000000"/>
          <w:kern w:val="0"/>
          <w:sz w:val="24"/>
        </w:rPr>
        <w:t>年</w:t>
      </w:r>
      <w:r w:rsidR="00C21831">
        <w:rPr>
          <w:rFonts w:ascii="宋体" w:hAnsi="宋体" w:hint="eastAsia"/>
          <w:color w:val="000000"/>
          <w:kern w:val="0"/>
          <w:sz w:val="24"/>
        </w:rPr>
        <w:t>9</w:t>
      </w:r>
      <w:r w:rsidR="00B946F9">
        <w:rPr>
          <w:rFonts w:ascii="宋体" w:hAnsi="宋体" w:hint="eastAsia"/>
          <w:color w:val="000000"/>
          <w:kern w:val="0"/>
          <w:sz w:val="24"/>
        </w:rPr>
        <w:t>月3</w:t>
      </w:r>
      <w:r w:rsidR="0089164F">
        <w:rPr>
          <w:rFonts w:ascii="宋体" w:hAnsi="宋体" w:hint="eastAsia"/>
          <w:color w:val="000000"/>
          <w:kern w:val="0"/>
          <w:sz w:val="24"/>
        </w:rPr>
        <w:t>0</w:t>
      </w:r>
      <w:r w:rsidR="00B946F9">
        <w:rPr>
          <w:rFonts w:ascii="宋体" w:hAnsi="宋体" w:hint="eastAsia"/>
          <w:color w:val="000000"/>
          <w:kern w:val="0"/>
          <w:sz w:val="24"/>
        </w:rPr>
        <w:t xml:space="preserve"> 日</w:t>
      </w:r>
      <w:r>
        <w:rPr>
          <w:rFonts w:ascii="宋体" w:hAnsi="宋体" w:hint="eastAsia"/>
          <w:color w:val="000000"/>
          <w:kern w:val="0"/>
          <w:sz w:val="24"/>
        </w:rPr>
        <w:t>。（财务数据未经审计）。</w:t>
      </w:r>
    </w:p>
    <w:p w14:paraId="2442FD2F" w14:textId="13954A8A" w:rsidR="00D04107" w:rsidRDefault="000C2DB0" w:rsidP="000C2DB0">
      <w:pPr>
        <w:spacing w:line="360" w:lineRule="auto"/>
        <w:ind w:firstLineChars="202" w:firstLine="485"/>
        <w:rPr>
          <w:rFonts w:ascii="宋体" w:hAnsi="宋体"/>
          <w:color w:val="000000"/>
          <w:kern w:val="0"/>
          <w:sz w:val="24"/>
        </w:rPr>
      </w:pPr>
      <w:r>
        <w:rPr>
          <w:rFonts w:ascii="宋体" w:hAnsi="宋体"/>
          <w:color w:val="000000"/>
          <w:kern w:val="0"/>
          <w:sz w:val="24"/>
        </w:rPr>
        <w:t>本基金托管人</w:t>
      </w:r>
      <w:r>
        <w:rPr>
          <w:rFonts w:ascii="宋体" w:hAnsi="宋体" w:hint="eastAsia"/>
          <w:color w:val="000000"/>
          <w:kern w:val="0"/>
          <w:sz w:val="24"/>
        </w:rPr>
        <w:t>中国光大</w:t>
      </w:r>
      <w:r>
        <w:rPr>
          <w:rFonts w:ascii="宋体" w:hAnsi="宋体"/>
          <w:color w:val="000000"/>
          <w:kern w:val="0"/>
          <w:sz w:val="24"/>
        </w:rPr>
        <w:t>银行股份有限公司已于</w:t>
      </w:r>
      <w:r w:rsidR="006367FD">
        <w:rPr>
          <w:rFonts w:ascii="宋体" w:hAnsi="宋体" w:hint="eastAsia"/>
          <w:color w:val="000000"/>
          <w:kern w:val="0"/>
          <w:sz w:val="24"/>
        </w:rPr>
        <w:t>2019</w:t>
      </w:r>
      <w:r>
        <w:rPr>
          <w:rFonts w:ascii="宋体" w:hAnsi="宋体"/>
          <w:color w:val="000000"/>
          <w:kern w:val="0"/>
          <w:sz w:val="24"/>
        </w:rPr>
        <w:t>年</w:t>
      </w:r>
      <w:r w:rsidR="006367FD" w:rsidRPr="005C71EF">
        <w:rPr>
          <w:rFonts w:ascii="宋体" w:hAnsi="宋体" w:hint="eastAsia"/>
          <w:color w:val="000000" w:themeColor="text1"/>
          <w:kern w:val="0"/>
          <w:sz w:val="24"/>
        </w:rPr>
        <w:t>1</w:t>
      </w:r>
      <w:r w:rsidR="000E52DA" w:rsidRPr="005C71EF">
        <w:rPr>
          <w:rFonts w:ascii="宋体" w:hAnsi="宋体"/>
          <w:color w:val="000000" w:themeColor="text1"/>
          <w:kern w:val="0"/>
          <w:sz w:val="24"/>
        </w:rPr>
        <w:t>月</w:t>
      </w:r>
      <w:r w:rsidR="006367FD" w:rsidRPr="005C71EF">
        <w:rPr>
          <w:rFonts w:ascii="宋体" w:hAnsi="宋体" w:hint="eastAsia"/>
          <w:color w:val="000000" w:themeColor="text1"/>
          <w:kern w:val="0"/>
          <w:sz w:val="24"/>
        </w:rPr>
        <w:t>7</w:t>
      </w:r>
      <w:r w:rsidR="000E52DA" w:rsidRPr="005C71EF">
        <w:rPr>
          <w:rFonts w:ascii="宋体" w:hAnsi="宋体"/>
          <w:color w:val="000000" w:themeColor="text1"/>
          <w:kern w:val="0"/>
          <w:sz w:val="24"/>
        </w:rPr>
        <w:t>日</w:t>
      </w:r>
      <w:r>
        <w:rPr>
          <w:rFonts w:ascii="宋体" w:hAnsi="宋体"/>
          <w:color w:val="000000"/>
          <w:kern w:val="0"/>
          <w:sz w:val="24"/>
        </w:rPr>
        <w:t>复核了本次更新的招募说明书。</w:t>
      </w:r>
    </w:p>
    <w:p w14:paraId="38F7BD94" w14:textId="77777777" w:rsidR="00D04107" w:rsidRPr="005207EF" w:rsidRDefault="00D04107" w:rsidP="000C2DB0">
      <w:pPr>
        <w:spacing w:line="360" w:lineRule="auto"/>
        <w:ind w:firstLineChars="202" w:firstLine="485"/>
        <w:rPr>
          <w:rFonts w:ascii="宋体" w:hAnsi="宋体"/>
          <w:color w:val="000000"/>
          <w:kern w:val="0"/>
          <w:sz w:val="24"/>
        </w:rPr>
        <w:sectPr w:rsidR="00D04107" w:rsidRPr="005207EF">
          <w:headerReference w:type="default" r:id="rId13"/>
          <w:footerReference w:type="default" r:id="rId14"/>
          <w:headerReference w:type="first" r:id="rId15"/>
          <w:footerReference w:type="first" r:id="rId16"/>
          <w:pgSz w:w="11906" w:h="16838"/>
          <w:pgMar w:top="1440" w:right="1797" w:bottom="1440" w:left="1797" w:header="720" w:footer="720" w:gutter="0"/>
          <w:pgNumType w:start="0"/>
          <w:cols w:space="720"/>
          <w:titlePg/>
          <w:docGrid w:type="lines" w:linePitch="312"/>
        </w:sectPr>
      </w:pPr>
    </w:p>
    <w:p w14:paraId="1330B7E0" w14:textId="77777777" w:rsidR="00D04107" w:rsidRDefault="000C2DB0" w:rsidP="00DC3EF6">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t>目  录</w:t>
      </w:r>
    </w:p>
    <w:p w14:paraId="4F0ACF6F" w14:textId="77777777" w:rsidR="00D04107" w:rsidRDefault="000E52DA">
      <w:pPr>
        <w:pStyle w:val="11"/>
        <w:tabs>
          <w:tab w:val="clear" w:pos="8630"/>
          <w:tab w:val="right" w:leader="dot" w:pos="8640"/>
        </w:tabs>
        <w:rPr>
          <w:noProof/>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Pr>
          <w:bCs w:val="0"/>
          <w:noProof/>
          <w:color w:val="0D0D0D"/>
          <w:szCs w:val="22"/>
        </w:rPr>
        <w:fldChar w:fldCharType="begin"/>
      </w:r>
      <w:r w:rsidR="000C2DB0">
        <w:rPr>
          <w:bCs w:val="0"/>
          <w:noProof/>
          <w:szCs w:val="22"/>
        </w:rPr>
        <w:instrText xml:space="preserve"> HYPERLINK \l _Toc28809 </w:instrText>
      </w:r>
      <w:r>
        <w:rPr>
          <w:bCs w:val="0"/>
          <w:noProof/>
          <w:szCs w:val="22"/>
        </w:rPr>
        <w:fldChar w:fldCharType="separate"/>
      </w:r>
      <w:r w:rsidR="000C2DB0">
        <w:rPr>
          <w:rFonts w:ascii="宋体" w:hAnsi="宋体" w:hint="eastAsia"/>
          <w:noProof/>
          <w:kern w:val="0"/>
          <w:szCs w:val="24"/>
        </w:rPr>
        <w:t>第一部分  绪言</w:t>
      </w:r>
      <w:r w:rsidR="000C2DB0">
        <w:rPr>
          <w:noProof/>
        </w:rPr>
        <w:tab/>
      </w:r>
      <w:r>
        <w:rPr>
          <w:noProof/>
        </w:rPr>
        <w:fldChar w:fldCharType="begin"/>
      </w:r>
      <w:r w:rsidR="00A829F8">
        <w:rPr>
          <w:noProof/>
        </w:rPr>
        <w:instrText xml:space="preserve"> PAGEREF _Toc28809 </w:instrText>
      </w:r>
      <w:r>
        <w:rPr>
          <w:noProof/>
        </w:rPr>
        <w:fldChar w:fldCharType="separate"/>
      </w:r>
      <w:r w:rsidR="001B6A47">
        <w:rPr>
          <w:noProof/>
        </w:rPr>
        <w:t>2</w:t>
      </w:r>
      <w:r>
        <w:rPr>
          <w:noProof/>
        </w:rPr>
        <w:fldChar w:fldCharType="end"/>
      </w:r>
      <w:r>
        <w:rPr>
          <w:bCs w:val="0"/>
          <w:noProof/>
          <w:color w:val="0D0D0D"/>
          <w:szCs w:val="22"/>
        </w:rPr>
        <w:fldChar w:fldCharType="end"/>
      </w:r>
    </w:p>
    <w:p w14:paraId="6CC4C4F7" w14:textId="77777777" w:rsidR="00D04107" w:rsidRDefault="00575D58">
      <w:pPr>
        <w:pStyle w:val="11"/>
        <w:tabs>
          <w:tab w:val="clear" w:pos="8630"/>
          <w:tab w:val="right" w:leader="dot" w:pos="8640"/>
        </w:tabs>
        <w:rPr>
          <w:noProof/>
        </w:rPr>
      </w:pPr>
      <w:hyperlink w:anchor="_Toc28826" w:history="1">
        <w:r w:rsidR="000C2DB0">
          <w:rPr>
            <w:rFonts w:ascii="宋体" w:hAnsi="宋体" w:hint="eastAsia"/>
            <w:noProof/>
            <w:kern w:val="0"/>
            <w:szCs w:val="24"/>
          </w:rPr>
          <w:t>第二部分  释义</w:t>
        </w:r>
        <w:r w:rsidR="000C2DB0">
          <w:rPr>
            <w:noProof/>
          </w:rPr>
          <w:tab/>
        </w:r>
        <w:r w:rsidR="000E52DA">
          <w:rPr>
            <w:noProof/>
          </w:rPr>
          <w:fldChar w:fldCharType="begin"/>
        </w:r>
        <w:r w:rsidR="00A829F8">
          <w:rPr>
            <w:noProof/>
          </w:rPr>
          <w:instrText xml:space="preserve"> PAGEREF _Toc28826 </w:instrText>
        </w:r>
        <w:r w:rsidR="000E52DA">
          <w:rPr>
            <w:noProof/>
          </w:rPr>
          <w:fldChar w:fldCharType="separate"/>
        </w:r>
        <w:r w:rsidR="001B6A47">
          <w:rPr>
            <w:noProof/>
          </w:rPr>
          <w:t>3</w:t>
        </w:r>
        <w:r w:rsidR="000E52DA">
          <w:rPr>
            <w:noProof/>
          </w:rPr>
          <w:fldChar w:fldCharType="end"/>
        </w:r>
      </w:hyperlink>
    </w:p>
    <w:p w14:paraId="53C52A4C" w14:textId="77777777" w:rsidR="00D04107" w:rsidRDefault="00575D58">
      <w:pPr>
        <w:pStyle w:val="11"/>
        <w:tabs>
          <w:tab w:val="clear" w:pos="8630"/>
          <w:tab w:val="right" w:leader="dot" w:pos="8640"/>
        </w:tabs>
        <w:rPr>
          <w:noProof/>
        </w:rPr>
      </w:pPr>
      <w:hyperlink w:anchor="_Toc26120" w:history="1">
        <w:r w:rsidR="000C2DB0">
          <w:rPr>
            <w:rFonts w:ascii="宋体" w:hAnsi="宋体" w:hint="eastAsia"/>
            <w:noProof/>
            <w:kern w:val="0"/>
            <w:szCs w:val="24"/>
          </w:rPr>
          <w:t>第三部分  基金管理人</w:t>
        </w:r>
        <w:r w:rsidR="000C2DB0">
          <w:rPr>
            <w:noProof/>
          </w:rPr>
          <w:tab/>
        </w:r>
        <w:r w:rsidR="000E52DA">
          <w:rPr>
            <w:noProof/>
          </w:rPr>
          <w:fldChar w:fldCharType="begin"/>
        </w:r>
        <w:r w:rsidR="00A829F8">
          <w:rPr>
            <w:noProof/>
          </w:rPr>
          <w:instrText xml:space="preserve"> PAGEREF _Toc26120 </w:instrText>
        </w:r>
        <w:r w:rsidR="000E52DA">
          <w:rPr>
            <w:noProof/>
          </w:rPr>
          <w:fldChar w:fldCharType="separate"/>
        </w:r>
        <w:r w:rsidR="001B6A47">
          <w:rPr>
            <w:noProof/>
          </w:rPr>
          <w:t>1</w:t>
        </w:r>
        <w:r w:rsidR="000E52DA">
          <w:rPr>
            <w:noProof/>
          </w:rPr>
          <w:fldChar w:fldCharType="end"/>
        </w:r>
      </w:hyperlink>
    </w:p>
    <w:p w14:paraId="4DF4751C" w14:textId="77777777" w:rsidR="00D04107" w:rsidRDefault="00575D58">
      <w:pPr>
        <w:pStyle w:val="11"/>
        <w:tabs>
          <w:tab w:val="clear" w:pos="8630"/>
          <w:tab w:val="right" w:leader="dot" w:pos="8640"/>
        </w:tabs>
        <w:rPr>
          <w:noProof/>
        </w:rPr>
      </w:pPr>
      <w:hyperlink w:anchor="_Toc20813" w:history="1">
        <w:r w:rsidR="000C2DB0">
          <w:rPr>
            <w:rFonts w:ascii="宋体" w:hAnsi="宋体" w:hint="eastAsia"/>
            <w:noProof/>
            <w:kern w:val="0"/>
            <w:szCs w:val="24"/>
          </w:rPr>
          <w:t>第四部分  基金托管人</w:t>
        </w:r>
        <w:r w:rsidR="000C2DB0">
          <w:rPr>
            <w:noProof/>
          </w:rPr>
          <w:tab/>
        </w:r>
        <w:r w:rsidR="000E52DA">
          <w:rPr>
            <w:noProof/>
          </w:rPr>
          <w:fldChar w:fldCharType="begin"/>
        </w:r>
        <w:r w:rsidR="00A829F8">
          <w:rPr>
            <w:noProof/>
          </w:rPr>
          <w:instrText xml:space="preserve"> PAGEREF _Toc20813 </w:instrText>
        </w:r>
        <w:r w:rsidR="000E52DA">
          <w:rPr>
            <w:noProof/>
          </w:rPr>
          <w:fldChar w:fldCharType="separate"/>
        </w:r>
        <w:r w:rsidR="001B6A47">
          <w:rPr>
            <w:noProof/>
          </w:rPr>
          <w:t>12</w:t>
        </w:r>
        <w:r w:rsidR="000E52DA">
          <w:rPr>
            <w:noProof/>
          </w:rPr>
          <w:fldChar w:fldCharType="end"/>
        </w:r>
      </w:hyperlink>
    </w:p>
    <w:p w14:paraId="363D824C" w14:textId="77777777" w:rsidR="00D04107" w:rsidRDefault="00575D58">
      <w:pPr>
        <w:pStyle w:val="11"/>
        <w:tabs>
          <w:tab w:val="clear" w:pos="8630"/>
          <w:tab w:val="right" w:leader="dot" w:pos="8640"/>
        </w:tabs>
        <w:rPr>
          <w:noProof/>
        </w:rPr>
      </w:pPr>
      <w:hyperlink w:anchor="_Toc26497" w:history="1">
        <w:r w:rsidR="000C2DB0">
          <w:rPr>
            <w:rFonts w:ascii="宋体" w:hAnsi="宋体" w:hint="eastAsia"/>
            <w:noProof/>
            <w:kern w:val="0"/>
            <w:szCs w:val="24"/>
          </w:rPr>
          <w:t>第五部分  相关服务机构</w:t>
        </w:r>
        <w:r w:rsidR="000C2DB0">
          <w:rPr>
            <w:noProof/>
          </w:rPr>
          <w:tab/>
        </w:r>
        <w:r w:rsidR="000E52DA">
          <w:rPr>
            <w:noProof/>
          </w:rPr>
          <w:fldChar w:fldCharType="begin"/>
        </w:r>
        <w:r w:rsidR="00A829F8">
          <w:rPr>
            <w:noProof/>
          </w:rPr>
          <w:instrText xml:space="preserve"> PAGEREF _Toc26497 </w:instrText>
        </w:r>
        <w:r w:rsidR="000E52DA">
          <w:rPr>
            <w:noProof/>
          </w:rPr>
          <w:fldChar w:fldCharType="separate"/>
        </w:r>
        <w:r w:rsidR="001B6A47">
          <w:rPr>
            <w:noProof/>
          </w:rPr>
          <w:t>16</w:t>
        </w:r>
        <w:r w:rsidR="000E52DA">
          <w:rPr>
            <w:noProof/>
          </w:rPr>
          <w:fldChar w:fldCharType="end"/>
        </w:r>
      </w:hyperlink>
    </w:p>
    <w:p w14:paraId="70BC7041" w14:textId="77777777" w:rsidR="00D04107" w:rsidRDefault="00575D58">
      <w:pPr>
        <w:pStyle w:val="11"/>
        <w:tabs>
          <w:tab w:val="clear" w:pos="8630"/>
          <w:tab w:val="right" w:leader="dot" w:pos="8640"/>
        </w:tabs>
        <w:rPr>
          <w:noProof/>
        </w:rPr>
      </w:pPr>
      <w:hyperlink w:anchor="_Toc21861" w:history="1">
        <w:r w:rsidR="000C2DB0">
          <w:rPr>
            <w:rFonts w:ascii="宋体" w:hAnsi="宋体" w:hint="eastAsia"/>
            <w:noProof/>
            <w:kern w:val="0"/>
            <w:szCs w:val="24"/>
          </w:rPr>
          <w:t>第六部分  基金的募集</w:t>
        </w:r>
        <w:r w:rsidR="000C2DB0">
          <w:rPr>
            <w:noProof/>
          </w:rPr>
          <w:tab/>
        </w:r>
        <w:r w:rsidR="000E52DA">
          <w:rPr>
            <w:noProof/>
          </w:rPr>
          <w:fldChar w:fldCharType="begin"/>
        </w:r>
        <w:r w:rsidR="00A829F8">
          <w:rPr>
            <w:noProof/>
          </w:rPr>
          <w:instrText xml:space="preserve"> PAGEREF _Toc21861 </w:instrText>
        </w:r>
        <w:r w:rsidR="000E52DA">
          <w:rPr>
            <w:noProof/>
          </w:rPr>
          <w:fldChar w:fldCharType="separate"/>
        </w:r>
        <w:r w:rsidR="001B6A47">
          <w:rPr>
            <w:noProof/>
          </w:rPr>
          <w:t>21</w:t>
        </w:r>
        <w:r w:rsidR="000E52DA">
          <w:rPr>
            <w:noProof/>
          </w:rPr>
          <w:fldChar w:fldCharType="end"/>
        </w:r>
      </w:hyperlink>
    </w:p>
    <w:p w14:paraId="082B54DE" w14:textId="77777777" w:rsidR="00D04107" w:rsidRDefault="00575D58">
      <w:pPr>
        <w:pStyle w:val="11"/>
        <w:tabs>
          <w:tab w:val="clear" w:pos="8630"/>
          <w:tab w:val="right" w:leader="dot" w:pos="8640"/>
        </w:tabs>
        <w:rPr>
          <w:noProof/>
        </w:rPr>
      </w:pPr>
      <w:hyperlink w:anchor="_Toc406" w:history="1">
        <w:r w:rsidR="000C2DB0">
          <w:rPr>
            <w:rFonts w:ascii="宋体" w:hAnsi="宋体" w:hint="eastAsia"/>
            <w:noProof/>
            <w:kern w:val="0"/>
            <w:szCs w:val="24"/>
          </w:rPr>
          <w:t>第七部分</w:t>
        </w:r>
        <w:r w:rsidR="000C2DB0">
          <w:rPr>
            <w:rFonts w:ascii="宋体" w:hAnsi="宋体"/>
            <w:noProof/>
            <w:kern w:val="0"/>
            <w:szCs w:val="24"/>
          </w:rPr>
          <w:t xml:space="preserve">  </w:t>
        </w:r>
        <w:r w:rsidR="000C2DB0">
          <w:rPr>
            <w:rFonts w:ascii="宋体" w:hAnsi="宋体" w:hint="eastAsia"/>
            <w:noProof/>
            <w:kern w:val="0"/>
            <w:szCs w:val="24"/>
          </w:rPr>
          <w:t>基金合同的生效</w:t>
        </w:r>
        <w:r w:rsidR="000C2DB0">
          <w:rPr>
            <w:noProof/>
          </w:rPr>
          <w:tab/>
        </w:r>
        <w:r w:rsidR="000E52DA">
          <w:rPr>
            <w:noProof/>
          </w:rPr>
          <w:fldChar w:fldCharType="begin"/>
        </w:r>
        <w:r w:rsidR="00A829F8">
          <w:rPr>
            <w:noProof/>
          </w:rPr>
          <w:instrText xml:space="preserve"> PAGEREF _Toc406 </w:instrText>
        </w:r>
        <w:r w:rsidR="000E52DA">
          <w:rPr>
            <w:noProof/>
          </w:rPr>
          <w:fldChar w:fldCharType="separate"/>
        </w:r>
        <w:r w:rsidR="001B6A47">
          <w:rPr>
            <w:noProof/>
          </w:rPr>
          <w:t>22</w:t>
        </w:r>
        <w:r w:rsidR="000E52DA">
          <w:rPr>
            <w:noProof/>
          </w:rPr>
          <w:fldChar w:fldCharType="end"/>
        </w:r>
      </w:hyperlink>
    </w:p>
    <w:p w14:paraId="016387D1" w14:textId="77777777" w:rsidR="00D04107" w:rsidRDefault="00575D58">
      <w:pPr>
        <w:pStyle w:val="11"/>
        <w:tabs>
          <w:tab w:val="clear" w:pos="8630"/>
          <w:tab w:val="right" w:leader="dot" w:pos="8640"/>
        </w:tabs>
        <w:rPr>
          <w:noProof/>
        </w:rPr>
      </w:pPr>
      <w:hyperlink w:anchor="_Toc7369" w:history="1">
        <w:r w:rsidR="000C2DB0">
          <w:rPr>
            <w:rFonts w:ascii="宋体" w:hAnsi="宋体" w:hint="eastAsia"/>
            <w:noProof/>
            <w:kern w:val="0"/>
            <w:szCs w:val="24"/>
          </w:rPr>
          <w:t>第八部分  基金份额的申购与赎回</w:t>
        </w:r>
        <w:r w:rsidR="000C2DB0">
          <w:rPr>
            <w:noProof/>
          </w:rPr>
          <w:tab/>
        </w:r>
        <w:r w:rsidR="000E52DA">
          <w:rPr>
            <w:noProof/>
          </w:rPr>
          <w:fldChar w:fldCharType="begin"/>
        </w:r>
        <w:r w:rsidR="00A829F8">
          <w:rPr>
            <w:noProof/>
          </w:rPr>
          <w:instrText xml:space="preserve"> PAGEREF _Toc7369 </w:instrText>
        </w:r>
        <w:r w:rsidR="000E52DA">
          <w:rPr>
            <w:noProof/>
          </w:rPr>
          <w:fldChar w:fldCharType="separate"/>
        </w:r>
        <w:r w:rsidR="001B6A47">
          <w:rPr>
            <w:noProof/>
          </w:rPr>
          <w:t>23</w:t>
        </w:r>
        <w:r w:rsidR="000E52DA">
          <w:rPr>
            <w:noProof/>
          </w:rPr>
          <w:fldChar w:fldCharType="end"/>
        </w:r>
      </w:hyperlink>
    </w:p>
    <w:p w14:paraId="625E151F" w14:textId="77777777" w:rsidR="00D04107" w:rsidRDefault="00575D58">
      <w:pPr>
        <w:pStyle w:val="11"/>
        <w:tabs>
          <w:tab w:val="clear" w:pos="8630"/>
          <w:tab w:val="right" w:leader="dot" w:pos="8640"/>
        </w:tabs>
        <w:rPr>
          <w:noProof/>
        </w:rPr>
      </w:pPr>
      <w:hyperlink w:anchor="_Toc30413" w:history="1">
        <w:r w:rsidR="000C2DB0">
          <w:rPr>
            <w:rFonts w:ascii="宋体" w:hAnsi="宋体" w:hint="eastAsia"/>
            <w:noProof/>
            <w:kern w:val="0"/>
            <w:szCs w:val="24"/>
          </w:rPr>
          <w:t>第九部分  基金的投资</w:t>
        </w:r>
        <w:r w:rsidR="000C2DB0">
          <w:rPr>
            <w:noProof/>
          </w:rPr>
          <w:tab/>
        </w:r>
        <w:r w:rsidR="000E52DA">
          <w:rPr>
            <w:noProof/>
          </w:rPr>
          <w:fldChar w:fldCharType="begin"/>
        </w:r>
        <w:r w:rsidR="00A829F8">
          <w:rPr>
            <w:noProof/>
          </w:rPr>
          <w:instrText xml:space="preserve"> PAGEREF _Toc30413 </w:instrText>
        </w:r>
        <w:r w:rsidR="000E52DA">
          <w:rPr>
            <w:noProof/>
          </w:rPr>
          <w:fldChar w:fldCharType="separate"/>
        </w:r>
        <w:r w:rsidR="001B6A47">
          <w:rPr>
            <w:noProof/>
          </w:rPr>
          <w:t>33</w:t>
        </w:r>
        <w:r w:rsidR="000E52DA">
          <w:rPr>
            <w:noProof/>
          </w:rPr>
          <w:fldChar w:fldCharType="end"/>
        </w:r>
      </w:hyperlink>
    </w:p>
    <w:p w14:paraId="4E5D28F1" w14:textId="77777777" w:rsidR="00D04107" w:rsidRDefault="00575D58">
      <w:pPr>
        <w:pStyle w:val="11"/>
        <w:tabs>
          <w:tab w:val="clear" w:pos="8630"/>
          <w:tab w:val="right" w:leader="dot" w:pos="8640"/>
        </w:tabs>
        <w:rPr>
          <w:noProof/>
        </w:rPr>
      </w:pPr>
      <w:hyperlink w:anchor="_Toc1303" w:history="1">
        <w:r w:rsidR="000C2DB0">
          <w:rPr>
            <w:rFonts w:ascii="宋体" w:hAnsi="宋体" w:hint="eastAsia"/>
            <w:noProof/>
            <w:kern w:val="0"/>
            <w:szCs w:val="24"/>
          </w:rPr>
          <w:t>第十部分  基金的财产</w:t>
        </w:r>
        <w:r w:rsidR="000C2DB0">
          <w:rPr>
            <w:noProof/>
          </w:rPr>
          <w:tab/>
        </w:r>
        <w:r w:rsidR="000E52DA">
          <w:rPr>
            <w:noProof/>
          </w:rPr>
          <w:fldChar w:fldCharType="begin"/>
        </w:r>
        <w:r w:rsidR="00A829F8">
          <w:rPr>
            <w:noProof/>
          </w:rPr>
          <w:instrText xml:space="preserve"> PAGEREF _Toc1303 </w:instrText>
        </w:r>
        <w:r w:rsidR="000E52DA">
          <w:rPr>
            <w:noProof/>
          </w:rPr>
          <w:fldChar w:fldCharType="separate"/>
        </w:r>
        <w:r w:rsidR="001B6A47">
          <w:rPr>
            <w:noProof/>
          </w:rPr>
          <w:t>48</w:t>
        </w:r>
        <w:r w:rsidR="000E52DA">
          <w:rPr>
            <w:noProof/>
          </w:rPr>
          <w:fldChar w:fldCharType="end"/>
        </w:r>
      </w:hyperlink>
    </w:p>
    <w:p w14:paraId="66F89352" w14:textId="77777777" w:rsidR="00D04107" w:rsidRDefault="00575D58">
      <w:pPr>
        <w:pStyle w:val="11"/>
        <w:tabs>
          <w:tab w:val="clear" w:pos="8630"/>
          <w:tab w:val="right" w:leader="dot" w:pos="8640"/>
        </w:tabs>
        <w:rPr>
          <w:noProof/>
        </w:rPr>
      </w:pPr>
      <w:hyperlink w:anchor="_Toc26536" w:history="1">
        <w:r w:rsidR="000C2DB0">
          <w:rPr>
            <w:rFonts w:ascii="宋体" w:hAnsi="宋体" w:hint="eastAsia"/>
            <w:noProof/>
            <w:kern w:val="0"/>
            <w:szCs w:val="24"/>
          </w:rPr>
          <w:t>第十一部分  基金资产的估值</w:t>
        </w:r>
        <w:r w:rsidR="000C2DB0">
          <w:rPr>
            <w:noProof/>
          </w:rPr>
          <w:tab/>
        </w:r>
        <w:r w:rsidR="000E52DA">
          <w:rPr>
            <w:noProof/>
          </w:rPr>
          <w:fldChar w:fldCharType="begin"/>
        </w:r>
        <w:r w:rsidR="00A829F8">
          <w:rPr>
            <w:noProof/>
          </w:rPr>
          <w:instrText xml:space="preserve"> PAGEREF _Toc26536 </w:instrText>
        </w:r>
        <w:r w:rsidR="000E52DA">
          <w:rPr>
            <w:noProof/>
          </w:rPr>
          <w:fldChar w:fldCharType="separate"/>
        </w:r>
        <w:r w:rsidR="001B6A47">
          <w:rPr>
            <w:noProof/>
          </w:rPr>
          <w:t>49</w:t>
        </w:r>
        <w:r w:rsidR="000E52DA">
          <w:rPr>
            <w:noProof/>
          </w:rPr>
          <w:fldChar w:fldCharType="end"/>
        </w:r>
      </w:hyperlink>
    </w:p>
    <w:p w14:paraId="69388E99" w14:textId="77777777" w:rsidR="00D04107" w:rsidRDefault="00575D58">
      <w:pPr>
        <w:pStyle w:val="11"/>
        <w:tabs>
          <w:tab w:val="clear" w:pos="8630"/>
          <w:tab w:val="right" w:leader="dot" w:pos="8640"/>
        </w:tabs>
        <w:rPr>
          <w:noProof/>
        </w:rPr>
      </w:pPr>
      <w:hyperlink w:anchor="_Toc12378" w:history="1">
        <w:r w:rsidR="000C2DB0">
          <w:rPr>
            <w:rFonts w:ascii="宋体" w:hAnsi="宋体" w:hint="eastAsia"/>
            <w:noProof/>
            <w:kern w:val="0"/>
            <w:szCs w:val="24"/>
          </w:rPr>
          <w:t>第十二部分  基金的收益与分配</w:t>
        </w:r>
        <w:r w:rsidR="000C2DB0">
          <w:rPr>
            <w:noProof/>
          </w:rPr>
          <w:tab/>
        </w:r>
        <w:r w:rsidR="000E52DA">
          <w:rPr>
            <w:noProof/>
          </w:rPr>
          <w:fldChar w:fldCharType="begin"/>
        </w:r>
        <w:r w:rsidR="00A829F8">
          <w:rPr>
            <w:noProof/>
          </w:rPr>
          <w:instrText xml:space="preserve"> PAGEREF _Toc12378 </w:instrText>
        </w:r>
        <w:r w:rsidR="000E52DA">
          <w:rPr>
            <w:noProof/>
          </w:rPr>
          <w:fldChar w:fldCharType="separate"/>
        </w:r>
        <w:r w:rsidR="001B6A47">
          <w:rPr>
            <w:noProof/>
          </w:rPr>
          <w:t>54</w:t>
        </w:r>
        <w:r w:rsidR="000E52DA">
          <w:rPr>
            <w:noProof/>
          </w:rPr>
          <w:fldChar w:fldCharType="end"/>
        </w:r>
      </w:hyperlink>
    </w:p>
    <w:p w14:paraId="39C36D4E" w14:textId="77777777" w:rsidR="00D04107" w:rsidRDefault="00575D58">
      <w:pPr>
        <w:pStyle w:val="11"/>
        <w:tabs>
          <w:tab w:val="clear" w:pos="8630"/>
          <w:tab w:val="right" w:leader="dot" w:pos="8640"/>
        </w:tabs>
        <w:rPr>
          <w:noProof/>
        </w:rPr>
      </w:pPr>
      <w:hyperlink w:anchor="_Toc31494" w:history="1">
        <w:r w:rsidR="000C2DB0">
          <w:rPr>
            <w:rFonts w:ascii="宋体" w:hAnsi="宋体" w:hint="eastAsia"/>
            <w:noProof/>
            <w:kern w:val="0"/>
            <w:szCs w:val="24"/>
          </w:rPr>
          <w:t>第十三部分</w:t>
        </w:r>
        <w:r w:rsidR="000C2DB0">
          <w:rPr>
            <w:rFonts w:ascii="宋体" w:hAnsi="宋体"/>
            <w:noProof/>
            <w:kern w:val="0"/>
            <w:szCs w:val="24"/>
          </w:rPr>
          <w:t xml:space="preserve">  </w:t>
        </w:r>
        <w:r w:rsidR="000C2DB0">
          <w:rPr>
            <w:rFonts w:ascii="宋体" w:hAnsi="宋体" w:hint="eastAsia"/>
            <w:noProof/>
            <w:kern w:val="0"/>
            <w:szCs w:val="24"/>
          </w:rPr>
          <w:t>基金的费用与税收</w:t>
        </w:r>
        <w:r w:rsidR="000C2DB0">
          <w:rPr>
            <w:noProof/>
          </w:rPr>
          <w:tab/>
        </w:r>
        <w:r w:rsidR="000E52DA">
          <w:rPr>
            <w:noProof/>
          </w:rPr>
          <w:fldChar w:fldCharType="begin"/>
        </w:r>
        <w:r w:rsidR="00A829F8">
          <w:rPr>
            <w:noProof/>
          </w:rPr>
          <w:instrText xml:space="preserve"> PAGEREF _Toc31494 </w:instrText>
        </w:r>
        <w:r w:rsidR="000E52DA">
          <w:rPr>
            <w:noProof/>
          </w:rPr>
          <w:fldChar w:fldCharType="separate"/>
        </w:r>
        <w:r w:rsidR="001B6A47">
          <w:rPr>
            <w:noProof/>
          </w:rPr>
          <w:t>56</w:t>
        </w:r>
        <w:r w:rsidR="000E52DA">
          <w:rPr>
            <w:noProof/>
          </w:rPr>
          <w:fldChar w:fldCharType="end"/>
        </w:r>
      </w:hyperlink>
    </w:p>
    <w:p w14:paraId="19452E7E" w14:textId="77777777" w:rsidR="00D04107" w:rsidRDefault="00575D58">
      <w:pPr>
        <w:pStyle w:val="11"/>
        <w:tabs>
          <w:tab w:val="clear" w:pos="8630"/>
          <w:tab w:val="right" w:leader="dot" w:pos="8640"/>
        </w:tabs>
        <w:rPr>
          <w:noProof/>
        </w:rPr>
      </w:pPr>
      <w:hyperlink w:anchor="_Toc2796" w:history="1">
        <w:r w:rsidR="000C2DB0">
          <w:rPr>
            <w:rFonts w:ascii="宋体" w:hAnsi="宋体" w:hint="eastAsia"/>
            <w:noProof/>
            <w:kern w:val="0"/>
            <w:szCs w:val="24"/>
          </w:rPr>
          <w:t>第十四部分</w:t>
        </w:r>
        <w:r w:rsidR="000C2DB0">
          <w:rPr>
            <w:rFonts w:ascii="宋体" w:hAnsi="宋体"/>
            <w:noProof/>
            <w:kern w:val="0"/>
            <w:szCs w:val="24"/>
          </w:rPr>
          <w:t xml:space="preserve">  </w:t>
        </w:r>
        <w:r w:rsidR="000C2DB0">
          <w:rPr>
            <w:rFonts w:ascii="宋体" w:hAnsi="宋体" w:hint="eastAsia"/>
            <w:noProof/>
            <w:kern w:val="0"/>
            <w:szCs w:val="24"/>
          </w:rPr>
          <w:t>基金的会计与审计</w:t>
        </w:r>
        <w:r w:rsidR="000C2DB0">
          <w:rPr>
            <w:noProof/>
          </w:rPr>
          <w:tab/>
        </w:r>
        <w:r w:rsidR="000E52DA">
          <w:rPr>
            <w:noProof/>
          </w:rPr>
          <w:fldChar w:fldCharType="begin"/>
        </w:r>
        <w:r w:rsidR="00A829F8">
          <w:rPr>
            <w:noProof/>
          </w:rPr>
          <w:instrText xml:space="preserve"> PAGEREF _Toc2796 </w:instrText>
        </w:r>
        <w:r w:rsidR="000E52DA">
          <w:rPr>
            <w:noProof/>
          </w:rPr>
          <w:fldChar w:fldCharType="separate"/>
        </w:r>
        <w:r w:rsidR="001B6A47">
          <w:rPr>
            <w:noProof/>
          </w:rPr>
          <w:t>58</w:t>
        </w:r>
        <w:r w:rsidR="000E52DA">
          <w:rPr>
            <w:noProof/>
          </w:rPr>
          <w:fldChar w:fldCharType="end"/>
        </w:r>
      </w:hyperlink>
    </w:p>
    <w:p w14:paraId="0E15537F" w14:textId="77777777" w:rsidR="00D04107" w:rsidRDefault="00575D58">
      <w:pPr>
        <w:pStyle w:val="11"/>
        <w:tabs>
          <w:tab w:val="clear" w:pos="8630"/>
          <w:tab w:val="right" w:leader="dot" w:pos="8640"/>
        </w:tabs>
        <w:rPr>
          <w:noProof/>
        </w:rPr>
      </w:pPr>
      <w:hyperlink w:anchor="_Toc12523" w:history="1">
        <w:r w:rsidR="000C2DB0">
          <w:rPr>
            <w:rFonts w:ascii="宋体" w:hAnsi="宋体" w:hint="eastAsia"/>
            <w:noProof/>
            <w:kern w:val="0"/>
            <w:szCs w:val="24"/>
          </w:rPr>
          <w:t>第十五部分  基金的信息披露</w:t>
        </w:r>
        <w:r w:rsidR="000C2DB0">
          <w:rPr>
            <w:noProof/>
          </w:rPr>
          <w:tab/>
        </w:r>
        <w:r w:rsidR="000E52DA">
          <w:rPr>
            <w:noProof/>
          </w:rPr>
          <w:fldChar w:fldCharType="begin"/>
        </w:r>
        <w:r w:rsidR="00A829F8">
          <w:rPr>
            <w:noProof/>
          </w:rPr>
          <w:instrText xml:space="preserve"> PAGEREF _Toc12523 </w:instrText>
        </w:r>
        <w:r w:rsidR="000E52DA">
          <w:rPr>
            <w:noProof/>
          </w:rPr>
          <w:fldChar w:fldCharType="separate"/>
        </w:r>
        <w:r w:rsidR="001B6A47">
          <w:rPr>
            <w:noProof/>
          </w:rPr>
          <w:t>59</w:t>
        </w:r>
        <w:r w:rsidR="000E52DA">
          <w:rPr>
            <w:noProof/>
          </w:rPr>
          <w:fldChar w:fldCharType="end"/>
        </w:r>
      </w:hyperlink>
    </w:p>
    <w:p w14:paraId="6330D9B2" w14:textId="77777777" w:rsidR="00D04107" w:rsidRDefault="00575D58">
      <w:pPr>
        <w:pStyle w:val="11"/>
        <w:tabs>
          <w:tab w:val="clear" w:pos="8630"/>
          <w:tab w:val="right" w:leader="dot" w:pos="8640"/>
        </w:tabs>
        <w:rPr>
          <w:noProof/>
        </w:rPr>
      </w:pPr>
      <w:hyperlink w:anchor="_Toc3467" w:history="1">
        <w:r w:rsidR="000C2DB0">
          <w:rPr>
            <w:rFonts w:ascii="宋体" w:hAnsi="宋体" w:hint="eastAsia"/>
            <w:noProof/>
            <w:kern w:val="0"/>
            <w:szCs w:val="24"/>
          </w:rPr>
          <w:t>第十六部分  基金的风险揭示</w:t>
        </w:r>
        <w:r w:rsidR="000C2DB0">
          <w:rPr>
            <w:noProof/>
          </w:rPr>
          <w:tab/>
        </w:r>
        <w:r w:rsidR="000E52DA">
          <w:rPr>
            <w:noProof/>
          </w:rPr>
          <w:fldChar w:fldCharType="begin"/>
        </w:r>
        <w:r w:rsidR="00A829F8">
          <w:rPr>
            <w:noProof/>
          </w:rPr>
          <w:instrText xml:space="preserve"> PAGEREF _Toc3467 </w:instrText>
        </w:r>
        <w:r w:rsidR="000E52DA">
          <w:rPr>
            <w:noProof/>
          </w:rPr>
          <w:fldChar w:fldCharType="separate"/>
        </w:r>
        <w:r w:rsidR="001B6A47">
          <w:rPr>
            <w:noProof/>
          </w:rPr>
          <w:t>66</w:t>
        </w:r>
        <w:r w:rsidR="000E52DA">
          <w:rPr>
            <w:noProof/>
          </w:rPr>
          <w:fldChar w:fldCharType="end"/>
        </w:r>
      </w:hyperlink>
    </w:p>
    <w:p w14:paraId="641C6218" w14:textId="77777777" w:rsidR="00D04107" w:rsidRDefault="00575D58">
      <w:pPr>
        <w:pStyle w:val="11"/>
        <w:tabs>
          <w:tab w:val="clear" w:pos="8630"/>
          <w:tab w:val="right" w:leader="dot" w:pos="8640"/>
        </w:tabs>
        <w:rPr>
          <w:noProof/>
        </w:rPr>
      </w:pPr>
      <w:hyperlink w:anchor="_Toc23741" w:history="1">
        <w:r w:rsidR="000C2DB0">
          <w:rPr>
            <w:rFonts w:ascii="宋体" w:hAnsi="宋体" w:hint="eastAsia"/>
            <w:noProof/>
            <w:kern w:val="0"/>
            <w:szCs w:val="24"/>
          </w:rPr>
          <w:t>第十七部分  基金合同的变更、终止与基金财产的清算</w:t>
        </w:r>
        <w:r w:rsidR="000C2DB0">
          <w:rPr>
            <w:noProof/>
          </w:rPr>
          <w:tab/>
        </w:r>
        <w:r w:rsidR="000E52DA">
          <w:rPr>
            <w:noProof/>
          </w:rPr>
          <w:fldChar w:fldCharType="begin"/>
        </w:r>
        <w:r w:rsidR="00A829F8">
          <w:rPr>
            <w:noProof/>
          </w:rPr>
          <w:instrText xml:space="preserve"> PAGEREF _Toc23741 </w:instrText>
        </w:r>
        <w:r w:rsidR="000E52DA">
          <w:rPr>
            <w:noProof/>
          </w:rPr>
          <w:fldChar w:fldCharType="separate"/>
        </w:r>
        <w:r w:rsidR="001B6A47">
          <w:rPr>
            <w:noProof/>
          </w:rPr>
          <w:t>69</w:t>
        </w:r>
        <w:r w:rsidR="000E52DA">
          <w:rPr>
            <w:noProof/>
          </w:rPr>
          <w:fldChar w:fldCharType="end"/>
        </w:r>
      </w:hyperlink>
    </w:p>
    <w:p w14:paraId="2FEC2A28" w14:textId="77777777" w:rsidR="00D04107" w:rsidRDefault="00575D58">
      <w:pPr>
        <w:pStyle w:val="11"/>
        <w:tabs>
          <w:tab w:val="clear" w:pos="8630"/>
          <w:tab w:val="right" w:leader="dot" w:pos="8640"/>
        </w:tabs>
        <w:rPr>
          <w:noProof/>
        </w:rPr>
      </w:pPr>
      <w:hyperlink w:anchor="_Toc3364" w:history="1">
        <w:r w:rsidR="000C2DB0">
          <w:rPr>
            <w:rFonts w:ascii="宋体" w:hAnsi="宋体" w:hint="eastAsia"/>
            <w:noProof/>
            <w:kern w:val="0"/>
            <w:szCs w:val="24"/>
          </w:rPr>
          <w:t>第十八部分  基金合同的内容摘要</w:t>
        </w:r>
        <w:r w:rsidR="000C2DB0">
          <w:rPr>
            <w:noProof/>
          </w:rPr>
          <w:tab/>
        </w:r>
        <w:r w:rsidR="000E52DA">
          <w:rPr>
            <w:noProof/>
          </w:rPr>
          <w:fldChar w:fldCharType="begin"/>
        </w:r>
        <w:r w:rsidR="00A829F8">
          <w:rPr>
            <w:noProof/>
          </w:rPr>
          <w:instrText xml:space="preserve"> PAGEREF _Toc3364 </w:instrText>
        </w:r>
        <w:r w:rsidR="000E52DA">
          <w:rPr>
            <w:noProof/>
          </w:rPr>
          <w:fldChar w:fldCharType="separate"/>
        </w:r>
        <w:r w:rsidR="001B6A47">
          <w:rPr>
            <w:noProof/>
          </w:rPr>
          <w:t>71</w:t>
        </w:r>
        <w:r w:rsidR="000E52DA">
          <w:rPr>
            <w:noProof/>
          </w:rPr>
          <w:fldChar w:fldCharType="end"/>
        </w:r>
      </w:hyperlink>
    </w:p>
    <w:p w14:paraId="121A088A" w14:textId="77777777" w:rsidR="00D04107" w:rsidRDefault="00575D58">
      <w:pPr>
        <w:pStyle w:val="11"/>
        <w:tabs>
          <w:tab w:val="clear" w:pos="8630"/>
          <w:tab w:val="right" w:leader="dot" w:pos="8640"/>
        </w:tabs>
        <w:rPr>
          <w:noProof/>
        </w:rPr>
      </w:pPr>
      <w:hyperlink w:anchor="_Toc31339" w:history="1">
        <w:r w:rsidR="000C2DB0">
          <w:rPr>
            <w:rFonts w:ascii="宋体" w:hAnsi="宋体" w:hint="eastAsia"/>
            <w:noProof/>
            <w:kern w:val="0"/>
            <w:szCs w:val="24"/>
          </w:rPr>
          <w:t>第十九部分  基金托管协议的内容摘要</w:t>
        </w:r>
        <w:r w:rsidR="000C2DB0">
          <w:rPr>
            <w:noProof/>
          </w:rPr>
          <w:tab/>
        </w:r>
        <w:r w:rsidR="000E52DA">
          <w:rPr>
            <w:noProof/>
          </w:rPr>
          <w:fldChar w:fldCharType="begin"/>
        </w:r>
        <w:r w:rsidR="00A829F8">
          <w:rPr>
            <w:noProof/>
          </w:rPr>
          <w:instrText xml:space="preserve"> PAGEREF _Toc31339 </w:instrText>
        </w:r>
        <w:r w:rsidR="000E52DA">
          <w:rPr>
            <w:noProof/>
          </w:rPr>
          <w:fldChar w:fldCharType="separate"/>
        </w:r>
        <w:r w:rsidR="001B6A47">
          <w:rPr>
            <w:noProof/>
          </w:rPr>
          <w:t>87</w:t>
        </w:r>
        <w:r w:rsidR="000E52DA">
          <w:rPr>
            <w:noProof/>
          </w:rPr>
          <w:fldChar w:fldCharType="end"/>
        </w:r>
      </w:hyperlink>
    </w:p>
    <w:p w14:paraId="0BC65EF7" w14:textId="77777777" w:rsidR="00D04107" w:rsidRDefault="00575D58">
      <w:pPr>
        <w:pStyle w:val="11"/>
        <w:tabs>
          <w:tab w:val="clear" w:pos="8630"/>
          <w:tab w:val="right" w:leader="dot" w:pos="8640"/>
        </w:tabs>
        <w:rPr>
          <w:noProof/>
        </w:rPr>
      </w:pPr>
      <w:hyperlink w:anchor="_Toc28110" w:history="1">
        <w:r w:rsidR="000C2DB0">
          <w:rPr>
            <w:rFonts w:ascii="宋体" w:hAnsi="宋体" w:hint="eastAsia"/>
            <w:noProof/>
            <w:kern w:val="0"/>
            <w:szCs w:val="24"/>
          </w:rPr>
          <w:t>第二十部分  对基金份额持有人的服务</w:t>
        </w:r>
        <w:r w:rsidR="000C2DB0">
          <w:rPr>
            <w:noProof/>
          </w:rPr>
          <w:tab/>
        </w:r>
        <w:r w:rsidR="000E52DA">
          <w:rPr>
            <w:noProof/>
          </w:rPr>
          <w:fldChar w:fldCharType="begin"/>
        </w:r>
        <w:r w:rsidR="00A829F8">
          <w:rPr>
            <w:noProof/>
          </w:rPr>
          <w:instrText xml:space="preserve"> PAGEREF _Toc28110 </w:instrText>
        </w:r>
        <w:r w:rsidR="000E52DA">
          <w:rPr>
            <w:noProof/>
          </w:rPr>
          <w:fldChar w:fldCharType="separate"/>
        </w:r>
        <w:r w:rsidR="001B6A47">
          <w:rPr>
            <w:noProof/>
          </w:rPr>
          <w:t>105</w:t>
        </w:r>
        <w:r w:rsidR="000E52DA">
          <w:rPr>
            <w:noProof/>
          </w:rPr>
          <w:fldChar w:fldCharType="end"/>
        </w:r>
      </w:hyperlink>
    </w:p>
    <w:p w14:paraId="5435F27C" w14:textId="77777777" w:rsidR="00D04107" w:rsidRDefault="00575D58">
      <w:pPr>
        <w:pStyle w:val="11"/>
        <w:tabs>
          <w:tab w:val="clear" w:pos="8630"/>
          <w:tab w:val="right" w:leader="dot" w:pos="8640"/>
        </w:tabs>
        <w:rPr>
          <w:noProof/>
        </w:rPr>
      </w:pPr>
      <w:hyperlink w:anchor="_Toc32243" w:history="1">
        <w:r w:rsidR="000C2DB0">
          <w:rPr>
            <w:rFonts w:ascii="宋体" w:hAnsi="宋体" w:hint="eastAsia"/>
            <w:noProof/>
            <w:kern w:val="0"/>
            <w:szCs w:val="24"/>
          </w:rPr>
          <w:t>第二十一部分  其他应披露事项</w:t>
        </w:r>
        <w:r w:rsidR="000C2DB0">
          <w:rPr>
            <w:noProof/>
          </w:rPr>
          <w:tab/>
        </w:r>
        <w:r w:rsidR="000E52DA">
          <w:rPr>
            <w:noProof/>
          </w:rPr>
          <w:fldChar w:fldCharType="begin"/>
        </w:r>
        <w:r w:rsidR="00A829F8">
          <w:rPr>
            <w:noProof/>
          </w:rPr>
          <w:instrText xml:space="preserve"> PAGEREF _Toc32243 </w:instrText>
        </w:r>
        <w:r w:rsidR="000E52DA">
          <w:rPr>
            <w:noProof/>
          </w:rPr>
          <w:fldChar w:fldCharType="separate"/>
        </w:r>
        <w:r w:rsidR="001B6A47">
          <w:rPr>
            <w:noProof/>
          </w:rPr>
          <w:t>107</w:t>
        </w:r>
        <w:r w:rsidR="000E52DA">
          <w:rPr>
            <w:noProof/>
          </w:rPr>
          <w:fldChar w:fldCharType="end"/>
        </w:r>
      </w:hyperlink>
    </w:p>
    <w:p w14:paraId="34A46733" w14:textId="77777777" w:rsidR="00D04107" w:rsidRDefault="00575D58">
      <w:pPr>
        <w:pStyle w:val="11"/>
        <w:tabs>
          <w:tab w:val="clear" w:pos="8630"/>
          <w:tab w:val="right" w:leader="dot" w:pos="8640"/>
        </w:tabs>
        <w:rPr>
          <w:noProof/>
        </w:rPr>
      </w:pPr>
      <w:hyperlink w:anchor="_Toc31436" w:history="1">
        <w:r w:rsidR="000C2DB0">
          <w:rPr>
            <w:rFonts w:ascii="宋体" w:hAnsi="宋体" w:hint="eastAsia"/>
            <w:noProof/>
            <w:kern w:val="0"/>
            <w:szCs w:val="24"/>
          </w:rPr>
          <w:t>第二十二部分</w:t>
        </w:r>
        <w:r w:rsidR="000C2DB0">
          <w:rPr>
            <w:rFonts w:ascii="宋体" w:hAnsi="宋体"/>
            <w:noProof/>
            <w:kern w:val="0"/>
            <w:szCs w:val="24"/>
          </w:rPr>
          <w:t xml:space="preserve">  </w:t>
        </w:r>
        <w:r w:rsidR="000C2DB0">
          <w:rPr>
            <w:rFonts w:ascii="宋体" w:hAnsi="宋体" w:hint="eastAsia"/>
            <w:noProof/>
            <w:kern w:val="0"/>
            <w:szCs w:val="24"/>
          </w:rPr>
          <w:t>招募说明书存放及查阅方式</w:t>
        </w:r>
        <w:r w:rsidR="000C2DB0">
          <w:rPr>
            <w:noProof/>
          </w:rPr>
          <w:tab/>
        </w:r>
        <w:r w:rsidR="000E52DA">
          <w:rPr>
            <w:noProof/>
          </w:rPr>
          <w:fldChar w:fldCharType="begin"/>
        </w:r>
        <w:r w:rsidR="00A829F8">
          <w:rPr>
            <w:noProof/>
          </w:rPr>
          <w:instrText xml:space="preserve"> PAGEREF _Toc31436 </w:instrText>
        </w:r>
        <w:r w:rsidR="000E52DA">
          <w:rPr>
            <w:noProof/>
          </w:rPr>
          <w:fldChar w:fldCharType="separate"/>
        </w:r>
        <w:r w:rsidR="001B6A47">
          <w:rPr>
            <w:noProof/>
          </w:rPr>
          <w:t>108</w:t>
        </w:r>
        <w:r w:rsidR="000E52DA">
          <w:rPr>
            <w:noProof/>
          </w:rPr>
          <w:fldChar w:fldCharType="end"/>
        </w:r>
      </w:hyperlink>
    </w:p>
    <w:p w14:paraId="2217D570" w14:textId="77777777" w:rsidR="00D04107" w:rsidRDefault="00575D58">
      <w:pPr>
        <w:pStyle w:val="11"/>
        <w:tabs>
          <w:tab w:val="clear" w:pos="8630"/>
          <w:tab w:val="right" w:leader="dot" w:pos="8640"/>
        </w:tabs>
        <w:rPr>
          <w:noProof/>
        </w:rPr>
      </w:pPr>
      <w:hyperlink w:anchor="_Toc30681" w:history="1">
        <w:r w:rsidR="000C2DB0">
          <w:rPr>
            <w:rFonts w:ascii="宋体" w:hAnsi="宋体" w:hint="eastAsia"/>
            <w:noProof/>
            <w:kern w:val="0"/>
            <w:szCs w:val="24"/>
          </w:rPr>
          <w:t>第二十三部分</w:t>
        </w:r>
        <w:r w:rsidR="000C2DB0">
          <w:rPr>
            <w:rFonts w:ascii="宋体" w:hAnsi="宋体"/>
            <w:noProof/>
            <w:kern w:val="0"/>
            <w:szCs w:val="24"/>
          </w:rPr>
          <w:t xml:space="preserve">  </w:t>
        </w:r>
        <w:r w:rsidR="000C2DB0">
          <w:rPr>
            <w:rFonts w:ascii="宋体" w:hAnsi="宋体" w:hint="eastAsia"/>
            <w:noProof/>
            <w:kern w:val="0"/>
            <w:szCs w:val="24"/>
          </w:rPr>
          <w:t>备查文件</w:t>
        </w:r>
        <w:r w:rsidR="000C2DB0">
          <w:rPr>
            <w:noProof/>
          </w:rPr>
          <w:tab/>
        </w:r>
        <w:r w:rsidR="000E52DA">
          <w:rPr>
            <w:noProof/>
          </w:rPr>
          <w:fldChar w:fldCharType="begin"/>
        </w:r>
        <w:r w:rsidR="00A829F8">
          <w:rPr>
            <w:noProof/>
          </w:rPr>
          <w:instrText xml:space="preserve"> PAGEREF _Toc30681 </w:instrText>
        </w:r>
        <w:r w:rsidR="000E52DA">
          <w:rPr>
            <w:noProof/>
          </w:rPr>
          <w:fldChar w:fldCharType="separate"/>
        </w:r>
        <w:r w:rsidR="001B6A47">
          <w:rPr>
            <w:noProof/>
          </w:rPr>
          <w:t>109</w:t>
        </w:r>
        <w:r w:rsidR="000E52DA">
          <w:rPr>
            <w:noProof/>
          </w:rPr>
          <w:fldChar w:fldCharType="end"/>
        </w:r>
      </w:hyperlink>
    </w:p>
    <w:p w14:paraId="0763EF3A" w14:textId="77777777" w:rsidR="00D04107" w:rsidRDefault="000E52DA">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3" w:name="_Toc24615"/>
      <w:bookmarkStart w:id="4" w:name="_Toc28809"/>
      <w:r w:rsidR="000C2DB0">
        <w:rPr>
          <w:rFonts w:ascii="宋体" w:hAnsi="宋体"/>
          <w:b w:val="0"/>
          <w:color w:val="000000"/>
          <w:sz w:val="24"/>
        </w:rPr>
        <w:br w:type="page"/>
      </w:r>
      <w:bookmarkStart w:id="5" w:name="_Toc256666910"/>
      <w:bookmarkStart w:id="6" w:name="_Toc482624789"/>
      <w:bookmarkStart w:id="7" w:name="_Toc256666782"/>
      <w:r w:rsidR="000C2DB0">
        <w:rPr>
          <w:rFonts w:ascii="宋体" w:hAnsi="宋体" w:hint="eastAsia"/>
          <w:color w:val="000000"/>
          <w:kern w:val="0"/>
          <w:sz w:val="24"/>
          <w:szCs w:val="24"/>
        </w:rPr>
        <w:t>第一部分  绪言</w:t>
      </w:r>
      <w:bookmarkEnd w:id="3"/>
      <w:bookmarkEnd w:id="4"/>
      <w:bookmarkEnd w:id="5"/>
      <w:bookmarkEnd w:id="6"/>
      <w:bookmarkEnd w:id="7"/>
    </w:p>
    <w:p w14:paraId="1FDD26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证券投资基金信息披露管理办法》（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0224E48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的投资目标、策略、风险、费率等与投资者投资决策有关的全部必要事项，投资者在作出投资决策前应仔细阅读本招募说明书。</w:t>
      </w:r>
    </w:p>
    <w:p w14:paraId="5C5EDE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3E8283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作出任何解释或者说明。</w:t>
      </w:r>
    </w:p>
    <w:p w14:paraId="300BA0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投资者自依《基金合同》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49131EDE" w14:textId="77777777" w:rsidR="00D04107" w:rsidRDefault="00D04107">
      <w:pPr>
        <w:spacing w:line="360" w:lineRule="auto"/>
        <w:ind w:firstLineChars="200" w:firstLine="480"/>
        <w:rPr>
          <w:rFonts w:ascii="宋体" w:hAnsi="宋体"/>
          <w:color w:val="000000"/>
          <w:kern w:val="0"/>
          <w:sz w:val="24"/>
        </w:rPr>
      </w:pPr>
    </w:p>
    <w:p w14:paraId="7D940EC0"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 w:name="_Toc256666911"/>
      <w:bookmarkStart w:id="9" w:name="_Toc28826"/>
      <w:bookmarkStart w:id="10" w:name="_Toc482624790"/>
      <w:bookmarkStart w:id="11" w:name="_Toc20158"/>
      <w:bookmarkStart w:id="12" w:name="_Toc256666783"/>
      <w:r>
        <w:rPr>
          <w:rFonts w:ascii="宋体" w:hAnsi="宋体" w:hint="eastAsia"/>
          <w:color w:val="000000"/>
          <w:kern w:val="0"/>
          <w:sz w:val="24"/>
          <w:szCs w:val="24"/>
        </w:rPr>
        <w:t>第二部分  释义</w:t>
      </w:r>
      <w:bookmarkEnd w:id="8"/>
      <w:bookmarkEnd w:id="9"/>
      <w:bookmarkEnd w:id="10"/>
      <w:bookmarkEnd w:id="11"/>
      <w:bookmarkEnd w:id="12"/>
    </w:p>
    <w:p w14:paraId="3406CF5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044E071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4073C5B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3473EF3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5EAC071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0899B4F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0BC0EC0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及其定期的更新</w:t>
      </w:r>
    </w:p>
    <w:p w14:paraId="032BC980"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41DDD7C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76AB50B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2545985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79F2EDB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《信息披露办法》：指</w:t>
      </w:r>
      <w:r>
        <w:rPr>
          <w:rFonts w:ascii="宋体" w:hAnsi="宋体" w:hint="eastAsia"/>
          <w:color w:val="000000"/>
          <w:kern w:val="0"/>
          <w:sz w:val="24"/>
        </w:rPr>
        <w:t>中国证监会2004年6月8日颁布、同年7月1日实施的</w:t>
      </w:r>
      <w:r>
        <w:rPr>
          <w:rFonts w:ascii="宋体" w:hAnsi="宋体"/>
          <w:color w:val="000000"/>
          <w:kern w:val="0"/>
          <w:sz w:val="24"/>
        </w:rPr>
        <w:t>《证券投资基金信息披露管理办法》</w:t>
      </w:r>
      <w:r>
        <w:rPr>
          <w:rFonts w:ascii="宋体" w:hAnsi="宋体" w:hint="eastAsia"/>
          <w:color w:val="000000"/>
          <w:kern w:val="0"/>
          <w:sz w:val="24"/>
        </w:rPr>
        <w:t>及颁布机关对其不时做出的修订</w:t>
      </w:r>
    </w:p>
    <w:p w14:paraId="77958B3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3F09EC95"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t>1</w:t>
      </w:r>
      <w:r w:rsidRPr="006E410B">
        <w:rPr>
          <w:rFonts w:hint="eastAsia"/>
          <w:kern w:val="0"/>
          <w:sz w:val="24"/>
        </w:rPr>
        <w:t>日起实施的《公开募集开放式证券投资基金流动性风险管理规定》及颁布机关对其不时做出的修订</w:t>
      </w:r>
    </w:p>
    <w:p w14:paraId="7AC5EDD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16431A0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指中国人民银行和/或中国银行业监督管理委员会</w:t>
      </w:r>
    </w:p>
    <w:p w14:paraId="274ADB0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7DC297B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2D43AD2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1855E73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3293F81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71A1F67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6D78A76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8BA8CD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7BA8C3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0AA11D7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确认、清算和结算、代理发放红利、建立并保管基金份额持有人名册</w:t>
      </w:r>
      <w:r>
        <w:rPr>
          <w:rFonts w:hint="eastAsia"/>
          <w:bCs/>
          <w:sz w:val="24"/>
        </w:rPr>
        <w:t>和办理非交易过户</w:t>
      </w:r>
      <w:r>
        <w:rPr>
          <w:rFonts w:ascii="宋体" w:hAnsi="宋体"/>
          <w:color w:val="000000"/>
          <w:kern w:val="0"/>
          <w:sz w:val="24"/>
        </w:rPr>
        <w:t>等</w:t>
      </w:r>
    </w:p>
    <w:p w14:paraId="61F3A2F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登记机构：指办理登记业务的机构。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5ABF9D9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040CBA9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775EF07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103B2B1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48F0FDE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604A4E8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1DB289C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655D364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3F7C2C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T+n日</w:t>
      </w:r>
      <w:r>
        <w:rPr>
          <w:rFonts w:ascii="宋体" w:hAnsi="宋体" w:hint="eastAsia"/>
          <w:color w:val="000000"/>
          <w:kern w:val="0"/>
          <w:sz w:val="24"/>
        </w:rPr>
        <w:t>：</w:t>
      </w:r>
      <w:r>
        <w:rPr>
          <w:rFonts w:ascii="宋体" w:hAnsi="宋体"/>
          <w:color w:val="000000"/>
          <w:kern w:val="0"/>
          <w:sz w:val="24"/>
        </w:rPr>
        <w:t>指自T日起第n个工作日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12F7C0E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45B046B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1696C549" w14:textId="17D87384"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311B485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7EB28AF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申请购买基金份额的行为</w:t>
      </w:r>
    </w:p>
    <w:p w14:paraId="228923E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023250F9"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基金转换：指基金份额持有人按照基金合同和基金管理人届时有效公告规定的条件，申请将其持有基金管理人管理的、某一基金的基金份额转换为基金管理人管理的其他基金基金份额的行为</w:t>
      </w:r>
    </w:p>
    <w:p w14:paraId="5F5918F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781F20D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5D3B743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4CE5CD3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26FEF7D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1E77082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摊余成本法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57800B6B"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偏离度：指影子定价与摊余成本法确定的基金资产净值的偏离度，等于（</w:t>
      </w:r>
      <w:r>
        <w:rPr>
          <w:bCs/>
          <w:sz w:val="24"/>
        </w:rPr>
        <w:t>NAVs-NAVa</w:t>
      </w:r>
      <w:r>
        <w:rPr>
          <w:rFonts w:hint="eastAsia"/>
          <w:bCs/>
          <w:sz w:val="24"/>
        </w:rPr>
        <w:t>）</w:t>
      </w:r>
      <w:r>
        <w:rPr>
          <w:bCs/>
          <w:sz w:val="24"/>
        </w:rPr>
        <w:t>/NAVa</w:t>
      </w:r>
      <w:r>
        <w:rPr>
          <w:rFonts w:hint="eastAsia"/>
          <w:bCs/>
          <w:sz w:val="24"/>
        </w:rPr>
        <w:t>。其中，</w:t>
      </w:r>
      <w:r>
        <w:rPr>
          <w:bCs/>
          <w:sz w:val="24"/>
        </w:rPr>
        <w:t>NAVs</w:t>
      </w:r>
      <w:r>
        <w:rPr>
          <w:rFonts w:hint="eastAsia"/>
          <w:bCs/>
          <w:sz w:val="24"/>
        </w:rPr>
        <w:t>为影子定价确定的基金资产净值，</w:t>
      </w:r>
      <w:r>
        <w:rPr>
          <w:bCs/>
          <w:sz w:val="24"/>
        </w:rPr>
        <w:t>NAVa</w:t>
      </w:r>
      <w:r>
        <w:rPr>
          <w:rFonts w:hint="eastAsia"/>
          <w:bCs/>
          <w:sz w:val="24"/>
        </w:rPr>
        <w:t>为摊余成本法确定的基金资产净值</w:t>
      </w:r>
    </w:p>
    <w:p w14:paraId="6642E68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2F91CC8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所折算的年资产收益率</w:t>
      </w:r>
    </w:p>
    <w:p w14:paraId="075F9BC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79E7E12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类基金份额。两类基金份额分设不同的基金代码，收取不同的销售服务费并分别公布每万份基金已实现收益和 7 日年化收益率</w:t>
      </w:r>
    </w:p>
    <w:p w14:paraId="4FB4A5E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604D4C9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107FDCC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1445804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49580B2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1B0905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7D9E23C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36CFA91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和负债的价值，以确定基金资产净值、各类基金份额的每万份基金已实现收益和7日年化收益率的过程</w:t>
      </w:r>
    </w:p>
    <w:p w14:paraId="5797A84F"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个交易日以上的逆回购与银行定期存款（含协议约定有条件提前支取的银行存款）、资产支持证券、因发行人债务违约无法进行转让或交易的债券等</w:t>
      </w:r>
    </w:p>
    <w:p w14:paraId="7020B25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Pr>
          <w:rFonts w:ascii="宋体" w:hAnsi="宋体"/>
          <w:color w:val="000000"/>
          <w:kern w:val="0"/>
          <w:sz w:val="24"/>
        </w:rPr>
        <w:t>指中国证监会指定的用以进行信息披露的报刊、互联网网站及其他媒介</w:t>
      </w:r>
    </w:p>
    <w:p w14:paraId="3165C28A" w14:textId="77777777" w:rsidR="000C2DB0" w:rsidRDefault="000C2DB0">
      <w:pPr>
        <w:numPr>
          <w:ilvl w:val="0"/>
          <w:numId w:val="3"/>
        </w:numPr>
        <w:spacing w:line="360" w:lineRule="auto"/>
        <w:ind w:left="0" w:firstLine="426"/>
        <w:rPr>
          <w:bCs/>
          <w:sz w:val="24"/>
        </w:rPr>
        <w:sectPr w:rsidR="000C2DB0">
          <w:footerReference w:type="default" r:id="rId17"/>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27E4FE61" w14:textId="77777777" w:rsidR="00D04107" w:rsidRDefault="00D04107" w:rsidP="00997F76">
      <w:pPr>
        <w:spacing w:line="360" w:lineRule="auto"/>
        <w:rPr>
          <w:rFonts w:ascii="宋体" w:hAnsi="宋体"/>
          <w:color w:val="000000"/>
          <w:kern w:val="0"/>
          <w:sz w:val="24"/>
        </w:rPr>
      </w:pPr>
    </w:p>
    <w:p w14:paraId="16FF8557" w14:textId="77777777" w:rsidR="00D04107" w:rsidRDefault="000C2DB0">
      <w:pPr>
        <w:pStyle w:val="1"/>
        <w:keepNext w:val="0"/>
        <w:keepLines w:val="0"/>
        <w:spacing w:line="360" w:lineRule="auto"/>
        <w:jc w:val="center"/>
        <w:rPr>
          <w:rFonts w:ascii="宋体" w:hAnsi="宋体"/>
          <w:color w:val="000000"/>
          <w:kern w:val="0"/>
          <w:sz w:val="24"/>
          <w:szCs w:val="24"/>
        </w:rPr>
      </w:pPr>
      <w:bookmarkStart w:id="13" w:name="_Toc256666912"/>
      <w:bookmarkStart w:id="14" w:name="_Toc482624791"/>
      <w:bookmarkStart w:id="15" w:name="_Toc9504"/>
      <w:bookmarkStart w:id="16" w:name="_Toc256666784"/>
      <w:bookmarkStart w:id="17" w:name="_Toc26120"/>
      <w:r>
        <w:rPr>
          <w:rFonts w:ascii="宋体" w:hAnsi="宋体" w:hint="eastAsia"/>
          <w:color w:val="000000"/>
          <w:kern w:val="0"/>
          <w:sz w:val="24"/>
          <w:szCs w:val="24"/>
        </w:rPr>
        <w:t>第三部分  基金管理人</w:t>
      </w:r>
      <w:bookmarkEnd w:id="13"/>
      <w:bookmarkEnd w:id="14"/>
      <w:bookmarkEnd w:id="15"/>
      <w:bookmarkEnd w:id="16"/>
      <w:bookmarkEnd w:id="17"/>
    </w:p>
    <w:p w14:paraId="63AB13A0" w14:textId="77777777" w:rsidR="00D04107" w:rsidRDefault="000C2DB0">
      <w:pPr>
        <w:spacing w:line="360" w:lineRule="auto"/>
        <w:ind w:firstLineChars="200" w:firstLine="480"/>
        <w:rPr>
          <w:rFonts w:ascii="宋体" w:hAnsi="宋体"/>
          <w:color w:val="000000"/>
          <w:kern w:val="0"/>
          <w:sz w:val="24"/>
        </w:rPr>
      </w:pPr>
      <w:bookmarkStart w:id="18" w:name="_Toc88969216"/>
      <w:r>
        <w:rPr>
          <w:rFonts w:ascii="宋体" w:hAnsi="宋体" w:hint="eastAsia"/>
          <w:color w:val="000000"/>
          <w:kern w:val="0"/>
          <w:sz w:val="24"/>
        </w:rPr>
        <w:t>（一）基金管理人概况</w:t>
      </w:r>
    </w:p>
    <w:p w14:paraId="351CC3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2B8DB8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76E31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0143822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法定代表人：刘志军 </w:t>
      </w:r>
    </w:p>
    <w:p w14:paraId="15E4C19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03E3E39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589F41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70AD51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440A1DA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5320A5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266C8AF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225224">
        <w:rPr>
          <w:rFonts w:ascii="宋体" w:hAnsi="宋体" w:hint="eastAsia"/>
          <w:color w:val="000000"/>
          <w:kern w:val="0"/>
          <w:sz w:val="24"/>
        </w:rPr>
        <w:t>毛志华</w:t>
      </w:r>
    </w:p>
    <w:p w14:paraId="2D1B9E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50C5B">
        <w:rPr>
          <w:rFonts w:ascii="宋体" w:hAnsi="宋体" w:hint="eastAsia"/>
          <w:color w:val="000000"/>
          <w:kern w:val="0"/>
          <w:sz w:val="24"/>
        </w:rPr>
        <w:t>8435663</w:t>
      </w:r>
      <w:r w:rsidR="00B525D7">
        <w:rPr>
          <w:rFonts w:ascii="宋体" w:hAnsi="宋体" w:hint="eastAsia"/>
          <w:color w:val="000000"/>
          <w:kern w:val="0"/>
          <w:sz w:val="24"/>
        </w:rPr>
        <w:t>6</w:t>
      </w:r>
    </w:p>
    <w:p w14:paraId="17AC3C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59B698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23E5A1F0" w14:textId="77777777">
        <w:trPr>
          <w:jc w:val="center"/>
        </w:trPr>
        <w:tc>
          <w:tcPr>
            <w:tcW w:w="4250" w:type="dxa"/>
            <w:vAlign w:val="center"/>
          </w:tcPr>
          <w:p w14:paraId="762D23E1"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3CC670E4"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333A0840" w14:textId="77777777">
        <w:trPr>
          <w:jc w:val="center"/>
        </w:trPr>
        <w:tc>
          <w:tcPr>
            <w:tcW w:w="4250" w:type="dxa"/>
            <w:vAlign w:val="center"/>
          </w:tcPr>
          <w:p w14:paraId="3B82362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0D633D79"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3E9FF655" w14:textId="77777777">
        <w:trPr>
          <w:jc w:val="center"/>
        </w:trPr>
        <w:tc>
          <w:tcPr>
            <w:tcW w:w="4250" w:type="dxa"/>
            <w:vAlign w:val="center"/>
          </w:tcPr>
          <w:p w14:paraId="545B490E"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4D0E74B4"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6A806551" w14:textId="77777777">
        <w:trPr>
          <w:jc w:val="center"/>
        </w:trPr>
        <w:tc>
          <w:tcPr>
            <w:tcW w:w="4250" w:type="dxa"/>
            <w:vAlign w:val="center"/>
          </w:tcPr>
          <w:p w14:paraId="19B9E5A9"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0BAC4283"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5ABBCA70" w14:textId="77777777" w:rsidR="00D04107" w:rsidRDefault="00D04107">
      <w:pPr>
        <w:spacing w:line="360" w:lineRule="auto"/>
        <w:rPr>
          <w:rFonts w:ascii="宋体" w:hAnsi="宋体"/>
          <w:color w:val="000000"/>
          <w:kern w:val="0"/>
          <w:sz w:val="24"/>
        </w:rPr>
      </w:pPr>
    </w:p>
    <w:p w14:paraId="715207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73001B2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661E8F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刘志军先生，董事长。中国科学院博士，现任广州产业投资基金管理有限公司副总经理、广州科技金融创新投资控股有限公司董事长、富荣基金管理有限公司董事长。</w:t>
      </w:r>
    </w:p>
    <w:p w14:paraId="3D6A22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2BC9C88B"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罗劲先生，董事，湖南大学工商管理硕士。曾任广州农村商业银行股份有限公司华夏支行集团客户事业部副总经理。现任广州汇垠澳丰股权投资基金管理有限公司常务副总经理、</w:t>
      </w:r>
      <w:r w:rsidRPr="00EF1C4A">
        <w:rPr>
          <w:rFonts w:ascii="宋体" w:hAnsi="宋体" w:hint="eastAsia"/>
          <w:color w:val="000000"/>
          <w:kern w:val="0"/>
          <w:sz w:val="24"/>
        </w:rPr>
        <w:t>四川汇源光通信股份有限公司</w:t>
      </w:r>
      <w:r>
        <w:rPr>
          <w:rFonts w:ascii="宋体" w:hAnsi="宋体" w:hint="eastAsia"/>
          <w:color w:val="000000"/>
          <w:kern w:val="0"/>
          <w:sz w:val="24"/>
        </w:rPr>
        <w:t>董事长、富荣基金管理有限公司董事。</w:t>
      </w:r>
    </w:p>
    <w:p w14:paraId="771F410D"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50F97A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42395B9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林斌先生，独立董事，厦门大学经济学博士。现任中山大学管理学院会计学系教授、富荣基金管理有限公司独立董事。</w:t>
      </w:r>
    </w:p>
    <w:p w14:paraId="2D7BE1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4844BE6"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62607199"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28F2D985"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卢伟女士，监事，大专。在盈投控股有限公司任职，现任富荣基金管理有限公司监事。</w:t>
      </w:r>
    </w:p>
    <w:p w14:paraId="078F7C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毛志华先生，职工监事，本科。现任富荣基金管理有限公司监事。</w:t>
      </w:r>
    </w:p>
    <w:p w14:paraId="2699323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5E290F7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刘志军先生，董事长。中国科学院博士，现任广州产业投资基金管理有限公司副总经理、广州科技金融创新投资控股有限公司董事长、富荣基金管理有限公司董事长。</w:t>
      </w:r>
    </w:p>
    <w:p w14:paraId="684463F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22BBB2A1" w14:textId="77777777" w:rsidR="000E245B" w:rsidRDefault="000E245B" w:rsidP="000E245B">
      <w:pPr>
        <w:spacing w:line="360" w:lineRule="auto"/>
        <w:ind w:firstLineChars="200" w:firstLine="480"/>
        <w:rPr>
          <w:rFonts w:ascii="宋体" w:hAnsi="宋体"/>
          <w:color w:val="000000"/>
          <w:kern w:val="0"/>
          <w:sz w:val="24"/>
        </w:rPr>
      </w:pPr>
      <w:r w:rsidRPr="000E245B">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15C0914C" w14:textId="4300952B" w:rsidR="00325265" w:rsidRDefault="00325265" w:rsidP="000E245B">
      <w:pPr>
        <w:spacing w:line="360" w:lineRule="auto"/>
        <w:ind w:firstLineChars="200" w:firstLine="480"/>
        <w:rPr>
          <w:rFonts w:ascii="宋体" w:hAnsi="宋体"/>
          <w:color w:val="000000"/>
          <w:kern w:val="0"/>
          <w:sz w:val="24"/>
        </w:rPr>
      </w:pPr>
      <w:r>
        <w:rPr>
          <w:rFonts w:ascii="宋体" w:hAnsi="宋体" w:hint="eastAsia"/>
          <w:color w:val="000000"/>
          <w:kern w:val="0"/>
          <w:sz w:val="24"/>
        </w:rPr>
        <w:t>林峰先生</w:t>
      </w:r>
      <w:r>
        <w:rPr>
          <w:rFonts w:ascii="宋体" w:hAnsi="宋体"/>
          <w:color w:val="000000"/>
          <w:kern w:val="0"/>
          <w:sz w:val="24"/>
        </w:rPr>
        <w:t>，</w:t>
      </w:r>
      <w:r w:rsidR="0074594E" w:rsidRPr="0074594E">
        <w:rPr>
          <w:rFonts w:ascii="宋体" w:hAnsi="宋体" w:hint="eastAsia"/>
          <w:color w:val="000000"/>
          <w:kern w:val="0"/>
          <w:sz w:val="24"/>
        </w:rPr>
        <w:t>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792DD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滕大江先生，督察长，中南大学工学学士，先后供职于平安证券、平安大华基金管理有限公司、前海开源基金管理有限公司监察稽核部门。现任富荣基金管理有限公司督察长。</w:t>
      </w:r>
    </w:p>
    <w:p w14:paraId="65A293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4、本基金基金经理</w:t>
      </w:r>
    </w:p>
    <w:p w14:paraId="29092447" w14:textId="77777777" w:rsidR="000C2DB0" w:rsidRPr="005A702F" w:rsidRDefault="000C2DB0" w:rsidP="00997F76">
      <w:pPr>
        <w:adjustRightInd w:val="0"/>
        <w:snapToGrid w:val="0"/>
        <w:spacing w:line="360" w:lineRule="auto"/>
        <w:ind w:firstLineChars="200" w:firstLine="480"/>
        <w:rPr>
          <w:color w:val="000000"/>
          <w:sz w:val="24"/>
          <w:shd w:val="clear" w:color="auto" w:fill="FFFFFF"/>
        </w:rPr>
      </w:pPr>
      <w:r w:rsidRPr="00997F76">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清华大学工商管理硕士，曾任普华永道中天会计师事务所审计师、嘉实基金管理有限公司组合头寸管理、新股、信用债、转债研究员</w:t>
      </w:r>
      <w:r w:rsidR="00BC3D40">
        <w:rPr>
          <w:rFonts w:hint="eastAsia"/>
          <w:color w:val="000000"/>
          <w:sz w:val="24"/>
          <w:shd w:val="clear" w:color="auto" w:fill="FFFFFF"/>
        </w:rPr>
        <w:t>。</w:t>
      </w:r>
      <w:r w:rsidRPr="00997F76">
        <w:rPr>
          <w:rFonts w:hint="eastAsia"/>
          <w:color w:val="000000"/>
          <w:sz w:val="24"/>
          <w:shd w:val="clear" w:color="auto" w:fill="FFFFFF"/>
        </w:rPr>
        <w:t>现任富荣基金管理有限公司基金经理。</w:t>
      </w:r>
    </w:p>
    <w:p w14:paraId="5EC180F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2B27EC11"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郭容辰女士，投资决策委员会主任委员、总经理。</w:t>
      </w:r>
    </w:p>
    <w:p w14:paraId="35981F8B"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苏春华先生，投资决策委员会副主任委员、副总经理、首席投资官。</w:t>
      </w:r>
    </w:p>
    <w:p w14:paraId="27FEE965"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林峰先生，投资决策委员会委员、副总经理。</w:t>
      </w:r>
    </w:p>
    <w:p w14:paraId="794C8F9F"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吕晓蓉女士，投资决策委员会委员、基金经理。</w:t>
      </w:r>
    </w:p>
    <w:p w14:paraId="092EAEFE"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邓宇翔先生，投资决策委员会委员、权益投资部总监、研究部总监、基金经理。</w:t>
      </w:r>
    </w:p>
    <w:p w14:paraId="776AC430" w14:textId="2347F240" w:rsidR="00222FFB" w:rsidRDefault="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万方毅女士，投资决策委员会委员、固定收益部总监。</w:t>
      </w:r>
    </w:p>
    <w:p w14:paraId="55F54F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3EED9CEB" w14:textId="77777777" w:rsidR="00D04107" w:rsidRDefault="000C2DB0">
      <w:pPr>
        <w:spacing w:line="360" w:lineRule="auto"/>
        <w:ind w:firstLineChars="200" w:firstLine="480"/>
        <w:rPr>
          <w:rFonts w:ascii="宋体" w:hAnsi="宋体"/>
          <w:color w:val="000000"/>
          <w:kern w:val="0"/>
          <w:sz w:val="24"/>
        </w:rPr>
      </w:pPr>
      <w:bookmarkStart w:id="19" w:name="_Toc88969222"/>
      <w:bookmarkEnd w:id="18"/>
      <w:r>
        <w:rPr>
          <w:rFonts w:ascii="宋体" w:hAnsi="宋体" w:hint="eastAsia"/>
          <w:color w:val="000000"/>
          <w:kern w:val="0"/>
          <w:sz w:val="24"/>
        </w:rPr>
        <w:t>（三）基金管理人的职责</w:t>
      </w:r>
    </w:p>
    <w:p w14:paraId="3CA9C1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576AAB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3235BA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523758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3056C7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0C2027D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6、编制季报、半年报和年度基金报告；</w:t>
      </w:r>
    </w:p>
    <w:p w14:paraId="48A5AB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Pr>
          <w:rFonts w:ascii="宋体" w:hAnsi="宋体" w:hint="eastAsia"/>
          <w:color w:val="000000"/>
          <w:kern w:val="0"/>
          <w:sz w:val="24"/>
        </w:rPr>
        <w:t>基金资产净值、各类基金份额的每万份基金已实现收益和7日年化收益率</w:t>
      </w:r>
      <w:r>
        <w:rPr>
          <w:rFonts w:ascii="宋体" w:hAnsi="宋体"/>
          <w:color w:val="000000"/>
          <w:kern w:val="0"/>
          <w:sz w:val="24"/>
        </w:rPr>
        <w:t>；</w:t>
      </w:r>
    </w:p>
    <w:p w14:paraId="169E83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5A2BB2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5962B6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3AF447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4861069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4D473EC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14:paraId="4140234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5496EDA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3D271D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2098BE1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14:paraId="1EC2576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14:paraId="209F970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2570EEF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788D096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55AF3FD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3F30D939"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500A297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0E47D5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48A9294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1CA25FB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14:paraId="1C3FBDA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14:paraId="545BDAB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14:paraId="62E305B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3A5EDF6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14:paraId="64AE16F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05B2D3D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387508F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7CE4BD5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14:paraId="6E41CBB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6D30FC0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（2）不利用职务之便为自己、被代理人、被代表人、受雇人或任何其他第三人谋取不当利益</w:t>
      </w:r>
      <w:r>
        <w:rPr>
          <w:rFonts w:ascii="宋体" w:hAnsi="宋体" w:hint="eastAsia"/>
          <w:color w:val="000000"/>
          <w:kern w:val="0"/>
          <w:sz w:val="24"/>
        </w:rPr>
        <w:t>；</w:t>
      </w:r>
    </w:p>
    <w:p w14:paraId="0B417C9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（3）不泄漏在任职期间知悉的有关证券、基金的商业秘密以及尚未依法公开的基金投资内容、基金投资计划等信息</w:t>
      </w:r>
      <w:r>
        <w:rPr>
          <w:rFonts w:ascii="宋体" w:hAnsi="宋体" w:hint="eastAsia"/>
          <w:color w:val="000000"/>
          <w:kern w:val="0"/>
          <w:sz w:val="24"/>
        </w:rPr>
        <w:t>；</w:t>
      </w:r>
    </w:p>
    <w:p w14:paraId="6A54D9C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5432D6D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3D680CF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5BC6D917"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76833460"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3、独立、客观地履行职责，在作出投资建议或者进行投资活动时，不受他人干预，在授权范围内就投资、研究等事项作出客观、公正的独立判断；</w:t>
      </w:r>
    </w:p>
    <w:p w14:paraId="227D2BB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37036B4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1937E53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14:paraId="1061B8C4"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0FF9F0C0"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0295BC69"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4569C6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05F6216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4E6D24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4C23A3C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0E501C3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325604B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28FF27C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5FA52A6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E594F1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233D22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7B64DBE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675475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2E3CAC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68AA46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675729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15D54D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33002B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长履行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2885EC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34CC6545"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2055E7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1A8EAA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6E1DBE7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062183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4EB021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560761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7428CC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C3839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73FC5E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3D1826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0784BC8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A4069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14:paraId="64295A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174B6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1595C37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D799DA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2DA0EF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21861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C50CE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530DD71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5502679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584D40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26A7F2F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4216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603D8D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345F902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51294C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6、基金管理人承诺上述关于内部控制的披露真实、准确，并承诺将根据市场环境的变化及公司的发展不断完善合规控制。</w:t>
      </w:r>
      <w:bookmarkEnd w:id="19"/>
    </w:p>
    <w:p w14:paraId="386F915E" w14:textId="77777777" w:rsidR="00D04107" w:rsidRDefault="00D04107">
      <w:pPr>
        <w:spacing w:line="360" w:lineRule="auto"/>
        <w:ind w:firstLineChars="200" w:firstLine="480"/>
        <w:rPr>
          <w:rFonts w:ascii="宋体" w:hAnsi="宋体"/>
          <w:color w:val="000000"/>
          <w:kern w:val="0"/>
          <w:sz w:val="24"/>
        </w:rPr>
      </w:pPr>
    </w:p>
    <w:p w14:paraId="2B289B0A" w14:textId="77777777" w:rsidR="00D04107" w:rsidRDefault="00D04107">
      <w:pPr>
        <w:pStyle w:val="1"/>
        <w:spacing w:beforeLines="50" w:before="120" w:afterLines="50" w:after="120" w:line="360" w:lineRule="auto"/>
        <w:ind w:firstLineChars="100" w:firstLine="241"/>
        <w:jc w:val="center"/>
        <w:rPr>
          <w:rFonts w:ascii="宋体" w:hAnsi="宋体"/>
          <w:color w:val="000000"/>
          <w:kern w:val="0"/>
          <w:sz w:val="24"/>
          <w:szCs w:val="24"/>
        </w:rPr>
        <w:sectPr w:rsidR="00D04107">
          <w:pgSz w:w="12240" w:h="15840"/>
          <w:pgMar w:top="1276" w:right="1800" w:bottom="1440" w:left="1800" w:header="720" w:footer="720" w:gutter="0"/>
          <w:pgNumType w:start="1"/>
          <w:cols w:space="720"/>
          <w:docGrid w:linePitch="286"/>
        </w:sectPr>
      </w:pPr>
    </w:p>
    <w:p w14:paraId="4FD0AAF2" w14:textId="77777777" w:rsidR="00D04107" w:rsidRDefault="000C2DB0">
      <w:pPr>
        <w:pStyle w:val="1"/>
        <w:spacing w:line="360" w:lineRule="auto"/>
        <w:jc w:val="center"/>
        <w:rPr>
          <w:rFonts w:ascii="宋体" w:hAnsi="宋体"/>
          <w:color w:val="000000"/>
          <w:kern w:val="0"/>
          <w:sz w:val="24"/>
          <w:szCs w:val="24"/>
        </w:rPr>
      </w:pPr>
      <w:bookmarkStart w:id="20" w:name="_Toc20813"/>
      <w:bookmarkStart w:id="21" w:name="_Toc26099"/>
      <w:bookmarkStart w:id="22" w:name="_Toc482624792"/>
      <w:r>
        <w:rPr>
          <w:rFonts w:ascii="宋体" w:hAnsi="宋体" w:hint="eastAsia"/>
          <w:color w:val="000000"/>
          <w:kern w:val="0"/>
          <w:sz w:val="24"/>
          <w:szCs w:val="24"/>
        </w:rPr>
        <w:t>第四部分  基金托管人</w:t>
      </w:r>
      <w:bookmarkEnd w:id="20"/>
      <w:bookmarkEnd w:id="21"/>
      <w:bookmarkEnd w:id="22"/>
    </w:p>
    <w:p w14:paraId="133AD75D" w14:textId="77777777" w:rsidR="00D14240" w:rsidRPr="00EB6EE2" w:rsidRDefault="00D14240" w:rsidP="00EB6EE2">
      <w:pPr>
        <w:tabs>
          <w:tab w:val="left" w:pos="2160"/>
        </w:tabs>
        <w:adjustRightInd w:val="0"/>
        <w:snapToGrid w:val="0"/>
        <w:spacing w:line="360" w:lineRule="auto"/>
        <w:ind w:firstLineChars="200" w:firstLine="480"/>
        <w:rPr>
          <w:rFonts w:ascii="宋体" w:hAnsi="宋体" w:cs="宋体"/>
          <w:bCs/>
          <w:color w:val="000000"/>
          <w:sz w:val="24"/>
        </w:rPr>
      </w:pPr>
      <w:r w:rsidRPr="00EB6EE2">
        <w:rPr>
          <w:rFonts w:ascii="宋体" w:hAnsi="宋体" w:cs="宋体" w:hint="eastAsia"/>
          <w:bCs/>
          <w:color w:val="000000"/>
          <w:sz w:val="24"/>
        </w:rPr>
        <w:t>（一）基本情况</w:t>
      </w:r>
    </w:p>
    <w:p w14:paraId="5364CF45"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名称：中国光大银行股份有限公司</w:t>
      </w:r>
    </w:p>
    <w:p w14:paraId="5D7064A7"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住所及办公地址：北京市西城区太平桥大街25 号、甲25 号中国光大中心</w:t>
      </w:r>
    </w:p>
    <w:p w14:paraId="3BD24BA9"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成立日期：1992年6月18日</w:t>
      </w:r>
    </w:p>
    <w:p w14:paraId="0DAD68F1"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批准设立机关和批准设立文号：国务院、国函[1992]7号</w:t>
      </w:r>
    </w:p>
    <w:p w14:paraId="509F9129"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组织形式：股份有限公司</w:t>
      </w:r>
    </w:p>
    <w:p w14:paraId="1490A0CC"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注册资本：466.79095亿元人民币</w:t>
      </w:r>
    </w:p>
    <w:p w14:paraId="0B756FDB"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法定代表人：</w:t>
      </w:r>
      <w:r w:rsidR="005053D8">
        <w:rPr>
          <w:rFonts w:ascii="宋体" w:hAnsi="宋体" w:cs="宋体" w:hint="eastAsia"/>
          <w:sz w:val="24"/>
        </w:rPr>
        <w:t>李晓鹏</w:t>
      </w:r>
    </w:p>
    <w:p w14:paraId="3350CB73"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基金托管业务批准文号：中国证监会证监基字【2002】75号</w:t>
      </w:r>
    </w:p>
    <w:p w14:paraId="3D99B8AB"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投资与托管部总经理：</w:t>
      </w:r>
      <w:r w:rsidR="005053D8">
        <w:rPr>
          <w:rFonts w:ascii="宋体" w:hAnsi="宋体" w:cs="宋体" w:hint="eastAsia"/>
          <w:sz w:val="24"/>
        </w:rPr>
        <w:t>张博</w:t>
      </w:r>
    </w:p>
    <w:p w14:paraId="4D4E534F"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电话：（010） 63636363</w:t>
      </w:r>
    </w:p>
    <w:p w14:paraId="50DED9B6"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传真：（010） 63639132</w:t>
      </w:r>
    </w:p>
    <w:p w14:paraId="1052F70F"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网址：www.cebbank.com</w:t>
      </w:r>
    </w:p>
    <w:p w14:paraId="59DCA90E" w14:textId="77777777" w:rsidR="00D04107" w:rsidRDefault="00D04107">
      <w:pPr>
        <w:spacing w:line="360" w:lineRule="auto"/>
        <w:ind w:firstLine="420"/>
        <w:rPr>
          <w:rFonts w:ascii="宋体" w:hAnsi="宋体"/>
          <w:color w:val="000000"/>
          <w:kern w:val="0"/>
          <w:sz w:val="24"/>
        </w:rPr>
      </w:pPr>
    </w:p>
    <w:p w14:paraId="014E572E" w14:textId="77777777" w:rsidR="00D04107" w:rsidRPr="00EB6EE2" w:rsidRDefault="00D14240">
      <w:pPr>
        <w:spacing w:line="360" w:lineRule="auto"/>
        <w:ind w:firstLine="420"/>
        <w:rPr>
          <w:rFonts w:ascii="宋体" w:hAnsi="宋体"/>
          <w:color w:val="000000"/>
          <w:kern w:val="0"/>
          <w:sz w:val="24"/>
        </w:rPr>
      </w:pPr>
      <w:r w:rsidRPr="00EB6EE2">
        <w:rPr>
          <w:rFonts w:ascii="宋体" w:hAnsi="宋体" w:cs="宋体" w:hint="eastAsia"/>
          <w:bCs/>
          <w:color w:val="000000"/>
          <w:sz w:val="24"/>
        </w:rPr>
        <w:t>（二）</w:t>
      </w:r>
      <w:r w:rsidR="005053D8" w:rsidRPr="00EB6EE2">
        <w:rPr>
          <w:rFonts w:ascii="宋体" w:hAnsi="宋体" w:cs="宋体" w:hint="eastAsia"/>
          <w:bCs/>
          <w:color w:val="000000"/>
          <w:sz w:val="24"/>
        </w:rPr>
        <w:t>投资与托管业务部部门及主要人员情况</w:t>
      </w:r>
    </w:p>
    <w:p w14:paraId="35733210" w14:textId="77777777" w:rsidR="00E5281B" w:rsidRDefault="000C2DB0" w:rsidP="00F434F4">
      <w:pPr>
        <w:spacing w:line="360" w:lineRule="auto"/>
        <w:ind w:firstLine="420"/>
        <w:rPr>
          <w:rFonts w:ascii="宋体" w:hAnsi="宋体" w:cs="宋体"/>
          <w:sz w:val="24"/>
        </w:rPr>
      </w:pPr>
      <w:r>
        <w:rPr>
          <w:rFonts w:ascii="宋体" w:hAnsi="宋体" w:hint="eastAsia"/>
          <w:color w:val="000000"/>
          <w:kern w:val="0"/>
          <w:sz w:val="24"/>
          <w:lang w:val="zh-CN"/>
        </w:rPr>
        <w:t>法定代表人</w:t>
      </w:r>
      <w:r w:rsidR="00E5281B" w:rsidRPr="00191F03">
        <w:rPr>
          <w:rFonts w:ascii="宋体" w:hAnsi="宋体" w:cs="宋体" w:hint="eastAsia"/>
          <w:sz w:val="24"/>
        </w:rPr>
        <w:t>李晓鹏</w:t>
      </w:r>
      <w:r>
        <w:rPr>
          <w:rFonts w:ascii="宋体" w:hAnsi="宋体" w:hint="eastAsia"/>
          <w:color w:val="000000"/>
          <w:kern w:val="0"/>
          <w:sz w:val="24"/>
          <w:lang w:val="zh-CN"/>
        </w:rPr>
        <w:t>先生</w:t>
      </w:r>
      <w:r w:rsidR="00E5281B" w:rsidRPr="00191F03">
        <w:rPr>
          <w:rFonts w:ascii="宋体" w:hAnsi="宋体" w:cs="宋体" w:hint="eastAsia"/>
          <w:sz w:val="24"/>
        </w:rPr>
        <w:t>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w:t>
      </w:r>
      <w:r w:rsidR="00E5281B" w:rsidRPr="006F4B09">
        <w:rPr>
          <w:rFonts w:ascii="宋体" w:hAnsi="宋体" w:cs="宋体" w:hint="eastAsia"/>
          <w:sz w:val="24"/>
        </w:rPr>
        <w:t>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6673E244" w14:textId="618812CE" w:rsidR="009600E3" w:rsidRDefault="009600E3" w:rsidP="009600E3">
      <w:pPr>
        <w:spacing w:line="360" w:lineRule="auto"/>
        <w:ind w:firstLineChars="200" w:firstLine="480"/>
        <w:rPr>
          <w:rFonts w:ascii="宋体" w:hAnsi="宋体"/>
          <w:color w:val="000000"/>
          <w:kern w:val="0"/>
          <w:sz w:val="24"/>
          <w:lang w:val="zh-CN"/>
        </w:rPr>
      </w:pPr>
      <w:r w:rsidRPr="009600E3">
        <w:rPr>
          <w:rFonts w:ascii="宋体" w:hAnsi="宋体" w:hint="eastAsia"/>
          <w:color w:val="000000"/>
          <w:kern w:val="0"/>
          <w:sz w:val="24"/>
          <w:lang w:val="zh-CN"/>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04C204AB" w14:textId="77777777" w:rsidR="00D04107" w:rsidRDefault="00E5281B" w:rsidP="00F434F4">
      <w:pPr>
        <w:spacing w:line="360" w:lineRule="auto"/>
        <w:ind w:firstLineChars="200" w:firstLine="480"/>
        <w:rPr>
          <w:rFonts w:ascii="宋体" w:hAnsi="宋体"/>
          <w:color w:val="000000"/>
          <w:kern w:val="0"/>
          <w:sz w:val="24"/>
        </w:rPr>
      </w:pPr>
      <w:r w:rsidRPr="00A25E94">
        <w:rPr>
          <w:rFonts w:ascii="宋体" w:hAnsi="宋体" w:cs="宋体" w:hint="eastAsia"/>
          <w:sz w:val="24"/>
          <w:lang w:val="zh-CN"/>
        </w:rPr>
        <w:t>张博先生，曾任中国光大银行厦门分行副行长，西安分行行长，乌鲁木齐分行筹备组组长、分行行长，青岛分行行长，光大消费金融公司筹备组组长。曾兼任</w:t>
      </w:r>
      <w:r>
        <w:rPr>
          <w:rFonts w:ascii="宋体" w:hAnsi="宋体" w:cs="宋体" w:hint="eastAsia"/>
          <w:sz w:val="24"/>
          <w:lang w:val="zh-CN"/>
        </w:rPr>
        <w:t>中国光大银行</w:t>
      </w:r>
      <w:r w:rsidRPr="00A25E94">
        <w:rPr>
          <w:rFonts w:ascii="宋体" w:hAnsi="宋体" w:cs="宋体" w:hint="eastAsia"/>
          <w:sz w:val="24"/>
          <w:lang w:val="zh-CN"/>
        </w:rPr>
        <w:t>电子银行部副总经理（总经理级），负责普惠贷款团队业务。现任中国光大银行投资与托管业务部总经理。</w:t>
      </w:r>
    </w:p>
    <w:p w14:paraId="2239D4B6" w14:textId="77777777" w:rsidR="00D04107" w:rsidRPr="00EB6EE2" w:rsidRDefault="00D14240">
      <w:pPr>
        <w:spacing w:line="360" w:lineRule="auto"/>
        <w:ind w:firstLine="420"/>
        <w:rPr>
          <w:rFonts w:ascii="宋体" w:hAnsi="宋体"/>
          <w:color w:val="000000"/>
          <w:kern w:val="0"/>
          <w:sz w:val="24"/>
        </w:rPr>
      </w:pPr>
      <w:r w:rsidRPr="00EB6EE2">
        <w:rPr>
          <w:rFonts w:ascii="宋体" w:hint="eastAsia"/>
          <w:color w:val="000000"/>
          <w:sz w:val="24"/>
        </w:rPr>
        <w:t>（</w:t>
      </w:r>
      <w:r w:rsidRPr="00EB6EE2">
        <w:rPr>
          <w:rFonts w:ascii="宋体" w:hAnsi="宋体" w:cs="宋体" w:hint="eastAsia"/>
          <w:bCs/>
          <w:color w:val="000000"/>
          <w:sz w:val="24"/>
        </w:rPr>
        <w:t>三）</w:t>
      </w:r>
      <w:r w:rsidR="00E5281B" w:rsidRPr="00EB6EE2">
        <w:rPr>
          <w:rFonts w:ascii="宋体" w:hAnsi="宋体" w:cs="宋体" w:hint="eastAsia"/>
          <w:bCs/>
          <w:color w:val="000000"/>
          <w:sz w:val="24"/>
        </w:rPr>
        <w:t>证券投资基金托管情况</w:t>
      </w:r>
    </w:p>
    <w:p w14:paraId="3C464838" w14:textId="507FE2FD" w:rsidR="009600E3" w:rsidRDefault="009600E3">
      <w:pPr>
        <w:spacing w:line="360" w:lineRule="auto"/>
        <w:ind w:firstLine="420"/>
        <w:rPr>
          <w:rFonts w:ascii="宋体" w:hAnsi="宋体"/>
          <w:color w:val="000000"/>
          <w:kern w:val="0"/>
          <w:sz w:val="24"/>
          <w:lang w:val="zh-CN"/>
        </w:rPr>
      </w:pPr>
      <w:r w:rsidRPr="009600E3">
        <w:rPr>
          <w:rFonts w:ascii="宋体" w:hAnsi="宋体" w:hint="eastAsia"/>
          <w:color w:val="000000"/>
          <w:kern w:val="0"/>
          <w:sz w:val="24"/>
          <w:lang w:val="zh-CN"/>
        </w:rPr>
        <w:t>截至2018年9月30日，中国光大银行股份有限公司托管华夏睿磐泰利六个月定期开放混合型证券投资基金、天弘尊享定期开放债券型发起式证券投资基金、汇安多策略灵活配置混合型证券投资基金等共118只证券投资基金，托管基金资产规模3106.78亿元。同时，开展了证券公司资产管理计划、专户理财、企业年金基金、QDII、银行理财、保险债权投资计划等资产的托管及信托公司资金信托计划、产业投资基金、股权基金等产品的保管业务。</w:t>
      </w:r>
    </w:p>
    <w:p w14:paraId="27D79BDF" w14:textId="77777777" w:rsidR="00D04107" w:rsidRPr="00EB6EE2" w:rsidRDefault="00D14240" w:rsidP="00EB6EE2">
      <w:pPr>
        <w:spacing w:line="360" w:lineRule="auto"/>
        <w:ind w:firstLineChars="200" w:firstLine="480"/>
        <w:rPr>
          <w:rFonts w:ascii="宋体" w:hAnsi="宋体"/>
          <w:color w:val="000000"/>
          <w:kern w:val="0"/>
          <w:sz w:val="24"/>
        </w:rPr>
      </w:pPr>
      <w:r w:rsidRPr="00EB6EE2">
        <w:rPr>
          <w:rFonts w:ascii="宋体" w:hAnsi="宋体" w:cs="宋体" w:hint="eastAsia"/>
          <w:bCs/>
          <w:color w:val="000000"/>
          <w:sz w:val="24"/>
        </w:rPr>
        <w:t>（四）</w:t>
      </w:r>
      <w:r w:rsidR="000C2DB0" w:rsidRPr="00EB6EE2">
        <w:rPr>
          <w:rFonts w:ascii="宋体" w:hAnsi="宋体" w:hint="eastAsia"/>
          <w:color w:val="000000"/>
          <w:kern w:val="0"/>
          <w:sz w:val="24"/>
        </w:rPr>
        <w:t>托管业务的内部控制制度</w:t>
      </w:r>
    </w:p>
    <w:p w14:paraId="15837D13"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1、内部控制目标</w:t>
      </w:r>
    </w:p>
    <w:p w14:paraId="70620B2E"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7C53D646"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2、内部控制的原则</w:t>
      </w:r>
    </w:p>
    <w:p w14:paraId="3750314B"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（1）全面性原则。内部控制必须渗透到基金托管业务的各个操作环节，覆盖所有的岗位，不留任何死角。</w:t>
      </w:r>
    </w:p>
    <w:p w14:paraId="1A7FD973"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（2）预防性原则。树立“预防为主”的管理理念，从风险发生的源头加强内部控制，防患于未然，尽量避免业务操作中各种问题的产生。</w:t>
      </w:r>
    </w:p>
    <w:p w14:paraId="35C5C407"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（3）及时性原则。建立健全各项规章制度，采取有效措施加强内部控制。发现问题，及时处理，堵塞漏洞。</w:t>
      </w:r>
    </w:p>
    <w:p w14:paraId="7EFE23AB"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（4）独立性原则。基金托管业务内部控制机构独立于基金托管业务执行机构，业务操作人员和内控人员分开，以保证内控机构的工作不受干扰。</w:t>
      </w:r>
    </w:p>
    <w:p w14:paraId="76AB633C"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3、内部控制组织结构</w:t>
      </w:r>
    </w:p>
    <w:p w14:paraId="280AE86A"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w:t>
      </w:r>
      <w:r w:rsidR="00AF246B" w:rsidRPr="00DE552C">
        <w:rPr>
          <w:rFonts w:ascii="宋体" w:hAnsi="宋体" w:cs="宋体" w:hint="eastAsia"/>
          <w:sz w:val="24"/>
          <w:lang w:val="zh-CN"/>
        </w:rPr>
        <w:t>投资与托管业务部</w:t>
      </w:r>
      <w:r>
        <w:rPr>
          <w:rFonts w:ascii="宋体" w:hAnsi="宋体" w:hint="eastAsia"/>
          <w:color w:val="000000"/>
          <w:kern w:val="0"/>
          <w:sz w:val="24"/>
          <w:lang w:val="zh-CN"/>
        </w:rPr>
        <w:t>建立了严密的内控督察体系，设立了风险管理处，负责证券投资基金托管业务的风险管理。</w:t>
      </w:r>
    </w:p>
    <w:p w14:paraId="4582E879"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4、内部控制制度</w:t>
      </w:r>
    </w:p>
    <w:p w14:paraId="4A1D4C1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lang w:val="zh-CN"/>
        </w:rPr>
        <w:t>中国光大银行股份有限公司</w:t>
      </w:r>
      <w:r w:rsidR="00BA132C" w:rsidRPr="00DE552C">
        <w:rPr>
          <w:rFonts w:ascii="宋体" w:hAnsi="宋体" w:cs="宋体" w:hint="eastAsia"/>
          <w:sz w:val="24"/>
          <w:lang w:val="zh-CN"/>
        </w:rPr>
        <w:t>投资与托管业务部</w:t>
      </w:r>
      <w:r>
        <w:rPr>
          <w:rFonts w:ascii="宋体" w:hAnsi="宋体" w:hint="eastAsia"/>
          <w:color w:val="000000"/>
          <w:kern w:val="0"/>
          <w:sz w:val="24"/>
          <w:lang w:val="zh-CN"/>
        </w:rPr>
        <w:t>自成立以来严格遵照《基金法》、《中华人民共和国商业银行法》、《信息披露办法》、《运作办法》、《销售办法》等法律、法规的要求，并根据相关法律法规制订、完善了《中国光大银行证券投资基金托管业务内部控制规定》、《</w:t>
      </w:r>
      <w:r w:rsidR="00BA132C" w:rsidRPr="00DE552C">
        <w:rPr>
          <w:rFonts w:ascii="宋体" w:hAnsi="宋体" w:cs="宋体" w:hint="eastAsia"/>
          <w:sz w:val="24"/>
          <w:lang w:val="zh-CN"/>
        </w:rPr>
        <w:t>中国光大银行投资与托管业务部保密规定</w:t>
      </w:r>
      <w:r>
        <w:rPr>
          <w:rFonts w:ascii="宋体" w:hAnsi="宋体" w:hint="eastAsia"/>
          <w:color w:val="000000"/>
          <w:kern w:val="0"/>
          <w:sz w:val="24"/>
          <w:lang w:val="zh-CN"/>
        </w:rPr>
        <w:t>》等十余项规章制度和实施细则，将风险控制落实到每一个工作环节。中国光大银行</w:t>
      </w:r>
      <w:r w:rsidR="00BA132C" w:rsidRPr="00DE552C">
        <w:rPr>
          <w:rFonts w:ascii="宋体" w:hAnsi="宋体" w:cs="宋体" w:hint="eastAsia"/>
          <w:sz w:val="24"/>
          <w:lang w:val="zh-CN"/>
        </w:rPr>
        <w:t>投资与托管业务部</w:t>
      </w:r>
      <w:r>
        <w:rPr>
          <w:rFonts w:ascii="宋体" w:hAnsi="宋体" w:hint="eastAsia"/>
          <w:color w:val="000000"/>
          <w:kern w:val="0"/>
          <w:sz w:val="24"/>
          <w:lang w:val="zh-CN"/>
        </w:rPr>
        <w:t>以控制和防范基金托管业务风险为主线，在重要岗位（基金清算、基金核算、监督稽核）还建立了安全保密区，安装了录象监视系统和录音监听系统，以保障基金信息的安全。</w:t>
      </w:r>
    </w:p>
    <w:p w14:paraId="60FDCC6D" w14:textId="77777777" w:rsidR="00F434F4" w:rsidRPr="00EB6EE2" w:rsidRDefault="00FD6108" w:rsidP="00F434F4">
      <w:pPr>
        <w:spacing w:line="360" w:lineRule="auto"/>
        <w:ind w:firstLine="482"/>
        <w:rPr>
          <w:rFonts w:ascii="宋体" w:hAnsi="宋体"/>
          <w:color w:val="000000"/>
          <w:kern w:val="0"/>
          <w:sz w:val="24"/>
          <w:lang w:val="zh-CN"/>
        </w:rPr>
      </w:pPr>
      <w:r w:rsidRPr="00EB6EE2">
        <w:rPr>
          <w:rFonts w:ascii="宋体" w:hAnsi="宋体" w:cs="宋体" w:hint="eastAsia"/>
          <w:bCs/>
          <w:color w:val="000000"/>
          <w:sz w:val="24"/>
        </w:rPr>
        <w:t>（五）</w:t>
      </w:r>
      <w:r w:rsidR="00BA132C" w:rsidRPr="00EB6EE2">
        <w:rPr>
          <w:rFonts w:ascii="宋体" w:hAnsi="宋体" w:cs="宋体" w:hint="eastAsia"/>
          <w:bCs/>
          <w:color w:val="000000"/>
          <w:sz w:val="24"/>
        </w:rPr>
        <w:t>托管人对管理人运作基金进行监督的方法和程序</w:t>
      </w:r>
    </w:p>
    <w:p w14:paraId="03984DEA" w14:textId="77777777" w:rsidR="00D04107" w:rsidRDefault="000C2DB0" w:rsidP="00F434F4">
      <w:pPr>
        <w:spacing w:line="360" w:lineRule="auto"/>
        <w:ind w:firstLine="482"/>
        <w:rPr>
          <w:rFonts w:ascii="宋体" w:hAnsi="宋体"/>
          <w:color w:val="000000"/>
          <w:kern w:val="0"/>
          <w:sz w:val="24"/>
          <w:lang w:val="zh-CN"/>
        </w:rPr>
      </w:pPr>
      <w:r>
        <w:rPr>
          <w:rFonts w:ascii="宋体" w:hAnsi="宋体" w:hint="eastAsia"/>
          <w:color w:val="000000"/>
          <w:kern w:val="0"/>
          <w:sz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04F1B518"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47BD1E34" w14:textId="77777777" w:rsidR="00D04107" w:rsidRDefault="00D04107">
      <w:pPr>
        <w:spacing w:line="360" w:lineRule="auto"/>
        <w:ind w:firstLineChars="200" w:firstLine="480"/>
        <w:rPr>
          <w:rFonts w:ascii="宋体" w:hAnsi="宋体"/>
          <w:color w:val="000000"/>
          <w:kern w:val="0"/>
          <w:sz w:val="24"/>
        </w:rPr>
      </w:pPr>
    </w:p>
    <w:p w14:paraId="3D3C8B7B" w14:textId="77777777" w:rsidR="00D04107" w:rsidRDefault="00D04107">
      <w:pPr>
        <w:spacing w:line="360" w:lineRule="auto"/>
        <w:ind w:firstLineChars="200" w:firstLine="480"/>
        <w:rPr>
          <w:rFonts w:ascii="宋体" w:hAnsi="宋体"/>
          <w:color w:val="000000"/>
          <w:kern w:val="0"/>
          <w:sz w:val="24"/>
        </w:rPr>
      </w:pPr>
    </w:p>
    <w:p w14:paraId="56BFB850"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3" w:name="_Toc26497"/>
      <w:bookmarkStart w:id="24" w:name="_Toc256666786"/>
      <w:bookmarkStart w:id="25" w:name="_Toc482624793"/>
      <w:bookmarkStart w:id="26" w:name="_Toc256666914"/>
      <w:bookmarkStart w:id="27" w:name="_Toc6210"/>
      <w:r>
        <w:rPr>
          <w:rFonts w:ascii="宋体" w:hAnsi="宋体" w:hint="eastAsia"/>
          <w:color w:val="000000"/>
          <w:kern w:val="0"/>
          <w:sz w:val="24"/>
          <w:szCs w:val="24"/>
        </w:rPr>
        <w:t>第五部分  相关服务机构</w:t>
      </w:r>
      <w:bookmarkEnd w:id="23"/>
      <w:bookmarkEnd w:id="24"/>
      <w:bookmarkEnd w:id="25"/>
      <w:bookmarkEnd w:id="26"/>
      <w:bookmarkEnd w:id="27"/>
    </w:p>
    <w:p w14:paraId="140EAB9C" w14:textId="77777777" w:rsidR="00D04107" w:rsidRDefault="000C2DB0">
      <w:pPr>
        <w:spacing w:line="360" w:lineRule="auto"/>
        <w:ind w:firstLineChars="200" w:firstLine="480"/>
        <w:rPr>
          <w:rFonts w:ascii="宋体" w:hAnsi="宋体"/>
          <w:color w:val="000000"/>
          <w:kern w:val="0"/>
          <w:sz w:val="24"/>
        </w:rPr>
      </w:pPr>
      <w:bookmarkStart w:id="28" w:name="_Toc88969234"/>
      <w:r>
        <w:rPr>
          <w:rFonts w:ascii="宋体" w:hAnsi="宋体" w:hint="eastAsia"/>
          <w:color w:val="000000"/>
          <w:kern w:val="0"/>
          <w:sz w:val="24"/>
        </w:rPr>
        <w:t>（一）基金份额发售机构</w:t>
      </w:r>
      <w:bookmarkEnd w:id="28"/>
    </w:p>
    <w:p w14:paraId="11DA2B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79BB38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1E6255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3D6B06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 刘志军</w:t>
      </w:r>
    </w:p>
    <w:p w14:paraId="4DD404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59CFC6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12EC16B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06312C9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2788BE8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8"/>
        <w:tblW w:w="8613" w:type="dxa"/>
        <w:tblLayout w:type="fixed"/>
        <w:tblLook w:val="04A0" w:firstRow="1" w:lastRow="0" w:firstColumn="1" w:lastColumn="0" w:noHBand="0" w:noVBand="1"/>
      </w:tblPr>
      <w:tblGrid>
        <w:gridCol w:w="1526"/>
        <w:gridCol w:w="2527"/>
        <w:gridCol w:w="24"/>
        <w:gridCol w:w="4536"/>
      </w:tblGrid>
      <w:tr w:rsidR="009D0F23" w14:paraId="02459EE4" w14:textId="77777777">
        <w:trPr>
          <w:trHeight w:val="510"/>
        </w:trPr>
        <w:tc>
          <w:tcPr>
            <w:tcW w:w="1526" w:type="dxa"/>
            <w:vAlign w:val="center"/>
          </w:tcPr>
          <w:p w14:paraId="44030050" w14:textId="77777777" w:rsidR="009D0F23" w:rsidRDefault="009D0F23">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2527" w:type="dxa"/>
            <w:vAlign w:val="center"/>
          </w:tcPr>
          <w:p w14:paraId="422FD5C7" w14:textId="77777777" w:rsidR="009D0F23" w:rsidRDefault="009D0F23">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gridSpan w:val="2"/>
          </w:tcPr>
          <w:p w14:paraId="40290F88" w14:textId="77777777" w:rsidR="009D0F23" w:rsidRDefault="009D0F23">
            <w:pPr>
              <w:spacing w:line="360" w:lineRule="auto"/>
              <w:rPr>
                <w:rFonts w:ascii="宋体" w:hAnsi="宋体"/>
                <w:color w:val="000000"/>
                <w:kern w:val="0"/>
                <w:sz w:val="24"/>
              </w:rPr>
            </w:pPr>
            <w:r>
              <w:rPr>
                <w:rFonts w:ascii="宋体" w:hAnsi="宋体" w:hint="eastAsia"/>
                <w:b/>
                <w:color w:val="000000"/>
                <w:kern w:val="0"/>
                <w:sz w:val="24"/>
              </w:rPr>
              <w:t>代销机构信息</w:t>
            </w:r>
          </w:p>
        </w:tc>
      </w:tr>
      <w:tr w:rsidR="009D0F23" w14:paraId="0858EAF0" w14:textId="77777777">
        <w:trPr>
          <w:trHeight w:val="510"/>
        </w:trPr>
        <w:tc>
          <w:tcPr>
            <w:tcW w:w="1526" w:type="dxa"/>
            <w:vAlign w:val="center"/>
          </w:tcPr>
          <w:p w14:paraId="43ED3312" w14:textId="77777777" w:rsidR="009D0F23" w:rsidRDefault="009D0F23">
            <w:pPr>
              <w:spacing w:line="360" w:lineRule="auto"/>
              <w:jc w:val="center"/>
              <w:rPr>
                <w:rFonts w:ascii="宋体" w:hAnsi="宋体"/>
                <w:color w:val="000000"/>
                <w:kern w:val="0"/>
                <w:sz w:val="24"/>
              </w:rPr>
            </w:pPr>
            <w:r>
              <w:rPr>
                <w:rFonts w:ascii="宋体" w:hAnsi="宋体" w:hint="eastAsia"/>
                <w:color w:val="000000"/>
                <w:kern w:val="0"/>
                <w:sz w:val="24"/>
              </w:rPr>
              <w:t>1</w:t>
            </w:r>
          </w:p>
        </w:tc>
        <w:tc>
          <w:tcPr>
            <w:tcW w:w="2527" w:type="dxa"/>
            <w:vAlign w:val="center"/>
          </w:tcPr>
          <w:p w14:paraId="7DCD13C0" w14:textId="77777777" w:rsidR="009D0F23" w:rsidRDefault="009D0F23">
            <w:pPr>
              <w:spacing w:line="360" w:lineRule="auto"/>
              <w:jc w:val="center"/>
              <w:rPr>
                <w:rFonts w:ascii="宋体" w:hAnsi="宋体"/>
                <w:color w:val="000000"/>
                <w:kern w:val="0"/>
                <w:sz w:val="24"/>
              </w:rPr>
            </w:pPr>
            <w:r>
              <w:rPr>
                <w:rFonts w:ascii="宋体" w:hAnsi="宋体" w:hint="eastAsia"/>
                <w:color w:val="000000"/>
                <w:kern w:val="0"/>
                <w:sz w:val="24"/>
              </w:rPr>
              <w:t>中国光大银行股份有限公司</w:t>
            </w:r>
          </w:p>
        </w:tc>
        <w:tc>
          <w:tcPr>
            <w:tcW w:w="4560" w:type="dxa"/>
            <w:gridSpan w:val="2"/>
          </w:tcPr>
          <w:p w14:paraId="3F7BB844" w14:textId="77777777" w:rsidR="009D0F23" w:rsidRDefault="009D0F23">
            <w:pPr>
              <w:spacing w:line="360" w:lineRule="auto"/>
              <w:rPr>
                <w:rFonts w:ascii="宋体" w:hAnsi="宋体"/>
                <w:color w:val="000000"/>
                <w:kern w:val="0"/>
                <w:sz w:val="24"/>
              </w:rPr>
            </w:pPr>
            <w:r>
              <w:rPr>
                <w:rFonts w:ascii="宋体" w:hAnsi="宋体" w:hint="eastAsia"/>
                <w:color w:val="000000"/>
                <w:kern w:val="0"/>
                <w:sz w:val="24"/>
              </w:rPr>
              <w:t>办公地址：北京市西城区太平桥大街25</w:t>
            </w:r>
            <w:r w:rsidRPr="00560D75">
              <w:rPr>
                <w:rFonts w:ascii="宋体" w:hAnsi="宋体" w:hint="eastAsia"/>
                <w:color w:val="000000"/>
                <w:kern w:val="0"/>
                <w:sz w:val="24"/>
              </w:rPr>
              <w:t>号中国光大中心</w:t>
            </w:r>
            <w:r>
              <w:rPr>
                <w:rFonts w:ascii="宋体" w:hAnsi="宋体" w:hint="eastAsia"/>
                <w:color w:val="000000"/>
                <w:kern w:val="0"/>
                <w:sz w:val="24"/>
              </w:rPr>
              <w:br/>
              <w:t>客服电话： 95595</w:t>
            </w:r>
            <w:r>
              <w:rPr>
                <w:rFonts w:ascii="宋体" w:hAnsi="宋体" w:hint="eastAsia"/>
                <w:color w:val="000000"/>
                <w:kern w:val="0"/>
                <w:sz w:val="24"/>
              </w:rPr>
              <w:br/>
              <w:t>公司网址：www.cebbank.com</w:t>
            </w:r>
          </w:p>
        </w:tc>
      </w:tr>
      <w:tr w:rsidR="00DC3EF6" w14:paraId="03DD291F" w14:textId="77777777">
        <w:trPr>
          <w:trHeight w:val="510"/>
        </w:trPr>
        <w:tc>
          <w:tcPr>
            <w:tcW w:w="1526" w:type="dxa"/>
            <w:vAlign w:val="center"/>
          </w:tcPr>
          <w:p w14:paraId="5639B1AF" w14:textId="77777777" w:rsidR="00DC3EF6" w:rsidRDefault="00DC3EF6">
            <w:pPr>
              <w:spacing w:line="360" w:lineRule="auto"/>
              <w:jc w:val="center"/>
              <w:rPr>
                <w:rFonts w:ascii="宋体" w:hAnsi="宋体"/>
                <w:color w:val="000000"/>
                <w:kern w:val="0"/>
                <w:sz w:val="24"/>
              </w:rPr>
            </w:pPr>
            <w:r>
              <w:rPr>
                <w:rFonts w:ascii="宋体" w:hAnsi="宋体" w:hint="eastAsia"/>
                <w:color w:val="000000"/>
                <w:kern w:val="0"/>
                <w:sz w:val="24"/>
              </w:rPr>
              <w:t>2</w:t>
            </w:r>
          </w:p>
        </w:tc>
        <w:tc>
          <w:tcPr>
            <w:tcW w:w="2527" w:type="dxa"/>
            <w:vAlign w:val="center"/>
          </w:tcPr>
          <w:p w14:paraId="7E625EC3" w14:textId="77777777" w:rsidR="00DC3EF6" w:rsidRDefault="00DC3EF6">
            <w:pPr>
              <w:spacing w:line="360" w:lineRule="auto"/>
              <w:jc w:val="center"/>
              <w:rPr>
                <w:rFonts w:ascii="宋体" w:hAnsi="宋体"/>
                <w:color w:val="000000"/>
                <w:kern w:val="0"/>
                <w:sz w:val="24"/>
              </w:rPr>
            </w:pPr>
            <w:r w:rsidRPr="00D91282">
              <w:rPr>
                <w:rFonts w:ascii="Arial" w:hAnsi="Arial" w:cs="Arial" w:hint="eastAsia"/>
                <w:szCs w:val="21"/>
              </w:rPr>
              <w:t>包商银行股份有限公司</w:t>
            </w:r>
          </w:p>
        </w:tc>
        <w:tc>
          <w:tcPr>
            <w:tcW w:w="4560" w:type="dxa"/>
            <w:gridSpan w:val="2"/>
          </w:tcPr>
          <w:p w14:paraId="1EDA5707" w14:textId="77777777" w:rsidR="00DC3EF6" w:rsidRPr="00D91282" w:rsidRDefault="00DC3EF6" w:rsidP="00DC3EF6">
            <w:pPr>
              <w:spacing w:line="400" w:lineRule="exact"/>
              <w:jc w:val="left"/>
              <w:rPr>
                <w:rFonts w:ascii="Arial" w:hAnsi="Arial" w:cs="Arial"/>
                <w:szCs w:val="21"/>
              </w:rPr>
            </w:pPr>
            <w:r w:rsidRPr="00D91282">
              <w:rPr>
                <w:rFonts w:ascii="Arial" w:hAnsi="Arial" w:cs="Arial" w:hint="eastAsia"/>
                <w:szCs w:val="21"/>
              </w:rPr>
              <w:t>注册（办公）地址：内蒙古包头市钢铁大街</w:t>
            </w:r>
            <w:r w:rsidRPr="00D91282">
              <w:rPr>
                <w:rFonts w:ascii="Arial" w:hAnsi="Arial" w:cs="Arial" w:hint="eastAsia"/>
                <w:szCs w:val="21"/>
              </w:rPr>
              <w:t>6</w:t>
            </w:r>
            <w:r w:rsidRPr="00D91282">
              <w:rPr>
                <w:rFonts w:ascii="Arial" w:hAnsi="Arial" w:cs="Arial" w:hint="eastAsia"/>
                <w:szCs w:val="21"/>
              </w:rPr>
              <w:t>号</w:t>
            </w:r>
          </w:p>
          <w:p w14:paraId="39496882" w14:textId="77777777" w:rsidR="00DC3EF6" w:rsidRPr="00D91282" w:rsidRDefault="00DC3EF6" w:rsidP="00DC3EF6">
            <w:pPr>
              <w:spacing w:line="400" w:lineRule="exact"/>
              <w:jc w:val="left"/>
              <w:rPr>
                <w:rFonts w:ascii="Arial" w:hAnsi="Arial" w:cs="Arial"/>
                <w:szCs w:val="21"/>
              </w:rPr>
            </w:pPr>
            <w:r w:rsidRPr="00D91282">
              <w:rPr>
                <w:rFonts w:ascii="Arial" w:hAnsi="Arial" w:cs="Arial" w:hint="eastAsia"/>
                <w:szCs w:val="21"/>
              </w:rPr>
              <w:t>客服电话：</w:t>
            </w:r>
            <w:r>
              <w:rPr>
                <w:rFonts w:ascii="Arial" w:hAnsi="Arial" w:cs="Arial"/>
                <w:color w:val="000000"/>
                <w:szCs w:val="21"/>
              </w:rPr>
              <w:t xml:space="preserve"> 95352</w:t>
            </w:r>
          </w:p>
          <w:p w14:paraId="503B0935" w14:textId="77777777" w:rsidR="00DC3EF6" w:rsidRDefault="00DC3EF6" w:rsidP="00DC3EF6">
            <w:pPr>
              <w:spacing w:line="360" w:lineRule="auto"/>
              <w:rPr>
                <w:rFonts w:ascii="宋体" w:hAnsi="宋体"/>
                <w:color w:val="000000"/>
                <w:kern w:val="0"/>
                <w:sz w:val="24"/>
              </w:rPr>
            </w:pPr>
            <w:r w:rsidRPr="00D91282">
              <w:rPr>
                <w:rFonts w:ascii="Arial" w:hAnsi="Arial" w:cs="Arial" w:hint="eastAsia"/>
                <w:szCs w:val="21"/>
              </w:rPr>
              <w:t>网站：</w:t>
            </w:r>
            <w:hyperlink r:id="rId18" w:history="1">
              <w:r w:rsidRPr="00E328D2">
                <w:rPr>
                  <w:rFonts w:ascii="Arial" w:hAnsi="Arial" w:cs="Arial" w:hint="eastAsia"/>
                  <w:szCs w:val="21"/>
                </w:rPr>
                <w:t>www.bsb.com.cn</w:t>
              </w:r>
            </w:hyperlink>
          </w:p>
        </w:tc>
      </w:tr>
      <w:tr w:rsidR="00DC3EF6" w14:paraId="1794A1F6" w14:textId="77777777">
        <w:trPr>
          <w:trHeight w:val="510"/>
        </w:trPr>
        <w:tc>
          <w:tcPr>
            <w:tcW w:w="1526" w:type="dxa"/>
            <w:vAlign w:val="center"/>
          </w:tcPr>
          <w:p w14:paraId="567F4F32" w14:textId="77777777" w:rsidR="00DC3EF6" w:rsidRDefault="00DC3EF6">
            <w:pPr>
              <w:spacing w:line="360" w:lineRule="auto"/>
              <w:jc w:val="center"/>
              <w:rPr>
                <w:rFonts w:ascii="宋体" w:hAnsi="宋体"/>
                <w:color w:val="000000"/>
                <w:kern w:val="0"/>
                <w:sz w:val="24"/>
              </w:rPr>
            </w:pPr>
            <w:r>
              <w:rPr>
                <w:rFonts w:ascii="宋体" w:hAnsi="宋体" w:hint="eastAsia"/>
                <w:color w:val="000000"/>
                <w:kern w:val="0"/>
                <w:sz w:val="24"/>
              </w:rPr>
              <w:t>3</w:t>
            </w:r>
          </w:p>
        </w:tc>
        <w:tc>
          <w:tcPr>
            <w:tcW w:w="2527" w:type="dxa"/>
            <w:vAlign w:val="center"/>
          </w:tcPr>
          <w:p w14:paraId="6D0E0F32" w14:textId="77777777" w:rsidR="00DC3EF6" w:rsidRDefault="00DC3EF6">
            <w:pPr>
              <w:spacing w:line="360" w:lineRule="auto"/>
              <w:jc w:val="center"/>
              <w:rPr>
                <w:rFonts w:ascii="宋体" w:hAnsi="宋体"/>
                <w:color w:val="000000"/>
                <w:kern w:val="0"/>
                <w:sz w:val="24"/>
              </w:rPr>
            </w:pPr>
            <w:r w:rsidRPr="006D4863">
              <w:rPr>
                <w:rFonts w:ascii="Arial" w:hAnsi="Arial" w:cs="Arial"/>
                <w:szCs w:val="21"/>
              </w:rPr>
              <w:t>平安银行股份有限公司</w:t>
            </w:r>
          </w:p>
        </w:tc>
        <w:tc>
          <w:tcPr>
            <w:tcW w:w="4560" w:type="dxa"/>
            <w:gridSpan w:val="2"/>
          </w:tcPr>
          <w:p w14:paraId="4F69EFCB" w14:textId="77777777" w:rsidR="00DC3EF6" w:rsidRPr="009D38FF" w:rsidRDefault="00DC3EF6" w:rsidP="00DC3EF6">
            <w:pPr>
              <w:spacing w:line="400" w:lineRule="exact"/>
              <w:jc w:val="left"/>
              <w:rPr>
                <w:rFonts w:ascii="Arial" w:hAnsi="Arial" w:cs="Arial"/>
                <w:szCs w:val="21"/>
              </w:rPr>
            </w:pPr>
            <w:r w:rsidRPr="009D38FF">
              <w:rPr>
                <w:rFonts w:ascii="Arial" w:hAnsi="Arial" w:cs="Arial" w:hint="eastAsia"/>
                <w:szCs w:val="21"/>
              </w:rPr>
              <w:t>注册（办公）地址：深圳市深南东路</w:t>
            </w:r>
            <w:r w:rsidRPr="009D38FF">
              <w:rPr>
                <w:rFonts w:ascii="Arial" w:hAnsi="Arial" w:cs="Arial" w:hint="eastAsia"/>
                <w:szCs w:val="21"/>
              </w:rPr>
              <w:t>5047</w:t>
            </w:r>
            <w:r w:rsidRPr="009D38FF">
              <w:rPr>
                <w:rFonts w:ascii="Arial" w:hAnsi="Arial" w:cs="Arial" w:hint="eastAsia"/>
                <w:szCs w:val="21"/>
              </w:rPr>
              <w:t>号深圳发展银行大厦</w:t>
            </w:r>
          </w:p>
          <w:p w14:paraId="2E2117B0" w14:textId="77777777" w:rsidR="00DC3EF6" w:rsidRPr="009D38FF" w:rsidRDefault="00DC3EF6" w:rsidP="00DC3EF6">
            <w:pPr>
              <w:spacing w:line="400" w:lineRule="exact"/>
              <w:jc w:val="left"/>
              <w:rPr>
                <w:rFonts w:ascii="Arial" w:hAnsi="Arial" w:cs="Arial"/>
                <w:szCs w:val="21"/>
              </w:rPr>
            </w:pPr>
            <w:r w:rsidRPr="009D38FF">
              <w:rPr>
                <w:rFonts w:ascii="Arial" w:hAnsi="Arial" w:cs="Arial" w:hint="eastAsia"/>
                <w:szCs w:val="21"/>
              </w:rPr>
              <w:t>客户服务电话：</w:t>
            </w:r>
            <w:r w:rsidRPr="009D38FF">
              <w:rPr>
                <w:rFonts w:ascii="Arial" w:hAnsi="Arial" w:cs="Arial" w:hint="eastAsia"/>
                <w:szCs w:val="21"/>
              </w:rPr>
              <w:t>95511</w:t>
            </w:r>
            <w:r w:rsidRPr="009D38FF">
              <w:rPr>
                <w:rFonts w:ascii="Arial" w:hAnsi="Arial" w:cs="Arial" w:hint="eastAsia"/>
                <w:szCs w:val="21"/>
              </w:rPr>
              <w:t>－</w:t>
            </w:r>
            <w:r w:rsidRPr="009D38FF">
              <w:rPr>
                <w:rFonts w:ascii="Arial" w:hAnsi="Arial" w:cs="Arial" w:hint="eastAsia"/>
                <w:szCs w:val="21"/>
              </w:rPr>
              <w:t>3</w:t>
            </w:r>
          </w:p>
          <w:p w14:paraId="469685B7" w14:textId="77777777" w:rsidR="00DC3EF6" w:rsidRPr="005207EF" w:rsidRDefault="00DC3EF6" w:rsidP="005207EF">
            <w:pPr>
              <w:spacing w:line="400" w:lineRule="exact"/>
              <w:jc w:val="left"/>
              <w:rPr>
                <w:rFonts w:ascii="Arial" w:hAnsi="Arial" w:cs="Arial"/>
                <w:szCs w:val="21"/>
              </w:rPr>
            </w:pPr>
            <w:r w:rsidRPr="009D38FF">
              <w:rPr>
                <w:rFonts w:ascii="Arial" w:hAnsi="Arial" w:cs="Arial" w:hint="eastAsia"/>
                <w:szCs w:val="21"/>
              </w:rPr>
              <w:t>网址：</w:t>
            </w:r>
            <w:hyperlink r:id="rId19" w:history="1">
              <w:r w:rsidRPr="00E328D2">
                <w:rPr>
                  <w:rFonts w:ascii="Arial" w:hAnsi="Arial" w:cs="Arial" w:hint="eastAsia"/>
                  <w:szCs w:val="21"/>
                </w:rPr>
                <w:t>www.bank.pingan.com</w:t>
              </w:r>
            </w:hyperlink>
          </w:p>
        </w:tc>
      </w:tr>
      <w:tr w:rsidR="00DC3EF6" w14:paraId="19FD4D0B" w14:textId="77777777">
        <w:trPr>
          <w:trHeight w:val="510"/>
        </w:trPr>
        <w:tc>
          <w:tcPr>
            <w:tcW w:w="1526" w:type="dxa"/>
            <w:vAlign w:val="center"/>
          </w:tcPr>
          <w:p w14:paraId="3C162419" w14:textId="77777777" w:rsidR="00DC3EF6" w:rsidRDefault="00DC3EF6">
            <w:pPr>
              <w:spacing w:line="360" w:lineRule="auto"/>
              <w:jc w:val="center"/>
              <w:rPr>
                <w:rFonts w:ascii="宋体" w:hAnsi="宋体"/>
                <w:color w:val="000000"/>
                <w:kern w:val="0"/>
                <w:sz w:val="24"/>
              </w:rPr>
            </w:pPr>
            <w:r>
              <w:rPr>
                <w:rFonts w:ascii="宋体" w:hAnsi="宋体" w:hint="eastAsia"/>
                <w:color w:val="000000"/>
                <w:kern w:val="0"/>
                <w:sz w:val="24"/>
              </w:rPr>
              <w:t>4</w:t>
            </w:r>
          </w:p>
        </w:tc>
        <w:tc>
          <w:tcPr>
            <w:tcW w:w="2527" w:type="dxa"/>
            <w:vAlign w:val="center"/>
          </w:tcPr>
          <w:p w14:paraId="3873A2BB" w14:textId="77777777" w:rsidR="00DC3EF6" w:rsidRDefault="00DC3EF6">
            <w:pPr>
              <w:spacing w:line="360" w:lineRule="auto"/>
              <w:jc w:val="center"/>
              <w:rPr>
                <w:rFonts w:ascii="宋体" w:hAnsi="宋体"/>
                <w:color w:val="000000"/>
                <w:kern w:val="0"/>
                <w:sz w:val="24"/>
              </w:rPr>
            </w:pPr>
            <w:r w:rsidRPr="00DC3EF6">
              <w:rPr>
                <w:rFonts w:ascii="宋体" w:hAnsi="宋体" w:hint="eastAsia"/>
                <w:color w:val="000000"/>
                <w:kern w:val="0"/>
                <w:sz w:val="24"/>
              </w:rPr>
              <w:t>珠海华润银行股份有限公司</w:t>
            </w:r>
          </w:p>
        </w:tc>
        <w:tc>
          <w:tcPr>
            <w:tcW w:w="4560" w:type="dxa"/>
            <w:gridSpan w:val="2"/>
          </w:tcPr>
          <w:p w14:paraId="4736BCFF" w14:textId="77777777" w:rsidR="00DC3EF6" w:rsidRDefault="00DC3EF6" w:rsidP="00DC3EF6">
            <w:pPr>
              <w:spacing w:line="360" w:lineRule="auto"/>
              <w:rPr>
                <w:rFonts w:ascii="宋体" w:hAnsi="宋体"/>
                <w:color w:val="000000"/>
                <w:kern w:val="0"/>
                <w:sz w:val="24"/>
              </w:rPr>
            </w:pPr>
            <w:r>
              <w:rPr>
                <w:rFonts w:ascii="宋体" w:hAnsi="宋体" w:hint="eastAsia"/>
                <w:color w:val="000000"/>
                <w:kern w:val="0"/>
                <w:sz w:val="24"/>
              </w:rPr>
              <w:t>办公地址：</w:t>
            </w:r>
            <w:r w:rsidRPr="00DC3EF6">
              <w:rPr>
                <w:rFonts w:ascii="宋体" w:hAnsi="宋体" w:hint="eastAsia"/>
                <w:color w:val="000000"/>
                <w:kern w:val="0"/>
                <w:sz w:val="24"/>
              </w:rPr>
              <w:t>广东省珠海市吉大九州大道东1346号</w:t>
            </w:r>
            <w:r>
              <w:rPr>
                <w:rFonts w:ascii="宋体" w:hAnsi="宋体" w:hint="eastAsia"/>
                <w:color w:val="000000"/>
                <w:kern w:val="0"/>
                <w:sz w:val="24"/>
              </w:rPr>
              <w:br/>
              <w:t xml:space="preserve">客服电话：96588 </w:t>
            </w:r>
            <w:r>
              <w:rPr>
                <w:rFonts w:ascii="宋体" w:hAnsi="宋体" w:hint="eastAsia"/>
                <w:color w:val="000000"/>
                <w:kern w:val="0"/>
                <w:sz w:val="24"/>
              </w:rPr>
              <w:br/>
              <w:t>公司网址：</w:t>
            </w:r>
            <w:r w:rsidRPr="00DC3EF6">
              <w:rPr>
                <w:rFonts w:ascii="宋体" w:hAnsi="宋体"/>
                <w:color w:val="000000"/>
                <w:kern w:val="0"/>
                <w:sz w:val="24"/>
              </w:rPr>
              <w:t>www.crbank.com.cn</w:t>
            </w:r>
          </w:p>
        </w:tc>
      </w:tr>
      <w:tr w:rsidR="00DC3EF6" w14:paraId="25F06420" w14:textId="77777777">
        <w:trPr>
          <w:trHeight w:val="510"/>
        </w:trPr>
        <w:tc>
          <w:tcPr>
            <w:tcW w:w="1526" w:type="dxa"/>
            <w:vAlign w:val="center"/>
          </w:tcPr>
          <w:p w14:paraId="258160A3" w14:textId="77777777" w:rsidR="00DC3EF6" w:rsidRDefault="00D5758C">
            <w:pPr>
              <w:spacing w:line="360" w:lineRule="auto"/>
              <w:jc w:val="center"/>
              <w:rPr>
                <w:rFonts w:ascii="宋体" w:hAnsi="宋体"/>
                <w:color w:val="000000"/>
                <w:kern w:val="0"/>
                <w:sz w:val="24"/>
              </w:rPr>
            </w:pPr>
            <w:r>
              <w:rPr>
                <w:rFonts w:ascii="宋体" w:hAnsi="宋体" w:hint="eastAsia"/>
                <w:color w:val="000000"/>
                <w:kern w:val="0"/>
                <w:sz w:val="24"/>
              </w:rPr>
              <w:t>5</w:t>
            </w:r>
          </w:p>
        </w:tc>
        <w:tc>
          <w:tcPr>
            <w:tcW w:w="2527" w:type="dxa"/>
            <w:vAlign w:val="center"/>
          </w:tcPr>
          <w:p w14:paraId="6F65052F" w14:textId="77777777" w:rsidR="00DC3EF6" w:rsidRDefault="00F12817">
            <w:pPr>
              <w:spacing w:line="360" w:lineRule="auto"/>
              <w:jc w:val="center"/>
              <w:rPr>
                <w:rFonts w:ascii="宋体" w:hAnsi="宋体"/>
                <w:color w:val="000000"/>
                <w:kern w:val="0"/>
                <w:sz w:val="24"/>
              </w:rPr>
            </w:pPr>
            <w:r w:rsidRPr="00A70BB6">
              <w:rPr>
                <w:rFonts w:ascii="Arial" w:hAnsi="Arial" w:cs="Arial" w:hint="eastAsia"/>
                <w:szCs w:val="21"/>
              </w:rPr>
              <w:t>平安证券股份有限公司</w:t>
            </w:r>
          </w:p>
        </w:tc>
        <w:tc>
          <w:tcPr>
            <w:tcW w:w="4560" w:type="dxa"/>
            <w:gridSpan w:val="2"/>
          </w:tcPr>
          <w:p w14:paraId="1184D037" w14:textId="77777777" w:rsidR="00F12817" w:rsidRPr="009C2B2E" w:rsidRDefault="00F12817" w:rsidP="00F12817">
            <w:pPr>
              <w:spacing w:line="400" w:lineRule="exact"/>
              <w:jc w:val="left"/>
              <w:rPr>
                <w:rFonts w:ascii="Arial" w:hAnsi="Arial" w:cs="Arial"/>
                <w:szCs w:val="21"/>
              </w:rPr>
            </w:pPr>
            <w:r w:rsidRPr="009C2B2E">
              <w:rPr>
                <w:rFonts w:ascii="Arial" w:hAnsi="Arial" w:cs="Arial" w:hint="eastAsia"/>
                <w:szCs w:val="21"/>
              </w:rPr>
              <w:t>注册（办公）地址：深圳市福田中心区金田路</w:t>
            </w:r>
            <w:r w:rsidRPr="009C2B2E">
              <w:rPr>
                <w:rFonts w:ascii="Arial" w:hAnsi="Arial" w:cs="Arial" w:hint="eastAsia"/>
                <w:szCs w:val="21"/>
              </w:rPr>
              <w:t>4036</w:t>
            </w:r>
            <w:r w:rsidRPr="009C2B2E">
              <w:rPr>
                <w:rFonts w:ascii="Arial" w:hAnsi="Arial" w:cs="Arial" w:hint="eastAsia"/>
                <w:szCs w:val="21"/>
              </w:rPr>
              <w:t>号荣超大厦</w:t>
            </w:r>
            <w:r w:rsidRPr="009C2B2E">
              <w:rPr>
                <w:rFonts w:ascii="Arial" w:hAnsi="Arial" w:cs="Arial" w:hint="eastAsia"/>
                <w:szCs w:val="21"/>
              </w:rPr>
              <w:t>16-20</w:t>
            </w:r>
            <w:r w:rsidRPr="009C2B2E">
              <w:rPr>
                <w:rFonts w:ascii="Arial" w:hAnsi="Arial" w:cs="Arial" w:hint="eastAsia"/>
                <w:szCs w:val="21"/>
              </w:rPr>
              <w:t>层</w:t>
            </w:r>
            <w:r w:rsidRPr="009C2B2E">
              <w:rPr>
                <w:rFonts w:ascii="Arial" w:hAnsi="Arial" w:cs="Arial" w:hint="eastAsia"/>
                <w:szCs w:val="21"/>
              </w:rPr>
              <w:t xml:space="preserve"> </w:t>
            </w:r>
          </w:p>
          <w:p w14:paraId="2F349670" w14:textId="77777777" w:rsidR="00F12817" w:rsidRPr="009C2B2E" w:rsidRDefault="00F12817" w:rsidP="00F12817">
            <w:pPr>
              <w:spacing w:line="400" w:lineRule="exact"/>
              <w:jc w:val="left"/>
              <w:rPr>
                <w:rFonts w:ascii="Arial" w:hAnsi="Arial" w:cs="Arial"/>
                <w:szCs w:val="21"/>
              </w:rPr>
            </w:pPr>
            <w:r w:rsidRPr="009C2B2E">
              <w:rPr>
                <w:rFonts w:ascii="Arial" w:hAnsi="Arial" w:cs="Arial" w:hint="eastAsia"/>
                <w:szCs w:val="21"/>
              </w:rPr>
              <w:t>客户服务电话：</w:t>
            </w:r>
            <w:r w:rsidRPr="009C2B2E">
              <w:rPr>
                <w:rFonts w:ascii="Arial" w:hAnsi="Arial" w:cs="Arial"/>
                <w:szCs w:val="21"/>
              </w:rPr>
              <w:t xml:space="preserve">95511-8 </w:t>
            </w:r>
          </w:p>
          <w:p w14:paraId="0F7C12F8" w14:textId="77777777" w:rsidR="00DC3EF6" w:rsidRDefault="00F12817" w:rsidP="00F12817">
            <w:pPr>
              <w:spacing w:line="360" w:lineRule="auto"/>
              <w:jc w:val="left"/>
              <w:rPr>
                <w:rFonts w:ascii="宋体" w:hAnsi="宋体"/>
                <w:color w:val="000000"/>
                <w:kern w:val="0"/>
                <w:sz w:val="24"/>
              </w:rPr>
            </w:pPr>
            <w:r w:rsidRPr="009C2B2E">
              <w:rPr>
                <w:rFonts w:ascii="Arial" w:hAnsi="Arial" w:cs="Arial" w:hint="eastAsia"/>
                <w:szCs w:val="21"/>
              </w:rPr>
              <w:t>网址：</w:t>
            </w:r>
            <w:r w:rsidRPr="009C2B2E">
              <w:rPr>
                <w:rFonts w:ascii="Arial" w:hAnsi="Arial" w:cs="Arial"/>
                <w:szCs w:val="21"/>
              </w:rPr>
              <w:t>stock.pingan.com</w:t>
            </w:r>
          </w:p>
        </w:tc>
      </w:tr>
      <w:tr w:rsidR="00DC3EF6" w14:paraId="1A20292F" w14:textId="77777777">
        <w:trPr>
          <w:trHeight w:val="510"/>
        </w:trPr>
        <w:tc>
          <w:tcPr>
            <w:tcW w:w="1526" w:type="dxa"/>
            <w:vAlign w:val="center"/>
          </w:tcPr>
          <w:p w14:paraId="123DE3AA" w14:textId="77777777" w:rsidR="00DC3EF6" w:rsidRDefault="00D5758C">
            <w:pPr>
              <w:spacing w:line="360" w:lineRule="auto"/>
              <w:jc w:val="center"/>
              <w:rPr>
                <w:rFonts w:ascii="宋体" w:hAnsi="宋体"/>
                <w:color w:val="000000"/>
                <w:kern w:val="0"/>
                <w:sz w:val="24"/>
              </w:rPr>
            </w:pPr>
            <w:r>
              <w:rPr>
                <w:rFonts w:ascii="宋体" w:hAnsi="宋体" w:hint="eastAsia"/>
                <w:color w:val="000000"/>
                <w:kern w:val="0"/>
                <w:sz w:val="24"/>
              </w:rPr>
              <w:t>6</w:t>
            </w:r>
          </w:p>
        </w:tc>
        <w:tc>
          <w:tcPr>
            <w:tcW w:w="2527" w:type="dxa"/>
            <w:vAlign w:val="center"/>
          </w:tcPr>
          <w:p w14:paraId="6B53A189" w14:textId="77777777" w:rsidR="00DC3EF6" w:rsidRDefault="00F12817">
            <w:pPr>
              <w:spacing w:line="360" w:lineRule="auto"/>
              <w:jc w:val="center"/>
              <w:rPr>
                <w:rFonts w:ascii="宋体" w:hAnsi="宋体"/>
                <w:color w:val="000000"/>
                <w:kern w:val="0"/>
                <w:sz w:val="24"/>
              </w:rPr>
            </w:pPr>
            <w:r w:rsidRPr="00F12817">
              <w:rPr>
                <w:rFonts w:ascii="宋体" w:hAnsi="宋体" w:hint="eastAsia"/>
                <w:color w:val="000000"/>
                <w:kern w:val="0"/>
                <w:sz w:val="24"/>
              </w:rPr>
              <w:t>联讯证券股份有限公司</w:t>
            </w:r>
          </w:p>
        </w:tc>
        <w:tc>
          <w:tcPr>
            <w:tcW w:w="4560" w:type="dxa"/>
            <w:gridSpan w:val="2"/>
          </w:tcPr>
          <w:p w14:paraId="0268E821" w14:textId="77777777" w:rsidR="00DC3EF6" w:rsidRDefault="00F12817" w:rsidP="009D0F23">
            <w:pPr>
              <w:spacing w:line="360" w:lineRule="auto"/>
              <w:jc w:val="left"/>
              <w:rPr>
                <w:rFonts w:ascii="宋体" w:hAnsi="宋体"/>
                <w:color w:val="000000"/>
                <w:kern w:val="0"/>
                <w:sz w:val="24"/>
              </w:rPr>
            </w:pPr>
            <w:r w:rsidRPr="00F12817">
              <w:rPr>
                <w:rFonts w:ascii="宋体" w:hAnsi="宋体" w:hint="eastAsia"/>
                <w:color w:val="000000"/>
                <w:kern w:val="0"/>
                <w:sz w:val="24"/>
              </w:rPr>
              <w:t>办公</w:t>
            </w:r>
            <w:r w:rsidRPr="009C2B2E">
              <w:rPr>
                <w:rFonts w:ascii="Arial" w:hAnsi="Arial" w:cs="Arial" w:hint="eastAsia"/>
                <w:szCs w:val="21"/>
              </w:rPr>
              <w:t>地址</w:t>
            </w:r>
            <w:r w:rsidRPr="00F12817">
              <w:rPr>
                <w:rFonts w:ascii="宋体" w:hAnsi="宋体" w:hint="eastAsia"/>
                <w:color w:val="000000"/>
                <w:kern w:val="0"/>
                <w:sz w:val="24"/>
              </w:rPr>
              <w:t>：深圳市福田区深南中路2002号中广核大厦北楼10层</w:t>
            </w:r>
          </w:p>
          <w:p w14:paraId="0D9DE813" w14:textId="77777777" w:rsidR="00F12817" w:rsidRPr="009C2B2E" w:rsidRDefault="00F12817" w:rsidP="00F12817">
            <w:pPr>
              <w:spacing w:line="400" w:lineRule="exact"/>
              <w:jc w:val="left"/>
              <w:rPr>
                <w:rFonts w:ascii="Arial" w:hAnsi="Arial" w:cs="Arial"/>
                <w:szCs w:val="21"/>
              </w:rPr>
            </w:pPr>
            <w:r w:rsidRPr="009C2B2E">
              <w:rPr>
                <w:rFonts w:ascii="Arial" w:hAnsi="Arial" w:cs="Arial" w:hint="eastAsia"/>
                <w:szCs w:val="21"/>
              </w:rPr>
              <w:t>客户服务电话：</w:t>
            </w:r>
            <w:r w:rsidRPr="009C2B2E">
              <w:rPr>
                <w:rFonts w:ascii="Arial" w:hAnsi="Arial" w:cs="Arial"/>
                <w:szCs w:val="21"/>
              </w:rPr>
              <w:t>955</w:t>
            </w:r>
            <w:r>
              <w:rPr>
                <w:rFonts w:ascii="Arial" w:hAnsi="Arial" w:cs="Arial" w:hint="eastAsia"/>
                <w:szCs w:val="21"/>
              </w:rPr>
              <w:t>64</w:t>
            </w:r>
          </w:p>
          <w:p w14:paraId="7DDCC936" w14:textId="77777777" w:rsidR="00F12817" w:rsidRDefault="00F12817" w:rsidP="00F12817">
            <w:pPr>
              <w:spacing w:line="360" w:lineRule="auto"/>
              <w:jc w:val="left"/>
              <w:rPr>
                <w:rFonts w:ascii="宋体" w:hAnsi="宋体"/>
                <w:color w:val="000000"/>
                <w:kern w:val="0"/>
                <w:sz w:val="24"/>
              </w:rPr>
            </w:pPr>
            <w:r w:rsidRPr="009C2B2E">
              <w:rPr>
                <w:rFonts w:ascii="Arial" w:hAnsi="Arial" w:cs="Arial" w:hint="eastAsia"/>
                <w:szCs w:val="21"/>
              </w:rPr>
              <w:t>网址：</w:t>
            </w:r>
            <w:r w:rsidRPr="00F12817">
              <w:rPr>
                <w:rFonts w:ascii="Arial" w:hAnsi="Arial" w:cs="Arial"/>
                <w:szCs w:val="21"/>
              </w:rPr>
              <w:t>www.lxzq.com.cn</w:t>
            </w:r>
          </w:p>
        </w:tc>
      </w:tr>
      <w:tr w:rsidR="00DC3EF6" w14:paraId="75DA523C" w14:textId="77777777">
        <w:trPr>
          <w:trHeight w:val="510"/>
        </w:trPr>
        <w:tc>
          <w:tcPr>
            <w:tcW w:w="1526" w:type="dxa"/>
            <w:vAlign w:val="center"/>
          </w:tcPr>
          <w:p w14:paraId="5ED8C09F" w14:textId="77777777" w:rsidR="00DC3EF6" w:rsidRDefault="00D5758C">
            <w:pPr>
              <w:spacing w:line="360" w:lineRule="auto"/>
              <w:jc w:val="center"/>
              <w:rPr>
                <w:rFonts w:ascii="宋体" w:hAnsi="宋体"/>
                <w:color w:val="000000"/>
                <w:kern w:val="0"/>
                <w:sz w:val="24"/>
              </w:rPr>
            </w:pPr>
            <w:r>
              <w:rPr>
                <w:rFonts w:ascii="宋体" w:hAnsi="宋体" w:hint="eastAsia"/>
                <w:color w:val="000000"/>
                <w:kern w:val="0"/>
                <w:sz w:val="24"/>
              </w:rPr>
              <w:t>7</w:t>
            </w:r>
          </w:p>
        </w:tc>
        <w:tc>
          <w:tcPr>
            <w:tcW w:w="2527" w:type="dxa"/>
            <w:vAlign w:val="center"/>
          </w:tcPr>
          <w:p w14:paraId="3C6277B7" w14:textId="77777777" w:rsidR="00DC3EF6" w:rsidRDefault="00F12817">
            <w:pPr>
              <w:spacing w:line="360" w:lineRule="auto"/>
              <w:jc w:val="center"/>
              <w:rPr>
                <w:rFonts w:ascii="宋体" w:hAnsi="宋体"/>
                <w:color w:val="000000"/>
                <w:kern w:val="0"/>
                <w:sz w:val="24"/>
              </w:rPr>
            </w:pPr>
            <w:r>
              <w:rPr>
                <w:rFonts w:ascii="Arial" w:hAnsi="Arial" w:cs="Arial" w:hint="eastAsia"/>
                <w:color w:val="000000"/>
                <w:kern w:val="0"/>
                <w:szCs w:val="21"/>
              </w:rPr>
              <w:t>世纪证券有限责任公司</w:t>
            </w:r>
          </w:p>
        </w:tc>
        <w:tc>
          <w:tcPr>
            <w:tcW w:w="4560" w:type="dxa"/>
            <w:gridSpan w:val="2"/>
          </w:tcPr>
          <w:p w14:paraId="28978D29" w14:textId="77777777" w:rsidR="00F12817" w:rsidRPr="00E60846" w:rsidRDefault="00F12817" w:rsidP="00F12817">
            <w:pPr>
              <w:widowControl/>
              <w:shd w:val="clear" w:color="auto" w:fill="FFFFFF"/>
              <w:spacing w:line="360" w:lineRule="auto"/>
              <w:jc w:val="left"/>
              <w:rPr>
                <w:rFonts w:ascii="宋体" w:hAnsi="宋体" w:cs="Calibri"/>
                <w:color w:val="000000"/>
                <w:kern w:val="0"/>
                <w:szCs w:val="21"/>
              </w:rPr>
            </w:pPr>
            <w:r w:rsidRPr="00E60846">
              <w:rPr>
                <w:rFonts w:ascii="宋体" w:hAnsi="宋体" w:cs="Calibri" w:hint="eastAsia"/>
                <w:color w:val="000000"/>
                <w:kern w:val="0"/>
                <w:szCs w:val="21"/>
              </w:rPr>
              <w:t>注册（办公）地址：</w:t>
            </w:r>
            <w:r w:rsidRPr="00EB2382">
              <w:rPr>
                <w:rFonts w:hint="eastAsia"/>
                <w:szCs w:val="21"/>
              </w:rPr>
              <w:t>深圳市福田区深南大道招商银行大厦</w:t>
            </w:r>
            <w:r w:rsidRPr="00EB2382">
              <w:rPr>
                <w:rFonts w:hint="eastAsia"/>
                <w:szCs w:val="21"/>
              </w:rPr>
              <w:t>40</w:t>
            </w:r>
            <w:r>
              <w:rPr>
                <w:szCs w:val="21"/>
              </w:rPr>
              <w:t>-</w:t>
            </w:r>
            <w:r w:rsidRPr="00EB2382">
              <w:rPr>
                <w:szCs w:val="21"/>
              </w:rPr>
              <w:t>42</w:t>
            </w:r>
            <w:r w:rsidRPr="00EB2382">
              <w:rPr>
                <w:rFonts w:hint="eastAsia"/>
                <w:szCs w:val="21"/>
              </w:rPr>
              <w:t>层</w:t>
            </w:r>
          </w:p>
          <w:p w14:paraId="590F2407" w14:textId="77777777" w:rsidR="00F12817" w:rsidRPr="00A50CA4" w:rsidRDefault="00F12817" w:rsidP="00F12817">
            <w:pPr>
              <w:spacing w:line="360" w:lineRule="auto"/>
              <w:rPr>
                <w:szCs w:val="21"/>
              </w:rPr>
            </w:pPr>
            <w:r w:rsidRPr="00E60846">
              <w:rPr>
                <w:rFonts w:ascii="宋体" w:hAnsi="宋体" w:cs="Calibri" w:hint="eastAsia"/>
                <w:color w:val="000000"/>
                <w:kern w:val="0"/>
                <w:szCs w:val="21"/>
              </w:rPr>
              <w:t>客服电话：</w:t>
            </w:r>
            <w:r w:rsidRPr="00EB2382">
              <w:rPr>
                <w:rFonts w:hint="eastAsia"/>
                <w:szCs w:val="21"/>
              </w:rPr>
              <w:t>4008323000</w:t>
            </w:r>
          </w:p>
          <w:p w14:paraId="34E5FAFB" w14:textId="77777777" w:rsidR="00DC3EF6" w:rsidRDefault="00F12817" w:rsidP="00F12817">
            <w:pPr>
              <w:spacing w:line="360" w:lineRule="auto"/>
              <w:jc w:val="left"/>
              <w:rPr>
                <w:rFonts w:ascii="宋体" w:hAnsi="宋体"/>
                <w:color w:val="000000"/>
                <w:kern w:val="0"/>
                <w:sz w:val="24"/>
              </w:rPr>
            </w:pPr>
            <w:r w:rsidRPr="00E60846">
              <w:rPr>
                <w:rFonts w:ascii="宋体" w:hAnsi="宋体" w:cs="Calibri" w:hint="eastAsia"/>
                <w:color w:val="000000"/>
                <w:kern w:val="0"/>
                <w:szCs w:val="21"/>
              </w:rPr>
              <w:t>网站：</w:t>
            </w:r>
            <w:r w:rsidDel="009A50FB">
              <w:t xml:space="preserve"> </w:t>
            </w:r>
            <w:r w:rsidRPr="00EB2382">
              <w:rPr>
                <w:szCs w:val="21"/>
              </w:rPr>
              <w:t>http://www.csco.com.cn</w:t>
            </w:r>
          </w:p>
        </w:tc>
      </w:tr>
      <w:tr w:rsidR="00F12817" w14:paraId="6B303459" w14:textId="77777777">
        <w:trPr>
          <w:trHeight w:val="510"/>
        </w:trPr>
        <w:tc>
          <w:tcPr>
            <w:tcW w:w="1526" w:type="dxa"/>
            <w:vAlign w:val="center"/>
          </w:tcPr>
          <w:p w14:paraId="5391CCF2" w14:textId="77777777" w:rsidR="00F12817" w:rsidRDefault="00D5758C">
            <w:pPr>
              <w:spacing w:line="360" w:lineRule="auto"/>
              <w:jc w:val="center"/>
              <w:rPr>
                <w:rFonts w:ascii="宋体" w:hAnsi="宋体"/>
                <w:color w:val="000000"/>
                <w:kern w:val="0"/>
                <w:sz w:val="24"/>
              </w:rPr>
            </w:pPr>
            <w:r>
              <w:rPr>
                <w:rFonts w:ascii="宋体" w:hAnsi="宋体" w:hint="eastAsia"/>
                <w:color w:val="000000"/>
                <w:kern w:val="0"/>
                <w:sz w:val="24"/>
              </w:rPr>
              <w:t>8</w:t>
            </w:r>
          </w:p>
        </w:tc>
        <w:tc>
          <w:tcPr>
            <w:tcW w:w="2527" w:type="dxa"/>
            <w:vAlign w:val="center"/>
          </w:tcPr>
          <w:p w14:paraId="1B703137" w14:textId="77777777" w:rsidR="00F12817" w:rsidRDefault="00F12817">
            <w:pPr>
              <w:spacing w:line="360" w:lineRule="auto"/>
              <w:jc w:val="center"/>
              <w:rPr>
                <w:rFonts w:ascii="宋体" w:hAnsi="宋体"/>
                <w:color w:val="000000"/>
                <w:kern w:val="0"/>
                <w:sz w:val="24"/>
              </w:rPr>
            </w:pPr>
            <w:r w:rsidRPr="00F12817">
              <w:rPr>
                <w:rFonts w:ascii="宋体" w:hAnsi="宋体" w:hint="eastAsia"/>
                <w:color w:val="000000"/>
                <w:kern w:val="0"/>
                <w:sz w:val="24"/>
              </w:rPr>
              <w:t>大泰金石基金销售有限公司</w:t>
            </w:r>
          </w:p>
        </w:tc>
        <w:tc>
          <w:tcPr>
            <w:tcW w:w="4560" w:type="dxa"/>
            <w:gridSpan w:val="2"/>
          </w:tcPr>
          <w:p w14:paraId="3A1CC187" w14:textId="77777777" w:rsidR="00D5758C"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办公地址：</w:t>
            </w:r>
            <w:r w:rsidRPr="00A70EA5">
              <w:rPr>
                <w:rFonts w:ascii="宋体" w:hAnsi="宋体" w:hint="eastAsia"/>
                <w:color w:val="000000"/>
                <w:kern w:val="0"/>
                <w:sz w:val="24"/>
              </w:rPr>
              <w:t>南京市建邺区江东中路222号南京奥体中心现代五项馆2105室</w:t>
            </w:r>
          </w:p>
          <w:p w14:paraId="7C393ADF" w14:textId="77777777" w:rsidR="00D5758C"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4009282266</w:t>
            </w:r>
          </w:p>
          <w:p w14:paraId="3A946D41" w14:textId="77777777" w:rsidR="00F12817"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公司网址：</w:t>
            </w:r>
            <w:r w:rsidRPr="00A70EA5">
              <w:rPr>
                <w:rFonts w:ascii="宋体" w:hAnsi="宋体"/>
                <w:color w:val="000000"/>
                <w:kern w:val="0"/>
                <w:sz w:val="24"/>
              </w:rPr>
              <w:t>www.dtfunds.com</w:t>
            </w:r>
          </w:p>
        </w:tc>
      </w:tr>
      <w:tr w:rsidR="00F12817" w14:paraId="74A2BA57" w14:textId="77777777">
        <w:trPr>
          <w:trHeight w:val="510"/>
        </w:trPr>
        <w:tc>
          <w:tcPr>
            <w:tcW w:w="1526" w:type="dxa"/>
            <w:vAlign w:val="center"/>
          </w:tcPr>
          <w:p w14:paraId="33551D17" w14:textId="77777777" w:rsidR="00F12817" w:rsidRDefault="00D5758C">
            <w:pPr>
              <w:spacing w:line="360" w:lineRule="auto"/>
              <w:jc w:val="center"/>
              <w:rPr>
                <w:rFonts w:ascii="宋体" w:hAnsi="宋体"/>
                <w:color w:val="000000"/>
                <w:kern w:val="0"/>
                <w:sz w:val="24"/>
              </w:rPr>
            </w:pPr>
            <w:r>
              <w:rPr>
                <w:rFonts w:ascii="宋体" w:hAnsi="宋体" w:hint="eastAsia"/>
                <w:color w:val="000000"/>
                <w:kern w:val="0"/>
                <w:sz w:val="24"/>
              </w:rPr>
              <w:t>9</w:t>
            </w:r>
          </w:p>
        </w:tc>
        <w:tc>
          <w:tcPr>
            <w:tcW w:w="2527" w:type="dxa"/>
            <w:vAlign w:val="center"/>
          </w:tcPr>
          <w:p w14:paraId="6349BE6A" w14:textId="77777777" w:rsidR="00F12817" w:rsidRDefault="00F12817">
            <w:pPr>
              <w:spacing w:line="360" w:lineRule="auto"/>
              <w:jc w:val="center"/>
              <w:rPr>
                <w:rFonts w:ascii="宋体" w:hAnsi="宋体"/>
                <w:color w:val="000000"/>
                <w:kern w:val="0"/>
                <w:sz w:val="24"/>
              </w:rPr>
            </w:pPr>
            <w:r w:rsidRPr="00F12817">
              <w:rPr>
                <w:rFonts w:ascii="宋体" w:hAnsi="宋体" w:hint="eastAsia"/>
                <w:color w:val="000000"/>
                <w:kern w:val="0"/>
                <w:sz w:val="24"/>
              </w:rPr>
              <w:t>江苏金百临投资咨询股份有限公司</w:t>
            </w:r>
          </w:p>
        </w:tc>
        <w:tc>
          <w:tcPr>
            <w:tcW w:w="4560" w:type="dxa"/>
            <w:gridSpan w:val="2"/>
          </w:tcPr>
          <w:p w14:paraId="1F1AD827" w14:textId="77777777" w:rsidR="00D5758C"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办公地址：无锡市太湖新城锦溪道楝泽路9号楼</w:t>
            </w:r>
          </w:p>
          <w:p w14:paraId="63E31C5E"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客服电话：0510-9688988</w:t>
            </w:r>
          </w:p>
          <w:p w14:paraId="1AC437F0" w14:textId="77777777" w:rsidR="00F12817"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公司网址：www.jsjbl.com</w:t>
            </w:r>
          </w:p>
        </w:tc>
      </w:tr>
      <w:tr w:rsidR="00F12817" w14:paraId="7F422F36" w14:textId="77777777">
        <w:trPr>
          <w:trHeight w:val="510"/>
        </w:trPr>
        <w:tc>
          <w:tcPr>
            <w:tcW w:w="1526" w:type="dxa"/>
            <w:vAlign w:val="center"/>
          </w:tcPr>
          <w:p w14:paraId="21D398BD" w14:textId="77777777" w:rsidR="00F12817" w:rsidRDefault="00D5758C">
            <w:pPr>
              <w:spacing w:line="360" w:lineRule="auto"/>
              <w:jc w:val="center"/>
              <w:rPr>
                <w:rFonts w:ascii="宋体" w:hAnsi="宋体"/>
                <w:color w:val="000000"/>
                <w:kern w:val="0"/>
                <w:sz w:val="24"/>
              </w:rPr>
            </w:pPr>
            <w:r>
              <w:rPr>
                <w:rFonts w:ascii="宋体" w:hAnsi="宋体" w:hint="eastAsia"/>
                <w:color w:val="000000"/>
                <w:kern w:val="0"/>
                <w:sz w:val="24"/>
              </w:rPr>
              <w:t>10</w:t>
            </w:r>
          </w:p>
        </w:tc>
        <w:tc>
          <w:tcPr>
            <w:tcW w:w="2527" w:type="dxa"/>
            <w:vAlign w:val="center"/>
          </w:tcPr>
          <w:p w14:paraId="4D974B53" w14:textId="77777777" w:rsidR="00F12817" w:rsidRDefault="00F12817">
            <w:pPr>
              <w:spacing w:line="360" w:lineRule="auto"/>
              <w:jc w:val="center"/>
              <w:rPr>
                <w:rFonts w:ascii="宋体" w:hAnsi="宋体"/>
                <w:color w:val="000000"/>
                <w:kern w:val="0"/>
                <w:sz w:val="24"/>
              </w:rPr>
            </w:pPr>
            <w:r w:rsidRPr="00F12817">
              <w:rPr>
                <w:rFonts w:ascii="宋体" w:hAnsi="宋体" w:hint="eastAsia"/>
                <w:color w:val="000000"/>
                <w:kern w:val="0"/>
                <w:sz w:val="24"/>
              </w:rPr>
              <w:t>上海基煜基金销售有限公司</w:t>
            </w:r>
          </w:p>
        </w:tc>
        <w:tc>
          <w:tcPr>
            <w:tcW w:w="4560" w:type="dxa"/>
            <w:gridSpan w:val="2"/>
          </w:tcPr>
          <w:p w14:paraId="40317FA0" w14:textId="77777777" w:rsidR="00D5758C"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办公地址：上海市崇明县长兴镇潘园公路1800号2号楼6153室</w:t>
            </w:r>
          </w:p>
          <w:p w14:paraId="45F9FA1C"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400-820-5369</w:t>
            </w:r>
          </w:p>
          <w:p w14:paraId="21FCEDF9" w14:textId="77777777" w:rsidR="00F12817"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公司网址：</w:t>
            </w:r>
            <w:hyperlink r:id="rId20" w:tgtFrame="_blank" w:history="1">
              <w:r>
                <w:rPr>
                  <w:rFonts w:ascii="宋体" w:hAnsi="宋体"/>
                  <w:color w:val="000000"/>
                  <w:kern w:val="0"/>
                  <w:sz w:val="24"/>
                </w:rPr>
                <w:t>www.jiyufund.com.cn</w:t>
              </w:r>
            </w:hyperlink>
          </w:p>
        </w:tc>
      </w:tr>
      <w:tr w:rsidR="00F12817" w14:paraId="068AB3CC" w14:textId="77777777">
        <w:trPr>
          <w:trHeight w:val="510"/>
        </w:trPr>
        <w:tc>
          <w:tcPr>
            <w:tcW w:w="1526" w:type="dxa"/>
            <w:vAlign w:val="center"/>
          </w:tcPr>
          <w:p w14:paraId="291A2EF1" w14:textId="77777777" w:rsidR="00F12817" w:rsidRDefault="00D5758C">
            <w:pPr>
              <w:spacing w:line="360" w:lineRule="auto"/>
              <w:jc w:val="center"/>
              <w:rPr>
                <w:rFonts w:ascii="宋体" w:hAnsi="宋体"/>
                <w:color w:val="000000"/>
                <w:kern w:val="0"/>
                <w:sz w:val="24"/>
              </w:rPr>
            </w:pPr>
            <w:r>
              <w:rPr>
                <w:rFonts w:ascii="宋体" w:hAnsi="宋体" w:hint="eastAsia"/>
                <w:color w:val="000000"/>
                <w:kern w:val="0"/>
                <w:sz w:val="24"/>
              </w:rPr>
              <w:t>11</w:t>
            </w:r>
          </w:p>
        </w:tc>
        <w:tc>
          <w:tcPr>
            <w:tcW w:w="2527" w:type="dxa"/>
            <w:vAlign w:val="center"/>
          </w:tcPr>
          <w:p w14:paraId="6C87A4FF" w14:textId="77777777" w:rsidR="00F12817" w:rsidRDefault="00F12817">
            <w:pPr>
              <w:spacing w:line="360" w:lineRule="auto"/>
              <w:jc w:val="center"/>
              <w:rPr>
                <w:rFonts w:ascii="宋体" w:hAnsi="宋体"/>
                <w:color w:val="000000"/>
                <w:kern w:val="0"/>
                <w:sz w:val="24"/>
              </w:rPr>
            </w:pPr>
            <w:r w:rsidRPr="00F12817">
              <w:rPr>
                <w:rFonts w:ascii="宋体" w:hAnsi="宋体" w:hint="eastAsia"/>
                <w:color w:val="000000"/>
                <w:kern w:val="0"/>
                <w:sz w:val="24"/>
              </w:rPr>
              <w:t>上海好买基金销售有限公司</w:t>
            </w:r>
          </w:p>
        </w:tc>
        <w:tc>
          <w:tcPr>
            <w:tcW w:w="4560" w:type="dxa"/>
            <w:gridSpan w:val="2"/>
          </w:tcPr>
          <w:p w14:paraId="2AD1B57C"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办公地址：上海市浦东新区浦东南路1118号鄂尔多斯大厦9楼</w:t>
            </w:r>
          </w:p>
          <w:p w14:paraId="4A2C30C9"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客服电话：400-700-9665</w:t>
            </w:r>
          </w:p>
          <w:p w14:paraId="1C586796" w14:textId="77777777" w:rsidR="00F12817"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公司网址：www.ehowbuy.com</w:t>
            </w:r>
          </w:p>
        </w:tc>
      </w:tr>
      <w:tr w:rsidR="00F12817" w14:paraId="000F038C" w14:textId="77777777">
        <w:trPr>
          <w:trHeight w:val="510"/>
        </w:trPr>
        <w:tc>
          <w:tcPr>
            <w:tcW w:w="1526" w:type="dxa"/>
            <w:vAlign w:val="center"/>
          </w:tcPr>
          <w:p w14:paraId="12204578" w14:textId="77777777" w:rsidR="00F12817" w:rsidRDefault="00D5758C">
            <w:pPr>
              <w:spacing w:line="360" w:lineRule="auto"/>
              <w:jc w:val="center"/>
              <w:rPr>
                <w:rFonts w:ascii="宋体" w:hAnsi="宋体"/>
                <w:color w:val="000000"/>
                <w:kern w:val="0"/>
                <w:sz w:val="24"/>
              </w:rPr>
            </w:pPr>
            <w:r>
              <w:rPr>
                <w:rFonts w:ascii="宋体" w:hAnsi="宋体" w:hint="eastAsia"/>
                <w:color w:val="000000"/>
                <w:kern w:val="0"/>
                <w:sz w:val="24"/>
              </w:rPr>
              <w:t>12</w:t>
            </w:r>
          </w:p>
        </w:tc>
        <w:tc>
          <w:tcPr>
            <w:tcW w:w="2527" w:type="dxa"/>
            <w:vAlign w:val="center"/>
          </w:tcPr>
          <w:p w14:paraId="7B15D472" w14:textId="77777777" w:rsidR="00F12817" w:rsidRDefault="00F12817">
            <w:pPr>
              <w:spacing w:line="360" w:lineRule="auto"/>
              <w:jc w:val="center"/>
              <w:rPr>
                <w:rFonts w:ascii="宋体" w:hAnsi="宋体"/>
                <w:color w:val="000000"/>
                <w:kern w:val="0"/>
                <w:sz w:val="24"/>
              </w:rPr>
            </w:pPr>
            <w:r w:rsidRPr="00F12817">
              <w:rPr>
                <w:rFonts w:ascii="宋体" w:hAnsi="宋体" w:hint="eastAsia"/>
                <w:color w:val="000000"/>
                <w:kern w:val="0"/>
                <w:sz w:val="24"/>
              </w:rPr>
              <w:t>北京肯特瑞财富投资管理有限公司</w:t>
            </w:r>
          </w:p>
        </w:tc>
        <w:tc>
          <w:tcPr>
            <w:tcW w:w="4560" w:type="dxa"/>
            <w:gridSpan w:val="2"/>
          </w:tcPr>
          <w:p w14:paraId="0F84210A" w14:textId="77777777" w:rsidR="00D5758C"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办公地址：北京市亦庄经济开发区科创十一街18号A座</w:t>
            </w:r>
          </w:p>
          <w:p w14:paraId="5AF4276A"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95118</w:t>
            </w:r>
          </w:p>
          <w:p w14:paraId="639902D8" w14:textId="77777777" w:rsidR="00F12817"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公司网址：www.fund.jd.com</w:t>
            </w:r>
          </w:p>
        </w:tc>
      </w:tr>
      <w:tr w:rsidR="00F12817" w14:paraId="16198A8B" w14:textId="77777777">
        <w:trPr>
          <w:trHeight w:val="510"/>
        </w:trPr>
        <w:tc>
          <w:tcPr>
            <w:tcW w:w="1526" w:type="dxa"/>
            <w:vAlign w:val="center"/>
          </w:tcPr>
          <w:p w14:paraId="5B07B4A0" w14:textId="77777777" w:rsidR="00F12817" w:rsidRDefault="00D5758C">
            <w:pPr>
              <w:spacing w:line="360" w:lineRule="auto"/>
              <w:jc w:val="center"/>
              <w:rPr>
                <w:rFonts w:ascii="宋体" w:hAnsi="宋体"/>
                <w:color w:val="000000"/>
                <w:kern w:val="0"/>
                <w:sz w:val="24"/>
              </w:rPr>
            </w:pPr>
            <w:r>
              <w:rPr>
                <w:rFonts w:ascii="宋体" w:hAnsi="宋体" w:hint="eastAsia"/>
                <w:color w:val="000000"/>
                <w:kern w:val="0"/>
                <w:sz w:val="24"/>
              </w:rPr>
              <w:t>13</w:t>
            </w:r>
          </w:p>
        </w:tc>
        <w:tc>
          <w:tcPr>
            <w:tcW w:w="2527" w:type="dxa"/>
            <w:vAlign w:val="center"/>
          </w:tcPr>
          <w:p w14:paraId="51A942C1" w14:textId="77777777" w:rsidR="00F12817" w:rsidRDefault="00F12817">
            <w:pPr>
              <w:spacing w:line="360" w:lineRule="auto"/>
              <w:jc w:val="center"/>
              <w:rPr>
                <w:rFonts w:ascii="宋体" w:hAnsi="宋体"/>
                <w:color w:val="000000"/>
                <w:kern w:val="0"/>
                <w:sz w:val="24"/>
              </w:rPr>
            </w:pPr>
            <w:r w:rsidRPr="00F12817">
              <w:rPr>
                <w:rFonts w:ascii="宋体" w:hAnsi="宋体" w:hint="eastAsia"/>
                <w:color w:val="000000"/>
                <w:kern w:val="0"/>
                <w:sz w:val="24"/>
              </w:rPr>
              <w:t>北京虹点基金销售有限公司</w:t>
            </w:r>
          </w:p>
        </w:tc>
        <w:tc>
          <w:tcPr>
            <w:tcW w:w="4560" w:type="dxa"/>
            <w:gridSpan w:val="2"/>
          </w:tcPr>
          <w:p w14:paraId="6572CB6A"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办公地址：北京市朝阳区工人体育场北路甲2号裙房2层222单元</w:t>
            </w:r>
          </w:p>
          <w:p w14:paraId="7FF29186"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客服电话：4000681176</w:t>
            </w:r>
          </w:p>
          <w:p w14:paraId="17C5B0BA" w14:textId="77777777" w:rsidR="00F12817"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w:t>
            </w:r>
            <w:r w:rsidRPr="00560D75">
              <w:rPr>
                <w:rFonts w:ascii="宋体" w:hAnsi="宋体"/>
                <w:color w:val="000000"/>
                <w:kern w:val="0"/>
                <w:sz w:val="24"/>
              </w:rPr>
              <w:t>hongdianfund.com</w:t>
            </w:r>
          </w:p>
        </w:tc>
      </w:tr>
      <w:tr w:rsidR="00F12817" w14:paraId="4B6DF411" w14:textId="77777777">
        <w:trPr>
          <w:trHeight w:val="510"/>
        </w:trPr>
        <w:tc>
          <w:tcPr>
            <w:tcW w:w="1526" w:type="dxa"/>
            <w:vAlign w:val="center"/>
          </w:tcPr>
          <w:p w14:paraId="6CE4A819" w14:textId="77777777" w:rsidR="00F12817" w:rsidRDefault="00D5758C">
            <w:pPr>
              <w:spacing w:line="360" w:lineRule="auto"/>
              <w:jc w:val="center"/>
              <w:rPr>
                <w:rFonts w:ascii="宋体" w:hAnsi="宋体"/>
                <w:color w:val="000000"/>
                <w:kern w:val="0"/>
                <w:sz w:val="24"/>
              </w:rPr>
            </w:pPr>
            <w:r>
              <w:rPr>
                <w:rFonts w:ascii="宋体" w:hAnsi="宋体" w:hint="eastAsia"/>
                <w:color w:val="000000"/>
                <w:kern w:val="0"/>
                <w:sz w:val="24"/>
              </w:rPr>
              <w:t>14</w:t>
            </w:r>
          </w:p>
        </w:tc>
        <w:tc>
          <w:tcPr>
            <w:tcW w:w="2527" w:type="dxa"/>
            <w:vAlign w:val="center"/>
          </w:tcPr>
          <w:p w14:paraId="1B11AA5D" w14:textId="77777777" w:rsidR="00F12817" w:rsidRDefault="00F12817">
            <w:pPr>
              <w:spacing w:line="360" w:lineRule="auto"/>
              <w:jc w:val="center"/>
              <w:rPr>
                <w:rFonts w:ascii="宋体" w:hAnsi="宋体"/>
                <w:color w:val="000000"/>
                <w:kern w:val="0"/>
                <w:sz w:val="24"/>
              </w:rPr>
            </w:pPr>
            <w:r w:rsidRPr="00F12817">
              <w:rPr>
                <w:rFonts w:ascii="宋体" w:hAnsi="宋体" w:hint="eastAsia"/>
                <w:color w:val="000000"/>
                <w:kern w:val="0"/>
                <w:sz w:val="24"/>
              </w:rPr>
              <w:t>北京钱景基金销售有限公司</w:t>
            </w:r>
          </w:p>
        </w:tc>
        <w:tc>
          <w:tcPr>
            <w:tcW w:w="4560" w:type="dxa"/>
            <w:gridSpan w:val="2"/>
          </w:tcPr>
          <w:p w14:paraId="0FC17F30"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办公地址：北京市海淀区丹棱街6号1幢9层1008-1012</w:t>
            </w:r>
          </w:p>
          <w:p w14:paraId="0D392045"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客服电话：4008936885</w:t>
            </w:r>
          </w:p>
          <w:p w14:paraId="6397A3A6" w14:textId="77777777" w:rsidR="00F12817"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www.qianjing.com</w:t>
            </w:r>
          </w:p>
        </w:tc>
      </w:tr>
      <w:tr w:rsidR="00F12817" w14:paraId="61DFEAE2" w14:textId="77777777">
        <w:trPr>
          <w:trHeight w:val="510"/>
        </w:trPr>
        <w:tc>
          <w:tcPr>
            <w:tcW w:w="1526" w:type="dxa"/>
            <w:vAlign w:val="center"/>
          </w:tcPr>
          <w:p w14:paraId="54390512" w14:textId="77777777" w:rsidR="00F12817" w:rsidRDefault="00D5758C">
            <w:pPr>
              <w:spacing w:line="360" w:lineRule="auto"/>
              <w:jc w:val="center"/>
              <w:rPr>
                <w:rFonts w:ascii="宋体" w:hAnsi="宋体"/>
                <w:color w:val="000000"/>
                <w:kern w:val="0"/>
                <w:sz w:val="24"/>
              </w:rPr>
            </w:pPr>
            <w:r>
              <w:rPr>
                <w:rFonts w:ascii="宋体" w:hAnsi="宋体" w:hint="eastAsia"/>
                <w:color w:val="000000"/>
                <w:kern w:val="0"/>
                <w:sz w:val="24"/>
              </w:rPr>
              <w:t>15</w:t>
            </w:r>
          </w:p>
        </w:tc>
        <w:tc>
          <w:tcPr>
            <w:tcW w:w="2527" w:type="dxa"/>
            <w:vAlign w:val="center"/>
          </w:tcPr>
          <w:p w14:paraId="2A8455A9" w14:textId="77777777" w:rsidR="00F12817" w:rsidRDefault="00F12817">
            <w:pPr>
              <w:spacing w:line="360" w:lineRule="auto"/>
              <w:jc w:val="center"/>
              <w:rPr>
                <w:rFonts w:ascii="宋体" w:hAnsi="宋体"/>
                <w:color w:val="000000"/>
                <w:kern w:val="0"/>
                <w:sz w:val="24"/>
              </w:rPr>
            </w:pPr>
            <w:r w:rsidRPr="00F12817">
              <w:rPr>
                <w:rFonts w:ascii="宋体" w:hAnsi="宋体" w:hint="eastAsia"/>
                <w:color w:val="000000"/>
                <w:kern w:val="0"/>
                <w:sz w:val="24"/>
              </w:rPr>
              <w:t>蚂蚁（杭州）基金销售有限公司</w:t>
            </w:r>
          </w:p>
        </w:tc>
        <w:tc>
          <w:tcPr>
            <w:tcW w:w="4560" w:type="dxa"/>
            <w:gridSpan w:val="2"/>
          </w:tcPr>
          <w:p w14:paraId="31D7113B" w14:textId="77777777" w:rsidR="00D5758C" w:rsidRPr="005B733E" w:rsidRDefault="00D5758C" w:rsidP="00D5758C">
            <w:pPr>
              <w:jc w:val="left"/>
              <w:rPr>
                <w:rFonts w:ascii="宋体" w:hAnsi="宋体"/>
                <w:bCs/>
                <w:iCs/>
                <w:color w:val="000000" w:themeColor="text1"/>
              </w:rPr>
            </w:pPr>
            <w:r w:rsidRPr="005B733E">
              <w:rPr>
                <w:rFonts w:ascii="宋体" w:hAnsi="宋体" w:hint="eastAsia"/>
                <w:bCs/>
                <w:iCs/>
              </w:rPr>
              <w:t>办公地址：</w:t>
            </w:r>
            <w:r w:rsidRPr="005B733E">
              <w:rPr>
                <w:rFonts w:ascii="宋体" w:hAnsi="宋体" w:hint="eastAsia"/>
                <w:color w:val="000000" w:themeColor="text1"/>
                <w:szCs w:val="21"/>
                <w:shd w:val="clear" w:color="auto" w:fill="FFFFFF"/>
              </w:rPr>
              <w:t>浙江省杭州市西湖区万塘路18号黄龙时代广场B座6F </w:t>
            </w:r>
          </w:p>
          <w:p w14:paraId="22BCE04C" w14:textId="77777777" w:rsidR="00D5758C" w:rsidRPr="005B733E" w:rsidRDefault="00D5758C" w:rsidP="00D5758C">
            <w:pPr>
              <w:jc w:val="left"/>
              <w:rPr>
                <w:rFonts w:ascii="宋体" w:hAnsi="宋体"/>
                <w:bCs/>
                <w:iCs/>
              </w:rPr>
            </w:pPr>
            <w:r w:rsidRPr="005B733E">
              <w:rPr>
                <w:rFonts w:ascii="宋体" w:hAnsi="宋体" w:hint="eastAsia"/>
                <w:bCs/>
                <w:iCs/>
              </w:rPr>
              <w:t>客服电话：</w:t>
            </w:r>
            <w:r w:rsidRPr="005B733E">
              <w:rPr>
                <w:rFonts w:ascii="宋体" w:hAnsi="宋体" w:hint="eastAsia"/>
                <w:color w:val="000000" w:themeColor="text1"/>
                <w:szCs w:val="21"/>
              </w:rPr>
              <w:t>4000766123</w:t>
            </w:r>
          </w:p>
          <w:p w14:paraId="42F5919C" w14:textId="77777777" w:rsidR="00F12817" w:rsidRDefault="00D5758C" w:rsidP="00D5758C">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www.fund123.cn</w:t>
            </w:r>
          </w:p>
        </w:tc>
      </w:tr>
      <w:tr w:rsidR="00D5758C" w14:paraId="747FDAFC" w14:textId="77777777">
        <w:trPr>
          <w:trHeight w:val="510"/>
        </w:trPr>
        <w:tc>
          <w:tcPr>
            <w:tcW w:w="1526" w:type="dxa"/>
            <w:vAlign w:val="center"/>
          </w:tcPr>
          <w:p w14:paraId="6642B871"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16</w:t>
            </w:r>
          </w:p>
        </w:tc>
        <w:tc>
          <w:tcPr>
            <w:tcW w:w="2527" w:type="dxa"/>
            <w:vAlign w:val="center"/>
          </w:tcPr>
          <w:p w14:paraId="28AAA6D0"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上海陆金所资产管理有限公司</w:t>
            </w:r>
          </w:p>
        </w:tc>
        <w:tc>
          <w:tcPr>
            <w:tcW w:w="4560" w:type="dxa"/>
            <w:gridSpan w:val="2"/>
          </w:tcPr>
          <w:p w14:paraId="35CE3249" w14:textId="77777777" w:rsidR="00D5758C" w:rsidRDefault="00D5758C" w:rsidP="006456E6">
            <w:pPr>
              <w:spacing w:line="360" w:lineRule="auto"/>
              <w:rPr>
                <w:rFonts w:ascii="宋体" w:hAnsi="宋体"/>
                <w:color w:val="000000"/>
                <w:kern w:val="0"/>
                <w:sz w:val="24"/>
              </w:rPr>
            </w:pPr>
            <w:r>
              <w:rPr>
                <w:rFonts w:ascii="宋体" w:hAnsi="宋体" w:hint="eastAsia"/>
                <w:color w:val="000000"/>
                <w:kern w:val="0"/>
                <w:sz w:val="24"/>
              </w:rPr>
              <w:t>办公地址：中国（上海）自由贸易试验区陆家嘴环路1333号14楼09单元</w:t>
            </w:r>
          </w:p>
          <w:p w14:paraId="426BE141" w14:textId="77777777" w:rsidR="00D5758C" w:rsidRDefault="00D5758C" w:rsidP="006456E6">
            <w:pPr>
              <w:spacing w:line="360" w:lineRule="auto"/>
              <w:rPr>
                <w:rFonts w:ascii="宋体" w:hAnsi="宋体"/>
                <w:color w:val="000000"/>
                <w:kern w:val="0"/>
                <w:sz w:val="24"/>
              </w:rPr>
            </w:pPr>
            <w:r>
              <w:rPr>
                <w:rFonts w:ascii="宋体" w:hAnsi="宋体" w:hint="eastAsia"/>
                <w:color w:val="000000"/>
                <w:kern w:val="0"/>
                <w:sz w:val="24"/>
              </w:rPr>
              <w:t>客服电话：4008219031</w:t>
            </w:r>
          </w:p>
          <w:p w14:paraId="3FAD4012" w14:textId="77777777" w:rsidR="00D5758C" w:rsidRDefault="00D5758C" w:rsidP="009D0F23">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www.lufunds.com</w:t>
            </w:r>
          </w:p>
        </w:tc>
      </w:tr>
      <w:tr w:rsidR="00D5758C" w14:paraId="2433E327" w14:textId="77777777">
        <w:trPr>
          <w:trHeight w:val="510"/>
        </w:trPr>
        <w:tc>
          <w:tcPr>
            <w:tcW w:w="1526" w:type="dxa"/>
            <w:vAlign w:val="center"/>
          </w:tcPr>
          <w:p w14:paraId="6800FDB1"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17</w:t>
            </w:r>
          </w:p>
        </w:tc>
        <w:tc>
          <w:tcPr>
            <w:tcW w:w="2527" w:type="dxa"/>
            <w:vAlign w:val="center"/>
          </w:tcPr>
          <w:p w14:paraId="09114ACB"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上海联泰资产管理有限公司</w:t>
            </w:r>
          </w:p>
        </w:tc>
        <w:tc>
          <w:tcPr>
            <w:tcW w:w="4560" w:type="dxa"/>
            <w:gridSpan w:val="2"/>
          </w:tcPr>
          <w:p w14:paraId="776EF8E7" w14:textId="77777777" w:rsidR="00D5758C" w:rsidRDefault="00D5758C" w:rsidP="006456E6">
            <w:pPr>
              <w:spacing w:line="360" w:lineRule="auto"/>
              <w:rPr>
                <w:rFonts w:ascii="宋体" w:hAnsi="宋体"/>
                <w:color w:val="000000"/>
                <w:kern w:val="0"/>
                <w:sz w:val="24"/>
              </w:rPr>
            </w:pPr>
            <w:r>
              <w:rPr>
                <w:rFonts w:ascii="宋体" w:hAnsi="宋体" w:hint="eastAsia"/>
                <w:color w:val="000000"/>
                <w:kern w:val="0"/>
                <w:sz w:val="24"/>
              </w:rPr>
              <w:t>办公地址：中国（上海）自由贸易试验区富特北路277号3层310室</w:t>
            </w:r>
          </w:p>
          <w:p w14:paraId="774FA7BB" w14:textId="77777777" w:rsidR="00D5758C" w:rsidRDefault="00D5758C" w:rsidP="006456E6">
            <w:pPr>
              <w:spacing w:line="360" w:lineRule="auto"/>
              <w:rPr>
                <w:rFonts w:ascii="宋体" w:hAnsi="宋体"/>
                <w:color w:val="000000"/>
                <w:kern w:val="0"/>
                <w:sz w:val="24"/>
              </w:rPr>
            </w:pPr>
            <w:r>
              <w:rPr>
                <w:rFonts w:ascii="宋体" w:hAnsi="宋体" w:hint="eastAsia"/>
                <w:color w:val="000000"/>
                <w:kern w:val="0"/>
                <w:sz w:val="24"/>
              </w:rPr>
              <w:t>客服电话：4000466788</w:t>
            </w:r>
          </w:p>
          <w:p w14:paraId="45E2ADD7" w14:textId="77777777" w:rsidR="00D5758C" w:rsidRDefault="00D5758C" w:rsidP="009D0F23">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www.66zichan.com</w:t>
            </w:r>
          </w:p>
        </w:tc>
      </w:tr>
      <w:tr w:rsidR="00D5758C" w14:paraId="4E61DA04" w14:textId="77777777">
        <w:trPr>
          <w:trHeight w:val="510"/>
        </w:trPr>
        <w:tc>
          <w:tcPr>
            <w:tcW w:w="1526" w:type="dxa"/>
            <w:vAlign w:val="center"/>
          </w:tcPr>
          <w:p w14:paraId="759E2508"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18</w:t>
            </w:r>
          </w:p>
        </w:tc>
        <w:tc>
          <w:tcPr>
            <w:tcW w:w="2527" w:type="dxa"/>
            <w:vAlign w:val="center"/>
          </w:tcPr>
          <w:p w14:paraId="4EFFAA41"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深圳金斧子投资咨询有限公司</w:t>
            </w:r>
          </w:p>
        </w:tc>
        <w:tc>
          <w:tcPr>
            <w:tcW w:w="4560" w:type="dxa"/>
            <w:gridSpan w:val="2"/>
          </w:tcPr>
          <w:p w14:paraId="41334D50" w14:textId="77777777" w:rsidR="00D5758C" w:rsidRDefault="00D5758C" w:rsidP="006456E6">
            <w:pPr>
              <w:spacing w:line="360" w:lineRule="auto"/>
              <w:jc w:val="left"/>
              <w:rPr>
                <w:rFonts w:ascii="宋体" w:hAnsi="宋体"/>
                <w:color w:val="000000"/>
                <w:kern w:val="0"/>
                <w:sz w:val="24"/>
              </w:rPr>
            </w:pPr>
            <w:r>
              <w:rPr>
                <w:rFonts w:ascii="宋体" w:hAnsi="宋体" w:hint="eastAsia"/>
                <w:color w:val="000000"/>
                <w:kern w:val="0"/>
                <w:sz w:val="24"/>
              </w:rPr>
              <w:t>办公地址：深圳市南山区粤海街道科苑路16号东方科技大厦18楼</w:t>
            </w:r>
          </w:p>
          <w:p w14:paraId="6829DDC3" w14:textId="77777777" w:rsidR="00D5758C" w:rsidRDefault="00D5758C" w:rsidP="006456E6">
            <w:pPr>
              <w:spacing w:line="360" w:lineRule="auto"/>
              <w:jc w:val="left"/>
              <w:rPr>
                <w:rFonts w:ascii="宋体" w:hAnsi="宋体"/>
                <w:color w:val="000000"/>
                <w:kern w:val="0"/>
                <w:sz w:val="24"/>
              </w:rPr>
            </w:pPr>
            <w:r>
              <w:rPr>
                <w:rFonts w:ascii="宋体" w:hAnsi="宋体" w:hint="eastAsia"/>
                <w:color w:val="000000"/>
                <w:kern w:val="0"/>
                <w:sz w:val="24"/>
              </w:rPr>
              <w:t>客服电话：400-9500-888</w:t>
            </w:r>
          </w:p>
          <w:p w14:paraId="292D6AAB" w14:textId="77777777" w:rsidR="00D5758C" w:rsidRDefault="00D5758C" w:rsidP="009D0F23">
            <w:pPr>
              <w:spacing w:line="360" w:lineRule="auto"/>
              <w:jc w:val="left"/>
              <w:rPr>
                <w:rFonts w:ascii="宋体" w:hAnsi="宋体"/>
                <w:color w:val="000000"/>
                <w:kern w:val="0"/>
                <w:sz w:val="24"/>
              </w:rPr>
            </w:pPr>
            <w:r>
              <w:rPr>
                <w:rFonts w:ascii="宋体" w:hAnsi="宋体" w:hint="eastAsia"/>
                <w:color w:val="000000"/>
                <w:kern w:val="0"/>
                <w:sz w:val="24"/>
              </w:rPr>
              <w:t>公司网址：www.jfzinv.com</w:t>
            </w:r>
          </w:p>
        </w:tc>
      </w:tr>
      <w:tr w:rsidR="00D5758C" w14:paraId="13327D4E" w14:textId="77777777">
        <w:trPr>
          <w:trHeight w:val="510"/>
        </w:trPr>
        <w:tc>
          <w:tcPr>
            <w:tcW w:w="1526" w:type="dxa"/>
            <w:vAlign w:val="center"/>
          </w:tcPr>
          <w:p w14:paraId="1AF5B8A0"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19</w:t>
            </w:r>
          </w:p>
        </w:tc>
        <w:tc>
          <w:tcPr>
            <w:tcW w:w="2527" w:type="dxa"/>
            <w:vAlign w:val="center"/>
          </w:tcPr>
          <w:p w14:paraId="5FB89E8D" w14:textId="77777777" w:rsidR="00D5758C" w:rsidRDefault="00D5758C">
            <w:pPr>
              <w:spacing w:line="360" w:lineRule="auto"/>
              <w:jc w:val="center"/>
              <w:rPr>
                <w:rFonts w:ascii="宋体" w:hAnsi="宋体"/>
                <w:color w:val="000000"/>
                <w:kern w:val="0"/>
                <w:sz w:val="24"/>
              </w:rPr>
            </w:pPr>
            <w:r w:rsidRPr="00D5758C">
              <w:rPr>
                <w:rFonts w:ascii="宋体" w:hAnsi="宋体" w:hint="eastAsia"/>
                <w:color w:val="000000"/>
                <w:kern w:val="0"/>
                <w:sz w:val="24"/>
              </w:rPr>
              <w:t>上海天天基金销售有限公司</w:t>
            </w:r>
          </w:p>
        </w:tc>
        <w:tc>
          <w:tcPr>
            <w:tcW w:w="4560" w:type="dxa"/>
            <w:gridSpan w:val="2"/>
          </w:tcPr>
          <w:p w14:paraId="48A76B8D"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办公地址：上海市徐汇区龙田路190号2号楼二层</w:t>
            </w:r>
          </w:p>
          <w:p w14:paraId="59D5E261" w14:textId="77777777" w:rsidR="00D5758C" w:rsidRDefault="00D5758C" w:rsidP="00D5758C">
            <w:pPr>
              <w:spacing w:line="360" w:lineRule="auto"/>
              <w:rPr>
                <w:rFonts w:ascii="宋体" w:hAnsi="宋体"/>
                <w:color w:val="000000"/>
                <w:kern w:val="0"/>
                <w:sz w:val="24"/>
              </w:rPr>
            </w:pPr>
            <w:r>
              <w:rPr>
                <w:rFonts w:ascii="宋体" w:hAnsi="宋体" w:hint="eastAsia"/>
                <w:color w:val="000000"/>
                <w:kern w:val="0"/>
                <w:sz w:val="24"/>
              </w:rPr>
              <w:t>客服电话：4001818188</w:t>
            </w:r>
          </w:p>
          <w:p w14:paraId="7D5A7B20" w14:textId="77777777" w:rsidR="00D5758C" w:rsidRDefault="00D5758C" w:rsidP="00D5758C">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fund.eastmoney.com</w:t>
            </w:r>
          </w:p>
        </w:tc>
      </w:tr>
      <w:tr w:rsidR="00D5758C" w14:paraId="2D5E0C0C" w14:textId="77777777">
        <w:trPr>
          <w:trHeight w:val="510"/>
        </w:trPr>
        <w:tc>
          <w:tcPr>
            <w:tcW w:w="1526" w:type="dxa"/>
            <w:vAlign w:val="center"/>
          </w:tcPr>
          <w:p w14:paraId="12FDC46C"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20</w:t>
            </w:r>
          </w:p>
        </w:tc>
        <w:tc>
          <w:tcPr>
            <w:tcW w:w="2527" w:type="dxa"/>
            <w:vAlign w:val="center"/>
          </w:tcPr>
          <w:p w14:paraId="2C6527B8" w14:textId="77777777" w:rsidR="00D5758C" w:rsidRDefault="00D5758C">
            <w:pPr>
              <w:spacing w:line="360" w:lineRule="auto"/>
              <w:jc w:val="center"/>
              <w:rPr>
                <w:rFonts w:ascii="宋体" w:hAnsi="宋体"/>
                <w:color w:val="000000"/>
                <w:kern w:val="0"/>
                <w:sz w:val="24"/>
              </w:rPr>
            </w:pPr>
            <w:r w:rsidRPr="00340848">
              <w:rPr>
                <w:rFonts w:ascii="宋体" w:hAnsi="宋体" w:hint="eastAsia"/>
                <w:color w:val="000000"/>
                <w:kern w:val="0"/>
                <w:sz w:val="24"/>
              </w:rPr>
              <w:t>珠海盈米财富管理有限公司</w:t>
            </w:r>
          </w:p>
        </w:tc>
        <w:tc>
          <w:tcPr>
            <w:tcW w:w="4560" w:type="dxa"/>
            <w:gridSpan w:val="2"/>
          </w:tcPr>
          <w:p w14:paraId="3FB1986F" w14:textId="77777777" w:rsidR="00D5758C" w:rsidRDefault="00D5758C" w:rsidP="006456E6">
            <w:pPr>
              <w:spacing w:line="360" w:lineRule="auto"/>
              <w:jc w:val="left"/>
              <w:rPr>
                <w:rFonts w:ascii="宋体" w:hAnsi="宋体"/>
                <w:color w:val="000000"/>
                <w:kern w:val="0"/>
                <w:sz w:val="24"/>
              </w:rPr>
            </w:pPr>
            <w:r>
              <w:rPr>
                <w:rFonts w:ascii="宋体" w:hAnsi="宋体" w:hint="eastAsia"/>
                <w:color w:val="000000"/>
                <w:kern w:val="0"/>
                <w:sz w:val="24"/>
              </w:rPr>
              <w:t>办公地址：</w:t>
            </w:r>
            <w:r w:rsidRPr="009C5D43">
              <w:rPr>
                <w:rFonts w:ascii="宋体" w:hAnsi="宋体" w:hint="eastAsia"/>
                <w:color w:val="000000"/>
                <w:kern w:val="0"/>
                <w:sz w:val="24"/>
              </w:rPr>
              <w:t>珠海市横琴新区宝华路6号105室-3491</w:t>
            </w:r>
            <w:r w:rsidRPr="009C5D43">
              <w:rPr>
                <w:rFonts w:ascii="宋体" w:hAnsi="宋体"/>
                <w:color w:val="000000"/>
                <w:kern w:val="0"/>
                <w:sz w:val="24"/>
              </w:rPr>
              <w:t xml:space="preserve"> </w:t>
            </w:r>
          </w:p>
          <w:p w14:paraId="1B31A4F5" w14:textId="77777777" w:rsidR="00D5758C" w:rsidRDefault="00D5758C" w:rsidP="006456E6">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020-89629066</w:t>
            </w:r>
          </w:p>
          <w:p w14:paraId="5A91FB2E" w14:textId="77777777" w:rsidR="00D5758C" w:rsidRDefault="00D5758C" w:rsidP="009D0F23">
            <w:pPr>
              <w:spacing w:line="360" w:lineRule="auto"/>
              <w:jc w:val="left"/>
              <w:rPr>
                <w:rFonts w:ascii="宋体" w:hAnsi="宋体"/>
                <w:color w:val="000000"/>
                <w:kern w:val="0"/>
                <w:sz w:val="24"/>
              </w:rPr>
            </w:pPr>
            <w:r>
              <w:rPr>
                <w:rFonts w:ascii="宋体" w:hAnsi="宋体" w:hint="eastAsia"/>
                <w:color w:val="000000"/>
                <w:kern w:val="0"/>
                <w:sz w:val="24"/>
              </w:rPr>
              <w:t>公司网址：</w:t>
            </w:r>
            <w:r w:rsidRPr="009C5D43">
              <w:rPr>
                <w:rFonts w:ascii="宋体" w:hAnsi="宋体"/>
                <w:color w:val="000000"/>
                <w:kern w:val="0"/>
                <w:sz w:val="24"/>
              </w:rPr>
              <w:t>www.yingmi.cn</w:t>
            </w:r>
          </w:p>
        </w:tc>
      </w:tr>
      <w:tr w:rsidR="00D5758C" w14:paraId="5F4049E1" w14:textId="77777777">
        <w:trPr>
          <w:trHeight w:val="510"/>
        </w:trPr>
        <w:tc>
          <w:tcPr>
            <w:tcW w:w="1526" w:type="dxa"/>
            <w:vAlign w:val="center"/>
          </w:tcPr>
          <w:p w14:paraId="0C00F743"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21</w:t>
            </w:r>
          </w:p>
        </w:tc>
        <w:tc>
          <w:tcPr>
            <w:tcW w:w="2527" w:type="dxa"/>
            <w:vAlign w:val="center"/>
          </w:tcPr>
          <w:p w14:paraId="1C1A8315" w14:textId="77777777" w:rsidR="00D5758C" w:rsidRDefault="00D5758C">
            <w:pPr>
              <w:spacing w:line="360" w:lineRule="auto"/>
              <w:jc w:val="center"/>
              <w:rPr>
                <w:rFonts w:ascii="宋体" w:hAnsi="宋体"/>
                <w:color w:val="000000"/>
                <w:kern w:val="0"/>
                <w:sz w:val="24"/>
              </w:rPr>
            </w:pPr>
            <w:r w:rsidRPr="00340848">
              <w:rPr>
                <w:rFonts w:ascii="宋体" w:hAnsi="宋体" w:hint="eastAsia"/>
                <w:color w:val="000000"/>
                <w:kern w:val="0"/>
                <w:sz w:val="24"/>
              </w:rPr>
              <w:t>河南和信证券投资顾问股份有限公司</w:t>
            </w:r>
          </w:p>
        </w:tc>
        <w:tc>
          <w:tcPr>
            <w:tcW w:w="4560" w:type="dxa"/>
            <w:gridSpan w:val="2"/>
          </w:tcPr>
          <w:p w14:paraId="402389E1" w14:textId="77777777" w:rsidR="00D5758C" w:rsidRDefault="00D5758C" w:rsidP="006456E6">
            <w:pPr>
              <w:spacing w:line="360" w:lineRule="auto"/>
              <w:jc w:val="left"/>
              <w:rPr>
                <w:rFonts w:ascii="宋体" w:hAnsi="宋体"/>
                <w:color w:val="000000"/>
                <w:kern w:val="0"/>
                <w:sz w:val="24"/>
              </w:rPr>
            </w:pPr>
            <w:r>
              <w:rPr>
                <w:rFonts w:ascii="宋体" w:hAnsi="宋体" w:hint="eastAsia"/>
                <w:color w:val="000000"/>
                <w:kern w:val="0"/>
                <w:sz w:val="24"/>
              </w:rPr>
              <w:t>办公</w:t>
            </w:r>
            <w:r w:rsidRPr="00717428">
              <w:rPr>
                <w:rFonts w:ascii="宋体" w:hAnsi="宋体" w:hint="eastAsia"/>
                <w:color w:val="000000"/>
                <w:kern w:val="0"/>
                <w:sz w:val="24"/>
              </w:rPr>
              <w:t>地址：郑州市郑东新区金水东路南、农业东路西1号楼美盛中心24层2405</w:t>
            </w:r>
            <w:r w:rsidRPr="00717428">
              <w:rPr>
                <w:rFonts w:ascii="宋体" w:hAnsi="宋体"/>
                <w:color w:val="000000"/>
                <w:kern w:val="0"/>
                <w:sz w:val="24"/>
              </w:rPr>
              <w:t xml:space="preserve"> </w:t>
            </w:r>
          </w:p>
          <w:p w14:paraId="2E6D60FE" w14:textId="77777777" w:rsidR="00D5758C" w:rsidRDefault="00D5758C" w:rsidP="006456E6">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0371-61777500</w:t>
            </w:r>
          </w:p>
          <w:p w14:paraId="352ECB76" w14:textId="77777777" w:rsidR="00D5758C" w:rsidRDefault="00D5758C" w:rsidP="009D0F23">
            <w:pPr>
              <w:spacing w:line="360" w:lineRule="auto"/>
              <w:jc w:val="left"/>
              <w:rPr>
                <w:rFonts w:ascii="宋体" w:hAnsi="宋体"/>
                <w:color w:val="000000"/>
                <w:kern w:val="0"/>
                <w:sz w:val="24"/>
              </w:rPr>
            </w:pPr>
            <w:r>
              <w:rPr>
                <w:rFonts w:ascii="宋体" w:hAnsi="宋体" w:hint="eastAsia"/>
                <w:color w:val="000000"/>
                <w:kern w:val="0"/>
                <w:sz w:val="24"/>
              </w:rPr>
              <w:t>公司网址：</w:t>
            </w:r>
            <w:r w:rsidRPr="00717428">
              <w:rPr>
                <w:rFonts w:ascii="宋体" w:hAnsi="宋体"/>
                <w:color w:val="000000"/>
                <w:kern w:val="0"/>
                <w:sz w:val="24"/>
              </w:rPr>
              <w:t>www.hexinsec.com</w:t>
            </w:r>
          </w:p>
        </w:tc>
      </w:tr>
      <w:tr w:rsidR="00D5758C" w14:paraId="03E176CF" w14:textId="77777777">
        <w:tc>
          <w:tcPr>
            <w:tcW w:w="1526" w:type="dxa"/>
            <w:vAlign w:val="center"/>
          </w:tcPr>
          <w:p w14:paraId="7DDDE055"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22</w:t>
            </w:r>
          </w:p>
        </w:tc>
        <w:tc>
          <w:tcPr>
            <w:tcW w:w="2551" w:type="dxa"/>
            <w:gridSpan w:val="2"/>
            <w:vAlign w:val="center"/>
          </w:tcPr>
          <w:p w14:paraId="43F42014" w14:textId="77777777" w:rsidR="00D5758C" w:rsidRPr="005B733E" w:rsidRDefault="00D5758C">
            <w:pPr>
              <w:spacing w:line="360" w:lineRule="auto"/>
              <w:jc w:val="center"/>
              <w:rPr>
                <w:rFonts w:ascii="宋体" w:hAnsi="宋体"/>
                <w:color w:val="000000" w:themeColor="text1"/>
                <w:szCs w:val="21"/>
              </w:rPr>
            </w:pPr>
            <w:r w:rsidRPr="00D5758C">
              <w:rPr>
                <w:rFonts w:ascii="宋体" w:hAnsi="宋体" w:hint="eastAsia"/>
                <w:color w:val="000000" w:themeColor="text1"/>
                <w:szCs w:val="21"/>
              </w:rPr>
              <w:t>上海长量基金销售投资顾问有限公司</w:t>
            </w:r>
          </w:p>
        </w:tc>
        <w:tc>
          <w:tcPr>
            <w:tcW w:w="4536" w:type="dxa"/>
          </w:tcPr>
          <w:p w14:paraId="077F7B35" w14:textId="77777777" w:rsidR="00D5758C" w:rsidRPr="008635FB" w:rsidRDefault="00D5758C" w:rsidP="00D5758C">
            <w:pPr>
              <w:spacing w:line="400" w:lineRule="exact"/>
              <w:jc w:val="left"/>
              <w:rPr>
                <w:rFonts w:ascii="Arial" w:hAnsi="Arial" w:cs="Arial"/>
                <w:szCs w:val="21"/>
              </w:rPr>
            </w:pPr>
            <w:r w:rsidRPr="008635FB">
              <w:rPr>
                <w:rFonts w:ascii="Arial" w:hAnsi="Arial" w:cs="Arial" w:hint="eastAsia"/>
                <w:szCs w:val="21"/>
              </w:rPr>
              <w:t>办公地址：</w:t>
            </w:r>
            <w:r w:rsidRPr="00F90FFB">
              <w:rPr>
                <w:rFonts w:ascii="Arial" w:hAnsi="Arial" w:cs="Arial" w:hint="eastAsia"/>
                <w:szCs w:val="21"/>
              </w:rPr>
              <w:t>上海市浦东新区东方路</w:t>
            </w:r>
            <w:r w:rsidRPr="00F90FFB">
              <w:rPr>
                <w:rFonts w:ascii="Arial" w:hAnsi="Arial" w:cs="Arial" w:hint="eastAsia"/>
                <w:szCs w:val="21"/>
              </w:rPr>
              <w:t>1267</w:t>
            </w:r>
            <w:r w:rsidRPr="00F90FFB">
              <w:rPr>
                <w:rFonts w:ascii="Arial" w:hAnsi="Arial" w:cs="Arial" w:hint="eastAsia"/>
                <w:szCs w:val="21"/>
              </w:rPr>
              <w:t>号</w:t>
            </w:r>
            <w:r w:rsidRPr="00F90FFB">
              <w:rPr>
                <w:rFonts w:ascii="Arial" w:hAnsi="Arial" w:cs="Arial" w:hint="eastAsia"/>
                <w:szCs w:val="21"/>
              </w:rPr>
              <w:t>11</w:t>
            </w:r>
            <w:r w:rsidRPr="00F90FFB">
              <w:rPr>
                <w:rFonts w:ascii="Arial" w:hAnsi="Arial" w:cs="Arial" w:hint="eastAsia"/>
                <w:szCs w:val="21"/>
              </w:rPr>
              <w:t>层</w:t>
            </w:r>
          </w:p>
          <w:p w14:paraId="40A64EDC" w14:textId="77777777" w:rsidR="00D5758C" w:rsidRPr="008635FB" w:rsidRDefault="00D5758C" w:rsidP="00D5758C">
            <w:pPr>
              <w:spacing w:line="400" w:lineRule="exact"/>
              <w:jc w:val="left"/>
              <w:rPr>
                <w:rFonts w:ascii="Arial" w:hAnsi="Arial" w:cs="Arial"/>
                <w:szCs w:val="21"/>
              </w:rPr>
            </w:pPr>
            <w:r w:rsidRPr="008635FB">
              <w:rPr>
                <w:rFonts w:ascii="Arial" w:hAnsi="Arial" w:cs="Arial" w:hint="eastAsia"/>
                <w:szCs w:val="21"/>
              </w:rPr>
              <w:t>客服电话：</w:t>
            </w:r>
            <w:r w:rsidRPr="00931222">
              <w:rPr>
                <w:rFonts w:ascii="Arial" w:hAnsi="Arial" w:cs="Arial" w:hint="eastAsia"/>
                <w:szCs w:val="21"/>
              </w:rPr>
              <w:t>400-820-2899</w:t>
            </w:r>
          </w:p>
          <w:p w14:paraId="472C2703" w14:textId="77777777" w:rsidR="00D5758C" w:rsidRPr="005B733E" w:rsidRDefault="00D5758C" w:rsidP="00D5758C">
            <w:pPr>
              <w:jc w:val="left"/>
              <w:rPr>
                <w:rFonts w:ascii="宋体" w:hAnsi="宋体"/>
                <w:bCs/>
                <w:iCs/>
              </w:rPr>
            </w:pPr>
            <w:r w:rsidRPr="008635FB">
              <w:rPr>
                <w:rFonts w:ascii="Arial" w:hAnsi="Arial" w:cs="Arial" w:hint="eastAsia"/>
                <w:szCs w:val="21"/>
              </w:rPr>
              <w:t>公司网站：</w:t>
            </w:r>
            <w:r w:rsidRPr="008635FB">
              <w:rPr>
                <w:rFonts w:ascii="Arial" w:hAnsi="Arial" w:cs="Arial" w:hint="eastAsia"/>
                <w:szCs w:val="21"/>
              </w:rPr>
              <w:t xml:space="preserve"> www.erichfund.com</w:t>
            </w:r>
          </w:p>
        </w:tc>
      </w:tr>
      <w:tr w:rsidR="00D5758C" w14:paraId="08C2F4E1" w14:textId="77777777">
        <w:tc>
          <w:tcPr>
            <w:tcW w:w="1526" w:type="dxa"/>
            <w:vAlign w:val="center"/>
          </w:tcPr>
          <w:p w14:paraId="7B979912" w14:textId="081B0737" w:rsidR="00D5758C" w:rsidRPr="005B733E" w:rsidRDefault="00D5758C">
            <w:pPr>
              <w:spacing w:line="360" w:lineRule="auto"/>
              <w:jc w:val="center"/>
              <w:rPr>
                <w:rFonts w:ascii="宋体" w:hAnsi="宋体"/>
                <w:color w:val="000000"/>
                <w:kern w:val="0"/>
                <w:sz w:val="24"/>
              </w:rPr>
            </w:pPr>
            <w:r>
              <w:rPr>
                <w:rFonts w:ascii="宋体" w:hAnsi="宋体" w:hint="eastAsia"/>
                <w:color w:val="000000"/>
                <w:kern w:val="0"/>
                <w:sz w:val="24"/>
              </w:rPr>
              <w:t>23</w:t>
            </w:r>
          </w:p>
        </w:tc>
        <w:tc>
          <w:tcPr>
            <w:tcW w:w="2551" w:type="dxa"/>
            <w:gridSpan w:val="2"/>
            <w:vAlign w:val="center"/>
          </w:tcPr>
          <w:p w14:paraId="01D83863" w14:textId="77777777" w:rsidR="00D5758C" w:rsidRPr="005B733E" w:rsidRDefault="00D5758C">
            <w:pPr>
              <w:spacing w:line="360" w:lineRule="auto"/>
              <w:jc w:val="center"/>
              <w:rPr>
                <w:rFonts w:ascii="宋体" w:hAnsi="宋体"/>
                <w:color w:val="000000"/>
                <w:kern w:val="0"/>
                <w:sz w:val="24"/>
              </w:rPr>
            </w:pPr>
            <w:r w:rsidRPr="005B733E">
              <w:rPr>
                <w:rFonts w:ascii="宋体" w:hAnsi="宋体" w:hint="eastAsia"/>
                <w:color w:val="000000" w:themeColor="text1"/>
                <w:szCs w:val="21"/>
              </w:rPr>
              <w:t>北京植信基金销售有限公司</w:t>
            </w:r>
          </w:p>
        </w:tc>
        <w:tc>
          <w:tcPr>
            <w:tcW w:w="4536" w:type="dxa"/>
          </w:tcPr>
          <w:p w14:paraId="5EF7D05B" w14:textId="77777777" w:rsidR="00D5758C" w:rsidRPr="005B733E" w:rsidRDefault="00D5758C" w:rsidP="005B733E">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北京市朝阳区惠河南路盛世龙源10号</w:t>
            </w:r>
          </w:p>
          <w:p w14:paraId="64011B36" w14:textId="77777777" w:rsidR="00D5758C" w:rsidRPr="005B733E" w:rsidRDefault="00D5758C" w:rsidP="005B733E">
            <w:pPr>
              <w:jc w:val="left"/>
              <w:rPr>
                <w:rFonts w:ascii="宋体" w:hAnsi="宋体"/>
                <w:color w:val="000000" w:themeColor="text1"/>
                <w:szCs w:val="21"/>
              </w:rPr>
            </w:pPr>
            <w:r w:rsidRPr="005B733E">
              <w:rPr>
                <w:rFonts w:ascii="宋体" w:hAnsi="宋体" w:hint="eastAsia"/>
                <w:bCs/>
                <w:iCs/>
              </w:rPr>
              <w:t>客服电话：</w:t>
            </w:r>
            <w:r w:rsidRPr="005B733E">
              <w:rPr>
                <w:rFonts w:ascii="宋体" w:hAnsi="宋体" w:hint="eastAsia"/>
                <w:color w:val="000000" w:themeColor="text1"/>
                <w:szCs w:val="21"/>
              </w:rPr>
              <w:t>4006802123</w:t>
            </w:r>
          </w:p>
          <w:p w14:paraId="197DC388" w14:textId="77777777" w:rsidR="00D5758C" w:rsidRPr="005B733E" w:rsidRDefault="00D5758C" w:rsidP="005B733E">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Cs w:val="21"/>
              </w:rPr>
              <w:t>www.zhixin-inv.com</w:t>
            </w:r>
          </w:p>
        </w:tc>
      </w:tr>
      <w:tr w:rsidR="00D5758C" w14:paraId="44F54308" w14:textId="77777777">
        <w:tc>
          <w:tcPr>
            <w:tcW w:w="1526" w:type="dxa"/>
            <w:vAlign w:val="center"/>
          </w:tcPr>
          <w:p w14:paraId="0B171376" w14:textId="77777777" w:rsidR="00D5758C" w:rsidRPr="005B733E" w:rsidRDefault="00D5758C">
            <w:pPr>
              <w:spacing w:line="360" w:lineRule="auto"/>
              <w:jc w:val="center"/>
              <w:rPr>
                <w:rFonts w:ascii="宋体" w:hAnsi="宋体"/>
                <w:color w:val="000000"/>
                <w:kern w:val="0"/>
                <w:sz w:val="24"/>
              </w:rPr>
            </w:pPr>
            <w:r>
              <w:rPr>
                <w:rFonts w:ascii="宋体" w:hAnsi="宋体" w:hint="eastAsia"/>
                <w:color w:val="000000"/>
                <w:kern w:val="0"/>
                <w:sz w:val="24"/>
              </w:rPr>
              <w:t>24</w:t>
            </w:r>
          </w:p>
        </w:tc>
        <w:tc>
          <w:tcPr>
            <w:tcW w:w="2551" w:type="dxa"/>
            <w:gridSpan w:val="2"/>
            <w:vAlign w:val="center"/>
          </w:tcPr>
          <w:p w14:paraId="0F525915" w14:textId="77777777" w:rsidR="00D5758C" w:rsidRPr="005B733E" w:rsidRDefault="00D5758C">
            <w:pPr>
              <w:spacing w:line="360" w:lineRule="auto"/>
              <w:jc w:val="center"/>
              <w:rPr>
                <w:rFonts w:ascii="宋体" w:hAnsi="宋体"/>
                <w:color w:val="000000"/>
                <w:kern w:val="0"/>
                <w:sz w:val="24"/>
              </w:rPr>
            </w:pPr>
            <w:r w:rsidRPr="005B733E">
              <w:rPr>
                <w:rFonts w:ascii="宋体" w:hAnsi="宋体" w:hint="eastAsia"/>
                <w:color w:val="000000" w:themeColor="text1"/>
                <w:szCs w:val="21"/>
              </w:rPr>
              <w:t>北京汇成基金销售有限公司</w:t>
            </w:r>
          </w:p>
        </w:tc>
        <w:tc>
          <w:tcPr>
            <w:tcW w:w="4536" w:type="dxa"/>
          </w:tcPr>
          <w:p w14:paraId="65302B7B" w14:textId="77777777" w:rsidR="00D5758C" w:rsidRPr="005B733E" w:rsidRDefault="00D5758C" w:rsidP="005B733E">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北京市海淀区中关村大街11号11层1108号</w:t>
            </w:r>
            <w:r w:rsidRPr="005B733E">
              <w:rPr>
                <w:rFonts w:ascii="宋体" w:hAnsi="宋体"/>
                <w:bCs/>
                <w:iCs/>
              </w:rPr>
              <w:t xml:space="preserve"> </w:t>
            </w:r>
          </w:p>
          <w:p w14:paraId="0400F803" w14:textId="77777777" w:rsidR="00D5758C" w:rsidRPr="005B733E" w:rsidRDefault="00D5758C" w:rsidP="005B733E">
            <w:pPr>
              <w:jc w:val="left"/>
              <w:rPr>
                <w:rFonts w:ascii="宋体" w:hAnsi="宋体"/>
                <w:bCs/>
                <w:iCs/>
              </w:rPr>
            </w:pPr>
            <w:r w:rsidRPr="005B733E">
              <w:rPr>
                <w:rFonts w:ascii="宋体" w:hAnsi="宋体" w:hint="eastAsia"/>
                <w:bCs/>
                <w:iCs/>
              </w:rPr>
              <w:t>客服电话：</w:t>
            </w:r>
            <w:r w:rsidRPr="005B733E">
              <w:rPr>
                <w:rFonts w:ascii="宋体" w:hAnsi="宋体" w:hint="eastAsia"/>
                <w:color w:val="666666"/>
                <w:szCs w:val="21"/>
              </w:rPr>
              <w:t xml:space="preserve"> </w:t>
            </w:r>
            <w:r w:rsidRPr="005B733E">
              <w:rPr>
                <w:rFonts w:ascii="宋体" w:hAnsi="宋体" w:hint="eastAsia"/>
                <w:color w:val="000000" w:themeColor="text1"/>
                <w:szCs w:val="21"/>
              </w:rPr>
              <w:t>4006199059</w:t>
            </w:r>
          </w:p>
          <w:p w14:paraId="343734E7" w14:textId="77777777" w:rsidR="00D5758C" w:rsidRPr="005B733E" w:rsidRDefault="00D5758C" w:rsidP="005B733E">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www.hcjijin.com</w:t>
            </w:r>
          </w:p>
        </w:tc>
      </w:tr>
      <w:tr w:rsidR="00D5758C" w14:paraId="5D60EB38" w14:textId="77777777">
        <w:tc>
          <w:tcPr>
            <w:tcW w:w="1526" w:type="dxa"/>
            <w:vAlign w:val="center"/>
          </w:tcPr>
          <w:p w14:paraId="10195DD4" w14:textId="77777777" w:rsidR="00D5758C" w:rsidRPr="005B733E" w:rsidRDefault="00D5758C">
            <w:pPr>
              <w:spacing w:line="360" w:lineRule="auto"/>
              <w:jc w:val="center"/>
              <w:rPr>
                <w:rFonts w:ascii="宋体" w:hAnsi="宋体"/>
                <w:color w:val="000000"/>
                <w:kern w:val="0"/>
                <w:sz w:val="24"/>
              </w:rPr>
            </w:pPr>
            <w:r>
              <w:rPr>
                <w:rFonts w:ascii="宋体" w:hAnsi="宋体" w:hint="eastAsia"/>
                <w:color w:val="000000"/>
                <w:kern w:val="0"/>
                <w:sz w:val="24"/>
              </w:rPr>
              <w:t>25</w:t>
            </w:r>
          </w:p>
        </w:tc>
        <w:tc>
          <w:tcPr>
            <w:tcW w:w="2551" w:type="dxa"/>
            <w:gridSpan w:val="2"/>
            <w:vAlign w:val="center"/>
          </w:tcPr>
          <w:p w14:paraId="38315247" w14:textId="77777777" w:rsidR="00D5758C" w:rsidRPr="005B733E" w:rsidRDefault="00D5758C">
            <w:pPr>
              <w:spacing w:line="360" w:lineRule="auto"/>
              <w:jc w:val="center"/>
              <w:rPr>
                <w:rFonts w:ascii="宋体" w:hAnsi="宋体"/>
                <w:color w:val="000000"/>
                <w:kern w:val="0"/>
                <w:sz w:val="24"/>
              </w:rPr>
            </w:pPr>
            <w:r w:rsidRPr="005B733E">
              <w:rPr>
                <w:rFonts w:ascii="宋体" w:hAnsi="宋体" w:hint="eastAsia"/>
                <w:color w:val="000000" w:themeColor="text1"/>
                <w:szCs w:val="21"/>
              </w:rPr>
              <w:t>深圳市新兰德证券投资咨询有限公司</w:t>
            </w:r>
          </w:p>
        </w:tc>
        <w:tc>
          <w:tcPr>
            <w:tcW w:w="4536" w:type="dxa"/>
          </w:tcPr>
          <w:p w14:paraId="572E337A" w14:textId="77777777" w:rsidR="00D5758C" w:rsidRPr="005B733E" w:rsidRDefault="00D5758C" w:rsidP="005B733E">
            <w:pPr>
              <w:jc w:val="left"/>
              <w:rPr>
                <w:rFonts w:ascii="宋体" w:hAnsi="宋体"/>
                <w:bCs/>
                <w:iCs/>
              </w:rPr>
            </w:pPr>
            <w:r w:rsidRPr="005B733E">
              <w:rPr>
                <w:rFonts w:ascii="宋体" w:hAnsi="宋体" w:hint="eastAsia"/>
                <w:bCs/>
                <w:iCs/>
              </w:rPr>
              <w:t>办公地址：</w:t>
            </w:r>
            <w:r w:rsidRPr="005B733E">
              <w:rPr>
                <w:rFonts w:ascii="宋体" w:hAnsi="宋体" w:cs="Calibri" w:hint="eastAsia"/>
                <w:color w:val="000000"/>
                <w:kern w:val="0"/>
                <w:szCs w:val="21"/>
              </w:rPr>
              <w:t>北京市西城区宣武门外大街28号富卓大厦16层</w:t>
            </w:r>
            <w:r w:rsidRPr="005B733E" w:rsidDel="00AF7088">
              <w:rPr>
                <w:rFonts w:ascii="宋体" w:hAnsi="宋体" w:cs="Calibri" w:hint="eastAsia"/>
                <w:color w:val="000000"/>
                <w:kern w:val="0"/>
                <w:szCs w:val="21"/>
              </w:rPr>
              <w:t xml:space="preserve"> </w:t>
            </w:r>
            <w:r w:rsidRPr="005B733E">
              <w:rPr>
                <w:rFonts w:ascii="宋体" w:hAnsi="宋体"/>
                <w:bCs/>
                <w:iCs/>
              </w:rPr>
              <w:t xml:space="preserve"> </w:t>
            </w:r>
          </w:p>
          <w:p w14:paraId="2279A650" w14:textId="77777777" w:rsidR="00D5758C" w:rsidRPr="005B733E" w:rsidRDefault="00D5758C" w:rsidP="005B733E">
            <w:pPr>
              <w:jc w:val="left"/>
              <w:rPr>
                <w:rFonts w:ascii="宋体" w:hAnsi="宋体"/>
                <w:bCs/>
                <w:iCs/>
              </w:rPr>
            </w:pPr>
            <w:r w:rsidRPr="005B733E">
              <w:rPr>
                <w:rFonts w:ascii="宋体" w:hAnsi="宋体" w:hint="eastAsia"/>
                <w:bCs/>
                <w:iCs/>
              </w:rPr>
              <w:t>客服电话：</w:t>
            </w:r>
            <w:r w:rsidRPr="005B733E">
              <w:rPr>
                <w:rFonts w:ascii="宋体" w:hAnsi="宋体" w:hint="eastAsia"/>
                <w:color w:val="000000"/>
                <w:szCs w:val="21"/>
              </w:rPr>
              <w:t>40081661188</w:t>
            </w:r>
          </w:p>
          <w:p w14:paraId="2FEE207B" w14:textId="77777777" w:rsidR="00D5758C" w:rsidRPr="005B733E" w:rsidRDefault="00D5758C" w:rsidP="005B733E">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hint="eastAsia"/>
                <w:color w:val="666666"/>
                <w:szCs w:val="21"/>
              </w:rPr>
              <w:t xml:space="preserve"> </w:t>
            </w:r>
            <w:r w:rsidRPr="005B733E">
              <w:rPr>
                <w:rFonts w:ascii="宋体" w:hAnsi="宋体" w:cs="Calibri" w:hint="eastAsia"/>
                <w:color w:val="000000"/>
                <w:kern w:val="0"/>
                <w:szCs w:val="21"/>
              </w:rPr>
              <w:t>8.jrj.com.cn/</w:t>
            </w:r>
          </w:p>
        </w:tc>
      </w:tr>
      <w:tr w:rsidR="00D5758C" w14:paraId="6BBFA2E4" w14:textId="77777777">
        <w:tc>
          <w:tcPr>
            <w:tcW w:w="1526" w:type="dxa"/>
            <w:vAlign w:val="center"/>
          </w:tcPr>
          <w:p w14:paraId="6A2CA9B2"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26</w:t>
            </w:r>
          </w:p>
        </w:tc>
        <w:tc>
          <w:tcPr>
            <w:tcW w:w="2551" w:type="dxa"/>
            <w:gridSpan w:val="2"/>
            <w:vAlign w:val="center"/>
          </w:tcPr>
          <w:p w14:paraId="4E76F026" w14:textId="77777777" w:rsidR="00D5758C" w:rsidRPr="005B733E" w:rsidRDefault="00D5758C">
            <w:pPr>
              <w:spacing w:line="360" w:lineRule="auto"/>
              <w:jc w:val="center"/>
              <w:rPr>
                <w:rFonts w:ascii="宋体" w:hAnsi="宋体"/>
                <w:color w:val="000000" w:themeColor="text1"/>
                <w:szCs w:val="21"/>
              </w:rPr>
            </w:pPr>
            <w:r w:rsidRPr="00D5758C">
              <w:rPr>
                <w:rFonts w:ascii="宋体" w:hAnsi="宋体" w:hint="eastAsia"/>
                <w:color w:val="000000" w:themeColor="text1"/>
                <w:szCs w:val="21"/>
              </w:rPr>
              <w:t>泰诚财富基金销售（大连）有限公司</w:t>
            </w:r>
          </w:p>
        </w:tc>
        <w:tc>
          <w:tcPr>
            <w:tcW w:w="4536" w:type="dxa"/>
          </w:tcPr>
          <w:p w14:paraId="43E7BD84" w14:textId="77777777" w:rsidR="00D5758C" w:rsidRPr="00571641" w:rsidRDefault="00D5758C" w:rsidP="00D5758C">
            <w:pPr>
              <w:spacing w:line="400" w:lineRule="exact"/>
              <w:jc w:val="left"/>
              <w:rPr>
                <w:color w:val="000000"/>
              </w:rPr>
            </w:pPr>
            <w:r w:rsidRPr="00571641">
              <w:rPr>
                <w:rFonts w:hint="eastAsia"/>
                <w:color w:val="000000"/>
              </w:rPr>
              <w:t>注册（办公）地址：辽宁省大连市沙河口区星海中龙园</w:t>
            </w:r>
            <w:r w:rsidRPr="00571641">
              <w:rPr>
                <w:rFonts w:hint="eastAsia"/>
                <w:color w:val="000000"/>
              </w:rPr>
              <w:t>3</w:t>
            </w:r>
            <w:r w:rsidRPr="00571641">
              <w:rPr>
                <w:rFonts w:hint="eastAsia"/>
                <w:color w:val="000000"/>
              </w:rPr>
              <w:t>号</w:t>
            </w:r>
          </w:p>
          <w:p w14:paraId="2C5E5762" w14:textId="77777777" w:rsidR="00D5758C" w:rsidRPr="00571641" w:rsidRDefault="00D5758C" w:rsidP="00D5758C">
            <w:pPr>
              <w:spacing w:line="400" w:lineRule="exact"/>
              <w:jc w:val="left"/>
              <w:rPr>
                <w:color w:val="000000"/>
              </w:rPr>
            </w:pPr>
            <w:r w:rsidRPr="00571641">
              <w:rPr>
                <w:rFonts w:hint="eastAsia"/>
                <w:color w:val="000000"/>
              </w:rPr>
              <w:t>客户服务电话：</w:t>
            </w:r>
            <w:r w:rsidRPr="00571641">
              <w:rPr>
                <w:rFonts w:hint="eastAsia"/>
                <w:color w:val="000000"/>
              </w:rPr>
              <w:t>4006411999</w:t>
            </w:r>
          </w:p>
          <w:p w14:paraId="3A4B09B1" w14:textId="77777777" w:rsidR="00D5758C" w:rsidRPr="005207EF" w:rsidRDefault="00D5758C" w:rsidP="005207EF">
            <w:pPr>
              <w:spacing w:line="400" w:lineRule="exact"/>
              <w:jc w:val="left"/>
              <w:rPr>
                <w:color w:val="000000"/>
              </w:rPr>
            </w:pPr>
            <w:r w:rsidRPr="00571641">
              <w:rPr>
                <w:rFonts w:hint="eastAsia"/>
                <w:color w:val="000000"/>
              </w:rPr>
              <w:t>网址：</w:t>
            </w:r>
            <w:hyperlink r:id="rId21" w:history="1">
              <w:r w:rsidRPr="00571641">
                <w:rPr>
                  <w:rFonts w:ascii="Arial" w:hAnsi="Arial" w:cs="Arial" w:hint="eastAsia"/>
                  <w:szCs w:val="21"/>
                </w:rPr>
                <w:t>www.taichengcaifu.com</w:t>
              </w:r>
            </w:hyperlink>
          </w:p>
        </w:tc>
      </w:tr>
      <w:tr w:rsidR="00D5758C" w14:paraId="76FCE420" w14:textId="77777777">
        <w:tc>
          <w:tcPr>
            <w:tcW w:w="1526" w:type="dxa"/>
            <w:vAlign w:val="center"/>
          </w:tcPr>
          <w:p w14:paraId="31D8EBA2"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27</w:t>
            </w:r>
          </w:p>
        </w:tc>
        <w:tc>
          <w:tcPr>
            <w:tcW w:w="2551" w:type="dxa"/>
            <w:gridSpan w:val="2"/>
            <w:vAlign w:val="center"/>
          </w:tcPr>
          <w:p w14:paraId="69D4616B" w14:textId="77777777" w:rsidR="00D5758C" w:rsidRPr="005B733E" w:rsidRDefault="00D5758C">
            <w:pPr>
              <w:spacing w:line="360" w:lineRule="auto"/>
              <w:jc w:val="center"/>
              <w:rPr>
                <w:rFonts w:ascii="宋体" w:hAnsi="宋体"/>
                <w:color w:val="000000" w:themeColor="text1"/>
                <w:szCs w:val="21"/>
              </w:rPr>
            </w:pPr>
            <w:r w:rsidRPr="00D5758C">
              <w:rPr>
                <w:rFonts w:ascii="宋体" w:hAnsi="宋体" w:hint="eastAsia"/>
                <w:color w:val="000000" w:themeColor="text1"/>
                <w:szCs w:val="21"/>
              </w:rPr>
              <w:t>济安财富（北京）基金销售有限公司</w:t>
            </w:r>
          </w:p>
        </w:tc>
        <w:tc>
          <w:tcPr>
            <w:tcW w:w="4536" w:type="dxa"/>
          </w:tcPr>
          <w:p w14:paraId="13AA2F39" w14:textId="77777777" w:rsidR="00D5758C" w:rsidRDefault="00D5758C" w:rsidP="00D5758C">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办公地址：</w:t>
            </w:r>
            <w:r w:rsidRPr="009756CF">
              <w:rPr>
                <w:rFonts w:ascii="Arial" w:hAnsi="Arial" w:cs="Arial" w:hint="eastAsia"/>
                <w:color w:val="000000"/>
                <w:kern w:val="0"/>
                <w:szCs w:val="21"/>
              </w:rPr>
              <w:t>北京市朝阳区东三环中路</w:t>
            </w:r>
            <w:r w:rsidRPr="009756CF">
              <w:rPr>
                <w:rFonts w:ascii="Arial" w:hAnsi="Arial" w:cs="Arial" w:hint="eastAsia"/>
                <w:color w:val="000000"/>
                <w:kern w:val="0"/>
                <w:szCs w:val="21"/>
              </w:rPr>
              <w:t>7</w:t>
            </w:r>
            <w:r w:rsidRPr="009756CF">
              <w:rPr>
                <w:rFonts w:ascii="Arial" w:hAnsi="Arial" w:cs="Arial" w:hint="eastAsia"/>
                <w:color w:val="000000"/>
                <w:kern w:val="0"/>
                <w:szCs w:val="21"/>
              </w:rPr>
              <w:t>号北京财富中心</w:t>
            </w:r>
            <w:r w:rsidRPr="009756CF">
              <w:rPr>
                <w:rFonts w:ascii="Arial" w:hAnsi="Arial" w:cs="Arial" w:hint="eastAsia"/>
                <w:color w:val="000000"/>
                <w:kern w:val="0"/>
                <w:szCs w:val="21"/>
              </w:rPr>
              <w:t>A</w:t>
            </w:r>
            <w:r w:rsidRPr="009756CF">
              <w:rPr>
                <w:rFonts w:ascii="Arial" w:hAnsi="Arial" w:cs="Arial" w:hint="eastAsia"/>
                <w:color w:val="000000"/>
                <w:kern w:val="0"/>
                <w:szCs w:val="21"/>
              </w:rPr>
              <w:t>座</w:t>
            </w:r>
            <w:r w:rsidRPr="009756CF">
              <w:rPr>
                <w:rFonts w:ascii="Arial" w:hAnsi="Arial" w:cs="Arial" w:hint="eastAsia"/>
                <w:color w:val="000000"/>
                <w:kern w:val="0"/>
                <w:szCs w:val="21"/>
              </w:rPr>
              <w:t>46</w:t>
            </w:r>
            <w:r w:rsidRPr="009756CF">
              <w:rPr>
                <w:rFonts w:ascii="Arial" w:hAnsi="Arial" w:cs="Arial" w:hint="eastAsia"/>
                <w:color w:val="000000"/>
                <w:kern w:val="0"/>
                <w:szCs w:val="21"/>
              </w:rPr>
              <w:t>层</w:t>
            </w:r>
            <w:r w:rsidRPr="001D2CB0" w:rsidDel="00E15C1D">
              <w:rPr>
                <w:rFonts w:ascii="Arial" w:hAnsi="Arial" w:cs="Arial" w:hint="eastAsia"/>
                <w:color w:val="000000"/>
                <w:kern w:val="0"/>
                <w:szCs w:val="21"/>
              </w:rPr>
              <w:t xml:space="preserve"> </w:t>
            </w:r>
          </w:p>
          <w:p w14:paraId="02E26006" w14:textId="77777777" w:rsidR="00D5758C" w:rsidRDefault="00D5758C" w:rsidP="00D5758C">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9756CF">
              <w:rPr>
                <w:rFonts w:ascii="Arial" w:hAnsi="Arial" w:cs="Arial"/>
                <w:color w:val="000000"/>
                <w:kern w:val="0"/>
                <w:szCs w:val="21"/>
              </w:rPr>
              <w:t>400-673-7010</w:t>
            </w:r>
          </w:p>
          <w:p w14:paraId="418A7024" w14:textId="77777777" w:rsidR="00D5758C" w:rsidRPr="005207EF"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hyperlink r:id="rId22" w:history="1">
              <w:r w:rsidRPr="00D40D1B">
                <w:rPr>
                  <w:rStyle w:val="af6"/>
                  <w:rFonts w:ascii="Arial" w:hAnsi="Arial" w:cs="Arial"/>
                  <w:kern w:val="0"/>
                  <w:szCs w:val="21"/>
                </w:rPr>
                <w:t>www.jianfortune.com</w:t>
              </w:r>
            </w:hyperlink>
          </w:p>
        </w:tc>
      </w:tr>
      <w:tr w:rsidR="00D5758C" w14:paraId="4E534A99" w14:textId="77777777">
        <w:tc>
          <w:tcPr>
            <w:tcW w:w="1526" w:type="dxa"/>
            <w:vAlign w:val="center"/>
          </w:tcPr>
          <w:p w14:paraId="5EC8A8AB"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28</w:t>
            </w:r>
          </w:p>
        </w:tc>
        <w:tc>
          <w:tcPr>
            <w:tcW w:w="2551" w:type="dxa"/>
            <w:gridSpan w:val="2"/>
            <w:vAlign w:val="center"/>
          </w:tcPr>
          <w:p w14:paraId="52FB8A80" w14:textId="77777777" w:rsidR="00D5758C" w:rsidRPr="005B733E" w:rsidRDefault="00D5758C">
            <w:pPr>
              <w:spacing w:line="360" w:lineRule="auto"/>
              <w:jc w:val="center"/>
              <w:rPr>
                <w:rFonts w:ascii="宋体" w:hAnsi="宋体"/>
                <w:color w:val="000000" w:themeColor="text1"/>
                <w:szCs w:val="21"/>
              </w:rPr>
            </w:pPr>
            <w:r w:rsidRPr="00D5758C">
              <w:rPr>
                <w:rFonts w:ascii="宋体" w:hAnsi="宋体" w:hint="eastAsia"/>
                <w:color w:val="000000" w:themeColor="text1"/>
                <w:szCs w:val="21"/>
              </w:rPr>
              <w:t>金惠家保险代理有限公司</w:t>
            </w:r>
          </w:p>
        </w:tc>
        <w:tc>
          <w:tcPr>
            <w:tcW w:w="4536" w:type="dxa"/>
          </w:tcPr>
          <w:p w14:paraId="16FD3D4C" w14:textId="77777777" w:rsidR="00D5758C"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Pr>
                <w:rFonts w:ascii="Arial" w:hAnsi="Arial" w:cs="Arial" w:hint="eastAsia"/>
                <w:color w:val="000000"/>
                <w:kern w:val="0"/>
                <w:szCs w:val="21"/>
              </w:rPr>
              <w:t xml:space="preserve"> </w:t>
            </w:r>
            <w:r>
              <w:rPr>
                <w:rFonts w:ascii="Arial" w:hAnsi="Arial" w:cs="Arial" w:hint="eastAsia"/>
                <w:color w:val="000000"/>
                <w:kern w:val="0"/>
                <w:szCs w:val="21"/>
              </w:rPr>
              <w:t>北京市西城区阜成门外大街</w:t>
            </w:r>
            <w:r>
              <w:rPr>
                <w:rFonts w:ascii="Arial" w:hAnsi="Arial" w:cs="Arial" w:hint="eastAsia"/>
                <w:color w:val="000000"/>
                <w:kern w:val="0"/>
                <w:szCs w:val="21"/>
              </w:rPr>
              <w:t>2</w:t>
            </w:r>
            <w:r>
              <w:rPr>
                <w:rFonts w:ascii="Arial" w:hAnsi="Arial" w:cs="Arial" w:hint="eastAsia"/>
                <w:color w:val="000000"/>
                <w:kern w:val="0"/>
                <w:szCs w:val="21"/>
              </w:rPr>
              <w:t>号</w:t>
            </w:r>
            <w:r>
              <w:rPr>
                <w:rFonts w:ascii="Arial" w:hAnsi="Arial" w:cs="Arial" w:hint="eastAsia"/>
                <w:color w:val="000000"/>
                <w:kern w:val="0"/>
                <w:szCs w:val="21"/>
              </w:rPr>
              <w:t>19</w:t>
            </w:r>
            <w:r>
              <w:rPr>
                <w:rFonts w:ascii="Arial" w:hAnsi="Arial" w:cs="Arial" w:hint="eastAsia"/>
                <w:color w:val="000000"/>
                <w:kern w:val="0"/>
                <w:szCs w:val="21"/>
              </w:rPr>
              <w:t>层</w:t>
            </w:r>
            <w:r>
              <w:rPr>
                <w:rFonts w:ascii="Arial" w:hAnsi="Arial" w:cs="Arial" w:hint="eastAsia"/>
                <w:color w:val="000000"/>
                <w:kern w:val="0"/>
                <w:szCs w:val="21"/>
              </w:rPr>
              <w:t>A2017</w:t>
            </w:r>
          </w:p>
          <w:p w14:paraId="0C255C90" w14:textId="77777777" w:rsidR="00D5758C"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400-1060101</w:t>
            </w:r>
          </w:p>
          <w:p w14:paraId="105CAC86" w14:textId="77777777" w:rsidR="00D5758C" w:rsidRPr="005207EF"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t xml:space="preserve"> </w:t>
            </w:r>
            <w:r>
              <w:rPr>
                <w:rFonts w:hint="eastAsia"/>
              </w:rPr>
              <w:t>www.jhjfund.com</w:t>
            </w:r>
          </w:p>
        </w:tc>
      </w:tr>
      <w:tr w:rsidR="00D5758C" w14:paraId="0CA87788" w14:textId="77777777">
        <w:tc>
          <w:tcPr>
            <w:tcW w:w="1526" w:type="dxa"/>
            <w:vAlign w:val="center"/>
          </w:tcPr>
          <w:p w14:paraId="6C61B914"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29</w:t>
            </w:r>
          </w:p>
        </w:tc>
        <w:tc>
          <w:tcPr>
            <w:tcW w:w="2551" w:type="dxa"/>
            <w:gridSpan w:val="2"/>
            <w:vAlign w:val="center"/>
          </w:tcPr>
          <w:p w14:paraId="7C062AE0" w14:textId="77777777" w:rsidR="00D5758C" w:rsidRPr="005B733E" w:rsidRDefault="00D5758C">
            <w:pPr>
              <w:spacing w:line="360" w:lineRule="auto"/>
              <w:jc w:val="center"/>
              <w:rPr>
                <w:rFonts w:ascii="宋体" w:hAnsi="宋体"/>
                <w:color w:val="000000" w:themeColor="text1"/>
                <w:szCs w:val="21"/>
              </w:rPr>
            </w:pPr>
            <w:r w:rsidRPr="00D5758C">
              <w:rPr>
                <w:rFonts w:ascii="宋体" w:hAnsi="宋体" w:hint="eastAsia"/>
                <w:color w:val="000000" w:themeColor="text1"/>
                <w:szCs w:val="21"/>
              </w:rPr>
              <w:t>民商基金销售（上海）有限公司</w:t>
            </w:r>
          </w:p>
        </w:tc>
        <w:tc>
          <w:tcPr>
            <w:tcW w:w="4536" w:type="dxa"/>
          </w:tcPr>
          <w:p w14:paraId="13A7C1E6" w14:textId="77777777" w:rsidR="00D5758C"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地址：上海黄浦区北京东路</w:t>
            </w:r>
            <w:r>
              <w:rPr>
                <w:rFonts w:ascii="Arial" w:hAnsi="Arial" w:cs="Arial" w:hint="eastAsia"/>
                <w:color w:val="000000"/>
                <w:kern w:val="0"/>
                <w:szCs w:val="21"/>
              </w:rPr>
              <w:t>666</w:t>
            </w:r>
            <w:r>
              <w:rPr>
                <w:rFonts w:ascii="Arial" w:hAnsi="Arial" w:cs="Arial" w:hint="eastAsia"/>
                <w:color w:val="000000"/>
                <w:kern w:val="0"/>
                <w:szCs w:val="21"/>
              </w:rPr>
              <w:t>号</w:t>
            </w:r>
            <w:r>
              <w:rPr>
                <w:rFonts w:ascii="Arial" w:hAnsi="Arial" w:cs="Arial" w:hint="eastAsia"/>
                <w:color w:val="000000"/>
                <w:kern w:val="0"/>
                <w:szCs w:val="21"/>
              </w:rPr>
              <w:t>H</w:t>
            </w:r>
            <w:r>
              <w:rPr>
                <w:rFonts w:ascii="Arial" w:hAnsi="Arial" w:cs="Arial" w:hint="eastAsia"/>
                <w:color w:val="000000"/>
                <w:kern w:val="0"/>
                <w:szCs w:val="21"/>
              </w:rPr>
              <w:t>区（东座）</w:t>
            </w:r>
            <w:r>
              <w:rPr>
                <w:rFonts w:ascii="Arial" w:hAnsi="Arial" w:cs="Arial" w:hint="eastAsia"/>
                <w:color w:val="000000"/>
                <w:kern w:val="0"/>
                <w:szCs w:val="21"/>
              </w:rPr>
              <w:t>6</w:t>
            </w:r>
            <w:r>
              <w:rPr>
                <w:rFonts w:ascii="Arial" w:hAnsi="Arial" w:cs="Arial" w:hint="eastAsia"/>
                <w:color w:val="000000"/>
                <w:kern w:val="0"/>
                <w:szCs w:val="21"/>
              </w:rPr>
              <w:t>楼</w:t>
            </w:r>
            <w:r>
              <w:rPr>
                <w:rFonts w:ascii="Arial" w:hAnsi="Arial" w:cs="Arial" w:hint="eastAsia"/>
                <w:color w:val="000000"/>
                <w:kern w:val="0"/>
                <w:szCs w:val="21"/>
              </w:rPr>
              <w:t>A31</w:t>
            </w:r>
            <w:r>
              <w:rPr>
                <w:rFonts w:ascii="Arial" w:hAnsi="Arial" w:cs="Arial" w:hint="eastAsia"/>
                <w:color w:val="000000"/>
                <w:kern w:val="0"/>
                <w:szCs w:val="21"/>
              </w:rPr>
              <w:t>室</w:t>
            </w:r>
            <w:r>
              <w:rPr>
                <w:rFonts w:ascii="Arial" w:hAnsi="Arial" w:cs="Arial" w:hint="eastAsia"/>
                <w:color w:val="000000"/>
                <w:kern w:val="0"/>
                <w:szCs w:val="21"/>
              </w:rPr>
              <w:t xml:space="preserve"> </w:t>
            </w:r>
          </w:p>
          <w:p w14:paraId="25C64509" w14:textId="77777777" w:rsidR="00D5758C"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021-50206003</w:t>
            </w:r>
          </w:p>
          <w:p w14:paraId="425331C0" w14:textId="77777777" w:rsidR="00D5758C" w:rsidRPr="005207EF"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http://www.msftec.com</w:t>
            </w:r>
            <w:r>
              <w:t xml:space="preserve"> </w:t>
            </w:r>
          </w:p>
        </w:tc>
      </w:tr>
      <w:tr w:rsidR="00D5758C" w14:paraId="0D55BD54" w14:textId="77777777">
        <w:tc>
          <w:tcPr>
            <w:tcW w:w="1526" w:type="dxa"/>
            <w:vAlign w:val="center"/>
          </w:tcPr>
          <w:p w14:paraId="35FE5BA6" w14:textId="77777777" w:rsidR="00D5758C" w:rsidRDefault="00D5758C">
            <w:pPr>
              <w:spacing w:line="360" w:lineRule="auto"/>
              <w:jc w:val="center"/>
              <w:rPr>
                <w:rFonts w:ascii="宋体" w:hAnsi="宋体"/>
                <w:color w:val="000000"/>
                <w:kern w:val="0"/>
                <w:sz w:val="24"/>
              </w:rPr>
            </w:pPr>
            <w:r>
              <w:rPr>
                <w:rFonts w:ascii="宋体" w:hAnsi="宋体" w:hint="eastAsia"/>
                <w:color w:val="000000"/>
                <w:kern w:val="0"/>
                <w:sz w:val="24"/>
              </w:rPr>
              <w:t>30</w:t>
            </w:r>
          </w:p>
        </w:tc>
        <w:tc>
          <w:tcPr>
            <w:tcW w:w="2551" w:type="dxa"/>
            <w:gridSpan w:val="2"/>
            <w:vAlign w:val="center"/>
          </w:tcPr>
          <w:p w14:paraId="7A0EAE77" w14:textId="77777777" w:rsidR="00D5758C" w:rsidRPr="005B733E" w:rsidRDefault="00D5758C">
            <w:pPr>
              <w:spacing w:line="360" w:lineRule="auto"/>
              <w:jc w:val="center"/>
              <w:rPr>
                <w:rFonts w:ascii="宋体" w:hAnsi="宋体"/>
                <w:color w:val="000000" w:themeColor="text1"/>
                <w:szCs w:val="21"/>
              </w:rPr>
            </w:pPr>
            <w:r w:rsidRPr="00D5758C">
              <w:rPr>
                <w:rFonts w:ascii="宋体" w:hAnsi="宋体" w:hint="eastAsia"/>
                <w:color w:val="000000" w:themeColor="text1"/>
                <w:szCs w:val="21"/>
              </w:rPr>
              <w:t>大连网金基金销售有限公司</w:t>
            </w:r>
          </w:p>
        </w:tc>
        <w:tc>
          <w:tcPr>
            <w:tcW w:w="4536" w:type="dxa"/>
          </w:tcPr>
          <w:p w14:paraId="20481028" w14:textId="77777777" w:rsidR="00D5758C"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053447">
              <w:rPr>
                <w:rFonts w:ascii="Arial" w:hAnsi="Arial" w:cs="Arial" w:hint="eastAsia"/>
                <w:color w:val="000000"/>
                <w:kern w:val="0"/>
                <w:szCs w:val="21"/>
              </w:rPr>
              <w:t>大连市沙河口区体坛路</w:t>
            </w:r>
            <w:r w:rsidRPr="00053447">
              <w:rPr>
                <w:rFonts w:ascii="Arial" w:hAnsi="Arial" w:cs="Arial" w:hint="eastAsia"/>
                <w:color w:val="000000"/>
                <w:kern w:val="0"/>
                <w:szCs w:val="21"/>
              </w:rPr>
              <w:t>22</w:t>
            </w:r>
            <w:r w:rsidRPr="00053447">
              <w:rPr>
                <w:rFonts w:ascii="Arial" w:hAnsi="Arial" w:cs="Arial" w:hint="eastAsia"/>
                <w:color w:val="000000"/>
                <w:kern w:val="0"/>
                <w:szCs w:val="21"/>
              </w:rPr>
              <w:t>号诺德大厦</w:t>
            </w:r>
            <w:r w:rsidRPr="00053447">
              <w:rPr>
                <w:rFonts w:ascii="Arial" w:hAnsi="Arial" w:cs="Arial" w:hint="eastAsia"/>
                <w:color w:val="000000"/>
                <w:kern w:val="0"/>
                <w:szCs w:val="21"/>
              </w:rPr>
              <w:t>2</w:t>
            </w:r>
            <w:r w:rsidRPr="00053447">
              <w:rPr>
                <w:rFonts w:ascii="Arial" w:hAnsi="Arial" w:cs="Arial" w:hint="eastAsia"/>
                <w:color w:val="000000"/>
                <w:kern w:val="0"/>
                <w:szCs w:val="21"/>
              </w:rPr>
              <w:t>层</w:t>
            </w:r>
          </w:p>
          <w:p w14:paraId="07A08B01" w14:textId="77777777" w:rsidR="00D5758C"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color w:val="000000"/>
                <w:kern w:val="0"/>
                <w:szCs w:val="21"/>
              </w:rPr>
              <w:t>4000-899-100</w:t>
            </w:r>
          </w:p>
          <w:p w14:paraId="350148E1" w14:textId="77777777" w:rsidR="00D5758C" w:rsidRPr="005207EF"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sidRPr="00053447">
              <w:rPr>
                <w:rFonts w:ascii="Arial" w:hAnsi="Arial" w:cs="Arial"/>
                <w:color w:val="000000"/>
                <w:kern w:val="0"/>
                <w:szCs w:val="21"/>
              </w:rPr>
              <w:t xml:space="preserve"> http://www.yibaijin.com/</w:t>
            </w:r>
          </w:p>
        </w:tc>
      </w:tr>
      <w:tr w:rsidR="00D5758C" w:rsidRPr="00D5758C" w14:paraId="6078C334" w14:textId="77777777" w:rsidTr="00D5758C">
        <w:tc>
          <w:tcPr>
            <w:tcW w:w="1526" w:type="dxa"/>
          </w:tcPr>
          <w:p w14:paraId="2D4CEDF9" w14:textId="77777777" w:rsidR="00D5758C" w:rsidRDefault="00D5758C" w:rsidP="006456E6">
            <w:pPr>
              <w:spacing w:line="360" w:lineRule="auto"/>
              <w:jc w:val="center"/>
              <w:rPr>
                <w:rFonts w:ascii="宋体" w:hAnsi="宋体"/>
                <w:color w:val="000000"/>
                <w:kern w:val="0"/>
                <w:sz w:val="24"/>
              </w:rPr>
            </w:pPr>
            <w:r>
              <w:rPr>
                <w:rFonts w:ascii="宋体" w:hAnsi="宋体" w:hint="eastAsia"/>
                <w:color w:val="000000"/>
                <w:kern w:val="0"/>
                <w:sz w:val="24"/>
              </w:rPr>
              <w:t>31</w:t>
            </w:r>
          </w:p>
        </w:tc>
        <w:tc>
          <w:tcPr>
            <w:tcW w:w="2551" w:type="dxa"/>
            <w:gridSpan w:val="2"/>
          </w:tcPr>
          <w:p w14:paraId="7B52349B" w14:textId="77777777" w:rsidR="00D5758C" w:rsidRPr="005B733E" w:rsidRDefault="00D5758C" w:rsidP="006456E6">
            <w:pPr>
              <w:spacing w:line="360" w:lineRule="auto"/>
              <w:jc w:val="center"/>
              <w:rPr>
                <w:rFonts w:ascii="宋体" w:hAnsi="宋体"/>
                <w:color w:val="000000" w:themeColor="text1"/>
                <w:szCs w:val="21"/>
              </w:rPr>
            </w:pPr>
            <w:r w:rsidRPr="00D5758C">
              <w:rPr>
                <w:rFonts w:ascii="宋体" w:hAnsi="宋体" w:hint="eastAsia"/>
                <w:color w:val="000000" w:themeColor="text1"/>
                <w:szCs w:val="21"/>
              </w:rPr>
              <w:t>扬州国信嘉利基金销售有限公司</w:t>
            </w:r>
          </w:p>
        </w:tc>
        <w:tc>
          <w:tcPr>
            <w:tcW w:w="4536" w:type="dxa"/>
          </w:tcPr>
          <w:p w14:paraId="1BB925A2" w14:textId="77777777" w:rsidR="00D5758C"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地址：扬州市广陵新城信息产业基地</w:t>
            </w:r>
            <w:r>
              <w:rPr>
                <w:rFonts w:ascii="Arial" w:hAnsi="Arial" w:cs="Arial" w:hint="eastAsia"/>
                <w:color w:val="000000"/>
                <w:kern w:val="0"/>
                <w:szCs w:val="21"/>
              </w:rPr>
              <w:t>3</w:t>
            </w:r>
            <w:r>
              <w:rPr>
                <w:rFonts w:ascii="Arial" w:hAnsi="Arial" w:cs="Arial" w:hint="eastAsia"/>
                <w:color w:val="000000"/>
                <w:kern w:val="0"/>
                <w:szCs w:val="21"/>
              </w:rPr>
              <w:t>期</w:t>
            </w:r>
            <w:r>
              <w:rPr>
                <w:rFonts w:ascii="Arial" w:hAnsi="Arial" w:cs="Arial" w:hint="eastAsia"/>
                <w:color w:val="000000"/>
                <w:kern w:val="0"/>
                <w:szCs w:val="21"/>
              </w:rPr>
              <w:t>20B</w:t>
            </w:r>
            <w:r>
              <w:rPr>
                <w:rFonts w:ascii="Arial" w:hAnsi="Arial" w:cs="Arial" w:hint="eastAsia"/>
                <w:color w:val="000000"/>
                <w:kern w:val="0"/>
                <w:szCs w:val="21"/>
              </w:rPr>
              <w:t>栋</w:t>
            </w:r>
            <w:r>
              <w:rPr>
                <w:rFonts w:ascii="Arial" w:hAnsi="Arial" w:cs="Arial" w:hint="eastAsia"/>
                <w:color w:val="000000"/>
                <w:kern w:val="0"/>
                <w:szCs w:val="21"/>
              </w:rPr>
              <w:t xml:space="preserve"> </w:t>
            </w:r>
          </w:p>
          <w:p w14:paraId="28E56D21" w14:textId="77777777" w:rsidR="00D5758C"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400 021 6088</w:t>
            </w:r>
          </w:p>
          <w:p w14:paraId="04984416" w14:textId="77777777" w:rsidR="00D5758C" w:rsidRPr="005207EF" w:rsidRDefault="00D5758C" w:rsidP="005207EF">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www.gxjlcn.com</w:t>
            </w:r>
            <w:r>
              <w:rPr>
                <w:rFonts w:ascii="Arial" w:hAnsi="Arial" w:cs="Arial"/>
                <w:color w:val="000000"/>
                <w:kern w:val="0"/>
                <w:szCs w:val="21"/>
              </w:rPr>
              <w:t xml:space="preserve"> </w:t>
            </w:r>
          </w:p>
        </w:tc>
      </w:tr>
    </w:tbl>
    <w:p w14:paraId="13E5791C" w14:textId="77777777" w:rsidR="00D04107" w:rsidRPr="00D5758C" w:rsidRDefault="00D04107">
      <w:pPr>
        <w:spacing w:line="360" w:lineRule="auto"/>
        <w:rPr>
          <w:rFonts w:ascii="宋体" w:hAnsi="宋体"/>
          <w:color w:val="000000"/>
          <w:kern w:val="0"/>
          <w:sz w:val="24"/>
        </w:rPr>
      </w:pPr>
    </w:p>
    <w:p w14:paraId="6563EB21" w14:textId="77777777" w:rsidR="00D04107" w:rsidRDefault="000C2DB0">
      <w:pPr>
        <w:spacing w:line="360" w:lineRule="auto"/>
        <w:ind w:firstLineChars="200" w:firstLine="480"/>
        <w:rPr>
          <w:rFonts w:ascii="宋体" w:hAnsi="宋体"/>
          <w:color w:val="000000"/>
          <w:kern w:val="0"/>
          <w:sz w:val="24"/>
        </w:rPr>
      </w:pPr>
      <w:bookmarkStart w:id="29" w:name="_Toc88969235"/>
      <w:r>
        <w:rPr>
          <w:rFonts w:ascii="宋体" w:hAnsi="宋体" w:hint="eastAsia"/>
          <w:color w:val="000000"/>
          <w:kern w:val="0"/>
          <w:sz w:val="24"/>
        </w:rPr>
        <w:t>（二）</w:t>
      </w:r>
      <w:bookmarkEnd w:id="29"/>
      <w:r>
        <w:rPr>
          <w:rFonts w:ascii="宋体" w:hAnsi="宋体" w:hint="eastAsia"/>
          <w:color w:val="000000"/>
          <w:kern w:val="0"/>
          <w:sz w:val="24"/>
        </w:rPr>
        <w:t>登记机构</w:t>
      </w:r>
    </w:p>
    <w:p w14:paraId="4540478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4E04C72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28591D7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7DCBAF6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法定代表人：刘志军 </w:t>
      </w:r>
    </w:p>
    <w:p w14:paraId="0A14C8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5A4D64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6618B1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5C6BA620" w14:textId="77777777" w:rsidR="00D04107" w:rsidRDefault="000C2DB0">
      <w:pPr>
        <w:spacing w:line="360" w:lineRule="auto"/>
        <w:ind w:firstLineChars="200" w:firstLine="480"/>
        <w:rPr>
          <w:rFonts w:ascii="宋体" w:hAnsi="宋体"/>
          <w:color w:val="000000"/>
          <w:kern w:val="0"/>
          <w:sz w:val="24"/>
        </w:rPr>
      </w:pPr>
      <w:bookmarkStart w:id="30" w:name="_Toc88969236"/>
      <w:r>
        <w:rPr>
          <w:rFonts w:ascii="宋体" w:hAnsi="宋体" w:hint="eastAsia"/>
          <w:color w:val="000000"/>
          <w:kern w:val="0"/>
          <w:sz w:val="24"/>
        </w:rPr>
        <w:t>（三）出具法律意见书的律师事务所</w:t>
      </w:r>
      <w:bookmarkEnd w:id="30"/>
    </w:p>
    <w:p w14:paraId="28D100BA" w14:textId="77777777" w:rsidR="00D04107" w:rsidRDefault="000C2DB0">
      <w:pPr>
        <w:spacing w:line="360" w:lineRule="auto"/>
        <w:ind w:firstLineChars="200" w:firstLine="480"/>
        <w:rPr>
          <w:rFonts w:ascii="宋体" w:hAnsi="宋体"/>
          <w:color w:val="000000"/>
          <w:kern w:val="0"/>
          <w:sz w:val="24"/>
        </w:rPr>
      </w:pPr>
      <w:bookmarkStart w:id="31" w:name="_Toc88969237"/>
      <w:r>
        <w:rPr>
          <w:rFonts w:ascii="宋体" w:hAnsi="宋体" w:hint="eastAsia"/>
          <w:color w:val="000000"/>
          <w:kern w:val="0"/>
          <w:sz w:val="24"/>
        </w:rPr>
        <w:t>名称：上海市通力律师事务所</w:t>
      </w:r>
    </w:p>
    <w:p w14:paraId="7515B7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5D1AC6F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674F68F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6C7A9B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36BBD4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5ECFFAA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6BD0FD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4B8D1C2F"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1"/>
    </w:p>
    <w:p w14:paraId="7F7F0E83" w14:textId="5B902BB1"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485CB6D1" w14:textId="26409F13"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27DE5A40" w14:textId="442A8E13"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1839196D" w14:textId="2F993915"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r w:rsidR="006913C4" w:rsidRPr="006913C4">
        <w:rPr>
          <w:rFonts w:ascii="宋体" w:hAnsi="宋体" w:hint="eastAsia"/>
          <w:color w:val="000000"/>
          <w:sz w:val="24"/>
        </w:rPr>
        <w:t>毛鞍宁</w:t>
      </w:r>
    </w:p>
    <w:p w14:paraId="61912BB5" w14:textId="062D4FB3"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1946B90A" w14:textId="1B08382C"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493578E4" w14:textId="255FBA1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36BAEE0" w14:textId="6472D07B"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75209E5D" w14:textId="77777777" w:rsidR="00D04107" w:rsidRDefault="00D04107">
      <w:pPr>
        <w:adjustRightInd w:val="0"/>
        <w:snapToGrid w:val="0"/>
        <w:spacing w:line="360" w:lineRule="auto"/>
        <w:rPr>
          <w:rFonts w:ascii="宋体" w:hAnsi="宋体"/>
          <w:bCs/>
          <w:color w:val="000000"/>
          <w:sz w:val="24"/>
          <w:szCs w:val="20"/>
        </w:rPr>
      </w:pPr>
    </w:p>
    <w:p w14:paraId="7F685190" w14:textId="77777777" w:rsidR="00D04107" w:rsidRDefault="000C2DB0" w:rsidP="00C63E23">
      <w:pPr>
        <w:pStyle w:val="1"/>
        <w:spacing w:line="360" w:lineRule="auto"/>
        <w:jc w:val="center"/>
        <w:rPr>
          <w:rFonts w:ascii="宋体" w:hAnsi="宋体"/>
          <w:color w:val="000000"/>
          <w:kern w:val="0"/>
          <w:sz w:val="24"/>
          <w:szCs w:val="24"/>
        </w:rPr>
      </w:pPr>
      <w:r>
        <w:rPr>
          <w:rFonts w:cs="Arial"/>
        </w:rPr>
        <w:br w:type="page"/>
      </w:r>
      <w:bookmarkStart w:id="32" w:name="_Toc482624795"/>
      <w:bookmarkStart w:id="33" w:name="_Toc21861"/>
      <w:bookmarkStart w:id="34" w:name="_Toc28223"/>
      <w:bookmarkStart w:id="35" w:name="_Toc256666795"/>
      <w:bookmarkStart w:id="36" w:name="_Toc256666915"/>
      <w:r>
        <w:rPr>
          <w:rFonts w:ascii="宋体" w:hAnsi="宋体" w:hint="eastAsia"/>
          <w:color w:val="000000"/>
          <w:kern w:val="0"/>
          <w:sz w:val="24"/>
          <w:szCs w:val="24"/>
        </w:rPr>
        <w:t>第六部分  基金的募集</w:t>
      </w:r>
      <w:bookmarkStart w:id="37" w:name="_Toc88969239"/>
      <w:bookmarkEnd w:id="32"/>
      <w:bookmarkEnd w:id="33"/>
      <w:bookmarkEnd w:id="34"/>
      <w:bookmarkEnd w:id="35"/>
      <w:bookmarkEnd w:id="36"/>
    </w:p>
    <w:bookmarkEnd w:id="37"/>
    <w:p w14:paraId="600E04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14C4720C" w14:textId="77777777" w:rsidR="00D04107" w:rsidRDefault="00D04107">
      <w:pPr>
        <w:spacing w:line="360" w:lineRule="auto"/>
        <w:ind w:firstLineChars="200" w:firstLine="480"/>
        <w:rPr>
          <w:rFonts w:ascii="宋体" w:hAnsi="宋体"/>
          <w:color w:val="000000"/>
          <w:kern w:val="0"/>
          <w:sz w:val="24"/>
        </w:rPr>
      </w:pPr>
    </w:p>
    <w:p w14:paraId="4F57F573" w14:textId="77777777" w:rsidR="00D04107" w:rsidRDefault="00D04107" w:rsidP="000C2DB0">
      <w:pPr>
        <w:spacing w:line="360" w:lineRule="auto"/>
        <w:ind w:firstLineChars="177" w:firstLine="425"/>
        <w:rPr>
          <w:rFonts w:ascii="宋体" w:hAnsi="宋体"/>
          <w:color w:val="000000"/>
          <w:kern w:val="0"/>
          <w:sz w:val="24"/>
        </w:rPr>
      </w:pPr>
    </w:p>
    <w:p w14:paraId="7C70145D" w14:textId="77777777" w:rsidR="00D04107" w:rsidRDefault="000C2DB0">
      <w:pPr>
        <w:pStyle w:val="1"/>
        <w:spacing w:line="360" w:lineRule="auto"/>
        <w:jc w:val="center"/>
        <w:rPr>
          <w:rFonts w:ascii="宋体" w:hAnsi="宋体"/>
          <w:color w:val="000000"/>
          <w:kern w:val="0"/>
          <w:sz w:val="24"/>
          <w:szCs w:val="24"/>
        </w:rPr>
      </w:pPr>
      <w:bookmarkStart w:id="38" w:name="_Toc256666916"/>
      <w:bookmarkStart w:id="39" w:name="_Toc194043642"/>
      <w:bookmarkStart w:id="40" w:name="_Toc221612260"/>
      <w:bookmarkStart w:id="41" w:name="_Toc221612040"/>
      <w:bookmarkStart w:id="42" w:name="_Toc256666796"/>
      <w:r>
        <w:br w:type="page"/>
      </w:r>
      <w:bookmarkStart w:id="43" w:name="_Toc406"/>
      <w:bookmarkStart w:id="44" w:name="_Toc15792"/>
      <w:bookmarkStart w:id="45" w:name="_Toc482624796"/>
      <w:r>
        <w:rPr>
          <w:rFonts w:ascii="宋体" w:hAnsi="宋体" w:hint="eastAsia"/>
          <w:color w:val="000000"/>
          <w:kern w:val="0"/>
          <w:sz w:val="24"/>
          <w:szCs w:val="24"/>
        </w:rPr>
        <w:t>第七部分</w:t>
      </w:r>
      <w:r>
        <w:rPr>
          <w:rFonts w:ascii="宋体" w:hAnsi="宋体"/>
          <w:color w:val="000000"/>
          <w:kern w:val="0"/>
          <w:sz w:val="24"/>
          <w:szCs w:val="24"/>
        </w:rPr>
        <w:t xml:space="preserve">  </w:t>
      </w:r>
      <w:r>
        <w:rPr>
          <w:rFonts w:ascii="宋体" w:hAnsi="宋体" w:hint="eastAsia"/>
          <w:color w:val="000000"/>
          <w:kern w:val="0"/>
          <w:sz w:val="24"/>
          <w:szCs w:val="24"/>
        </w:rPr>
        <w:t>基金合同的生效</w:t>
      </w:r>
      <w:bookmarkEnd w:id="38"/>
      <w:bookmarkEnd w:id="39"/>
      <w:bookmarkEnd w:id="40"/>
      <w:bookmarkEnd w:id="41"/>
      <w:bookmarkEnd w:id="42"/>
      <w:bookmarkEnd w:id="43"/>
      <w:bookmarkEnd w:id="44"/>
      <w:bookmarkEnd w:id="45"/>
    </w:p>
    <w:p w14:paraId="72CA40F3" w14:textId="77777777" w:rsidR="00D04107" w:rsidRDefault="000C2DB0">
      <w:pPr>
        <w:spacing w:line="360" w:lineRule="auto"/>
        <w:ind w:firstLineChars="200" w:firstLine="480"/>
        <w:rPr>
          <w:rFonts w:ascii="宋体" w:hAnsi="宋体"/>
          <w:color w:val="000000"/>
          <w:kern w:val="0"/>
          <w:sz w:val="24"/>
        </w:rPr>
      </w:pPr>
      <w:bookmarkStart w:id="46" w:name="_Toc15118260"/>
      <w:bookmarkStart w:id="47" w:name="_Toc79392603"/>
      <w:bookmarkStart w:id="48" w:name="_Toc88969251"/>
      <w:bookmarkStart w:id="49"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542A8C3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7F51B6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7CD9FA7D" w14:textId="77777777" w:rsidR="00D04107" w:rsidRDefault="00D04107">
      <w:pPr>
        <w:spacing w:line="360" w:lineRule="auto"/>
        <w:ind w:firstLineChars="200" w:firstLine="420"/>
        <w:rPr>
          <w:kern w:val="0"/>
        </w:rPr>
      </w:pPr>
      <w:bookmarkStart w:id="50" w:name="_Hlt88901063"/>
      <w:bookmarkStart w:id="51" w:name="_Hlt88829107"/>
      <w:bookmarkStart w:id="52" w:name="_Hlt88821597"/>
      <w:bookmarkStart w:id="53" w:name="_Toc240112314"/>
      <w:bookmarkStart w:id="54" w:name="_Toc256666797"/>
      <w:bookmarkStart w:id="55" w:name="_Toc256666917"/>
      <w:bookmarkEnd w:id="46"/>
      <w:bookmarkEnd w:id="47"/>
      <w:bookmarkEnd w:id="48"/>
      <w:bookmarkEnd w:id="49"/>
      <w:bookmarkEnd w:id="50"/>
      <w:bookmarkEnd w:id="51"/>
      <w:bookmarkEnd w:id="52"/>
    </w:p>
    <w:bookmarkEnd w:id="53"/>
    <w:p w14:paraId="516B8020" w14:textId="77777777" w:rsidR="00D04107" w:rsidRDefault="00D04107" w:rsidP="00DC3EF6">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241F2910" w14:textId="77777777" w:rsidR="00D04107" w:rsidRDefault="000C2DB0">
      <w:pPr>
        <w:pStyle w:val="1"/>
        <w:spacing w:line="360" w:lineRule="auto"/>
        <w:jc w:val="center"/>
        <w:rPr>
          <w:rFonts w:ascii="宋体" w:hAnsi="宋体"/>
          <w:color w:val="000000"/>
          <w:kern w:val="0"/>
          <w:sz w:val="24"/>
          <w:szCs w:val="24"/>
        </w:rPr>
      </w:pPr>
      <w:bookmarkStart w:id="56" w:name="_Toc8447"/>
      <w:bookmarkStart w:id="57" w:name="_Toc7369"/>
      <w:bookmarkStart w:id="58" w:name="_Toc482624797"/>
      <w:r>
        <w:rPr>
          <w:rFonts w:ascii="宋体" w:hAnsi="宋体" w:hint="eastAsia"/>
          <w:color w:val="000000"/>
          <w:kern w:val="0"/>
          <w:sz w:val="24"/>
          <w:szCs w:val="24"/>
        </w:rPr>
        <w:t>第八部分  基金份额的申购与赎回</w:t>
      </w:r>
      <w:bookmarkEnd w:id="54"/>
      <w:bookmarkEnd w:id="55"/>
      <w:bookmarkEnd w:id="56"/>
      <w:bookmarkEnd w:id="57"/>
      <w:bookmarkEnd w:id="58"/>
    </w:p>
    <w:p w14:paraId="5A7711B2" w14:textId="77777777" w:rsidR="00D04107" w:rsidRDefault="000C2DB0">
      <w:pPr>
        <w:spacing w:line="360" w:lineRule="auto"/>
        <w:ind w:firstLineChars="200" w:firstLine="480"/>
        <w:rPr>
          <w:rFonts w:ascii="宋体" w:hAnsi="宋体"/>
          <w:color w:val="000000"/>
          <w:kern w:val="0"/>
          <w:sz w:val="24"/>
        </w:rPr>
      </w:pPr>
      <w:bookmarkStart w:id="59" w:name="_Toc88969257"/>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4EEAD10" w14:textId="77777777" w:rsidR="00D04107" w:rsidRDefault="000C2DB0">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本基金的申购与赎回将通过销售机构进行。具体的销售网点将由基金管理人在相关公告中列明。基金管理人可根据情况变更或增减销售机构，并予以公告。</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7371F8A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若基金管理人或其指定的销售机构开通电话、传真或网上等交易方式，投资人可以通过上述方式进行申购与赎回，具体办法由基金管理人另行公告。</w:t>
      </w:r>
    </w:p>
    <w:p w14:paraId="765D278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6EC393C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60084839" w14:textId="77777777" w:rsidR="00D04107" w:rsidRDefault="000C2DB0">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38C7AF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5F9D6C8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355930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3995B86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r>
        <w:rPr>
          <w:rFonts w:ascii="宋体" w:hAnsi="宋体" w:hint="eastAsia"/>
          <w:color w:val="000000"/>
          <w:kern w:val="0"/>
          <w:sz w:val="24"/>
        </w:rPr>
        <w:t>且登记机构确认接受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3FD0BC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45D127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03D9C9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551755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赎回遵循“先进先出”原则，即按照投资人认购、申购的先后次序进行顺序赎回；</w:t>
      </w:r>
    </w:p>
    <w:p w14:paraId="7B2CCAA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0067B1A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5162743" w14:textId="77777777" w:rsidR="00D04107" w:rsidRDefault="000C2DB0">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基金管理人可在法律法规允许的情况下，对上述原则进行调整。基金管理人必须在新规则开始实施前依照《信息披露办法》的有关规定在指定媒介上公告。</w:t>
      </w:r>
    </w:p>
    <w:p w14:paraId="5DECEA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64EE97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302410A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729EAF5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4CB9F8BF"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88845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非基金管理人及基金托管人所能控制的因素影响业务处理流程，则赎回款在该等故障消除后及时划往基金份额持有人银行账户。在发生巨额赎回时，款项的支付办法参照基金合同有关条款处理。</w:t>
      </w:r>
    </w:p>
    <w:p w14:paraId="3149C5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763D40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26D57ED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6770819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62280B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35593C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1、投资者通过直销机构以外的其他销售机构申购本基金基金份额的，单个基金账户的首次申购A类基金份额最低申购金额为1.00元人民币，首次申购B类基金份额最低金额为5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3B6CCE6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5836A4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43584C3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基金基金份额余额不足1份时，该笔赎回业务应包括账户内全部基金份额，否则，基金管理人有权将剩余部分的基金份额强制赎回。</w:t>
      </w:r>
    </w:p>
    <w:p w14:paraId="2D711C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6761DC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304809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并报中国证监会备案。</w:t>
      </w:r>
    </w:p>
    <w:p w14:paraId="56B0CA2B" w14:textId="77777777" w:rsidR="00E74520" w:rsidRPr="00DD20DC" w:rsidRDefault="00E74520">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具体请参见相关公告。</w:t>
      </w:r>
    </w:p>
    <w:p w14:paraId="5748B8F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1BEE05A0" w14:textId="77777777" w:rsidR="00D04107" w:rsidRDefault="000C2DB0">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55A8FB0" w14:textId="77777777" w:rsidR="00D04107" w:rsidRDefault="000C2DB0">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w:t>
      </w:r>
      <w:r w:rsidR="0016407E">
        <w:rPr>
          <w:rFonts w:ascii="宋体" w:hAnsi="宋体" w:hint="eastAsia"/>
          <w:bCs/>
          <w:sz w:val="24"/>
        </w:rPr>
        <w:t>且偏离度为负时；</w:t>
      </w:r>
      <w:r w:rsidR="0016407E" w:rsidRPr="00BA5CFA">
        <w:rPr>
          <w:rFonts w:hint="eastAsia"/>
          <w:kern w:val="0"/>
          <w:sz w:val="24"/>
        </w:rPr>
        <w:t>当本基金前</w:t>
      </w:r>
      <w:r w:rsidR="0016407E" w:rsidRPr="00BA5CFA">
        <w:rPr>
          <w:kern w:val="0"/>
          <w:sz w:val="24"/>
        </w:rPr>
        <w:t>10</w:t>
      </w:r>
      <w:r w:rsidR="0016407E" w:rsidRPr="00BA5CFA">
        <w:rPr>
          <w:rFonts w:hint="eastAsia"/>
          <w:kern w:val="0"/>
          <w:sz w:val="24"/>
        </w:rPr>
        <w:t>名基金份额持有人的持有份额合计超过基金总份额的</w:t>
      </w:r>
      <w:r w:rsidR="0016407E" w:rsidRPr="00BA5CFA">
        <w:rPr>
          <w:kern w:val="0"/>
          <w:sz w:val="24"/>
        </w:rPr>
        <w:t>50%</w:t>
      </w:r>
      <w:r w:rsidR="0016407E" w:rsidRPr="00BA5CFA">
        <w:rPr>
          <w:rFonts w:hint="eastAsia"/>
          <w:kern w:val="0"/>
          <w:sz w:val="24"/>
        </w:rPr>
        <w:t>，且本基金投资组合中现金、国债、中央银行票据、政策性金融债券以及</w:t>
      </w:r>
      <w:r w:rsidR="0016407E" w:rsidRPr="00BA5CFA">
        <w:rPr>
          <w:kern w:val="0"/>
          <w:sz w:val="24"/>
        </w:rPr>
        <w:t>5</w:t>
      </w:r>
      <w:r w:rsidR="0016407E" w:rsidRPr="00BA5CFA">
        <w:rPr>
          <w:rFonts w:hint="eastAsia"/>
          <w:kern w:val="0"/>
          <w:sz w:val="24"/>
        </w:rPr>
        <w:t>个交易日内到期的其他金融工具占基金资产净值的比例合计低于</w:t>
      </w:r>
      <w:r w:rsidR="0016407E" w:rsidRPr="00BA5CFA">
        <w:rPr>
          <w:kern w:val="0"/>
          <w:sz w:val="24"/>
        </w:rPr>
        <w:t>10%</w:t>
      </w:r>
      <w:r w:rsidR="0016407E"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4E470E21" w14:textId="77777777" w:rsidR="00D04107" w:rsidRDefault="000C2DB0">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16F5F4DD" w14:textId="77777777" w:rsidR="00D04107" w:rsidRDefault="000C2DB0">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74BF72D6" w14:textId="77777777" w:rsidR="00D04107" w:rsidRDefault="000C2DB0">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6FA5708E"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38DBD852"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65068872"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46AD6244"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049FB747"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7E46D9D5"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7F1FC5AC"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00EF5D16"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（2）本基金</w:t>
      </w:r>
      <w:r>
        <w:rPr>
          <w:rFonts w:hAnsi="宋体" w:cs="Times New Roman"/>
        </w:rPr>
        <w:t>赎回金额的计算</w:t>
      </w:r>
    </w:p>
    <w:p w14:paraId="79D2C35F" w14:textId="77777777" w:rsidR="00D04107" w:rsidRDefault="000C2DB0" w:rsidP="000C2DB0">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259DFE10" w14:textId="77777777" w:rsidR="00D04107" w:rsidRDefault="000E52DA" w:rsidP="000C2DB0">
      <w:pPr>
        <w:spacing w:line="360" w:lineRule="auto"/>
        <w:ind w:firstLineChars="177" w:firstLine="425"/>
        <w:rPr>
          <w:rFonts w:ascii="宋体" w:hAnsi="宋体"/>
          <w:sz w:val="24"/>
        </w:rPr>
      </w:pPr>
      <w:r>
        <w:rPr>
          <w:rFonts w:ascii="宋体" w:hAnsi="宋体"/>
          <w:sz w:val="24"/>
        </w:rPr>
        <w:fldChar w:fldCharType="begin"/>
      </w:r>
      <w:r w:rsidR="000C2DB0">
        <w:rPr>
          <w:rFonts w:ascii="宋体" w:hAnsi="宋体" w:hint="eastAsia"/>
          <w:sz w:val="24"/>
        </w:rPr>
        <w:instrText>= 1 \* GB3</w:instrText>
      </w:r>
      <w:r>
        <w:rPr>
          <w:rFonts w:ascii="宋体" w:hAnsi="宋体"/>
          <w:sz w:val="24"/>
        </w:rPr>
        <w:fldChar w:fldCharType="separate"/>
      </w:r>
      <w:r w:rsidR="000C2DB0">
        <w:rPr>
          <w:rFonts w:ascii="宋体" w:hAnsi="宋体" w:hint="eastAsia"/>
          <w:sz w:val="24"/>
        </w:rPr>
        <w:t>①</w:t>
      </w:r>
      <w:r>
        <w:rPr>
          <w:rFonts w:ascii="宋体" w:hAnsi="宋体"/>
          <w:sz w:val="24"/>
        </w:rPr>
        <w:fldChar w:fldCharType="end"/>
      </w:r>
      <w:r w:rsidR="000C2DB0">
        <w:rPr>
          <w:rFonts w:ascii="宋体" w:hAnsi="宋体"/>
          <w:sz w:val="24"/>
        </w:rPr>
        <w:t>部分赎回时</w:t>
      </w:r>
    </w:p>
    <w:p w14:paraId="39287611"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6046443D" w14:textId="77777777" w:rsidR="00D04107" w:rsidRDefault="000C2DB0" w:rsidP="000C2DB0">
      <w:pPr>
        <w:pStyle w:val="Default"/>
        <w:spacing w:line="360" w:lineRule="auto"/>
        <w:ind w:firstLineChars="177" w:firstLine="425"/>
        <w:rPr>
          <w:rFonts w:hAnsi="宋体" w:cs="Times New Roman"/>
        </w:rPr>
      </w:pPr>
      <w:r>
        <w:rPr>
          <w:rFonts w:hAnsi="宋体" w:cs="Times New Roman"/>
        </w:rPr>
        <w:t xml:space="preserve">赎回金额＝赎回份额×1.00 </w:t>
      </w:r>
    </w:p>
    <w:p w14:paraId="02B4BEBE" w14:textId="77777777" w:rsidR="00D04107" w:rsidRDefault="000C2DB0" w:rsidP="000C2DB0">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6B0625AF" w14:textId="77777777" w:rsidR="00D04107" w:rsidRDefault="000C2DB0" w:rsidP="000C2DB0">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65E0A049" w14:textId="77777777" w:rsidR="00D04107" w:rsidRDefault="000C2DB0" w:rsidP="000C2DB0">
      <w:pPr>
        <w:pStyle w:val="Default"/>
        <w:spacing w:line="360" w:lineRule="auto"/>
        <w:ind w:firstLineChars="177" w:firstLine="425"/>
        <w:rPr>
          <w:rFonts w:hAnsi="宋体" w:cs="Times New Roman"/>
        </w:rPr>
      </w:pPr>
      <w:r>
        <w:rPr>
          <w:rFonts w:hAnsi="宋体" w:cs="Times New Roman"/>
        </w:rPr>
        <w:t xml:space="preserve">赎回金额=10,000.00×1.00=10,000.00元 </w:t>
      </w:r>
    </w:p>
    <w:p w14:paraId="75720F12" w14:textId="77777777" w:rsidR="00D04107" w:rsidRDefault="000C2DB0" w:rsidP="000C2DB0">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33B91DBA" w14:textId="77777777" w:rsidR="00D04107" w:rsidRDefault="000E52DA" w:rsidP="000C2DB0">
      <w:pPr>
        <w:pStyle w:val="Default"/>
        <w:spacing w:line="360" w:lineRule="auto"/>
        <w:ind w:firstLineChars="177" w:firstLine="425"/>
        <w:rPr>
          <w:rFonts w:hAnsi="宋体" w:cs="Times New Roman"/>
        </w:rPr>
      </w:pPr>
      <w:r>
        <w:rPr>
          <w:rFonts w:hAnsi="宋体" w:cs="Times New Roman"/>
        </w:rPr>
        <w:fldChar w:fldCharType="begin"/>
      </w:r>
      <w:r w:rsidR="000C2DB0">
        <w:rPr>
          <w:rFonts w:hAnsi="宋体" w:cs="Times New Roman" w:hint="eastAsia"/>
        </w:rPr>
        <w:instrText>= 2 \* GB3</w:instrText>
      </w:r>
      <w:r>
        <w:rPr>
          <w:rFonts w:hAnsi="宋体" w:cs="Times New Roman"/>
        </w:rPr>
        <w:fldChar w:fldCharType="separate"/>
      </w:r>
      <w:r w:rsidR="000C2DB0">
        <w:rPr>
          <w:rFonts w:hAnsi="宋体" w:cs="Times New Roman" w:hint="eastAsia"/>
        </w:rPr>
        <w:t>②</w:t>
      </w:r>
      <w:r>
        <w:rPr>
          <w:rFonts w:hAnsi="宋体" w:cs="Times New Roman"/>
        </w:rPr>
        <w:fldChar w:fldCharType="end"/>
      </w:r>
      <w:r w:rsidR="000C2DB0">
        <w:rPr>
          <w:rFonts w:hAnsi="宋体" w:cs="Times New Roman" w:hint="eastAsia"/>
        </w:rPr>
        <w:t>全部</w:t>
      </w:r>
      <w:r w:rsidR="000C2DB0">
        <w:rPr>
          <w:rFonts w:hAnsi="宋体" w:cs="Times New Roman"/>
        </w:rPr>
        <w:t>赎回</w:t>
      </w:r>
    </w:p>
    <w:p w14:paraId="5FB62988"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 xml:space="preserve">基金份额持有人在全部赎回其持有的本基金基金份额余额时，基金管理人自动将该基金份额持有人的基金份额未付收益一并结算并与赎回款一起支付给该基金份额持有人。赎回金额计算方法如下： </w:t>
      </w:r>
    </w:p>
    <w:p w14:paraId="6A6432C0"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20FBE29E"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7A318C54"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59E176EA"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399BC759" w14:textId="77777777" w:rsidR="00D04107" w:rsidRDefault="000C2DB0" w:rsidP="000C2DB0">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，则其可得到的赎回金额为100,100元。</w:t>
      </w:r>
    </w:p>
    <w:p w14:paraId="283B8118" w14:textId="77777777" w:rsidR="00D04107" w:rsidRDefault="000C2DB0" w:rsidP="000C2DB0">
      <w:pPr>
        <w:spacing w:line="360" w:lineRule="auto"/>
        <w:ind w:firstLineChars="177" w:firstLine="425"/>
        <w:rPr>
          <w:rFonts w:ascii="宋体" w:hAnsi="宋体"/>
          <w:color w:val="000000"/>
          <w:kern w:val="0"/>
          <w:sz w:val="24"/>
        </w:rPr>
      </w:pPr>
      <w:bookmarkStart w:id="60" w:name="_Toc79392614"/>
      <w:r>
        <w:rPr>
          <w:rFonts w:ascii="宋体" w:hAnsi="宋体" w:hint="eastAsia"/>
          <w:color w:val="000000"/>
          <w:kern w:val="0"/>
          <w:sz w:val="24"/>
        </w:rPr>
        <w:t>（七）</w:t>
      </w:r>
      <w:bookmarkEnd w:id="60"/>
      <w:r>
        <w:rPr>
          <w:rFonts w:ascii="宋体" w:hAnsi="宋体" w:hint="eastAsia"/>
          <w:color w:val="000000"/>
          <w:kern w:val="0"/>
          <w:sz w:val="24"/>
        </w:rPr>
        <w:t>拒绝或暂停申购的情形</w:t>
      </w:r>
    </w:p>
    <w:p w14:paraId="0DD42E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20066B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3161C3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0E9507C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0657F25A" w14:textId="77777777"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76F91BBE" w14:textId="77777777"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4DAA38F1" w14:textId="77777777"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165745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2D0692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703275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5AC94CFA" w14:textId="77777777" w:rsidR="000234E3" w:rsidRDefault="00251D43" w:rsidP="000234E3">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sidR="000C2DB0">
        <w:rPr>
          <w:rFonts w:ascii="宋体" w:hAnsi="宋体" w:hint="eastAsia"/>
          <w:color w:val="000000"/>
          <w:kern w:val="0"/>
          <w:sz w:val="24"/>
        </w:rPr>
        <w:t>、当影子定价确定的基金资产净值与摊余成本法计算的基金资产净值的正偏离度绝对值达到0.5%时；</w:t>
      </w:r>
    </w:p>
    <w:p w14:paraId="779AF127" w14:textId="77777777" w:rsidR="000234E3" w:rsidRPr="000234E3" w:rsidRDefault="000234E3">
      <w:pPr>
        <w:spacing w:line="360" w:lineRule="auto"/>
        <w:ind w:firstLineChars="200" w:firstLine="480"/>
        <w:rPr>
          <w:kern w:val="0"/>
          <w:sz w:val="24"/>
        </w:rPr>
      </w:pPr>
      <w:r w:rsidRPr="000234E3">
        <w:rPr>
          <w:rFonts w:ascii="宋体" w:hAnsi="宋体" w:hint="eastAsia"/>
          <w:color w:val="000000"/>
          <w:kern w:val="0"/>
          <w:sz w:val="24"/>
        </w:rPr>
        <w:t>1</w:t>
      </w:r>
      <w:r w:rsidR="006040F8">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0E22594F" w14:textId="77777777" w:rsidR="000234E3" w:rsidRDefault="000234E3" w:rsidP="000234E3">
      <w:pPr>
        <w:spacing w:line="360" w:lineRule="auto"/>
        <w:ind w:firstLineChars="200" w:firstLine="480"/>
        <w:rPr>
          <w:rFonts w:ascii="宋体" w:hAnsi="宋体"/>
          <w:kern w:val="0"/>
          <w:sz w:val="24"/>
        </w:rPr>
      </w:pPr>
      <w:r w:rsidRPr="004E263D">
        <w:rPr>
          <w:rFonts w:ascii="宋体" w:hAnsi="宋体" w:hint="eastAsia"/>
          <w:kern w:val="0"/>
          <w:sz w:val="24"/>
        </w:rPr>
        <w:t>1</w:t>
      </w:r>
      <w:r w:rsidR="006040F8">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以上的资产出现无可参考的活跃市场价格且采用估值技术仍导致公允价值存在重大不确定性时，经与基金托管人协商确认后，基金管理人应当暂停基金估值并采取暂停接受基金申购申请的措施。</w:t>
      </w:r>
    </w:p>
    <w:p w14:paraId="56C8F427" w14:textId="77777777" w:rsidR="006040F8" w:rsidRPr="006040F8" w:rsidRDefault="006040F8" w:rsidP="004C48A0">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764B6ECE" w14:textId="77777777" w:rsidR="00B1032E" w:rsidRPr="004E263D" w:rsidRDefault="00B1032E" w:rsidP="004E263D">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46E6D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（八）暂停赎回或延缓支付赎回款项的情形</w:t>
      </w:r>
    </w:p>
    <w:p w14:paraId="200378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402C0CA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74ED355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4B24DF1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608F591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765971C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06E3EB3" w14:textId="77777777" w:rsidR="00D04107" w:rsidRDefault="000C2DB0" w:rsidP="000C2DB0">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0068326C" w14:textId="77777777" w:rsidR="00D04107" w:rsidRDefault="000C2DB0" w:rsidP="000C2DB0">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38630119" w14:textId="77777777" w:rsidR="00D04107" w:rsidRDefault="000C2DB0" w:rsidP="000C2DB0">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、当影子定价确定的基金资产净值与摊余成本法计算的基金资产净值的负偏离度绝对值连续两个交易日超过0.5%时，基金管理人决定履行适当程序终止基金合同的；</w:t>
      </w:r>
    </w:p>
    <w:p w14:paraId="492DE7D6" w14:textId="77777777" w:rsidR="00520725" w:rsidRPr="00520725" w:rsidRDefault="00520725" w:rsidP="000C2DB0">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0123D71C" w14:textId="77777777" w:rsidR="00D04107" w:rsidRDefault="00520725"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10</w:t>
      </w:r>
      <w:r w:rsidR="000C2DB0">
        <w:rPr>
          <w:rFonts w:ascii="宋体" w:hAnsi="宋体" w:hint="eastAsia"/>
          <w:color w:val="000000"/>
          <w:kern w:val="0"/>
          <w:sz w:val="24"/>
        </w:rPr>
        <w:t>、法律法规规定或中国证监会认定的其他情形。</w:t>
      </w:r>
    </w:p>
    <w:p w14:paraId="570002E5" w14:textId="77777777" w:rsidR="00D04107" w:rsidRDefault="000C2DB0" w:rsidP="000C2DB0">
      <w:pPr>
        <w:spacing w:line="360" w:lineRule="auto"/>
        <w:ind w:firstLineChars="177" w:firstLine="425"/>
        <w:rPr>
          <w:bCs/>
          <w:sz w:val="24"/>
        </w:rPr>
      </w:pPr>
      <w:r>
        <w:rPr>
          <w:rFonts w:hint="eastAsia"/>
          <w:bCs/>
          <w:sz w:val="24"/>
        </w:rPr>
        <w:t>发生上述情形之一且基金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67BEE19" w14:textId="77777777"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为公平对待不同类别基金份额持有人的合法权益，单个基金份额持有人在单个开放日申请赎回基金份额超过基金总份额10%的，基金管理人可以采取延期办理部分赎回申请或者延缓支付赎回款项的措施。</w:t>
      </w:r>
    </w:p>
    <w:p w14:paraId="4B6A11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3F2A21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4E462690" w14:textId="77777777" w:rsidR="00D04107" w:rsidRDefault="000C2DB0">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74423C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2C27348C" w14:textId="77777777" w:rsidR="00D04107" w:rsidRDefault="000C2DB0">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7717B56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63970263" w14:textId="77777777" w:rsidR="00737200" w:rsidRPr="00737200" w:rsidRDefault="000C2DB0">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00737200" w:rsidRPr="00737200">
        <w:rPr>
          <w:rFonts w:asciiTheme="minorEastAsia" w:eastAsiaTheme="minorEastAsia" w:hAnsiTheme="minorEastAsia" w:hint="eastAsia"/>
          <w:kern w:val="0"/>
          <w:sz w:val="24"/>
        </w:rPr>
        <w:t>当发生巨额赎回时，对于单个基金份额持有人当日赎回申请超过上一开放日基金总份额</w:t>
      </w:r>
      <w:r w:rsidR="00737200" w:rsidRPr="00737200">
        <w:rPr>
          <w:rFonts w:asciiTheme="minorEastAsia" w:eastAsiaTheme="minorEastAsia" w:hAnsiTheme="minorEastAsia"/>
          <w:kern w:val="0"/>
          <w:sz w:val="24"/>
        </w:rPr>
        <w:t>50%</w:t>
      </w:r>
      <w:r w:rsidR="00737200"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33438561" w14:textId="77777777" w:rsidR="00D04107" w:rsidRDefault="000C2DB0" w:rsidP="0073720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060A5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56C9ED6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当发生上述延期赎回并延期办理时，基金管理人应当通过邮寄、传真或者招募说明书规定的其他方式在3个交易日内通知基金份额持有人，说明有关处理方法，同时在指定媒介上刊登公告。</w:t>
      </w:r>
    </w:p>
    <w:p w14:paraId="1BA4873F" w14:textId="77777777" w:rsidR="00D04107" w:rsidRDefault="000C2DB0">
      <w:pPr>
        <w:spacing w:line="360" w:lineRule="auto"/>
        <w:ind w:firstLineChars="200" w:firstLine="480"/>
        <w:rPr>
          <w:rFonts w:ascii="宋体" w:hAnsi="宋体"/>
          <w:color w:val="000000"/>
          <w:kern w:val="0"/>
          <w:sz w:val="24"/>
        </w:rPr>
      </w:pPr>
      <w:bookmarkStart w:id="61" w:name="_Toc79392617"/>
      <w:r>
        <w:rPr>
          <w:rFonts w:ascii="宋体" w:hAnsi="宋体" w:hint="eastAsia"/>
          <w:color w:val="000000"/>
          <w:kern w:val="0"/>
          <w:sz w:val="24"/>
        </w:rPr>
        <w:t>（十）暂停申购或赎回的公告和重新开放申购或赎回的公告</w:t>
      </w:r>
      <w:bookmarkEnd w:id="61"/>
    </w:p>
    <w:p w14:paraId="11E529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1、发生上述暂停申购或赎回情况的，基金管理人当日应立即向中国证监会备案，并在规定期限内在指定媒介上刊登暂停公告。</w:t>
      </w:r>
    </w:p>
    <w:p w14:paraId="1F7C5E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个开放日的每万份基金已实现收益和7 日年化收益率。 </w:t>
      </w:r>
    </w:p>
    <w:p w14:paraId="0139F63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27A701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一</w:t>
      </w:r>
      <w:r>
        <w:rPr>
          <w:rFonts w:ascii="宋体" w:hAnsi="宋体" w:hint="eastAsia"/>
          <w:color w:val="000000"/>
          <w:kern w:val="0"/>
          <w:sz w:val="24"/>
        </w:rPr>
        <w:t>）基金转换</w:t>
      </w:r>
    </w:p>
    <w:p w14:paraId="4CDE749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0D2B48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sidR="00251D43">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基金的非交易过户</w:t>
      </w:r>
    </w:p>
    <w:p w14:paraId="509168B3" w14:textId="77777777" w:rsidR="00D04107" w:rsidRDefault="000C2DB0">
      <w:pPr>
        <w:pStyle w:val="22"/>
        <w:adjustRightInd w:val="0"/>
        <w:snapToGrid w:val="0"/>
        <w:spacing w:after="0" w:line="360" w:lineRule="auto"/>
        <w:ind w:firstLineChars="200" w:firstLine="480"/>
        <w:rPr>
          <w:sz w:val="24"/>
        </w:rPr>
      </w:pPr>
      <w:r>
        <w:rPr>
          <w:rFonts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756A7B28" w14:textId="77777777" w:rsidR="00D04107" w:rsidRDefault="000C2DB0">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登记机构要求提供的相关资料，对于符合条件的非交易过户申请按登记机构的规定办理，并按登记机构规定的标准收费。</w:t>
      </w:r>
    </w:p>
    <w:p w14:paraId="1103AF7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三</w:t>
      </w:r>
      <w:r>
        <w:rPr>
          <w:rFonts w:ascii="宋体" w:hAnsi="宋体" w:hint="eastAsia"/>
          <w:color w:val="000000"/>
          <w:kern w:val="0"/>
          <w:sz w:val="24"/>
        </w:rPr>
        <w:t>）基金的转托管</w:t>
      </w:r>
    </w:p>
    <w:p w14:paraId="556EF425" w14:textId="77777777" w:rsidR="00D04107" w:rsidRDefault="000C2DB0">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C9904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四</w:t>
      </w:r>
      <w:r>
        <w:rPr>
          <w:rFonts w:ascii="宋体" w:hAnsi="宋体" w:hint="eastAsia"/>
          <w:color w:val="000000"/>
          <w:kern w:val="0"/>
          <w:sz w:val="24"/>
        </w:rPr>
        <w:t>）定期定额投资计划</w:t>
      </w:r>
    </w:p>
    <w:p w14:paraId="355688B8" w14:textId="77777777" w:rsidR="00D04107" w:rsidRDefault="000C2DB0">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3C7C3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五</w:t>
      </w:r>
      <w:r>
        <w:rPr>
          <w:rFonts w:ascii="宋体" w:hAnsi="宋体" w:hint="eastAsia"/>
          <w:color w:val="000000"/>
          <w:kern w:val="0"/>
          <w:sz w:val="24"/>
        </w:rPr>
        <w:t>）基金份额的冻结和解冻</w:t>
      </w:r>
    </w:p>
    <w:p w14:paraId="31938DA4" w14:textId="77777777" w:rsidR="00D04107" w:rsidRDefault="000C2DB0">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04AD88F9" w14:textId="77777777" w:rsidR="00D04107" w:rsidRDefault="000C2DB0">
      <w:pPr>
        <w:pStyle w:val="22"/>
        <w:adjustRightInd w:val="0"/>
        <w:snapToGrid w:val="0"/>
        <w:spacing w:after="0" w:line="360" w:lineRule="auto"/>
        <w:ind w:firstLineChars="200" w:firstLine="480"/>
        <w:jc w:val="left"/>
        <w:rPr>
          <w:sz w:val="24"/>
        </w:rPr>
      </w:pPr>
      <w:r>
        <w:rPr>
          <w:rFonts w:hint="eastAsia"/>
          <w:sz w:val="24"/>
        </w:rPr>
        <w:t>（十</w:t>
      </w:r>
      <w:r w:rsidR="00251D43">
        <w:rPr>
          <w:rFonts w:hint="eastAsia"/>
          <w:sz w:val="24"/>
        </w:rPr>
        <w:t>六</w:t>
      </w:r>
      <w:r>
        <w:rPr>
          <w:sz w:val="24"/>
        </w:rPr>
        <w:t>）</w:t>
      </w:r>
      <w:r>
        <w:rPr>
          <w:rFonts w:hint="eastAsia"/>
          <w:sz w:val="24"/>
        </w:rPr>
        <w:t>基金份额的转让</w:t>
      </w:r>
    </w:p>
    <w:p w14:paraId="106C7B5F" w14:textId="77777777" w:rsidR="00D04107" w:rsidRDefault="000C2DB0">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2CC5A6DB" w14:textId="77777777" w:rsidR="00D04107" w:rsidRDefault="000C2DB0">
      <w:pPr>
        <w:pStyle w:val="22"/>
        <w:adjustRightInd w:val="0"/>
        <w:snapToGrid w:val="0"/>
        <w:spacing w:after="0" w:line="360" w:lineRule="auto"/>
        <w:ind w:firstLineChars="200" w:firstLine="480"/>
        <w:jc w:val="left"/>
        <w:rPr>
          <w:sz w:val="24"/>
        </w:rPr>
      </w:pPr>
      <w:r>
        <w:rPr>
          <w:rFonts w:hint="eastAsia"/>
          <w:sz w:val="24"/>
        </w:rPr>
        <w:t>（十</w:t>
      </w:r>
      <w:r w:rsidR="00251D43">
        <w:rPr>
          <w:rFonts w:hint="eastAsia"/>
          <w:sz w:val="24"/>
        </w:rPr>
        <w:t>七</w:t>
      </w:r>
      <w:r>
        <w:rPr>
          <w:rFonts w:hint="eastAsia"/>
          <w:sz w:val="24"/>
        </w:rPr>
        <w:t>）未来条件许可情况下的基金模式</w:t>
      </w:r>
    </w:p>
    <w:p w14:paraId="359EF401" w14:textId="77777777" w:rsidR="00D04107" w:rsidRDefault="000C2DB0">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bookmarkStart w:id="62" w:name="_Toc55791176"/>
      <w:bookmarkStart w:id="63" w:name="_Toc88969266"/>
      <w:bookmarkStart w:id="64" w:name="_Toc256666918"/>
      <w:bookmarkStart w:id="65" w:name="_Toc256666798"/>
      <w:bookmarkEnd w:id="59"/>
    </w:p>
    <w:p w14:paraId="2E03990A" w14:textId="77777777" w:rsidR="00D04107" w:rsidRDefault="000C2DB0">
      <w:pPr>
        <w:pStyle w:val="1"/>
        <w:spacing w:line="360" w:lineRule="auto"/>
        <w:jc w:val="center"/>
        <w:rPr>
          <w:rFonts w:ascii="宋体" w:hAnsi="宋体"/>
          <w:color w:val="000000"/>
          <w:kern w:val="0"/>
          <w:sz w:val="24"/>
          <w:szCs w:val="24"/>
        </w:rPr>
      </w:pPr>
      <w:bookmarkStart w:id="66" w:name="_Toc23324"/>
      <w:bookmarkStart w:id="67" w:name="_Toc30413"/>
      <w:bookmarkStart w:id="68" w:name="_Toc482624798"/>
      <w:r>
        <w:rPr>
          <w:rFonts w:ascii="宋体" w:hAnsi="宋体" w:hint="eastAsia"/>
          <w:color w:val="000000"/>
          <w:kern w:val="0"/>
          <w:sz w:val="24"/>
          <w:szCs w:val="24"/>
        </w:rPr>
        <w:t>第九部分  基金的投资</w:t>
      </w:r>
      <w:bookmarkEnd w:id="66"/>
      <w:bookmarkEnd w:id="67"/>
      <w:bookmarkEnd w:id="68"/>
    </w:p>
    <w:p w14:paraId="5B12E3D5" w14:textId="77777777" w:rsidR="00D04107" w:rsidRDefault="000C2DB0">
      <w:pPr>
        <w:spacing w:line="360" w:lineRule="auto"/>
        <w:ind w:firstLineChars="200" w:firstLine="480"/>
        <w:rPr>
          <w:rFonts w:ascii="宋体" w:hAnsi="宋体"/>
          <w:color w:val="000000"/>
          <w:kern w:val="0"/>
          <w:sz w:val="24"/>
        </w:rPr>
      </w:pPr>
      <w:bookmarkStart w:id="69" w:name="_Toc88969271"/>
      <w:bookmarkEnd w:id="62"/>
      <w:bookmarkEnd w:id="63"/>
      <w:bookmarkEnd w:id="64"/>
      <w:bookmarkEnd w:id="65"/>
      <w:r>
        <w:rPr>
          <w:rFonts w:ascii="宋体" w:hAnsi="宋体" w:hint="eastAsia"/>
          <w:color w:val="000000"/>
          <w:kern w:val="0"/>
          <w:sz w:val="24"/>
        </w:rPr>
        <w:t>（一）</w:t>
      </w:r>
      <w:r>
        <w:rPr>
          <w:rFonts w:ascii="宋体" w:hAnsi="宋体"/>
          <w:color w:val="000000"/>
          <w:kern w:val="0"/>
          <w:sz w:val="24"/>
        </w:rPr>
        <w:t>投资目标</w:t>
      </w:r>
    </w:p>
    <w:p w14:paraId="7EBB3B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6FF9626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4D40EF3F" w14:textId="77777777" w:rsidR="00D04107" w:rsidRDefault="000C2DB0" w:rsidP="000C2DB0">
      <w:pPr>
        <w:spacing w:line="360" w:lineRule="auto"/>
        <w:ind w:firstLineChars="177" w:firstLine="425"/>
        <w:rPr>
          <w:rFonts w:ascii="宋体" w:hAnsi="宋体"/>
          <w:color w:val="000000"/>
          <w:kern w:val="0"/>
          <w:sz w:val="24"/>
        </w:rPr>
      </w:pPr>
      <w:bookmarkStart w:id="70" w:name="OLE_LINK4"/>
      <w:r>
        <w:rPr>
          <w:rFonts w:ascii="宋体" w:hAnsi="宋体" w:hint="eastAsia"/>
          <w:color w:val="000000"/>
          <w:kern w:val="0"/>
          <w:sz w:val="24"/>
        </w:rPr>
        <w:t>1、现金；</w:t>
      </w:r>
    </w:p>
    <w:p w14:paraId="4F27180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29D1C41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6F5BC63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2ED050D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70"/>
    <w:p w14:paraId="08B9798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4E77354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4E4503A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48AAAD8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56CF2DC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2、久期策略</w:t>
      </w:r>
    </w:p>
    <w:p w14:paraId="651B945D"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6E179DA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3、套利策略</w:t>
      </w:r>
    </w:p>
    <w:p w14:paraId="1B08292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231E641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5FF30B1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14:paraId="09FE574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7D67801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14:paraId="06AA7DE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55ADB92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04A4CEA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4198D36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14:paraId="1EF3F8F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10A37CB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6AF54A6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71" w:name="_Toc257033993"/>
      <w:r>
        <w:rPr>
          <w:rFonts w:ascii="宋体" w:hAnsi="宋体" w:hint="eastAsia"/>
          <w:color w:val="000000"/>
          <w:kern w:val="0"/>
          <w:sz w:val="24"/>
        </w:rPr>
        <w:t>投资</w:t>
      </w:r>
      <w:r>
        <w:rPr>
          <w:rFonts w:ascii="宋体" w:hAnsi="宋体"/>
          <w:color w:val="000000"/>
          <w:kern w:val="0"/>
          <w:sz w:val="24"/>
        </w:rPr>
        <w:t>限制</w:t>
      </w:r>
    </w:p>
    <w:p w14:paraId="5F3459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76514550" w14:textId="77777777" w:rsidR="00D04107" w:rsidRDefault="000C2DB0" w:rsidP="000C2DB0">
      <w:pPr>
        <w:pStyle w:val="13"/>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26DD166F" w14:textId="77777777" w:rsidR="00D04107" w:rsidRDefault="000C2DB0">
      <w:pPr>
        <w:pStyle w:val="13"/>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0AB26A48"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79A40A58"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252DC908"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68860382"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784176A1"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0270E79E"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407245E1"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7AEFAC64"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57B57F7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68E91F0C"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52590F7C"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3DB3F91D"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3C68AB0C" w14:textId="77777777" w:rsidR="00D04107" w:rsidRDefault="000C2DB0">
      <w:pPr>
        <w:pStyle w:val="13"/>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1676B936"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63AC1BE4"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5CB6DA69" w14:textId="77777777" w:rsidR="001F277D" w:rsidRPr="001F277D" w:rsidRDefault="001F277D">
      <w:pPr>
        <w:pStyle w:val="13"/>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6DE5CD27" w14:textId="77777777" w:rsidR="001F277D" w:rsidRPr="001F277D" w:rsidRDefault="001F277D" w:rsidP="001F277D">
      <w:pPr>
        <w:pStyle w:val="13"/>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23FC374C" w14:textId="77777777" w:rsidR="001F277D" w:rsidRPr="00D06B0F" w:rsidRDefault="00D06B0F" w:rsidP="00D06B0F">
      <w:pPr>
        <w:pStyle w:val="13"/>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DE22844" w14:textId="77777777" w:rsidR="00986A10" w:rsidRPr="00D06B0F" w:rsidRDefault="00D06B0F" w:rsidP="00D06B0F">
      <w:pPr>
        <w:pStyle w:val="13"/>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082F8163" w14:textId="77777777" w:rsidR="00321399" w:rsidRPr="00D06B0F" w:rsidRDefault="00D06B0F" w:rsidP="00D06B0F">
      <w:pPr>
        <w:pStyle w:val="13"/>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21836DC9" w14:textId="77777777" w:rsidR="001F277D" w:rsidRPr="00D06B0F" w:rsidRDefault="001F277D" w:rsidP="00886287">
      <w:pPr>
        <w:pStyle w:val="13"/>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14:paraId="4A17820C" w14:textId="77777777" w:rsidR="00D04107" w:rsidRDefault="000C2DB0" w:rsidP="00886287">
      <w:pPr>
        <w:pStyle w:val="13"/>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02E4F1E3" w14:textId="77777777" w:rsidR="00321399" w:rsidRPr="00321399" w:rsidRDefault="00321399" w:rsidP="00321399">
      <w:pPr>
        <w:pStyle w:val="13"/>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242037AE" w14:textId="77777777" w:rsidR="00D04107" w:rsidRDefault="000C2DB0" w:rsidP="00321399">
      <w:pPr>
        <w:pStyle w:val="13"/>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0304DA1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6C307B73" w14:textId="77777777" w:rsidR="00D04107" w:rsidRDefault="000C2DB0">
      <w:pPr>
        <w:pStyle w:val="13"/>
        <w:adjustRightInd w:val="0"/>
        <w:snapToGrid w:val="0"/>
        <w:ind w:firstLine="480"/>
        <w:rPr>
          <w:rFonts w:ascii="宋体" w:hAnsi="宋体" w:cs="Arial"/>
          <w:bCs/>
          <w:sz w:val="24"/>
        </w:rPr>
      </w:pPr>
      <w:r>
        <w:rPr>
          <w:rFonts w:ascii="宋体" w:hAnsi="宋体" w:cs="Arial"/>
          <w:bCs/>
          <w:sz w:val="24"/>
        </w:rPr>
        <w:t>2、禁止行为</w:t>
      </w:r>
    </w:p>
    <w:p w14:paraId="1AFCE0B8" w14:textId="77777777" w:rsidR="00D04107" w:rsidRDefault="000C2DB0">
      <w:pPr>
        <w:pStyle w:val="13"/>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7245B9A6"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77F00817"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4E73650C"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3BF85F97"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427802B7"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110CFEAD"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3A92DE4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2F673DAA"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6B568BE"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18800D87"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0393B8FB"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552C2CDB"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1AC1A5D4"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12036872"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27CA9A42"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228C9C56"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0756583A"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6835967"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48097DF6"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71"/>
    </w:p>
    <w:p w14:paraId="2F323364"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33EA41D2"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3CEBDB7F"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3F50788B"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0D2D4B6F"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1DB39A1F"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本基金为货币市场基金，属于证券投资基金中的低风险品种，其预期收益和预期风险均低于债券型基金、混合型基金及股票型基金。</w:t>
      </w:r>
      <w:bookmarkStart w:id="72" w:name="_Hlt88821694"/>
      <w:bookmarkStart w:id="73" w:name="_Hlt81032199"/>
      <w:bookmarkStart w:id="74" w:name="_Toc256666799"/>
      <w:bookmarkStart w:id="75" w:name="_Toc256666919"/>
      <w:bookmarkEnd w:id="72"/>
      <w:bookmarkEnd w:id="73"/>
    </w:p>
    <w:p w14:paraId="0E2C64F7"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582A191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62108A00"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2F8B004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0295D12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48856B3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416F9AC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719123FF"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投资于金融工具产生的负债包括正回购、买断式回购产生的待返售债券等。</w:t>
      </w:r>
    </w:p>
    <w:p w14:paraId="681EE2D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03F095C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14:paraId="3FAF37C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14:paraId="3FFACAF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134A50FC"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25119DC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2FDF9B8A"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305EBD59"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3D92CC5C"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43B6B4C5"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5341D11E"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基金托管人根据本基金合同规定，复核了本报告中的净值表现和投资组合报告等内容，保证复核内容不存在虚假记载、误导性陈述或者重大遗漏。</w:t>
      </w:r>
    </w:p>
    <w:p w14:paraId="1F0046CA"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本投资组合报告所载数据截至2018年</w:t>
      </w:r>
      <w:r>
        <w:rPr>
          <w:rFonts w:ascii="宋体" w:hAnsi="宋体"/>
          <w:bCs/>
          <w:sz w:val="24"/>
        </w:rPr>
        <w:t>9</w:t>
      </w:r>
      <w:r>
        <w:rPr>
          <w:rFonts w:ascii="宋体" w:hAnsi="宋体" w:hint="eastAsia"/>
          <w:bCs/>
          <w:sz w:val="24"/>
        </w:rPr>
        <w:t>月30日，本报告中所列财务数据未经审计。</w:t>
      </w:r>
    </w:p>
    <w:p w14:paraId="68A87385"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8762" w:type="dxa"/>
        <w:tblLook w:val="04A0" w:firstRow="1" w:lastRow="0" w:firstColumn="1" w:lastColumn="0" w:noHBand="0" w:noVBand="1"/>
      </w:tblPr>
      <w:tblGrid>
        <w:gridCol w:w="946"/>
        <w:gridCol w:w="3399"/>
        <w:gridCol w:w="2377"/>
        <w:gridCol w:w="2040"/>
      </w:tblGrid>
      <w:tr w:rsidR="0088687C" w:rsidRPr="009D3742" w14:paraId="7DD6E9DD" w14:textId="77777777" w:rsidTr="006456E6">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14:paraId="2164A1BD" w14:textId="77777777" w:rsidR="0088687C" w:rsidRPr="006A353C" w:rsidRDefault="0088687C" w:rsidP="006456E6">
            <w:pPr>
              <w:pStyle w:val="biaogecenter"/>
              <w:spacing w:line="360" w:lineRule="auto"/>
              <w:rPr>
                <w:rFonts w:hAnsi="Calibri"/>
                <w:color w:val="000000"/>
              </w:rPr>
            </w:pPr>
            <w:r w:rsidRPr="009D3742">
              <w:rPr>
                <w:rFonts w:hAnsi="Calibri" w:hint="eastAsia"/>
                <w:color w:val="000000"/>
              </w:rPr>
              <w:t>序号</w:t>
            </w:r>
          </w:p>
        </w:tc>
        <w:tc>
          <w:tcPr>
            <w:tcW w:w="3399" w:type="dxa"/>
            <w:tcBorders>
              <w:top w:val="single" w:sz="8" w:space="0" w:color="000000"/>
              <w:left w:val="single" w:sz="8" w:space="0" w:color="000000"/>
              <w:bottom w:val="single" w:sz="6" w:space="0" w:color="000000"/>
              <w:right w:val="single" w:sz="8" w:space="0" w:color="000000"/>
            </w:tcBorders>
            <w:vAlign w:val="center"/>
            <w:hideMark/>
          </w:tcPr>
          <w:p w14:paraId="2C9DA322" w14:textId="77777777" w:rsidR="0088687C" w:rsidRPr="006A353C" w:rsidRDefault="0088687C" w:rsidP="006456E6">
            <w:pPr>
              <w:pStyle w:val="biaogecenter"/>
              <w:wordWrap w:val="0"/>
              <w:spacing w:line="360" w:lineRule="auto"/>
              <w:rPr>
                <w:rFonts w:hAnsi="Calibri"/>
                <w:color w:val="000000"/>
              </w:rPr>
            </w:pPr>
            <w:r w:rsidRPr="009D3742">
              <w:rPr>
                <w:rFonts w:hAnsi="Calibri" w:hint="eastAsia"/>
                <w:color w:val="000000"/>
              </w:rPr>
              <w:t>项目</w:t>
            </w:r>
          </w:p>
        </w:tc>
        <w:tc>
          <w:tcPr>
            <w:tcW w:w="2377" w:type="dxa"/>
            <w:tcBorders>
              <w:top w:val="single" w:sz="8" w:space="0" w:color="000000"/>
              <w:left w:val="single" w:sz="8" w:space="0" w:color="000000"/>
              <w:bottom w:val="single" w:sz="6" w:space="0" w:color="000000"/>
              <w:right w:val="single" w:sz="8" w:space="0" w:color="000000"/>
            </w:tcBorders>
            <w:vAlign w:val="center"/>
            <w:hideMark/>
          </w:tcPr>
          <w:p w14:paraId="3688102A" w14:textId="77777777" w:rsidR="0088687C" w:rsidRPr="006A353C" w:rsidRDefault="0088687C" w:rsidP="006456E6">
            <w:pPr>
              <w:pStyle w:val="biaogecenter"/>
              <w:wordWrap w:val="0"/>
              <w:spacing w:line="360" w:lineRule="auto"/>
              <w:rPr>
                <w:rFonts w:hAnsi="Calibri"/>
                <w:color w:val="000000"/>
              </w:rPr>
            </w:pPr>
            <w:r w:rsidRPr="009D3742">
              <w:rPr>
                <w:rFonts w:hAnsi="Calibri" w:hint="eastAsia"/>
                <w:color w:val="000000"/>
              </w:rPr>
              <w:t>金额(元)</w:t>
            </w:r>
          </w:p>
        </w:tc>
        <w:tc>
          <w:tcPr>
            <w:tcW w:w="2040" w:type="dxa"/>
            <w:tcBorders>
              <w:top w:val="single" w:sz="8" w:space="0" w:color="000000"/>
              <w:left w:val="single" w:sz="8" w:space="0" w:color="000000"/>
              <w:bottom w:val="single" w:sz="6" w:space="0" w:color="000000"/>
              <w:right w:val="single" w:sz="8" w:space="0" w:color="000000"/>
            </w:tcBorders>
            <w:vAlign w:val="center"/>
            <w:hideMark/>
          </w:tcPr>
          <w:p w14:paraId="1CE0F9AC" w14:textId="77777777" w:rsidR="0088687C" w:rsidRPr="006A353C" w:rsidRDefault="0088687C" w:rsidP="006456E6">
            <w:pPr>
              <w:pStyle w:val="biaogecenter"/>
              <w:wordWrap w:val="0"/>
              <w:spacing w:line="360" w:lineRule="auto"/>
              <w:rPr>
                <w:rFonts w:hAnsi="Calibri"/>
                <w:color w:val="000000"/>
              </w:rPr>
            </w:pPr>
            <w:r w:rsidRPr="009D3742">
              <w:rPr>
                <w:rFonts w:hAnsi="Calibri" w:hint="eastAsia"/>
                <w:color w:val="000000"/>
              </w:rPr>
              <w:t>占基金总资产的比例（%）</w:t>
            </w:r>
          </w:p>
        </w:tc>
      </w:tr>
      <w:tr w:rsidR="0088687C" w:rsidRPr="009D3742" w14:paraId="6176B183" w14:textId="77777777" w:rsidTr="006456E6">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14:paraId="38D6ADD5" w14:textId="77777777" w:rsidR="0088687C" w:rsidRPr="006A353C" w:rsidRDefault="0088687C" w:rsidP="006456E6">
            <w:pPr>
              <w:pStyle w:val="biaogecenter"/>
              <w:spacing w:line="360" w:lineRule="auto"/>
              <w:rPr>
                <w:rFonts w:hAnsi="Calibri"/>
                <w:color w:val="000000"/>
              </w:rPr>
            </w:pPr>
            <w:r w:rsidRPr="009D3742">
              <w:rPr>
                <w:rFonts w:hAnsi="Calibri" w:hint="eastAsia"/>
                <w:color w:val="000000"/>
              </w:rPr>
              <w:t>1</w:t>
            </w:r>
          </w:p>
        </w:tc>
        <w:tc>
          <w:tcPr>
            <w:tcW w:w="3399" w:type="dxa"/>
            <w:tcBorders>
              <w:top w:val="single" w:sz="8" w:space="0" w:color="000000"/>
              <w:left w:val="single" w:sz="8" w:space="0" w:color="000000"/>
              <w:bottom w:val="single" w:sz="6" w:space="0" w:color="000000"/>
              <w:right w:val="single" w:sz="8" w:space="0" w:color="000000"/>
            </w:tcBorders>
            <w:vAlign w:val="center"/>
            <w:hideMark/>
          </w:tcPr>
          <w:p w14:paraId="1ED7A99C" w14:textId="77777777" w:rsidR="0088687C" w:rsidRPr="006A353C" w:rsidRDefault="0088687C" w:rsidP="006456E6">
            <w:pPr>
              <w:pStyle w:val="biaogecenter"/>
              <w:rPr>
                <w:rFonts w:hAnsi="Calibri"/>
                <w:color w:val="000000"/>
              </w:rPr>
            </w:pPr>
            <w:r w:rsidRPr="006A353C">
              <w:rPr>
                <w:rFonts w:hAnsi="Calibri" w:hint="eastAsia"/>
                <w:color w:val="000000"/>
              </w:rPr>
              <w:t>固定收益投资</w:t>
            </w:r>
          </w:p>
        </w:tc>
        <w:tc>
          <w:tcPr>
            <w:tcW w:w="2377" w:type="dxa"/>
            <w:tcBorders>
              <w:top w:val="single" w:sz="8" w:space="0" w:color="000000"/>
              <w:left w:val="single" w:sz="8" w:space="0" w:color="000000"/>
              <w:bottom w:val="single" w:sz="6" w:space="0" w:color="000000"/>
              <w:right w:val="single" w:sz="8" w:space="0" w:color="000000"/>
            </w:tcBorders>
            <w:vAlign w:val="center"/>
            <w:hideMark/>
          </w:tcPr>
          <w:p w14:paraId="5292885B" w14:textId="77777777" w:rsidR="0088687C" w:rsidRPr="006A353C" w:rsidRDefault="0088687C" w:rsidP="006456E6">
            <w:pPr>
              <w:pStyle w:val="biaogecenter"/>
              <w:rPr>
                <w:rFonts w:hAnsi="Calibri"/>
                <w:color w:val="000000"/>
              </w:rPr>
            </w:pPr>
            <w:r w:rsidRPr="009D3742">
              <w:rPr>
                <w:rFonts w:hAnsi="Calibri" w:hint="eastAsia"/>
                <w:color w:val="000000"/>
              </w:rPr>
              <w:t>1,375,550,220.44</w:t>
            </w:r>
          </w:p>
        </w:tc>
        <w:tc>
          <w:tcPr>
            <w:tcW w:w="2040" w:type="dxa"/>
            <w:tcBorders>
              <w:top w:val="single" w:sz="8" w:space="0" w:color="000000"/>
              <w:left w:val="single" w:sz="8" w:space="0" w:color="000000"/>
              <w:bottom w:val="single" w:sz="6" w:space="0" w:color="000000"/>
              <w:right w:val="single" w:sz="8" w:space="0" w:color="000000"/>
            </w:tcBorders>
            <w:vAlign w:val="center"/>
            <w:hideMark/>
          </w:tcPr>
          <w:p w14:paraId="5A85FE39" w14:textId="77777777" w:rsidR="0088687C" w:rsidRPr="006A353C" w:rsidRDefault="0088687C" w:rsidP="006456E6">
            <w:pPr>
              <w:pStyle w:val="biaogecenter"/>
              <w:rPr>
                <w:rFonts w:hAnsi="Calibri"/>
                <w:color w:val="000000"/>
              </w:rPr>
            </w:pPr>
            <w:r w:rsidRPr="009D3742">
              <w:rPr>
                <w:rFonts w:hAnsi="Calibri" w:hint="eastAsia"/>
                <w:color w:val="000000"/>
              </w:rPr>
              <w:t>55.37</w:t>
            </w:r>
          </w:p>
        </w:tc>
      </w:tr>
      <w:tr w:rsidR="0088687C" w:rsidRPr="009D3742" w14:paraId="01C50DEC" w14:textId="77777777" w:rsidTr="006456E6">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14:paraId="2184E282" w14:textId="77777777" w:rsidR="0088687C" w:rsidRPr="006A353C" w:rsidRDefault="0088687C" w:rsidP="006456E6">
            <w:pPr>
              <w:pStyle w:val="biaogecenter"/>
              <w:rPr>
                <w:rFonts w:hAnsi="Calibri"/>
                <w:color w:val="000000"/>
              </w:rPr>
            </w:pPr>
          </w:p>
        </w:tc>
        <w:tc>
          <w:tcPr>
            <w:tcW w:w="3399" w:type="dxa"/>
            <w:tcBorders>
              <w:top w:val="single" w:sz="8" w:space="0" w:color="000000"/>
              <w:left w:val="single" w:sz="8" w:space="0" w:color="000000"/>
              <w:bottom w:val="single" w:sz="6" w:space="0" w:color="000000"/>
              <w:right w:val="single" w:sz="8" w:space="0" w:color="000000"/>
            </w:tcBorders>
            <w:vAlign w:val="center"/>
            <w:hideMark/>
          </w:tcPr>
          <w:p w14:paraId="01F248A2" w14:textId="77777777" w:rsidR="0088687C" w:rsidRPr="006A353C" w:rsidRDefault="0088687C" w:rsidP="006456E6">
            <w:pPr>
              <w:pStyle w:val="biaogecenter"/>
              <w:rPr>
                <w:rFonts w:hAnsi="Calibri"/>
                <w:color w:val="000000"/>
              </w:rPr>
            </w:pPr>
            <w:r w:rsidRPr="006A353C">
              <w:rPr>
                <w:rFonts w:hAnsi="Calibri" w:hint="eastAsia"/>
                <w:color w:val="000000"/>
              </w:rPr>
              <w:t>其中：债券</w:t>
            </w:r>
          </w:p>
        </w:tc>
        <w:tc>
          <w:tcPr>
            <w:tcW w:w="2377" w:type="dxa"/>
            <w:tcBorders>
              <w:top w:val="single" w:sz="8" w:space="0" w:color="000000"/>
              <w:left w:val="single" w:sz="8" w:space="0" w:color="000000"/>
              <w:bottom w:val="single" w:sz="6" w:space="0" w:color="000000"/>
              <w:right w:val="single" w:sz="8" w:space="0" w:color="000000"/>
            </w:tcBorders>
            <w:vAlign w:val="center"/>
            <w:hideMark/>
          </w:tcPr>
          <w:p w14:paraId="46D91331" w14:textId="77777777" w:rsidR="0088687C" w:rsidRPr="006A353C" w:rsidRDefault="0088687C" w:rsidP="006456E6">
            <w:pPr>
              <w:pStyle w:val="biaogecenter"/>
              <w:rPr>
                <w:rFonts w:hAnsi="Calibri"/>
                <w:color w:val="000000"/>
              </w:rPr>
            </w:pPr>
            <w:r w:rsidRPr="009D3742">
              <w:rPr>
                <w:rFonts w:hAnsi="Calibri" w:hint="eastAsia"/>
                <w:color w:val="000000"/>
              </w:rPr>
              <w:t>1,375,550,220.44</w:t>
            </w:r>
          </w:p>
        </w:tc>
        <w:tc>
          <w:tcPr>
            <w:tcW w:w="2040" w:type="dxa"/>
            <w:tcBorders>
              <w:top w:val="single" w:sz="8" w:space="0" w:color="000000"/>
              <w:left w:val="single" w:sz="8" w:space="0" w:color="000000"/>
              <w:bottom w:val="single" w:sz="6" w:space="0" w:color="000000"/>
              <w:right w:val="single" w:sz="8" w:space="0" w:color="000000"/>
            </w:tcBorders>
            <w:vAlign w:val="center"/>
            <w:hideMark/>
          </w:tcPr>
          <w:p w14:paraId="10C21C51" w14:textId="77777777" w:rsidR="0088687C" w:rsidRPr="006A353C" w:rsidRDefault="0088687C" w:rsidP="006456E6">
            <w:pPr>
              <w:pStyle w:val="biaogecenter"/>
              <w:rPr>
                <w:rFonts w:hAnsi="Calibri"/>
                <w:color w:val="000000"/>
              </w:rPr>
            </w:pPr>
            <w:r w:rsidRPr="009D3742">
              <w:rPr>
                <w:rFonts w:hAnsi="Calibri" w:hint="eastAsia"/>
                <w:color w:val="000000"/>
              </w:rPr>
              <w:t>55.37</w:t>
            </w:r>
          </w:p>
        </w:tc>
      </w:tr>
      <w:tr w:rsidR="0088687C" w:rsidRPr="009D3742" w14:paraId="0E531A6F" w14:textId="77777777" w:rsidTr="006456E6">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14:paraId="7FB3B693" w14:textId="77777777" w:rsidR="0088687C" w:rsidRPr="006A353C" w:rsidRDefault="0088687C" w:rsidP="006456E6">
            <w:pPr>
              <w:pStyle w:val="biaogecenter"/>
              <w:rPr>
                <w:rFonts w:hAnsi="Calibri"/>
                <w:color w:val="000000"/>
              </w:rPr>
            </w:pPr>
          </w:p>
        </w:tc>
        <w:tc>
          <w:tcPr>
            <w:tcW w:w="3399" w:type="dxa"/>
            <w:tcBorders>
              <w:top w:val="single" w:sz="8" w:space="0" w:color="000000"/>
              <w:left w:val="single" w:sz="8" w:space="0" w:color="000000"/>
              <w:bottom w:val="single" w:sz="6" w:space="0" w:color="000000"/>
              <w:right w:val="single" w:sz="8" w:space="0" w:color="000000"/>
            </w:tcBorders>
            <w:vAlign w:val="center"/>
            <w:hideMark/>
          </w:tcPr>
          <w:p w14:paraId="2C702D2D" w14:textId="77777777" w:rsidR="0088687C" w:rsidRPr="006A353C" w:rsidRDefault="0088687C" w:rsidP="006456E6">
            <w:pPr>
              <w:pStyle w:val="biaogecenter"/>
              <w:rPr>
                <w:rFonts w:hAnsi="Calibri"/>
                <w:color w:val="000000"/>
              </w:rPr>
            </w:pPr>
            <w:r w:rsidRPr="006A353C">
              <w:rPr>
                <w:rFonts w:hAnsi="Calibri" w:hint="eastAsia"/>
                <w:color w:val="000000"/>
              </w:rPr>
              <w:t>资产支持证券</w:t>
            </w:r>
          </w:p>
        </w:tc>
        <w:tc>
          <w:tcPr>
            <w:tcW w:w="2377" w:type="dxa"/>
            <w:tcBorders>
              <w:top w:val="single" w:sz="8" w:space="0" w:color="000000"/>
              <w:left w:val="single" w:sz="8" w:space="0" w:color="000000"/>
              <w:bottom w:val="single" w:sz="6" w:space="0" w:color="000000"/>
              <w:right w:val="single" w:sz="8" w:space="0" w:color="000000"/>
            </w:tcBorders>
            <w:vAlign w:val="center"/>
            <w:hideMark/>
          </w:tcPr>
          <w:p w14:paraId="6681E6FF" w14:textId="77777777" w:rsidR="0088687C" w:rsidRPr="006A353C" w:rsidRDefault="0088687C" w:rsidP="006456E6">
            <w:pPr>
              <w:pStyle w:val="biaogecenter"/>
              <w:rPr>
                <w:rFonts w:hAnsi="Calibri"/>
                <w:color w:val="000000"/>
              </w:rPr>
            </w:pPr>
            <w:r w:rsidRPr="009D3742">
              <w:rPr>
                <w:rFonts w:hAnsi="Calibri" w:hint="eastAsia"/>
                <w:color w:val="000000"/>
              </w:rPr>
              <w:t>-</w:t>
            </w:r>
          </w:p>
        </w:tc>
        <w:tc>
          <w:tcPr>
            <w:tcW w:w="2040" w:type="dxa"/>
            <w:tcBorders>
              <w:top w:val="single" w:sz="8" w:space="0" w:color="000000"/>
              <w:left w:val="single" w:sz="8" w:space="0" w:color="000000"/>
              <w:bottom w:val="single" w:sz="6" w:space="0" w:color="000000"/>
              <w:right w:val="single" w:sz="8" w:space="0" w:color="000000"/>
            </w:tcBorders>
            <w:vAlign w:val="center"/>
            <w:hideMark/>
          </w:tcPr>
          <w:p w14:paraId="2087A1B3" w14:textId="77777777" w:rsidR="0088687C" w:rsidRPr="006A353C" w:rsidRDefault="0088687C" w:rsidP="006456E6">
            <w:pPr>
              <w:pStyle w:val="biaogecenter"/>
              <w:rPr>
                <w:rFonts w:hAnsi="Calibri"/>
                <w:color w:val="000000"/>
              </w:rPr>
            </w:pPr>
            <w:r w:rsidRPr="009D3742">
              <w:rPr>
                <w:rFonts w:hAnsi="Calibri" w:hint="eastAsia"/>
                <w:color w:val="000000"/>
              </w:rPr>
              <w:t>-</w:t>
            </w:r>
          </w:p>
        </w:tc>
      </w:tr>
      <w:tr w:rsidR="0088687C" w:rsidRPr="009D3742" w14:paraId="43B2E8CD" w14:textId="77777777" w:rsidTr="006456E6">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14:paraId="2529D5F7" w14:textId="77777777" w:rsidR="0088687C" w:rsidRPr="006A353C" w:rsidRDefault="0088687C" w:rsidP="006456E6">
            <w:pPr>
              <w:pStyle w:val="biaogecenter"/>
              <w:spacing w:line="360" w:lineRule="auto"/>
              <w:rPr>
                <w:rFonts w:hAnsi="Calibri"/>
                <w:color w:val="000000"/>
              </w:rPr>
            </w:pPr>
            <w:r w:rsidRPr="009D3742">
              <w:rPr>
                <w:rFonts w:hAnsi="Calibri" w:hint="eastAsia"/>
                <w:color w:val="000000"/>
              </w:rPr>
              <w:t>2</w:t>
            </w:r>
          </w:p>
        </w:tc>
        <w:tc>
          <w:tcPr>
            <w:tcW w:w="3399" w:type="dxa"/>
            <w:tcBorders>
              <w:top w:val="single" w:sz="8" w:space="0" w:color="000000"/>
              <w:left w:val="single" w:sz="8" w:space="0" w:color="000000"/>
              <w:bottom w:val="single" w:sz="6" w:space="0" w:color="000000"/>
              <w:right w:val="single" w:sz="8" w:space="0" w:color="000000"/>
            </w:tcBorders>
            <w:vAlign w:val="center"/>
            <w:hideMark/>
          </w:tcPr>
          <w:p w14:paraId="51021CB4" w14:textId="77777777" w:rsidR="0088687C" w:rsidRPr="006A353C" w:rsidRDefault="0088687C" w:rsidP="006456E6">
            <w:pPr>
              <w:pStyle w:val="biaogecenter"/>
              <w:rPr>
                <w:rFonts w:hAnsi="Calibri"/>
                <w:color w:val="000000"/>
              </w:rPr>
            </w:pPr>
            <w:r w:rsidRPr="006A353C">
              <w:rPr>
                <w:rFonts w:hAnsi="Calibri" w:hint="eastAsia"/>
                <w:color w:val="000000"/>
              </w:rPr>
              <w:t>买入返售金融资产</w:t>
            </w:r>
          </w:p>
        </w:tc>
        <w:tc>
          <w:tcPr>
            <w:tcW w:w="2377" w:type="dxa"/>
            <w:tcBorders>
              <w:top w:val="single" w:sz="8" w:space="0" w:color="000000"/>
              <w:left w:val="single" w:sz="8" w:space="0" w:color="000000"/>
              <w:bottom w:val="single" w:sz="6" w:space="0" w:color="000000"/>
              <w:right w:val="single" w:sz="8" w:space="0" w:color="000000"/>
            </w:tcBorders>
            <w:vAlign w:val="center"/>
            <w:hideMark/>
          </w:tcPr>
          <w:p w14:paraId="5913F32A" w14:textId="77777777" w:rsidR="0088687C" w:rsidRPr="006A353C" w:rsidRDefault="0088687C" w:rsidP="006456E6">
            <w:pPr>
              <w:pStyle w:val="biaogecenter"/>
              <w:rPr>
                <w:rFonts w:hAnsi="Calibri"/>
                <w:color w:val="000000"/>
              </w:rPr>
            </w:pPr>
            <w:r w:rsidRPr="009D3742">
              <w:rPr>
                <w:rFonts w:hAnsi="Calibri" w:hint="eastAsia"/>
                <w:color w:val="000000"/>
              </w:rPr>
              <w:t>817,469,586.20</w:t>
            </w:r>
          </w:p>
        </w:tc>
        <w:tc>
          <w:tcPr>
            <w:tcW w:w="2040" w:type="dxa"/>
            <w:tcBorders>
              <w:top w:val="single" w:sz="8" w:space="0" w:color="000000"/>
              <w:left w:val="single" w:sz="8" w:space="0" w:color="000000"/>
              <w:bottom w:val="single" w:sz="6" w:space="0" w:color="000000"/>
              <w:right w:val="single" w:sz="8" w:space="0" w:color="000000"/>
            </w:tcBorders>
            <w:vAlign w:val="center"/>
            <w:hideMark/>
          </w:tcPr>
          <w:p w14:paraId="6D6480ED" w14:textId="77777777" w:rsidR="0088687C" w:rsidRPr="006A353C" w:rsidRDefault="0088687C" w:rsidP="006456E6">
            <w:pPr>
              <w:pStyle w:val="biaogecenter"/>
              <w:rPr>
                <w:rFonts w:hAnsi="Calibri"/>
                <w:color w:val="000000"/>
              </w:rPr>
            </w:pPr>
            <w:r w:rsidRPr="009D3742">
              <w:rPr>
                <w:rFonts w:hAnsi="Calibri" w:hint="eastAsia"/>
                <w:color w:val="000000"/>
              </w:rPr>
              <w:t>32.90</w:t>
            </w:r>
          </w:p>
        </w:tc>
      </w:tr>
      <w:tr w:rsidR="0088687C" w:rsidRPr="009D3742" w14:paraId="2FFB91A1" w14:textId="77777777" w:rsidTr="006456E6">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14:paraId="4199DF1B" w14:textId="77777777" w:rsidR="0088687C" w:rsidRPr="006A353C" w:rsidRDefault="0088687C" w:rsidP="006456E6">
            <w:pPr>
              <w:pStyle w:val="biaogecenter"/>
              <w:rPr>
                <w:rFonts w:hAnsi="Calibri"/>
                <w:color w:val="000000"/>
              </w:rPr>
            </w:pPr>
          </w:p>
        </w:tc>
        <w:tc>
          <w:tcPr>
            <w:tcW w:w="3399" w:type="dxa"/>
            <w:tcBorders>
              <w:top w:val="single" w:sz="8" w:space="0" w:color="000000"/>
              <w:left w:val="single" w:sz="8" w:space="0" w:color="000000"/>
              <w:bottom w:val="single" w:sz="6" w:space="0" w:color="000000"/>
              <w:right w:val="single" w:sz="8" w:space="0" w:color="000000"/>
            </w:tcBorders>
            <w:vAlign w:val="center"/>
            <w:hideMark/>
          </w:tcPr>
          <w:p w14:paraId="4710F875" w14:textId="77777777" w:rsidR="0088687C" w:rsidRPr="006A353C" w:rsidRDefault="0088687C" w:rsidP="006456E6">
            <w:pPr>
              <w:pStyle w:val="biaogecenter"/>
              <w:rPr>
                <w:rFonts w:hAnsi="Calibri"/>
                <w:color w:val="000000"/>
              </w:rPr>
            </w:pPr>
            <w:r w:rsidRPr="006A353C">
              <w:rPr>
                <w:rFonts w:hAnsi="Calibri" w:hint="eastAsia"/>
                <w:color w:val="000000"/>
              </w:rPr>
              <w:t>其中：买断式回购的买入返售金融资产</w:t>
            </w:r>
          </w:p>
        </w:tc>
        <w:tc>
          <w:tcPr>
            <w:tcW w:w="2377" w:type="dxa"/>
            <w:tcBorders>
              <w:top w:val="single" w:sz="8" w:space="0" w:color="000000"/>
              <w:left w:val="single" w:sz="8" w:space="0" w:color="000000"/>
              <w:bottom w:val="single" w:sz="6" w:space="0" w:color="000000"/>
              <w:right w:val="single" w:sz="8" w:space="0" w:color="000000"/>
            </w:tcBorders>
            <w:vAlign w:val="center"/>
            <w:hideMark/>
          </w:tcPr>
          <w:p w14:paraId="71187EB0" w14:textId="77777777" w:rsidR="0088687C" w:rsidRPr="006A353C" w:rsidRDefault="0088687C" w:rsidP="006456E6">
            <w:pPr>
              <w:pStyle w:val="biaogecenter"/>
              <w:rPr>
                <w:rFonts w:hAnsi="Calibri"/>
                <w:color w:val="000000"/>
              </w:rPr>
            </w:pPr>
            <w:r w:rsidRPr="009D3742">
              <w:rPr>
                <w:rFonts w:hAnsi="Calibri" w:hint="eastAsia"/>
                <w:color w:val="000000"/>
              </w:rPr>
              <w:t>-</w:t>
            </w:r>
          </w:p>
        </w:tc>
        <w:tc>
          <w:tcPr>
            <w:tcW w:w="2040" w:type="dxa"/>
            <w:tcBorders>
              <w:top w:val="single" w:sz="8" w:space="0" w:color="000000"/>
              <w:left w:val="single" w:sz="8" w:space="0" w:color="000000"/>
              <w:bottom w:val="single" w:sz="6" w:space="0" w:color="000000"/>
              <w:right w:val="single" w:sz="8" w:space="0" w:color="000000"/>
            </w:tcBorders>
            <w:vAlign w:val="center"/>
            <w:hideMark/>
          </w:tcPr>
          <w:p w14:paraId="53C10C24" w14:textId="77777777" w:rsidR="0088687C" w:rsidRPr="006A353C" w:rsidRDefault="0088687C" w:rsidP="006456E6">
            <w:pPr>
              <w:pStyle w:val="biaogecenter"/>
              <w:rPr>
                <w:rFonts w:hAnsi="Calibri"/>
                <w:color w:val="000000"/>
              </w:rPr>
            </w:pPr>
            <w:r w:rsidRPr="009D3742">
              <w:rPr>
                <w:rFonts w:hAnsi="Calibri" w:hint="eastAsia"/>
                <w:color w:val="000000"/>
              </w:rPr>
              <w:t>-</w:t>
            </w:r>
          </w:p>
        </w:tc>
      </w:tr>
      <w:tr w:rsidR="0088687C" w:rsidRPr="009D3742" w14:paraId="74408C3D" w14:textId="77777777" w:rsidTr="006456E6">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14:paraId="610E8B14" w14:textId="77777777" w:rsidR="0088687C" w:rsidRPr="006A353C" w:rsidRDefault="0088687C" w:rsidP="006456E6">
            <w:pPr>
              <w:pStyle w:val="biaogecenter"/>
              <w:spacing w:line="360" w:lineRule="auto"/>
              <w:rPr>
                <w:rFonts w:hAnsi="Calibri"/>
                <w:color w:val="000000"/>
              </w:rPr>
            </w:pPr>
            <w:r w:rsidRPr="009D3742">
              <w:rPr>
                <w:rFonts w:hAnsi="Calibri" w:hint="eastAsia"/>
                <w:color w:val="000000"/>
              </w:rPr>
              <w:t>3</w:t>
            </w:r>
          </w:p>
        </w:tc>
        <w:tc>
          <w:tcPr>
            <w:tcW w:w="3399" w:type="dxa"/>
            <w:tcBorders>
              <w:top w:val="single" w:sz="8" w:space="0" w:color="000000"/>
              <w:left w:val="single" w:sz="8" w:space="0" w:color="000000"/>
              <w:bottom w:val="single" w:sz="6" w:space="0" w:color="000000"/>
              <w:right w:val="single" w:sz="8" w:space="0" w:color="000000"/>
            </w:tcBorders>
            <w:vAlign w:val="center"/>
            <w:hideMark/>
          </w:tcPr>
          <w:p w14:paraId="05FA63F2" w14:textId="77777777" w:rsidR="0088687C" w:rsidRPr="006A353C" w:rsidRDefault="0088687C" w:rsidP="006456E6">
            <w:pPr>
              <w:pStyle w:val="biaogecenter"/>
              <w:rPr>
                <w:rFonts w:hAnsi="Calibri"/>
                <w:color w:val="000000"/>
              </w:rPr>
            </w:pPr>
            <w:r w:rsidRPr="006A353C">
              <w:rPr>
                <w:rFonts w:hAnsi="Calibri" w:hint="eastAsia"/>
                <w:color w:val="000000"/>
              </w:rPr>
              <w:t>银行存款和结算备付金合计</w:t>
            </w:r>
          </w:p>
        </w:tc>
        <w:tc>
          <w:tcPr>
            <w:tcW w:w="2377" w:type="dxa"/>
            <w:tcBorders>
              <w:top w:val="single" w:sz="8" w:space="0" w:color="000000"/>
              <w:left w:val="single" w:sz="8" w:space="0" w:color="000000"/>
              <w:bottom w:val="single" w:sz="6" w:space="0" w:color="000000"/>
              <w:right w:val="single" w:sz="8" w:space="0" w:color="000000"/>
            </w:tcBorders>
            <w:vAlign w:val="center"/>
            <w:hideMark/>
          </w:tcPr>
          <w:p w14:paraId="71D9010B" w14:textId="77777777" w:rsidR="0088687C" w:rsidRPr="006A353C" w:rsidRDefault="0088687C" w:rsidP="006456E6">
            <w:pPr>
              <w:pStyle w:val="biaogecenter"/>
              <w:rPr>
                <w:rFonts w:hAnsi="Calibri"/>
                <w:color w:val="000000"/>
              </w:rPr>
            </w:pPr>
            <w:r w:rsidRPr="009D3742">
              <w:rPr>
                <w:rFonts w:hAnsi="Calibri" w:hint="eastAsia"/>
                <w:color w:val="000000"/>
              </w:rPr>
              <w:t>280,156,354.74</w:t>
            </w:r>
          </w:p>
        </w:tc>
        <w:tc>
          <w:tcPr>
            <w:tcW w:w="2040" w:type="dxa"/>
            <w:tcBorders>
              <w:top w:val="single" w:sz="8" w:space="0" w:color="000000"/>
              <w:left w:val="single" w:sz="8" w:space="0" w:color="000000"/>
              <w:bottom w:val="single" w:sz="6" w:space="0" w:color="000000"/>
              <w:right w:val="single" w:sz="8" w:space="0" w:color="000000"/>
            </w:tcBorders>
            <w:vAlign w:val="center"/>
            <w:hideMark/>
          </w:tcPr>
          <w:p w14:paraId="2D0A03CD" w14:textId="77777777" w:rsidR="0088687C" w:rsidRPr="006A353C" w:rsidRDefault="0088687C" w:rsidP="006456E6">
            <w:pPr>
              <w:pStyle w:val="biaogecenter"/>
              <w:rPr>
                <w:rFonts w:hAnsi="Calibri"/>
                <w:color w:val="000000"/>
              </w:rPr>
            </w:pPr>
            <w:r w:rsidRPr="009D3742">
              <w:rPr>
                <w:rFonts w:hAnsi="Calibri" w:hint="eastAsia"/>
                <w:color w:val="000000"/>
              </w:rPr>
              <w:t>11.28</w:t>
            </w:r>
          </w:p>
        </w:tc>
      </w:tr>
      <w:tr w:rsidR="0088687C" w:rsidRPr="009D3742" w14:paraId="17D116D1" w14:textId="77777777" w:rsidTr="006456E6">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14:paraId="6B50E5E9" w14:textId="77777777" w:rsidR="0088687C" w:rsidRPr="006A353C" w:rsidRDefault="0088687C" w:rsidP="006456E6">
            <w:pPr>
              <w:pStyle w:val="biaogecenter"/>
              <w:spacing w:line="360" w:lineRule="auto"/>
              <w:rPr>
                <w:rFonts w:hAnsi="Calibri"/>
                <w:color w:val="000000"/>
              </w:rPr>
            </w:pPr>
            <w:r w:rsidRPr="006A353C">
              <w:rPr>
                <w:rFonts w:hAnsi="Calibri" w:hint="eastAsia"/>
                <w:color w:val="000000"/>
              </w:rPr>
              <w:t>4</w:t>
            </w:r>
          </w:p>
        </w:tc>
        <w:tc>
          <w:tcPr>
            <w:tcW w:w="3399" w:type="dxa"/>
            <w:tcBorders>
              <w:top w:val="single" w:sz="8" w:space="0" w:color="000000"/>
              <w:left w:val="single" w:sz="8" w:space="0" w:color="000000"/>
              <w:bottom w:val="single" w:sz="6" w:space="0" w:color="000000"/>
              <w:right w:val="single" w:sz="8" w:space="0" w:color="000000"/>
            </w:tcBorders>
            <w:vAlign w:val="center"/>
            <w:hideMark/>
          </w:tcPr>
          <w:p w14:paraId="19910F43" w14:textId="77777777" w:rsidR="0088687C" w:rsidRPr="006A353C" w:rsidRDefault="0088687C" w:rsidP="006456E6">
            <w:pPr>
              <w:pStyle w:val="biaogecenter"/>
              <w:rPr>
                <w:rFonts w:hAnsi="Calibri"/>
                <w:color w:val="000000"/>
              </w:rPr>
            </w:pPr>
            <w:r w:rsidRPr="006A353C">
              <w:rPr>
                <w:rFonts w:hAnsi="Calibri" w:hint="eastAsia"/>
                <w:color w:val="000000"/>
              </w:rPr>
              <w:t>其他资产</w:t>
            </w:r>
          </w:p>
        </w:tc>
        <w:tc>
          <w:tcPr>
            <w:tcW w:w="2377" w:type="dxa"/>
            <w:tcBorders>
              <w:top w:val="single" w:sz="8" w:space="0" w:color="000000"/>
              <w:left w:val="single" w:sz="8" w:space="0" w:color="000000"/>
              <w:bottom w:val="single" w:sz="6" w:space="0" w:color="000000"/>
              <w:right w:val="single" w:sz="8" w:space="0" w:color="000000"/>
            </w:tcBorders>
            <w:vAlign w:val="center"/>
            <w:hideMark/>
          </w:tcPr>
          <w:p w14:paraId="6D033B4E" w14:textId="77777777" w:rsidR="0088687C" w:rsidRPr="006A353C" w:rsidRDefault="0088687C" w:rsidP="006456E6">
            <w:pPr>
              <w:pStyle w:val="biaogecenter"/>
              <w:rPr>
                <w:rFonts w:hAnsi="Calibri"/>
                <w:color w:val="000000"/>
              </w:rPr>
            </w:pPr>
            <w:r w:rsidRPr="009D3742">
              <w:rPr>
                <w:rFonts w:hAnsi="Calibri" w:hint="eastAsia"/>
                <w:color w:val="000000"/>
              </w:rPr>
              <w:t>11,169,063.04</w:t>
            </w:r>
          </w:p>
        </w:tc>
        <w:tc>
          <w:tcPr>
            <w:tcW w:w="2040" w:type="dxa"/>
            <w:tcBorders>
              <w:top w:val="single" w:sz="8" w:space="0" w:color="000000"/>
              <w:left w:val="single" w:sz="8" w:space="0" w:color="000000"/>
              <w:bottom w:val="single" w:sz="6" w:space="0" w:color="000000"/>
              <w:right w:val="single" w:sz="8" w:space="0" w:color="000000"/>
            </w:tcBorders>
            <w:vAlign w:val="center"/>
            <w:hideMark/>
          </w:tcPr>
          <w:p w14:paraId="3007017E" w14:textId="77777777" w:rsidR="0088687C" w:rsidRPr="006A353C" w:rsidRDefault="0088687C" w:rsidP="006456E6">
            <w:pPr>
              <w:pStyle w:val="biaogecenter"/>
              <w:rPr>
                <w:rFonts w:hAnsi="Calibri"/>
                <w:color w:val="000000"/>
              </w:rPr>
            </w:pPr>
            <w:r w:rsidRPr="009D3742">
              <w:rPr>
                <w:rFonts w:hAnsi="Calibri" w:hint="eastAsia"/>
                <w:color w:val="000000"/>
              </w:rPr>
              <w:t>0.45</w:t>
            </w:r>
          </w:p>
        </w:tc>
      </w:tr>
      <w:tr w:rsidR="0088687C" w:rsidRPr="009D3742" w14:paraId="4622C4AC" w14:textId="77777777" w:rsidTr="006456E6">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14:paraId="4B6513CF" w14:textId="77777777" w:rsidR="0088687C" w:rsidRPr="006A353C" w:rsidRDefault="0088687C" w:rsidP="006456E6">
            <w:pPr>
              <w:pStyle w:val="biaogecenter"/>
              <w:spacing w:line="360" w:lineRule="auto"/>
              <w:rPr>
                <w:rFonts w:hAnsi="Calibri"/>
                <w:color w:val="000000"/>
              </w:rPr>
            </w:pPr>
            <w:r w:rsidRPr="006A353C">
              <w:rPr>
                <w:rFonts w:hAnsi="Calibri" w:hint="eastAsia"/>
                <w:color w:val="000000"/>
              </w:rPr>
              <w:t>5</w:t>
            </w:r>
          </w:p>
        </w:tc>
        <w:tc>
          <w:tcPr>
            <w:tcW w:w="3399" w:type="dxa"/>
            <w:tcBorders>
              <w:top w:val="single" w:sz="8" w:space="0" w:color="000000"/>
              <w:left w:val="single" w:sz="8" w:space="0" w:color="000000"/>
              <w:bottom w:val="single" w:sz="6" w:space="0" w:color="000000"/>
              <w:right w:val="single" w:sz="8" w:space="0" w:color="000000"/>
            </w:tcBorders>
            <w:vAlign w:val="center"/>
            <w:hideMark/>
          </w:tcPr>
          <w:p w14:paraId="7FB5DBC4" w14:textId="77777777" w:rsidR="0088687C" w:rsidRPr="006A353C" w:rsidRDefault="0088687C" w:rsidP="006456E6">
            <w:pPr>
              <w:pStyle w:val="biaogecenter"/>
              <w:wordWrap w:val="0"/>
              <w:spacing w:line="360" w:lineRule="auto"/>
              <w:rPr>
                <w:rFonts w:hAnsi="Calibri"/>
                <w:color w:val="000000"/>
              </w:rPr>
            </w:pPr>
            <w:r w:rsidRPr="006A353C">
              <w:rPr>
                <w:rFonts w:hAnsi="Calibri" w:hint="eastAsia"/>
                <w:color w:val="000000"/>
              </w:rPr>
              <w:t>合计</w:t>
            </w:r>
          </w:p>
        </w:tc>
        <w:tc>
          <w:tcPr>
            <w:tcW w:w="2377" w:type="dxa"/>
            <w:tcBorders>
              <w:top w:val="single" w:sz="8" w:space="0" w:color="000000"/>
              <w:left w:val="single" w:sz="8" w:space="0" w:color="000000"/>
              <w:bottom w:val="single" w:sz="6" w:space="0" w:color="000000"/>
              <w:right w:val="single" w:sz="8" w:space="0" w:color="000000"/>
            </w:tcBorders>
            <w:vAlign w:val="center"/>
            <w:hideMark/>
          </w:tcPr>
          <w:p w14:paraId="7EBCD9CC" w14:textId="77777777" w:rsidR="0088687C" w:rsidRPr="006A353C" w:rsidRDefault="0088687C" w:rsidP="006456E6">
            <w:pPr>
              <w:pStyle w:val="biaogecenter"/>
              <w:rPr>
                <w:rFonts w:hAnsi="Calibri"/>
                <w:color w:val="000000"/>
              </w:rPr>
            </w:pPr>
            <w:r w:rsidRPr="009D3742">
              <w:rPr>
                <w:rFonts w:hAnsi="Calibri" w:hint="eastAsia"/>
                <w:color w:val="000000"/>
              </w:rPr>
              <w:t>2,484,345,224.42</w:t>
            </w:r>
          </w:p>
        </w:tc>
        <w:tc>
          <w:tcPr>
            <w:tcW w:w="2040" w:type="dxa"/>
            <w:tcBorders>
              <w:top w:val="single" w:sz="8" w:space="0" w:color="000000"/>
              <w:left w:val="single" w:sz="8" w:space="0" w:color="000000"/>
              <w:bottom w:val="single" w:sz="6" w:space="0" w:color="000000"/>
              <w:right w:val="single" w:sz="8" w:space="0" w:color="000000"/>
            </w:tcBorders>
            <w:vAlign w:val="center"/>
            <w:hideMark/>
          </w:tcPr>
          <w:p w14:paraId="2DFC6105" w14:textId="77777777" w:rsidR="0088687C" w:rsidRPr="006A353C" w:rsidRDefault="0088687C" w:rsidP="006456E6">
            <w:pPr>
              <w:pStyle w:val="biaogecenter"/>
              <w:rPr>
                <w:rFonts w:hAnsi="Calibri"/>
                <w:color w:val="000000"/>
              </w:rPr>
            </w:pPr>
            <w:r w:rsidRPr="009D3742">
              <w:rPr>
                <w:rFonts w:hAnsi="Calibri" w:hint="eastAsia"/>
                <w:color w:val="000000"/>
              </w:rPr>
              <w:t>100.00</w:t>
            </w:r>
          </w:p>
        </w:tc>
      </w:tr>
    </w:tbl>
    <w:p w14:paraId="3EDFDBBE"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045" w:type="dxa"/>
        <w:tblInd w:w="108" w:type="dxa"/>
        <w:tblLook w:val="04A0" w:firstRow="1" w:lastRow="0" w:firstColumn="1" w:lastColumn="0" w:noHBand="0" w:noVBand="1"/>
      </w:tblPr>
      <w:tblGrid>
        <w:gridCol w:w="723"/>
        <w:gridCol w:w="3618"/>
        <w:gridCol w:w="2533"/>
        <w:gridCol w:w="2171"/>
      </w:tblGrid>
      <w:tr w:rsidR="0088687C" w:rsidRPr="009D3742" w14:paraId="55765995" w14:textId="77777777" w:rsidTr="006456E6">
        <w:tc>
          <w:tcPr>
            <w:tcW w:w="723" w:type="dxa"/>
            <w:tcBorders>
              <w:top w:val="single" w:sz="8" w:space="0" w:color="000000"/>
              <w:left w:val="single" w:sz="8" w:space="0" w:color="000000"/>
              <w:bottom w:val="single" w:sz="6" w:space="0" w:color="000000"/>
              <w:right w:val="single" w:sz="8" w:space="0" w:color="000000"/>
            </w:tcBorders>
            <w:vAlign w:val="center"/>
            <w:hideMark/>
          </w:tcPr>
          <w:p w14:paraId="2CFDD906" w14:textId="77777777" w:rsidR="0088687C" w:rsidRDefault="0088687C" w:rsidP="006456E6">
            <w:pPr>
              <w:pStyle w:val="biaogecenter"/>
              <w:wordWrap w:val="0"/>
              <w:spacing w:line="360" w:lineRule="auto"/>
            </w:pPr>
            <w:r>
              <w:rPr>
                <w:rFonts w:hint="eastAsia"/>
              </w:rPr>
              <w:t>序号</w:t>
            </w:r>
          </w:p>
        </w:tc>
        <w:tc>
          <w:tcPr>
            <w:tcW w:w="3618" w:type="dxa"/>
            <w:tcBorders>
              <w:top w:val="single" w:sz="8" w:space="0" w:color="000000"/>
              <w:left w:val="single" w:sz="8" w:space="0" w:color="000000"/>
              <w:bottom w:val="single" w:sz="6" w:space="0" w:color="000000"/>
              <w:right w:val="single" w:sz="8" w:space="0" w:color="000000"/>
            </w:tcBorders>
            <w:vAlign w:val="center"/>
            <w:hideMark/>
          </w:tcPr>
          <w:p w14:paraId="217B7C38" w14:textId="77777777" w:rsidR="0088687C" w:rsidRDefault="0088687C" w:rsidP="006456E6">
            <w:pPr>
              <w:pStyle w:val="biaogecenter"/>
              <w:wordWrap w:val="0"/>
              <w:spacing w:line="360" w:lineRule="auto"/>
            </w:pPr>
            <w:r w:rsidRPr="009D3742">
              <w:rPr>
                <w:rFonts w:hAnsi="Calibri" w:hint="eastAsia"/>
                <w:color w:val="000000"/>
              </w:rPr>
              <w:t>项目</w:t>
            </w:r>
          </w:p>
        </w:tc>
        <w:tc>
          <w:tcPr>
            <w:tcW w:w="2533" w:type="dxa"/>
            <w:tcBorders>
              <w:top w:val="single" w:sz="8" w:space="0" w:color="000000"/>
              <w:left w:val="single" w:sz="8" w:space="0" w:color="000000"/>
              <w:bottom w:val="single" w:sz="6" w:space="0" w:color="000000"/>
              <w:right w:val="single" w:sz="8" w:space="0" w:color="000000"/>
            </w:tcBorders>
            <w:vAlign w:val="center"/>
            <w:hideMark/>
          </w:tcPr>
          <w:p w14:paraId="19593D4C" w14:textId="77777777" w:rsidR="0088687C" w:rsidRDefault="0088687C" w:rsidP="006456E6">
            <w:pPr>
              <w:pStyle w:val="biaogecenter"/>
              <w:wordWrap w:val="0"/>
              <w:spacing w:line="360" w:lineRule="auto"/>
            </w:pPr>
            <w:r w:rsidRPr="009D3742">
              <w:rPr>
                <w:rFonts w:hAnsi="Calibri" w:hint="eastAsia"/>
                <w:color w:val="000000"/>
              </w:rPr>
              <w:t>金额(元)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F9154FE" w14:textId="77777777" w:rsidR="0088687C" w:rsidRDefault="0088687C" w:rsidP="006456E6">
            <w:pPr>
              <w:pStyle w:val="biaogecenter"/>
              <w:wordWrap w:val="0"/>
              <w:spacing w:line="360" w:lineRule="auto"/>
            </w:pPr>
            <w:r w:rsidRPr="009D3742">
              <w:rPr>
                <w:rFonts w:hAnsi="Calibri" w:hint="eastAsia"/>
                <w:color w:val="000000"/>
              </w:rPr>
              <w:t>占基金资产净值比例（％）</w:t>
            </w:r>
          </w:p>
        </w:tc>
      </w:tr>
      <w:tr w:rsidR="0088687C" w:rsidRPr="009D3742" w14:paraId="2C1F957D" w14:textId="77777777" w:rsidTr="006456E6">
        <w:tc>
          <w:tcPr>
            <w:tcW w:w="723" w:type="dxa"/>
            <w:tcBorders>
              <w:top w:val="single" w:sz="8" w:space="0" w:color="000000"/>
              <w:left w:val="single" w:sz="8" w:space="0" w:color="000000"/>
              <w:bottom w:val="single" w:sz="6" w:space="0" w:color="000000"/>
              <w:right w:val="single" w:sz="8" w:space="0" w:color="000000"/>
            </w:tcBorders>
            <w:vAlign w:val="center"/>
            <w:hideMark/>
          </w:tcPr>
          <w:p w14:paraId="385783A5" w14:textId="77777777" w:rsidR="0088687C" w:rsidRDefault="0088687C" w:rsidP="006456E6">
            <w:pPr>
              <w:pStyle w:val="biaogecenter"/>
              <w:wordWrap w:val="0"/>
              <w:spacing w:line="360" w:lineRule="auto"/>
            </w:pPr>
            <w:r w:rsidRPr="009D3742">
              <w:rPr>
                <w:rFonts w:hAnsi="Calibri" w:hint="eastAsia"/>
                <w:color w:val="000000"/>
              </w:rPr>
              <w:t>1</w:t>
            </w:r>
          </w:p>
        </w:tc>
        <w:tc>
          <w:tcPr>
            <w:tcW w:w="3618" w:type="dxa"/>
            <w:tcBorders>
              <w:top w:val="single" w:sz="8" w:space="0" w:color="000000"/>
              <w:left w:val="single" w:sz="8" w:space="0" w:color="000000"/>
              <w:bottom w:val="single" w:sz="6" w:space="0" w:color="000000"/>
              <w:right w:val="single" w:sz="8" w:space="0" w:color="000000"/>
            </w:tcBorders>
            <w:vAlign w:val="center"/>
            <w:hideMark/>
          </w:tcPr>
          <w:p w14:paraId="1062149B" w14:textId="77777777" w:rsidR="0088687C" w:rsidRDefault="0088687C" w:rsidP="006456E6">
            <w:pPr>
              <w:pStyle w:val="biaogeleft"/>
              <w:wordWrap w:val="0"/>
              <w:spacing w:line="360" w:lineRule="auto"/>
            </w:pPr>
            <w:r>
              <w:rPr>
                <w:rFonts w:hint="eastAsia"/>
              </w:rPr>
              <w:t>报告期内债券回购融资余额</w:t>
            </w:r>
          </w:p>
        </w:tc>
        <w:tc>
          <w:tcPr>
            <w:tcW w:w="2533" w:type="dxa"/>
            <w:tcBorders>
              <w:top w:val="single" w:sz="8" w:space="0" w:color="000000"/>
              <w:left w:val="single" w:sz="8" w:space="0" w:color="000000"/>
              <w:bottom w:val="single" w:sz="6" w:space="0" w:color="000000"/>
              <w:right w:val="single" w:sz="8" w:space="0" w:color="000000"/>
            </w:tcBorders>
            <w:vAlign w:val="center"/>
            <w:hideMark/>
          </w:tcPr>
          <w:p w14:paraId="1DBD329C" w14:textId="77777777" w:rsidR="0088687C" w:rsidRDefault="0088687C" w:rsidP="006456E6">
            <w:pPr>
              <w:pStyle w:val="biaogeright"/>
              <w:wordWrap w:val="0"/>
              <w:spacing w:line="360" w:lineRule="auto"/>
            </w:pPr>
            <w:r w:rsidRPr="009D3742">
              <w:rPr>
                <w:rFonts w:hAnsi="Calibri" w:hint="eastAsia"/>
                <w:color w:val="000000"/>
              </w:rPr>
              <w:t>-</w:t>
            </w:r>
          </w:p>
        </w:tc>
        <w:tc>
          <w:tcPr>
            <w:tcW w:w="2171" w:type="dxa"/>
            <w:tcBorders>
              <w:top w:val="single" w:sz="8" w:space="0" w:color="000000"/>
              <w:left w:val="single" w:sz="8" w:space="0" w:color="000000"/>
              <w:bottom w:val="single" w:sz="6" w:space="0" w:color="000000"/>
              <w:right w:val="single" w:sz="8" w:space="0" w:color="000000"/>
            </w:tcBorders>
            <w:vAlign w:val="center"/>
            <w:hideMark/>
          </w:tcPr>
          <w:p w14:paraId="7E4B5C44" w14:textId="77777777" w:rsidR="0088687C" w:rsidRDefault="0088687C" w:rsidP="006456E6">
            <w:pPr>
              <w:pStyle w:val="biaogeright"/>
              <w:wordWrap w:val="0"/>
              <w:spacing w:line="360" w:lineRule="auto"/>
            </w:pPr>
            <w:r w:rsidRPr="009D3742">
              <w:rPr>
                <w:rFonts w:hAnsi="Calibri" w:hint="eastAsia"/>
                <w:color w:val="000000"/>
              </w:rPr>
              <w:t>12.04</w:t>
            </w:r>
          </w:p>
        </w:tc>
      </w:tr>
      <w:tr w:rsidR="0088687C" w:rsidRPr="009D3742" w14:paraId="7BFEB80B" w14:textId="77777777" w:rsidTr="006456E6">
        <w:tc>
          <w:tcPr>
            <w:tcW w:w="723" w:type="dxa"/>
            <w:tcBorders>
              <w:top w:val="single" w:sz="8" w:space="0" w:color="000000"/>
              <w:left w:val="single" w:sz="8" w:space="0" w:color="000000"/>
              <w:bottom w:val="single" w:sz="6" w:space="0" w:color="000000"/>
              <w:right w:val="single" w:sz="8" w:space="0" w:color="000000"/>
            </w:tcBorders>
            <w:vAlign w:val="center"/>
            <w:hideMark/>
          </w:tcPr>
          <w:p w14:paraId="52B6AEC1" w14:textId="77777777" w:rsidR="0088687C" w:rsidRDefault="0088687C" w:rsidP="006456E6">
            <w:pPr>
              <w:spacing w:line="360" w:lineRule="auto"/>
              <w:rPr>
                <w:rFonts w:ascii="宋体" w:hAnsi="宋体" w:cs="宋体"/>
                <w:kern w:val="0"/>
                <w:sz w:val="24"/>
              </w:rPr>
            </w:pPr>
          </w:p>
        </w:tc>
        <w:tc>
          <w:tcPr>
            <w:tcW w:w="3618" w:type="dxa"/>
            <w:tcBorders>
              <w:top w:val="single" w:sz="8" w:space="0" w:color="000000"/>
              <w:left w:val="single" w:sz="8" w:space="0" w:color="000000"/>
              <w:bottom w:val="single" w:sz="6" w:space="0" w:color="000000"/>
              <w:right w:val="single" w:sz="8" w:space="0" w:color="000000"/>
            </w:tcBorders>
            <w:vAlign w:val="center"/>
            <w:hideMark/>
          </w:tcPr>
          <w:p w14:paraId="455B13DB" w14:textId="77777777" w:rsidR="0088687C" w:rsidRDefault="0088687C" w:rsidP="006456E6">
            <w:pPr>
              <w:pStyle w:val="biaogeleft"/>
              <w:wordWrap w:val="0"/>
              <w:spacing w:line="360" w:lineRule="auto"/>
            </w:pPr>
            <w:r>
              <w:rPr>
                <w:rFonts w:hint="eastAsia"/>
              </w:rPr>
              <w:t>其中：买断式回购融资</w:t>
            </w:r>
          </w:p>
        </w:tc>
        <w:tc>
          <w:tcPr>
            <w:tcW w:w="2533" w:type="dxa"/>
            <w:tcBorders>
              <w:top w:val="single" w:sz="8" w:space="0" w:color="000000"/>
              <w:left w:val="single" w:sz="8" w:space="0" w:color="000000"/>
              <w:bottom w:val="single" w:sz="6" w:space="0" w:color="000000"/>
              <w:right w:val="single" w:sz="8" w:space="0" w:color="000000"/>
            </w:tcBorders>
            <w:vAlign w:val="center"/>
            <w:hideMark/>
          </w:tcPr>
          <w:p w14:paraId="5215880F" w14:textId="77777777" w:rsidR="0088687C" w:rsidRDefault="0088687C" w:rsidP="006456E6">
            <w:pPr>
              <w:pStyle w:val="biaogeright"/>
              <w:wordWrap w:val="0"/>
              <w:spacing w:line="360" w:lineRule="auto"/>
            </w:pPr>
            <w:r w:rsidRPr="009D3742">
              <w:rPr>
                <w:rFonts w:hAnsi="Calibri" w:hint="eastAsia"/>
                <w:color w:val="000000"/>
              </w:rPr>
              <w:t>-</w:t>
            </w:r>
          </w:p>
        </w:tc>
        <w:tc>
          <w:tcPr>
            <w:tcW w:w="2171" w:type="dxa"/>
            <w:tcBorders>
              <w:top w:val="single" w:sz="8" w:space="0" w:color="000000"/>
              <w:left w:val="single" w:sz="8" w:space="0" w:color="000000"/>
              <w:bottom w:val="single" w:sz="6" w:space="0" w:color="000000"/>
              <w:right w:val="single" w:sz="8" w:space="0" w:color="000000"/>
            </w:tcBorders>
            <w:vAlign w:val="center"/>
            <w:hideMark/>
          </w:tcPr>
          <w:p w14:paraId="1F117693" w14:textId="77777777" w:rsidR="0088687C" w:rsidRDefault="0088687C" w:rsidP="006456E6">
            <w:pPr>
              <w:pStyle w:val="biaogeright"/>
              <w:wordWrap w:val="0"/>
              <w:spacing w:line="360" w:lineRule="auto"/>
            </w:pPr>
            <w:r w:rsidRPr="009D3742">
              <w:rPr>
                <w:rFonts w:hAnsi="Calibri" w:hint="eastAsia"/>
                <w:color w:val="000000"/>
              </w:rPr>
              <w:t>-</w:t>
            </w:r>
          </w:p>
        </w:tc>
      </w:tr>
      <w:tr w:rsidR="0088687C" w:rsidRPr="009D3742" w14:paraId="454E7CAE" w14:textId="77777777" w:rsidTr="006456E6">
        <w:tc>
          <w:tcPr>
            <w:tcW w:w="723" w:type="dxa"/>
            <w:tcBorders>
              <w:top w:val="single" w:sz="8" w:space="0" w:color="000000"/>
              <w:left w:val="single" w:sz="8" w:space="0" w:color="000000"/>
              <w:bottom w:val="single" w:sz="6" w:space="0" w:color="000000"/>
              <w:right w:val="single" w:sz="8" w:space="0" w:color="000000"/>
            </w:tcBorders>
            <w:vAlign w:val="center"/>
            <w:hideMark/>
          </w:tcPr>
          <w:p w14:paraId="75E78B9C" w14:textId="77777777" w:rsidR="0088687C" w:rsidRDefault="0088687C" w:rsidP="006456E6">
            <w:pPr>
              <w:pStyle w:val="biaogecenter"/>
              <w:wordWrap w:val="0"/>
              <w:spacing w:line="360" w:lineRule="auto"/>
            </w:pPr>
            <w:r w:rsidRPr="009D3742">
              <w:rPr>
                <w:rFonts w:hAnsi="Calibri" w:hint="eastAsia"/>
                <w:color w:val="000000"/>
              </w:rPr>
              <w:t>2</w:t>
            </w:r>
          </w:p>
        </w:tc>
        <w:tc>
          <w:tcPr>
            <w:tcW w:w="3618" w:type="dxa"/>
            <w:tcBorders>
              <w:top w:val="single" w:sz="8" w:space="0" w:color="000000"/>
              <w:left w:val="single" w:sz="8" w:space="0" w:color="000000"/>
              <w:bottom w:val="single" w:sz="6" w:space="0" w:color="000000"/>
              <w:right w:val="single" w:sz="8" w:space="0" w:color="000000"/>
            </w:tcBorders>
            <w:vAlign w:val="center"/>
            <w:hideMark/>
          </w:tcPr>
          <w:p w14:paraId="4EE3C533" w14:textId="77777777" w:rsidR="0088687C" w:rsidRDefault="0088687C" w:rsidP="006456E6">
            <w:pPr>
              <w:pStyle w:val="biaogeleft"/>
              <w:wordWrap w:val="0"/>
              <w:spacing w:line="360" w:lineRule="auto"/>
            </w:pPr>
            <w:r>
              <w:rPr>
                <w:rFonts w:hint="eastAsia"/>
              </w:rPr>
              <w:t>报告期末债券回购融资余额</w:t>
            </w:r>
          </w:p>
        </w:tc>
        <w:tc>
          <w:tcPr>
            <w:tcW w:w="2533" w:type="dxa"/>
            <w:tcBorders>
              <w:top w:val="single" w:sz="8" w:space="0" w:color="000000"/>
              <w:left w:val="single" w:sz="8" w:space="0" w:color="000000"/>
              <w:bottom w:val="single" w:sz="6" w:space="0" w:color="000000"/>
              <w:right w:val="single" w:sz="8" w:space="0" w:color="000000"/>
            </w:tcBorders>
            <w:vAlign w:val="center"/>
            <w:hideMark/>
          </w:tcPr>
          <w:p w14:paraId="1311142A" w14:textId="77777777" w:rsidR="0088687C" w:rsidRDefault="0088687C" w:rsidP="006456E6">
            <w:pPr>
              <w:pStyle w:val="biaogeright"/>
              <w:wordWrap w:val="0"/>
              <w:spacing w:line="360" w:lineRule="auto"/>
            </w:pPr>
            <w:r w:rsidRPr="009D3742">
              <w:rPr>
                <w:rFonts w:hAnsi="Calibri" w:hint="eastAsia"/>
                <w:color w:val="000000"/>
              </w:rPr>
              <w:t>312,145,091.78</w:t>
            </w:r>
          </w:p>
        </w:tc>
        <w:tc>
          <w:tcPr>
            <w:tcW w:w="2171" w:type="dxa"/>
            <w:tcBorders>
              <w:top w:val="single" w:sz="8" w:space="0" w:color="000000"/>
              <w:left w:val="single" w:sz="8" w:space="0" w:color="000000"/>
              <w:bottom w:val="single" w:sz="6" w:space="0" w:color="000000"/>
              <w:right w:val="single" w:sz="8" w:space="0" w:color="000000"/>
            </w:tcBorders>
            <w:vAlign w:val="center"/>
            <w:hideMark/>
          </w:tcPr>
          <w:p w14:paraId="113F528C" w14:textId="77777777" w:rsidR="0088687C" w:rsidRDefault="0088687C" w:rsidP="006456E6">
            <w:pPr>
              <w:pStyle w:val="biaogeright"/>
              <w:wordWrap w:val="0"/>
              <w:spacing w:line="360" w:lineRule="auto"/>
            </w:pPr>
            <w:r w:rsidRPr="009D3742">
              <w:rPr>
                <w:rFonts w:hAnsi="Calibri" w:hint="eastAsia"/>
                <w:color w:val="000000"/>
              </w:rPr>
              <w:t>14.38</w:t>
            </w:r>
          </w:p>
        </w:tc>
      </w:tr>
      <w:tr w:rsidR="0088687C" w:rsidRPr="009D3742" w14:paraId="1D46173D" w14:textId="77777777" w:rsidTr="006456E6">
        <w:tc>
          <w:tcPr>
            <w:tcW w:w="723" w:type="dxa"/>
            <w:tcBorders>
              <w:top w:val="single" w:sz="8" w:space="0" w:color="000000"/>
              <w:left w:val="single" w:sz="8" w:space="0" w:color="000000"/>
              <w:bottom w:val="single" w:sz="6" w:space="0" w:color="000000"/>
              <w:right w:val="single" w:sz="8" w:space="0" w:color="000000"/>
            </w:tcBorders>
            <w:vAlign w:val="center"/>
            <w:hideMark/>
          </w:tcPr>
          <w:p w14:paraId="6F120569" w14:textId="77777777" w:rsidR="0088687C" w:rsidRDefault="0088687C" w:rsidP="006456E6">
            <w:pPr>
              <w:spacing w:line="360" w:lineRule="auto"/>
              <w:rPr>
                <w:rFonts w:ascii="宋体" w:hAnsi="宋体" w:cs="宋体"/>
                <w:kern w:val="0"/>
                <w:sz w:val="24"/>
              </w:rPr>
            </w:pPr>
          </w:p>
        </w:tc>
        <w:tc>
          <w:tcPr>
            <w:tcW w:w="3618" w:type="dxa"/>
            <w:tcBorders>
              <w:top w:val="single" w:sz="8" w:space="0" w:color="000000"/>
              <w:left w:val="single" w:sz="8" w:space="0" w:color="000000"/>
              <w:bottom w:val="single" w:sz="6" w:space="0" w:color="000000"/>
              <w:right w:val="single" w:sz="8" w:space="0" w:color="000000"/>
            </w:tcBorders>
            <w:vAlign w:val="center"/>
            <w:hideMark/>
          </w:tcPr>
          <w:p w14:paraId="2166840F" w14:textId="77777777" w:rsidR="0088687C" w:rsidRDefault="0088687C" w:rsidP="006456E6">
            <w:pPr>
              <w:pStyle w:val="biaogeleft"/>
              <w:wordWrap w:val="0"/>
              <w:spacing w:line="360" w:lineRule="auto"/>
            </w:pPr>
            <w:r>
              <w:rPr>
                <w:rFonts w:hint="eastAsia"/>
              </w:rPr>
              <w:t>其中：买断式回购融资</w:t>
            </w:r>
          </w:p>
        </w:tc>
        <w:tc>
          <w:tcPr>
            <w:tcW w:w="2533" w:type="dxa"/>
            <w:tcBorders>
              <w:top w:val="single" w:sz="8" w:space="0" w:color="000000"/>
              <w:left w:val="single" w:sz="8" w:space="0" w:color="000000"/>
              <w:bottom w:val="single" w:sz="6" w:space="0" w:color="000000"/>
              <w:right w:val="single" w:sz="8" w:space="0" w:color="000000"/>
            </w:tcBorders>
            <w:vAlign w:val="center"/>
            <w:hideMark/>
          </w:tcPr>
          <w:p w14:paraId="74E4F11D" w14:textId="77777777" w:rsidR="0088687C" w:rsidRDefault="0088687C" w:rsidP="006456E6">
            <w:pPr>
              <w:pStyle w:val="biaogeright"/>
              <w:wordWrap w:val="0"/>
              <w:spacing w:line="360" w:lineRule="auto"/>
            </w:pPr>
            <w:r w:rsidRPr="009D3742">
              <w:rPr>
                <w:rFonts w:hAnsi="Calibri" w:hint="eastAsia"/>
                <w:color w:val="000000"/>
              </w:rPr>
              <w:t>-</w:t>
            </w:r>
          </w:p>
        </w:tc>
        <w:tc>
          <w:tcPr>
            <w:tcW w:w="2171" w:type="dxa"/>
            <w:tcBorders>
              <w:top w:val="single" w:sz="8" w:space="0" w:color="000000"/>
              <w:left w:val="single" w:sz="8" w:space="0" w:color="000000"/>
              <w:bottom w:val="single" w:sz="6" w:space="0" w:color="000000"/>
              <w:right w:val="single" w:sz="8" w:space="0" w:color="000000"/>
            </w:tcBorders>
            <w:vAlign w:val="center"/>
            <w:hideMark/>
          </w:tcPr>
          <w:p w14:paraId="0E02D22F" w14:textId="77777777" w:rsidR="0088687C" w:rsidRDefault="0088687C" w:rsidP="006456E6">
            <w:pPr>
              <w:pStyle w:val="biaogeright"/>
              <w:wordWrap w:val="0"/>
              <w:spacing w:line="360" w:lineRule="auto"/>
            </w:pPr>
            <w:r w:rsidRPr="009D3742">
              <w:rPr>
                <w:rFonts w:hAnsi="Calibri" w:hint="eastAsia"/>
                <w:color w:val="000000"/>
              </w:rPr>
              <w:t>-</w:t>
            </w:r>
          </w:p>
        </w:tc>
      </w:tr>
    </w:tbl>
    <w:p w14:paraId="24F6418C"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163D6F27" w14:textId="77777777" w:rsidR="0088687C" w:rsidRDefault="0088687C" w:rsidP="0088687C">
      <w:pPr>
        <w:spacing w:line="360" w:lineRule="auto"/>
        <w:ind w:firstLineChars="177" w:firstLine="425"/>
        <w:rPr>
          <w:rFonts w:asciiTheme="minorEastAsia" w:eastAsiaTheme="minorEastAsia" w:hAnsiTheme="minorEastAsia"/>
          <w:sz w:val="24"/>
        </w:rPr>
      </w:pPr>
    </w:p>
    <w:p w14:paraId="4DDDF61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tbl>
      <w:tblPr>
        <w:tblW w:w="9045" w:type="dxa"/>
        <w:tblInd w:w="108" w:type="dxa"/>
        <w:tblLook w:val="04A0" w:firstRow="1" w:lastRow="0" w:firstColumn="1" w:lastColumn="0" w:noHBand="0" w:noVBand="1"/>
      </w:tblPr>
      <w:tblGrid>
        <w:gridCol w:w="938"/>
        <w:gridCol w:w="2023"/>
        <w:gridCol w:w="2038"/>
        <w:gridCol w:w="2023"/>
        <w:gridCol w:w="2023"/>
      </w:tblGrid>
      <w:tr w:rsidR="0088687C" w:rsidRPr="009D3742" w14:paraId="1DC51078" w14:textId="77777777" w:rsidTr="006456E6">
        <w:tc>
          <w:tcPr>
            <w:tcW w:w="1005" w:type="dxa"/>
            <w:tcBorders>
              <w:top w:val="single" w:sz="8" w:space="0" w:color="000000"/>
              <w:left w:val="single" w:sz="8" w:space="0" w:color="000000"/>
              <w:bottom w:val="single" w:sz="6" w:space="0" w:color="000000"/>
              <w:right w:val="single" w:sz="8" w:space="0" w:color="000000"/>
            </w:tcBorders>
            <w:vAlign w:val="center"/>
            <w:hideMark/>
          </w:tcPr>
          <w:p w14:paraId="5736E922" w14:textId="77777777" w:rsidR="0088687C" w:rsidRDefault="0088687C" w:rsidP="006456E6">
            <w:pPr>
              <w:pStyle w:val="biaogecenter"/>
              <w:wordWrap w:val="0"/>
              <w:spacing w:line="360" w:lineRule="auto"/>
            </w:pPr>
            <w:r w:rsidRPr="009D3742">
              <w:rPr>
                <w:rFonts w:hAnsi="Calibri" w:hint="eastAsia"/>
                <w:color w:val="000000"/>
              </w:rPr>
              <w:t>序号</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709AA533" w14:textId="77777777" w:rsidR="0088687C" w:rsidRDefault="0088687C" w:rsidP="006456E6">
            <w:pPr>
              <w:pStyle w:val="biaogecenter"/>
              <w:wordWrap w:val="0"/>
              <w:spacing w:line="360" w:lineRule="auto"/>
            </w:pPr>
            <w:r w:rsidRPr="009D3742">
              <w:rPr>
                <w:rFonts w:hAnsi="Calibri" w:hint="eastAsia"/>
                <w:color w:val="000000"/>
              </w:rPr>
              <w:t>发生日期</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77C08C49" w14:textId="77777777" w:rsidR="0088687C" w:rsidRDefault="0088687C" w:rsidP="006456E6">
            <w:pPr>
              <w:pStyle w:val="biaogecenter"/>
              <w:wordWrap w:val="0"/>
              <w:spacing w:line="360" w:lineRule="auto"/>
            </w:pPr>
            <w:r w:rsidRPr="009D3742">
              <w:rPr>
                <w:rFonts w:hAnsi="Calibri" w:hint="eastAsia"/>
                <w:color w:val="000000"/>
              </w:rPr>
              <w:t>融资余额占基金资产净值比例(%)</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30D2C8FA" w14:textId="77777777" w:rsidR="0088687C" w:rsidRDefault="0088687C" w:rsidP="006456E6">
            <w:pPr>
              <w:pStyle w:val="biaogecenter"/>
              <w:wordWrap w:val="0"/>
              <w:spacing w:line="360" w:lineRule="auto"/>
            </w:pPr>
            <w:r w:rsidRPr="009D3742">
              <w:rPr>
                <w:rFonts w:hAnsi="Calibri" w:hint="eastAsia"/>
                <w:color w:val="000000"/>
              </w:rPr>
              <w:t>原因</w:t>
            </w:r>
          </w:p>
        </w:tc>
        <w:tc>
          <w:tcPr>
            <w:tcW w:w="2250" w:type="dxa"/>
            <w:tcBorders>
              <w:top w:val="single" w:sz="8" w:space="0" w:color="000000"/>
              <w:left w:val="single" w:sz="8" w:space="0" w:color="000000"/>
              <w:bottom w:val="single" w:sz="6" w:space="0" w:color="000000"/>
              <w:right w:val="single" w:sz="8" w:space="0" w:color="000000"/>
            </w:tcBorders>
            <w:vAlign w:val="center"/>
            <w:hideMark/>
          </w:tcPr>
          <w:p w14:paraId="2174ED6C" w14:textId="77777777" w:rsidR="0088687C" w:rsidRDefault="0088687C" w:rsidP="006456E6">
            <w:pPr>
              <w:pStyle w:val="biaogecenter"/>
              <w:wordWrap w:val="0"/>
              <w:spacing w:line="360" w:lineRule="auto"/>
            </w:pPr>
            <w:r w:rsidRPr="009D3742">
              <w:rPr>
                <w:rFonts w:hAnsi="Calibri" w:hint="eastAsia"/>
                <w:color w:val="000000"/>
              </w:rPr>
              <w:t>调整期</w:t>
            </w:r>
          </w:p>
        </w:tc>
      </w:tr>
      <w:tr w:rsidR="0088687C" w:rsidRPr="009D3742" w14:paraId="1B9567CE" w14:textId="77777777" w:rsidTr="006456E6">
        <w:tc>
          <w:tcPr>
            <w:tcW w:w="0" w:type="auto"/>
            <w:tcBorders>
              <w:top w:val="single" w:sz="8" w:space="0" w:color="000000"/>
              <w:left w:val="single" w:sz="8" w:space="0" w:color="000000"/>
              <w:bottom w:val="single" w:sz="6" w:space="0" w:color="000000"/>
              <w:right w:val="single" w:sz="8" w:space="0" w:color="000000"/>
            </w:tcBorders>
            <w:vAlign w:val="center"/>
            <w:hideMark/>
          </w:tcPr>
          <w:p w14:paraId="2C1582F8" w14:textId="77777777" w:rsidR="0088687C" w:rsidRDefault="0088687C" w:rsidP="006456E6">
            <w:pPr>
              <w:pStyle w:val="biaogecenter"/>
              <w:wordWrap w:val="0"/>
              <w:spacing w:line="360" w:lineRule="auto"/>
            </w:pPr>
            <w:r w:rsidRPr="009D3742">
              <w:rPr>
                <w:rFonts w:hAnsi="Calibri"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04E207C" w14:textId="77777777" w:rsidR="0088687C" w:rsidRDefault="0088687C" w:rsidP="006456E6">
            <w:pPr>
              <w:pStyle w:val="biaogecenter"/>
              <w:wordWrap w:val="0"/>
              <w:spacing w:line="360" w:lineRule="auto"/>
            </w:pPr>
            <w:r w:rsidRPr="009D3742">
              <w:rPr>
                <w:rFonts w:hAnsi="Calibri" w:hint="eastAsia"/>
                <w:color w:val="000000"/>
              </w:rPr>
              <w:t>2018-07-02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411E52" w14:textId="77777777" w:rsidR="0088687C" w:rsidRDefault="0088687C" w:rsidP="006456E6">
            <w:pPr>
              <w:pStyle w:val="biaogeright"/>
              <w:wordWrap w:val="0"/>
              <w:spacing w:line="360" w:lineRule="auto"/>
            </w:pPr>
            <w:r w:rsidRPr="009D3742">
              <w:rPr>
                <w:rFonts w:hAnsi="Calibri" w:hint="eastAsia"/>
                <w:color w:val="000000"/>
              </w:rPr>
              <w:t>39.82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D35117F" w14:textId="77777777" w:rsidR="0088687C" w:rsidRDefault="0088687C" w:rsidP="006456E6">
            <w:pPr>
              <w:pStyle w:val="biaogeleft"/>
              <w:wordWrap w:val="0"/>
              <w:spacing w:line="360" w:lineRule="auto"/>
            </w:pPr>
            <w:r w:rsidRPr="009D3742">
              <w:rPr>
                <w:rFonts w:hAnsi="Calibri" w:hint="eastAsia"/>
                <w:color w:val="000000"/>
              </w:rPr>
              <w:t>发生巨额赎回</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ED0995" w14:textId="77777777" w:rsidR="0088687C" w:rsidRDefault="0088687C" w:rsidP="006456E6">
            <w:pPr>
              <w:pStyle w:val="biaogeleft"/>
              <w:wordWrap w:val="0"/>
              <w:spacing w:line="360" w:lineRule="auto"/>
            </w:pPr>
            <w:r w:rsidRPr="009D3742">
              <w:rPr>
                <w:rFonts w:hAnsi="Calibri" w:hint="eastAsia"/>
                <w:color w:val="000000"/>
              </w:rPr>
              <w:t>2个工作日</w:t>
            </w:r>
          </w:p>
        </w:tc>
      </w:tr>
      <w:tr w:rsidR="0088687C" w:rsidRPr="009D3742" w14:paraId="0298EB74" w14:textId="77777777" w:rsidTr="006456E6">
        <w:tc>
          <w:tcPr>
            <w:tcW w:w="0" w:type="auto"/>
            <w:tcBorders>
              <w:top w:val="single" w:sz="8" w:space="0" w:color="000000"/>
              <w:left w:val="single" w:sz="8" w:space="0" w:color="000000"/>
              <w:bottom w:val="single" w:sz="6" w:space="0" w:color="000000"/>
              <w:right w:val="single" w:sz="8" w:space="0" w:color="000000"/>
            </w:tcBorders>
            <w:vAlign w:val="center"/>
            <w:hideMark/>
          </w:tcPr>
          <w:p w14:paraId="4DBC1909" w14:textId="77777777" w:rsidR="0088687C" w:rsidRDefault="0088687C" w:rsidP="006456E6">
            <w:pPr>
              <w:pStyle w:val="biaogecenter"/>
              <w:wordWrap w:val="0"/>
              <w:spacing w:line="360" w:lineRule="auto"/>
            </w:pPr>
            <w:r w:rsidRPr="009D3742">
              <w:rPr>
                <w:rFonts w:hAnsi="Calibri"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41947E2" w14:textId="77777777" w:rsidR="0088687C" w:rsidRDefault="0088687C" w:rsidP="006456E6">
            <w:pPr>
              <w:pStyle w:val="biaogecenter"/>
              <w:wordWrap w:val="0"/>
              <w:spacing w:line="360" w:lineRule="auto"/>
            </w:pPr>
            <w:r w:rsidRPr="009D3742">
              <w:rPr>
                <w:rFonts w:hAnsi="Calibri" w:hint="eastAsia"/>
                <w:color w:val="000000"/>
              </w:rPr>
              <w:t>2018-07-03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8E78C3C" w14:textId="77777777" w:rsidR="0088687C" w:rsidRDefault="0088687C" w:rsidP="006456E6">
            <w:pPr>
              <w:pStyle w:val="biaogeright"/>
              <w:wordWrap w:val="0"/>
              <w:spacing w:line="360" w:lineRule="auto"/>
            </w:pPr>
            <w:r w:rsidRPr="009D3742">
              <w:rPr>
                <w:rFonts w:hAnsi="Calibri" w:hint="eastAsia"/>
                <w:color w:val="000000"/>
              </w:rPr>
              <w:t>23.25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5FB9931" w14:textId="77777777" w:rsidR="0088687C" w:rsidRDefault="0088687C" w:rsidP="006456E6">
            <w:pPr>
              <w:pStyle w:val="biaogeleft"/>
              <w:wordWrap w:val="0"/>
              <w:spacing w:line="360" w:lineRule="auto"/>
            </w:pPr>
            <w:r w:rsidRPr="009D3742">
              <w:rPr>
                <w:rFonts w:hAnsi="Calibri" w:hint="eastAsia"/>
                <w:color w:val="000000"/>
              </w:rPr>
              <w:t>发生巨额赎回</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030938A" w14:textId="77777777" w:rsidR="0088687C" w:rsidRDefault="0088687C" w:rsidP="006456E6">
            <w:pPr>
              <w:pStyle w:val="biaogeleft"/>
              <w:wordWrap w:val="0"/>
              <w:spacing w:line="360" w:lineRule="auto"/>
            </w:pPr>
            <w:r w:rsidRPr="009D3742">
              <w:rPr>
                <w:rFonts w:hAnsi="Calibri" w:hint="eastAsia"/>
                <w:color w:val="000000"/>
              </w:rPr>
              <w:t>1个工作日</w:t>
            </w:r>
          </w:p>
        </w:tc>
      </w:tr>
    </w:tbl>
    <w:p w14:paraId="3F8D7E35" w14:textId="77777777" w:rsidR="0088687C" w:rsidRPr="00042999" w:rsidRDefault="0088687C" w:rsidP="0088687C">
      <w:pPr>
        <w:spacing w:line="360" w:lineRule="auto"/>
        <w:rPr>
          <w:rFonts w:asciiTheme="minorEastAsia" w:eastAsiaTheme="minorEastAsia" w:hAnsiTheme="minorEastAsia"/>
          <w:sz w:val="24"/>
        </w:rPr>
      </w:pPr>
    </w:p>
    <w:p w14:paraId="322F9285"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614CBEF"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8639" w:type="dxa"/>
        <w:jc w:val="center"/>
        <w:tblLook w:val="04A0" w:firstRow="1" w:lastRow="0" w:firstColumn="1" w:lastColumn="0" w:noHBand="0" w:noVBand="1"/>
      </w:tblPr>
      <w:tblGrid>
        <w:gridCol w:w="5874"/>
        <w:gridCol w:w="2765"/>
      </w:tblGrid>
      <w:tr w:rsidR="0088687C" w:rsidRPr="009D3742" w14:paraId="1DFE958E" w14:textId="77777777" w:rsidTr="006456E6">
        <w:trPr>
          <w:trHeight w:val="492"/>
          <w:jc w:val="center"/>
        </w:trPr>
        <w:tc>
          <w:tcPr>
            <w:tcW w:w="5874" w:type="dxa"/>
            <w:tcBorders>
              <w:top w:val="single" w:sz="8" w:space="0" w:color="000000"/>
              <w:left w:val="single" w:sz="8" w:space="0" w:color="000000"/>
              <w:bottom w:val="single" w:sz="6" w:space="0" w:color="000000"/>
              <w:right w:val="single" w:sz="8" w:space="0" w:color="000000"/>
            </w:tcBorders>
            <w:vAlign w:val="center"/>
            <w:hideMark/>
          </w:tcPr>
          <w:p w14:paraId="46E084F0" w14:textId="77777777" w:rsidR="0088687C" w:rsidRPr="006A353C" w:rsidRDefault="0088687C" w:rsidP="006456E6">
            <w:pPr>
              <w:pStyle w:val="biaogecenter"/>
              <w:spacing w:line="360" w:lineRule="auto"/>
              <w:rPr>
                <w:rFonts w:hAnsi="Calibri"/>
                <w:color w:val="000000"/>
              </w:rPr>
            </w:pPr>
            <w:r w:rsidRPr="009D3742">
              <w:rPr>
                <w:rFonts w:hAnsi="Calibri" w:hint="eastAsia"/>
                <w:color w:val="000000"/>
              </w:rPr>
              <w:t>项目</w:t>
            </w:r>
          </w:p>
        </w:tc>
        <w:tc>
          <w:tcPr>
            <w:tcW w:w="2765" w:type="dxa"/>
            <w:tcBorders>
              <w:top w:val="single" w:sz="8" w:space="0" w:color="000000"/>
              <w:left w:val="single" w:sz="8" w:space="0" w:color="000000"/>
              <w:bottom w:val="single" w:sz="6" w:space="0" w:color="000000"/>
              <w:right w:val="single" w:sz="8" w:space="0" w:color="000000"/>
            </w:tcBorders>
            <w:vAlign w:val="center"/>
            <w:hideMark/>
          </w:tcPr>
          <w:p w14:paraId="2E58C15B" w14:textId="77777777" w:rsidR="0088687C" w:rsidRPr="006A353C" w:rsidRDefault="0088687C" w:rsidP="006456E6">
            <w:pPr>
              <w:pStyle w:val="biaogecenter"/>
              <w:wordWrap w:val="0"/>
              <w:spacing w:line="360" w:lineRule="auto"/>
              <w:rPr>
                <w:rFonts w:hAnsi="Calibri"/>
                <w:color w:val="000000"/>
              </w:rPr>
            </w:pPr>
            <w:r w:rsidRPr="009D3742">
              <w:rPr>
                <w:rFonts w:hAnsi="Calibri" w:hint="eastAsia"/>
                <w:color w:val="000000"/>
              </w:rPr>
              <w:t>天数</w:t>
            </w:r>
          </w:p>
        </w:tc>
      </w:tr>
      <w:tr w:rsidR="0088687C" w:rsidRPr="009D3742" w14:paraId="35A9C155" w14:textId="77777777" w:rsidTr="006456E6">
        <w:trPr>
          <w:trHeight w:val="492"/>
          <w:jc w:val="center"/>
        </w:trPr>
        <w:tc>
          <w:tcPr>
            <w:tcW w:w="5874" w:type="dxa"/>
            <w:tcBorders>
              <w:top w:val="single" w:sz="8" w:space="0" w:color="000000"/>
              <w:left w:val="single" w:sz="8" w:space="0" w:color="000000"/>
              <w:bottom w:val="single" w:sz="6" w:space="0" w:color="000000"/>
              <w:right w:val="single" w:sz="8" w:space="0" w:color="000000"/>
            </w:tcBorders>
            <w:vAlign w:val="center"/>
            <w:hideMark/>
          </w:tcPr>
          <w:p w14:paraId="4ABC25BA" w14:textId="77777777" w:rsidR="0088687C" w:rsidRPr="006A353C" w:rsidRDefault="0088687C" w:rsidP="006456E6">
            <w:pPr>
              <w:pStyle w:val="biaogecenter"/>
              <w:rPr>
                <w:rFonts w:hAnsi="Calibri"/>
                <w:color w:val="000000"/>
              </w:rPr>
            </w:pPr>
            <w:r w:rsidRPr="006A353C">
              <w:rPr>
                <w:rFonts w:hAnsi="Calibri" w:hint="eastAsia"/>
                <w:color w:val="000000"/>
              </w:rPr>
              <w:t>报告期末投资组合平均剩余期限</w:t>
            </w:r>
          </w:p>
        </w:tc>
        <w:tc>
          <w:tcPr>
            <w:tcW w:w="2765" w:type="dxa"/>
            <w:tcBorders>
              <w:top w:val="single" w:sz="8" w:space="0" w:color="000000"/>
              <w:left w:val="single" w:sz="8" w:space="0" w:color="000000"/>
              <w:bottom w:val="single" w:sz="6" w:space="0" w:color="000000"/>
              <w:right w:val="single" w:sz="8" w:space="0" w:color="000000"/>
            </w:tcBorders>
            <w:vAlign w:val="center"/>
            <w:hideMark/>
          </w:tcPr>
          <w:p w14:paraId="2F0032CD" w14:textId="77777777" w:rsidR="0088687C" w:rsidRPr="006A353C" w:rsidRDefault="0088687C" w:rsidP="006456E6">
            <w:pPr>
              <w:pStyle w:val="biaogecenter"/>
              <w:rPr>
                <w:rFonts w:hAnsi="Calibri"/>
                <w:color w:val="000000"/>
              </w:rPr>
            </w:pPr>
            <w:r w:rsidRPr="009D3742">
              <w:rPr>
                <w:rFonts w:hAnsi="Calibri" w:hint="eastAsia"/>
                <w:color w:val="000000"/>
              </w:rPr>
              <w:t>57</w:t>
            </w:r>
          </w:p>
        </w:tc>
      </w:tr>
      <w:tr w:rsidR="0088687C" w:rsidRPr="009D3742" w14:paraId="508566BF" w14:textId="77777777" w:rsidTr="006456E6">
        <w:trPr>
          <w:trHeight w:val="492"/>
          <w:jc w:val="center"/>
        </w:trPr>
        <w:tc>
          <w:tcPr>
            <w:tcW w:w="5874" w:type="dxa"/>
            <w:tcBorders>
              <w:top w:val="single" w:sz="8" w:space="0" w:color="000000"/>
              <w:left w:val="single" w:sz="8" w:space="0" w:color="000000"/>
              <w:bottom w:val="single" w:sz="6" w:space="0" w:color="000000"/>
              <w:right w:val="single" w:sz="8" w:space="0" w:color="000000"/>
            </w:tcBorders>
            <w:vAlign w:val="center"/>
            <w:hideMark/>
          </w:tcPr>
          <w:p w14:paraId="4C6AB212" w14:textId="77777777" w:rsidR="0088687C" w:rsidRPr="006A353C" w:rsidRDefault="0088687C" w:rsidP="006456E6">
            <w:pPr>
              <w:pStyle w:val="biaogecenter"/>
              <w:rPr>
                <w:rFonts w:hAnsi="Calibri"/>
                <w:color w:val="000000"/>
              </w:rPr>
            </w:pPr>
            <w:r w:rsidRPr="006A353C">
              <w:rPr>
                <w:rFonts w:hAnsi="Calibri" w:hint="eastAsia"/>
                <w:color w:val="000000"/>
              </w:rPr>
              <w:t>报告期内投资组合平均剩余期限最高值</w:t>
            </w:r>
          </w:p>
        </w:tc>
        <w:tc>
          <w:tcPr>
            <w:tcW w:w="2765" w:type="dxa"/>
            <w:tcBorders>
              <w:top w:val="single" w:sz="8" w:space="0" w:color="000000"/>
              <w:left w:val="single" w:sz="8" w:space="0" w:color="000000"/>
              <w:bottom w:val="single" w:sz="6" w:space="0" w:color="000000"/>
              <w:right w:val="single" w:sz="8" w:space="0" w:color="000000"/>
            </w:tcBorders>
            <w:vAlign w:val="center"/>
            <w:hideMark/>
          </w:tcPr>
          <w:p w14:paraId="343E2E5D" w14:textId="77777777" w:rsidR="0088687C" w:rsidRPr="006A353C" w:rsidRDefault="0088687C" w:rsidP="006456E6">
            <w:pPr>
              <w:pStyle w:val="biaogecenter"/>
              <w:rPr>
                <w:rFonts w:hAnsi="Calibri"/>
                <w:color w:val="000000"/>
              </w:rPr>
            </w:pPr>
            <w:r w:rsidRPr="009D3742">
              <w:rPr>
                <w:rFonts w:hAnsi="Calibri" w:hint="eastAsia"/>
                <w:color w:val="000000"/>
              </w:rPr>
              <w:t>78</w:t>
            </w:r>
          </w:p>
        </w:tc>
      </w:tr>
      <w:tr w:rsidR="0088687C" w:rsidRPr="009D3742" w14:paraId="1E65B669" w14:textId="77777777" w:rsidTr="006456E6">
        <w:trPr>
          <w:trHeight w:val="492"/>
          <w:jc w:val="center"/>
        </w:trPr>
        <w:tc>
          <w:tcPr>
            <w:tcW w:w="5874" w:type="dxa"/>
            <w:tcBorders>
              <w:top w:val="single" w:sz="8" w:space="0" w:color="000000"/>
              <w:left w:val="single" w:sz="8" w:space="0" w:color="000000"/>
              <w:bottom w:val="single" w:sz="6" w:space="0" w:color="000000"/>
              <w:right w:val="single" w:sz="8" w:space="0" w:color="000000"/>
            </w:tcBorders>
            <w:vAlign w:val="center"/>
            <w:hideMark/>
          </w:tcPr>
          <w:p w14:paraId="28C399BC" w14:textId="77777777" w:rsidR="0088687C" w:rsidRPr="006A353C" w:rsidRDefault="0088687C" w:rsidP="006456E6">
            <w:pPr>
              <w:pStyle w:val="biaogecenter"/>
              <w:rPr>
                <w:rFonts w:hAnsi="Calibri"/>
                <w:color w:val="000000"/>
              </w:rPr>
            </w:pPr>
            <w:r w:rsidRPr="006A353C">
              <w:rPr>
                <w:rFonts w:hAnsi="Calibri" w:hint="eastAsia"/>
                <w:color w:val="000000"/>
              </w:rPr>
              <w:t>报告期内投资组合平均剩余期限最低值</w:t>
            </w:r>
          </w:p>
        </w:tc>
        <w:tc>
          <w:tcPr>
            <w:tcW w:w="2765" w:type="dxa"/>
            <w:tcBorders>
              <w:top w:val="single" w:sz="8" w:space="0" w:color="000000"/>
              <w:left w:val="single" w:sz="8" w:space="0" w:color="000000"/>
              <w:bottom w:val="single" w:sz="6" w:space="0" w:color="000000"/>
              <w:right w:val="single" w:sz="8" w:space="0" w:color="000000"/>
            </w:tcBorders>
            <w:vAlign w:val="center"/>
            <w:hideMark/>
          </w:tcPr>
          <w:p w14:paraId="72ED8DCC" w14:textId="77777777" w:rsidR="0088687C" w:rsidRPr="006A353C" w:rsidRDefault="0088687C" w:rsidP="006456E6">
            <w:pPr>
              <w:pStyle w:val="biaogecenter"/>
              <w:rPr>
                <w:rFonts w:hAnsi="Calibri"/>
                <w:color w:val="000000"/>
              </w:rPr>
            </w:pPr>
            <w:r w:rsidRPr="009D3742">
              <w:rPr>
                <w:rFonts w:hAnsi="Calibri" w:hint="eastAsia"/>
                <w:color w:val="000000"/>
              </w:rPr>
              <w:t>39</w:t>
            </w:r>
          </w:p>
        </w:tc>
      </w:tr>
    </w:tbl>
    <w:p w14:paraId="3F1391D1"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6CCDD730" w14:textId="77777777" w:rsidR="0088687C" w:rsidRDefault="0088687C" w:rsidP="0088687C">
      <w:pPr>
        <w:pStyle w:val="neirong"/>
        <w:spacing w:line="360" w:lineRule="auto"/>
        <w:ind w:leftChars="7" w:firstLineChars="200" w:firstLine="480"/>
      </w:pPr>
      <w:r>
        <w:rPr>
          <w:rFonts w:hint="eastAsia"/>
        </w:rPr>
        <w:t>本基金本报告期内投资组合平均剩余期限无超过120天的情况。</w:t>
      </w:r>
    </w:p>
    <w:p w14:paraId="2FC54B98"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993"/>
        <w:gridCol w:w="3210"/>
        <w:gridCol w:w="2498"/>
        <w:gridCol w:w="2497"/>
      </w:tblGrid>
      <w:tr w:rsidR="0088687C" w:rsidRPr="009D3742" w14:paraId="47CD8783"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3EF1C323" w14:textId="77777777" w:rsidR="0088687C" w:rsidRDefault="0088687C" w:rsidP="006456E6">
            <w:pPr>
              <w:pStyle w:val="biaogecenter"/>
              <w:wordWrap w:val="0"/>
              <w:spacing w:line="360" w:lineRule="auto"/>
            </w:pPr>
            <w:r w:rsidRPr="009D3742">
              <w:rPr>
                <w:rFonts w:hAnsi="Calibri" w:hint="eastAsia"/>
                <w:color w:val="000000"/>
              </w:rPr>
              <w:t>序号</w:t>
            </w: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5BD7E30A" w14:textId="77777777" w:rsidR="0088687C" w:rsidRDefault="0088687C" w:rsidP="006456E6">
            <w:pPr>
              <w:pStyle w:val="biaogecenter"/>
              <w:wordWrap w:val="0"/>
              <w:spacing w:line="360" w:lineRule="auto"/>
            </w:pPr>
            <w:r w:rsidRPr="009D3742">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42DE1DC" w14:textId="77777777" w:rsidR="0088687C" w:rsidRDefault="0088687C" w:rsidP="006456E6">
            <w:pPr>
              <w:pStyle w:val="biaogecenter"/>
              <w:wordWrap w:val="0"/>
              <w:spacing w:line="360" w:lineRule="auto"/>
            </w:pPr>
            <w:r w:rsidRPr="009D3742">
              <w:rPr>
                <w:rFonts w:hAnsi="Calibri" w:hint="eastAsia"/>
                <w:color w:val="000000"/>
              </w:rPr>
              <w:t>各期限资产占基金资产净值的比例（%）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F3E659F" w14:textId="77777777" w:rsidR="0088687C" w:rsidRDefault="0088687C" w:rsidP="006456E6">
            <w:pPr>
              <w:pStyle w:val="biaogecenter"/>
              <w:wordWrap w:val="0"/>
              <w:spacing w:line="360" w:lineRule="auto"/>
            </w:pPr>
            <w:r w:rsidRPr="009D3742">
              <w:rPr>
                <w:rFonts w:hAnsi="Calibri" w:hint="eastAsia"/>
                <w:color w:val="000000"/>
              </w:rPr>
              <w:t>各期限负债占基金资产净值的比例（%）</w:t>
            </w:r>
          </w:p>
        </w:tc>
      </w:tr>
      <w:tr w:rsidR="0088687C" w:rsidRPr="009D3742" w14:paraId="7F5D2BDB"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32D48515" w14:textId="77777777" w:rsidR="0088687C" w:rsidRDefault="0088687C" w:rsidP="006456E6">
            <w:pPr>
              <w:pStyle w:val="biaogecenter"/>
              <w:wordWrap w:val="0"/>
              <w:spacing w:line="360" w:lineRule="auto"/>
            </w:pPr>
            <w:r>
              <w:rPr>
                <w:rFonts w:hint="eastAsia"/>
              </w:rPr>
              <w:t>1</w:t>
            </w: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1E023DF7" w14:textId="77777777" w:rsidR="0088687C" w:rsidRDefault="0088687C" w:rsidP="006456E6">
            <w:pPr>
              <w:pStyle w:val="biaogeleft"/>
              <w:wordWrap w:val="0"/>
              <w:spacing w:line="360" w:lineRule="auto"/>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70FDD35" w14:textId="77777777" w:rsidR="0088687C" w:rsidRDefault="0088687C" w:rsidP="006456E6">
            <w:pPr>
              <w:pStyle w:val="biaogeright"/>
              <w:wordWrap w:val="0"/>
              <w:spacing w:line="360" w:lineRule="auto"/>
            </w:pPr>
            <w:r w:rsidRPr="009D3742">
              <w:rPr>
                <w:rFonts w:hAnsi="Calibri" w:hint="eastAsia"/>
                <w:color w:val="000000"/>
              </w:rPr>
              <w:t>44.12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6A6281A" w14:textId="77777777" w:rsidR="0088687C" w:rsidRDefault="0088687C" w:rsidP="006456E6">
            <w:pPr>
              <w:pStyle w:val="biaogeright"/>
              <w:wordWrap w:val="0"/>
              <w:spacing w:line="360" w:lineRule="auto"/>
            </w:pPr>
            <w:r w:rsidRPr="009D3742">
              <w:rPr>
                <w:rFonts w:hAnsi="Calibri" w:hint="eastAsia"/>
                <w:color w:val="000000"/>
              </w:rPr>
              <w:t>14.38</w:t>
            </w:r>
          </w:p>
        </w:tc>
      </w:tr>
      <w:tr w:rsidR="0088687C" w:rsidRPr="009D3742" w14:paraId="417AE7D4"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34687C87" w14:textId="77777777" w:rsidR="0088687C" w:rsidRDefault="0088687C" w:rsidP="006456E6">
            <w:pPr>
              <w:spacing w:line="360" w:lineRule="auto"/>
              <w:rPr>
                <w:rFonts w:ascii="宋体" w:hAnsi="宋体" w:cs="宋体"/>
                <w:kern w:val="0"/>
                <w:sz w:val="24"/>
              </w:rPr>
            </w:pP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277E0636" w14:textId="77777777" w:rsidR="0088687C" w:rsidRDefault="0088687C" w:rsidP="006456E6">
            <w:pPr>
              <w:pStyle w:val="biaogeleft"/>
              <w:wordWrap w:val="0"/>
              <w:spacing w:line="360" w:lineRule="auto"/>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28C0FDD1" w14:textId="77777777" w:rsidR="0088687C" w:rsidRDefault="0088687C" w:rsidP="006456E6">
            <w:pPr>
              <w:pStyle w:val="biaogeright"/>
              <w:wordWrap w:val="0"/>
              <w:spacing w:line="360" w:lineRule="auto"/>
            </w:pPr>
            <w:r w:rsidRPr="009D3742">
              <w:rPr>
                <w:rFonts w:hAnsi="Calibri"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D5F73F" w14:textId="77777777" w:rsidR="0088687C" w:rsidRDefault="0088687C" w:rsidP="006456E6">
            <w:pPr>
              <w:pStyle w:val="biaogeright"/>
              <w:wordWrap w:val="0"/>
              <w:spacing w:line="360" w:lineRule="auto"/>
            </w:pPr>
            <w:r w:rsidRPr="009D3742">
              <w:rPr>
                <w:rFonts w:hAnsi="Calibri" w:hint="eastAsia"/>
                <w:color w:val="000000"/>
              </w:rPr>
              <w:t>-</w:t>
            </w:r>
          </w:p>
        </w:tc>
      </w:tr>
      <w:tr w:rsidR="0088687C" w:rsidRPr="009D3742" w14:paraId="1B7E9288"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231C95D8" w14:textId="77777777" w:rsidR="0088687C" w:rsidRDefault="0088687C" w:rsidP="006456E6">
            <w:pPr>
              <w:pStyle w:val="biaogecenter"/>
              <w:wordWrap w:val="0"/>
              <w:spacing w:line="360" w:lineRule="auto"/>
            </w:pPr>
            <w:r w:rsidRPr="009D3742">
              <w:rPr>
                <w:rFonts w:hAnsi="Calibri" w:hint="eastAsia"/>
                <w:color w:val="000000"/>
              </w:rPr>
              <w:t>2</w:t>
            </w: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1AAD538A" w14:textId="77777777" w:rsidR="0088687C" w:rsidRDefault="0088687C" w:rsidP="006456E6">
            <w:pPr>
              <w:pStyle w:val="biaogeleft"/>
              <w:wordWrap w:val="0"/>
              <w:spacing w:line="360" w:lineRule="auto"/>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66AA755" w14:textId="77777777" w:rsidR="0088687C" w:rsidRDefault="0088687C" w:rsidP="006456E6">
            <w:pPr>
              <w:pStyle w:val="biaogeright"/>
              <w:wordWrap w:val="0"/>
              <w:spacing w:line="360" w:lineRule="auto"/>
            </w:pPr>
            <w:r w:rsidRPr="009D3742">
              <w:rPr>
                <w:rFonts w:hAnsi="Calibri" w:hint="eastAsia"/>
                <w:color w:val="000000"/>
              </w:rPr>
              <w:t>15.63</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4A22552" w14:textId="77777777" w:rsidR="0088687C" w:rsidRDefault="0088687C" w:rsidP="006456E6">
            <w:pPr>
              <w:pStyle w:val="biaogeright"/>
              <w:wordWrap w:val="0"/>
              <w:spacing w:line="360" w:lineRule="auto"/>
            </w:pPr>
            <w:r w:rsidRPr="009D3742">
              <w:rPr>
                <w:rFonts w:hAnsi="Calibri" w:hint="eastAsia"/>
                <w:color w:val="000000"/>
              </w:rPr>
              <w:t>-</w:t>
            </w:r>
          </w:p>
        </w:tc>
      </w:tr>
      <w:tr w:rsidR="0088687C" w:rsidRPr="009D3742" w14:paraId="41F078C0"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61C839C8" w14:textId="77777777" w:rsidR="0088687C" w:rsidRDefault="0088687C" w:rsidP="006456E6">
            <w:pPr>
              <w:spacing w:line="360" w:lineRule="auto"/>
              <w:rPr>
                <w:rFonts w:ascii="宋体" w:hAnsi="宋体" w:cs="宋体"/>
                <w:kern w:val="0"/>
                <w:sz w:val="24"/>
              </w:rPr>
            </w:pP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595D8758" w14:textId="77777777" w:rsidR="0088687C" w:rsidRDefault="0088687C" w:rsidP="006456E6">
            <w:pPr>
              <w:pStyle w:val="biaogeleft"/>
              <w:wordWrap w:val="0"/>
              <w:spacing w:line="360" w:lineRule="auto"/>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41E2510" w14:textId="77777777" w:rsidR="0088687C" w:rsidRDefault="0088687C" w:rsidP="006456E6">
            <w:pPr>
              <w:pStyle w:val="biaogeright"/>
              <w:wordWrap w:val="0"/>
              <w:spacing w:line="360" w:lineRule="auto"/>
            </w:pPr>
            <w:r w:rsidRPr="009D3742">
              <w:rPr>
                <w:rFonts w:hAnsi="Calibri"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380DECF" w14:textId="77777777" w:rsidR="0088687C" w:rsidRDefault="0088687C" w:rsidP="006456E6">
            <w:pPr>
              <w:pStyle w:val="biaogeright"/>
              <w:wordWrap w:val="0"/>
              <w:spacing w:line="360" w:lineRule="auto"/>
            </w:pPr>
            <w:r w:rsidRPr="009D3742">
              <w:rPr>
                <w:rFonts w:hAnsi="Calibri" w:hint="eastAsia"/>
                <w:color w:val="000000"/>
              </w:rPr>
              <w:t>-</w:t>
            </w:r>
          </w:p>
        </w:tc>
      </w:tr>
      <w:tr w:rsidR="0088687C" w:rsidRPr="009D3742" w14:paraId="20039A9C"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41553784" w14:textId="77777777" w:rsidR="0088687C" w:rsidRDefault="0088687C" w:rsidP="006456E6">
            <w:pPr>
              <w:pStyle w:val="biaogecenter"/>
              <w:wordWrap w:val="0"/>
              <w:spacing w:line="360" w:lineRule="auto"/>
            </w:pPr>
            <w:r w:rsidRPr="009D3742">
              <w:rPr>
                <w:rFonts w:hAnsi="Calibri" w:hint="eastAsia"/>
                <w:color w:val="000000"/>
              </w:rPr>
              <w:t>3</w:t>
            </w: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7D3F8DA7" w14:textId="77777777" w:rsidR="0088687C" w:rsidRDefault="0088687C" w:rsidP="006456E6">
            <w:pPr>
              <w:pStyle w:val="biaogeleft"/>
              <w:wordWrap w:val="0"/>
              <w:spacing w:line="360" w:lineRule="auto"/>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A2A438C" w14:textId="77777777" w:rsidR="0088687C" w:rsidRDefault="0088687C" w:rsidP="006456E6">
            <w:pPr>
              <w:pStyle w:val="biaogeright"/>
              <w:wordWrap w:val="0"/>
              <w:spacing w:line="360" w:lineRule="auto"/>
            </w:pPr>
            <w:r w:rsidRPr="009D3742">
              <w:rPr>
                <w:rFonts w:hAnsi="Calibri" w:hint="eastAsia"/>
                <w:color w:val="000000"/>
              </w:rPr>
              <w:t>37.65</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26DF95A" w14:textId="77777777" w:rsidR="0088687C" w:rsidRDefault="0088687C" w:rsidP="006456E6">
            <w:pPr>
              <w:pStyle w:val="biaogeright"/>
              <w:wordWrap w:val="0"/>
              <w:spacing w:line="360" w:lineRule="auto"/>
            </w:pPr>
            <w:r w:rsidRPr="009D3742">
              <w:rPr>
                <w:rFonts w:hAnsi="Calibri" w:hint="eastAsia"/>
                <w:color w:val="000000"/>
              </w:rPr>
              <w:t>-</w:t>
            </w:r>
          </w:p>
        </w:tc>
      </w:tr>
      <w:tr w:rsidR="0088687C" w:rsidRPr="009D3742" w14:paraId="3D9D54EE"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454F0CE4" w14:textId="77777777" w:rsidR="0088687C" w:rsidRDefault="0088687C" w:rsidP="006456E6">
            <w:pPr>
              <w:spacing w:line="360" w:lineRule="auto"/>
              <w:rPr>
                <w:rFonts w:ascii="宋体" w:hAnsi="宋体" w:cs="宋体"/>
                <w:kern w:val="0"/>
                <w:sz w:val="24"/>
              </w:rPr>
            </w:pP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04AE65D7" w14:textId="77777777" w:rsidR="0088687C" w:rsidRDefault="0088687C" w:rsidP="006456E6">
            <w:pPr>
              <w:pStyle w:val="biaogeleft"/>
              <w:wordWrap w:val="0"/>
              <w:spacing w:line="360" w:lineRule="auto"/>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185A8DF" w14:textId="77777777" w:rsidR="0088687C" w:rsidRDefault="0088687C" w:rsidP="006456E6">
            <w:pPr>
              <w:pStyle w:val="biaogeright"/>
              <w:wordWrap w:val="0"/>
              <w:spacing w:line="360" w:lineRule="auto"/>
            </w:pPr>
            <w:r w:rsidRPr="009D3742">
              <w:rPr>
                <w:rFonts w:hAnsi="Calibri"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FAC3C97" w14:textId="77777777" w:rsidR="0088687C" w:rsidRDefault="0088687C" w:rsidP="006456E6">
            <w:pPr>
              <w:pStyle w:val="biaogeright"/>
              <w:wordWrap w:val="0"/>
              <w:spacing w:line="360" w:lineRule="auto"/>
            </w:pPr>
            <w:r w:rsidRPr="009D3742">
              <w:rPr>
                <w:rFonts w:hAnsi="Calibri" w:hint="eastAsia"/>
                <w:color w:val="000000"/>
              </w:rPr>
              <w:t>-</w:t>
            </w:r>
          </w:p>
        </w:tc>
      </w:tr>
      <w:tr w:rsidR="0088687C" w:rsidRPr="009D3742" w14:paraId="69639F62"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57D013D6" w14:textId="77777777" w:rsidR="0088687C" w:rsidRDefault="0088687C" w:rsidP="006456E6">
            <w:pPr>
              <w:pStyle w:val="biaogecenter"/>
              <w:wordWrap w:val="0"/>
              <w:spacing w:line="360" w:lineRule="auto"/>
            </w:pPr>
            <w:r w:rsidRPr="009D3742">
              <w:rPr>
                <w:rFonts w:hAnsi="Calibri" w:hint="eastAsia"/>
                <w:color w:val="000000"/>
              </w:rPr>
              <w:t>4</w:t>
            </w: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6495EFBA" w14:textId="77777777" w:rsidR="0088687C" w:rsidRDefault="0088687C" w:rsidP="006456E6">
            <w:pPr>
              <w:pStyle w:val="biaogeleft"/>
              <w:wordWrap w:val="0"/>
              <w:spacing w:line="360" w:lineRule="auto"/>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1A9D7E" w14:textId="77777777" w:rsidR="0088687C" w:rsidRDefault="0088687C" w:rsidP="006456E6">
            <w:pPr>
              <w:pStyle w:val="biaogeright"/>
              <w:wordWrap w:val="0"/>
              <w:spacing w:line="360" w:lineRule="auto"/>
            </w:pPr>
            <w:r w:rsidRPr="009D3742">
              <w:rPr>
                <w:rFonts w:hAnsi="Calibri" w:hint="eastAsia"/>
                <w:color w:val="000000"/>
              </w:rPr>
              <w:t>5.53</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318CC56" w14:textId="77777777" w:rsidR="0088687C" w:rsidRDefault="0088687C" w:rsidP="006456E6">
            <w:pPr>
              <w:pStyle w:val="biaogeright"/>
              <w:wordWrap w:val="0"/>
              <w:spacing w:line="360" w:lineRule="auto"/>
            </w:pPr>
            <w:r w:rsidRPr="009D3742">
              <w:rPr>
                <w:rFonts w:hAnsi="Calibri" w:hint="eastAsia"/>
                <w:color w:val="000000"/>
              </w:rPr>
              <w:t>-</w:t>
            </w:r>
          </w:p>
        </w:tc>
      </w:tr>
      <w:tr w:rsidR="0088687C" w:rsidRPr="009D3742" w14:paraId="546F299B"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2DE66FE3" w14:textId="77777777" w:rsidR="0088687C" w:rsidRDefault="0088687C" w:rsidP="006456E6">
            <w:pPr>
              <w:spacing w:line="360" w:lineRule="auto"/>
              <w:rPr>
                <w:rFonts w:ascii="宋体" w:hAnsi="宋体" w:cs="宋体"/>
                <w:kern w:val="0"/>
                <w:sz w:val="24"/>
              </w:rPr>
            </w:pP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7C5F168D" w14:textId="77777777" w:rsidR="0088687C" w:rsidRDefault="0088687C" w:rsidP="006456E6">
            <w:pPr>
              <w:pStyle w:val="biaogeleft"/>
              <w:wordWrap w:val="0"/>
              <w:spacing w:line="360" w:lineRule="auto"/>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6F11D2D" w14:textId="77777777" w:rsidR="0088687C" w:rsidRDefault="0088687C" w:rsidP="006456E6">
            <w:pPr>
              <w:pStyle w:val="biaogeright"/>
              <w:wordWrap w:val="0"/>
              <w:spacing w:line="360" w:lineRule="auto"/>
            </w:pPr>
            <w:r w:rsidRPr="009D3742">
              <w:rPr>
                <w:rFonts w:hAnsi="Calibri"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AF92E39" w14:textId="77777777" w:rsidR="0088687C" w:rsidRDefault="0088687C" w:rsidP="006456E6">
            <w:pPr>
              <w:pStyle w:val="biaogeright"/>
              <w:wordWrap w:val="0"/>
              <w:spacing w:line="360" w:lineRule="auto"/>
            </w:pPr>
            <w:r w:rsidRPr="009D3742">
              <w:rPr>
                <w:rFonts w:hAnsi="Calibri" w:hint="eastAsia"/>
                <w:color w:val="000000"/>
              </w:rPr>
              <w:t>-</w:t>
            </w:r>
          </w:p>
        </w:tc>
      </w:tr>
      <w:tr w:rsidR="0088687C" w:rsidRPr="009D3742" w14:paraId="0F28E0D0"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479C0489" w14:textId="77777777" w:rsidR="0088687C" w:rsidRDefault="0088687C" w:rsidP="006456E6">
            <w:pPr>
              <w:pStyle w:val="biaogecenter"/>
              <w:wordWrap w:val="0"/>
              <w:spacing w:line="360" w:lineRule="auto"/>
            </w:pPr>
            <w:r w:rsidRPr="009D3742">
              <w:rPr>
                <w:rFonts w:hAnsi="Calibri" w:hint="eastAsia"/>
                <w:color w:val="000000"/>
              </w:rPr>
              <w:t>5</w:t>
            </w: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4766E4D2" w14:textId="77777777" w:rsidR="0088687C" w:rsidRDefault="0088687C" w:rsidP="006456E6">
            <w:pPr>
              <w:pStyle w:val="biaogeleft"/>
              <w:wordWrap w:val="0"/>
              <w:spacing w:line="360" w:lineRule="auto"/>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1651917" w14:textId="77777777" w:rsidR="0088687C" w:rsidRDefault="0088687C" w:rsidP="006456E6">
            <w:pPr>
              <w:pStyle w:val="biaogeright"/>
              <w:wordWrap w:val="0"/>
              <w:spacing w:line="360" w:lineRule="auto"/>
            </w:pPr>
            <w:r w:rsidRPr="009D3742">
              <w:rPr>
                <w:rFonts w:hAnsi="Calibri" w:hint="eastAsia"/>
                <w:color w:val="000000"/>
              </w:rPr>
              <w:t>11.03</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E80682A" w14:textId="77777777" w:rsidR="0088687C" w:rsidRDefault="0088687C" w:rsidP="006456E6">
            <w:pPr>
              <w:pStyle w:val="biaogeright"/>
              <w:wordWrap w:val="0"/>
              <w:spacing w:line="360" w:lineRule="auto"/>
            </w:pPr>
            <w:r w:rsidRPr="009D3742">
              <w:rPr>
                <w:rFonts w:hAnsi="Calibri" w:hint="eastAsia"/>
                <w:color w:val="000000"/>
              </w:rPr>
              <w:t>-</w:t>
            </w:r>
          </w:p>
        </w:tc>
      </w:tr>
      <w:tr w:rsidR="0088687C" w:rsidRPr="009D3742" w14:paraId="12D8F47F" w14:textId="77777777" w:rsidTr="006456E6">
        <w:tc>
          <w:tcPr>
            <w:tcW w:w="993" w:type="dxa"/>
            <w:tcBorders>
              <w:top w:val="single" w:sz="8" w:space="0" w:color="000000"/>
              <w:left w:val="single" w:sz="8" w:space="0" w:color="000000"/>
              <w:bottom w:val="single" w:sz="6" w:space="0" w:color="000000"/>
              <w:right w:val="single" w:sz="8" w:space="0" w:color="000000"/>
            </w:tcBorders>
            <w:vAlign w:val="center"/>
            <w:hideMark/>
          </w:tcPr>
          <w:p w14:paraId="2E453EF7" w14:textId="77777777" w:rsidR="0088687C" w:rsidRDefault="0088687C" w:rsidP="006456E6">
            <w:pPr>
              <w:spacing w:line="360" w:lineRule="auto"/>
              <w:rPr>
                <w:rFonts w:ascii="宋体" w:hAnsi="宋体" w:cs="宋体"/>
                <w:kern w:val="0"/>
                <w:sz w:val="24"/>
              </w:rPr>
            </w:pPr>
          </w:p>
        </w:tc>
        <w:tc>
          <w:tcPr>
            <w:tcW w:w="3210" w:type="dxa"/>
            <w:tcBorders>
              <w:top w:val="single" w:sz="8" w:space="0" w:color="000000"/>
              <w:left w:val="single" w:sz="8" w:space="0" w:color="000000"/>
              <w:bottom w:val="single" w:sz="6" w:space="0" w:color="000000"/>
              <w:right w:val="single" w:sz="8" w:space="0" w:color="000000"/>
            </w:tcBorders>
            <w:vAlign w:val="center"/>
            <w:hideMark/>
          </w:tcPr>
          <w:p w14:paraId="318D546F" w14:textId="77777777" w:rsidR="0088687C" w:rsidRDefault="0088687C" w:rsidP="006456E6">
            <w:pPr>
              <w:pStyle w:val="biaogeleft"/>
              <w:wordWrap w:val="0"/>
              <w:spacing w:line="360" w:lineRule="auto"/>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5ED03D6" w14:textId="77777777" w:rsidR="0088687C" w:rsidRDefault="0088687C" w:rsidP="006456E6">
            <w:pPr>
              <w:pStyle w:val="biaogeright"/>
              <w:wordWrap w:val="0"/>
              <w:spacing w:line="360" w:lineRule="auto"/>
            </w:pPr>
            <w:r w:rsidRPr="009D3742">
              <w:rPr>
                <w:rFonts w:hAnsi="Calibri"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0B8F698" w14:textId="77777777" w:rsidR="0088687C" w:rsidRDefault="0088687C" w:rsidP="006456E6">
            <w:pPr>
              <w:pStyle w:val="biaogeright"/>
              <w:wordWrap w:val="0"/>
              <w:spacing w:line="360" w:lineRule="auto"/>
            </w:pPr>
            <w:r w:rsidRPr="009D3742">
              <w:rPr>
                <w:rFonts w:hAnsi="Calibri" w:hint="eastAsia"/>
                <w:color w:val="000000"/>
              </w:rPr>
              <w:t>-</w:t>
            </w:r>
          </w:p>
        </w:tc>
      </w:tr>
      <w:tr w:rsidR="0088687C" w:rsidRPr="009D3742" w14:paraId="7CE4F3EA" w14:textId="77777777" w:rsidTr="006456E6">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2828665C" w14:textId="77777777" w:rsidR="0088687C" w:rsidRDefault="0088687C" w:rsidP="006456E6">
            <w:pPr>
              <w:pStyle w:val="biaogecenter"/>
              <w:wordWrap w:val="0"/>
              <w:spacing w:line="360" w:lineRule="auto"/>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0EB9012" w14:textId="77777777" w:rsidR="0088687C" w:rsidRDefault="0088687C" w:rsidP="006456E6">
            <w:pPr>
              <w:pStyle w:val="biaogeright"/>
              <w:wordWrap w:val="0"/>
              <w:spacing w:line="360" w:lineRule="auto"/>
            </w:pPr>
            <w:r w:rsidRPr="009D3742">
              <w:rPr>
                <w:rFonts w:hAnsi="Calibri" w:hint="eastAsia"/>
                <w:color w:val="000000"/>
              </w:rPr>
              <w:t>113.96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802C24D" w14:textId="77777777" w:rsidR="0088687C" w:rsidRDefault="0088687C" w:rsidP="006456E6">
            <w:pPr>
              <w:pStyle w:val="biaogeright"/>
              <w:wordWrap w:val="0"/>
              <w:spacing w:line="360" w:lineRule="auto"/>
            </w:pPr>
            <w:r w:rsidRPr="009D3742">
              <w:rPr>
                <w:rFonts w:hAnsi="Calibri" w:hint="eastAsia"/>
                <w:color w:val="000000"/>
              </w:rPr>
              <w:t>14.38</w:t>
            </w:r>
          </w:p>
        </w:tc>
      </w:tr>
    </w:tbl>
    <w:p w14:paraId="766E4015"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7E9D4B01" w14:textId="77777777" w:rsidR="0088687C" w:rsidRDefault="0088687C" w:rsidP="0088687C">
      <w:pPr>
        <w:pStyle w:val="neirong"/>
        <w:spacing w:line="360" w:lineRule="auto"/>
        <w:ind w:leftChars="7" w:firstLineChars="200" w:firstLine="480"/>
      </w:pPr>
      <w:r>
        <w:rPr>
          <w:rFonts w:hint="eastAsia"/>
        </w:rPr>
        <w:t>本基金本报告期内投资组合平均剩余存续期无超过240天的情况。</w:t>
      </w:r>
    </w:p>
    <w:p w14:paraId="73535C6C" w14:textId="77777777" w:rsidR="0088687C" w:rsidRDefault="0088687C" w:rsidP="0088687C">
      <w:pPr>
        <w:spacing w:line="360" w:lineRule="auto"/>
        <w:ind w:firstLineChars="177" w:firstLine="425"/>
        <w:rPr>
          <w:rFonts w:ascii="宋体" w:hAnsi="宋体"/>
          <w:sz w:val="24"/>
        </w:rPr>
      </w:pPr>
    </w:p>
    <w:p w14:paraId="600D8D33"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8549" w:type="dxa"/>
        <w:jc w:val="center"/>
        <w:tblLook w:val="04A0" w:firstRow="1" w:lastRow="0" w:firstColumn="1" w:lastColumn="0" w:noHBand="0" w:noVBand="1"/>
      </w:tblPr>
      <w:tblGrid>
        <w:gridCol w:w="684"/>
        <w:gridCol w:w="3078"/>
        <w:gridCol w:w="2394"/>
        <w:gridCol w:w="2393"/>
      </w:tblGrid>
      <w:tr w:rsidR="0088687C" w:rsidRPr="009D3742" w14:paraId="2C68C323"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02EEC203"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序号</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1C959075" w14:textId="77777777" w:rsidR="0088687C" w:rsidRPr="00435F87" w:rsidRDefault="0088687C" w:rsidP="006456E6">
            <w:pPr>
              <w:pStyle w:val="biaogecenter"/>
              <w:wordWrap w:val="0"/>
              <w:spacing w:line="360" w:lineRule="auto"/>
              <w:rPr>
                <w:rFonts w:hAnsi="Calibri"/>
                <w:color w:val="000000"/>
              </w:rPr>
            </w:pPr>
            <w:r w:rsidRPr="009D3742">
              <w:rPr>
                <w:rFonts w:hAnsi="Calibri" w:hint="eastAsia"/>
                <w:color w:val="000000"/>
              </w:rPr>
              <w:t>债券品种</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30D3A828" w14:textId="77777777" w:rsidR="0088687C" w:rsidRPr="00435F87" w:rsidRDefault="0088687C" w:rsidP="006456E6">
            <w:pPr>
              <w:pStyle w:val="biaogecenter"/>
              <w:wordWrap w:val="0"/>
              <w:spacing w:line="360" w:lineRule="auto"/>
              <w:rPr>
                <w:rFonts w:hAnsi="Calibri"/>
                <w:color w:val="000000"/>
              </w:rPr>
            </w:pPr>
            <w:r w:rsidRPr="009D3742">
              <w:rPr>
                <w:rFonts w:hAnsi="Calibri" w:hint="eastAsia"/>
                <w:color w:val="000000"/>
              </w:rPr>
              <w:t>摊余成本(元)</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42E6D43B" w14:textId="77777777" w:rsidR="0088687C" w:rsidRPr="00435F87" w:rsidRDefault="0088687C" w:rsidP="006456E6">
            <w:pPr>
              <w:pStyle w:val="biaogecenter"/>
              <w:wordWrap w:val="0"/>
              <w:spacing w:line="360" w:lineRule="auto"/>
              <w:rPr>
                <w:rFonts w:hAnsi="Calibri"/>
                <w:color w:val="000000"/>
              </w:rPr>
            </w:pPr>
            <w:r w:rsidRPr="009D3742">
              <w:rPr>
                <w:rFonts w:hAnsi="Calibri" w:hint="eastAsia"/>
                <w:color w:val="000000"/>
              </w:rPr>
              <w:t>占基金资产净值比例（％）</w:t>
            </w:r>
          </w:p>
        </w:tc>
      </w:tr>
      <w:tr w:rsidR="0088687C" w:rsidRPr="009D3742" w14:paraId="2CE58881"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4A12D82D"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1</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4FFC149B" w14:textId="77777777" w:rsidR="0088687C" w:rsidRPr="00435F87" w:rsidRDefault="0088687C" w:rsidP="006456E6">
            <w:pPr>
              <w:pStyle w:val="biaogecenter"/>
              <w:rPr>
                <w:rFonts w:hAnsi="Calibri"/>
                <w:color w:val="000000"/>
              </w:rPr>
            </w:pPr>
            <w:r w:rsidRPr="00435F87">
              <w:rPr>
                <w:rFonts w:hAnsi="Calibri" w:hint="eastAsia"/>
                <w:color w:val="000000"/>
              </w:rPr>
              <w:t>国家债券</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14AF6B7B" w14:textId="77777777" w:rsidR="0088687C" w:rsidRPr="00435F87" w:rsidRDefault="0088687C" w:rsidP="006456E6">
            <w:pPr>
              <w:pStyle w:val="biaogecenter"/>
              <w:rPr>
                <w:rFonts w:hAnsi="Calibri"/>
                <w:color w:val="000000"/>
              </w:rPr>
            </w:pPr>
            <w:r w:rsidRPr="009D374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28BB1A1D" w14:textId="77777777" w:rsidR="0088687C" w:rsidRPr="00435F87" w:rsidRDefault="0088687C" w:rsidP="006456E6">
            <w:pPr>
              <w:pStyle w:val="biaogecenter"/>
              <w:rPr>
                <w:rFonts w:hAnsi="Calibri"/>
                <w:color w:val="000000"/>
              </w:rPr>
            </w:pPr>
            <w:r w:rsidRPr="009D3742">
              <w:rPr>
                <w:rFonts w:hAnsi="Calibri" w:hint="eastAsia"/>
                <w:color w:val="000000"/>
              </w:rPr>
              <w:t>-</w:t>
            </w:r>
          </w:p>
        </w:tc>
      </w:tr>
      <w:tr w:rsidR="0088687C" w:rsidRPr="009D3742" w14:paraId="6598D293"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7CB278A7"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2</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65CB9CEC" w14:textId="77777777" w:rsidR="0088687C" w:rsidRPr="00435F87" w:rsidRDefault="0088687C" w:rsidP="006456E6">
            <w:pPr>
              <w:pStyle w:val="biaogecenter"/>
              <w:rPr>
                <w:rFonts w:hAnsi="Calibri"/>
                <w:color w:val="000000"/>
              </w:rPr>
            </w:pPr>
            <w:r w:rsidRPr="00435F87">
              <w:rPr>
                <w:rFonts w:hAnsi="Calibri" w:hint="eastAsia"/>
                <w:color w:val="000000"/>
              </w:rPr>
              <w:t>央行票据</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4F4FE61F" w14:textId="77777777" w:rsidR="0088687C" w:rsidRPr="00435F87" w:rsidRDefault="0088687C" w:rsidP="006456E6">
            <w:pPr>
              <w:pStyle w:val="biaogecenter"/>
              <w:rPr>
                <w:rFonts w:hAnsi="Calibri"/>
                <w:color w:val="000000"/>
              </w:rPr>
            </w:pPr>
            <w:r w:rsidRPr="009D374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473C0BAD" w14:textId="77777777" w:rsidR="0088687C" w:rsidRPr="00435F87" w:rsidRDefault="0088687C" w:rsidP="006456E6">
            <w:pPr>
              <w:pStyle w:val="biaogecenter"/>
              <w:rPr>
                <w:rFonts w:hAnsi="Calibri"/>
                <w:color w:val="000000"/>
              </w:rPr>
            </w:pPr>
            <w:r w:rsidRPr="009D3742">
              <w:rPr>
                <w:rFonts w:hAnsi="Calibri" w:hint="eastAsia"/>
                <w:color w:val="000000"/>
              </w:rPr>
              <w:t>-</w:t>
            </w:r>
          </w:p>
        </w:tc>
      </w:tr>
      <w:tr w:rsidR="0088687C" w:rsidRPr="009D3742" w14:paraId="4F4D2CD9"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32D32C5E"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3</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6A59D941" w14:textId="77777777" w:rsidR="0088687C" w:rsidRPr="00435F87" w:rsidRDefault="0088687C" w:rsidP="006456E6">
            <w:pPr>
              <w:pStyle w:val="biaogecenter"/>
              <w:rPr>
                <w:rFonts w:hAnsi="Calibri"/>
                <w:color w:val="000000"/>
              </w:rPr>
            </w:pPr>
            <w:r w:rsidRPr="00435F87">
              <w:rPr>
                <w:rFonts w:hAnsi="Calibri" w:hint="eastAsia"/>
                <w:color w:val="000000"/>
              </w:rPr>
              <w:t>金融债券</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13F07AEB" w14:textId="77777777" w:rsidR="0088687C" w:rsidRPr="00435F87" w:rsidRDefault="0088687C" w:rsidP="006456E6">
            <w:pPr>
              <w:pStyle w:val="biaogecenter"/>
              <w:rPr>
                <w:rFonts w:hAnsi="Calibri"/>
                <w:color w:val="000000"/>
              </w:rPr>
            </w:pPr>
            <w:r w:rsidRPr="009D3742">
              <w:rPr>
                <w:rFonts w:hAnsi="Calibri" w:hint="eastAsia"/>
                <w:color w:val="000000"/>
              </w:rPr>
              <w:t>249,752,896.30</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0BA836DB" w14:textId="77777777" w:rsidR="0088687C" w:rsidRPr="00435F87" w:rsidRDefault="0088687C" w:rsidP="006456E6">
            <w:pPr>
              <w:pStyle w:val="biaogecenter"/>
              <w:rPr>
                <w:rFonts w:hAnsi="Calibri"/>
                <w:color w:val="000000"/>
              </w:rPr>
            </w:pPr>
            <w:r w:rsidRPr="009D3742">
              <w:rPr>
                <w:rFonts w:hAnsi="Calibri" w:hint="eastAsia"/>
                <w:color w:val="000000"/>
              </w:rPr>
              <w:t>11.51</w:t>
            </w:r>
          </w:p>
        </w:tc>
      </w:tr>
      <w:tr w:rsidR="0088687C" w:rsidRPr="009D3742" w14:paraId="12F23D15"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5EBE7100" w14:textId="77777777" w:rsidR="0088687C" w:rsidRPr="00435F87" w:rsidRDefault="0088687C" w:rsidP="006456E6">
            <w:pPr>
              <w:pStyle w:val="biaogecenter"/>
              <w:rPr>
                <w:rFonts w:hAnsi="Calibri"/>
                <w:color w:val="000000"/>
              </w:rPr>
            </w:pP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4B01E39E" w14:textId="77777777" w:rsidR="0088687C" w:rsidRPr="00435F87" w:rsidRDefault="0088687C" w:rsidP="006456E6">
            <w:pPr>
              <w:pStyle w:val="biaogecenter"/>
              <w:rPr>
                <w:rFonts w:hAnsi="Calibri"/>
                <w:color w:val="000000"/>
              </w:rPr>
            </w:pPr>
            <w:r w:rsidRPr="00435F87">
              <w:rPr>
                <w:rFonts w:hAnsi="Calibri" w:hint="eastAsia"/>
                <w:color w:val="000000"/>
              </w:rPr>
              <w:t>其中：政策性金融债</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2285FD57" w14:textId="77777777" w:rsidR="0088687C" w:rsidRPr="00435F87" w:rsidRDefault="0088687C" w:rsidP="006456E6">
            <w:pPr>
              <w:pStyle w:val="biaogecenter"/>
              <w:rPr>
                <w:rFonts w:hAnsi="Calibri"/>
                <w:color w:val="000000"/>
              </w:rPr>
            </w:pPr>
            <w:r w:rsidRPr="009D3742">
              <w:rPr>
                <w:rFonts w:hAnsi="Calibri" w:hint="eastAsia"/>
                <w:color w:val="000000"/>
              </w:rPr>
              <w:t>249,752,896.30</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0954BD63" w14:textId="77777777" w:rsidR="0088687C" w:rsidRPr="00435F87" w:rsidRDefault="0088687C" w:rsidP="006456E6">
            <w:pPr>
              <w:pStyle w:val="biaogecenter"/>
              <w:rPr>
                <w:rFonts w:hAnsi="Calibri"/>
                <w:color w:val="000000"/>
              </w:rPr>
            </w:pPr>
            <w:r w:rsidRPr="009D3742">
              <w:rPr>
                <w:rFonts w:hAnsi="Calibri" w:hint="eastAsia"/>
                <w:color w:val="000000"/>
              </w:rPr>
              <w:t>11.51</w:t>
            </w:r>
          </w:p>
        </w:tc>
      </w:tr>
      <w:tr w:rsidR="0088687C" w:rsidRPr="009D3742" w14:paraId="556D2A39"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721E185B"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4</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07995113" w14:textId="77777777" w:rsidR="0088687C" w:rsidRPr="00435F87" w:rsidRDefault="0088687C" w:rsidP="006456E6">
            <w:pPr>
              <w:pStyle w:val="biaogecenter"/>
              <w:rPr>
                <w:rFonts w:hAnsi="Calibri"/>
                <w:color w:val="000000"/>
              </w:rPr>
            </w:pPr>
            <w:r w:rsidRPr="00435F87">
              <w:rPr>
                <w:rFonts w:hAnsi="Calibri" w:hint="eastAsia"/>
                <w:color w:val="000000"/>
              </w:rPr>
              <w:t>企业债券</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1FC7FCAD" w14:textId="77777777" w:rsidR="0088687C" w:rsidRPr="00435F87" w:rsidRDefault="0088687C" w:rsidP="006456E6">
            <w:pPr>
              <w:pStyle w:val="biaogecenter"/>
              <w:rPr>
                <w:rFonts w:hAnsi="Calibri"/>
                <w:color w:val="000000"/>
              </w:rPr>
            </w:pPr>
            <w:r w:rsidRPr="009D374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56354A38" w14:textId="77777777" w:rsidR="0088687C" w:rsidRPr="00435F87" w:rsidRDefault="0088687C" w:rsidP="006456E6">
            <w:pPr>
              <w:pStyle w:val="biaogecenter"/>
              <w:rPr>
                <w:rFonts w:hAnsi="Calibri"/>
                <w:color w:val="000000"/>
              </w:rPr>
            </w:pPr>
            <w:r w:rsidRPr="009D3742">
              <w:rPr>
                <w:rFonts w:hAnsi="Calibri" w:hint="eastAsia"/>
                <w:color w:val="000000"/>
              </w:rPr>
              <w:t>-</w:t>
            </w:r>
          </w:p>
        </w:tc>
      </w:tr>
      <w:tr w:rsidR="0088687C" w:rsidRPr="009D3742" w14:paraId="4B7E49FB"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57F9AB6A"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5</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2031F221" w14:textId="77777777" w:rsidR="0088687C" w:rsidRPr="00435F87" w:rsidRDefault="0088687C" w:rsidP="006456E6">
            <w:pPr>
              <w:pStyle w:val="biaogecenter"/>
              <w:rPr>
                <w:rFonts w:hAnsi="Calibri"/>
                <w:color w:val="000000"/>
              </w:rPr>
            </w:pPr>
            <w:r w:rsidRPr="00435F87">
              <w:rPr>
                <w:rFonts w:hAnsi="Calibri" w:hint="eastAsia"/>
                <w:color w:val="000000"/>
              </w:rPr>
              <w:t>企业短期融资券</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37228FB1" w14:textId="77777777" w:rsidR="0088687C" w:rsidRPr="00435F87" w:rsidRDefault="0088687C" w:rsidP="006456E6">
            <w:pPr>
              <w:pStyle w:val="biaogecenter"/>
              <w:rPr>
                <w:rFonts w:hAnsi="Calibri"/>
                <w:color w:val="000000"/>
              </w:rPr>
            </w:pPr>
            <w:r w:rsidRPr="009D3742">
              <w:rPr>
                <w:rFonts w:hAnsi="Calibri" w:hint="eastAsia"/>
                <w:color w:val="000000"/>
              </w:rPr>
              <w:t>350,179,166.17</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43EF3984" w14:textId="77777777" w:rsidR="0088687C" w:rsidRPr="00435F87" w:rsidRDefault="0088687C" w:rsidP="006456E6">
            <w:pPr>
              <w:pStyle w:val="biaogecenter"/>
              <w:rPr>
                <w:rFonts w:hAnsi="Calibri"/>
                <w:color w:val="000000"/>
              </w:rPr>
            </w:pPr>
            <w:r w:rsidRPr="009D3742">
              <w:rPr>
                <w:rFonts w:hAnsi="Calibri" w:hint="eastAsia"/>
                <w:color w:val="000000"/>
              </w:rPr>
              <w:t>16.14</w:t>
            </w:r>
          </w:p>
        </w:tc>
      </w:tr>
      <w:tr w:rsidR="0088687C" w:rsidRPr="009D3742" w14:paraId="35BD91CF"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46E8F188" w14:textId="77777777" w:rsidR="0088687C" w:rsidRPr="00435F87" w:rsidRDefault="0088687C" w:rsidP="006456E6">
            <w:pPr>
              <w:pStyle w:val="biaogecenter"/>
              <w:spacing w:line="360" w:lineRule="auto"/>
              <w:rPr>
                <w:rFonts w:hAnsi="Calibri"/>
                <w:color w:val="000000"/>
              </w:rPr>
            </w:pPr>
            <w:r w:rsidRPr="00435F87">
              <w:rPr>
                <w:rFonts w:hAnsi="Calibri" w:hint="eastAsia"/>
                <w:color w:val="000000"/>
              </w:rPr>
              <w:t>6</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7186D5F4" w14:textId="77777777" w:rsidR="0088687C" w:rsidRPr="00435F87" w:rsidRDefault="0088687C" w:rsidP="006456E6">
            <w:pPr>
              <w:pStyle w:val="biaogecenter"/>
              <w:rPr>
                <w:rFonts w:hAnsi="Calibri"/>
                <w:color w:val="000000"/>
              </w:rPr>
            </w:pPr>
            <w:r w:rsidRPr="00435F87">
              <w:rPr>
                <w:rFonts w:hAnsi="Calibri" w:hint="eastAsia"/>
                <w:color w:val="000000"/>
              </w:rPr>
              <w:t>中期票据</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5CCAF2E4" w14:textId="77777777" w:rsidR="0088687C" w:rsidRPr="00435F87" w:rsidRDefault="0088687C" w:rsidP="006456E6">
            <w:pPr>
              <w:pStyle w:val="biaogecenter"/>
              <w:rPr>
                <w:rFonts w:hAnsi="Calibri"/>
                <w:color w:val="000000"/>
              </w:rPr>
            </w:pPr>
            <w:r w:rsidRPr="009D374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70D4FB67" w14:textId="77777777" w:rsidR="0088687C" w:rsidRPr="00435F87" w:rsidRDefault="0088687C" w:rsidP="006456E6">
            <w:pPr>
              <w:pStyle w:val="biaogecenter"/>
              <w:rPr>
                <w:rFonts w:hAnsi="Calibri"/>
                <w:color w:val="000000"/>
              </w:rPr>
            </w:pPr>
            <w:r w:rsidRPr="009D3742">
              <w:rPr>
                <w:rFonts w:hAnsi="Calibri" w:hint="eastAsia"/>
                <w:color w:val="000000"/>
              </w:rPr>
              <w:t>-</w:t>
            </w:r>
          </w:p>
        </w:tc>
      </w:tr>
      <w:tr w:rsidR="0088687C" w:rsidRPr="009D3742" w14:paraId="3127E134"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448F818C" w14:textId="77777777" w:rsidR="0088687C" w:rsidRPr="00435F87" w:rsidRDefault="0088687C" w:rsidP="006456E6">
            <w:pPr>
              <w:pStyle w:val="biaogecenter"/>
              <w:spacing w:line="360" w:lineRule="auto"/>
              <w:rPr>
                <w:rFonts w:hAnsi="Calibri"/>
                <w:color w:val="000000"/>
              </w:rPr>
            </w:pPr>
            <w:r w:rsidRPr="00435F87">
              <w:rPr>
                <w:rFonts w:hAnsi="Calibri" w:hint="eastAsia"/>
                <w:color w:val="000000"/>
              </w:rPr>
              <w:t>7</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5069BF69" w14:textId="77777777" w:rsidR="0088687C" w:rsidRPr="00435F87" w:rsidRDefault="0088687C" w:rsidP="006456E6">
            <w:pPr>
              <w:pStyle w:val="biaogecenter"/>
              <w:rPr>
                <w:rFonts w:hAnsi="Calibri"/>
                <w:color w:val="000000"/>
              </w:rPr>
            </w:pPr>
            <w:r w:rsidRPr="00435F87">
              <w:rPr>
                <w:rFonts w:hAnsi="Calibri" w:hint="eastAsia"/>
                <w:color w:val="000000"/>
              </w:rPr>
              <w:t>同业存单</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03E0FA09" w14:textId="77777777" w:rsidR="0088687C" w:rsidRPr="00435F87" w:rsidRDefault="0088687C" w:rsidP="006456E6">
            <w:pPr>
              <w:pStyle w:val="biaogecenter"/>
              <w:rPr>
                <w:rFonts w:hAnsi="Calibri"/>
                <w:color w:val="000000"/>
              </w:rPr>
            </w:pPr>
            <w:r w:rsidRPr="009D3742">
              <w:rPr>
                <w:rFonts w:hAnsi="Calibri" w:hint="eastAsia"/>
                <w:color w:val="000000"/>
              </w:rPr>
              <w:t>775,618,157.97</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68E4EB68" w14:textId="77777777" w:rsidR="0088687C" w:rsidRPr="00435F87" w:rsidRDefault="0088687C" w:rsidP="006456E6">
            <w:pPr>
              <w:pStyle w:val="biaogecenter"/>
              <w:rPr>
                <w:rFonts w:hAnsi="Calibri"/>
                <w:color w:val="000000"/>
              </w:rPr>
            </w:pPr>
            <w:r w:rsidRPr="009D3742">
              <w:rPr>
                <w:rFonts w:hAnsi="Calibri" w:hint="eastAsia"/>
                <w:color w:val="000000"/>
              </w:rPr>
              <w:t>35.74</w:t>
            </w:r>
          </w:p>
        </w:tc>
      </w:tr>
      <w:tr w:rsidR="0088687C" w:rsidRPr="009D3742" w14:paraId="0D15D301"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61F75B5C" w14:textId="77777777" w:rsidR="0088687C" w:rsidRPr="00435F87" w:rsidRDefault="0088687C" w:rsidP="006456E6">
            <w:pPr>
              <w:pStyle w:val="biaogecenter"/>
              <w:spacing w:line="360" w:lineRule="auto"/>
              <w:rPr>
                <w:rFonts w:hAnsi="Calibri"/>
                <w:color w:val="000000"/>
              </w:rPr>
            </w:pPr>
            <w:r w:rsidRPr="00435F87">
              <w:rPr>
                <w:rFonts w:hAnsi="Calibri" w:hint="eastAsia"/>
                <w:color w:val="000000"/>
              </w:rPr>
              <w:t>8</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6978BF99" w14:textId="77777777" w:rsidR="0088687C" w:rsidRPr="00435F87" w:rsidRDefault="0088687C" w:rsidP="006456E6">
            <w:pPr>
              <w:pStyle w:val="biaogecenter"/>
              <w:rPr>
                <w:rFonts w:hAnsi="Calibri"/>
                <w:color w:val="000000"/>
              </w:rPr>
            </w:pPr>
            <w:r w:rsidRPr="00435F87">
              <w:rPr>
                <w:rFonts w:hAnsi="Calibri" w:hint="eastAsia"/>
                <w:color w:val="000000"/>
              </w:rPr>
              <w:t>其他</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585B2EFE" w14:textId="77777777" w:rsidR="0088687C" w:rsidRPr="00435F87" w:rsidRDefault="0088687C" w:rsidP="006456E6">
            <w:pPr>
              <w:pStyle w:val="biaogecenter"/>
              <w:rPr>
                <w:rFonts w:hAnsi="Calibri"/>
                <w:color w:val="000000"/>
              </w:rPr>
            </w:pPr>
            <w:r w:rsidRPr="009D374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3D269B05" w14:textId="77777777" w:rsidR="0088687C" w:rsidRPr="00435F87" w:rsidRDefault="0088687C" w:rsidP="006456E6">
            <w:pPr>
              <w:pStyle w:val="biaogecenter"/>
              <w:rPr>
                <w:rFonts w:hAnsi="Calibri"/>
                <w:color w:val="000000"/>
              </w:rPr>
            </w:pPr>
            <w:r w:rsidRPr="009D3742">
              <w:rPr>
                <w:rFonts w:hAnsi="Calibri" w:hint="eastAsia"/>
                <w:color w:val="000000"/>
              </w:rPr>
              <w:t>-</w:t>
            </w:r>
          </w:p>
        </w:tc>
      </w:tr>
      <w:tr w:rsidR="0088687C" w:rsidRPr="009D3742" w14:paraId="203E3094"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194C8C15" w14:textId="77777777" w:rsidR="0088687C" w:rsidRPr="00435F87" w:rsidRDefault="0088687C" w:rsidP="006456E6">
            <w:pPr>
              <w:pStyle w:val="biaogecenter"/>
              <w:spacing w:line="360" w:lineRule="auto"/>
              <w:rPr>
                <w:rFonts w:hAnsi="Calibri"/>
                <w:color w:val="000000"/>
              </w:rPr>
            </w:pPr>
            <w:r w:rsidRPr="00435F87">
              <w:rPr>
                <w:rFonts w:hAnsi="Calibri" w:hint="eastAsia"/>
                <w:color w:val="000000"/>
              </w:rPr>
              <w:t>9</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28A6B661" w14:textId="77777777" w:rsidR="0088687C" w:rsidRPr="00435F87" w:rsidRDefault="0088687C" w:rsidP="006456E6">
            <w:pPr>
              <w:pStyle w:val="biaogecenter"/>
              <w:wordWrap w:val="0"/>
              <w:spacing w:line="360" w:lineRule="auto"/>
              <w:rPr>
                <w:rFonts w:hAnsi="Calibri"/>
                <w:color w:val="000000"/>
              </w:rPr>
            </w:pPr>
            <w:r w:rsidRPr="00435F87">
              <w:rPr>
                <w:rFonts w:hAnsi="Calibri" w:hint="eastAsia"/>
                <w:color w:val="000000"/>
              </w:rPr>
              <w:t>合计</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1EAF7C49" w14:textId="77777777" w:rsidR="0088687C" w:rsidRPr="00435F87" w:rsidRDefault="0088687C" w:rsidP="006456E6">
            <w:pPr>
              <w:pStyle w:val="biaogecenter"/>
              <w:rPr>
                <w:rFonts w:hAnsi="Calibri"/>
                <w:color w:val="000000"/>
              </w:rPr>
            </w:pPr>
            <w:r w:rsidRPr="009D3742">
              <w:rPr>
                <w:rFonts w:hAnsi="Calibri" w:hint="eastAsia"/>
                <w:color w:val="000000"/>
              </w:rPr>
              <w:t>1,375,550,220.44</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4D3FB637" w14:textId="77777777" w:rsidR="0088687C" w:rsidRPr="00435F87" w:rsidRDefault="0088687C" w:rsidP="006456E6">
            <w:pPr>
              <w:pStyle w:val="biaogecenter"/>
              <w:rPr>
                <w:rFonts w:hAnsi="Calibri"/>
                <w:color w:val="000000"/>
              </w:rPr>
            </w:pPr>
            <w:r w:rsidRPr="009D3742">
              <w:rPr>
                <w:rFonts w:hAnsi="Calibri" w:hint="eastAsia"/>
                <w:color w:val="000000"/>
              </w:rPr>
              <w:t>63.39</w:t>
            </w:r>
          </w:p>
        </w:tc>
      </w:tr>
      <w:tr w:rsidR="0088687C" w:rsidRPr="009D3742" w14:paraId="013FB4F9" w14:textId="77777777" w:rsidTr="006456E6">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14:paraId="0CDA5404" w14:textId="77777777" w:rsidR="0088687C" w:rsidRPr="00435F87" w:rsidRDefault="0088687C" w:rsidP="006456E6">
            <w:pPr>
              <w:pStyle w:val="biaogecenter"/>
              <w:spacing w:line="360" w:lineRule="auto"/>
              <w:rPr>
                <w:rFonts w:hAnsi="Calibri"/>
                <w:color w:val="000000"/>
              </w:rPr>
            </w:pPr>
            <w:r w:rsidRPr="00435F87">
              <w:rPr>
                <w:rFonts w:hAnsi="Calibri" w:hint="eastAsia"/>
                <w:color w:val="000000"/>
              </w:rPr>
              <w:t>10</w:t>
            </w:r>
          </w:p>
        </w:tc>
        <w:tc>
          <w:tcPr>
            <w:tcW w:w="3078" w:type="dxa"/>
            <w:tcBorders>
              <w:top w:val="single" w:sz="8" w:space="0" w:color="000000"/>
              <w:left w:val="single" w:sz="8" w:space="0" w:color="000000"/>
              <w:bottom w:val="single" w:sz="6" w:space="0" w:color="000000"/>
              <w:right w:val="single" w:sz="8" w:space="0" w:color="000000"/>
            </w:tcBorders>
            <w:vAlign w:val="center"/>
            <w:hideMark/>
          </w:tcPr>
          <w:p w14:paraId="2ED5E469" w14:textId="77777777" w:rsidR="0088687C" w:rsidRPr="00435F87" w:rsidRDefault="0088687C" w:rsidP="006456E6">
            <w:pPr>
              <w:pStyle w:val="biaogecenter"/>
              <w:rPr>
                <w:rFonts w:hAnsi="Calibri"/>
                <w:color w:val="000000"/>
              </w:rPr>
            </w:pPr>
            <w:r w:rsidRPr="00435F87">
              <w:rPr>
                <w:rFonts w:hAnsi="Calibri" w:hint="eastAsia"/>
                <w:color w:val="000000"/>
              </w:rPr>
              <w:t>剩余存续期超过397天的浮动利率债券</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5EA86A82" w14:textId="77777777" w:rsidR="0088687C" w:rsidRPr="00435F87" w:rsidRDefault="0088687C" w:rsidP="006456E6">
            <w:pPr>
              <w:pStyle w:val="biaogecenter"/>
              <w:rPr>
                <w:rFonts w:hAnsi="Calibri"/>
                <w:color w:val="000000"/>
              </w:rPr>
            </w:pPr>
            <w:r w:rsidRPr="009D374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14:paraId="7E0AD94F" w14:textId="77777777" w:rsidR="0088687C" w:rsidRPr="00435F87" w:rsidRDefault="0088687C" w:rsidP="006456E6">
            <w:pPr>
              <w:pStyle w:val="biaogecenter"/>
              <w:rPr>
                <w:rFonts w:hAnsi="Calibri"/>
                <w:color w:val="000000"/>
              </w:rPr>
            </w:pPr>
            <w:r w:rsidRPr="009D3742">
              <w:rPr>
                <w:rFonts w:hAnsi="Calibri" w:hint="eastAsia"/>
                <w:color w:val="000000"/>
              </w:rPr>
              <w:t>-</w:t>
            </w:r>
          </w:p>
        </w:tc>
      </w:tr>
    </w:tbl>
    <w:p w14:paraId="040E5EF2"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6、报告期末按摊余成本占基金资产净值比例大小排名的前十名债券投资明细</w:t>
      </w:r>
    </w:p>
    <w:tbl>
      <w:tblPr>
        <w:tblW w:w="8621" w:type="dxa"/>
        <w:jc w:val="center"/>
        <w:tblLook w:val="04A0" w:firstRow="1" w:lastRow="0" w:firstColumn="1" w:lastColumn="0" w:noHBand="0" w:noVBand="1"/>
      </w:tblPr>
      <w:tblGrid>
        <w:gridCol w:w="644"/>
        <w:gridCol w:w="1311"/>
        <w:gridCol w:w="2168"/>
        <w:gridCol w:w="1347"/>
        <w:gridCol w:w="1911"/>
        <w:gridCol w:w="1240"/>
      </w:tblGrid>
      <w:tr w:rsidR="0088687C" w:rsidRPr="009D3742" w14:paraId="257BCD64"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365D1D04"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序号</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2D2F0325" w14:textId="77777777" w:rsidR="0088687C" w:rsidRPr="00435F87" w:rsidRDefault="0088687C" w:rsidP="006456E6">
            <w:pPr>
              <w:pStyle w:val="biaogecenter"/>
              <w:wordWrap w:val="0"/>
              <w:spacing w:line="360" w:lineRule="auto"/>
              <w:rPr>
                <w:rFonts w:hAnsi="Calibri"/>
                <w:color w:val="000000"/>
              </w:rPr>
            </w:pPr>
            <w:r w:rsidRPr="009D3742">
              <w:rPr>
                <w:rFonts w:hAnsi="Calibri" w:hint="eastAsia"/>
                <w:color w:val="000000"/>
              </w:rPr>
              <w:t>债券代码</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7F98711D" w14:textId="77777777" w:rsidR="0088687C" w:rsidRPr="00435F87" w:rsidRDefault="0088687C" w:rsidP="006456E6">
            <w:pPr>
              <w:pStyle w:val="biaogecenter"/>
              <w:wordWrap w:val="0"/>
              <w:spacing w:line="360" w:lineRule="auto"/>
              <w:rPr>
                <w:rFonts w:hAnsi="Calibri"/>
                <w:color w:val="000000"/>
              </w:rPr>
            </w:pPr>
            <w:r w:rsidRPr="009D3742">
              <w:rPr>
                <w:rFonts w:hAnsi="Calibri" w:hint="eastAsia"/>
                <w:color w:val="000000"/>
              </w:rPr>
              <w:t>债券名称</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16385B1A" w14:textId="77777777" w:rsidR="0088687C" w:rsidRPr="00435F87" w:rsidRDefault="0088687C" w:rsidP="006456E6">
            <w:pPr>
              <w:pStyle w:val="biaogecenter"/>
              <w:wordWrap w:val="0"/>
              <w:spacing w:line="360" w:lineRule="auto"/>
              <w:rPr>
                <w:rFonts w:hAnsi="Calibri"/>
                <w:color w:val="000000"/>
              </w:rPr>
            </w:pPr>
            <w:r w:rsidRPr="009D3742">
              <w:rPr>
                <w:rFonts w:hAnsi="Calibri" w:hint="eastAsia"/>
                <w:color w:val="000000"/>
              </w:rPr>
              <w:t>债券数量(张)</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0B0BA7C6" w14:textId="77777777" w:rsidR="0088687C" w:rsidRPr="00435F87" w:rsidRDefault="0088687C" w:rsidP="006456E6">
            <w:pPr>
              <w:pStyle w:val="biaogecenter"/>
              <w:wordWrap w:val="0"/>
              <w:spacing w:line="360" w:lineRule="auto"/>
              <w:rPr>
                <w:rFonts w:hAnsi="Calibri"/>
                <w:color w:val="000000"/>
              </w:rPr>
            </w:pPr>
            <w:r w:rsidRPr="009D3742">
              <w:rPr>
                <w:rFonts w:hAnsi="Calibri" w:hint="eastAsia"/>
                <w:color w:val="000000"/>
              </w:rPr>
              <w:t>摊余成本(元)</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59301AAA" w14:textId="77777777" w:rsidR="0088687C" w:rsidRPr="00435F87" w:rsidRDefault="0088687C" w:rsidP="006456E6">
            <w:pPr>
              <w:pStyle w:val="biaogecenter"/>
              <w:wordWrap w:val="0"/>
              <w:spacing w:line="360" w:lineRule="auto"/>
              <w:rPr>
                <w:rFonts w:hAnsi="Calibri"/>
                <w:color w:val="000000"/>
              </w:rPr>
            </w:pPr>
            <w:r w:rsidRPr="009D3742">
              <w:rPr>
                <w:rFonts w:hAnsi="Calibri" w:hint="eastAsia"/>
                <w:color w:val="000000"/>
              </w:rPr>
              <w:t>占基金资产净值比例(%)</w:t>
            </w:r>
          </w:p>
        </w:tc>
      </w:tr>
      <w:tr w:rsidR="0088687C" w:rsidRPr="009D3742" w14:paraId="6AEFD9F5"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198342CF"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1</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5BA6ABA1" w14:textId="77777777" w:rsidR="0088687C" w:rsidRPr="00435F87" w:rsidRDefault="0088687C" w:rsidP="006456E6">
            <w:pPr>
              <w:pStyle w:val="biaogecenter"/>
              <w:rPr>
                <w:rFonts w:hAnsi="Calibri"/>
                <w:color w:val="000000"/>
              </w:rPr>
            </w:pPr>
            <w:r w:rsidRPr="009D3742">
              <w:rPr>
                <w:rFonts w:hAnsi="Calibri" w:hint="eastAsia"/>
                <w:color w:val="000000"/>
              </w:rPr>
              <w:t>180301</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241334AE" w14:textId="77777777" w:rsidR="0088687C" w:rsidRPr="00435F87" w:rsidRDefault="0088687C" w:rsidP="006456E6">
            <w:pPr>
              <w:pStyle w:val="biaogecenter"/>
              <w:rPr>
                <w:rFonts w:hAnsi="Calibri"/>
                <w:color w:val="000000"/>
              </w:rPr>
            </w:pPr>
            <w:r w:rsidRPr="009D3742">
              <w:rPr>
                <w:rFonts w:hAnsi="Calibri" w:hint="eastAsia"/>
                <w:color w:val="000000"/>
              </w:rPr>
              <w:t>18进出01</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0FD8ADFD" w14:textId="77777777" w:rsidR="0088687C" w:rsidRPr="00435F87" w:rsidRDefault="0088687C" w:rsidP="006456E6">
            <w:pPr>
              <w:pStyle w:val="biaogecenter"/>
              <w:rPr>
                <w:rFonts w:hAnsi="Calibri"/>
                <w:color w:val="000000"/>
              </w:rPr>
            </w:pPr>
            <w:r w:rsidRPr="009D3742">
              <w:rPr>
                <w:rFonts w:hAnsi="Calibri" w:hint="eastAsia"/>
                <w:color w:val="000000"/>
              </w:rPr>
              <w:t>1,000,000</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06976DEC" w14:textId="77777777" w:rsidR="0088687C" w:rsidRPr="00435F87" w:rsidRDefault="0088687C" w:rsidP="006456E6">
            <w:pPr>
              <w:pStyle w:val="biaogecenter"/>
              <w:rPr>
                <w:rFonts w:hAnsi="Calibri"/>
                <w:color w:val="000000"/>
              </w:rPr>
            </w:pPr>
            <w:r w:rsidRPr="009D3742">
              <w:rPr>
                <w:rFonts w:hAnsi="Calibri" w:hint="eastAsia"/>
                <w:color w:val="000000"/>
              </w:rPr>
              <w:t>100,112,506.71</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7A60B43F" w14:textId="77777777" w:rsidR="0088687C" w:rsidRPr="00435F87" w:rsidRDefault="0088687C" w:rsidP="006456E6">
            <w:pPr>
              <w:pStyle w:val="biaogecenter"/>
              <w:rPr>
                <w:rFonts w:hAnsi="Calibri"/>
                <w:color w:val="000000"/>
              </w:rPr>
            </w:pPr>
            <w:r w:rsidRPr="009D3742">
              <w:rPr>
                <w:rFonts w:hAnsi="Calibri" w:hint="eastAsia"/>
                <w:color w:val="000000"/>
              </w:rPr>
              <w:t>4.61</w:t>
            </w:r>
          </w:p>
        </w:tc>
      </w:tr>
      <w:tr w:rsidR="0088687C" w:rsidRPr="009D3742" w14:paraId="343FEC34"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0E897CA0"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2</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4B7EB9E6" w14:textId="77777777" w:rsidR="0088687C" w:rsidRPr="00435F87" w:rsidRDefault="0088687C" w:rsidP="006456E6">
            <w:pPr>
              <w:pStyle w:val="biaogecenter"/>
              <w:rPr>
                <w:rFonts w:hAnsi="Calibri"/>
                <w:color w:val="000000"/>
              </w:rPr>
            </w:pPr>
            <w:r w:rsidRPr="009D3742">
              <w:rPr>
                <w:rFonts w:hAnsi="Calibri" w:hint="eastAsia"/>
                <w:color w:val="000000"/>
              </w:rPr>
              <w:t>187705</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57AE9A19" w14:textId="77777777" w:rsidR="0088687C" w:rsidRPr="00435F87" w:rsidRDefault="0088687C" w:rsidP="006456E6">
            <w:pPr>
              <w:pStyle w:val="biaogecenter"/>
              <w:rPr>
                <w:rFonts w:hAnsi="Calibri"/>
                <w:color w:val="000000"/>
              </w:rPr>
            </w:pPr>
            <w:r w:rsidRPr="009D3742">
              <w:rPr>
                <w:rFonts w:hAnsi="Calibri" w:hint="eastAsia"/>
                <w:color w:val="000000"/>
              </w:rPr>
              <w:t>18贴现国开05</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605AA059" w14:textId="77777777" w:rsidR="0088687C" w:rsidRPr="00435F87" w:rsidRDefault="0088687C" w:rsidP="006456E6">
            <w:pPr>
              <w:pStyle w:val="biaogecenter"/>
              <w:rPr>
                <w:rFonts w:hAnsi="Calibri"/>
                <w:color w:val="000000"/>
              </w:rPr>
            </w:pPr>
            <w:r w:rsidRPr="009D3742">
              <w:rPr>
                <w:rFonts w:hAnsi="Calibri" w:hint="eastAsia"/>
                <w:color w:val="000000"/>
              </w:rPr>
              <w:t>1,000,000</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0FC66C6C" w14:textId="77777777" w:rsidR="0088687C" w:rsidRPr="00435F87" w:rsidRDefault="0088687C" w:rsidP="006456E6">
            <w:pPr>
              <w:pStyle w:val="biaogecenter"/>
              <w:rPr>
                <w:rFonts w:hAnsi="Calibri"/>
                <w:color w:val="000000"/>
              </w:rPr>
            </w:pPr>
            <w:r w:rsidRPr="009D3742">
              <w:rPr>
                <w:rFonts w:hAnsi="Calibri" w:hint="eastAsia"/>
                <w:color w:val="000000"/>
              </w:rPr>
              <w:t>99,484,135.76</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4A3A28E6" w14:textId="77777777" w:rsidR="0088687C" w:rsidRPr="00435F87" w:rsidRDefault="0088687C" w:rsidP="006456E6">
            <w:pPr>
              <w:pStyle w:val="biaogecenter"/>
              <w:rPr>
                <w:rFonts w:hAnsi="Calibri"/>
                <w:color w:val="000000"/>
              </w:rPr>
            </w:pPr>
            <w:r w:rsidRPr="009D3742">
              <w:rPr>
                <w:rFonts w:hAnsi="Calibri" w:hint="eastAsia"/>
                <w:color w:val="000000"/>
              </w:rPr>
              <w:t>4.58</w:t>
            </w:r>
          </w:p>
        </w:tc>
      </w:tr>
      <w:tr w:rsidR="0088687C" w:rsidRPr="009D3742" w14:paraId="4F21B964"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135548E8"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3</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49DAA0BB" w14:textId="77777777" w:rsidR="0088687C" w:rsidRPr="00435F87" w:rsidRDefault="0088687C" w:rsidP="006456E6">
            <w:pPr>
              <w:pStyle w:val="biaogecenter"/>
              <w:rPr>
                <w:rFonts w:hAnsi="Calibri"/>
                <w:color w:val="000000"/>
              </w:rPr>
            </w:pPr>
            <w:r w:rsidRPr="009D3742">
              <w:rPr>
                <w:rFonts w:hAnsi="Calibri" w:hint="eastAsia"/>
                <w:color w:val="000000"/>
              </w:rPr>
              <w:t>180404</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63550577" w14:textId="77777777" w:rsidR="0088687C" w:rsidRPr="00435F87" w:rsidRDefault="0088687C" w:rsidP="006456E6">
            <w:pPr>
              <w:pStyle w:val="biaogecenter"/>
              <w:rPr>
                <w:rFonts w:hAnsi="Calibri"/>
                <w:color w:val="000000"/>
              </w:rPr>
            </w:pPr>
            <w:r w:rsidRPr="009D3742">
              <w:rPr>
                <w:rFonts w:hAnsi="Calibri" w:hint="eastAsia"/>
                <w:color w:val="000000"/>
              </w:rPr>
              <w:t>18农发04</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4FBF96C6" w14:textId="77777777" w:rsidR="0088687C" w:rsidRPr="00435F87" w:rsidRDefault="0088687C" w:rsidP="006456E6">
            <w:pPr>
              <w:pStyle w:val="biaogecenter"/>
              <w:rPr>
                <w:rFonts w:hAnsi="Calibri"/>
                <w:color w:val="000000"/>
              </w:rPr>
            </w:pPr>
            <w:r w:rsidRPr="009D3742">
              <w:rPr>
                <w:rFonts w:hAnsi="Calibri" w:hint="eastAsia"/>
                <w:color w:val="000000"/>
              </w:rPr>
              <w:t>500,000</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0407FD07" w14:textId="77777777" w:rsidR="0088687C" w:rsidRPr="00435F87" w:rsidRDefault="0088687C" w:rsidP="006456E6">
            <w:pPr>
              <w:pStyle w:val="biaogecenter"/>
              <w:rPr>
                <w:rFonts w:hAnsi="Calibri"/>
                <w:color w:val="000000"/>
              </w:rPr>
            </w:pPr>
            <w:r w:rsidRPr="009D3742">
              <w:rPr>
                <w:rFonts w:hAnsi="Calibri" w:hint="eastAsia"/>
                <w:color w:val="000000"/>
              </w:rPr>
              <w:t>50,156,253.83</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4182B9E1" w14:textId="77777777" w:rsidR="0088687C" w:rsidRPr="00435F87" w:rsidRDefault="0088687C" w:rsidP="006456E6">
            <w:pPr>
              <w:pStyle w:val="biaogecenter"/>
              <w:rPr>
                <w:rFonts w:hAnsi="Calibri"/>
                <w:color w:val="000000"/>
              </w:rPr>
            </w:pPr>
            <w:r w:rsidRPr="009D3742">
              <w:rPr>
                <w:rFonts w:hAnsi="Calibri" w:hint="eastAsia"/>
                <w:color w:val="000000"/>
              </w:rPr>
              <w:t>2.31</w:t>
            </w:r>
          </w:p>
        </w:tc>
      </w:tr>
      <w:tr w:rsidR="0088687C" w:rsidRPr="009D3742" w14:paraId="27364115"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5BD20433"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4</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22F7EE53" w14:textId="77777777" w:rsidR="0088687C" w:rsidRPr="00435F87" w:rsidRDefault="0088687C" w:rsidP="006456E6">
            <w:pPr>
              <w:pStyle w:val="biaogecenter"/>
              <w:rPr>
                <w:rFonts w:hAnsi="Calibri"/>
                <w:color w:val="000000"/>
              </w:rPr>
            </w:pPr>
            <w:r w:rsidRPr="009D3742">
              <w:rPr>
                <w:rFonts w:hAnsi="Calibri" w:hint="eastAsia"/>
                <w:color w:val="000000"/>
              </w:rPr>
              <w:t>111895837</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1C7E98CE" w14:textId="77777777" w:rsidR="0088687C" w:rsidRPr="00435F87" w:rsidRDefault="0088687C" w:rsidP="006456E6">
            <w:pPr>
              <w:pStyle w:val="biaogecenter"/>
              <w:rPr>
                <w:rFonts w:hAnsi="Calibri"/>
                <w:color w:val="000000"/>
              </w:rPr>
            </w:pPr>
            <w:r w:rsidRPr="009D3742">
              <w:rPr>
                <w:rFonts w:hAnsi="Calibri" w:hint="eastAsia"/>
                <w:color w:val="000000"/>
              </w:rPr>
              <w:t>18华融湘江银行CD072</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3FB8E895" w14:textId="77777777" w:rsidR="0088687C" w:rsidRPr="00435F87" w:rsidRDefault="0088687C" w:rsidP="006456E6">
            <w:pPr>
              <w:pStyle w:val="biaogecenter"/>
              <w:rPr>
                <w:rFonts w:hAnsi="Calibri"/>
                <w:color w:val="000000"/>
              </w:rPr>
            </w:pPr>
            <w:r w:rsidRPr="009D3742">
              <w:rPr>
                <w:rFonts w:hAnsi="Calibri" w:hint="eastAsia"/>
                <w:color w:val="000000"/>
              </w:rPr>
              <w:t>500,000</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33BF7C7D" w14:textId="77777777" w:rsidR="0088687C" w:rsidRPr="00435F87" w:rsidRDefault="0088687C" w:rsidP="006456E6">
            <w:pPr>
              <w:pStyle w:val="biaogecenter"/>
              <w:rPr>
                <w:rFonts w:hAnsi="Calibri"/>
                <w:color w:val="000000"/>
              </w:rPr>
            </w:pPr>
            <w:r w:rsidRPr="009D3742">
              <w:rPr>
                <w:rFonts w:hAnsi="Calibri" w:hint="eastAsia"/>
                <w:color w:val="000000"/>
              </w:rPr>
              <w:t>49,880,931.72</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54179183" w14:textId="77777777" w:rsidR="0088687C" w:rsidRPr="00435F87" w:rsidRDefault="0088687C" w:rsidP="006456E6">
            <w:pPr>
              <w:pStyle w:val="biaogecenter"/>
              <w:rPr>
                <w:rFonts w:hAnsi="Calibri"/>
                <w:color w:val="000000"/>
              </w:rPr>
            </w:pPr>
            <w:r w:rsidRPr="009D3742">
              <w:rPr>
                <w:rFonts w:hAnsi="Calibri" w:hint="eastAsia"/>
                <w:color w:val="000000"/>
              </w:rPr>
              <w:t>2.30</w:t>
            </w:r>
          </w:p>
        </w:tc>
      </w:tr>
      <w:tr w:rsidR="0088687C" w:rsidRPr="009D3742" w14:paraId="1400AC22"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676B8B15"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5</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23C39745" w14:textId="77777777" w:rsidR="0088687C" w:rsidRPr="00435F87" w:rsidRDefault="0088687C" w:rsidP="006456E6">
            <w:pPr>
              <w:pStyle w:val="biaogecenter"/>
              <w:rPr>
                <w:rFonts w:hAnsi="Calibri"/>
                <w:color w:val="000000"/>
              </w:rPr>
            </w:pPr>
            <w:r w:rsidRPr="009D3742">
              <w:rPr>
                <w:rFonts w:hAnsi="Calibri" w:hint="eastAsia"/>
                <w:color w:val="000000"/>
              </w:rPr>
              <w:t>111809245</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218F0876" w14:textId="77777777" w:rsidR="0088687C" w:rsidRPr="00435F87" w:rsidRDefault="0088687C" w:rsidP="006456E6">
            <w:pPr>
              <w:pStyle w:val="biaogecenter"/>
              <w:rPr>
                <w:rFonts w:hAnsi="Calibri"/>
                <w:color w:val="000000"/>
              </w:rPr>
            </w:pPr>
            <w:r w:rsidRPr="009D3742">
              <w:rPr>
                <w:rFonts w:hAnsi="Calibri" w:hint="eastAsia"/>
                <w:color w:val="000000"/>
              </w:rPr>
              <w:t>18浦发银行CD245</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07445AE8" w14:textId="77777777" w:rsidR="0088687C" w:rsidRPr="00435F87" w:rsidRDefault="0088687C" w:rsidP="006456E6">
            <w:pPr>
              <w:pStyle w:val="biaogecenter"/>
              <w:rPr>
                <w:rFonts w:hAnsi="Calibri"/>
                <w:color w:val="000000"/>
              </w:rPr>
            </w:pPr>
            <w:r w:rsidRPr="009D3742">
              <w:rPr>
                <w:rFonts w:hAnsi="Calibri" w:hint="eastAsia"/>
                <w:color w:val="000000"/>
              </w:rPr>
              <w:t>500,000</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6460270F" w14:textId="77777777" w:rsidR="0088687C" w:rsidRPr="00435F87" w:rsidRDefault="0088687C" w:rsidP="006456E6">
            <w:pPr>
              <w:pStyle w:val="biaogecenter"/>
              <w:rPr>
                <w:rFonts w:hAnsi="Calibri"/>
                <w:color w:val="000000"/>
              </w:rPr>
            </w:pPr>
            <w:r w:rsidRPr="009D3742">
              <w:rPr>
                <w:rFonts w:hAnsi="Calibri" w:hint="eastAsia"/>
                <w:color w:val="000000"/>
              </w:rPr>
              <w:t>49,787,554.87</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57C74DCE" w14:textId="77777777" w:rsidR="0088687C" w:rsidRPr="00435F87" w:rsidRDefault="0088687C" w:rsidP="006456E6">
            <w:pPr>
              <w:pStyle w:val="biaogecenter"/>
              <w:rPr>
                <w:rFonts w:hAnsi="Calibri"/>
                <w:color w:val="000000"/>
              </w:rPr>
            </w:pPr>
            <w:r w:rsidRPr="009D3742">
              <w:rPr>
                <w:rFonts w:hAnsi="Calibri" w:hint="eastAsia"/>
                <w:color w:val="000000"/>
              </w:rPr>
              <w:t>2.29</w:t>
            </w:r>
          </w:p>
        </w:tc>
      </w:tr>
      <w:tr w:rsidR="0088687C" w:rsidRPr="009D3742" w14:paraId="146BFEA9"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78D85516"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6</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1E452ACD" w14:textId="77777777" w:rsidR="0088687C" w:rsidRPr="00435F87" w:rsidRDefault="0088687C" w:rsidP="006456E6">
            <w:pPr>
              <w:pStyle w:val="biaogecenter"/>
              <w:rPr>
                <w:rFonts w:hAnsi="Calibri"/>
                <w:color w:val="000000"/>
              </w:rPr>
            </w:pPr>
            <w:r w:rsidRPr="009D3742">
              <w:rPr>
                <w:rFonts w:hAnsi="Calibri" w:hint="eastAsia"/>
                <w:color w:val="000000"/>
              </w:rPr>
              <w:t>111811247</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5E87AD0C" w14:textId="77777777" w:rsidR="0088687C" w:rsidRPr="00435F87" w:rsidRDefault="0088687C" w:rsidP="006456E6">
            <w:pPr>
              <w:pStyle w:val="biaogecenter"/>
              <w:rPr>
                <w:rFonts w:hAnsi="Calibri"/>
                <w:color w:val="000000"/>
              </w:rPr>
            </w:pPr>
            <w:r w:rsidRPr="009D3742">
              <w:rPr>
                <w:rFonts w:hAnsi="Calibri" w:hint="eastAsia"/>
                <w:color w:val="000000"/>
              </w:rPr>
              <w:t>18平安银行CD247</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16069681" w14:textId="77777777" w:rsidR="0088687C" w:rsidRPr="00435F87" w:rsidRDefault="0088687C" w:rsidP="006456E6">
            <w:pPr>
              <w:pStyle w:val="biaogecenter"/>
              <w:rPr>
                <w:rFonts w:hAnsi="Calibri"/>
                <w:color w:val="000000"/>
              </w:rPr>
            </w:pPr>
            <w:r w:rsidRPr="009D3742">
              <w:rPr>
                <w:rFonts w:hAnsi="Calibri" w:hint="eastAsia"/>
                <w:color w:val="000000"/>
              </w:rPr>
              <w:t>500,000</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15C890FB" w14:textId="77777777" w:rsidR="0088687C" w:rsidRPr="00435F87" w:rsidRDefault="0088687C" w:rsidP="006456E6">
            <w:pPr>
              <w:pStyle w:val="biaogecenter"/>
              <w:rPr>
                <w:rFonts w:hAnsi="Calibri"/>
                <w:color w:val="000000"/>
              </w:rPr>
            </w:pPr>
            <w:r w:rsidRPr="009D3742">
              <w:rPr>
                <w:rFonts w:hAnsi="Calibri" w:hint="eastAsia"/>
                <w:color w:val="000000"/>
              </w:rPr>
              <w:t>49,759,005.23</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4A6EB6EA" w14:textId="77777777" w:rsidR="0088687C" w:rsidRPr="00435F87" w:rsidRDefault="0088687C" w:rsidP="006456E6">
            <w:pPr>
              <w:pStyle w:val="biaogecenter"/>
              <w:rPr>
                <w:rFonts w:hAnsi="Calibri"/>
                <w:color w:val="000000"/>
              </w:rPr>
            </w:pPr>
            <w:r w:rsidRPr="009D3742">
              <w:rPr>
                <w:rFonts w:hAnsi="Calibri" w:hint="eastAsia"/>
                <w:color w:val="000000"/>
              </w:rPr>
              <w:t>2.29</w:t>
            </w:r>
          </w:p>
        </w:tc>
      </w:tr>
      <w:tr w:rsidR="0088687C" w:rsidRPr="009D3742" w14:paraId="2AB400AB"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0E155018"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7</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62AE731F" w14:textId="77777777" w:rsidR="0088687C" w:rsidRPr="00435F87" w:rsidRDefault="0088687C" w:rsidP="006456E6">
            <w:pPr>
              <w:pStyle w:val="biaogecenter"/>
              <w:rPr>
                <w:rFonts w:hAnsi="Calibri"/>
                <w:color w:val="000000"/>
              </w:rPr>
            </w:pPr>
            <w:r w:rsidRPr="009D3742">
              <w:rPr>
                <w:rFonts w:hAnsi="Calibri" w:hint="eastAsia"/>
                <w:color w:val="000000"/>
              </w:rPr>
              <w:t>111810413</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59835443" w14:textId="77777777" w:rsidR="0088687C" w:rsidRPr="00435F87" w:rsidRDefault="0088687C" w:rsidP="006456E6">
            <w:pPr>
              <w:pStyle w:val="biaogecenter"/>
              <w:rPr>
                <w:rFonts w:hAnsi="Calibri"/>
                <w:color w:val="000000"/>
              </w:rPr>
            </w:pPr>
            <w:r w:rsidRPr="009D3742">
              <w:rPr>
                <w:rFonts w:hAnsi="Calibri" w:hint="eastAsia"/>
                <w:color w:val="000000"/>
              </w:rPr>
              <w:t>18兴业银行CD413</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1E446CAD" w14:textId="77777777" w:rsidR="0088687C" w:rsidRPr="00435F87" w:rsidRDefault="0088687C" w:rsidP="006456E6">
            <w:pPr>
              <w:pStyle w:val="biaogecenter"/>
              <w:rPr>
                <w:rFonts w:hAnsi="Calibri"/>
                <w:color w:val="000000"/>
              </w:rPr>
            </w:pPr>
            <w:r w:rsidRPr="009D3742">
              <w:rPr>
                <w:rFonts w:hAnsi="Calibri" w:hint="eastAsia"/>
                <w:color w:val="000000"/>
              </w:rPr>
              <w:t>500,000</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4209F6A0" w14:textId="77777777" w:rsidR="0088687C" w:rsidRPr="00435F87" w:rsidRDefault="0088687C" w:rsidP="006456E6">
            <w:pPr>
              <w:pStyle w:val="biaogecenter"/>
              <w:rPr>
                <w:rFonts w:hAnsi="Calibri"/>
                <w:color w:val="000000"/>
              </w:rPr>
            </w:pPr>
            <w:r w:rsidRPr="009D3742">
              <w:rPr>
                <w:rFonts w:hAnsi="Calibri" w:hint="eastAsia"/>
                <w:color w:val="000000"/>
              </w:rPr>
              <w:t>49,759,005.23</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1347206F" w14:textId="77777777" w:rsidR="0088687C" w:rsidRPr="00435F87" w:rsidRDefault="0088687C" w:rsidP="006456E6">
            <w:pPr>
              <w:pStyle w:val="biaogecenter"/>
              <w:rPr>
                <w:rFonts w:hAnsi="Calibri"/>
                <w:color w:val="000000"/>
              </w:rPr>
            </w:pPr>
            <w:r w:rsidRPr="009D3742">
              <w:rPr>
                <w:rFonts w:hAnsi="Calibri" w:hint="eastAsia"/>
                <w:color w:val="000000"/>
              </w:rPr>
              <w:t>2.29</w:t>
            </w:r>
          </w:p>
        </w:tc>
      </w:tr>
      <w:tr w:rsidR="0088687C" w:rsidRPr="009D3742" w14:paraId="22F16BF2"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568A5864"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8</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146DDDFB" w14:textId="77777777" w:rsidR="0088687C" w:rsidRPr="00435F87" w:rsidRDefault="0088687C" w:rsidP="006456E6">
            <w:pPr>
              <w:pStyle w:val="biaogecenter"/>
              <w:rPr>
                <w:rFonts w:hAnsi="Calibri"/>
                <w:color w:val="000000"/>
              </w:rPr>
            </w:pPr>
            <w:r w:rsidRPr="009D3742">
              <w:rPr>
                <w:rFonts w:hAnsi="Calibri" w:hint="eastAsia"/>
                <w:color w:val="000000"/>
              </w:rPr>
              <w:t>111884105</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55E99E01" w14:textId="77777777" w:rsidR="0088687C" w:rsidRPr="00435F87" w:rsidRDefault="0088687C" w:rsidP="006456E6">
            <w:pPr>
              <w:pStyle w:val="biaogecenter"/>
              <w:rPr>
                <w:rFonts w:hAnsi="Calibri"/>
                <w:color w:val="000000"/>
              </w:rPr>
            </w:pPr>
            <w:r w:rsidRPr="009D3742">
              <w:rPr>
                <w:rFonts w:hAnsi="Calibri" w:hint="eastAsia"/>
                <w:color w:val="000000"/>
              </w:rPr>
              <w:t>18宁波银行CD169</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7E5F7290" w14:textId="77777777" w:rsidR="0088687C" w:rsidRPr="00435F87" w:rsidRDefault="0088687C" w:rsidP="006456E6">
            <w:pPr>
              <w:pStyle w:val="biaogecenter"/>
              <w:rPr>
                <w:rFonts w:hAnsi="Calibri"/>
                <w:color w:val="000000"/>
              </w:rPr>
            </w:pPr>
            <w:r w:rsidRPr="009D3742">
              <w:rPr>
                <w:rFonts w:hAnsi="Calibri" w:hint="eastAsia"/>
                <w:color w:val="000000"/>
              </w:rPr>
              <w:t>500,000</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2EBAF53A" w14:textId="77777777" w:rsidR="0088687C" w:rsidRPr="00435F87" w:rsidRDefault="0088687C" w:rsidP="006456E6">
            <w:pPr>
              <w:pStyle w:val="biaogecenter"/>
              <w:rPr>
                <w:rFonts w:hAnsi="Calibri"/>
                <w:color w:val="000000"/>
              </w:rPr>
            </w:pPr>
            <w:r w:rsidRPr="009D3742">
              <w:rPr>
                <w:rFonts w:hAnsi="Calibri" w:hint="eastAsia"/>
                <w:color w:val="000000"/>
              </w:rPr>
              <w:t>49,758,398.38</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555E6FBC" w14:textId="77777777" w:rsidR="0088687C" w:rsidRPr="00435F87" w:rsidRDefault="0088687C" w:rsidP="006456E6">
            <w:pPr>
              <w:pStyle w:val="biaogecenter"/>
              <w:rPr>
                <w:rFonts w:hAnsi="Calibri"/>
                <w:color w:val="000000"/>
              </w:rPr>
            </w:pPr>
            <w:r w:rsidRPr="009D3742">
              <w:rPr>
                <w:rFonts w:hAnsi="Calibri" w:hint="eastAsia"/>
                <w:color w:val="000000"/>
              </w:rPr>
              <w:t>2.29</w:t>
            </w:r>
          </w:p>
        </w:tc>
      </w:tr>
      <w:tr w:rsidR="0088687C" w:rsidRPr="009D3742" w14:paraId="771CD5F9"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22C6E4EE"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9</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434932E9" w14:textId="77777777" w:rsidR="0088687C" w:rsidRPr="00435F87" w:rsidRDefault="0088687C" w:rsidP="006456E6">
            <w:pPr>
              <w:pStyle w:val="biaogecenter"/>
              <w:rPr>
                <w:rFonts w:hAnsi="Calibri"/>
                <w:color w:val="000000"/>
              </w:rPr>
            </w:pPr>
            <w:r w:rsidRPr="009D3742">
              <w:rPr>
                <w:rFonts w:hAnsi="Calibri" w:hint="eastAsia"/>
                <w:color w:val="000000"/>
              </w:rPr>
              <w:t>111811255</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6A32F42D" w14:textId="77777777" w:rsidR="0088687C" w:rsidRPr="00435F87" w:rsidRDefault="0088687C" w:rsidP="006456E6">
            <w:pPr>
              <w:pStyle w:val="biaogecenter"/>
              <w:rPr>
                <w:rFonts w:hAnsi="Calibri"/>
                <w:color w:val="000000"/>
              </w:rPr>
            </w:pPr>
            <w:r w:rsidRPr="009D3742">
              <w:rPr>
                <w:rFonts w:hAnsi="Calibri" w:hint="eastAsia"/>
                <w:color w:val="000000"/>
              </w:rPr>
              <w:t>18平安银行CD255</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3FCE52E4" w14:textId="77777777" w:rsidR="0088687C" w:rsidRPr="00435F87" w:rsidRDefault="0088687C" w:rsidP="006456E6">
            <w:pPr>
              <w:pStyle w:val="biaogecenter"/>
              <w:rPr>
                <w:rFonts w:hAnsi="Calibri"/>
                <w:color w:val="000000"/>
              </w:rPr>
            </w:pPr>
            <w:r w:rsidRPr="009D3742">
              <w:rPr>
                <w:rFonts w:hAnsi="Calibri" w:hint="eastAsia"/>
                <w:color w:val="000000"/>
              </w:rPr>
              <w:t>500,000</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694EC7EC" w14:textId="77777777" w:rsidR="0088687C" w:rsidRPr="00435F87" w:rsidRDefault="0088687C" w:rsidP="006456E6">
            <w:pPr>
              <w:pStyle w:val="biaogecenter"/>
              <w:rPr>
                <w:rFonts w:hAnsi="Calibri"/>
                <w:color w:val="000000"/>
              </w:rPr>
            </w:pPr>
            <w:r w:rsidRPr="009D3742">
              <w:rPr>
                <w:rFonts w:hAnsi="Calibri" w:hint="eastAsia"/>
                <w:color w:val="000000"/>
              </w:rPr>
              <w:t>49,747,989.81</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0E589370" w14:textId="77777777" w:rsidR="0088687C" w:rsidRPr="00435F87" w:rsidRDefault="0088687C" w:rsidP="006456E6">
            <w:pPr>
              <w:pStyle w:val="biaogecenter"/>
              <w:rPr>
                <w:rFonts w:hAnsi="Calibri"/>
                <w:color w:val="000000"/>
              </w:rPr>
            </w:pPr>
            <w:r w:rsidRPr="009D3742">
              <w:rPr>
                <w:rFonts w:hAnsi="Calibri" w:hint="eastAsia"/>
                <w:color w:val="000000"/>
              </w:rPr>
              <w:t>2.29</w:t>
            </w:r>
          </w:p>
        </w:tc>
      </w:tr>
      <w:tr w:rsidR="0088687C" w:rsidRPr="009D3742" w14:paraId="4E6E6933" w14:textId="77777777" w:rsidTr="006456E6">
        <w:trPr>
          <w:trHeight w:val="1402"/>
          <w:jc w:val="center"/>
        </w:trPr>
        <w:tc>
          <w:tcPr>
            <w:tcW w:w="665" w:type="dxa"/>
            <w:tcBorders>
              <w:top w:val="single" w:sz="8" w:space="0" w:color="000000"/>
              <w:left w:val="single" w:sz="8" w:space="0" w:color="000000"/>
              <w:bottom w:val="single" w:sz="6" w:space="0" w:color="000000"/>
              <w:right w:val="single" w:sz="8" w:space="0" w:color="000000"/>
            </w:tcBorders>
            <w:vAlign w:val="center"/>
            <w:hideMark/>
          </w:tcPr>
          <w:p w14:paraId="2849AAB1"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10</w:t>
            </w:r>
          </w:p>
        </w:tc>
        <w:tc>
          <w:tcPr>
            <w:tcW w:w="1303" w:type="dxa"/>
            <w:tcBorders>
              <w:top w:val="single" w:sz="8" w:space="0" w:color="000000"/>
              <w:left w:val="single" w:sz="8" w:space="0" w:color="000000"/>
              <w:bottom w:val="single" w:sz="6" w:space="0" w:color="000000"/>
              <w:right w:val="single" w:sz="8" w:space="0" w:color="000000"/>
            </w:tcBorders>
            <w:vAlign w:val="center"/>
            <w:hideMark/>
          </w:tcPr>
          <w:p w14:paraId="2D261E3F" w14:textId="77777777" w:rsidR="0088687C" w:rsidRPr="00435F87" w:rsidRDefault="0088687C" w:rsidP="006456E6">
            <w:pPr>
              <w:pStyle w:val="biaogecenter"/>
              <w:rPr>
                <w:rFonts w:hAnsi="Calibri"/>
                <w:color w:val="000000"/>
              </w:rPr>
            </w:pPr>
            <w:r w:rsidRPr="009D3742">
              <w:rPr>
                <w:rFonts w:hAnsi="Calibri" w:hint="eastAsia"/>
                <w:color w:val="000000"/>
              </w:rPr>
              <w:t>111809261</w:t>
            </w:r>
          </w:p>
        </w:tc>
        <w:tc>
          <w:tcPr>
            <w:tcW w:w="2323" w:type="dxa"/>
            <w:tcBorders>
              <w:top w:val="single" w:sz="8" w:space="0" w:color="000000"/>
              <w:left w:val="single" w:sz="8" w:space="0" w:color="000000"/>
              <w:bottom w:val="single" w:sz="6" w:space="0" w:color="000000"/>
              <w:right w:val="single" w:sz="8" w:space="0" w:color="000000"/>
            </w:tcBorders>
            <w:vAlign w:val="center"/>
            <w:hideMark/>
          </w:tcPr>
          <w:p w14:paraId="2A63177A" w14:textId="77777777" w:rsidR="0088687C" w:rsidRPr="00435F87" w:rsidRDefault="0088687C" w:rsidP="006456E6">
            <w:pPr>
              <w:pStyle w:val="biaogecenter"/>
              <w:rPr>
                <w:rFonts w:hAnsi="Calibri"/>
                <w:color w:val="000000"/>
              </w:rPr>
            </w:pPr>
            <w:r w:rsidRPr="009D3742">
              <w:rPr>
                <w:rFonts w:hAnsi="Calibri" w:hint="eastAsia"/>
                <w:color w:val="000000"/>
              </w:rPr>
              <w:t>18浦发银行CD261</w:t>
            </w:r>
          </w:p>
        </w:tc>
        <w:tc>
          <w:tcPr>
            <w:tcW w:w="1351" w:type="dxa"/>
            <w:tcBorders>
              <w:top w:val="single" w:sz="8" w:space="0" w:color="000000"/>
              <w:left w:val="single" w:sz="8" w:space="0" w:color="000000"/>
              <w:bottom w:val="single" w:sz="6" w:space="0" w:color="000000"/>
              <w:right w:val="single" w:sz="8" w:space="0" w:color="000000"/>
            </w:tcBorders>
            <w:vAlign w:val="center"/>
            <w:hideMark/>
          </w:tcPr>
          <w:p w14:paraId="36886CD3" w14:textId="77777777" w:rsidR="0088687C" w:rsidRPr="00435F87" w:rsidRDefault="0088687C" w:rsidP="006456E6">
            <w:pPr>
              <w:pStyle w:val="biaogecenter"/>
              <w:rPr>
                <w:rFonts w:hAnsi="Calibri"/>
                <w:color w:val="000000"/>
              </w:rPr>
            </w:pPr>
            <w:r w:rsidRPr="009D3742">
              <w:rPr>
                <w:rFonts w:hAnsi="Calibri" w:hint="eastAsia"/>
                <w:color w:val="000000"/>
              </w:rPr>
              <w:t>500,000</w:t>
            </w:r>
          </w:p>
        </w:tc>
        <w:tc>
          <w:tcPr>
            <w:tcW w:w="1678" w:type="dxa"/>
            <w:tcBorders>
              <w:top w:val="single" w:sz="8" w:space="0" w:color="000000"/>
              <w:left w:val="single" w:sz="8" w:space="0" w:color="000000"/>
              <w:bottom w:val="single" w:sz="6" w:space="0" w:color="000000"/>
              <w:right w:val="single" w:sz="8" w:space="0" w:color="000000"/>
            </w:tcBorders>
            <w:vAlign w:val="center"/>
            <w:hideMark/>
          </w:tcPr>
          <w:p w14:paraId="2AC3BBC3" w14:textId="77777777" w:rsidR="0088687C" w:rsidRPr="00435F87" w:rsidRDefault="0088687C" w:rsidP="006456E6">
            <w:pPr>
              <w:pStyle w:val="biaogecenter"/>
              <w:rPr>
                <w:rFonts w:hAnsi="Calibri"/>
                <w:color w:val="000000"/>
              </w:rPr>
            </w:pPr>
            <w:r w:rsidRPr="009D3742">
              <w:rPr>
                <w:rFonts w:hAnsi="Calibri" w:hint="eastAsia"/>
                <w:color w:val="000000"/>
              </w:rPr>
              <w:t>49,747,989.81</w:t>
            </w:r>
          </w:p>
        </w:tc>
        <w:tc>
          <w:tcPr>
            <w:tcW w:w="1301" w:type="dxa"/>
            <w:tcBorders>
              <w:top w:val="single" w:sz="8" w:space="0" w:color="000000"/>
              <w:left w:val="single" w:sz="8" w:space="0" w:color="000000"/>
              <w:bottom w:val="single" w:sz="6" w:space="0" w:color="000000"/>
              <w:right w:val="single" w:sz="8" w:space="0" w:color="000000"/>
            </w:tcBorders>
            <w:vAlign w:val="center"/>
            <w:hideMark/>
          </w:tcPr>
          <w:p w14:paraId="3206EAE7" w14:textId="77777777" w:rsidR="0088687C" w:rsidRPr="00435F87" w:rsidRDefault="0088687C" w:rsidP="006456E6">
            <w:pPr>
              <w:pStyle w:val="biaogecenter"/>
              <w:rPr>
                <w:rFonts w:hAnsi="Calibri"/>
                <w:color w:val="000000"/>
              </w:rPr>
            </w:pPr>
            <w:r w:rsidRPr="009D3742">
              <w:rPr>
                <w:rFonts w:hAnsi="Calibri" w:hint="eastAsia"/>
                <w:color w:val="000000"/>
              </w:rPr>
              <w:t>2.29</w:t>
            </w:r>
          </w:p>
        </w:tc>
      </w:tr>
    </w:tbl>
    <w:p w14:paraId="7CC695BA"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8519" w:type="dxa"/>
        <w:jc w:val="center"/>
        <w:tblLook w:val="04A0" w:firstRow="1" w:lastRow="0" w:firstColumn="1" w:lastColumn="0" w:noHBand="0" w:noVBand="1"/>
      </w:tblPr>
      <w:tblGrid>
        <w:gridCol w:w="5452"/>
        <w:gridCol w:w="3067"/>
      </w:tblGrid>
      <w:tr w:rsidR="0088687C" w:rsidRPr="009D3742" w14:paraId="2BE8D789" w14:textId="77777777" w:rsidTr="006456E6">
        <w:trPr>
          <w:trHeight w:val="507"/>
          <w:jc w:val="center"/>
        </w:trPr>
        <w:tc>
          <w:tcPr>
            <w:tcW w:w="5452" w:type="dxa"/>
            <w:tcBorders>
              <w:top w:val="single" w:sz="8" w:space="0" w:color="000000"/>
              <w:left w:val="single" w:sz="8" w:space="0" w:color="000000"/>
              <w:bottom w:val="single" w:sz="6" w:space="0" w:color="000000"/>
              <w:right w:val="single" w:sz="8" w:space="0" w:color="000000"/>
            </w:tcBorders>
            <w:vAlign w:val="center"/>
            <w:hideMark/>
          </w:tcPr>
          <w:p w14:paraId="696AF65B"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项目</w:t>
            </w:r>
          </w:p>
        </w:tc>
        <w:tc>
          <w:tcPr>
            <w:tcW w:w="3067" w:type="dxa"/>
            <w:tcBorders>
              <w:top w:val="single" w:sz="8" w:space="0" w:color="000000"/>
              <w:left w:val="single" w:sz="8" w:space="0" w:color="000000"/>
              <w:bottom w:val="single" w:sz="6" w:space="0" w:color="000000"/>
              <w:right w:val="single" w:sz="8" w:space="0" w:color="000000"/>
            </w:tcBorders>
            <w:vAlign w:val="center"/>
            <w:hideMark/>
          </w:tcPr>
          <w:p w14:paraId="4779EF94" w14:textId="77777777" w:rsidR="0088687C" w:rsidRPr="00435F87" w:rsidRDefault="0088687C" w:rsidP="006456E6">
            <w:pPr>
              <w:pStyle w:val="biaogecenter"/>
              <w:wordWrap w:val="0"/>
              <w:spacing w:line="360" w:lineRule="auto"/>
              <w:rPr>
                <w:rFonts w:hAnsi="Calibri"/>
                <w:color w:val="000000"/>
              </w:rPr>
            </w:pPr>
            <w:r w:rsidRPr="009D3742">
              <w:rPr>
                <w:rFonts w:hAnsi="Calibri" w:hint="eastAsia"/>
                <w:color w:val="000000"/>
              </w:rPr>
              <w:t>偏离情况</w:t>
            </w:r>
          </w:p>
        </w:tc>
      </w:tr>
      <w:tr w:rsidR="0088687C" w:rsidRPr="009D3742" w14:paraId="070AC051" w14:textId="77777777" w:rsidTr="006456E6">
        <w:trPr>
          <w:trHeight w:val="507"/>
          <w:jc w:val="center"/>
        </w:trPr>
        <w:tc>
          <w:tcPr>
            <w:tcW w:w="5452" w:type="dxa"/>
            <w:tcBorders>
              <w:top w:val="single" w:sz="8" w:space="0" w:color="000000"/>
              <w:left w:val="single" w:sz="8" w:space="0" w:color="000000"/>
              <w:bottom w:val="single" w:sz="6" w:space="0" w:color="000000"/>
              <w:right w:val="single" w:sz="8" w:space="0" w:color="000000"/>
            </w:tcBorders>
            <w:vAlign w:val="center"/>
            <w:hideMark/>
          </w:tcPr>
          <w:p w14:paraId="1EA16349" w14:textId="77777777" w:rsidR="0088687C" w:rsidRPr="00435F87" w:rsidRDefault="0088687C" w:rsidP="006456E6">
            <w:pPr>
              <w:pStyle w:val="biaogecenter"/>
              <w:rPr>
                <w:rFonts w:hAnsi="Calibri"/>
                <w:color w:val="000000"/>
              </w:rPr>
            </w:pPr>
            <w:r w:rsidRPr="00435F87">
              <w:rPr>
                <w:rFonts w:hAnsi="Calibri" w:hint="eastAsia"/>
                <w:color w:val="000000"/>
              </w:rPr>
              <w:t>报告期内偏离度的绝对值在0.25(含)-0.5%间的次数</w:t>
            </w:r>
          </w:p>
        </w:tc>
        <w:tc>
          <w:tcPr>
            <w:tcW w:w="3067" w:type="dxa"/>
            <w:tcBorders>
              <w:top w:val="single" w:sz="8" w:space="0" w:color="000000"/>
              <w:left w:val="single" w:sz="8" w:space="0" w:color="000000"/>
              <w:bottom w:val="single" w:sz="6" w:space="0" w:color="000000"/>
              <w:right w:val="single" w:sz="8" w:space="0" w:color="000000"/>
            </w:tcBorders>
            <w:vAlign w:val="center"/>
            <w:hideMark/>
          </w:tcPr>
          <w:p w14:paraId="306AAA0F" w14:textId="77777777" w:rsidR="0088687C" w:rsidRPr="00435F87" w:rsidRDefault="0088687C" w:rsidP="006456E6">
            <w:pPr>
              <w:pStyle w:val="biaogecenter"/>
              <w:rPr>
                <w:rFonts w:hAnsi="Calibri"/>
                <w:color w:val="000000"/>
              </w:rPr>
            </w:pPr>
            <w:r w:rsidRPr="009D3742">
              <w:rPr>
                <w:rFonts w:hAnsi="Calibri" w:hint="eastAsia"/>
                <w:color w:val="000000"/>
              </w:rPr>
              <w:t>0</w:t>
            </w:r>
          </w:p>
        </w:tc>
      </w:tr>
      <w:tr w:rsidR="0088687C" w:rsidRPr="009D3742" w14:paraId="07628B0E" w14:textId="77777777" w:rsidTr="006456E6">
        <w:trPr>
          <w:trHeight w:val="507"/>
          <w:jc w:val="center"/>
        </w:trPr>
        <w:tc>
          <w:tcPr>
            <w:tcW w:w="5452" w:type="dxa"/>
            <w:tcBorders>
              <w:top w:val="single" w:sz="8" w:space="0" w:color="000000"/>
              <w:left w:val="single" w:sz="8" w:space="0" w:color="000000"/>
              <w:bottom w:val="single" w:sz="6" w:space="0" w:color="000000"/>
              <w:right w:val="single" w:sz="8" w:space="0" w:color="000000"/>
            </w:tcBorders>
            <w:vAlign w:val="center"/>
            <w:hideMark/>
          </w:tcPr>
          <w:p w14:paraId="4280A61D" w14:textId="77777777" w:rsidR="0088687C" w:rsidRPr="00435F87" w:rsidRDefault="0088687C" w:rsidP="006456E6">
            <w:pPr>
              <w:pStyle w:val="biaogecenter"/>
              <w:rPr>
                <w:rFonts w:hAnsi="Calibri"/>
                <w:color w:val="000000"/>
              </w:rPr>
            </w:pPr>
            <w:r w:rsidRPr="00435F87">
              <w:rPr>
                <w:rFonts w:hAnsi="Calibri" w:hint="eastAsia"/>
                <w:color w:val="000000"/>
              </w:rPr>
              <w:t>报告期内偏离度的最高值</w:t>
            </w:r>
          </w:p>
        </w:tc>
        <w:tc>
          <w:tcPr>
            <w:tcW w:w="3067" w:type="dxa"/>
            <w:tcBorders>
              <w:top w:val="single" w:sz="8" w:space="0" w:color="000000"/>
              <w:left w:val="single" w:sz="8" w:space="0" w:color="000000"/>
              <w:bottom w:val="single" w:sz="6" w:space="0" w:color="000000"/>
              <w:right w:val="single" w:sz="8" w:space="0" w:color="000000"/>
            </w:tcBorders>
            <w:vAlign w:val="center"/>
            <w:hideMark/>
          </w:tcPr>
          <w:p w14:paraId="5C717356" w14:textId="77777777" w:rsidR="0088687C" w:rsidRPr="00435F87" w:rsidRDefault="0088687C" w:rsidP="006456E6">
            <w:pPr>
              <w:pStyle w:val="biaogecenter"/>
              <w:rPr>
                <w:rFonts w:hAnsi="Calibri"/>
                <w:color w:val="000000"/>
              </w:rPr>
            </w:pPr>
            <w:r w:rsidRPr="009D3742">
              <w:rPr>
                <w:rFonts w:hAnsi="Calibri" w:hint="eastAsia"/>
                <w:color w:val="000000"/>
              </w:rPr>
              <w:t>0.2295%</w:t>
            </w:r>
          </w:p>
        </w:tc>
      </w:tr>
      <w:tr w:rsidR="0088687C" w:rsidRPr="009D3742" w14:paraId="7E525ADD" w14:textId="77777777" w:rsidTr="006456E6">
        <w:trPr>
          <w:trHeight w:val="507"/>
          <w:jc w:val="center"/>
        </w:trPr>
        <w:tc>
          <w:tcPr>
            <w:tcW w:w="5452" w:type="dxa"/>
            <w:tcBorders>
              <w:top w:val="single" w:sz="8" w:space="0" w:color="000000"/>
              <w:left w:val="single" w:sz="8" w:space="0" w:color="000000"/>
              <w:bottom w:val="single" w:sz="6" w:space="0" w:color="000000"/>
              <w:right w:val="single" w:sz="8" w:space="0" w:color="000000"/>
            </w:tcBorders>
            <w:vAlign w:val="center"/>
            <w:hideMark/>
          </w:tcPr>
          <w:p w14:paraId="6A7D3F45" w14:textId="77777777" w:rsidR="0088687C" w:rsidRPr="00435F87" w:rsidRDefault="0088687C" w:rsidP="006456E6">
            <w:pPr>
              <w:pStyle w:val="biaogecenter"/>
              <w:rPr>
                <w:rFonts w:hAnsi="Calibri"/>
                <w:color w:val="000000"/>
              </w:rPr>
            </w:pPr>
            <w:r w:rsidRPr="00435F87">
              <w:rPr>
                <w:rFonts w:hAnsi="Calibri" w:hint="eastAsia"/>
                <w:color w:val="000000"/>
              </w:rPr>
              <w:t>报告期内偏离度的最低值</w:t>
            </w:r>
          </w:p>
        </w:tc>
        <w:tc>
          <w:tcPr>
            <w:tcW w:w="3067" w:type="dxa"/>
            <w:tcBorders>
              <w:top w:val="single" w:sz="8" w:space="0" w:color="000000"/>
              <w:left w:val="single" w:sz="8" w:space="0" w:color="000000"/>
              <w:bottom w:val="single" w:sz="6" w:space="0" w:color="000000"/>
              <w:right w:val="single" w:sz="8" w:space="0" w:color="000000"/>
            </w:tcBorders>
            <w:vAlign w:val="center"/>
            <w:hideMark/>
          </w:tcPr>
          <w:p w14:paraId="61F13A31" w14:textId="77777777" w:rsidR="0088687C" w:rsidRPr="00435F87" w:rsidRDefault="0088687C" w:rsidP="006456E6">
            <w:pPr>
              <w:pStyle w:val="biaogecenter"/>
              <w:rPr>
                <w:rFonts w:hAnsi="Calibri"/>
                <w:color w:val="000000"/>
              </w:rPr>
            </w:pPr>
            <w:r w:rsidRPr="009D3742">
              <w:rPr>
                <w:rFonts w:hAnsi="Calibri" w:hint="eastAsia"/>
                <w:color w:val="000000"/>
              </w:rPr>
              <w:t>0.1172%</w:t>
            </w:r>
          </w:p>
        </w:tc>
      </w:tr>
      <w:tr w:rsidR="0088687C" w:rsidRPr="009D3742" w14:paraId="0135CCAA" w14:textId="77777777" w:rsidTr="006456E6">
        <w:trPr>
          <w:trHeight w:val="507"/>
          <w:jc w:val="center"/>
        </w:trPr>
        <w:tc>
          <w:tcPr>
            <w:tcW w:w="5452" w:type="dxa"/>
            <w:tcBorders>
              <w:top w:val="single" w:sz="8" w:space="0" w:color="000000"/>
              <w:left w:val="single" w:sz="8" w:space="0" w:color="000000"/>
              <w:bottom w:val="single" w:sz="6" w:space="0" w:color="000000"/>
              <w:right w:val="single" w:sz="8" w:space="0" w:color="000000"/>
            </w:tcBorders>
            <w:vAlign w:val="center"/>
            <w:hideMark/>
          </w:tcPr>
          <w:p w14:paraId="3874D429" w14:textId="77777777" w:rsidR="0088687C" w:rsidRPr="00435F87" w:rsidRDefault="0088687C" w:rsidP="006456E6">
            <w:pPr>
              <w:pStyle w:val="biaogecenter"/>
              <w:rPr>
                <w:rFonts w:hAnsi="Calibri"/>
                <w:color w:val="000000"/>
              </w:rPr>
            </w:pPr>
            <w:r w:rsidRPr="00435F87">
              <w:rPr>
                <w:rFonts w:hAnsi="Calibri" w:hint="eastAsia"/>
                <w:color w:val="000000"/>
              </w:rPr>
              <w:t>报告期内每个工作日偏离度的绝对值的简单平均值</w:t>
            </w:r>
          </w:p>
        </w:tc>
        <w:tc>
          <w:tcPr>
            <w:tcW w:w="3067" w:type="dxa"/>
            <w:tcBorders>
              <w:top w:val="single" w:sz="8" w:space="0" w:color="000000"/>
              <w:left w:val="single" w:sz="8" w:space="0" w:color="000000"/>
              <w:bottom w:val="single" w:sz="6" w:space="0" w:color="000000"/>
              <w:right w:val="single" w:sz="8" w:space="0" w:color="000000"/>
            </w:tcBorders>
            <w:vAlign w:val="center"/>
            <w:hideMark/>
          </w:tcPr>
          <w:p w14:paraId="74FBF6BE" w14:textId="77777777" w:rsidR="0088687C" w:rsidRPr="00435F87" w:rsidRDefault="0088687C" w:rsidP="006456E6">
            <w:pPr>
              <w:pStyle w:val="biaogecenter"/>
              <w:rPr>
                <w:rFonts w:hAnsi="Calibri"/>
                <w:color w:val="000000"/>
              </w:rPr>
            </w:pPr>
            <w:r w:rsidRPr="009D3742">
              <w:rPr>
                <w:rFonts w:hAnsi="Calibri" w:hint="eastAsia"/>
                <w:color w:val="000000"/>
              </w:rPr>
              <w:t>0.1501%</w:t>
            </w:r>
          </w:p>
        </w:tc>
      </w:tr>
    </w:tbl>
    <w:p w14:paraId="07F95021"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14:paraId="0283C893" w14:textId="77777777" w:rsidR="0088687C" w:rsidRDefault="0088687C" w:rsidP="0088687C">
      <w:pPr>
        <w:widowControl/>
        <w:spacing w:line="360" w:lineRule="auto"/>
        <w:ind w:left="7"/>
        <w:jc w:val="left"/>
      </w:pPr>
      <w:r>
        <w:rPr>
          <w:rFonts w:ascii="宋体" w:hAnsi="宋体" w:hint="eastAsia"/>
          <w:sz w:val="24"/>
        </w:rPr>
        <w:t>  </w:t>
      </w:r>
      <w:r>
        <w:rPr>
          <w:rFonts w:hint="eastAsia"/>
        </w:rPr>
        <w:t>本基金本报告期内负偏离度的绝对值无达到</w:t>
      </w:r>
      <w:r>
        <w:rPr>
          <w:rFonts w:hint="eastAsia"/>
        </w:rPr>
        <w:t>0.25%</w:t>
      </w:r>
      <w:r>
        <w:rPr>
          <w:rFonts w:hint="eastAsia"/>
        </w:rPr>
        <w:t>的情况。</w:t>
      </w:r>
    </w:p>
    <w:p w14:paraId="14B2726E" w14:textId="77777777" w:rsidR="0088687C" w:rsidRDefault="0088687C" w:rsidP="0088687C">
      <w:pPr>
        <w:widowControl/>
        <w:spacing w:line="360" w:lineRule="auto"/>
        <w:ind w:left="7"/>
        <w:jc w:val="left"/>
        <w:rPr>
          <w:rFonts w:ascii="宋体" w:hAnsi="宋体"/>
          <w:sz w:val="24"/>
        </w:rPr>
      </w:pPr>
    </w:p>
    <w:p w14:paraId="1CDC9894"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55D637D9" w14:textId="77777777" w:rsidR="0088687C" w:rsidRDefault="0088687C" w:rsidP="0088687C">
      <w:pPr>
        <w:pStyle w:val="neirong"/>
        <w:spacing w:line="360" w:lineRule="auto"/>
        <w:ind w:leftChars="7" w:firstLineChars="200" w:firstLine="480"/>
      </w:pPr>
      <w:r>
        <w:rPr>
          <w:rFonts w:hint="eastAsia"/>
        </w:rPr>
        <w:t> 本基金本报告期内正偏离度的绝对值无达到0.5%的情况。</w:t>
      </w:r>
    </w:p>
    <w:p w14:paraId="16296C5E"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4E2F1CED"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p w14:paraId="00759495" w14:textId="77777777" w:rsidR="0088687C" w:rsidRDefault="0088687C" w:rsidP="0088687C">
      <w:pPr>
        <w:widowControl/>
        <w:spacing w:line="360" w:lineRule="auto"/>
        <w:ind w:left="7" w:firstLine="372"/>
        <w:jc w:val="left"/>
        <w:rPr>
          <w:rFonts w:ascii="宋体" w:hAnsi="宋体"/>
          <w:sz w:val="24"/>
        </w:rPr>
      </w:pPr>
      <w:r>
        <w:rPr>
          <w:rFonts w:hint="eastAsia"/>
        </w:rPr>
        <w:t>本基金本报告期末未持有资产支持证券。</w:t>
      </w:r>
    </w:p>
    <w:p w14:paraId="39D1BB7F" w14:textId="77777777" w:rsidR="0088687C" w:rsidRDefault="0088687C" w:rsidP="0088687C">
      <w:pPr>
        <w:widowControl/>
        <w:spacing w:line="360" w:lineRule="auto"/>
        <w:ind w:left="7" w:firstLine="372"/>
        <w:jc w:val="left"/>
        <w:rPr>
          <w:rFonts w:ascii="宋体" w:hAnsi="宋体"/>
          <w:sz w:val="24"/>
        </w:rPr>
      </w:pPr>
    </w:p>
    <w:p w14:paraId="3E12C6C9"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7160F58B"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2FB8BE3F" w14:textId="77777777" w:rsidR="0088687C" w:rsidRDefault="0088687C" w:rsidP="0088687C">
      <w:pPr>
        <w:pStyle w:val="biaogeleft"/>
        <w:spacing w:line="360" w:lineRule="auto"/>
        <w:ind w:leftChars="7" w:firstLineChars="200" w:firstLine="480"/>
      </w:pPr>
      <w:r>
        <w:rPr>
          <w:rFonts w:hint="eastAsia"/>
        </w:rPr>
        <w:t> 本基金采用摊余成本法计价,即计价对象以买入成本列示,按票面利率或商定利率并考虑其买入时的溢价与折价,在其剩余期限内按实际利率法摊销,每日计提收益。</w:t>
      </w:r>
    </w:p>
    <w:p w14:paraId="5D674E54"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（2）</w:t>
      </w:r>
      <w:r w:rsidRPr="00435F87">
        <w:rPr>
          <w:rFonts w:ascii="宋体" w:hAnsi="宋体" w:hint="eastAsia"/>
          <w:sz w:val="24"/>
        </w:rPr>
        <w:t>基金本报告期投资的前十名证券的发行主体,本报告期没有出现被监管部门立案调查的情形,也没有出现在报告编制日前一年内受到公开谴责、处罚的情形。</w:t>
      </w:r>
    </w:p>
    <w:p w14:paraId="5F34C561"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（3）其他资产构成</w:t>
      </w:r>
    </w:p>
    <w:tbl>
      <w:tblPr>
        <w:tblW w:w="8401" w:type="dxa"/>
        <w:jc w:val="center"/>
        <w:tblLook w:val="04A0" w:firstRow="1" w:lastRow="0" w:firstColumn="1" w:lastColumn="0" w:noHBand="0" w:noVBand="1"/>
      </w:tblPr>
      <w:tblGrid>
        <w:gridCol w:w="908"/>
        <w:gridCol w:w="3583"/>
        <w:gridCol w:w="3910"/>
      </w:tblGrid>
      <w:tr w:rsidR="0088687C" w:rsidRPr="009D3742" w14:paraId="40EDEC32" w14:textId="77777777" w:rsidTr="006456E6">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14:paraId="0685046A"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序号</w:t>
            </w:r>
          </w:p>
        </w:tc>
        <w:tc>
          <w:tcPr>
            <w:tcW w:w="3583" w:type="dxa"/>
            <w:tcBorders>
              <w:top w:val="single" w:sz="8" w:space="0" w:color="000000"/>
              <w:left w:val="single" w:sz="8" w:space="0" w:color="000000"/>
              <w:bottom w:val="single" w:sz="6" w:space="0" w:color="000000"/>
              <w:right w:val="single" w:sz="8" w:space="0" w:color="000000"/>
            </w:tcBorders>
            <w:vAlign w:val="center"/>
            <w:hideMark/>
          </w:tcPr>
          <w:p w14:paraId="380718BF" w14:textId="77777777" w:rsidR="0088687C" w:rsidRDefault="0088687C" w:rsidP="006456E6">
            <w:pPr>
              <w:pStyle w:val="biaogecenter"/>
              <w:wordWrap w:val="0"/>
              <w:spacing w:line="360" w:lineRule="auto"/>
            </w:pPr>
            <w:r>
              <w:rPr>
                <w:rFonts w:hint="eastAsia"/>
              </w:rPr>
              <w:t>名称</w:t>
            </w:r>
          </w:p>
        </w:tc>
        <w:tc>
          <w:tcPr>
            <w:tcW w:w="3910" w:type="dxa"/>
            <w:tcBorders>
              <w:top w:val="single" w:sz="8" w:space="0" w:color="000000"/>
              <w:left w:val="single" w:sz="8" w:space="0" w:color="000000"/>
              <w:bottom w:val="single" w:sz="6" w:space="0" w:color="000000"/>
              <w:right w:val="single" w:sz="8" w:space="0" w:color="000000"/>
            </w:tcBorders>
            <w:vAlign w:val="center"/>
            <w:hideMark/>
          </w:tcPr>
          <w:p w14:paraId="034D20BF" w14:textId="77777777" w:rsidR="0088687C" w:rsidRDefault="0088687C" w:rsidP="006456E6">
            <w:pPr>
              <w:pStyle w:val="biaogecenter"/>
              <w:wordWrap w:val="0"/>
              <w:spacing w:line="360" w:lineRule="auto"/>
            </w:pPr>
            <w:r>
              <w:rPr>
                <w:rFonts w:hint="eastAsia"/>
              </w:rPr>
              <w:t>金额(元)</w:t>
            </w:r>
          </w:p>
        </w:tc>
      </w:tr>
      <w:tr w:rsidR="0088687C" w:rsidRPr="009D3742" w14:paraId="51F4B3B8" w14:textId="77777777" w:rsidTr="006456E6">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14:paraId="028B0579"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1</w:t>
            </w:r>
          </w:p>
        </w:tc>
        <w:tc>
          <w:tcPr>
            <w:tcW w:w="3583" w:type="dxa"/>
            <w:tcBorders>
              <w:top w:val="single" w:sz="8" w:space="0" w:color="000000"/>
              <w:left w:val="single" w:sz="8" w:space="0" w:color="000000"/>
              <w:bottom w:val="single" w:sz="6" w:space="0" w:color="000000"/>
              <w:right w:val="single" w:sz="8" w:space="0" w:color="000000"/>
            </w:tcBorders>
            <w:vAlign w:val="center"/>
            <w:hideMark/>
          </w:tcPr>
          <w:p w14:paraId="2A5DAC21" w14:textId="77777777" w:rsidR="0088687C" w:rsidRDefault="0088687C" w:rsidP="006456E6">
            <w:pPr>
              <w:pStyle w:val="biaogecenter"/>
            </w:pPr>
            <w:r>
              <w:rPr>
                <w:rFonts w:hint="eastAsia"/>
              </w:rPr>
              <w:t>存出保证金</w:t>
            </w:r>
          </w:p>
        </w:tc>
        <w:tc>
          <w:tcPr>
            <w:tcW w:w="3910" w:type="dxa"/>
            <w:tcBorders>
              <w:top w:val="single" w:sz="8" w:space="0" w:color="000000"/>
              <w:left w:val="single" w:sz="8" w:space="0" w:color="000000"/>
              <w:bottom w:val="single" w:sz="6" w:space="0" w:color="000000"/>
              <w:right w:val="single" w:sz="8" w:space="0" w:color="000000"/>
            </w:tcBorders>
            <w:vAlign w:val="center"/>
            <w:hideMark/>
          </w:tcPr>
          <w:p w14:paraId="66A1382B" w14:textId="77777777" w:rsidR="0088687C" w:rsidRDefault="0088687C" w:rsidP="006456E6">
            <w:pPr>
              <w:pStyle w:val="biaogecenter"/>
            </w:pPr>
            <w:r>
              <w:rPr>
                <w:rFonts w:hint="eastAsia"/>
              </w:rPr>
              <w:t>-</w:t>
            </w:r>
          </w:p>
        </w:tc>
      </w:tr>
      <w:tr w:rsidR="0088687C" w:rsidRPr="009D3742" w14:paraId="4EE8CB1B" w14:textId="77777777" w:rsidTr="006456E6">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14:paraId="339F7B7A"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2</w:t>
            </w:r>
          </w:p>
        </w:tc>
        <w:tc>
          <w:tcPr>
            <w:tcW w:w="3583" w:type="dxa"/>
            <w:tcBorders>
              <w:top w:val="single" w:sz="8" w:space="0" w:color="000000"/>
              <w:left w:val="single" w:sz="8" w:space="0" w:color="000000"/>
              <w:bottom w:val="single" w:sz="6" w:space="0" w:color="000000"/>
              <w:right w:val="single" w:sz="8" w:space="0" w:color="000000"/>
            </w:tcBorders>
            <w:vAlign w:val="center"/>
            <w:hideMark/>
          </w:tcPr>
          <w:p w14:paraId="0850C4CD" w14:textId="77777777" w:rsidR="0088687C" w:rsidRDefault="0088687C" w:rsidP="006456E6">
            <w:pPr>
              <w:pStyle w:val="biaogecenter"/>
            </w:pPr>
            <w:r>
              <w:rPr>
                <w:rFonts w:hint="eastAsia"/>
              </w:rPr>
              <w:t>应收证券清算款</w:t>
            </w:r>
          </w:p>
        </w:tc>
        <w:tc>
          <w:tcPr>
            <w:tcW w:w="3910" w:type="dxa"/>
            <w:tcBorders>
              <w:top w:val="single" w:sz="8" w:space="0" w:color="000000"/>
              <w:left w:val="single" w:sz="8" w:space="0" w:color="000000"/>
              <w:bottom w:val="single" w:sz="6" w:space="0" w:color="000000"/>
              <w:right w:val="single" w:sz="8" w:space="0" w:color="000000"/>
            </w:tcBorders>
            <w:vAlign w:val="center"/>
            <w:hideMark/>
          </w:tcPr>
          <w:p w14:paraId="1D9A98E8" w14:textId="77777777" w:rsidR="0088687C" w:rsidRDefault="0088687C" w:rsidP="006456E6">
            <w:pPr>
              <w:pStyle w:val="biaogecenter"/>
            </w:pPr>
            <w:r>
              <w:rPr>
                <w:rFonts w:hint="eastAsia"/>
              </w:rPr>
              <w:t>-</w:t>
            </w:r>
          </w:p>
        </w:tc>
      </w:tr>
      <w:tr w:rsidR="0088687C" w:rsidRPr="009D3742" w14:paraId="2795EBC4" w14:textId="77777777" w:rsidTr="006456E6">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14:paraId="53C4A7F2"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3</w:t>
            </w:r>
          </w:p>
        </w:tc>
        <w:tc>
          <w:tcPr>
            <w:tcW w:w="3583" w:type="dxa"/>
            <w:tcBorders>
              <w:top w:val="single" w:sz="8" w:space="0" w:color="000000"/>
              <w:left w:val="single" w:sz="8" w:space="0" w:color="000000"/>
              <w:bottom w:val="single" w:sz="6" w:space="0" w:color="000000"/>
              <w:right w:val="single" w:sz="8" w:space="0" w:color="000000"/>
            </w:tcBorders>
            <w:vAlign w:val="center"/>
            <w:hideMark/>
          </w:tcPr>
          <w:p w14:paraId="3A6BC049" w14:textId="77777777" w:rsidR="0088687C" w:rsidRDefault="0088687C" w:rsidP="006456E6">
            <w:pPr>
              <w:pStyle w:val="biaogecenter"/>
            </w:pPr>
            <w:r>
              <w:rPr>
                <w:rFonts w:hint="eastAsia"/>
              </w:rPr>
              <w:t>应收利息</w:t>
            </w:r>
          </w:p>
        </w:tc>
        <w:tc>
          <w:tcPr>
            <w:tcW w:w="3910" w:type="dxa"/>
            <w:tcBorders>
              <w:top w:val="single" w:sz="8" w:space="0" w:color="000000"/>
              <w:left w:val="single" w:sz="8" w:space="0" w:color="000000"/>
              <w:bottom w:val="single" w:sz="6" w:space="0" w:color="000000"/>
              <w:right w:val="single" w:sz="8" w:space="0" w:color="000000"/>
            </w:tcBorders>
            <w:vAlign w:val="center"/>
            <w:hideMark/>
          </w:tcPr>
          <w:p w14:paraId="52BC9466" w14:textId="77777777" w:rsidR="0088687C" w:rsidRDefault="0088687C" w:rsidP="006456E6">
            <w:pPr>
              <w:pStyle w:val="biaogecenter"/>
            </w:pPr>
            <w:r>
              <w:rPr>
                <w:rFonts w:hint="eastAsia"/>
              </w:rPr>
              <w:t>11,169,062.04</w:t>
            </w:r>
          </w:p>
        </w:tc>
      </w:tr>
      <w:tr w:rsidR="0088687C" w:rsidRPr="009D3742" w14:paraId="3792A1A4" w14:textId="77777777" w:rsidTr="006456E6">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14:paraId="3D828875"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4</w:t>
            </w:r>
          </w:p>
        </w:tc>
        <w:tc>
          <w:tcPr>
            <w:tcW w:w="3583" w:type="dxa"/>
            <w:tcBorders>
              <w:top w:val="single" w:sz="8" w:space="0" w:color="000000"/>
              <w:left w:val="single" w:sz="8" w:space="0" w:color="000000"/>
              <w:bottom w:val="single" w:sz="6" w:space="0" w:color="000000"/>
              <w:right w:val="single" w:sz="8" w:space="0" w:color="000000"/>
            </w:tcBorders>
            <w:vAlign w:val="center"/>
            <w:hideMark/>
          </w:tcPr>
          <w:p w14:paraId="53B9CA91" w14:textId="77777777" w:rsidR="0088687C" w:rsidRDefault="0088687C" w:rsidP="006456E6">
            <w:pPr>
              <w:pStyle w:val="biaogecenter"/>
            </w:pPr>
            <w:r>
              <w:rPr>
                <w:rFonts w:hint="eastAsia"/>
              </w:rPr>
              <w:t>应收申购款</w:t>
            </w:r>
          </w:p>
        </w:tc>
        <w:tc>
          <w:tcPr>
            <w:tcW w:w="3910" w:type="dxa"/>
            <w:tcBorders>
              <w:top w:val="single" w:sz="8" w:space="0" w:color="000000"/>
              <w:left w:val="single" w:sz="8" w:space="0" w:color="000000"/>
              <w:bottom w:val="single" w:sz="6" w:space="0" w:color="000000"/>
              <w:right w:val="single" w:sz="8" w:space="0" w:color="000000"/>
            </w:tcBorders>
            <w:vAlign w:val="center"/>
            <w:hideMark/>
          </w:tcPr>
          <w:p w14:paraId="199D0341" w14:textId="77777777" w:rsidR="0088687C" w:rsidRDefault="0088687C" w:rsidP="006456E6">
            <w:pPr>
              <w:pStyle w:val="biaogecenter"/>
            </w:pPr>
            <w:r>
              <w:rPr>
                <w:rFonts w:hint="eastAsia"/>
              </w:rPr>
              <w:t>1.00</w:t>
            </w:r>
          </w:p>
        </w:tc>
      </w:tr>
      <w:tr w:rsidR="0088687C" w:rsidRPr="009D3742" w14:paraId="7E558B4D" w14:textId="77777777" w:rsidTr="006456E6">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14:paraId="0F4FDFEE" w14:textId="77777777" w:rsidR="0088687C" w:rsidRPr="00435F87" w:rsidRDefault="0088687C" w:rsidP="006456E6">
            <w:pPr>
              <w:pStyle w:val="biaogecenter"/>
              <w:spacing w:line="360" w:lineRule="auto"/>
              <w:rPr>
                <w:rFonts w:hAnsi="Calibri"/>
                <w:color w:val="000000"/>
              </w:rPr>
            </w:pPr>
            <w:r w:rsidRPr="009D3742">
              <w:rPr>
                <w:rFonts w:hAnsi="Calibri" w:hint="eastAsia"/>
                <w:color w:val="000000"/>
              </w:rPr>
              <w:t>5</w:t>
            </w:r>
          </w:p>
        </w:tc>
        <w:tc>
          <w:tcPr>
            <w:tcW w:w="3583" w:type="dxa"/>
            <w:tcBorders>
              <w:top w:val="single" w:sz="8" w:space="0" w:color="000000"/>
              <w:left w:val="single" w:sz="8" w:space="0" w:color="000000"/>
              <w:bottom w:val="single" w:sz="6" w:space="0" w:color="000000"/>
              <w:right w:val="single" w:sz="8" w:space="0" w:color="000000"/>
            </w:tcBorders>
            <w:vAlign w:val="center"/>
            <w:hideMark/>
          </w:tcPr>
          <w:p w14:paraId="064E6EA7" w14:textId="77777777" w:rsidR="0088687C" w:rsidRDefault="0088687C" w:rsidP="006456E6">
            <w:pPr>
              <w:pStyle w:val="biaogecenter"/>
            </w:pPr>
            <w:r>
              <w:rPr>
                <w:rFonts w:hint="eastAsia"/>
              </w:rPr>
              <w:t>其他应收款</w:t>
            </w:r>
          </w:p>
        </w:tc>
        <w:tc>
          <w:tcPr>
            <w:tcW w:w="3910" w:type="dxa"/>
            <w:tcBorders>
              <w:top w:val="single" w:sz="8" w:space="0" w:color="000000"/>
              <w:left w:val="single" w:sz="8" w:space="0" w:color="000000"/>
              <w:bottom w:val="single" w:sz="6" w:space="0" w:color="000000"/>
              <w:right w:val="single" w:sz="8" w:space="0" w:color="000000"/>
            </w:tcBorders>
            <w:vAlign w:val="center"/>
            <w:hideMark/>
          </w:tcPr>
          <w:p w14:paraId="09F7B132" w14:textId="77777777" w:rsidR="0088687C" w:rsidRDefault="0088687C" w:rsidP="006456E6">
            <w:pPr>
              <w:pStyle w:val="biaogecenter"/>
            </w:pPr>
            <w:r>
              <w:rPr>
                <w:rFonts w:hint="eastAsia"/>
              </w:rPr>
              <w:t>-</w:t>
            </w:r>
          </w:p>
        </w:tc>
      </w:tr>
      <w:tr w:rsidR="0088687C" w:rsidRPr="009D3742" w14:paraId="7F0945D6" w14:textId="77777777" w:rsidTr="006456E6">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14:paraId="32CDF565" w14:textId="77777777" w:rsidR="0088687C" w:rsidRPr="00435F87" w:rsidRDefault="0088687C" w:rsidP="006456E6">
            <w:pPr>
              <w:pStyle w:val="biaogecenter"/>
              <w:spacing w:line="360" w:lineRule="auto"/>
              <w:rPr>
                <w:rFonts w:hAnsi="Calibri"/>
                <w:color w:val="000000"/>
              </w:rPr>
            </w:pPr>
            <w:r w:rsidRPr="00435F87">
              <w:rPr>
                <w:rFonts w:hAnsi="Calibri" w:hint="eastAsia"/>
                <w:color w:val="000000"/>
              </w:rPr>
              <w:t>6</w:t>
            </w:r>
          </w:p>
        </w:tc>
        <w:tc>
          <w:tcPr>
            <w:tcW w:w="3583" w:type="dxa"/>
            <w:tcBorders>
              <w:top w:val="single" w:sz="8" w:space="0" w:color="000000"/>
              <w:left w:val="single" w:sz="8" w:space="0" w:color="000000"/>
              <w:bottom w:val="single" w:sz="6" w:space="0" w:color="000000"/>
              <w:right w:val="single" w:sz="8" w:space="0" w:color="000000"/>
            </w:tcBorders>
            <w:vAlign w:val="center"/>
            <w:hideMark/>
          </w:tcPr>
          <w:p w14:paraId="224BF73D" w14:textId="77777777" w:rsidR="0088687C" w:rsidRDefault="0088687C" w:rsidP="006456E6">
            <w:pPr>
              <w:pStyle w:val="biaogecenter"/>
            </w:pPr>
            <w:r>
              <w:rPr>
                <w:rFonts w:hint="eastAsia"/>
              </w:rPr>
              <w:t>其他</w:t>
            </w:r>
          </w:p>
        </w:tc>
        <w:tc>
          <w:tcPr>
            <w:tcW w:w="3910" w:type="dxa"/>
            <w:tcBorders>
              <w:top w:val="single" w:sz="8" w:space="0" w:color="000000"/>
              <w:left w:val="single" w:sz="8" w:space="0" w:color="000000"/>
              <w:bottom w:val="single" w:sz="6" w:space="0" w:color="000000"/>
              <w:right w:val="single" w:sz="8" w:space="0" w:color="000000"/>
            </w:tcBorders>
            <w:vAlign w:val="center"/>
            <w:hideMark/>
          </w:tcPr>
          <w:p w14:paraId="5758A6F1" w14:textId="77777777" w:rsidR="0088687C" w:rsidRDefault="0088687C" w:rsidP="006456E6">
            <w:pPr>
              <w:pStyle w:val="biaogecenter"/>
            </w:pPr>
            <w:r>
              <w:rPr>
                <w:rFonts w:hint="eastAsia"/>
              </w:rPr>
              <w:t>-</w:t>
            </w:r>
          </w:p>
        </w:tc>
      </w:tr>
      <w:tr w:rsidR="0088687C" w:rsidRPr="009D3742" w14:paraId="78163D8D" w14:textId="77777777" w:rsidTr="006456E6">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14:paraId="21C91E3A" w14:textId="77777777" w:rsidR="0088687C" w:rsidRPr="00435F87" w:rsidRDefault="0088687C" w:rsidP="006456E6">
            <w:pPr>
              <w:pStyle w:val="biaogecenter"/>
              <w:spacing w:line="360" w:lineRule="auto"/>
              <w:rPr>
                <w:rFonts w:hAnsi="Calibri"/>
                <w:color w:val="000000"/>
              </w:rPr>
            </w:pPr>
            <w:r w:rsidRPr="00435F87">
              <w:rPr>
                <w:rFonts w:hAnsi="Calibri" w:hint="eastAsia"/>
                <w:color w:val="000000"/>
              </w:rPr>
              <w:t>7</w:t>
            </w:r>
          </w:p>
        </w:tc>
        <w:tc>
          <w:tcPr>
            <w:tcW w:w="3583" w:type="dxa"/>
            <w:tcBorders>
              <w:top w:val="single" w:sz="8" w:space="0" w:color="000000"/>
              <w:left w:val="single" w:sz="8" w:space="0" w:color="000000"/>
              <w:bottom w:val="single" w:sz="6" w:space="0" w:color="000000"/>
              <w:right w:val="single" w:sz="8" w:space="0" w:color="000000"/>
            </w:tcBorders>
            <w:vAlign w:val="center"/>
            <w:hideMark/>
          </w:tcPr>
          <w:p w14:paraId="3B9957BC" w14:textId="77777777" w:rsidR="0088687C" w:rsidRDefault="0088687C" w:rsidP="006456E6">
            <w:pPr>
              <w:pStyle w:val="biaogecenter"/>
            </w:pPr>
            <w:r>
              <w:rPr>
                <w:rFonts w:hint="eastAsia"/>
              </w:rPr>
              <w:t>合计</w:t>
            </w:r>
          </w:p>
        </w:tc>
        <w:tc>
          <w:tcPr>
            <w:tcW w:w="3910" w:type="dxa"/>
            <w:tcBorders>
              <w:top w:val="single" w:sz="8" w:space="0" w:color="000000"/>
              <w:left w:val="single" w:sz="8" w:space="0" w:color="000000"/>
              <w:bottom w:val="single" w:sz="6" w:space="0" w:color="000000"/>
              <w:right w:val="single" w:sz="8" w:space="0" w:color="000000"/>
            </w:tcBorders>
            <w:vAlign w:val="center"/>
            <w:hideMark/>
          </w:tcPr>
          <w:p w14:paraId="04C797C6" w14:textId="77777777" w:rsidR="0088687C" w:rsidRDefault="0088687C" w:rsidP="006456E6">
            <w:pPr>
              <w:pStyle w:val="biaogecenter"/>
            </w:pPr>
            <w:r>
              <w:rPr>
                <w:rFonts w:hint="eastAsia"/>
              </w:rPr>
              <w:t>11,169,063.04</w:t>
            </w:r>
          </w:p>
        </w:tc>
      </w:tr>
    </w:tbl>
    <w:p w14:paraId="08443406"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3B8C8FF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A7AC826"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8"/>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88687C" w14:paraId="660A53B5" w14:textId="77777777" w:rsidTr="006456E6">
        <w:trPr>
          <w:trHeight w:val="431"/>
        </w:trPr>
        <w:tc>
          <w:tcPr>
            <w:tcW w:w="1249" w:type="dxa"/>
            <w:vAlign w:val="center"/>
          </w:tcPr>
          <w:p w14:paraId="735D2B19"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49" w:type="dxa"/>
            <w:vAlign w:val="center"/>
          </w:tcPr>
          <w:p w14:paraId="584B615B"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5EE2C2E3"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3C5B6EB5"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1AB2F358"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5E2E256C"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2B5E91C1"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88687C" w14:paraId="3F1C9E2F" w14:textId="77777777" w:rsidTr="006456E6">
        <w:trPr>
          <w:trHeight w:val="105"/>
        </w:trPr>
        <w:tc>
          <w:tcPr>
            <w:tcW w:w="1249" w:type="dxa"/>
            <w:vAlign w:val="center"/>
          </w:tcPr>
          <w:p w14:paraId="353A223E"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1240760C"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4DFD75D0"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0F9D8308"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28B894E9"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4C3581AA"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3BBC3A7D"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88687C" w14:paraId="51EFA5EA" w14:textId="77777777" w:rsidTr="006456E6">
        <w:trPr>
          <w:trHeight w:val="105"/>
        </w:trPr>
        <w:tc>
          <w:tcPr>
            <w:tcW w:w="1249" w:type="dxa"/>
            <w:vAlign w:val="center"/>
          </w:tcPr>
          <w:p w14:paraId="47ED4392"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2018.01.01~2018.09.30</w:t>
            </w:r>
          </w:p>
        </w:tc>
        <w:tc>
          <w:tcPr>
            <w:tcW w:w="1249" w:type="dxa"/>
            <w:vAlign w:val="center"/>
          </w:tcPr>
          <w:p w14:paraId="7446115A" w14:textId="77777777" w:rsidR="0088687C" w:rsidRDefault="0088687C" w:rsidP="006456E6">
            <w:pPr>
              <w:jc w:val="center"/>
              <w:rPr>
                <w:rFonts w:ascii="宋体" w:hAnsi="宋体" w:cs="宋体"/>
                <w:color w:val="000000"/>
                <w:sz w:val="22"/>
                <w:szCs w:val="22"/>
              </w:rPr>
            </w:pPr>
            <w:r>
              <w:rPr>
                <w:rFonts w:hint="eastAsia"/>
                <w:color w:val="000000"/>
                <w:sz w:val="22"/>
                <w:szCs w:val="22"/>
              </w:rPr>
              <w:t>2.8059%</w:t>
            </w:r>
          </w:p>
          <w:p w14:paraId="3F149751" w14:textId="77777777" w:rsidR="0088687C" w:rsidRDefault="0088687C" w:rsidP="006456E6">
            <w:pPr>
              <w:autoSpaceDE w:val="0"/>
              <w:autoSpaceDN w:val="0"/>
              <w:adjustRightInd w:val="0"/>
              <w:jc w:val="center"/>
              <w:rPr>
                <w:rFonts w:ascii="宋体" w:hAnsi="宋体"/>
                <w:color w:val="000000"/>
                <w:kern w:val="0"/>
                <w:sz w:val="24"/>
              </w:rPr>
            </w:pPr>
          </w:p>
        </w:tc>
        <w:tc>
          <w:tcPr>
            <w:tcW w:w="1249" w:type="dxa"/>
            <w:vAlign w:val="center"/>
          </w:tcPr>
          <w:p w14:paraId="13FDCE61" w14:textId="77777777" w:rsidR="0088687C" w:rsidRDefault="0088687C" w:rsidP="006456E6">
            <w:pPr>
              <w:jc w:val="center"/>
              <w:rPr>
                <w:rFonts w:ascii="宋体" w:hAnsi="宋体" w:cs="宋体"/>
                <w:color w:val="000000"/>
                <w:sz w:val="22"/>
                <w:szCs w:val="22"/>
              </w:rPr>
            </w:pPr>
            <w:r>
              <w:rPr>
                <w:rFonts w:hint="eastAsia"/>
                <w:color w:val="000000"/>
                <w:sz w:val="22"/>
                <w:szCs w:val="22"/>
              </w:rPr>
              <w:t>0.0020%</w:t>
            </w:r>
          </w:p>
          <w:p w14:paraId="0AE30B73" w14:textId="77777777" w:rsidR="0088687C" w:rsidRDefault="0088687C" w:rsidP="006456E6">
            <w:pPr>
              <w:autoSpaceDE w:val="0"/>
              <w:autoSpaceDN w:val="0"/>
              <w:adjustRightInd w:val="0"/>
              <w:jc w:val="center"/>
              <w:rPr>
                <w:rFonts w:ascii="宋体" w:hAnsi="宋体"/>
                <w:color w:val="000000"/>
                <w:kern w:val="0"/>
                <w:sz w:val="24"/>
              </w:rPr>
            </w:pPr>
          </w:p>
        </w:tc>
        <w:tc>
          <w:tcPr>
            <w:tcW w:w="1249" w:type="dxa"/>
            <w:vAlign w:val="center"/>
          </w:tcPr>
          <w:p w14:paraId="433AF4B2" w14:textId="77777777" w:rsidR="0088687C" w:rsidRDefault="0088687C" w:rsidP="006456E6">
            <w:pPr>
              <w:jc w:val="center"/>
              <w:rPr>
                <w:rFonts w:ascii="宋体" w:hAnsi="宋体" w:cs="宋体"/>
                <w:color w:val="000000"/>
                <w:sz w:val="22"/>
                <w:szCs w:val="22"/>
              </w:rPr>
            </w:pPr>
            <w:r>
              <w:rPr>
                <w:rFonts w:hint="eastAsia"/>
                <w:color w:val="000000"/>
                <w:sz w:val="22"/>
                <w:szCs w:val="22"/>
              </w:rPr>
              <w:t>0.2654%</w:t>
            </w:r>
          </w:p>
          <w:p w14:paraId="47CA3A2A" w14:textId="77777777" w:rsidR="0088687C" w:rsidRDefault="0088687C" w:rsidP="006456E6">
            <w:pPr>
              <w:autoSpaceDE w:val="0"/>
              <w:autoSpaceDN w:val="0"/>
              <w:adjustRightInd w:val="0"/>
              <w:jc w:val="center"/>
              <w:rPr>
                <w:rFonts w:ascii="宋体" w:hAnsi="宋体"/>
                <w:color w:val="000000"/>
                <w:kern w:val="0"/>
                <w:sz w:val="24"/>
              </w:rPr>
            </w:pPr>
          </w:p>
        </w:tc>
        <w:tc>
          <w:tcPr>
            <w:tcW w:w="1249" w:type="dxa"/>
            <w:vAlign w:val="center"/>
          </w:tcPr>
          <w:p w14:paraId="34262D82" w14:textId="77777777" w:rsidR="0088687C" w:rsidRDefault="0088687C" w:rsidP="006456E6">
            <w:pPr>
              <w:jc w:val="center"/>
              <w:rPr>
                <w:rFonts w:ascii="宋体" w:hAnsi="宋体" w:cs="宋体"/>
                <w:color w:val="000000"/>
                <w:sz w:val="22"/>
                <w:szCs w:val="22"/>
              </w:rPr>
            </w:pPr>
            <w:r>
              <w:rPr>
                <w:rFonts w:hint="eastAsia"/>
                <w:color w:val="000000"/>
                <w:sz w:val="22"/>
                <w:szCs w:val="22"/>
              </w:rPr>
              <w:t>0.0000%</w:t>
            </w:r>
          </w:p>
          <w:p w14:paraId="37AC9C4F" w14:textId="77777777" w:rsidR="0088687C" w:rsidRDefault="0088687C" w:rsidP="006456E6">
            <w:pPr>
              <w:autoSpaceDE w:val="0"/>
              <w:autoSpaceDN w:val="0"/>
              <w:adjustRightInd w:val="0"/>
              <w:jc w:val="center"/>
              <w:rPr>
                <w:rFonts w:ascii="宋体" w:hAnsi="宋体"/>
                <w:color w:val="000000"/>
                <w:kern w:val="0"/>
                <w:sz w:val="24"/>
              </w:rPr>
            </w:pPr>
          </w:p>
        </w:tc>
        <w:tc>
          <w:tcPr>
            <w:tcW w:w="1249" w:type="dxa"/>
            <w:vAlign w:val="center"/>
          </w:tcPr>
          <w:p w14:paraId="73F5527F" w14:textId="77777777" w:rsidR="0088687C" w:rsidRDefault="0088687C" w:rsidP="006456E6">
            <w:pPr>
              <w:jc w:val="center"/>
              <w:rPr>
                <w:rFonts w:ascii="宋体" w:hAnsi="宋体" w:cs="宋体"/>
                <w:color w:val="000000"/>
                <w:sz w:val="22"/>
                <w:szCs w:val="22"/>
              </w:rPr>
            </w:pPr>
            <w:r>
              <w:rPr>
                <w:rFonts w:hint="eastAsia"/>
                <w:color w:val="000000"/>
                <w:sz w:val="22"/>
                <w:szCs w:val="22"/>
              </w:rPr>
              <w:t>2.5405%</w:t>
            </w:r>
          </w:p>
          <w:p w14:paraId="256ABD23" w14:textId="77777777" w:rsidR="0088687C" w:rsidRDefault="0088687C" w:rsidP="006456E6">
            <w:pPr>
              <w:autoSpaceDE w:val="0"/>
              <w:autoSpaceDN w:val="0"/>
              <w:adjustRightInd w:val="0"/>
              <w:jc w:val="center"/>
              <w:rPr>
                <w:rFonts w:ascii="宋体" w:hAnsi="宋体"/>
                <w:color w:val="000000"/>
                <w:kern w:val="0"/>
                <w:sz w:val="24"/>
              </w:rPr>
            </w:pPr>
          </w:p>
        </w:tc>
        <w:tc>
          <w:tcPr>
            <w:tcW w:w="1249" w:type="dxa"/>
            <w:vAlign w:val="center"/>
          </w:tcPr>
          <w:p w14:paraId="0AE6A9E1" w14:textId="77777777" w:rsidR="0088687C" w:rsidRDefault="0088687C" w:rsidP="006456E6">
            <w:pPr>
              <w:jc w:val="center"/>
              <w:rPr>
                <w:rFonts w:ascii="宋体" w:hAnsi="宋体" w:cs="宋体"/>
                <w:color w:val="000000"/>
                <w:sz w:val="22"/>
                <w:szCs w:val="22"/>
              </w:rPr>
            </w:pPr>
            <w:r>
              <w:rPr>
                <w:rFonts w:hint="eastAsia"/>
                <w:color w:val="000000"/>
                <w:sz w:val="22"/>
                <w:szCs w:val="22"/>
              </w:rPr>
              <w:t>0.0020%</w:t>
            </w:r>
          </w:p>
          <w:p w14:paraId="4E0FDF20" w14:textId="77777777" w:rsidR="0088687C" w:rsidRDefault="0088687C" w:rsidP="006456E6">
            <w:pPr>
              <w:autoSpaceDE w:val="0"/>
              <w:autoSpaceDN w:val="0"/>
              <w:adjustRightInd w:val="0"/>
              <w:jc w:val="center"/>
              <w:rPr>
                <w:rFonts w:ascii="宋体" w:hAnsi="宋体"/>
                <w:color w:val="000000"/>
                <w:kern w:val="0"/>
                <w:sz w:val="24"/>
              </w:rPr>
            </w:pPr>
          </w:p>
        </w:tc>
      </w:tr>
      <w:tr w:rsidR="0088687C" w14:paraId="3C6A2CB6" w14:textId="77777777" w:rsidTr="006456E6">
        <w:trPr>
          <w:trHeight w:val="105"/>
        </w:trPr>
        <w:tc>
          <w:tcPr>
            <w:tcW w:w="1249" w:type="dxa"/>
            <w:vAlign w:val="center"/>
          </w:tcPr>
          <w:p w14:paraId="71BCF34C"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2016.12.26~2018.09.30</w:t>
            </w:r>
          </w:p>
        </w:tc>
        <w:tc>
          <w:tcPr>
            <w:tcW w:w="1249" w:type="dxa"/>
            <w:vAlign w:val="center"/>
          </w:tcPr>
          <w:p w14:paraId="78CE9D06" w14:textId="77777777" w:rsidR="0088687C" w:rsidRDefault="0088687C" w:rsidP="006456E6">
            <w:pPr>
              <w:autoSpaceDE w:val="0"/>
              <w:autoSpaceDN w:val="0"/>
              <w:adjustRightInd w:val="0"/>
              <w:jc w:val="center"/>
            </w:pPr>
            <w:r w:rsidRPr="00B74961">
              <w:t>6.6556%</w:t>
            </w:r>
          </w:p>
        </w:tc>
        <w:tc>
          <w:tcPr>
            <w:tcW w:w="1249" w:type="dxa"/>
            <w:vAlign w:val="center"/>
          </w:tcPr>
          <w:p w14:paraId="296AD71B" w14:textId="77777777" w:rsidR="0088687C" w:rsidRDefault="0088687C" w:rsidP="006456E6">
            <w:pPr>
              <w:autoSpaceDE w:val="0"/>
              <w:autoSpaceDN w:val="0"/>
              <w:adjustRightInd w:val="0"/>
              <w:jc w:val="center"/>
            </w:pPr>
            <w:r w:rsidRPr="00B74961">
              <w:t>0.0030%</w:t>
            </w:r>
          </w:p>
        </w:tc>
        <w:tc>
          <w:tcPr>
            <w:tcW w:w="1249" w:type="dxa"/>
            <w:vAlign w:val="center"/>
          </w:tcPr>
          <w:p w14:paraId="02CAFE41" w14:textId="77777777" w:rsidR="0088687C" w:rsidRDefault="0088687C" w:rsidP="006456E6">
            <w:pPr>
              <w:autoSpaceDE w:val="0"/>
              <w:autoSpaceDN w:val="0"/>
              <w:adjustRightInd w:val="0"/>
              <w:jc w:val="center"/>
            </w:pPr>
            <w:r w:rsidRPr="00B74961">
              <w:t>0.6261%</w:t>
            </w:r>
          </w:p>
        </w:tc>
        <w:tc>
          <w:tcPr>
            <w:tcW w:w="1249" w:type="dxa"/>
            <w:vAlign w:val="center"/>
          </w:tcPr>
          <w:p w14:paraId="4088B61E" w14:textId="77777777" w:rsidR="0088687C" w:rsidRDefault="0088687C" w:rsidP="006456E6">
            <w:pPr>
              <w:autoSpaceDE w:val="0"/>
              <w:autoSpaceDN w:val="0"/>
              <w:adjustRightInd w:val="0"/>
              <w:jc w:val="center"/>
            </w:pPr>
            <w:r w:rsidRPr="00B74961">
              <w:t>0.0000%</w:t>
            </w:r>
          </w:p>
        </w:tc>
        <w:tc>
          <w:tcPr>
            <w:tcW w:w="1249" w:type="dxa"/>
            <w:vAlign w:val="center"/>
          </w:tcPr>
          <w:p w14:paraId="57BF60B6" w14:textId="77777777" w:rsidR="0088687C" w:rsidRDefault="0088687C" w:rsidP="006456E6">
            <w:pPr>
              <w:autoSpaceDE w:val="0"/>
              <w:autoSpaceDN w:val="0"/>
              <w:adjustRightInd w:val="0"/>
              <w:jc w:val="center"/>
            </w:pPr>
            <w:r w:rsidRPr="00B74961">
              <w:t>6.0295%</w:t>
            </w:r>
          </w:p>
        </w:tc>
        <w:tc>
          <w:tcPr>
            <w:tcW w:w="1249" w:type="dxa"/>
            <w:vAlign w:val="center"/>
          </w:tcPr>
          <w:p w14:paraId="63EDFF5B" w14:textId="77777777" w:rsidR="0088687C" w:rsidRDefault="0088687C" w:rsidP="006456E6">
            <w:pPr>
              <w:autoSpaceDE w:val="0"/>
              <w:autoSpaceDN w:val="0"/>
              <w:adjustRightInd w:val="0"/>
              <w:jc w:val="center"/>
            </w:pPr>
            <w:r w:rsidRPr="00B74961">
              <w:t>0.0030%</w:t>
            </w:r>
          </w:p>
        </w:tc>
      </w:tr>
    </w:tbl>
    <w:p w14:paraId="5042161C" w14:textId="77777777" w:rsidR="0088687C" w:rsidRDefault="0088687C" w:rsidP="0088687C">
      <w:pPr>
        <w:spacing w:line="360" w:lineRule="auto"/>
        <w:ind w:firstLineChars="177" w:firstLine="425"/>
        <w:rPr>
          <w:rFonts w:ascii="宋体" w:hAnsi="宋体"/>
          <w:bCs/>
          <w:sz w:val="24"/>
        </w:rPr>
      </w:pPr>
    </w:p>
    <w:p w14:paraId="125721C4"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8"/>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88687C" w14:paraId="6A53E5F6" w14:textId="77777777" w:rsidTr="006456E6">
        <w:trPr>
          <w:trHeight w:val="431"/>
        </w:trPr>
        <w:tc>
          <w:tcPr>
            <w:tcW w:w="1249" w:type="dxa"/>
            <w:vAlign w:val="center"/>
          </w:tcPr>
          <w:p w14:paraId="33B71DC4" w14:textId="77777777" w:rsidR="0088687C" w:rsidRDefault="0088687C" w:rsidP="006456E6">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12FDBF93"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2BAB15F0"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D75601E"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7AF5471F"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2EB66381"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26140D6D"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88687C" w14:paraId="53E4EA89" w14:textId="77777777" w:rsidTr="006456E6">
        <w:trPr>
          <w:trHeight w:val="105"/>
        </w:trPr>
        <w:tc>
          <w:tcPr>
            <w:tcW w:w="1249" w:type="dxa"/>
            <w:vAlign w:val="center"/>
          </w:tcPr>
          <w:p w14:paraId="2FAA06A1"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28CD166C"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0.0829%</w:t>
            </w:r>
          </w:p>
        </w:tc>
        <w:tc>
          <w:tcPr>
            <w:tcW w:w="1249" w:type="dxa"/>
            <w:vAlign w:val="center"/>
          </w:tcPr>
          <w:p w14:paraId="5EE1EF18"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c>
          <w:tcPr>
            <w:tcW w:w="1249" w:type="dxa"/>
            <w:vAlign w:val="center"/>
          </w:tcPr>
          <w:p w14:paraId="1C9E5EF6"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02ADC4C9"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5F62F616"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0.0771%</w:t>
            </w:r>
          </w:p>
        </w:tc>
        <w:tc>
          <w:tcPr>
            <w:tcW w:w="1249" w:type="dxa"/>
            <w:vAlign w:val="center"/>
          </w:tcPr>
          <w:p w14:paraId="72878421"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r>
      <w:tr w:rsidR="0088687C" w14:paraId="1FC1CC24" w14:textId="77777777" w:rsidTr="006456E6">
        <w:trPr>
          <w:trHeight w:val="105"/>
        </w:trPr>
        <w:tc>
          <w:tcPr>
            <w:tcW w:w="1249" w:type="dxa"/>
            <w:vAlign w:val="center"/>
          </w:tcPr>
          <w:p w14:paraId="1006700D"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2018.01.01~2018.09.30</w:t>
            </w:r>
          </w:p>
        </w:tc>
        <w:tc>
          <w:tcPr>
            <w:tcW w:w="1249" w:type="dxa"/>
            <w:vAlign w:val="center"/>
          </w:tcPr>
          <w:p w14:paraId="620553E0" w14:textId="2FAA2A73" w:rsidR="0088687C" w:rsidRDefault="0088687C" w:rsidP="006456E6">
            <w:pPr>
              <w:jc w:val="center"/>
              <w:rPr>
                <w:rFonts w:ascii="宋体" w:hAnsi="宋体" w:cs="宋体"/>
                <w:color w:val="000000"/>
                <w:sz w:val="22"/>
                <w:szCs w:val="22"/>
              </w:rPr>
            </w:pPr>
            <w:r>
              <w:rPr>
                <w:rFonts w:hint="eastAsia"/>
                <w:color w:val="000000"/>
                <w:sz w:val="22"/>
                <w:szCs w:val="22"/>
              </w:rPr>
              <w:t>2.9</w:t>
            </w:r>
            <w:r w:rsidR="009B4B55">
              <w:rPr>
                <w:rFonts w:hint="eastAsia"/>
                <w:color w:val="000000"/>
                <w:sz w:val="22"/>
                <w:szCs w:val="22"/>
              </w:rPr>
              <w:t>915</w:t>
            </w:r>
            <w:r>
              <w:rPr>
                <w:rFonts w:hint="eastAsia"/>
                <w:color w:val="000000"/>
                <w:sz w:val="22"/>
                <w:szCs w:val="22"/>
              </w:rPr>
              <w:t>%</w:t>
            </w:r>
          </w:p>
          <w:p w14:paraId="016F9836" w14:textId="77777777" w:rsidR="0088687C" w:rsidRDefault="0088687C" w:rsidP="006456E6">
            <w:pPr>
              <w:autoSpaceDE w:val="0"/>
              <w:autoSpaceDN w:val="0"/>
              <w:adjustRightInd w:val="0"/>
              <w:jc w:val="center"/>
              <w:rPr>
                <w:rFonts w:ascii="宋体" w:hAnsi="宋体"/>
                <w:color w:val="000000"/>
                <w:kern w:val="0"/>
                <w:sz w:val="24"/>
              </w:rPr>
            </w:pPr>
          </w:p>
        </w:tc>
        <w:tc>
          <w:tcPr>
            <w:tcW w:w="1249" w:type="dxa"/>
            <w:vAlign w:val="center"/>
          </w:tcPr>
          <w:p w14:paraId="312F0F4F" w14:textId="2E2B4410" w:rsidR="0088687C" w:rsidRDefault="0088687C" w:rsidP="006456E6">
            <w:pPr>
              <w:jc w:val="center"/>
              <w:rPr>
                <w:rFonts w:ascii="宋体" w:hAnsi="宋体" w:cs="宋体"/>
                <w:color w:val="000000"/>
                <w:sz w:val="22"/>
                <w:szCs w:val="22"/>
              </w:rPr>
            </w:pPr>
            <w:r>
              <w:rPr>
                <w:rFonts w:hint="eastAsia"/>
                <w:color w:val="000000"/>
                <w:sz w:val="22"/>
                <w:szCs w:val="22"/>
              </w:rPr>
              <w:t>0.002</w:t>
            </w:r>
            <w:r w:rsidR="009B4B55">
              <w:rPr>
                <w:rFonts w:hint="eastAsia"/>
                <w:color w:val="000000"/>
                <w:sz w:val="22"/>
                <w:szCs w:val="22"/>
              </w:rPr>
              <w:t>0</w:t>
            </w:r>
            <w:r>
              <w:rPr>
                <w:rFonts w:hint="eastAsia"/>
                <w:color w:val="000000"/>
                <w:sz w:val="22"/>
                <w:szCs w:val="22"/>
              </w:rPr>
              <w:t>%</w:t>
            </w:r>
          </w:p>
          <w:p w14:paraId="756B0C4F" w14:textId="77777777" w:rsidR="0088687C" w:rsidRDefault="0088687C" w:rsidP="006456E6">
            <w:pPr>
              <w:autoSpaceDE w:val="0"/>
              <w:autoSpaceDN w:val="0"/>
              <w:adjustRightInd w:val="0"/>
              <w:jc w:val="center"/>
              <w:rPr>
                <w:rFonts w:ascii="宋体" w:hAnsi="宋体"/>
                <w:color w:val="000000"/>
                <w:kern w:val="0"/>
                <w:sz w:val="24"/>
              </w:rPr>
            </w:pPr>
          </w:p>
        </w:tc>
        <w:tc>
          <w:tcPr>
            <w:tcW w:w="1249" w:type="dxa"/>
            <w:vAlign w:val="center"/>
          </w:tcPr>
          <w:p w14:paraId="26C42A66" w14:textId="77777777" w:rsidR="0088687C" w:rsidRDefault="0088687C" w:rsidP="006456E6">
            <w:pPr>
              <w:jc w:val="center"/>
              <w:rPr>
                <w:rFonts w:ascii="宋体" w:hAnsi="宋体" w:cs="宋体"/>
                <w:color w:val="000000"/>
                <w:sz w:val="22"/>
                <w:szCs w:val="22"/>
              </w:rPr>
            </w:pPr>
            <w:r>
              <w:rPr>
                <w:rFonts w:hint="eastAsia"/>
                <w:color w:val="000000"/>
                <w:sz w:val="22"/>
                <w:szCs w:val="22"/>
              </w:rPr>
              <w:t>0.2654%</w:t>
            </w:r>
          </w:p>
          <w:p w14:paraId="4E9B584E" w14:textId="77777777" w:rsidR="0088687C" w:rsidRDefault="0088687C" w:rsidP="006456E6">
            <w:pPr>
              <w:autoSpaceDE w:val="0"/>
              <w:autoSpaceDN w:val="0"/>
              <w:adjustRightInd w:val="0"/>
              <w:jc w:val="center"/>
              <w:rPr>
                <w:rFonts w:ascii="宋体" w:hAnsi="宋体"/>
                <w:color w:val="000000"/>
                <w:kern w:val="0"/>
                <w:sz w:val="24"/>
              </w:rPr>
            </w:pPr>
          </w:p>
        </w:tc>
        <w:tc>
          <w:tcPr>
            <w:tcW w:w="1249" w:type="dxa"/>
            <w:vAlign w:val="center"/>
          </w:tcPr>
          <w:p w14:paraId="38978C97" w14:textId="77777777" w:rsidR="0088687C" w:rsidRDefault="0088687C" w:rsidP="006456E6">
            <w:pPr>
              <w:jc w:val="center"/>
              <w:rPr>
                <w:rFonts w:ascii="宋体" w:hAnsi="宋体" w:cs="宋体"/>
                <w:color w:val="000000"/>
                <w:sz w:val="22"/>
                <w:szCs w:val="22"/>
              </w:rPr>
            </w:pPr>
            <w:r>
              <w:rPr>
                <w:rFonts w:hint="eastAsia"/>
                <w:color w:val="000000"/>
                <w:sz w:val="22"/>
                <w:szCs w:val="22"/>
              </w:rPr>
              <w:t>0.0000%</w:t>
            </w:r>
          </w:p>
          <w:p w14:paraId="28F9580C" w14:textId="77777777" w:rsidR="0088687C" w:rsidRDefault="0088687C" w:rsidP="006456E6">
            <w:pPr>
              <w:autoSpaceDE w:val="0"/>
              <w:autoSpaceDN w:val="0"/>
              <w:adjustRightInd w:val="0"/>
              <w:jc w:val="center"/>
              <w:rPr>
                <w:rFonts w:ascii="宋体" w:hAnsi="宋体"/>
                <w:color w:val="000000"/>
                <w:kern w:val="0"/>
                <w:sz w:val="24"/>
              </w:rPr>
            </w:pPr>
          </w:p>
        </w:tc>
        <w:tc>
          <w:tcPr>
            <w:tcW w:w="1249" w:type="dxa"/>
            <w:vAlign w:val="center"/>
          </w:tcPr>
          <w:p w14:paraId="00B37A03" w14:textId="4CDEDBD3" w:rsidR="0088687C" w:rsidRDefault="0088687C" w:rsidP="006456E6">
            <w:pPr>
              <w:jc w:val="center"/>
              <w:rPr>
                <w:rFonts w:ascii="宋体" w:hAnsi="宋体" w:cs="宋体"/>
                <w:color w:val="000000"/>
                <w:sz w:val="22"/>
                <w:szCs w:val="22"/>
              </w:rPr>
            </w:pPr>
            <w:r>
              <w:rPr>
                <w:rFonts w:hint="eastAsia"/>
                <w:color w:val="000000"/>
                <w:sz w:val="22"/>
                <w:szCs w:val="22"/>
              </w:rPr>
              <w:t>2.</w:t>
            </w:r>
            <w:r w:rsidR="009B4B55">
              <w:rPr>
                <w:rFonts w:hint="eastAsia"/>
                <w:color w:val="000000"/>
                <w:sz w:val="22"/>
                <w:szCs w:val="22"/>
              </w:rPr>
              <w:t>7261</w:t>
            </w:r>
            <w:r>
              <w:rPr>
                <w:rFonts w:hint="eastAsia"/>
                <w:color w:val="000000"/>
                <w:sz w:val="22"/>
                <w:szCs w:val="22"/>
              </w:rPr>
              <w:t>%</w:t>
            </w:r>
          </w:p>
          <w:p w14:paraId="005C7AAB" w14:textId="77777777" w:rsidR="0088687C" w:rsidRDefault="0088687C" w:rsidP="006456E6">
            <w:pPr>
              <w:autoSpaceDE w:val="0"/>
              <w:autoSpaceDN w:val="0"/>
              <w:adjustRightInd w:val="0"/>
              <w:jc w:val="center"/>
              <w:rPr>
                <w:rFonts w:ascii="宋体" w:hAnsi="宋体"/>
                <w:color w:val="000000"/>
                <w:kern w:val="0"/>
                <w:sz w:val="24"/>
              </w:rPr>
            </w:pPr>
          </w:p>
        </w:tc>
        <w:tc>
          <w:tcPr>
            <w:tcW w:w="1249" w:type="dxa"/>
            <w:vAlign w:val="center"/>
          </w:tcPr>
          <w:p w14:paraId="76DAA0BA" w14:textId="1CA40878" w:rsidR="0088687C" w:rsidRDefault="0088687C" w:rsidP="006456E6">
            <w:pPr>
              <w:jc w:val="center"/>
              <w:rPr>
                <w:rFonts w:ascii="宋体" w:hAnsi="宋体" w:cs="宋体"/>
                <w:color w:val="000000"/>
                <w:sz w:val="22"/>
                <w:szCs w:val="22"/>
              </w:rPr>
            </w:pPr>
            <w:r>
              <w:rPr>
                <w:rFonts w:hint="eastAsia"/>
                <w:color w:val="000000"/>
                <w:sz w:val="22"/>
                <w:szCs w:val="22"/>
              </w:rPr>
              <w:t>0.002</w:t>
            </w:r>
            <w:r w:rsidR="009B4B55">
              <w:rPr>
                <w:rFonts w:hint="eastAsia"/>
                <w:color w:val="000000"/>
                <w:sz w:val="22"/>
                <w:szCs w:val="22"/>
              </w:rPr>
              <w:t>0</w:t>
            </w:r>
            <w:r>
              <w:rPr>
                <w:rFonts w:hint="eastAsia"/>
                <w:color w:val="000000"/>
                <w:sz w:val="22"/>
                <w:szCs w:val="22"/>
              </w:rPr>
              <w:t>%</w:t>
            </w:r>
          </w:p>
          <w:p w14:paraId="3C54E429" w14:textId="77777777" w:rsidR="0088687C" w:rsidRDefault="0088687C" w:rsidP="006456E6">
            <w:pPr>
              <w:autoSpaceDE w:val="0"/>
              <w:autoSpaceDN w:val="0"/>
              <w:adjustRightInd w:val="0"/>
              <w:jc w:val="center"/>
              <w:rPr>
                <w:rFonts w:ascii="宋体" w:hAnsi="宋体"/>
                <w:color w:val="000000"/>
                <w:kern w:val="0"/>
                <w:sz w:val="24"/>
              </w:rPr>
            </w:pPr>
          </w:p>
        </w:tc>
      </w:tr>
      <w:tr w:rsidR="0088687C" w14:paraId="182BEE74" w14:textId="77777777" w:rsidTr="006456E6">
        <w:trPr>
          <w:trHeight w:val="105"/>
        </w:trPr>
        <w:tc>
          <w:tcPr>
            <w:tcW w:w="1249" w:type="dxa"/>
            <w:vAlign w:val="center"/>
          </w:tcPr>
          <w:p w14:paraId="68C15359" w14:textId="77777777" w:rsidR="0088687C" w:rsidRDefault="0088687C" w:rsidP="006456E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2016.12.26~2018.09.30</w:t>
            </w:r>
          </w:p>
        </w:tc>
        <w:tc>
          <w:tcPr>
            <w:tcW w:w="1249" w:type="dxa"/>
            <w:vAlign w:val="center"/>
          </w:tcPr>
          <w:p w14:paraId="5BA7681A" w14:textId="5BE59CC3" w:rsidR="0088687C" w:rsidRDefault="0088687C">
            <w:pPr>
              <w:autoSpaceDE w:val="0"/>
              <w:autoSpaceDN w:val="0"/>
              <w:adjustRightInd w:val="0"/>
              <w:jc w:val="center"/>
            </w:pPr>
            <w:r w:rsidRPr="00EB402F">
              <w:t>7.</w:t>
            </w:r>
            <w:r w:rsidR="009B4B55">
              <w:rPr>
                <w:rFonts w:hint="eastAsia"/>
              </w:rPr>
              <w:t>1092</w:t>
            </w:r>
            <w:r w:rsidRPr="00EB402F">
              <w:t>%</w:t>
            </w:r>
          </w:p>
        </w:tc>
        <w:tc>
          <w:tcPr>
            <w:tcW w:w="1249" w:type="dxa"/>
            <w:vAlign w:val="center"/>
          </w:tcPr>
          <w:p w14:paraId="4051A76E" w14:textId="12BBD563" w:rsidR="0088687C" w:rsidRDefault="0088687C" w:rsidP="006456E6">
            <w:pPr>
              <w:autoSpaceDE w:val="0"/>
              <w:autoSpaceDN w:val="0"/>
              <w:adjustRightInd w:val="0"/>
              <w:jc w:val="center"/>
            </w:pPr>
            <w:r w:rsidRPr="00EB402F">
              <w:t>0.003</w:t>
            </w:r>
            <w:r w:rsidR="009B4B55">
              <w:rPr>
                <w:rFonts w:hint="eastAsia"/>
              </w:rPr>
              <w:t>0</w:t>
            </w:r>
            <w:r w:rsidRPr="00EB402F">
              <w:t>%</w:t>
            </w:r>
          </w:p>
        </w:tc>
        <w:tc>
          <w:tcPr>
            <w:tcW w:w="1249" w:type="dxa"/>
            <w:vAlign w:val="center"/>
          </w:tcPr>
          <w:p w14:paraId="1790F5B7" w14:textId="77777777" w:rsidR="0088687C" w:rsidRDefault="0088687C" w:rsidP="006456E6">
            <w:pPr>
              <w:autoSpaceDE w:val="0"/>
              <w:autoSpaceDN w:val="0"/>
              <w:adjustRightInd w:val="0"/>
              <w:jc w:val="center"/>
            </w:pPr>
            <w:r w:rsidRPr="00EB402F">
              <w:t>0.6261%</w:t>
            </w:r>
          </w:p>
        </w:tc>
        <w:tc>
          <w:tcPr>
            <w:tcW w:w="1249" w:type="dxa"/>
            <w:vAlign w:val="center"/>
          </w:tcPr>
          <w:p w14:paraId="2F2F1D49" w14:textId="77777777" w:rsidR="0088687C" w:rsidRDefault="0088687C" w:rsidP="006456E6">
            <w:pPr>
              <w:autoSpaceDE w:val="0"/>
              <w:autoSpaceDN w:val="0"/>
              <w:adjustRightInd w:val="0"/>
              <w:jc w:val="center"/>
            </w:pPr>
            <w:r w:rsidRPr="00EB402F">
              <w:t>0.0000%</w:t>
            </w:r>
          </w:p>
        </w:tc>
        <w:tc>
          <w:tcPr>
            <w:tcW w:w="1249" w:type="dxa"/>
            <w:vAlign w:val="center"/>
          </w:tcPr>
          <w:p w14:paraId="3D834F03" w14:textId="4AF5E3B2" w:rsidR="0088687C" w:rsidRDefault="0088687C">
            <w:pPr>
              <w:autoSpaceDE w:val="0"/>
              <w:autoSpaceDN w:val="0"/>
              <w:adjustRightInd w:val="0"/>
              <w:jc w:val="center"/>
            </w:pPr>
            <w:r w:rsidRPr="00EB402F">
              <w:t>6.4</w:t>
            </w:r>
            <w:r w:rsidR="009B4B55">
              <w:rPr>
                <w:rFonts w:hint="eastAsia"/>
              </w:rPr>
              <w:t>831</w:t>
            </w:r>
            <w:r w:rsidRPr="00EB402F">
              <w:t>%</w:t>
            </w:r>
          </w:p>
        </w:tc>
        <w:tc>
          <w:tcPr>
            <w:tcW w:w="1249" w:type="dxa"/>
            <w:vAlign w:val="center"/>
          </w:tcPr>
          <w:p w14:paraId="717B0998" w14:textId="562D0E5C" w:rsidR="0088687C" w:rsidRPr="00982ECD" w:rsidRDefault="0088687C" w:rsidP="006456E6">
            <w:pPr>
              <w:autoSpaceDE w:val="0"/>
              <w:autoSpaceDN w:val="0"/>
              <w:adjustRightInd w:val="0"/>
              <w:jc w:val="center"/>
            </w:pPr>
            <w:r w:rsidRPr="00EB402F">
              <w:t>0.003</w:t>
            </w:r>
            <w:r w:rsidR="009B4B55">
              <w:rPr>
                <w:rFonts w:hint="eastAsia"/>
              </w:rPr>
              <w:t>0</w:t>
            </w:r>
            <w:r w:rsidRPr="00EB402F">
              <w:t>%</w:t>
            </w:r>
          </w:p>
        </w:tc>
      </w:tr>
    </w:tbl>
    <w:p w14:paraId="686790B6" w14:textId="77777777" w:rsidR="0088687C" w:rsidRDefault="0088687C" w:rsidP="0088687C">
      <w:pPr>
        <w:widowControl/>
        <w:spacing w:line="360" w:lineRule="auto"/>
        <w:ind w:left="480" w:hangingChars="200" w:hanging="480"/>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68277546" w14:textId="77777777" w:rsidR="0088687C" w:rsidRDefault="0088687C" w:rsidP="0088687C">
      <w:pPr>
        <w:spacing w:line="360" w:lineRule="auto"/>
        <w:ind w:firstLineChars="177" w:firstLine="425"/>
        <w:rPr>
          <w:rFonts w:ascii="宋体" w:hAnsi="宋体"/>
          <w:color w:val="000000"/>
          <w:kern w:val="0"/>
          <w:sz w:val="24"/>
        </w:rPr>
      </w:pPr>
    </w:p>
    <w:p w14:paraId="4CCAF27E" w14:textId="77777777" w:rsidR="0088687C" w:rsidRDefault="0088687C" w:rsidP="0088687C">
      <w:pPr>
        <w:spacing w:line="360" w:lineRule="auto"/>
        <w:ind w:firstLineChars="177" w:firstLine="425"/>
        <w:rPr>
          <w:bCs/>
        </w:rPr>
      </w:pPr>
      <w:r>
        <w:rPr>
          <w:rFonts w:ascii="宋体" w:hAnsi="宋体" w:hint="eastAsia"/>
          <w:color w:val="000000"/>
          <w:kern w:val="0"/>
          <w:sz w:val="24"/>
        </w:rPr>
        <w:t>2、</w:t>
      </w:r>
      <w:r w:rsidRPr="00954412">
        <w:rPr>
          <w:rFonts w:hint="eastAsia"/>
          <w:bCs/>
        </w:rPr>
        <w:t>自基金合同生效以来基金累计净值收益率变动及其与同期业绩比较基准收益率变动的比较</w:t>
      </w:r>
    </w:p>
    <w:p w14:paraId="20C5B37A" w14:textId="77777777" w:rsidR="0088687C" w:rsidRPr="00954412" w:rsidRDefault="0088687C" w:rsidP="0088687C">
      <w:pPr>
        <w:spacing w:line="360" w:lineRule="auto"/>
        <w:ind w:firstLineChars="177" w:firstLine="372"/>
        <w:rPr>
          <w:bCs/>
        </w:rPr>
      </w:pPr>
      <w:r w:rsidRPr="005207EF">
        <w:rPr>
          <w:rFonts w:hAnsi="Calibri"/>
          <w:noProof/>
          <w:color w:val="000000"/>
        </w:rPr>
        <w:drawing>
          <wp:inline distT="0" distB="0" distL="0" distR="0" wp14:anchorId="503CE3AA" wp14:editId="4AF6D144">
            <wp:extent cx="5486400" cy="3564294"/>
            <wp:effectExtent l="0" t="0" r="0" b="0"/>
            <wp:docPr id="6" name="图片 6" descr="说明: D:\Program Files\FA_Client\Bin\MOD\TMP\CN_51130000_003467_FB030030_20180006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467_FB030030_20180006_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3564294"/>
                    </a:xfrm>
                    <a:prstGeom prst="rect">
                      <a:avLst/>
                    </a:prstGeom>
                    <a:noFill/>
                    <a:ln>
                      <a:noFill/>
                    </a:ln>
                  </pic:spPr>
                </pic:pic>
              </a:graphicData>
            </a:graphic>
          </wp:inline>
        </w:drawing>
      </w:r>
    </w:p>
    <w:p w14:paraId="5B8311C8" w14:textId="77777777" w:rsidR="0088687C" w:rsidRDefault="0088687C" w:rsidP="005207EF">
      <w:pPr>
        <w:spacing w:line="360" w:lineRule="auto"/>
        <w:ind w:firstLineChars="177" w:firstLine="425"/>
        <w:rPr>
          <w:rFonts w:ascii="宋体" w:hAnsi="宋体"/>
          <w:color w:val="000000"/>
          <w:kern w:val="0"/>
          <w:sz w:val="24"/>
        </w:rPr>
      </w:pPr>
    </w:p>
    <w:p w14:paraId="4E4E03EA" w14:textId="77777777" w:rsidR="0088687C" w:rsidRDefault="0088687C" w:rsidP="0088687C">
      <w:pPr>
        <w:spacing w:line="360" w:lineRule="auto"/>
        <w:ind w:firstLineChars="177" w:firstLine="372"/>
        <w:rPr>
          <w:rFonts w:ascii="宋体" w:hAnsi="宋体"/>
          <w:color w:val="000000"/>
          <w:kern w:val="0"/>
          <w:sz w:val="24"/>
        </w:rPr>
      </w:pPr>
      <w:r w:rsidRPr="005207EF">
        <w:rPr>
          <w:rFonts w:hAnsi="Calibri"/>
          <w:noProof/>
          <w:color w:val="000000"/>
        </w:rPr>
        <w:drawing>
          <wp:inline distT="0" distB="0" distL="0" distR="0" wp14:anchorId="79C6F5BE" wp14:editId="60CE6445">
            <wp:extent cx="5486400" cy="3564294"/>
            <wp:effectExtent l="0" t="0" r="0" b="0"/>
            <wp:docPr id="7" name="图片 7" descr="说明: D:\Program Files\FA_Client\Bin\MOD\TMP\CN_51130000_003467_FB030030_20180006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3467_FB030030_20180006_3.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0" cy="3564294"/>
                    </a:xfrm>
                    <a:prstGeom prst="rect">
                      <a:avLst/>
                    </a:prstGeom>
                    <a:noFill/>
                    <a:ln>
                      <a:noFill/>
                    </a:ln>
                  </pic:spPr>
                </pic:pic>
              </a:graphicData>
            </a:graphic>
          </wp:inline>
        </w:drawing>
      </w:r>
    </w:p>
    <w:p w14:paraId="21F9152E"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6BAE5223" w14:textId="77777777" w:rsidR="0088687C" w:rsidRDefault="0088687C" w:rsidP="0088687C">
      <w:pPr>
        <w:rPr>
          <w:rFonts w:ascii="宋体" w:hAnsi="宋体"/>
          <w:sz w:val="24"/>
        </w:rPr>
      </w:pPr>
    </w:p>
    <w:p w14:paraId="5C6259D8" w14:textId="77777777"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14:paraId="441D910E" w14:textId="77777777" w:rsidR="00D04107" w:rsidRDefault="000C2DB0">
      <w:pPr>
        <w:pStyle w:val="1"/>
        <w:spacing w:line="360" w:lineRule="auto"/>
        <w:jc w:val="center"/>
        <w:rPr>
          <w:rFonts w:ascii="宋体" w:hAnsi="宋体"/>
          <w:color w:val="000000"/>
          <w:kern w:val="0"/>
          <w:sz w:val="24"/>
          <w:szCs w:val="24"/>
        </w:rPr>
      </w:pPr>
      <w:bookmarkStart w:id="76" w:name="_Toc482624799"/>
      <w:bookmarkStart w:id="77" w:name="_Toc13779"/>
      <w:bookmarkStart w:id="78" w:name="_Toc1303"/>
      <w:r>
        <w:rPr>
          <w:rFonts w:ascii="宋体" w:hAnsi="宋体" w:hint="eastAsia"/>
          <w:color w:val="000000"/>
          <w:kern w:val="0"/>
          <w:sz w:val="24"/>
          <w:szCs w:val="24"/>
        </w:rPr>
        <w:t>第十部分  基金的财产</w:t>
      </w:r>
      <w:bookmarkEnd w:id="69"/>
      <w:bookmarkEnd w:id="74"/>
      <w:bookmarkEnd w:id="75"/>
      <w:bookmarkEnd w:id="76"/>
      <w:bookmarkEnd w:id="77"/>
      <w:bookmarkEnd w:id="78"/>
    </w:p>
    <w:p w14:paraId="3D529AE8"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250D8170"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122B6049"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251985A5"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5F28DC7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3D9E8CAF"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0687EC0C"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27772D00"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2062C0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79" w:name="_Hlt88900062"/>
      <w:bookmarkStart w:id="80" w:name="_Hlt88841837"/>
      <w:bookmarkEnd w:id="79"/>
      <w:bookmarkEnd w:id="80"/>
    </w:p>
    <w:p w14:paraId="61D39F8B"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81" w:name="_Toc256666800"/>
      <w:bookmarkStart w:id="82" w:name="_Toc10998"/>
      <w:bookmarkStart w:id="83" w:name="_Toc256666920"/>
      <w:bookmarkStart w:id="84" w:name="_Toc482624800"/>
      <w:bookmarkStart w:id="85" w:name="_Toc26536"/>
      <w:r>
        <w:rPr>
          <w:rFonts w:ascii="宋体" w:hAnsi="宋体" w:hint="eastAsia"/>
          <w:color w:val="000000"/>
          <w:kern w:val="0"/>
          <w:sz w:val="24"/>
          <w:szCs w:val="24"/>
        </w:rPr>
        <w:t>第十一部分  基金资产的估值</w:t>
      </w:r>
      <w:bookmarkEnd w:id="81"/>
      <w:bookmarkEnd w:id="82"/>
      <w:bookmarkEnd w:id="83"/>
      <w:bookmarkEnd w:id="84"/>
      <w:bookmarkEnd w:id="85"/>
    </w:p>
    <w:p w14:paraId="0E9C8EA3" w14:textId="77777777" w:rsidR="00D04107" w:rsidRDefault="000C2DB0">
      <w:pPr>
        <w:spacing w:line="360" w:lineRule="auto"/>
        <w:ind w:firstLineChars="200" w:firstLine="480"/>
        <w:rPr>
          <w:rFonts w:ascii="宋体" w:hAnsi="宋体"/>
          <w:color w:val="000000"/>
          <w:kern w:val="0"/>
          <w:sz w:val="24"/>
        </w:rPr>
      </w:pPr>
      <w:bookmarkStart w:id="86" w:name="_Hlt88900318"/>
      <w:bookmarkEnd w:id="86"/>
      <w:r>
        <w:rPr>
          <w:rFonts w:ascii="宋体" w:hAnsi="宋体" w:hint="eastAsia"/>
          <w:color w:val="000000"/>
          <w:kern w:val="0"/>
          <w:sz w:val="24"/>
        </w:rPr>
        <w:t>（一）估值日</w:t>
      </w:r>
    </w:p>
    <w:p w14:paraId="2718AF59"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r>
        <w:rPr>
          <w:bCs/>
          <w:sz w:val="24"/>
        </w:rPr>
        <w:t>7</w:t>
      </w:r>
      <w:r>
        <w:rPr>
          <w:bCs/>
          <w:sz w:val="24"/>
        </w:rPr>
        <w:t>日年化收益率的非交易日</w:t>
      </w:r>
      <w:r>
        <w:rPr>
          <w:rFonts w:ascii="宋体" w:hAnsi="宋体" w:hint="eastAsia"/>
          <w:color w:val="000000"/>
          <w:kern w:val="0"/>
          <w:sz w:val="24"/>
        </w:rPr>
        <w:t>。</w:t>
      </w:r>
    </w:p>
    <w:p w14:paraId="790BC2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53372190"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050F614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3A1319E9"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09D5DFEE"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。当影子定价确定的基金资产净值与摊余成本法计算的基金资产净值的负偏离度绝对值达到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时，基金管理人应当使用风险准备金或者固有资金弥补潜在资产损失，将负偏离度绝对值控制在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6CFC7098"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2B786DD5"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、相关法律法规以及监管部门有强制规定的，从其规定。如有新增事项，按国家最新规定估值。</w:t>
      </w:r>
    </w:p>
    <w:p w14:paraId="461A4C89"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9F6FA89"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r>
        <w:rPr>
          <w:rFonts w:hint="eastAsia"/>
          <w:bCs/>
          <w:sz w:val="24"/>
        </w:rPr>
        <w:t>7</w:t>
      </w:r>
      <w:r>
        <w:rPr>
          <w:rFonts w:hint="eastAsia"/>
          <w:bCs/>
          <w:sz w:val="24"/>
        </w:rPr>
        <w:t>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r>
        <w:rPr>
          <w:rFonts w:hint="eastAsia"/>
          <w:bCs/>
          <w:sz w:val="24"/>
        </w:rPr>
        <w:t>7</w:t>
      </w:r>
      <w:r>
        <w:rPr>
          <w:rFonts w:hint="eastAsia"/>
          <w:bCs/>
          <w:sz w:val="24"/>
        </w:rPr>
        <w:t>日年化收益率的计算结果对外予以公布。</w:t>
      </w:r>
    </w:p>
    <w:p w14:paraId="12F640A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0C1AE2EB"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r>
        <w:rPr>
          <w:bCs/>
          <w:sz w:val="24"/>
        </w:rPr>
        <w:t>7</w:t>
      </w:r>
      <w:r>
        <w:rPr>
          <w:rFonts w:hint="eastAsia"/>
          <w:bCs/>
          <w:sz w:val="24"/>
        </w:rPr>
        <w:t>日年化收益率是以最近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收益所折算的年资产收益率，精确到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7E801733"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13070AD2" w14:textId="77777777" w:rsidR="00D04107" w:rsidRDefault="000C2DB0" w:rsidP="000C2DB0">
      <w:pPr>
        <w:spacing w:line="360" w:lineRule="auto"/>
        <w:ind w:firstLineChars="177" w:firstLine="425"/>
        <w:rPr>
          <w:bCs/>
          <w:sz w:val="24"/>
        </w:rPr>
      </w:pPr>
      <w:r>
        <w:rPr>
          <w:rFonts w:hint="eastAsia"/>
          <w:bCs/>
          <w:sz w:val="24"/>
        </w:rPr>
        <w:t>（五）估值错误的处理</w:t>
      </w:r>
    </w:p>
    <w:p w14:paraId="1036E78B"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r>
        <w:rPr>
          <w:rFonts w:hint="eastAsia"/>
          <w:bCs/>
          <w:sz w:val="24"/>
        </w:rPr>
        <w:t>7</w:t>
      </w:r>
      <w:r>
        <w:rPr>
          <w:rFonts w:hint="eastAsia"/>
          <w:bCs/>
          <w:sz w:val="24"/>
        </w:rPr>
        <w:t>日年化收益率百分号内小数点后</w:t>
      </w:r>
      <w:r>
        <w:rPr>
          <w:bCs/>
          <w:sz w:val="24"/>
        </w:rPr>
        <w:t>3</w:t>
      </w:r>
      <w:r>
        <w:rPr>
          <w:rFonts w:hint="eastAsia"/>
          <w:bCs/>
          <w:sz w:val="24"/>
        </w:rPr>
        <w:t>位以内发生差错时，视为估值错误。</w:t>
      </w:r>
    </w:p>
    <w:p w14:paraId="255D7D64"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0EA01A28"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2F18262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4C7D8EA6"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上述估值错误的主要类型包括但不限于：资料申报差错、数据传输差错、数据计算差错、系统故障差错、下达指令差错等。</w:t>
      </w:r>
    </w:p>
    <w:p w14:paraId="07D64B47"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4312958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3AFEE808"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0185724"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20D3F0EC"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DCE5656"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6FD321D1"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1C54371"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57B90AE9"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70E463B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04D2198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29425B"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48E36464"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568F272B"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4CDE8A77"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1072DC03"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216F1E5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3EEB620B"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671D1E8E"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632A104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5FBEE302"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3917A98E"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5BD080A7"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以上的资产出现无可参考的活跃市场价格且采用估值技术仍导致公允价值存在重大不确定性，经与基金托管人协商确认的；</w:t>
      </w:r>
    </w:p>
    <w:p w14:paraId="68E47F3A"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20F1B7E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7427E41D"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r>
        <w:rPr>
          <w:bCs/>
          <w:sz w:val="24"/>
        </w:rPr>
        <w:t>7</w:t>
      </w:r>
      <w:r>
        <w:rPr>
          <w:bCs/>
          <w:sz w:val="24"/>
        </w:rPr>
        <w:t>日年化收益率由基金管理人负责计算，基金托管人负责进行复核。基金管理人应于每个</w:t>
      </w:r>
      <w:r>
        <w:rPr>
          <w:rFonts w:hint="eastAsia"/>
          <w:bCs/>
          <w:sz w:val="24"/>
        </w:rPr>
        <w:t>工作</w:t>
      </w:r>
      <w:r>
        <w:rPr>
          <w:bCs/>
          <w:sz w:val="24"/>
        </w:rPr>
        <w:t>交易结束后计算当日的基金资产净值、各类基金份额的每万份基金已实现收益和</w:t>
      </w:r>
      <w:r>
        <w:rPr>
          <w:bCs/>
          <w:sz w:val="24"/>
        </w:rPr>
        <w:t>7</w:t>
      </w:r>
      <w:r>
        <w:rPr>
          <w:bCs/>
          <w:sz w:val="24"/>
        </w:rPr>
        <w:t>日年化收益率并发送给基金托管人。基金托管人对净值计算结果复核确认后发送给基金管理人，由基金管理人对基金净值予以公布。</w:t>
      </w:r>
    </w:p>
    <w:p w14:paraId="3967214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44745445"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3DD1ACBD"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2FDCA80D" w14:textId="77777777" w:rsidR="00D04107" w:rsidRDefault="00D04107" w:rsidP="000C2DB0">
      <w:pPr>
        <w:spacing w:line="360" w:lineRule="auto"/>
        <w:ind w:firstLineChars="177" w:firstLine="425"/>
        <w:rPr>
          <w:bCs/>
          <w:sz w:val="24"/>
        </w:rPr>
      </w:pPr>
    </w:p>
    <w:p w14:paraId="3F27C8F3"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7" w:name="_Toc482624801"/>
      <w:bookmarkStart w:id="88" w:name="_Toc256666921"/>
      <w:bookmarkStart w:id="89" w:name="_Toc6757"/>
      <w:bookmarkStart w:id="90" w:name="_Toc256666801"/>
      <w:bookmarkStart w:id="91" w:name="_Toc12378"/>
      <w:r>
        <w:rPr>
          <w:rFonts w:ascii="宋体" w:hAnsi="宋体" w:hint="eastAsia"/>
          <w:color w:val="000000"/>
          <w:kern w:val="0"/>
          <w:sz w:val="24"/>
          <w:szCs w:val="24"/>
        </w:rPr>
        <w:t>第十二部分  基金的收益与分配</w:t>
      </w:r>
      <w:bookmarkEnd w:id="87"/>
      <w:bookmarkEnd w:id="88"/>
      <w:bookmarkEnd w:id="89"/>
      <w:bookmarkEnd w:id="90"/>
      <w:bookmarkEnd w:id="91"/>
    </w:p>
    <w:p w14:paraId="7454DE0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76D6A4E1"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23805323"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0D0221E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25DAAF7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18A7CA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48DD5914"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Pr>
          <w:bCs/>
          <w:sz w:val="24"/>
        </w:rPr>
        <w:t>“</w:t>
      </w:r>
      <w:r>
        <w:rPr>
          <w:rFonts w:hint="eastAsia"/>
          <w:bCs/>
          <w:sz w:val="24"/>
        </w:rPr>
        <w:t>每日分配、按月支付</w:t>
      </w:r>
      <w:r>
        <w:rPr>
          <w:bCs/>
          <w:sz w:val="24"/>
        </w:rPr>
        <w:t>”</w:t>
      </w:r>
      <w:r>
        <w:rPr>
          <w:rFonts w:hint="eastAsia"/>
          <w:bCs/>
          <w:sz w:val="24"/>
        </w:rPr>
        <w:t>。本基金根据每日基金收益情况，以每万份基金已实现收益为基准，为投资人每日计算当日收益并分配，每月进行支付。投资人当日收益分配的计算保留到小数点后</w:t>
      </w:r>
      <w:r>
        <w:rPr>
          <w:bCs/>
          <w:sz w:val="24"/>
        </w:rPr>
        <w:t>2</w:t>
      </w:r>
      <w:r>
        <w:rPr>
          <w:rFonts w:hint="eastAsia"/>
          <w:bCs/>
          <w:sz w:val="24"/>
        </w:rPr>
        <w:t>位，小数点后第</w:t>
      </w:r>
      <w:r>
        <w:rPr>
          <w:bCs/>
          <w:sz w:val="24"/>
        </w:rPr>
        <w:t>3</w:t>
      </w:r>
      <w:r>
        <w:rPr>
          <w:rFonts w:hint="eastAsia"/>
          <w:bCs/>
          <w:sz w:val="24"/>
        </w:rPr>
        <w:t>位按去尾原则处理，因去尾形成的余额进行再次分配，直到分完为止；</w:t>
      </w:r>
    </w:p>
    <w:p w14:paraId="6EAF2D81"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、本基金根据每日收益情况，将当日收益全部分配，若当日已实现收益大于零时，为投资人记正收益；若当日已实现收益小于零时，为投资人记负收益；若当日已实现收益等于零时，当日投资人不记收益；</w:t>
      </w:r>
    </w:p>
    <w:p w14:paraId="51719484"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w:t>
      </w:r>
      <w:r>
        <w:rPr>
          <w:rFonts w:hint="eastAsia"/>
          <w:bCs/>
          <w:sz w:val="24"/>
        </w:rPr>
        <w:t>每月</w:t>
      </w:r>
      <w:r>
        <w:rPr>
          <w:bCs/>
          <w:sz w:val="24"/>
        </w:rPr>
        <w:t>收益支付方式只采用红利再投资（即红利转基金份额）方式</w:t>
      </w:r>
      <w:r>
        <w:rPr>
          <w:rFonts w:hint="eastAsia"/>
          <w:bCs/>
          <w:sz w:val="24"/>
        </w:rPr>
        <w:t>。</w:t>
      </w:r>
      <w:r>
        <w:rPr>
          <w:bCs/>
          <w:sz w:val="24"/>
        </w:rPr>
        <w:t>若投资人在每月累计收益支付时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Pr>
          <w:bCs/>
          <w:sz w:val="24"/>
        </w:rPr>
        <w:t>若投资人赎回</w:t>
      </w:r>
      <w:r>
        <w:rPr>
          <w:rFonts w:hint="eastAsia"/>
          <w:bCs/>
          <w:sz w:val="24"/>
        </w:rPr>
        <w:t>全部</w:t>
      </w:r>
      <w:r>
        <w:rPr>
          <w:bCs/>
          <w:sz w:val="24"/>
        </w:rPr>
        <w:t>基金份额时，其对应收益将立即结清；若收益为负值，则从投资人赎回基金款中扣除；</w:t>
      </w:r>
    </w:p>
    <w:p w14:paraId="0D5B601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14:paraId="05827840"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94BE891" w14:textId="77777777" w:rsidR="00D04107" w:rsidRDefault="000C2DB0" w:rsidP="000C2DB0">
      <w:pPr>
        <w:spacing w:line="360" w:lineRule="auto"/>
        <w:ind w:firstLineChars="177" w:firstLine="425"/>
        <w:rPr>
          <w:rFonts w:ascii="宋体" w:hAnsi="宋体"/>
          <w:color w:val="000000"/>
          <w:kern w:val="0"/>
          <w:sz w:val="24"/>
        </w:rPr>
      </w:pPr>
      <w:bookmarkStart w:id="92" w:name="OLE_LINK5"/>
      <w:bookmarkStart w:id="93"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92"/>
      <w:bookmarkEnd w:id="93"/>
    </w:p>
    <w:p w14:paraId="7026012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7D072662"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本基金按日计算并分配收益，每月</w:t>
      </w:r>
      <w:r>
        <w:rPr>
          <w:bCs/>
          <w:sz w:val="24"/>
        </w:rPr>
        <w:t>例行对上</w:t>
      </w:r>
      <w:r>
        <w:rPr>
          <w:rFonts w:hint="eastAsia"/>
          <w:bCs/>
          <w:sz w:val="24"/>
        </w:rPr>
        <w:t>一月分配</w:t>
      </w:r>
      <w:r>
        <w:rPr>
          <w:bCs/>
          <w:sz w:val="24"/>
        </w:rPr>
        <w:t>的</w:t>
      </w:r>
      <w:r>
        <w:rPr>
          <w:rFonts w:hint="eastAsia"/>
          <w:bCs/>
          <w:sz w:val="24"/>
        </w:rPr>
        <w:t>未付</w:t>
      </w:r>
      <w:r>
        <w:rPr>
          <w:bCs/>
          <w:sz w:val="24"/>
        </w:rPr>
        <w:t>收益进行收益结转，</w:t>
      </w:r>
      <w:r>
        <w:rPr>
          <w:rFonts w:hint="eastAsia"/>
          <w:bCs/>
          <w:sz w:val="24"/>
        </w:rPr>
        <w:t>基金管理人不另行公告。</w:t>
      </w:r>
    </w:p>
    <w:p w14:paraId="1658692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58C5BD47"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r>
        <w:rPr>
          <w:rFonts w:hint="eastAsia"/>
          <w:bCs/>
          <w:sz w:val="24"/>
        </w:rPr>
        <w:t>7</w:t>
      </w:r>
      <w:r>
        <w:rPr>
          <w:rFonts w:hint="eastAsia"/>
          <w:bCs/>
          <w:sz w:val="24"/>
        </w:rPr>
        <w:t>日年化收益率。若遇法定节假日，应于节假日结束后第二个自然日，披露节假日期间各类</w:t>
      </w:r>
      <w:r>
        <w:rPr>
          <w:bCs/>
          <w:sz w:val="24"/>
        </w:rPr>
        <w:t>基金份额的</w:t>
      </w:r>
      <w:r>
        <w:rPr>
          <w:rFonts w:hint="eastAsia"/>
          <w:bCs/>
          <w:sz w:val="24"/>
        </w:rPr>
        <w:t>每万份基金已实现收益和节假日最后一日的</w:t>
      </w:r>
      <w:r>
        <w:rPr>
          <w:rFonts w:hint="eastAsia"/>
          <w:bCs/>
          <w:sz w:val="24"/>
        </w:rPr>
        <w:t>7</w:t>
      </w:r>
      <w:r>
        <w:rPr>
          <w:rFonts w:hint="eastAsia"/>
          <w:bCs/>
          <w:sz w:val="24"/>
        </w:rPr>
        <w:t>日年化收益率，以及节假日后首个开放日各类</w:t>
      </w:r>
      <w:r>
        <w:rPr>
          <w:bCs/>
          <w:sz w:val="24"/>
        </w:rPr>
        <w:t>基金份额的</w:t>
      </w:r>
      <w:r>
        <w:rPr>
          <w:rFonts w:hint="eastAsia"/>
          <w:bCs/>
          <w:sz w:val="24"/>
        </w:rPr>
        <w:t>每万份基金已实现收益和</w:t>
      </w:r>
      <w:r>
        <w:rPr>
          <w:rFonts w:hint="eastAsia"/>
          <w:bCs/>
          <w:sz w:val="24"/>
        </w:rPr>
        <w:t>7</w:t>
      </w:r>
      <w:r>
        <w:rPr>
          <w:rFonts w:hint="eastAsia"/>
          <w:bCs/>
          <w:sz w:val="24"/>
        </w:rPr>
        <w:t>日年化收益率。经中国证监会同意，可以适当延迟计算或公告。法律法规另有规定的，从其规定。</w:t>
      </w:r>
    </w:p>
    <w:p w14:paraId="34FB1FA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r>
        <w:rPr>
          <w:bCs/>
          <w:sz w:val="24"/>
        </w:rPr>
        <w:t>7</w:t>
      </w:r>
      <w:r>
        <w:rPr>
          <w:rFonts w:hint="eastAsia"/>
          <w:bCs/>
          <w:sz w:val="24"/>
        </w:rPr>
        <w:t>日年化收益率的计算见基金合同第十八部分。</w:t>
      </w:r>
    </w:p>
    <w:p w14:paraId="20FA928E" w14:textId="77777777" w:rsidR="00D04107" w:rsidRDefault="000C2DB0" w:rsidP="00DC3EF6">
      <w:pPr>
        <w:pStyle w:val="1"/>
        <w:pageBreakBefore/>
        <w:spacing w:beforeLines="50" w:before="120" w:afterLines="50" w:after="120" w:line="360" w:lineRule="auto"/>
        <w:ind w:firstLine="420"/>
        <w:jc w:val="center"/>
        <w:rPr>
          <w:rFonts w:ascii="宋体" w:hAnsi="宋体"/>
          <w:color w:val="000000"/>
          <w:kern w:val="0"/>
          <w:sz w:val="24"/>
        </w:rPr>
      </w:pPr>
      <w:bookmarkStart w:id="94" w:name="_Hlt80958353"/>
      <w:bookmarkStart w:id="95" w:name="_Toc256666802"/>
      <w:bookmarkStart w:id="96" w:name="_Toc482624802"/>
      <w:bookmarkStart w:id="97" w:name="_Toc225576446"/>
      <w:bookmarkStart w:id="98" w:name="_Toc256666922"/>
      <w:bookmarkStart w:id="99" w:name="_Toc230166639"/>
      <w:bookmarkStart w:id="100" w:name="_Toc194043155"/>
      <w:bookmarkStart w:id="101" w:name="_Toc194043650"/>
      <w:bookmarkStart w:id="102" w:name="_Toc225445656"/>
      <w:bookmarkStart w:id="103" w:name="_Toc895"/>
      <w:bookmarkStart w:id="104" w:name="_Toc31494"/>
      <w:bookmarkEnd w:id="94"/>
      <w:r>
        <w:rPr>
          <w:rFonts w:ascii="宋体" w:hAnsi="宋体" w:hint="eastAsia"/>
          <w:color w:val="000000"/>
          <w:kern w:val="0"/>
          <w:sz w:val="24"/>
          <w:szCs w:val="24"/>
        </w:rPr>
        <w:t>第十三部分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95"/>
      <w:bookmarkEnd w:id="96"/>
      <w:bookmarkEnd w:id="97"/>
      <w:bookmarkEnd w:id="98"/>
      <w:bookmarkEnd w:id="99"/>
      <w:bookmarkEnd w:id="100"/>
      <w:bookmarkEnd w:id="101"/>
      <w:bookmarkEnd w:id="102"/>
      <w:bookmarkEnd w:id="103"/>
      <w:bookmarkEnd w:id="104"/>
    </w:p>
    <w:p w14:paraId="47D5043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521069E8" w14:textId="77777777" w:rsidR="00D04107" w:rsidRDefault="000C2DB0">
      <w:pPr>
        <w:spacing w:line="360" w:lineRule="auto"/>
        <w:ind w:firstLineChars="200" w:firstLine="480"/>
        <w:rPr>
          <w:bCs/>
          <w:sz w:val="24"/>
        </w:rPr>
      </w:pPr>
      <w:r>
        <w:rPr>
          <w:bCs/>
          <w:sz w:val="24"/>
        </w:rPr>
        <w:t>1</w:t>
      </w:r>
      <w:r>
        <w:rPr>
          <w:bCs/>
          <w:sz w:val="24"/>
        </w:rPr>
        <w:t>、基金管理人的管理费；</w:t>
      </w:r>
    </w:p>
    <w:p w14:paraId="5ABBC9A3" w14:textId="77777777" w:rsidR="00D04107" w:rsidRDefault="000C2DB0">
      <w:pPr>
        <w:spacing w:line="360" w:lineRule="auto"/>
        <w:ind w:firstLineChars="200" w:firstLine="480"/>
        <w:rPr>
          <w:bCs/>
          <w:sz w:val="24"/>
        </w:rPr>
      </w:pPr>
      <w:r>
        <w:rPr>
          <w:bCs/>
          <w:sz w:val="24"/>
        </w:rPr>
        <w:t>2</w:t>
      </w:r>
      <w:r>
        <w:rPr>
          <w:bCs/>
          <w:sz w:val="24"/>
        </w:rPr>
        <w:t>、基金托管人的托管费；</w:t>
      </w:r>
    </w:p>
    <w:p w14:paraId="713362AE"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5B5D9FB3"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1C484D9"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5B29451C"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594D1990" w14:textId="77777777" w:rsidR="00D04107" w:rsidRDefault="000C2DB0">
      <w:pPr>
        <w:spacing w:line="360" w:lineRule="auto"/>
        <w:ind w:firstLineChars="200" w:firstLine="480"/>
        <w:rPr>
          <w:bCs/>
          <w:sz w:val="24"/>
        </w:rPr>
      </w:pPr>
      <w:r>
        <w:rPr>
          <w:bCs/>
          <w:sz w:val="24"/>
        </w:rPr>
        <w:t>7</w:t>
      </w:r>
      <w:r>
        <w:rPr>
          <w:bCs/>
          <w:sz w:val="24"/>
        </w:rPr>
        <w:t>、基金的证券交易费用；</w:t>
      </w:r>
    </w:p>
    <w:p w14:paraId="7DDA93B5"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5618442"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491BBB68"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47F160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11FE68F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680E16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7F874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02C4838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47F6499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E717873"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7226C1C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53E495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14:paraId="033FC89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14:paraId="40FF36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为每日应计提的基金托管费</w:t>
      </w:r>
    </w:p>
    <w:p w14:paraId="19CB56D8"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28CF6D51"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38A195E4"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2A002106"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61FFAACF"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2848B9EB"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0911235F"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7186B36C"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14:paraId="579E341D"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B421C5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62472833"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EDE15A6"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08F17B7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3195460"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6DC6B4CC"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7B12F2B6"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20F63305"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201006E2" w14:textId="77777777" w:rsidR="00D04107" w:rsidRDefault="000C2DB0" w:rsidP="00DC3EF6">
      <w:pPr>
        <w:pStyle w:val="1"/>
        <w:pageBreakBefore/>
        <w:spacing w:beforeLines="50" w:before="120" w:afterLines="50" w:after="120" w:line="360" w:lineRule="auto"/>
        <w:ind w:firstLine="420"/>
        <w:jc w:val="center"/>
        <w:rPr>
          <w:rFonts w:ascii="宋体" w:hAnsi="宋体"/>
          <w:color w:val="000000"/>
          <w:kern w:val="0"/>
          <w:sz w:val="24"/>
        </w:rPr>
      </w:pPr>
      <w:bookmarkStart w:id="105" w:name="_Hlt88827255"/>
      <w:bookmarkStart w:id="106" w:name="_Toc256666923"/>
      <w:bookmarkStart w:id="107" w:name="_Toc482624803"/>
      <w:bookmarkStart w:id="108" w:name="_Toc30252"/>
      <w:bookmarkStart w:id="109" w:name="_Toc256666803"/>
      <w:bookmarkStart w:id="110" w:name="_Toc2796"/>
      <w:bookmarkEnd w:id="105"/>
      <w:r>
        <w:rPr>
          <w:rFonts w:ascii="宋体" w:hAnsi="宋体" w:hint="eastAsia"/>
          <w:color w:val="000000"/>
          <w:kern w:val="0"/>
          <w:sz w:val="24"/>
          <w:szCs w:val="24"/>
        </w:rPr>
        <w:t>第十四部分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106"/>
      <w:bookmarkEnd w:id="107"/>
      <w:bookmarkEnd w:id="108"/>
      <w:bookmarkEnd w:id="109"/>
      <w:bookmarkEnd w:id="110"/>
    </w:p>
    <w:p w14:paraId="21E4CB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6153EE64"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6BED5921"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0B8128EC"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750BA8CB"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5B576363"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428CBFAE"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2CA25393"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6A6CEE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6FFF70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1、基金管理人聘请与基金管理人、基金托管人相互独立的、具有证券从业资格的会计师事务所及其注册会计师对本基金的年度财务报表进行审计；</w:t>
      </w:r>
    </w:p>
    <w:p w14:paraId="359CAD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56B46E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3、基金管理人认为有充足理由更换会计师事务所，须通报基金托管人。更换会计师事务所需在2个工作日内在指定媒介公告并报中国证监会备案。</w:t>
      </w:r>
    </w:p>
    <w:p w14:paraId="6308C583" w14:textId="77777777" w:rsidR="00D04107" w:rsidRDefault="00D04107">
      <w:pPr>
        <w:spacing w:line="360" w:lineRule="auto"/>
        <w:ind w:firstLineChars="200" w:firstLine="480"/>
        <w:rPr>
          <w:rFonts w:ascii="宋体" w:hAnsi="宋体"/>
          <w:color w:val="000000"/>
          <w:kern w:val="0"/>
          <w:sz w:val="24"/>
        </w:rPr>
      </w:pPr>
    </w:p>
    <w:p w14:paraId="628E1AAA" w14:textId="77777777" w:rsidR="00D04107" w:rsidRDefault="00D04107">
      <w:pPr>
        <w:spacing w:line="360" w:lineRule="auto"/>
        <w:ind w:firstLineChars="200" w:firstLine="480"/>
        <w:rPr>
          <w:rFonts w:ascii="宋体" w:hAnsi="宋体"/>
          <w:color w:val="000000"/>
          <w:kern w:val="0"/>
          <w:sz w:val="24"/>
        </w:rPr>
      </w:pPr>
    </w:p>
    <w:p w14:paraId="00A1D111" w14:textId="77777777" w:rsidR="00D04107" w:rsidRDefault="00D04107">
      <w:pPr>
        <w:spacing w:line="360" w:lineRule="auto"/>
        <w:ind w:firstLineChars="200" w:firstLine="480"/>
        <w:rPr>
          <w:rFonts w:ascii="宋体" w:hAnsi="宋体"/>
          <w:color w:val="000000"/>
          <w:kern w:val="0"/>
          <w:sz w:val="24"/>
        </w:rPr>
      </w:pPr>
    </w:p>
    <w:p w14:paraId="5ADE1C77" w14:textId="77777777" w:rsidR="00D04107" w:rsidRDefault="00D04107">
      <w:pPr>
        <w:spacing w:line="360" w:lineRule="auto"/>
        <w:ind w:firstLineChars="200" w:firstLine="480"/>
        <w:rPr>
          <w:rFonts w:ascii="宋体" w:hAnsi="宋体"/>
          <w:color w:val="000000"/>
          <w:kern w:val="0"/>
          <w:sz w:val="24"/>
        </w:rPr>
      </w:pPr>
    </w:p>
    <w:p w14:paraId="15F6F047" w14:textId="77777777" w:rsidR="00D04107" w:rsidRDefault="00D04107">
      <w:pPr>
        <w:spacing w:line="360" w:lineRule="auto"/>
        <w:ind w:firstLineChars="200" w:firstLine="480"/>
        <w:rPr>
          <w:rFonts w:ascii="宋体" w:hAnsi="宋体"/>
          <w:color w:val="000000"/>
          <w:kern w:val="0"/>
          <w:sz w:val="24"/>
        </w:rPr>
      </w:pPr>
    </w:p>
    <w:p w14:paraId="3D6C9A14" w14:textId="77777777" w:rsidR="00D04107" w:rsidRDefault="00D04107">
      <w:pPr>
        <w:spacing w:line="360" w:lineRule="auto"/>
        <w:ind w:firstLineChars="200" w:firstLine="480"/>
        <w:rPr>
          <w:rFonts w:ascii="宋体" w:hAnsi="宋体"/>
          <w:color w:val="000000"/>
          <w:kern w:val="0"/>
          <w:sz w:val="24"/>
        </w:rPr>
      </w:pPr>
    </w:p>
    <w:p w14:paraId="0A5FB348" w14:textId="77777777" w:rsidR="00D04107" w:rsidRDefault="00D04107">
      <w:pPr>
        <w:spacing w:line="360" w:lineRule="auto"/>
        <w:ind w:firstLineChars="200" w:firstLine="480"/>
        <w:rPr>
          <w:rFonts w:ascii="宋体" w:hAnsi="宋体"/>
          <w:color w:val="000000"/>
          <w:kern w:val="0"/>
          <w:sz w:val="24"/>
        </w:rPr>
      </w:pPr>
    </w:p>
    <w:p w14:paraId="146D859C" w14:textId="77777777" w:rsidR="00D04107" w:rsidRDefault="00D04107">
      <w:pPr>
        <w:spacing w:line="360" w:lineRule="auto"/>
        <w:ind w:firstLineChars="200" w:firstLine="480"/>
        <w:rPr>
          <w:rFonts w:ascii="宋体" w:hAnsi="宋体"/>
          <w:color w:val="000000"/>
          <w:kern w:val="0"/>
          <w:sz w:val="24"/>
        </w:rPr>
      </w:pPr>
    </w:p>
    <w:p w14:paraId="48AB6AD8" w14:textId="77777777" w:rsidR="00D04107" w:rsidRDefault="000C2DB0">
      <w:pPr>
        <w:pStyle w:val="1"/>
        <w:spacing w:line="360" w:lineRule="auto"/>
        <w:jc w:val="center"/>
        <w:rPr>
          <w:rFonts w:ascii="宋体" w:hAnsi="宋体"/>
          <w:color w:val="000000"/>
          <w:kern w:val="0"/>
          <w:sz w:val="24"/>
          <w:szCs w:val="24"/>
        </w:rPr>
      </w:pPr>
      <w:bookmarkStart w:id="111" w:name="_Toc256666804"/>
      <w:bookmarkStart w:id="112" w:name="_Toc482624804"/>
      <w:bookmarkStart w:id="113" w:name="_Toc256666924"/>
      <w:bookmarkStart w:id="114" w:name="_Toc22438"/>
      <w:bookmarkStart w:id="115" w:name="_Toc12523"/>
      <w:r>
        <w:rPr>
          <w:rFonts w:ascii="宋体" w:hAnsi="宋体" w:hint="eastAsia"/>
          <w:color w:val="000000"/>
          <w:kern w:val="0"/>
          <w:sz w:val="24"/>
          <w:szCs w:val="24"/>
        </w:rPr>
        <w:t>第十五部分  基金的信息披露</w:t>
      </w:r>
      <w:bookmarkEnd w:id="111"/>
      <w:bookmarkEnd w:id="112"/>
      <w:bookmarkEnd w:id="113"/>
      <w:bookmarkEnd w:id="114"/>
      <w:bookmarkEnd w:id="115"/>
    </w:p>
    <w:p w14:paraId="732EAAA5" w14:textId="77777777" w:rsidR="00D04107" w:rsidRDefault="000C2DB0">
      <w:pPr>
        <w:spacing w:line="360" w:lineRule="auto"/>
        <w:ind w:firstLineChars="200" w:firstLine="480"/>
        <w:rPr>
          <w:bCs/>
          <w:sz w:val="24"/>
        </w:rPr>
      </w:pPr>
      <w:bookmarkStart w:id="116" w:name="_Hlt88828869"/>
      <w:bookmarkEnd w:id="116"/>
      <w:r>
        <w:rPr>
          <w:rFonts w:hint="eastAsia"/>
          <w:bCs/>
          <w:sz w:val="24"/>
        </w:rPr>
        <w:t>（一）</w:t>
      </w:r>
      <w:r>
        <w:rPr>
          <w:bCs/>
          <w:sz w:val="24"/>
        </w:rPr>
        <w:t>本基金的信息披露应符合《基金法》、《运作办法》、《信息披露办法》、《基金合同》及其他有关规定。</w:t>
      </w:r>
    </w:p>
    <w:p w14:paraId="60557566"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4985B4D4"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本基金信息披露义务人包括基金管理人、基金托管人、召集基金份额持有人大会的基金份额持有人等法律法规和中国证监会规定的自然人、法人和其他组织。</w:t>
      </w:r>
    </w:p>
    <w:p w14:paraId="2976FCA3" w14:textId="77777777" w:rsidR="00D04107" w:rsidRDefault="000C2DB0">
      <w:pPr>
        <w:spacing w:line="360" w:lineRule="auto"/>
        <w:ind w:firstLineChars="200" w:firstLine="480"/>
        <w:rPr>
          <w:bCs/>
          <w:sz w:val="24"/>
        </w:rPr>
      </w:pPr>
      <w:r>
        <w:rPr>
          <w:bCs/>
          <w:sz w:val="24"/>
        </w:rPr>
        <w:t>本基金信息披露义务人按照法律法规和中国证监会的规定披露基金信息，并保证所披露信息的真实性、准确性和完整性。</w:t>
      </w:r>
    </w:p>
    <w:p w14:paraId="54C6C7F7"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68F224E5"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2C7E610D"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075DECDE"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954BC84"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02D0F2D1"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24FFEDC1" w14:textId="77777777" w:rsidR="00D04107" w:rsidRDefault="000C2DB0">
      <w:pPr>
        <w:spacing w:line="360" w:lineRule="auto"/>
        <w:ind w:firstLineChars="200" w:firstLine="480"/>
        <w:rPr>
          <w:bCs/>
          <w:sz w:val="24"/>
        </w:rPr>
      </w:pPr>
      <w:r>
        <w:rPr>
          <w:bCs/>
          <w:sz w:val="24"/>
        </w:rPr>
        <w:t>5</w:t>
      </w:r>
      <w:r>
        <w:rPr>
          <w:bCs/>
          <w:sz w:val="24"/>
        </w:rPr>
        <w:t>、登载任何自然人、法人或者其他组织的祝贺性、恭维性或推荐性的文字；</w:t>
      </w:r>
    </w:p>
    <w:p w14:paraId="0950D6F1"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D528D26"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本基金公开披露的信息应采用中文文本。如同时采用外文文本的，基金信息披露义务人应保证两种文本的内容一致。两种文本发生歧义的，以中文文本为准。</w:t>
      </w:r>
    </w:p>
    <w:p w14:paraId="62FDF472"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4397AD2E"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2CDB898A" w14:textId="77777777" w:rsidR="00D04107" w:rsidRDefault="000C2DB0">
      <w:pPr>
        <w:spacing w:line="360" w:lineRule="auto"/>
        <w:ind w:firstLineChars="200" w:firstLine="480"/>
        <w:rPr>
          <w:rFonts w:ascii="宋体" w:hAnsi="宋体"/>
          <w:sz w:val="24"/>
        </w:rPr>
      </w:pPr>
      <w:r>
        <w:rPr>
          <w:bCs/>
          <w:sz w:val="24"/>
        </w:rPr>
        <w:t>公开披露的基金信息包括：</w:t>
      </w:r>
    </w:p>
    <w:p w14:paraId="7D384613" w14:textId="77777777"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p>
    <w:p w14:paraId="72E54A06" w14:textId="77777777" w:rsidR="00D04107" w:rsidRDefault="000C2DB0">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6155C396" w14:textId="77777777"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r>
        <w:rPr>
          <w:rFonts w:ascii="宋体" w:hAnsi="宋体" w:hint="eastAsia"/>
          <w:bCs/>
          <w:sz w:val="24"/>
        </w:rPr>
        <w:t>。</w:t>
      </w:r>
    </w:p>
    <w:p w14:paraId="323D31A0"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70A5A2AF" w14:textId="77777777" w:rsidR="00D04107" w:rsidRDefault="000C2DB0">
      <w:pPr>
        <w:spacing w:line="360" w:lineRule="auto"/>
        <w:ind w:firstLineChars="200" w:firstLine="480"/>
        <w:rPr>
          <w:rFonts w:ascii="宋体" w:hAnsi="宋体"/>
          <w:sz w:val="24"/>
        </w:rPr>
      </w:pPr>
      <w:r>
        <w:rPr>
          <w:rFonts w:ascii="宋体" w:hAnsi="宋体" w:hint="eastAsia"/>
          <w:sz w:val="24"/>
        </w:rPr>
        <w:t>基金募集申请经中国证监会注册后，基金管理人在基金份额发售的3日前，将招募说明书、《基金合同》摘要登载在指定媒介上；基金管理人、基金托管人应当将《基金合同》、基金托管协议登载在各自公司网站上。</w:t>
      </w:r>
    </w:p>
    <w:p w14:paraId="1D5F126E"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6352CD5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7A9D6CF5"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0469DCBB"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6C45B0C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4、基金资产净值、各类基金份额的每万份基金已实现收益和7日年化收益率公告</w:t>
      </w:r>
    </w:p>
    <w:p w14:paraId="489C6B29"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本基金的基金合同生效后，在开始办理基金份额申购或者赎回前，基金管理人将至少每周公告一次基金资产净值、各类基金份额的每万份基金已实现收益和</w:t>
      </w:r>
      <w:r>
        <w:rPr>
          <w:rFonts w:hint="eastAsia"/>
          <w:bCs/>
          <w:sz w:val="24"/>
        </w:rPr>
        <w:t>7</w:t>
      </w:r>
      <w:r>
        <w:rPr>
          <w:rFonts w:hint="eastAsia"/>
          <w:bCs/>
          <w:sz w:val="24"/>
        </w:rPr>
        <w:t>日年化收益率；</w:t>
      </w:r>
    </w:p>
    <w:p w14:paraId="33C7D0D9" w14:textId="77777777" w:rsidR="00D04107" w:rsidRDefault="000C2DB0" w:rsidP="000C2DB0">
      <w:pPr>
        <w:spacing w:line="360" w:lineRule="auto"/>
        <w:ind w:firstLineChars="177" w:firstLine="425"/>
        <w:rPr>
          <w:bCs/>
          <w:sz w:val="24"/>
        </w:rPr>
      </w:pPr>
      <w:r>
        <w:rPr>
          <w:rFonts w:hint="eastAsia"/>
          <w:bCs/>
          <w:sz w:val="24"/>
        </w:rPr>
        <w:t>每万份基金已实现收益和</w:t>
      </w:r>
      <w:r>
        <w:rPr>
          <w:bCs/>
          <w:sz w:val="24"/>
        </w:rPr>
        <w:t>7</w:t>
      </w:r>
      <w:r>
        <w:rPr>
          <w:rFonts w:hint="eastAsia"/>
          <w:bCs/>
          <w:sz w:val="24"/>
        </w:rPr>
        <w:t>日年化收益率的计算方法如下：</w:t>
      </w:r>
    </w:p>
    <w:p w14:paraId="13A3DD37"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106A4C4B" w14:textId="77777777" w:rsidR="00D04107" w:rsidRDefault="000C2DB0" w:rsidP="000C2DB0">
      <w:pPr>
        <w:spacing w:line="360" w:lineRule="auto"/>
        <w:ind w:firstLineChars="177" w:firstLine="425"/>
        <w:rPr>
          <w:bCs/>
          <w:sz w:val="24"/>
        </w:rPr>
      </w:pPr>
      <w:r>
        <w:rPr>
          <w:bCs/>
          <w:sz w:val="24"/>
        </w:rPr>
        <w:t>7</w:t>
      </w:r>
      <w:r>
        <w:rPr>
          <w:rFonts w:hint="eastAsia"/>
          <w:bCs/>
          <w:sz w:val="24"/>
        </w:rPr>
        <w:t>日年化收益率的计算方法</w:t>
      </w:r>
      <w:r>
        <w:rPr>
          <w:bCs/>
          <w:sz w:val="24"/>
        </w:rPr>
        <w:t>:</w:t>
      </w:r>
    </w:p>
    <w:p w14:paraId="58FD8D65" w14:textId="77777777" w:rsidR="00D04107" w:rsidRDefault="000C2DB0" w:rsidP="000C2DB0">
      <w:pPr>
        <w:spacing w:line="360" w:lineRule="auto"/>
        <w:ind w:firstLineChars="177" w:firstLine="425"/>
        <w:rPr>
          <w:rFonts w:ascii="宋体" w:hAnsi="宋体"/>
          <w:sz w:val="24"/>
        </w:rPr>
      </w:pPr>
      <w:r>
        <w:rPr>
          <w:bCs/>
          <w:sz w:val="24"/>
        </w:rPr>
        <w:t>7</w:t>
      </w:r>
      <w:r>
        <w:rPr>
          <w:rFonts w:hint="eastAsia"/>
          <w:bCs/>
          <w:sz w:val="24"/>
        </w:rPr>
        <w:t>日年化收益率以最近七个自然日的每万份基金已实现收益按每日复利折算出的年收益率。计算公式为：</w:t>
      </w:r>
    </w:p>
    <w:p w14:paraId="122645B8"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2A9783F8" wp14:editId="11AE85BB">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5"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614D582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r>
        <w:rPr>
          <w:rFonts w:ascii="宋体" w:hAnsi="宋体"/>
          <w:sz w:val="24"/>
        </w:rPr>
        <w:t>i</w:t>
      </w:r>
      <w:r>
        <w:rPr>
          <w:rFonts w:ascii="宋体" w:hAnsi="宋体" w:hint="eastAsia"/>
          <w:sz w:val="24"/>
        </w:rPr>
        <w:t>个自然日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6F3B550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r>
        <w:rPr>
          <w:rFonts w:ascii="宋体" w:hAnsi="宋体"/>
          <w:sz w:val="24"/>
        </w:rPr>
        <w:t>7</w:t>
      </w:r>
      <w:r>
        <w:rPr>
          <w:rFonts w:ascii="宋体" w:hAnsi="宋体" w:hint="eastAsia"/>
          <w:sz w:val="24"/>
        </w:rPr>
        <w:t>日年化收益率采用四舍五入保留至百分号内小数点后第</w:t>
      </w:r>
      <w:r>
        <w:rPr>
          <w:rFonts w:ascii="宋体" w:hAnsi="宋体"/>
          <w:sz w:val="24"/>
        </w:rPr>
        <w:t>3</w:t>
      </w:r>
      <w:r>
        <w:rPr>
          <w:rFonts w:ascii="宋体" w:hAnsi="宋体" w:hint="eastAsia"/>
          <w:sz w:val="24"/>
        </w:rPr>
        <w:t>位。如果基金成立不足7日，按类似规则计算。</w:t>
      </w:r>
    </w:p>
    <w:p w14:paraId="523A330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在开始办理基金份额申购或者赎回后，基金管理人将在每个开放日的次日，通过网站、基金份额销售网点以及其他媒介，披露开放日各类</w:t>
      </w:r>
      <w:r>
        <w:rPr>
          <w:bCs/>
          <w:sz w:val="24"/>
        </w:rPr>
        <w:t>基金份额</w:t>
      </w:r>
      <w:r>
        <w:rPr>
          <w:rFonts w:hint="eastAsia"/>
          <w:bCs/>
          <w:sz w:val="24"/>
        </w:rPr>
        <w:t>的每万份基金已实现收益和</w:t>
      </w:r>
      <w:r>
        <w:rPr>
          <w:bCs/>
          <w:sz w:val="24"/>
        </w:rPr>
        <w:t>7</w:t>
      </w:r>
      <w:r>
        <w:rPr>
          <w:rFonts w:hint="eastAsia"/>
          <w:bCs/>
          <w:sz w:val="24"/>
        </w:rPr>
        <w:t>日年化收益率，若遇法定节假日，应于节假日结束后第二个自然日，披露节假日期间各类</w:t>
      </w:r>
      <w:r>
        <w:rPr>
          <w:bCs/>
          <w:sz w:val="24"/>
        </w:rPr>
        <w:t>基金份额</w:t>
      </w:r>
      <w:r>
        <w:rPr>
          <w:rFonts w:hint="eastAsia"/>
          <w:bCs/>
          <w:sz w:val="24"/>
        </w:rPr>
        <w:t>的每万份基金已实现收益和节假日最后一日的</w:t>
      </w:r>
      <w:r>
        <w:rPr>
          <w:bCs/>
          <w:sz w:val="24"/>
        </w:rPr>
        <w:t>7</w:t>
      </w:r>
      <w:r>
        <w:rPr>
          <w:rFonts w:hint="eastAsia"/>
          <w:bCs/>
          <w:sz w:val="24"/>
        </w:rPr>
        <w:t>日年化收益率，以及节假日后首个开放日各类</w:t>
      </w:r>
      <w:r>
        <w:rPr>
          <w:bCs/>
          <w:sz w:val="24"/>
        </w:rPr>
        <w:t>基金份额</w:t>
      </w:r>
      <w:r>
        <w:rPr>
          <w:rFonts w:hint="eastAsia"/>
          <w:bCs/>
          <w:sz w:val="24"/>
        </w:rPr>
        <w:t>的每万份基金已实现收益和</w:t>
      </w:r>
      <w:r>
        <w:rPr>
          <w:bCs/>
          <w:sz w:val="24"/>
        </w:rPr>
        <w:t>7</w:t>
      </w:r>
      <w:r>
        <w:rPr>
          <w:rFonts w:hint="eastAsia"/>
          <w:bCs/>
          <w:sz w:val="24"/>
        </w:rPr>
        <w:t>日年化收益率。经中国证监会同意，可以适当延迟计算或公告。法律法规另有规定的，从其规定。</w:t>
      </w:r>
    </w:p>
    <w:p w14:paraId="1DC5726F"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（3）</w:t>
      </w:r>
      <w:r>
        <w:rPr>
          <w:rFonts w:hint="eastAsia"/>
          <w:bCs/>
          <w:sz w:val="24"/>
        </w:rPr>
        <w:t>基金管理人将公告半年度和年度最后一个市场交易日（或自然日）基金资产净值、各类基金份额的每万份基金已实现收益和</w:t>
      </w:r>
      <w:r>
        <w:rPr>
          <w:rFonts w:hint="eastAsia"/>
          <w:bCs/>
          <w:sz w:val="24"/>
        </w:rPr>
        <w:t>7</w:t>
      </w:r>
      <w:r>
        <w:rPr>
          <w:rFonts w:hint="eastAsia"/>
          <w:bCs/>
          <w:sz w:val="24"/>
        </w:rPr>
        <w:t>日年化收益率。基金管理人应当在上述市场交易日（或自然日）的次日，将基金资产净值、各类基金份额的每万份基金已实现收益和</w:t>
      </w:r>
      <w:r>
        <w:rPr>
          <w:rFonts w:hint="eastAsia"/>
          <w:bCs/>
          <w:sz w:val="24"/>
        </w:rPr>
        <w:t>7</w:t>
      </w:r>
      <w:r>
        <w:rPr>
          <w:rFonts w:hint="eastAsia"/>
          <w:bCs/>
          <w:sz w:val="24"/>
        </w:rPr>
        <w:t>日年化收益率登载在指定媒介上</w:t>
      </w:r>
      <w:r>
        <w:rPr>
          <w:bCs/>
          <w:sz w:val="24"/>
        </w:rPr>
        <w:t>。</w:t>
      </w:r>
    </w:p>
    <w:p w14:paraId="3AC3D7B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5、基金定期报告，包括基金年度报告、基金半年度报告和基金季度报告。</w:t>
      </w:r>
    </w:p>
    <w:p w14:paraId="0636E3E5"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基金管理人至少应当在定期报告”影响投资者决策的其他重要信息”项下披露该投资者的类别、报告期末持有份额及占比、报告期内持有份额变化情况及本基金的特有风险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02D170F5"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应当在基金年度报告和半年度报告中披露基金组合资产情况及其流动性风险分析等。</w:t>
      </w:r>
    </w:p>
    <w:p w14:paraId="37E7134A"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本基金应当在年度报告、半年度报告中至少披露报告期末基金前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36DBBEC6"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基金管理人应当在每年结束之日起90日内，编制完成基金年度报告，并将年度报告正文登载于网站上，将年度报告摘要登载在指定媒介上。基金年度报告的财务会计报告应当经过审计。</w:t>
      </w:r>
    </w:p>
    <w:p w14:paraId="273287F3"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基金管理人应当在上半年结束之日起60日内，编制完成基金半年度报告，并将半年度报告正文登载在网站上，将半年度报告摘要登载在指定媒介上。</w:t>
      </w:r>
    </w:p>
    <w:p w14:paraId="58963CD5"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基金管理人应当在每个季度结束之日起15个工作日内，编制完成基金季度报告，并将季度报告登载在指定媒介。</w:t>
      </w:r>
    </w:p>
    <w:p w14:paraId="16A8A321" w14:textId="77777777"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《基金合同》生效不足2个月的，基金管理人可以不编制当期季度报告、半年度报告或者年度报告。</w:t>
      </w:r>
    </w:p>
    <w:p w14:paraId="5E86E41B" w14:textId="77777777" w:rsidR="00D04107" w:rsidRDefault="000C2DB0">
      <w:pPr>
        <w:spacing w:line="360" w:lineRule="auto"/>
        <w:ind w:firstLineChars="200" w:firstLine="480"/>
        <w:rPr>
          <w:rFonts w:ascii="宋体" w:hAnsi="宋体"/>
          <w:sz w:val="24"/>
        </w:rPr>
      </w:pPr>
      <w:r>
        <w:rPr>
          <w:bCs/>
          <w:sz w:val="24"/>
        </w:rPr>
        <w:t>基金定期报告在公开披露的第</w:t>
      </w:r>
      <w:r>
        <w:rPr>
          <w:rFonts w:ascii="宋体" w:hAnsi="宋体"/>
          <w:bCs/>
          <w:sz w:val="24"/>
        </w:rPr>
        <w:t>2个</w:t>
      </w:r>
      <w:r>
        <w:rPr>
          <w:bCs/>
          <w:sz w:val="24"/>
        </w:rPr>
        <w:t>工作日，分别报中国证监会和基金管理人主要办公场所所在地中国证监会派出机构备案。报备应当采用电子文本</w:t>
      </w:r>
      <w:r>
        <w:rPr>
          <w:rFonts w:hint="eastAsia"/>
          <w:bCs/>
          <w:sz w:val="24"/>
        </w:rPr>
        <w:t>或</w:t>
      </w:r>
      <w:r>
        <w:rPr>
          <w:bCs/>
          <w:sz w:val="24"/>
        </w:rPr>
        <w:t>书面报告方式。</w:t>
      </w:r>
    </w:p>
    <w:p w14:paraId="77E9C5B5"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5E52B227" w14:textId="77777777" w:rsidR="00D04107" w:rsidRDefault="000C2DB0">
      <w:pPr>
        <w:spacing w:line="360" w:lineRule="auto"/>
        <w:ind w:firstLineChars="200" w:firstLine="480"/>
        <w:rPr>
          <w:rFonts w:ascii="宋体" w:hAnsi="宋体"/>
          <w:sz w:val="24"/>
        </w:rPr>
      </w:pPr>
      <w:r>
        <w:rPr>
          <w:rFonts w:ascii="宋体" w:hAnsi="宋体" w:hint="eastAsia"/>
          <w:sz w:val="24"/>
        </w:rPr>
        <w:t>基金发生重大事件，有关信息披露义务人应当在2个</w:t>
      </w:r>
      <w:r>
        <w:rPr>
          <w:rFonts w:ascii="宋体" w:hAnsi="宋体"/>
          <w:sz w:val="24"/>
        </w:rPr>
        <w:t>工作日</w:t>
      </w:r>
      <w:r>
        <w:rPr>
          <w:rFonts w:ascii="宋体" w:hAnsi="宋体" w:hint="eastAsia"/>
          <w:sz w:val="24"/>
        </w:rPr>
        <w:t>内编制临时报告书，予以公告，并在公开披露日分别报中国证监会和基金管理人主要办公场所所在地中国证监会派出机构备案。</w:t>
      </w:r>
    </w:p>
    <w:p w14:paraId="258976AF"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259ADC5C" w14:textId="77777777" w:rsidR="00D04107" w:rsidRDefault="000C2DB0">
      <w:pPr>
        <w:spacing w:line="360" w:lineRule="auto"/>
        <w:ind w:firstLineChars="200" w:firstLine="480"/>
        <w:rPr>
          <w:rFonts w:ascii="宋体" w:hAnsi="宋体"/>
          <w:sz w:val="24"/>
        </w:rPr>
      </w:pPr>
      <w:r>
        <w:rPr>
          <w:rFonts w:ascii="宋体" w:hAnsi="宋体" w:hint="eastAsia"/>
          <w:sz w:val="24"/>
        </w:rPr>
        <w:t>（1）基金份额持有人大会的召开；</w:t>
      </w:r>
    </w:p>
    <w:p w14:paraId="41048585" w14:textId="77777777" w:rsidR="00D04107" w:rsidRDefault="000C2DB0">
      <w:pPr>
        <w:spacing w:line="360" w:lineRule="auto"/>
        <w:ind w:firstLineChars="200" w:firstLine="480"/>
        <w:rPr>
          <w:rFonts w:ascii="宋体" w:hAnsi="宋体"/>
          <w:sz w:val="24"/>
        </w:rPr>
      </w:pPr>
      <w:r>
        <w:rPr>
          <w:rFonts w:ascii="宋体" w:hAnsi="宋体" w:hint="eastAsia"/>
          <w:sz w:val="24"/>
        </w:rPr>
        <w:t>（2）终止《基金合同》；</w:t>
      </w:r>
    </w:p>
    <w:p w14:paraId="65831FD2" w14:textId="77777777" w:rsidR="00D04107" w:rsidRDefault="000C2DB0">
      <w:pPr>
        <w:spacing w:line="360" w:lineRule="auto"/>
        <w:ind w:firstLineChars="200" w:firstLine="480"/>
        <w:rPr>
          <w:rFonts w:ascii="宋体" w:hAnsi="宋体"/>
          <w:sz w:val="24"/>
        </w:rPr>
      </w:pPr>
      <w:r>
        <w:rPr>
          <w:rFonts w:ascii="宋体" w:hAnsi="宋体" w:hint="eastAsia"/>
          <w:sz w:val="24"/>
        </w:rPr>
        <w:t>（3）转换基金运作方式；</w:t>
      </w:r>
    </w:p>
    <w:p w14:paraId="7268B9B1" w14:textId="77777777" w:rsidR="00D04107" w:rsidRDefault="000C2DB0">
      <w:pPr>
        <w:spacing w:line="360" w:lineRule="auto"/>
        <w:ind w:firstLineChars="200" w:firstLine="480"/>
        <w:rPr>
          <w:rFonts w:ascii="宋体" w:hAnsi="宋体"/>
          <w:sz w:val="24"/>
        </w:rPr>
      </w:pPr>
      <w:r>
        <w:rPr>
          <w:rFonts w:ascii="宋体" w:hAnsi="宋体" w:hint="eastAsia"/>
          <w:sz w:val="24"/>
        </w:rPr>
        <w:t>（4）更换基金管理人、基金托管人；</w:t>
      </w:r>
    </w:p>
    <w:p w14:paraId="36A8A58D" w14:textId="77777777" w:rsidR="00D04107" w:rsidRDefault="000C2DB0">
      <w:pPr>
        <w:spacing w:line="360" w:lineRule="auto"/>
        <w:ind w:firstLineChars="200" w:firstLine="480"/>
        <w:rPr>
          <w:rFonts w:ascii="宋体" w:hAnsi="宋体"/>
          <w:sz w:val="24"/>
        </w:rPr>
      </w:pPr>
      <w:r>
        <w:rPr>
          <w:rFonts w:ascii="宋体" w:hAnsi="宋体" w:hint="eastAsia"/>
          <w:sz w:val="24"/>
        </w:rPr>
        <w:t>（5）基金管理人、基金托管人的法定名称、住所发生变更；</w:t>
      </w:r>
    </w:p>
    <w:p w14:paraId="7EE3DB93" w14:textId="77777777" w:rsidR="00D04107" w:rsidRDefault="000C2DB0">
      <w:pPr>
        <w:spacing w:line="360" w:lineRule="auto"/>
        <w:ind w:firstLineChars="200" w:firstLine="480"/>
        <w:rPr>
          <w:rFonts w:ascii="宋体" w:hAnsi="宋体"/>
          <w:sz w:val="24"/>
        </w:rPr>
      </w:pPr>
      <w:r>
        <w:rPr>
          <w:rFonts w:ascii="宋体" w:hAnsi="宋体" w:hint="eastAsia"/>
          <w:sz w:val="24"/>
        </w:rPr>
        <w:t>（6）基金管理人股东及其出资比例发生变更；</w:t>
      </w:r>
    </w:p>
    <w:p w14:paraId="066B8FF1" w14:textId="77777777" w:rsidR="00D04107" w:rsidRDefault="000C2DB0">
      <w:pPr>
        <w:spacing w:line="360" w:lineRule="auto"/>
        <w:ind w:firstLineChars="200" w:firstLine="480"/>
        <w:rPr>
          <w:rFonts w:ascii="宋体" w:hAnsi="宋体"/>
          <w:sz w:val="24"/>
        </w:rPr>
      </w:pPr>
      <w:r>
        <w:rPr>
          <w:rFonts w:ascii="宋体" w:hAnsi="宋体" w:hint="eastAsia"/>
          <w:sz w:val="24"/>
        </w:rPr>
        <w:t>（7）基金募集期延长；</w:t>
      </w:r>
    </w:p>
    <w:p w14:paraId="677DB5A3" w14:textId="77777777" w:rsidR="00D04107" w:rsidRDefault="000C2DB0">
      <w:pPr>
        <w:spacing w:line="360" w:lineRule="auto"/>
        <w:ind w:firstLineChars="200" w:firstLine="480"/>
        <w:rPr>
          <w:rFonts w:ascii="宋体" w:hAnsi="宋体"/>
          <w:sz w:val="24"/>
        </w:rPr>
      </w:pPr>
      <w:r>
        <w:rPr>
          <w:rFonts w:ascii="宋体" w:hAnsi="宋体" w:hint="eastAsia"/>
          <w:sz w:val="24"/>
        </w:rPr>
        <w:t>（8）基金管理人的董事长、总经理及其他高级管理人员、基金经理和基金托管人基金托管部门负责人发生变动；</w:t>
      </w:r>
    </w:p>
    <w:p w14:paraId="5CAE2B0B" w14:textId="77777777" w:rsidR="00D04107" w:rsidRDefault="000C2DB0">
      <w:pPr>
        <w:spacing w:line="360" w:lineRule="auto"/>
        <w:ind w:firstLineChars="200" w:firstLine="480"/>
        <w:rPr>
          <w:rFonts w:ascii="宋体" w:hAnsi="宋体"/>
          <w:sz w:val="24"/>
        </w:rPr>
      </w:pPr>
      <w:r>
        <w:rPr>
          <w:rFonts w:ascii="宋体" w:hAnsi="宋体" w:hint="eastAsia"/>
          <w:sz w:val="24"/>
        </w:rPr>
        <w:t>（9）基金管理人的董事在一年内变更超过百分之五十；</w:t>
      </w:r>
    </w:p>
    <w:p w14:paraId="20B6365D" w14:textId="77777777" w:rsidR="00D04107" w:rsidRDefault="000C2DB0">
      <w:pPr>
        <w:spacing w:line="360" w:lineRule="auto"/>
        <w:ind w:firstLineChars="200" w:firstLine="480"/>
        <w:rPr>
          <w:rFonts w:ascii="宋体" w:hAnsi="宋体"/>
          <w:sz w:val="24"/>
        </w:rPr>
      </w:pPr>
      <w:r>
        <w:rPr>
          <w:rFonts w:ascii="宋体" w:hAnsi="宋体" w:hint="eastAsia"/>
          <w:sz w:val="24"/>
        </w:rPr>
        <w:t>（10）基金管理人、基金托管人基金托管部门的主要业务人员在一年内变动超过百分之三十；</w:t>
      </w:r>
    </w:p>
    <w:p w14:paraId="095060CF" w14:textId="77777777" w:rsidR="00D04107" w:rsidRDefault="000C2DB0">
      <w:pPr>
        <w:spacing w:line="360" w:lineRule="auto"/>
        <w:ind w:firstLineChars="200" w:firstLine="480"/>
        <w:rPr>
          <w:rFonts w:ascii="宋体" w:hAnsi="宋体"/>
          <w:sz w:val="24"/>
        </w:rPr>
      </w:pPr>
      <w:r>
        <w:rPr>
          <w:rFonts w:ascii="宋体" w:hAnsi="宋体" w:hint="eastAsia"/>
          <w:sz w:val="24"/>
        </w:rPr>
        <w:t>（11）涉及基金财产、基金管理业务、基金托管业务的诉讼</w:t>
      </w:r>
      <w:r>
        <w:rPr>
          <w:rFonts w:hint="eastAsia"/>
          <w:bCs/>
          <w:sz w:val="24"/>
        </w:rPr>
        <w:t>或者仲裁</w:t>
      </w:r>
      <w:r>
        <w:rPr>
          <w:rFonts w:ascii="宋体" w:hAnsi="宋体" w:hint="eastAsia"/>
          <w:sz w:val="24"/>
        </w:rPr>
        <w:t>；</w:t>
      </w:r>
    </w:p>
    <w:p w14:paraId="6B9EA290" w14:textId="77777777" w:rsidR="00D04107" w:rsidRDefault="000C2DB0">
      <w:pPr>
        <w:spacing w:line="360" w:lineRule="auto"/>
        <w:ind w:firstLineChars="200" w:firstLine="480"/>
        <w:rPr>
          <w:rFonts w:ascii="宋体" w:hAnsi="宋体"/>
          <w:sz w:val="24"/>
        </w:rPr>
      </w:pPr>
      <w:r>
        <w:rPr>
          <w:rFonts w:ascii="宋体" w:hAnsi="宋体" w:hint="eastAsia"/>
          <w:sz w:val="24"/>
        </w:rPr>
        <w:t>（12）基金管理人、基金托管人受到监管部门的调查；</w:t>
      </w:r>
    </w:p>
    <w:p w14:paraId="3FCF6573" w14:textId="77777777" w:rsidR="00D04107" w:rsidRDefault="000C2DB0">
      <w:pPr>
        <w:spacing w:line="360" w:lineRule="auto"/>
        <w:ind w:firstLineChars="200" w:firstLine="480"/>
        <w:rPr>
          <w:rFonts w:ascii="宋体" w:hAnsi="宋体"/>
          <w:sz w:val="24"/>
        </w:rPr>
      </w:pPr>
      <w:r>
        <w:rPr>
          <w:rFonts w:ascii="宋体" w:hAnsi="宋体" w:hint="eastAsia"/>
          <w:sz w:val="24"/>
        </w:rPr>
        <w:t>（13）基金管理人及其董事、总经理及其他高级管理人员、基金经理受到严重行政处罚，基金托管人及其基金托管部门负责人受到严重行政处罚；</w:t>
      </w:r>
    </w:p>
    <w:p w14:paraId="1273BF6D"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（14）重大关联交易事项；</w:t>
      </w:r>
    </w:p>
    <w:p w14:paraId="7D83797B"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（15）基金收益分配事项</w:t>
      </w:r>
      <w:r>
        <w:rPr>
          <w:rFonts w:ascii="宋体" w:hAnsi="宋体" w:hint="eastAsia"/>
          <w:bCs/>
          <w:sz w:val="24"/>
        </w:rPr>
        <w:t>，但基金合同另有约定的除外</w:t>
      </w:r>
      <w:r>
        <w:rPr>
          <w:rFonts w:ascii="宋体" w:hAnsi="宋体" w:hint="eastAsia"/>
          <w:sz w:val="24"/>
        </w:rPr>
        <w:t>；</w:t>
      </w:r>
    </w:p>
    <w:p w14:paraId="37D86F6D"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（16）管理费、托管费等费用计提标准、计提方式和费率发生变更；</w:t>
      </w:r>
    </w:p>
    <w:p w14:paraId="0537794D"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（17）基金资产净值计价错误达基金资产净值百分之零点五；</w:t>
      </w:r>
    </w:p>
    <w:p w14:paraId="3C352423"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（18）基金改聘会计师事务所；</w:t>
      </w:r>
    </w:p>
    <w:p w14:paraId="5DB83026"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（19）变更基金销售机构；</w:t>
      </w:r>
    </w:p>
    <w:p w14:paraId="7E1C0F0C"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（20）更换基金登记机构；</w:t>
      </w:r>
    </w:p>
    <w:p w14:paraId="157A391F"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（21）基金开始办理申购、赎回；</w:t>
      </w:r>
    </w:p>
    <w:p w14:paraId="0CEE142F"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（22）基金申购、赎回费率及其收费方式发生变更；</w:t>
      </w:r>
    </w:p>
    <w:p w14:paraId="24891236"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（23）基金发生巨额赎回并延期办理；</w:t>
      </w:r>
    </w:p>
    <w:p w14:paraId="398C71DE"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（24）基金连续发生巨额赎回并暂停接受赎回申请；</w:t>
      </w:r>
    </w:p>
    <w:p w14:paraId="5BF919BA"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（25）基金暂停接受申购、赎回申请后重新接受申购、赎回；</w:t>
      </w:r>
    </w:p>
    <w:p w14:paraId="7E5CEABB" w14:textId="77777777" w:rsidR="00595292" w:rsidRPr="00595292" w:rsidRDefault="000C2DB0">
      <w:pPr>
        <w:adjustRightInd w:val="0"/>
        <w:snapToGrid w:val="0"/>
        <w:spacing w:line="360" w:lineRule="auto"/>
        <w:ind w:firstLineChars="200" w:firstLine="480"/>
        <w:rPr>
          <w:rFonts w:ascii="宋体" w:hAnsi="宋体"/>
          <w:kern w:val="0"/>
          <w:sz w:val="24"/>
        </w:rPr>
      </w:pPr>
      <w:r w:rsidRPr="00595292">
        <w:rPr>
          <w:rFonts w:ascii="宋体" w:hAnsi="宋体" w:hint="eastAsia"/>
          <w:sz w:val="24"/>
        </w:rPr>
        <w:t>（26）</w:t>
      </w:r>
      <w:r w:rsidR="00595292" w:rsidRPr="00595292">
        <w:rPr>
          <w:rFonts w:ascii="宋体" w:hAnsi="宋体" w:hint="eastAsia"/>
          <w:kern w:val="0"/>
          <w:sz w:val="24"/>
        </w:rPr>
        <w:t>当“影子定价”确定的基金资产净值与“摊余成本法”计算的基金资产净值的正负偏离度绝对值达到</w:t>
      </w:r>
      <w:r w:rsidR="00595292" w:rsidRPr="00595292">
        <w:rPr>
          <w:rFonts w:ascii="宋体" w:hAnsi="宋体"/>
          <w:kern w:val="0"/>
          <w:sz w:val="24"/>
        </w:rPr>
        <w:t>0.5%</w:t>
      </w:r>
      <w:r w:rsidR="00595292" w:rsidRPr="00595292">
        <w:rPr>
          <w:rFonts w:ascii="宋体" w:hAnsi="宋体" w:hint="eastAsia"/>
          <w:kern w:val="0"/>
          <w:sz w:val="24"/>
        </w:rPr>
        <w:t>的情形；当影子定价确定的基金资产净值与摊余成本法计算的基金资产净值的负偏离度绝对值连续两个交易日超过</w:t>
      </w:r>
      <w:r w:rsidR="00595292" w:rsidRPr="00595292">
        <w:rPr>
          <w:rFonts w:ascii="宋体" w:hAnsi="宋体"/>
          <w:kern w:val="0"/>
          <w:sz w:val="24"/>
        </w:rPr>
        <w:t>0.5%</w:t>
      </w:r>
      <w:r w:rsidR="00595292" w:rsidRPr="00595292">
        <w:rPr>
          <w:rFonts w:ascii="宋体" w:hAnsi="宋体" w:hint="eastAsia"/>
          <w:kern w:val="0"/>
          <w:sz w:val="24"/>
        </w:rPr>
        <w:t>的情形；</w:t>
      </w:r>
    </w:p>
    <w:p w14:paraId="4DA5F2EE" w14:textId="77777777" w:rsidR="00D04107" w:rsidRDefault="000C2DB0" w:rsidP="00595292">
      <w:pPr>
        <w:adjustRightInd w:val="0"/>
        <w:snapToGrid w:val="0"/>
        <w:spacing w:line="360" w:lineRule="auto"/>
        <w:ind w:firstLineChars="200" w:firstLine="480"/>
        <w:rPr>
          <w:rFonts w:ascii="宋体" w:hAnsi="宋体"/>
          <w:sz w:val="24"/>
        </w:rPr>
      </w:pPr>
      <w:r>
        <w:rPr>
          <w:rFonts w:ascii="宋体" w:hAnsi="宋体" w:hint="eastAsia"/>
          <w:sz w:val="24"/>
        </w:rPr>
        <w:t xml:space="preserve">（27）调整本基金的份额类别设置； </w:t>
      </w:r>
    </w:p>
    <w:p w14:paraId="72657CFC"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 xml:space="preserve">（28）本基金推出新业务或服务； </w:t>
      </w:r>
    </w:p>
    <w:p w14:paraId="3A78B84C" w14:textId="77777777" w:rsidR="000D263F" w:rsidRPr="000D263F" w:rsidRDefault="00595292" w:rsidP="000D263F">
      <w:pPr>
        <w:adjustRightInd w:val="0"/>
        <w:snapToGrid w:val="0"/>
        <w:spacing w:line="360" w:lineRule="auto"/>
        <w:ind w:firstLineChars="200" w:firstLine="480"/>
        <w:rPr>
          <w:rFonts w:ascii="宋体" w:hAnsi="宋体"/>
          <w:sz w:val="24"/>
        </w:rPr>
      </w:pPr>
      <w:r w:rsidRPr="000D263F">
        <w:rPr>
          <w:rFonts w:ascii="宋体" w:hAnsi="宋体" w:hint="eastAsia"/>
          <w:sz w:val="24"/>
        </w:rPr>
        <w:t>（29）</w:t>
      </w:r>
      <w:r w:rsidR="000D263F" w:rsidRPr="000D263F">
        <w:rPr>
          <w:rFonts w:ascii="宋体" w:hAnsi="宋体" w:hint="eastAsia"/>
          <w:sz w:val="24"/>
        </w:rPr>
        <w:t>发生涉及基金申购、赎回事项调整或潜在影响投资者赎回等重大事项时；</w:t>
      </w:r>
    </w:p>
    <w:p w14:paraId="4443130D" w14:textId="77777777" w:rsidR="000D263F" w:rsidRPr="000D263F" w:rsidRDefault="000D263F" w:rsidP="000D263F">
      <w:pPr>
        <w:adjustRightInd w:val="0"/>
        <w:snapToGrid w:val="0"/>
        <w:spacing w:line="360" w:lineRule="auto"/>
        <w:ind w:firstLineChars="200" w:firstLine="480"/>
        <w:rPr>
          <w:rFonts w:ascii="宋体" w:hAnsi="宋体"/>
          <w:sz w:val="24"/>
        </w:rPr>
      </w:pPr>
      <w:r w:rsidRPr="000D263F">
        <w:rPr>
          <w:rFonts w:ascii="宋体" w:hAnsi="宋体" w:hint="eastAsia"/>
          <w:sz w:val="24"/>
        </w:rPr>
        <w:t>（30）本基金拟投资于主体信用评级低于</w:t>
      </w:r>
      <w:r w:rsidRPr="000D263F">
        <w:rPr>
          <w:rFonts w:ascii="宋体" w:hAnsi="宋体"/>
          <w:sz w:val="24"/>
        </w:rPr>
        <w:t>AA+</w:t>
      </w:r>
      <w:r w:rsidRPr="000D263F">
        <w:rPr>
          <w:rFonts w:ascii="宋体" w:hAnsi="宋体" w:hint="eastAsia"/>
          <w:sz w:val="24"/>
        </w:rPr>
        <w:t>的商业银行的银行存款与同业存单的；</w:t>
      </w:r>
    </w:p>
    <w:p w14:paraId="5C3EB296" w14:textId="77777777" w:rsidR="00595292" w:rsidRPr="000D263F" w:rsidRDefault="00595292" w:rsidP="000D263F">
      <w:pPr>
        <w:jc w:val="left"/>
      </w:pPr>
    </w:p>
    <w:p w14:paraId="6C560EAA"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w:t>
      </w:r>
      <w:r w:rsidR="000D263F">
        <w:rPr>
          <w:rFonts w:ascii="宋体" w:hAnsi="宋体" w:hint="eastAsia"/>
          <w:sz w:val="24"/>
        </w:rPr>
        <w:t>31</w:t>
      </w:r>
      <w:r>
        <w:rPr>
          <w:rFonts w:ascii="宋体" w:hAnsi="宋体" w:hint="eastAsia"/>
          <w:sz w:val="24"/>
        </w:rPr>
        <w:t>）中国证监会规定的其他事项。</w:t>
      </w:r>
    </w:p>
    <w:p w14:paraId="3C7D785C" w14:textId="77777777"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14:paraId="347F2AC7" w14:textId="77777777" w:rsidR="00D04107" w:rsidRDefault="000C2DB0">
      <w:pPr>
        <w:spacing w:line="360" w:lineRule="auto"/>
        <w:ind w:firstLineChars="200" w:firstLine="480"/>
        <w:rPr>
          <w:rFonts w:ascii="宋体" w:hAnsi="宋体"/>
          <w:sz w:val="24"/>
        </w:rPr>
      </w:pPr>
      <w:r>
        <w:rPr>
          <w:rFonts w:ascii="宋体" w:hAnsi="宋体" w:hint="eastAsia"/>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0D98E777" w14:textId="77777777" w:rsidR="00D04107" w:rsidRDefault="000C2DB0">
      <w:pPr>
        <w:spacing w:line="360" w:lineRule="auto"/>
        <w:ind w:firstLineChars="200" w:firstLine="480"/>
        <w:rPr>
          <w:bCs/>
          <w:sz w:val="24"/>
        </w:rPr>
      </w:pPr>
      <w:r w:rsidRPr="00857BDC">
        <w:rPr>
          <w:rFonts w:ascii="宋体" w:hAnsi="宋体"/>
          <w:bCs/>
          <w:sz w:val="24"/>
        </w:rPr>
        <w:t>8</w:t>
      </w:r>
      <w:r w:rsidRPr="00857BDC">
        <w:rPr>
          <w:rFonts w:ascii="宋体" w:hAnsi="宋体" w:hint="eastAsia"/>
          <w:bCs/>
          <w:sz w:val="24"/>
        </w:rPr>
        <w:t>、</w:t>
      </w:r>
      <w:r>
        <w:rPr>
          <w:bCs/>
          <w:sz w:val="24"/>
        </w:rPr>
        <w:t>基金份额持有人大会决议</w:t>
      </w:r>
    </w:p>
    <w:p w14:paraId="3DF48B89"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999CF4C" w14:textId="77777777" w:rsidR="00D04107" w:rsidRDefault="000C2DB0">
      <w:pPr>
        <w:spacing w:line="360" w:lineRule="auto"/>
        <w:ind w:firstLineChars="200" w:firstLine="480"/>
        <w:rPr>
          <w:bCs/>
          <w:sz w:val="24"/>
        </w:rPr>
      </w:pPr>
      <w:r w:rsidRPr="00857BDC">
        <w:rPr>
          <w:rFonts w:ascii="宋体" w:hAnsi="宋体"/>
          <w:bCs/>
          <w:sz w:val="24"/>
        </w:rPr>
        <w:t>9</w:t>
      </w:r>
      <w:r w:rsidRPr="00857BDC">
        <w:rPr>
          <w:rFonts w:ascii="宋体" w:hAnsi="宋体" w:hint="eastAsia"/>
          <w:bCs/>
          <w:sz w:val="24"/>
        </w:rPr>
        <w:t>、</w:t>
      </w:r>
      <w:r>
        <w:rPr>
          <w:rFonts w:hint="eastAsia"/>
          <w:bCs/>
          <w:sz w:val="24"/>
        </w:rPr>
        <w:t>资产支持证券的投资情况</w:t>
      </w:r>
    </w:p>
    <w:p w14:paraId="4CB29038" w14:textId="77777777"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7953869D" w14:textId="77777777" w:rsidR="00D04107" w:rsidRDefault="000C2DB0">
      <w:pPr>
        <w:spacing w:line="360" w:lineRule="auto"/>
        <w:ind w:firstLineChars="200" w:firstLine="480"/>
        <w:rPr>
          <w:bCs/>
          <w:sz w:val="24"/>
        </w:rPr>
      </w:pPr>
      <w:r>
        <w:rPr>
          <w:rFonts w:ascii="宋体" w:hAnsi="宋体" w:hint="eastAsia"/>
          <w:sz w:val="24"/>
        </w:rPr>
        <w:t>10、中国证监会规定的其他信息。</w:t>
      </w:r>
    </w:p>
    <w:p w14:paraId="14601FD0"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46B11BE5" w14:textId="77777777" w:rsidR="00D04107" w:rsidRDefault="000C2DB0">
      <w:pPr>
        <w:spacing w:line="360" w:lineRule="auto"/>
        <w:ind w:firstLineChars="200" w:firstLine="480"/>
        <w:rPr>
          <w:bCs/>
          <w:sz w:val="24"/>
        </w:rPr>
      </w:pPr>
      <w:r>
        <w:rPr>
          <w:bCs/>
          <w:sz w:val="24"/>
        </w:rPr>
        <w:t>基金管理人、基金托管人应当建立健全信息披露管理制度，指定专人负责管理信息披露事务。</w:t>
      </w:r>
    </w:p>
    <w:p w14:paraId="1387F5EA" w14:textId="77777777" w:rsidR="00D04107" w:rsidRDefault="000C2DB0">
      <w:pPr>
        <w:spacing w:line="360" w:lineRule="auto"/>
        <w:ind w:firstLineChars="200" w:firstLine="480"/>
        <w:rPr>
          <w:bCs/>
          <w:sz w:val="24"/>
        </w:rPr>
      </w:pPr>
      <w:r>
        <w:rPr>
          <w:bCs/>
          <w:sz w:val="24"/>
        </w:rPr>
        <w:t>基金信息披露义务人公开披露基金信息，应当符合中国证监会相关基金信息披露内容与格式准则的规定。</w:t>
      </w:r>
    </w:p>
    <w:p w14:paraId="61F1BDB0" w14:textId="77777777" w:rsidR="00D04107" w:rsidRDefault="000C2DB0">
      <w:pPr>
        <w:spacing w:line="360" w:lineRule="auto"/>
        <w:ind w:firstLineChars="200" w:firstLine="480"/>
        <w:rPr>
          <w:bCs/>
          <w:sz w:val="24"/>
        </w:rPr>
      </w:pPr>
      <w:r>
        <w:rPr>
          <w:bCs/>
          <w:sz w:val="24"/>
        </w:rPr>
        <w:t>基金托管人应当按照相关法律法规、中国证监会的规定和基金合同的约定，对基金管理人编制的基金资产净值、</w:t>
      </w:r>
      <w:r>
        <w:rPr>
          <w:rFonts w:hint="eastAsia"/>
          <w:bCs/>
          <w:sz w:val="24"/>
        </w:rPr>
        <w:t>各类基金</w:t>
      </w:r>
      <w:r>
        <w:rPr>
          <w:bCs/>
          <w:sz w:val="24"/>
        </w:rPr>
        <w:t>份额的</w:t>
      </w:r>
      <w:r>
        <w:rPr>
          <w:rFonts w:hint="eastAsia"/>
          <w:bCs/>
          <w:sz w:val="24"/>
        </w:rPr>
        <w:t>每万份基金已实现收益、</w:t>
      </w:r>
      <w:r>
        <w:rPr>
          <w:rFonts w:hint="eastAsia"/>
          <w:bCs/>
          <w:sz w:val="24"/>
        </w:rPr>
        <w:t>7</w:t>
      </w:r>
      <w:r>
        <w:rPr>
          <w:rFonts w:hint="eastAsia"/>
          <w:bCs/>
          <w:sz w:val="24"/>
        </w:rPr>
        <w:t>日年化收益率</w:t>
      </w:r>
      <w:r>
        <w:rPr>
          <w:bCs/>
          <w:sz w:val="24"/>
        </w:rPr>
        <w:t>、基金定期报告和定期更新的招募说明书等公开披露的相关基金信息进行复核、审查，</w:t>
      </w:r>
      <w:r>
        <w:rPr>
          <w:rFonts w:hint="eastAsia"/>
          <w:bCs/>
          <w:sz w:val="24"/>
        </w:rPr>
        <w:t>并向基金管理人出具书面文件或者盖章确认</w:t>
      </w:r>
      <w:r>
        <w:rPr>
          <w:bCs/>
          <w:sz w:val="24"/>
        </w:rPr>
        <w:t>。</w:t>
      </w:r>
    </w:p>
    <w:p w14:paraId="1207052C" w14:textId="77777777" w:rsidR="00D04107" w:rsidRDefault="000C2DB0">
      <w:pPr>
        <w:spacing w:line="360" w:lineRule="auto"/>
        <w:ind w:firstLineChars="200" w:firstLine="480"/>
        <w:rPr>
          <w:bCs/>
          <w:sz w:val="24"/>
        </w:rPr>
      </w:pPr>
      <w:r>
        <w:rPr>
          <w:bCs/>
          <w:sz w:val="24"/>
        </w:rPr>
        <w:t>基金管理人、基金托管人应当在指定媒介中选择披露信息的报刊。</w:t>
      </w:r>
    </w:p>
    <w:p w14:paraId="325E229B" w14:textId="77777777" w:rsidR="00D04107" w:rsidRDefault="000C2DB0">
      <w:pPr>
        <w:spacing w:line="360" w:lineRule="auto"/>
        <w:ind w:firstLineChars="200" w:firstLine="480"/>
        <w:rPr>
          <w:bCs/>
          <w:sz w:val="24"/>
        </w:rPr>
      </w:pPr>
      <w:r>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606261EF"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3953EE8F"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63F3AA88" w14:textId="77777777" w:rsidR="00D04107" w:rsidRDefault="000C2DB0">
      <w:pPr>
        <w:spacing w:line="360" w:lineRule="auto"/>
        <w:ind w:firstLineChars="200" w:firstLine="480"/>
        <w:rPr>
          <w:rFonts w:ascii="宋体" w:hAnsi="宋体"/>
          <w:sz w:val="24"/>
        </w:rPr>
      </w:pPr>
      <w:r>
        <w:rPr>
          <w:rFonts w:ascii="宋体" w:hAnsi="宋体" w:hint="eastAsia"/>
          <w:sz w:val="24"/>
        </w:rPr>
        <w:t>招募说明书公布后，应当分别置备于基金管理人、基金托管人和基金销售机构的住所，以供公众查阅、复制。</w:t>
      </w:r>
    </w:p>
    <w:p w14:paraId="15E2014B" w14:textId="77777777" w:rsidR="00D04107" w:rsidRDefault="000C2DB0">
      <w:pPr>
        <w:spacing w:line="360" w:lineRule="auto"/>
        <w:ind w:firstLineChars="200" w:firstLine="480"/>
        <w:rPr>
          <w:rFonts w:ascii="宋体" w:hAnsi="宋体"/>
          <w:sz w:val="24"/>
        </w:rPr>
      </w:pPr>
      <w:r>
        <w:rPr>
          <w:rFonts w:ascii="宋体" w:hAnsi="宋体" w:hint="eastAsia"/>
          <w:sz w:val="24"/>
        </w:rPr>
        <w:t>基金定期报告公布后，应当分别置备于基金管理人和基金托管人的住所，以供公众查阅、复制。</w:t>
      </w:r>
    </w:p>
    <w:p w14:paraId="1A586494"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C173C6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327650C8"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0005D610"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7AF1C946" w14:textId="77777777" w:rsidR="00D04107" w:rsidRDefault="00D04107">
      <w:pPr>
        <w:spacing w:line="360" w:lineRule="auto"/>
        <w:rPr>
          <w:bCs/>
          <w:sz w:val="24"/>
        </w:rPr>
      </w:pPr>
    </w:p>
    <w:p w14:paraId="28C37BBE" w14:textId="77777777" w:rsidR="00D04107" w:rsidRDefault="00D04107">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6E6EEC48" w14:textId="77777777" w:rsidR="00D04107" w:rsidRDefault="000C2DB0">
      <w:pPr>
        <w:pStyle w:val="1"/>
        <w:spacing w:line="360" w:lineRule="auto"/>
        <w:jc w:val="center"/>
        <w:rPr>
          <w:rFonts w:ascii="宋体" w:hAnsi="宋体"/>
          <w:color w:val="000000"/>
          <w:kern w:val="0"/>
          <w:sz w:val="24"/>
          <w:szCs w:val="24"/>
        </w:rPr>
      </w:pPr>
      <w:bookmarkStart w:id="117" w:name="_Toc31843"/>
      <w:bookmarkStart w:id="118" w:name="_Toc482624805"/>
      <w:bookmarkStart w:id="119" w:name="_Toc3467"/>
      <w:r>
        <w:rPr>
          <w:rFonts w:ascii="宋体" w:hAnsi="宋体" w:hint="eastAsia"/>
          <w:color w:val="000000"/>
          <w:kern w:val="0"/>
          <w:sz w:val="24"/>
          <w:szCs w:val="24"/>
        </w:rPr>
        <w:t>第十六部分  基金的风险揭示</w:t>
      </w:r>
      <w:bookmarkEnd w:id="117"/>
      <w:bookmarkEnd w:id="118"/>
      <w:bookmarkEnd w:id="119"/>
    </w:p>
    <w:p w14:paraId="306B7234"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规性风险、本基金特有的风险及其他风险。本基金本着科学、严谨的原则，对风险的识别、评估和控制的全过程进行管理。</w:t>
      </w:r>
    </w:p>
    <w:p w14:paraId="25090C09"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671F7242" w14:textId="77777777" w:rsidR="00D04107" w:rsidRDefault="000C2DB0" w:rsidP="007122BE">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3C6F48A2" w14:textId="77777777" w:rsidR="00D04107" w:rsidRDefault="000C2DB0" w:rsidP="007122BE">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144255F5"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FE84915"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1D48837F"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01E962F3"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5、债券收益率曲线变动的风险债券收益率曲线变动风险是指与收益率曲线非平行移动有关的风险，单一的久期指标并不能充分反映这一风险的存在。</w:t>
      </w:r>
    </w:p>
    <w:p w14:paraId="7185C683"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341D7F50"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6AA9E3DF" w14:textId="77777777" w:rsidR="00D04107" w:rsidRDefault="000C2DB0" w:rsidP="007122BE">
      <w:pPr>
        <w:spacing w:line="360" w:lineRule="auto"/>
        <w:ind w:firstLineChars="177" w:firstLine="425"/>
        <w:rPr>
          <w:rFonts w:ascii="宋体" w:hAnsi="宋体"/>
          <w:sz w:val="24"/>
        </w:rPr>
      </w:pPr>
      <w:r>
        <w:rPr>
          <w:rFonts w:ascii="宋体" w:hAnsi="宋体" w:hint="eastAsia"/>
          <w:sz w:val="24"/>
        </w:rPr>
        <w:t xml:space="preserve">信用风险主要指债券、资产支持证券、短期融资券等信用证券发行主体信用状况恶化， 到期不能履行合约进行兑付的风险，另外，信用风险也包括证券交易对手因违约而产生的证券交割风险。 </w:t>
      </w:r>
    </w:p>
    <w:p w14:paraId="1297CA9D"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流动性风险 </w:t>
      </w:r>
    </w:p>
    <w:p w14:paraId="6444B263"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3A7C7980"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44DEECD"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4CCF1D5E"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40A6726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C7F5EF6"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合规性风险 </w:t>
      </w:r>
    </w:p>
    <w:p w14:paraId="4D6AEE2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合规风险指基金管理或运作过程中，违反国家法律、法规的规定，或者违反基金合同有关规定的风险。</w:t>
      </w:r>
    </w:p>
    <w:p w14:paraId="1A3EAEB3"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71C0D7C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0E22C377"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66B15B82"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3D107BAB"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3C65291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0FE6F6C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2A9627CE"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5D81D8CF"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6、战争、自然灾害等不可抗力可能导致基金资产的损失，影响基金收益水平，从而带来风险； </w:t>
      </w:r>
    </w:p>
    <w:p w14:paraId="59676845"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6F180E8F" w14:textId="77777777" w:rsidR="00D04107" w:rsidRDefault="00D04107">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20" w:name="_Toc256666805"/>
      <w:bookmarkStart w:id="121" w:name="_Toc256666925"/>
    </w:p>
    <w:p w14:paraId="08F36895" w14:textId="77777777" w:rsidR="00D04107" w:rsidRDefault="000C2DB0">
      <w:pPr>
        <w:pStyle w:val="1"/>
        <w:spacing w:line="360" w:lineRule="auto"/>
        <w:jc w:val="center"/>
        <w:rPr>
          <w:rFonts w:ascii="宋体" w:hAnsi="宋体"/>
          <w:color w:val="000000"/>
          <w:kern w:val="0"/>
          <w:sz w:val="24"/>
          <w:szCs w:val="24"/>
        </w:rPr>
      </w:pPr>
      <w:bookmarkStart w:id="122" w:name="_Toc482624806"/>
      <w:bookmarkStart w:id="123" w:name="_Toc4507"/>
      <w:bookmarkStart w:id="124" w:name="_Toc23741"/>
      <w:r>
        <w:rPr>
          <w:rFonts w:ascii="宋体" w:hAnsi="宋体" w:hint="eastAsia"/>
          <w:color w:val="000000"/>
          <w:kern w:val="0"/>
          <w:sz w:val="24"/>
          <w:szCs w:val="24"/>
        </w:rPr>
        <w:t>第十七部分  基金合同的变更、终止与基金财产的清算</w:t>
      </w:r>
      <w:bookmarkEnd w:id="120"/>
      <w:bookmarkEnd w:id="121"/>
      <w:bookmarkEnd w:id="122"/>
      <w:bookmarkEnd w:id="123"/>
      <w:bookmarkEnd w:id="124"/>
    </w:p>
    <w:p w14:paraId="7CFFCD81" w14:textId="77777777" w:rsidR="00D04107" w:rsidRDefault="000C2DB0">
      <w:pPr>
        <w:spacing w:line="360" w:lineRule="auto"/>
        <w:ind w:firstLineChars="200" w:firstLine="480"/>
        <w:rPr>
          <w:rFonts w:ascii="宋体" w:hAnsi="宋体"/>
          <w:color w:val="000000"/>
          <w:kern w:val="0"/>
          <w:sz w:val="24"/>
        </w:rPr>
      </w:pPr>
      <w:bookmarkStart w:id="125" w:name="_Toc88969313"/>
      <w:r>
        <w:rPr>
          <w:rFonts w:ascii="宋体" w:hAnsi="宋体" w:hint="eastAsia"/>
          <w:color w:val="000000"/>
          <w:kern w:val="0"/>
          <w:sz w:val="24"/>
        </w:rPr>
        <w:t>（一）《基金合同》的变更</w:t>
      </w:r>
    </w:p>
    <w:p w14:paraId="7C7BC29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32E567C9"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25CB5BC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058C4E9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72AEB4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334C390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0E337D7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6860BDC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625D780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36D34E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63813F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707273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71CF87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418A87F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7A8EA07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（2）对基金财产和债权债务进行清理和确认；</w:t>
      </w:r>
    </w:p>
    <w:p w14:paraId="4CAFB71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0C1106B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043A73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（5）聘请会计师事务所对清算报告进行外部审计，聘请律师事务所对清算报告出具法律意见书；</w:t>
      </w:r>
    </w:p>
    <w:p w14:paraId="51699A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5B6910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689E49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1B867F5C"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11D0AEBD"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0DCC32A0"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6DBECCCF"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BC4133D"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3C22F6AF" w14:textId="77777777" w:rsidR="00D04107" w:rsidRDefault="000C2DB0">
      <w:pPr>
        <w:spacing w:line="360" w:lineRule="auto"/>
        <w:ind w:firstLineChars="200" w:firstLine="480"/>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245E6427"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5434F812"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0F1DA475" w14:textId="77777777" w:rsidR="00D04107" w:rsidRDefault="00D04107">
      <w:pPr>
        <w:spacing w:line="360" w:lineRule="auto"/>
        <w:ind w:firstLineChars="200" w:firstLine="480"/>
        <w:rPr>
          <w:rFonts w:ascii="宋体" w:hAnsi="宋体"/>
          <w:color w:val="000000"/>
          <w:kern w:val="0"/>
          <w:sz w:val="24"/>
        </w:rPr>
      </w:pPr>
    </w:p>
    <w:p w14:paraId="7F3ACEC7" w14:textId="77777777" w:rsidR="00D04107" w:rsidRDefault="00D04107">
      <w:pPr>
        <w:spacing w:line="360" w:lineRule="auto"/>
        <w:ind w:firstLineChars="200" w:firstLine="480"/>
        <w:rPr>
          <w:rFonts w:ascii="宋体" w:hAnsi="宋体"/>
          <w:color w:val="000000"/>
          <w:kern w:val="0"/>
          <w:sz w:val="24"/>
        </w:rPr>
      </w:pPr>
    </w:p>
    <w:p w14:paraId="0E1BA3EE" w14:textId="77777777" w:rsidR="00D04107" w:rsidRDefault="00D04107">
      <w:pPr>
        <w:spacing w:line="360" w:lineRule="auto"/>
        <w:ind w:firstLineChars="200" w:firstLine="480"/>
        <w:rPr>
          <w:rFonts w:ascii="宋体" w:hAnsi="宋体"/>
          <w:color w:val="000000"/>
          <w:kern w:val="0"/>
          <w:sz w:val="24"/>
        </w:rPr>
      </w:pPr>
    </w:p>
    <w:p w14:paraId="556C89D9" w14:textId="77777777" w:rsidR="00D04107" w:rsidRDefault="00D04107">
      <w:pPr>
        <w:spacing w:line="360" w:lineRule="auto"/>
        <w:ind w:firstLineChars="200" w:firstLine="480"/>
        <w:rPr>
          <w:rFonts w:ascii="宋体" w:hAnsi="宋体"/>
          <w:color w:val="000000"/>
          <w:kern w:val="0"/>
          <w:sz w:val="24"/>
        </w:rPr>
      </w:pPr>
    </w:p>
    <w:p w14:paraId="3FF12000" w14:textId="77777777" w:rsidR="00D04107" w:rsidRDefault="00D04107">
      <w:pPr>
        <w:spacing w:line="360" w:lineRule="auto"/>
        <w:ind w:firstLineChars="200" w:firstLine="480"/>
        <w:rPr>
          <w:rFonts w:ascii="宋体" w:hAnsi="宋体"/>
          <w:color w:val="000000"/>
          <w:kern w:val="0"/>
          <w:sz w:val="24"/>
        </w:rPr>
      </w:pPr>
    </w:p>
    <w:p w14:paraId="2065757F" w14:textId="77777777" w:rsidR="00D04107" w:rsidRDefault="000C2DB0">
      <w:pPr>
        <w:pStyle w:val="1"/>
        <w:spacing w:line="360" w:lineRule="auto"/>
        <w:jc w:val="center"/>
        <w:rPr>
          <w:rFonts w:ascii="宋体" w:hAnsi="宋体"/>
          <w:color w:val="000000"/>
          <w:kern w:val="0"/>
          <w:sz w:val="24"/>
          <w:szCs w:val="24"/>
        </w:rPr>
      </w:pPr>
      <w:bookmarkStart w:id="126" w:name="_Toc256666806"/>
      <w:bookmarkStart w:id="127" w:name="_Toc27351"/>
      <w:bookmarkStart w:id="128" w:name="_Toc482624807"/>
      <w:bookmarkStart w:id="129" w:name="_Toc256666926"/>
      <w:bookmarkStart w:id="130" w:name="_Toc3364"/>
      <w:bookmarkEnd w:id="125"/>
      <w:r>
        <w:rPr>
          <w:rFonts w:ascii="宋体" w:hAnsi="宋体" w:hint="eastAsia"/>
          <w:color w:val="000000"/>
          <w:kern w:val="0"/>
          <w:sz w:val="24"/>
          <w:szCs w:val="24"/>
        </w:rPr>
        <w:t>第十八部分  基金合同的内容摘要</w:t>
      </w:r>
      <w:bookmarkEnd w:id="126"/>
      <w:bookmarkEnd w:id="127"/>
      <w:bookmarkEnd w:id="128"/>
      <w:bookmarkEnd w:id="129"/>
      <w:bookmarkEnd w:id="130"/>
    </w:p>
    <w:p w14:paraId="6F594647"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4EE9F406"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0043691E"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35245CB2"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F04E65E"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0A0673E0"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3498160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49926A47"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11040E2C"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63A0626F"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1AED1BDC"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1552911B"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1B95658B"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4D6549D5"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41CE3D08"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20082EC7"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74F75E15"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50E14B02"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6E075D79" w14:textId="77777777" w:rsidR="00D04107" w:rsidRDefault="000C2DB0">
      <w:pPr>
        <w:spacing w:line="360" w:lineRule="auto"/>
        <w:ind w:firstLineChars="200" w:firstLine="480"/>
        <w:rPr>
          <w:bCs/>
          <w:sz w:val="24"/>
        </w:rPr>
      </w:pPr>
      <w:r>
        <w:rPr>
          <w:bCs/>
          <w:sz w:val="24"/>
        </w:rPr>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2B99CB51"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4619ACAE"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62026946"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118D8902"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7DCDDEC0"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5DE76176"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1092D37F"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6BC86AA1"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2AF84E0"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22892585"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）采取适当合理的措施使计算基金份额认购、申购、赎回和注销价格的方法符合《基金合同》等法律文件的规定，按有关规定计算并公告基金资产净值、各类基金份额的每万份基金已实现收益和</w:t>
      </w:r>
      <w:r>
        <w:rPr>
          <w:bCs/>
          <w:sz w:val="24"/>
        </w:rPr>
        <w:t>7</w:t>
      </w:r>
      <w:r>
        <w:rPr>
          <w:bCs/>
          <w:sz w:val="24"/>
        </w:rPr>
        <w:t>日年化收益率；</w:t>
      </w:r>
    </w:p>
    <w:p w14:paraId="0271363D"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4C3A8140"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）编制季度、半年度和年度基金报告；</w:t>
      </w:r>
    </w:p>
    <w:p w14:paraId="7B7D4BD7"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10D374EA"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1B38E796"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71193045"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6E5DAB8B"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1A8AE3AB"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5D4CC773"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58C66AF"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564C3498"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448A9013"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2C5EF1D"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4E72E694"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29049AB4"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30AFA43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5D3A932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2B2B8D6B"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40DD045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79FC0F23"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55DD9EE2"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、根据《基金法》、《运作办法》及其他有关规定，基金托管人的权利包括但不限于：</w:t>
      </w:r>
    </w:p>
    <w:p w14:paraId="322536F8"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14:paraId="58BA8D07"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07C12395"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77EBD09"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426B4B2"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0BEEF3DF"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90E785E"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6B2C9D7D"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29A2C178"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63E4D236"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5C61559B"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D1DFC0B"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225AF895"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16FF23A7"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550787FF"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1CF922AC" w14:textId="77777777" w:rsidR="00D04107" w:rsidRDefault="000C2DB0">
      <w:pPr>
        <w:spacing w:line="360" w:lineRule="auto"/>
        <w:ind w:firstLineChars="200" w:firstLine="480"/>
        <w:rPr>
          <w:bCs/>
          <w:sz w:val="24"/>
        </w:rPr>
      </w:pPr>
      <w:r>
        <w:rPr>
          <w:bCs/>
          <w:sz w:val="24"/>
        </w:rPr>
        <w:t>（</w:t>
      </w:r>
      <w:r>
        <w:rPr>
          <w:bCs/>
          <w:sz w:val="24"/>
        </w:rPr>
        <w:t>8</w:t>
      </w:r>
      <w:r>
        <w:rPr>
          <w:bCs/>
          <w:sz w:val="24"/>
        </w:rPr>
        <w:t>）复核、审查基金管理人计算的基金资产净值、各类基金份额的各类基金份额的每万份基金已实现收益和</w:t>
      </w:r>
      <w:r>
        <w:rPr>
          <w:bCs/>
          <w:sz w:val="24"/>
        </w:rPr>
        <w:t>7</w:t>
      </w:r>
      <w:r>
        <w:rPr>
          <w:bCs/>
          <w:sz w:val="24"/>
        </w:rPr>
        <w:t>日年化收益率；</w:t>
      </w:r>
    </w:p>
    <w:p w14:paraId="1CB3DC94"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3B21E72B"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Pr>
          <w:bCs/>
          <w:sz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14:paraId="1EAE2873"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1A5296BA"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6D6D13F7"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0CA3E5FE"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06BAED1C"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4C27089D"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108246C8"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70E20EAA"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2B598FD0"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25EEE260"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86F3F1C"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3ED504E4"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0D297201"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0A07354E"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5194B9DE" w14:textId="77777777" w:rsidR="00D04107" w:rsidRDefault="000C2DB0">
      <w:pPr>
        <w:spacing w:line="360" w:lineRule="auto"/>
        <w:ind w:firstLineChars="200" w:firstLine="480"/>
        <w:rPr>
          <w:bCs/>
          <w:sz w:val="24"/>
        </w:rPr>
      </w:pPr>
      <w:r>
        <w:rPr>
          <w:bCs/>
          <w:sz w:val="24"/>
        </w:rPr>
        <w:t>每份基金份额具有同等的合法权益。</w:t>
      </w:r>
    </w:p>
    <w:p w14:paraId="51AB4CE5"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33B1BF77"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50AFCA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518AF333"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5AA0BA47"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63170BF5"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0632B1DD"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61DE286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22C1BFD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7DE906DF"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6FB99790"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3DF86793"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7DAA3A68"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068F96FB"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D9FBD93"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0438988F"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0A41457F"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0513DEAD"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6652358A"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7ADCCCCA"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03A9638A"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145C45E1"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32F18AAD"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7761E2B0"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014283F6"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6FCD17F5"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2A1CF68F"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342BA830"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9E003EB"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720316F9"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7B954F08"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2A05DA6C"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D992618"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37573DC9"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28EA2468"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39838233"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05269EE5"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35AA6BC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65F611DA"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2C17C07F"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26409BFC" w14:textId="77777777" w:rsidR="00D04107" w:rsidRDefault="000C2DB0">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14:paraId="17ACCFD7"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5BAE34E9" w14:textId="77777777" w:rsidR="00D04107" w:rsidRDefault="000C2DB0">
      <w:pPr>
        <w:spacing w:line="440" w:lineRule="atLeast"/>
        <w:ind w:firstLineChars="200" w:firstLine="480"/>
        <w:rPr>
          <w:bCs/>
          <w:sz w:val="24"/>
        </w:rPr>
      </w:pPr>
      <w:r>
        <w:rPr>
          <w:rFonts w:hint="eastAsia"/>
          <w:bCs/>
          <w:sz w:val="24"/>
        </w:rPr>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）在不违反法律法规、基金合同且对现有基金份额持有人利益无实质不利影响的前提下，基金管理人、登记机构、基金销售机构调整有关认购、申购、赎回、转换、基金交易、非交易过户、转托管等业务规则；</w:t>
      </w:r>
    </w:p>
    <w:p w14:paraId="4530A543"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7640D447"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301C98F0"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、当影子定价确定的基金资产净值与摊余成本法计算的基金资产净值的负偏离度绝对值连续两个交易日超过</w:t>
      </w:r>
      <w:r>
        <w:rPr>
          <w:rFonts w:hint="eastAsia"/>
          <w:bCs/>
          <w:sz w:val="24"/>
        </w:rPr>
        <w:t>0.5%</w:t>
      </w:r>
      <w:r>
        <w:rPr>
          <w:rFonts w:hint="eastAsia"/>
          <w:bCs/>
          <w:sz w:val="24"/>
        </w:rPr>
        <w:t>，且基金管理人决定暂停接受所有赎回申请并终止基金合同，则基金合同将根据第十九部分的约定进行基金财产清算并终止，且无须召开基金份额持有人大会。</w:t>
      </w:r>
    </w:p>
    <w:p w14:paraId="5423ED74"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015952D0"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5ACA969B"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2900961F"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68BF217"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p>
    <w:p w14:paraId="11D31322"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6991AA5C"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14416F4E"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2D57BBAF"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19C7F2D5"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26BB8915" w14:textId="77777777" w:rsidR="00D04107" w:rsidRDefault="000C2DB0">
      <w:pPr>
        <w:spacing w:line="360" w:lineRule="auto"/>
        <w:ind w:firstLineChars="200" w:firstLine="480"/>
        <w:rPr>
          <w:bCs/>
          <w:sz w:val="24"/>
        </w:rPr>
      </w:pPr>
      <w:r>
        <w:rPr>
          <w:bCs/>
          <w:sz w:val="24"/>
        </w:rPr>
        <w:t>（</w:t>
      </w:r>
      <w:r>
        <w:rPr>
          <w:bCs/>
          <w:sz w:val="24"/>
        </w:rPr>
        <w:t>2</w:t>
      </w:r>
      <w:r>
        <w:rPr>
          <w:bCs/>
          <w:sz w:val="24"/>
        </w:rPr>
        <w:t>）会议拟审议的事项、议事程序和表决方式；</w:t>
      </w:r>
    </w:p>
    <w:p w14:paraId="0386AAD9"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6054ED7E"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3527F07D"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5841AC99"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6A874478"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25A9618"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483D0324"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14:paraId="67AE4F8C"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252E950A"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071858A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C0EDFF4"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1B27E30"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679FDC84"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7ADB8F23"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540F3417" w14:textId="77777777" w:rsidR="00D04107" w:rsidRDefault="000C2DB0">
      <w:pPr>
        <w:spacing w:line="360" w:lineRule="auto"/>
        <w:ind w:firstLineChars="200" w:firstLine="480"/>
        <w:rPr>
          <w:bCs/>
          <w:sz w:val="24"/>
        </w:rPr>
      </w:pPr>
      <w:r>
        <w:rPr>
          <w:bCs/>
          <w:sz w:val="24"/>
        </w:rPr>
        <w:t>在同时符合以下条件时，通讯开会的方式视为有效：</w:t>
      </w:r>
    </w:p>
    <w:p w14:paraId="664E324A"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60EC3C37"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61CEE312" w14:textId="77777777" w:rsidR="00D04107" w:rsidRDefault="000C2DB0">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58EA0241"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246553DA"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5E4E9CAC"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08DD6175"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2FF0795B"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376C6636" w14:textId="77777777" w:rsidR="00D04107" w:rsidRDefault="000C2DB0">
      <w:pPr>
        <w:spacing w:line="360" w:lineRule="auto"/>
        <w:ind w:firstLineChars="200" w:firstLine="480"/>
        <w:rPr>
          <w:bCs/>
          <w:sz w:val="24"/>
        </w:rPr>
      </w:pPr>
      <w:r>
        <w:rPr>
          <w:bCs/>
          <w:sz w:val="24"/>
        </w:rPr>
        <w:t>1</w:t>
      </w:r>
      <w:r>
        <w:rPr>
          <w:bCs/>
          <w:sz w:val="24"/>
        </w:rPr>
        <w:t>、议事内容及提案权</w:t>
      </w:r>
    </w:p>
    <w:p w14:paraId="5499EA67"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FC24185"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4A584576"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376D97E9" w14:textId="77777777" w:rsidR="00D04107" w:rsidRDefault="000C2DB0">
      <w:pPr>
        <w:spacing w:line="360" w:lineRule="auto"/>
        <w:ind w:firstLineChars="200" w:firstLine="480"/>
        <w:rPr>
          <w:bCs/>
          <w:sz w:val="24"/>
        </w:rPr>
      </w:pPr>
      <w:r>
        <w:rPr>
          <w:bCs/>
          <w:sz w:val="24"/>
        </w:rPr>
        <w:t>2</w:t>
      </w:r>
      <w:r>
        <w:rPr>
          <w:bCs/>
          <w:sz w:val="24"/>
        </w:rPr>
        <w:t>、议事程序</w:t>
      </w:r>
    </w:p>
    <w:p w14:paraId="0269898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25CDEF9D" w14:textId="77777777" w:rsidR="00D04107" w:rsidRDefault="000C2DB0">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686E1F45" w14:textId="77777777" w:rsidR="00D04107" w:rsidRDefault="000C2DB0">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63B2849D"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5296601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6DF213A5"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7AE89C58"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48C2E277"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7776CAD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2351861C"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0992A389" w14:textId="77777777" w:rsidR="00D04107" w:rsidRDefault="000C2DB0">
      <w:pPr>
        <w:spacing w:line="360" w:lineRule="auto"/>
        <w:ind w:firstLineChars="200" w:firstLine="480"/>
        <w:rPr>
          <w:bCs/>
          <w:sz w:val="24"/>
        </w:rPr>
      </w:pPr>
      <w:r>
        <w:rPr>
          <w:bCs/>
          <w:sz w:val="24"/>
        </w:rPr>
        <w:t>基金份额持有人大会采取记名方式进行投票表决。</w:t>
      </w:r>
    </w:p>
    <w:p w14:paraId="59987D8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A15B908"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3E6838D4"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3F58FD73" w14:textId="77777777" w:rsidR="00D04107" w:rsidRDefault="000C2DB0">
      <w:pPr>
        <w:spacing w:line="360" w:lineRule="auto"/>
        <w:ind w:firstLineChars="200" w:firstLine="480"/>
        <w:rPr>
          <w:bCs/>
          <w:sz w:val="24"/>
        </w:rPr>
      </w:pPr>
      <w:r>
        <w:rPr>
          <w:bCs/>
          <w:sz w:val="24"/>
        </w:rPr>
        <w:t>1</w:t>
      </w:r>
      <w:r>
        <w:rPr>
          <w:bCs/>
          <w:sz w:val="24"/>
        </w:rPr>
        <w:t>、现场开会</w:t>
      </w:r>
    </w:p>
    <w:p w14:paraId="53FFF5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D877434"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7081B7B8"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B71FCF7"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1F025198" w14:textId="77777777" w:rsidR="00D04107" w:rsidRDefault="000C2DB0">
      <w:pPr>
        <w:spacing w:line="360" w:lineRule="auto"/>
        <w:ind w:firstLineChars="200" w:firstLine="480"/>
        <w:rPr>
          <w:bCs/>
          <w:sz w:val="24"/>
        </w:rPr>
      </w:pPr>
      <w:r>
        <w:rPr>
          <w:bCs/>
          <w:sz w:val="24"/>
        </w:rPr>
        <w:t>2</w:t>
      </w:r>
      <w:r>
        <w:rPr>
          <w:bCs/>
          <w:sz w:val="24"/>
        </w:rPr>
        <w:t>、通讯开会</w:t>
      </w:r>
    </w:p>
    <w:p w14:paraId="37010119"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3C93DD7F"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0FA51A9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4BF906D0" w14:textId="77777777" w:rsidR="00D04107" w:rsidRDefault="000C2DB0">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2B87471C"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7FBFC613"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7B1EBCFC" w14:textId="77777777" w:rsidR="00D04107" w:rsidRDefault="000C2DB0">
      <w:pPr>
        <w:spacing w:line="360" w:lineRule="auto"/>
        <w:ind w:firstLineChars="200" w:firstLine="48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54519F0"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2700F8E9"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6B59CB9F"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EE58FD1"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77CB24E8"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4753CC58" w14:textId="77777777" w:rsidR="00D04107" w:rsidRDefault="000C2DB0">
      <w:pPr>
        <w:spacing w:line="360" w:lineRule="auto"/>
        <w:ind w:firstLineChars="200" w:firstLine="480"/>
        <w:rPr>
          <w:bCs/>
          <w:sz w:val="24"/>
        </w:rPr>
      </w:pPr>
      <w:r>
        <w:rPr>
          <w:bCs/>
          <w:sz w:val="24"/>
        </w:rPr>
        <w:t>有下列情形之一的，《基金合同》应当终止：</w:t>
      </w:r>
    </w:p>
    <w:p w14:paraId="74D333BE"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574EFD1"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5220FF10"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56E5F65B"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4F28F054"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7098963D"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28C88631"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2FD0CC2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783509DF" w14:textId="77777777" w:rsidR="00D04107" w:rsidRDefault="000C2DB0">
      <w:pPr>
        <w:spacing w:line="360" w:lineRule="auto"/>
        <w:ind w:firstLineChars="200" w:firstLine="480"/>
        <w:rPr>
          <w:bCs/>
          <w:sz w:val="24"/>
        </w:rPr>
      </w:pPr>
      <w:r>
        <w:rPr>
          <w:bCs/>
          <w:sz w:val="24"/>
        </w:rPr>
        <w:t>4</w:t>
      </w:r>
      <w:r>
        <w:rPr>
          <w:bCs/>
          <w:sz w:val="24"/>
        </w:rPr>
        <w:t>、基金财产清算程序：</w:t>
      </w:r>
    </w:p>
    <w:p w14:paraId="25C8AD12"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1EA44529"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EFE0386"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11D9E60D"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6F5B474D" w14:textId="77777777" w:rsidR="00D04107" w:rsidRDefault="000C2DB0">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1BCB5939"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632AAA1C"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6CCDC2B"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2C276252"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7DF3B1A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08F2AFDB"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61511EE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01C570C"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A441EE1" w14:textId="77777777" w:rsidR="00D04107" w:rsidRDefault="000C2DB0">
      <w:pPr>
        <w:spacing w:line="360" w:lineRule="auto"/>
        <w:ind w:firstLineChars="200" w:firstLine="480"/>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02618E70"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73A2016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291BC3E7"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2937416C"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47D5912B"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672EFCA7" w14:textId="77777777" w:rsidR="00D04107" w:rsidRDefault="000C2DB0">
      <w:pPr>
        <w:spacing w:line="360" w:lineRule="auto"/>
        <w:ind w:firstLineChars="200" w:firstLine="480"/>
        <w:rPr>
          <w:bCs/>
          <w:sz w:val="24"/>
        </w:rPr>
      </w:pPr>
      <w:r>
        <w:rPr>
          <w:bCs/>
          <w:sz w:val="24"/>
        </w:rPr>
        <w:t>《基金合同》受中国法律管辖。</w:t>
      </w:r>
    </w:p>
    <w:p w14:paraId="109F914D"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5495E966"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1627D143" w14:textId="77777777" w:rsidR="00D04107" w:rsidRDefault="00D04107">
      <w:pPr>
        <w:spacing w:line="360" w:lineRule="auto"/>
        <w:ind w:firstLineChars="200" w:firstLine="480"/>
        <w:rPr>
          <w:rFonts w:ascii="宋体" w:hAnsi="宋体"/>
          <w:color w:val="000000"/>
          <w:kern w:val="0"/>
          <w:sz w:val="24"/>
        </w:rPr>
      </w:pPr>
    </w:p>
    <w:p w14:paraId="1093BDB3" w14:textId="77777777" w:rsidR="00D04107" w:rsidRDefault="000C2DB0">
      <w:pPr>
        <w:pStyle w:val="1"/>
        <w:spacing w:line="360" w:lineRule="auto"/>
        <w:jc w:val="center"/>
        <w:rPr>
          <w:rFonts w:ascii="宋体" w:hAnsi="宋体"/>
          <w:color w:val="000000"/>
          <w:kern w:val="0"/>
          <w:sz w:val="24"/>
          <w:szCs w:val="24"/>
        </w:rPr>
      </w:pPr>
      <w:bookmarkStart w:id="131" w:name="_Hlt88897298"/>
      <w:bookmarkStart w:id="132" w:name="_Hlt88825574"/>
      <w:bookmarkStart w:id="133" w:name="_Hlt88820702"/>
      <w:bookmarkEnd w:id="131"/>
      <w:bookmarkEnd w:id="132"/>
      <w:bookmarkEnd w:id="133"/>
      <w:r>
        <w:rPr>
          <w:rFonts w:ascii="宋体" w:hAnsi="宋体"/>
          <w:color w:val="000000"/>
          <w:kern w:val="0"/>
          <w:sz w:val="24"/>
        </w:rPr>
        <w:br w:type="page"/>
      </w:r>
      <w:bookmarkStart w:id="134" w:name="_Toc256666927"/>
      <w:bookmarkStart w:id="135" w:name="_Toc256666807"/>
      <w:bookmarkStart w:id="136" w:name="_Toc482624808"/>
      <w:bookmarkStart w:id="137" w:name="_Toc27371"/>
      <w:bookmarkStart w:id="138" w:name="_Toc31339"/>
      <w:r>
        <w:rPr>
          <w:rFonts w:ascii="宋体" w:hAnsi="宋体" w:hint="eastAsia"/>
          <w:color w:val="000000"/>
          <w:kern w:val="0"/>
          <w:sz w:val="24"/>
          <w:szCs w:val="24"/>
        </w:rPr>
        <w:t>第十九部分  基金托管协议的内容摘要</w:t>
      </w:r>
      <w:bookmarkEnd w:id="134"/>
      <w:bookmarkEnd w:id="135"/>
      <w:bookmarkEnd w:id="136"/>
      <w:bookmarkEnd w:id="137"/>
      <w:bookmarkEnd w:id="138"/>
    </w:p>
    <w:p w14:paraId="0EE145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7321346A" w14:textId="77777777" w:rsidR="00D04107" w:rsidRDefault="000C2DB0">
      <w:pPr>
        <w:spacing w:line="360" w:lineRule="auto"/>
        <w:ind w:firstLineChars="200" w:firstLine="480"/>
        <w:rPr>
          <w:rFonts w:ascii="宋体" w:hAnsi="宋体"/>
          <w:color w:val="000000"/>
          <w:kern w:val="0"/>
          <w:sz w:val="24"/>
        </w:rPr>
      </w:pPr>
      <w:bookmarkStart w:id="139" w:name="_Toc88969332"/>
      <w:r>
        <w:rPr>
          <w:rFonts w:ascii="宋体" w:hAnsi="宋体" w:hint="eastAsia"/>
          <w:color w:val="000000"/>
          <w:kern w:val="0"/>
          <w:sz w:val="24"/>
        </w:rPr>
        <w:t>1、基金管理人</w:t>
      </w:r>
      <w:bookmarkEnd w:id="139"/>
    </w:p>
    <w:p w14:paraId="5BE4CCC7" w14:textId="77777777" w:rsidR="00D04107" w:rsidRDefault="000C2DB0">
      <w:pPr>
        <w:spacing w:line="360" w:lineRule="auto"/>
        <w:ind w:firstLineChars="200" w:firstLine="480"/>
        <w:rPr>
          <w:rFonts w:ascii="宋体" w:hAnsi="宋体"/>
          <w:color w:val="000000"/>
          <w:kern w:val="0"/>
          <w:sz w:val="24"/>
        </w:rPr>
      </w:pPr>
      <w:bookmarkStart w:id="140" w:name="_Toc15118236"/>
      <w:bookmarkStart w:id="141" w:name="_Toc88969333"/>
      <w:r>
        <w:rPr>
          <w:rFonts w:ascii="宋体" w:hAnsi="宋体" w:hint="eastAsia"/>
          <w:color w:val="000000"/>
          <w:kern w:val="0"/>
          <w:sz w:val="24"/>
        </w:rPr>
        <w:t>名称：富荣基金管理有限公司</w:t>
      </w:r>
    </w:p>
    <w:p w14:paraId="7390DB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14:paraId="173A70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380AAD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0CB7A7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法定代表人：刘志军</w:t>
      </w:r>
    </w:p>
    <w:p w14:paraId="7CB192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4355BC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4B3E09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260C88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49D69E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498610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40"/>
    </w:p>
    <w:p w14:paraId="374073F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EAD10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05C666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43D0CB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法定代表人：唐双宁</w:t>
      </w:r>
    </w:p>
    <w:p w14:paraId="3C22219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046F2F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3879D62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3518C92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12E94E6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基金托管资格批文及文号：证监基金字【2002】75号</w:t>
      </w:r>
    </w:p>
    <w:p w14:paraId="1B71CD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77F648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3E38039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1、基金托管人根据有关法律法规的规定及基金合同的约定，对基金投资范围、投资比例进行监督。</w:t>
      </w:r>
    </w:p>
    <w:p w14:paraId="05EE16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19D700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6839AFD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081AD5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088D6E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34E4D8F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4A64E4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1B8EDD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52DD42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0D4ED9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24EC08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0E177D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362BA9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（7）除发生巨额赎回、连续3 个交易日累计赎回20%以上或者连续5 个交易日累计赎回30%以上的情形外，本基金债券正回购的资金余额在每个交易日均不得超过基金资产净值的20%；</w:t>
      </w:r>
    </w:p>
    <w:p w14:paraId="440A04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4F4D18B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5BB9FD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093343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0EAD90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（12）到期日在10 个交易日以上的逆回购、银行定期存款等流动性受限资产投资占基金资产净值的比例合计不得超过30%；</w:t>
      </w:r>
    </w:p>
    <w:p w14:paraId="339C90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18534F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4F0EB3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02023BF1"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2AC2364A"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7A96F07"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3A154E96"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5E74B1D3"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3DD6C39E"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（21）本基金与私募类证券资管产品及中国证监会认定的其他主体为交易对手开展逆回购交易的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731B67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7D654B89"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320FB1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F2C34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7DE3A9D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21F8579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F44AF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（2）可转换债券、可交换债券；</w:t>
      </w:r>
    </w:p>
    <w:p w14:paraId="191E8EF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14:paraId="445F48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14:paraId="165E44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97F2B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5EC4D7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409974E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5A2595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6EE297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基金托管人根据有关法律法规的规定及基金合同的约定，对本托管协议第十五条第（十二）款基金投资禁止行为进行监督。</w:t>
      </w:r>
    </w:p>
    <w:p w14:paraId="05EAEE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0DF008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26232F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2ED7A0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12801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6CBF6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29BDBF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6F5E35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C4A18E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11AA48A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4CB14C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9、若基金托管人发现基金管理人依据交易程序已经生效的指令违反法律、行政法规和其他有关规定，或者违反基金合同约定的，应当立即通知基金管理人。</w:t>
      </w:r>
    </w:p>
    <w:p w14:paraId="48C599E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5FADBD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753A8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4F77688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7日年化收益率、每万份基金已实现收益、根据基金管理人指令办理清算交收、相关信息披露和监督基金投资运作等行为。</w:t>
      </w:r>
    </w:p>
    <w:p w14:paraId="32F2857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1CF738C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534A824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6C760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68D7573" w14:textId="77777777" w:rsidR="00D04107" w:rsidRDefault="000C2DB0">
      <w:pPr>
        <w:spacing w:line="360" w:lineRule="auto"/>
        <w:ind w:firstLineChars="200" w:firstLine="480"/>
        <w:rPr>
          <w:rFonts w:ascii="宋体" w:hAnsi="宋体"/>
          <w:color w:val="000000"/>
          <w:kern w:val="0"/>
          <w:sz w:val="24"/>
        </w:rPr>
      </w:pPr>
      <w:bookmarkStart w:id="142" w:name="_Hlt88903324"/>
      <w:bookmarkEnd w:id="142"/>
      <w:r>
        <w:rPr>
          <w:rFonts w:ascii="宋体" w:hAnsi="宋体" w:hint="eastAsia"/>
          <w:color w:val="000000"/>
          <w:kern w:val="0"/>
          <w:sz w:val="24"/>
        </w:rPr>
        <w:t>（四）基金财产的保管</w:t>
      </w:r>
      <w:bookmarkStart w:id="143" w:name="_Toc37159173"/>
    </w:p>
    <w:p w14:paraId="7BDF75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46B6F5B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14:paraId="73FD48D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56DF63E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53075C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5C69B3F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5E2B2D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39890E7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59FC51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3FBF5D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2B6F43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66742B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（3）若基金募集期限届满，未能达到基金合同生效的条件，由基金管理人按规定办理退款等事宜。</w:t>
      </w:r>
    </w:p>
    <w:p w14:paraId="11A521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06F70B8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4E80F7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托管账户开户行:中国光大银行深圳分行营业部</w:t>
      </w:r>
    </w:p>
    <w:p w14:paraId="44B340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2BCE55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5BACE8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0A91FFB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1E0BCD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45E3CF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4FAC7A6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26DFDF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759908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0ADD43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6569F8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2D74983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6D00AB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DB01F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78B3119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08B671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5A33A6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0A90263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44" w:name="_Hlt89689505"/>
      <w:bookmarkStart w:id="145" w:name="_Hlt89687912"/>
      <w:bookmarkStart w:id="146" w:name="_Hlt88902859"/>
      <w:bookmarkStart w:id="147" w:name="_Hlt88903033"/>
      <w:bookmarkEnd w:id="143"/>
      <w:bookmarkEnd w:id="144"/>
      <w:bookmarkEnd w:id="145"/>
      <w:bookmarkEnd w:id="146"/>
      <w:bookmarkEnd w:id="147"/>
    </w:p>
    <w:p w14:paraId="571683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15C5E46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63D72BF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w:t>
      </w:r>
    </w:p>
    <w:p w14:paraId="50BF5F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7日年化收益率是以最近7日(含节假日)收益所折算的年资产收益率，精确到0.001%，百分号内小数点后第4位四舍五入。国家另有规定的，从其规定。</w:t>
      </w:r>
    </w:p>
    <w:p w14:paraId="58AF57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基金管理人每个交易日计算基金资产净值、每万份基金已实现收益及7日年化收益率，并按规定公告。</w:t>
      </w:r>
    </w:p>
    <w:p w14:paraId="59C690F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31B4CF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0085F45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DFC925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4D86E56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4B1C796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1E6B1F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0E9B57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78704E5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固有资金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077AD3C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0E1C11C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65E1C8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1C336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14:paraId="590B6F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26B2162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1909C5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26E94F8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5F9BE99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和基金托管人将采取必要、适当、合理的措施确保基金资产估值的准确性、及时性。当基金资产的计价导致每万份基金已实现收益小数点后4位或7日年化收益率百分号内小数点后3位以内发生差错时，视为估值错误。</w:t>
      </w:r>
    </w:p>
    <w:p w14:paraId="7B5C5A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210815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4E3629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0EE514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05425D9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5E0DC3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10FD8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67FE5D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44AC7C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63DF952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369F4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62CD0B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6F515AE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1F1904A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1DD4E92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0C01D0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CA188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BEC046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4872B6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73E02F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7A941B6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1EEB61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470B69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1BC8C12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7FA5E0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（2）因不可抗力致使基金管理人、基金托管人无法准确评估基金资产价值时；</w:t>
      </w:r>
    </w:p>
    <w:p w14:paraId="199FED2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以上的资产出现无可参考的活跃市场价格且采用估值技术仍导致公允价值存在重大不确定性时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275A8B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57AF10C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72234A3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4EE38C2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0A84A264"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1D569139"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1D0E08B5"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3E70C8CB"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07D3E0B4"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665FFB6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0B3CB075"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324A2CA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629FECB1"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2C481CF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2）报表的复核</w:t>
      </w:r>
    </w:p>
    <w:p w14:paraId="658C01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471BC5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0F855A89" w14:textId="77777777" w:rsidR="00D04107" w:rsidRDefault="000C2DB0">
      <w:pPr>
        <w:spacing w:line="360" w:lineRule="auto"/>
        <w:ind w:firstLineChars="200" w:firstLine="480"/>
        <w:rPr>
          <w:rFonts w:ascii="宋体" w:hAnsi="宋体"/>
          <w:color w:val="000000"/>
          <w:kern w:val="0"/>
          <w:sz w:val="24"/>
        </w:rPr>
      </w:pPr>
      <w:bookmarkStart w:id="148" w:name="_Hlt88821719"/>
      <w:bookmarkEnd w:id="148"/>
      <w:r>
        <w:rPr>
          <w:rFonts w:ascii="宋体" w:hAnsi="宋体" w:hint="eastAsia"/>
          <w:color w:val="000000"/>
          <w:kern w:val="0"/>
          <w:sz w:val="24"/>
        </w:rPr>
        <w:t>（六）基金份额持有人名册的登记与保管</w:t>
      </w:r>
    </w:p>
    <w:p w14:paraId="09EF0527" w14:textId="77777777" w:rsidR="00D04107" w:rsidRDefault="000C2DB0">
      <w:pPr>
        <w:spacing w:line="360" w:lineRule="auto"/>
        <w:ind w:firstLineChars="200" w:firstLine="480"/>
        <w:rPr>
          <w:rFonts w:ascii="宋体" w:hAnsi="宋体"/>
          <w:sz w:val="24"/>
        </w:rPr>
      </w:pPr>
      <w:bookmarkStart w:id="149" w:name="_Hlt112616834"/>
      <w:bookmarkEnd w:id="149"/>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31A5524E"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E53497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4C360683"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4FA4B6D7"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7D073B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1981D4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24C88F0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3D247A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本协议双方当事人经协商一致，可以对协议进行修改。修改后的新协议，其内容不得与基金合同的规定有任何冲突。基金托管协议的变更报中国备案。。</w:t>
      </w:r>
    </w:p>
    <w:p w14:paraId="3B7E601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7A394F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14:paraId="03B0EEA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35C0D0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410B38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667DD8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04F8863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4D42D98E"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18A0FF0B"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2）基金财产清算组成员由基金管理人、基金托管人、具有从事证券相关业务资格的注册会计师、律师以及中国证监会指定的人员组成。基金财产清算组可以聘用必要的工作人员。</w:t>
      </w:r>
    </w:p>
    <w:p w14:paraId="73651665"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081912E3"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44F63B0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3544181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105E322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08B6FAA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6EBAB58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0BD1F1B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10333AB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（5）聘请会计师事务所对清算报告进行外部审计，聘请律师事务所对清算报告出具法律意见书；</w:t>
      </w:r>
    </w:p>
    <w:p w14:paraId="18608FF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（6）将清算报告报中国证监会备案并公告；</w:t>
      </w:r>
    </w:p>
    <w:p w14:paraId="4B80D35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2839C40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4B21CBD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6A967AC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29F2206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48D1FB04"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3A979C0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654873C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278E99F2"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24B4AE0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42854FE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0F5854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4AA6C4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7AD0E504"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50" w:name="_Toc256666808"/>
      <w:bookmarkStart w:id="151" w:name="_Toc256666928"/>
      <w:bookmarkEnd w:id="141"/>
    </w:p>
    <w:p w14:paraId="3AEEB693" w14:textId="77777777" w:rsidR="00D04107" w:rsidRDefault="00D04107">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72DF036F" w14:textId="77777777" w:rsidR="00D04107" w:rsidRDefault="000C2DB0">
      <w:pPr>
        <w:pStyle w:val="1"/>
        <w:spacing w:line="360" w:lineRule="auto"/>
        <w:jc w:val="center"/>
        <w:rPr>
          <w:rFonts w:ascii="宋体" w:hAnsi="宋体"/>
          <w:color w:val="000000"/>
          <w:kern w:val="0"/>
          <w:sz w:val="24"/>
          <w:szCs w:val="24"/>
        </w:rPr>
      </w:pPr>
      <w:bookmarkStart w:id="152" w:name="_Toc482624809"/>
      <w:bookmarkStart w:id="153" w:name="_Toc1031"/>
      <w:bookmarkStart w:id="154" w:name="_Toc28110"/>
      <w:r>
        <w:rPr>
          <w:rFonts w:ascii="宋体" w:hAnsi="宋体" w:hint="eastAsia"/>
          <w:color w:val="000000"/>
          <w:kern w:val="0"/>
          <w:sz w:val="24"/>
          <w:szCs w:val="24"/>
        </w:rPr>
        <w:t>第二十部分  对基金份额持有人的服务</w:t>
      </w:r>
      <w:bookmarkEnd w:id="150"/>
      <w:bookmarkEnd w:id="151"/>
      <w:bookmarkEnd w:id="152"/>
      <w:bookmarkEnd w:id="153"/>
      <w:bookmarkEnd w:id="154"/>
    </w:p>
    <w:p w14:paraId="7093B7F3" w14:textId="77777777" w:rsidR="00D04107" w:rsidRDefault="00D04107"/>
    <w:p w14:paraId="6E04E494" w14:textId="77777777" w:rsidR="00D04107" w:rsidRDefault="000C2DB0" w:rsidP="00DC3EF6">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4CC1F2FB" w14:textId="77777777" w:rsidR="00D04107" w:rsidRDefault="000C2DB0" w:rsidP="00DC3EF6">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479372B5"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7EA45654"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0190C6C9"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2A26C0A6"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2BB9598D"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00AD52E0"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145112A3"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0544BC57"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38FA1705"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基金管理人可免费为基金投资人提供基金持有证明和交易对账单邮寄服务。投资者可根据需要，通过基金管理人网站或客服热线定制、修改或取消该服务。</w:t>
      </w:r>
    </w:p>
    <w:p w14:paraId="6D51E43E"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79AE1F06"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27E916CD"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341C866C"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455DAFCE"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.cn</w:t>
      </w:r>
    </w:p>
    <w:p w14:paraId="362E521F"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2A113266"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70C7434D"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客户服务部门地址：深圳市福田区深南大道2012号深圳证券交易所广场3501，富荣基金管理有限公司客户服务部门（收）</w:t>
      </w:r>
    </w:p>
    <w:p w14:paraId="276DCF6B" w14:textId="77777777" w:rsidR="00D04107"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邮编：518038</w:t>
      </w:r>
    </w:p>
    <w:p w14:paraId="3ABB0BD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（八）如本招募说明书存在任何您/贵机构无法理解的内容，请通过上述联系方式联系基金管理人。请确保投资前，您/贵机构已经全面理解了本招募说明书。</w:t>
      </w:r>
    </w:p>
    <w:p w14:paraId="34C149DC" w14:textId="77777777" w:rsidR="00D04107" w:rsidRDefault="00D04107">
      <w:pPr>
        <w:spacing w:line="360" w:lineRule="auto"/>
        <w:ind w:firstLineChars="200" w:firstLine="480"/>
        <w:rPr>
          <w:rFonts w:ascii="宋体" w:hAnsi="宋体"/>
          <w:color w:val="000000"/>
          <w:kern w:val="0"/>
          <w:sz w:val="24"/>
        </w:rPr>
      </w:pPr>
    </w:p>
    <w:p w14:paraId="763B5D34"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55" w:name="_Toc30359"/>
      <w:bookmarkStart w:id="156" w:name="_Toc256666929"/>
      <w:bookmarkStart w:id="157" w:name="_Toc32243"/>
      <w:bookmarkStart w:id="158" w:name="_Toc256666809"/>
      <w:bookmarkStart w:id="159" w:name="_Toc482624810"/>
      <w:r>
        <w:rPr>
          <w:rFonts w:ascii="宋体" w:hAnsi="宋体" w:hint="eastAsia"/>
          <w:color w:val="000000"/>
          <w:kern w:val="0"/>
          <w:sz w:val="24"/>
          <w:szCs w:val="24"/>
        </w:rPr>
        <w:t>第二十一部分  其他应披露事项</w:t>
      </w:r>
      <w:bookmarkEnd w:id="155"/>
      <w:bookmarkEnd w:id="156"/>
      <w:bookmarkEnd w:id="157"/>
      <w:bookmarkEnd w:id="158"/>
      <w:bookmarkEnd w:id="159"/>
    </w:p>
    <w:p w14:paraId="5E737D63" w14:textId="77777777" w:rsidR="00D04107" w:rsidRDefault="00D04107"/>
    <w:p w14:paraId="0F9E3594"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8"/>
        <w:tblW w:w="0" w:type="auto"/>
        <w:tblLayout w:type="fixed"/>
        <w:tblLook w:val="04A0" w:firstRow="1" w:lastRow="0" w:firstColumn="1" w:lastColumn="0" w:noHBand="0" w:noVBand="1"/>
      </w:tblPr>
      <w:tblGrid>
        <w:gridCol w:w="817"/>
        <w:gridCol w:w="5528"/>
        <w:gridCol w:w="2511"/>
      </w:tblGrid>
      <w:tr w:rsidR="00D04107" w14:paraId="3E647E92" w14:textId="77777777" w:rsidTr="007122BE">
        <w:tc>
          <w:tcPr>
            <w:tcW w:w="817" w:type="dxa"/>
          </w:tcPr>
          <w:p w14:paraId="437A36D9"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4296F2A1"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33E6F57D"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2D3D6E" w14:paraId="4DAB4E09" w14:textId="77777777" w:rsidTr="007122BE">
        <w:tc>
          <w:tcPr>
            <w:tcW w:w="817" w:type="dxa"/>
          </w:tcPr>
          <w:p w14:paraId="61F7CD78" w14:textId="77777777" w:rsidR="002D3D6E" w:rsidRDefault="00BF4A41">
            <w:pPr>
              <w:jc w:val="left"/>
              <w:rPr>
                <w:rFonts w:asciiTheme="minorEastAsia" w:eastAsiaTheme="minorEastAsia" w:hAnsiTheme="minorEastAsia"/>
                <w:sz w:val="24"/>
              </w:rPr>
            </w:pPr>
            <w:r>
              <w:rPr>
                <w:rFonts w:asciiTheme="minorEastAsia" w:eastAsiaTheme="minorEastAsia" w:hAnsiTheme="minorEastAsia" w:hint="eastAsia"/>
                <w:sz w:val="24"/>
              </w:rPr>
              <w:t>1</w:t>
            </w:r>
          </w:p>
        </w:tc>
        <w:tc>
          <w:tcPr>
            <w:tcW w:w="5528" w:type="dxa"/>
          </w:tcPr>
          <w:p w14:paraId="7A9267D5" w14:textId="77777777" w:rsidR="002D3D6E" w:rsidRPr="00E74241" w:rsidRDefault="00575D58" w:rsidP="00106B87">
            <w:pPr>
              <w:jc w:val="left"/>
              <w:rPr>
                <w:rFonts w:asciiTheme="minorEastAsia" w:eastAsiaTheme="minorEastAsia" w:hAnsiTheme="minorEastAsia"/>
                <w:bCs/>
                <w:color w:val="333333"/>
                <w:sz w:val="24"/>
              </w:rPr>
            </w:pPr>
            <w:hyperlink r:id="rId26" w:tgtFrame="_blank" w:tooltip="富荣货币市场基金2018年第二季度报告" w:history="1">
              <w:r w:rsidR="000E52DA" w:rsidRPr="005207EF">
                <w:rPr>
                  <w:rFonts w:asciiTheme="minorEastAsia" w:eastAsiaTheme="minorEastAsia" w:hAnsiTheme="minorEastAsia" w:hint="eastAsia"/>
                  <w:bCs/>
                  <w:color w:val="333333"/>
                  <w:sz w:val="24"/>
                </w:rPr>
                <w:t>富荣货币市场基金</w:t>
              </w:r>
              <w:r w:rsidR="000E52DA" w:rsidRPr="005207EF">
                <w:rPr>
                  <w:rFonts w:asciiTheme="minorEastAsia" w:eastAsiaTheme="minorEastAsia" w:hAnsiTheme="minorEastAsia"/>
                  <w:bCs/>
                  <w:color w:val="333333"/>
                  <w:sz w:val="24"/>
                </w:rPr>
                <w:t>2018年第二季度报告</w:t>
              </w:r>
            </w:hyperlink>
          </w:p>
        </w:tc>
        <w:tc>
          <w:tcPr>
            <w:tcW w:w="2511" w:type="dxa"/>
          </w:tcPr>
          <w:p w14:paraId="5DA63E27" w14:textId="77777777" w:rsidR="002D3D6E" w:rsidRPr="00E74241" w:rsidRDefault="002D3D6E" w:rsidP="007122B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2018年07月20日</w:t>
            </w:r>
          </w:p>
        </w:tc>
      </w:tr>
      <w:tr w:rsidR="004D3B14" w14:paraId="022076C3" w14:textId="77777777" w:rsidTr="007122BE">
        <w:tc>
          <w:tcPr>
            <w:tcW w:w="817" w:type="dxa"/>
          </w:tcPr>
          <w:p w14:paraId="508D0833" w14:textId="266C8E69" w:rsidR="004D3B14" w:rsidRDefault="00B668DD">
            <w:pPr>
              <w:jc w:val="left"/>
              <w:rPr>
                <w:rFonts w:asciiTheme="minorEastAsia" w:eastAsiaTheme="minorEastAsia" w:hAnsiTheme="minorEastAsia"/>
                <w:sz w:val="24"/>
              </w:rPr>
            </w:pPr>
            <w:r>
              <w:rPr>
                <w:rFonts w:asciiTheme="minorEastAsia" w:eastAsiaTheme="minorEastAsia" w:hAnsiTheme="minorEastAsia" w:hint="eastAsia"/>
                <w:sz w:val="24"/>
              </w:rPr>
              <w:t>2</w:t>
            </w:r>
          </w:p>
        </w:tc>
        <w:tc>
          <w:tcPr>
            <w:tcW w:w="5528" w:type="dxa"/>
          </w:tcPr>
          <w:p w14:paraId="4D8064F1" w14:textId="2BC428CB" w:rsidR="004D3B14" w:rsidRDefault="004D3B14" w:rsidP="00106B87">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富荣基金关于副总经理变更的公告</w:t>
            </w:r>
          </w:p>
        </w:tc>
        <w:tc>
          <w:tcPr>
            <w:tcW w:w="2511" w:type="dxa"/>
          </w:tcPr>
          <w:p w14:paraId="51AD5847" w14:textId="6344474E" w:rsidR="004D3B14" w:rsidRDefault="004D3B14" w:rsidP="007122B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2018年07月28日</w:t>
            </w:r>
          </w:p>
        </w:tc>
      </w:tr>
      <w:tr w:rsidR="003A5D3C" w14:paraId="3A9D2CD1" w14:textId="77777777" w:rsidTr="007122BE">
        <w:tc>
          <w:tcPr>
            <w:tcW w:w="817" w:type="dxa"/>
          </w:tcPr>
          <w:p w14:paraId="3FDD9060" w14:textId="23B4ED81" w:rsidR="003A5D3C" w:rsidRDefault="00B668DD">
            <w:pPr>
              <w:jc w:val="left"/>
              <w:rPr>
                <w:rFonts w:asciiTheme="minorEastAsia" w:eastAsiaTheme="minorEastAsia" w:hAnsiTheme="minorEastAsia"/>
                <w:sz w:val="24"/>
              </w:rPr>
            </w:pPr>
            <w:r>
              <w:rPr>
                <w:rFonts w:asciiTheme="minorEastAsia" w:eastAsiaTheme="minorEastAsia" w:hAnsiTheme="minorEastAsia"/>
                <w:sz w:val="24"/>
              </w:rPr>
              <w:t>3</w:t>
            </w:r>
          </w:p>
        </w:tc>
        <w:tc>
          <w:tcPr>
            <w:tcW w:w="5528" w:type="dxa"/>
          </w:tcPr>
          <w:p w14:paraId="31F89C4D" w14:textId="77777777" w:rsidR="003A5D3C" w:rsidRPr="00E74241" w:rsidRDefault="00575D58" w:rsidP="00106B87">
            <w:pPr>
              <w:jc w:val="left"/>
              <w:rPr>
                <w:rFonts w:asciiTheme="minorEastAsia" w:eastAsiaTheme="minorEastAsia" w:hAnsiTheme="minorEastAsia"/>
                <w:bCs/>
                <w:color w:val="333333"/>
                <w:sz w:val="24"/>
              </w:rPr>
            </w:pPr>
            <w:hyperlink r:id="rId27" w:tgtFrame="_blank" w:tooltip="富荣货币市场基金更新的招募说明书(2018年第1号）." w:history="1">
              <w:r w:rsidR="000E52DA" w:rsidRPr="005207EF">
                <w:rPr>
                  <w:rFonts w:asciiTheme="minorEastAsia" w:eastAsiaTheme="minorEastAsia" w:hAnsiTheme="minorEastAsia" w:hint="eastAsia"/>
                  <w:bCs/>
                  <w:color w:val="333333"/>
                  <w:sz w:val="24"/>
                </w:rPr>
                <w:t>富荣货币市场基金更新的招募说明书</w:t>
              </w:r>
            </w:hyperlink>
          </w:p>
        </w:tc>
        <w:tc>
          <w:tcPr>
            <w:tcW w:w="2511" w:type="dxa"/>
          </w:tcPr>
          <w:p w14:paraId="2990FF41" w14:textId="77777777" w:rsidR="003A5D3C" w:rsidRPr="00E74241" w:rsidRDefault="009A0FB6" w:rsidP="007122B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w:t>
            </w:r>
            <w:r w:rsidR="002D3D6E">
              <w:rPr>
                <w:rFonts w:asciiTheme="minorEastAsia" w:eastAsiaTheme="minorEastAsia" w:hAnsiTheme="minorEastAsia" w:hint="eastAsia"/>
                <w:color w:val="000000" w:themeColor="text1"/>
                <w:sz w:val="24"/>
              </w:rPr>
              <w:t>0</w:t>
            </w:r>
            <w:r>
              <w:rPr>
                <w:rFonts w:asciiTheme="minorEastAsia" w:eastAsiaTheme="minorEastAsia" w:hAnsiTheme="minorEastAsia" w:hint="eastAsia"/>
                <w:color w:val="000000" w:themeColor="text1"/>
                <w:sz w:val="24"/>
              </w:rPr>
              <w:t>7月31日</w:t>
            </w:r>
          </w:p>
        </w:tc>
      </w:tr>
      <w:tr w:rsidR="009A0FB6" w14:paraId="6F5C963E" w14:textId="77777777" w:rsidTr="007122BE">
        <w:tc>
          <w:tcPr>
            <w:tcW w:w="817" w:type="dxa"/>
          </w:tcPr>
          <w:p w14:paraId="3ACD1D5A" w14:textId="6F083A23" w:rsidR="009A0FB6" w:rsidRDefault="00B668DD">
            <w:pPr>
              <w:jc w:val="left"/>
              <w:rPr>
                <w:rFonts w:asciiTheme="minorEastAsia" w:eastAsiaTheme="minorEastAsia" w:hAnsiTheme="minorEastAsia"/>
                <w:sz w:val="24"/>
              </w:rPr>
            </w:pPr>
            <w:r>
              <w:rPr>
                <w:rFonts w:asciiTheme="minorEastAsia" w:eastAsiaTheme="minorEastAsia" w:hAnsiTheme="minorEastAsia"/>
                <w:sz w:val="24"/>
              </w:rPr>
              <w:t>4</w:t>
            </w:r>
          </w:p>
        </w:tc>
        <w:tc>
          <w:tcPr>
            <w:tcW w:w="5528" w:type="dxa"/>
          </w:tcPr>
          <w:p w14:paraId="69EBCDD9" w14:textId="77777777" w:rsidR="009A0FB6" w:rsidRPr="009A0FB6" w:rsidRDefault="00575D58" w:rsidP="00106B87">
            <w:pPr>
              <w:jc w:val="left"/>
              <w:rPr>
                <w:rFonts w:asciiTheme="minorEastAsia" w:eastAsiaTheme="minorEastAsia" w:hAnsiTheme="minorEastAsia"/>
                <w:bCs/>
                <w:color w:val="333333"/>
                <w:sz w:val="24"/>
              </w:rPr>
            </w:pPr>
            <w:hyperlink r:id="rId28" w:tgtFrame="_blank" w:tooltip="富荣货币市场基金更新的招募说明书摘要（2018年第1号）" w:history="1">
              <w:r w:rsidR="000E52DA" w:rsidRPr="005207EF">
                <w:rPr>
                  <w:rFonts w:asciiTheme="minorEastAsia" w:eastAsiaTheme="minorEastAsia" w:hAnsiTheme="minorEastAsia" w:hint="eastAsia"/>
                  <w:bCs/>
                  <w:color w:val="333333"/>
                  <w:sz w:val="24"/>
                </w:rPr>
                <w:t>富荣货币市场基金更新的招募说明书摘要</w:t>
              </w:r>
            </w:hyperlink>
          </w:p>
        </w:tc>
        <w:tc>
          <w:tcPr>
            <w:tcW w:w="2511" w:type="dxa"/>
          </w:tcPr>
          <w:p w14:paraId="1644FAF7" w14:textId="77777777" w:rsidR="009A0FB6" w:rsidRDefault="009A0FB6" w:rsidP="007122B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w:t>
            </w:r>
            <w:r w:rsidR="002D3D6E">
              <w:rPr>
                <w:rFonts w:asciiTheme="minorEastAsia" w:eastAsiaTheme="minorEastAsia" w:hAnsiTheme="minorEastAsia" w:hint="eastAsia"/>
                <w:color w:val="000000" w:themeColor="text1"/>
                <w:sz w:val="24"/>
              </w:rPr>
              <w:t>0</w:t>
            </w:r>
            <w:r>
              <w:rPr>
                <w:rFonts w:asciiTheme="minorEastAsia" w:eastAsiaTheme="minorEastAsia" w:hAnsiTheme="minorEastAsia" w:hint="eastAsia"/>
                <w:color w:val="000000" w:themeColor="text1"/>
                <w:sz w:val="24"/>
              </w:rPr>
              <w:t>7月31日</w:t>
            </w:r>
          </w:p>
        </w:tc>
      </w:tr>
      <w:tr w:rsidR="004D3B14" w14:paraId="70A52663" w14:textId="77777777" w:rsidTr="007122BE">
        <w:tc>
          <w:tcPr>
            <w:tcW w:w="817" w:type="dxa"/>
          </w:tcPr>
          <w:p w14:paraId="70B409D3" w14:textId="70E07691" w:rsidR="004D3B14" w:rsidRDefault="00B668DD">
            <w:pPr>
              <w:jc w:val="left"/>
              <w:rPr>
                <w:rFonts w:asciiTheme="minorEastAsia" w:eastAsiaTheme="minorEastAsia" w:hAnsiTheme="minorEastAsia"/>
                <w:sz w:val="24"/>
              </w:rPr>
            </w:pPr>
            <w:r>
              <w:rPr>
                <w:rFonts w:asciiTheme="minorEastAsia" w:eastAsiaTheme="minorEastAsia" w:hAnsiTheme="minorEastAsia" w:hint="eastAsia"/>
                <w:sz w:val="24"/>
              </w:rPr>
              <w:t>5</w:t>
            </w:r>
          </w:p>
        </w:tc>
        <w:tc>
          <w:tcPr>
            <w:tcW w:w="5528" w:type="dxa"/>
          </w:tcPr>
          <w:p w14:paraId="45E9CCDA" w14:textId="4F91128B" w:rsidR="004D3B14" w:rsidRDefault="003D050D" w:rsidP="00106B87">
            <w:pPr>
              <w:jc w:val="left"/>
              <w:rPr>
                <w:rFonts w:asciiTheme="minorEastAsia" w:eastAsiaTheme="minorEastAsia" w:hAnsiTheme="minorEastAsia"/>
                <w:bCs/>
                <w:color w:val="333333"/>
                <w:sz w:val="24"/>
              </w:rPr>
            </w:pPr>
            <w:r w:rsidRPr="003D050D">
              <w:rPr>
                <w:rFonts w:asciiTheme="minorEastAsia" w:eastAsiaTheme="minorEastAsia" w:hAnsiTheme="minorEastAsia" w:hint="eastAsia"/>
                <w:bCs/>
                <w:color w:val="333333"/>
                <w:sz w:val="24"/>
              </w:rPr>
              <w:t>富荣基金关于副总经理变更的公告</w:t>
            </w:r>
          </w:p>
        </w:tc>
        <w:tc>
          <w:tcPr>
            <w:tcW w:w="2511" w:type="dxa"/>
          </w:tcPr>
          <w:p w14:paraId="3564A1EF" w14:textId="357211EA" w:rsidR="004D3B14" w:rsidRDefault="004D3B14" w:rsidP="007122B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2018年08月04日</w:t>
            </w:r>
          </w:p>
        </w:tc>
      </w:tr>
      <w:tr w:rsidR="002D3D6E" w14:paraId="00870854" w14:textId="77777777" w:rsidTr="007122BE">
        <w:tc>
          <w:tcPr>
            <w:tcW w:w="817" w:type="dxa"/>
          </w:tcPr>
          <w:p w14:paraId="4DFCB16C" w14:textId="29AB4D79" w:rsidR="002D3D6E" w:rsidRDefault="00B668DD" w:rsidP="002D3D6E">
            <w:pPr>
              <w:jc w:val="left"/>
              <w:rPr>
                <w:rFonts w:asciiTheme="minorEastAsia" w:eastAsiaTheme="minorEastAsia" w:hAnsiTheme="minorEastAsia"/>
                <w:sz w:val="24"/>
              </w:rPr>
            </w:pPr>
            <w:r>
              <w:rPr>
                <w:rFonts w:asciiTheme="minorEastAsia" w:eastAsiaTheme="minorEastAsia" w:hAnsiTheme="minorEastAsia"/>
                <w:sz w:val="24"/>
              </w:rPr>
              <w:t>6</w:t>
            </w:r>
          </w:p>
        </w:tc>
        <w:tc>
          <w:tcPr>
            <w:tcW w:w="5528" w:type="dxa"/>
          </w:tcPr>
          <w:p w14:paraId="722F6176" w14:textId="77777777" w:rsidR="002D3D6E" w:rsidRPr="005207EF" w:rsidRDefault="000E52DA" w:rsidP="002D3D6E">
            <w:pPr>
              <w:jc w:val="left"/>
              <w:rPr>
                <w:rFonts w:asciiTheme="minorEastAsia" w:eastAsiaTheme="minorEastAsia" w:hAnsiTheme="minorEastAsia"/>
                <w:bCs/>
                <w:color w:val="333333"/>
                <w:sz w:val="24"/>
              </w:rPr>
            </w:pPr>
            <w:r w:rsidRPr="005207EF">
              <w:rPr>
                <w:rFonts w:asciiTheme="minorEastAsia" w:eastAsiaTheme="minorEastAsia" w:hAnsiTheme="minorEastAsia" w:hint="eastAsia"/>
                <w:bCs/>
                <w:color w:val="333333"/>
                <w:sz w:val="24"/>
              </w:rPr>
              <w:t>富荣基金管理有限公司关于旗下部分基金新增泰诚财富基金销售（大连）有限公司为销售机构并开通基金定投业务的公告</w:t>
            </w:r>
          </w:p>
        </w:tc>
        <w:tc>
          <w:tcPr>
            <w:tcW w:w="2511" w:type="dxa"/>
          </w:tcPr>
          <w:p w14:paraId="1EBAD4EB" w14:textId="77777777" w:rsidR="002D3D6E" w:rsidRDefault="002D3D6E" w:rsidP="002D3D6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2018年08月16日</w:t>
            </w:r>
          </w:p>
        </w:tc>
      </w:tr>
      <w:tr w:rsidR="002D3D6E" w14:paraId="478C7288" w14:textId="77777777" w:rsidTr="007122BE">
        <w:tc>
          <w:tcPr>
            <w:tcW w:w="817" w:type="dxa"/>
          </w:tcPr>
          <w:p w14:paraId="57572088" w14:textId="2BC7DF12" w:rsidR="002D3D6E" w:rsidRDefault="00B668DD" w:rsidP="002D3D6E">
            <w:pPr>
              <w:jc w:val="left"/>
              <w:rPr>
                <w:rFonts w:asciiTheme="minorEastAsia" w:eastAsiaTheme="minorEastAsia" w:hAnsiTheme="minorEastAsia"/>
                <w:sz w:val="24"/>
              </w:rPr>
            </w:pPr>
            <w:r>
              <w:rPr>
                <w:rFonts w:asciiTheme="minorEastAsia" w:eastAsiaTheme="minorEastAsia" w:hAnsiTheme="minorEastAsia"/>
                <w:sz w:val="24"/>
              </w:rPr>
              <w:t>7</w:t>
            </w:r>
          </w:p>
        </w:tc>
        <w:tc>
          <w:tcPr>
            <w:tcW w:w="5528" w:type="dxa"/>
          </w:tcPr>
          <w:p w14:paraId="4487ED14" w14:textId="77777777" w:rsidR="002D3D6E" w:rsidRPr="005207EF" w:rsidRDefault="00575D58" w:rsidP="002D3D6E">
            <w:pPr>
              <w:jc w:val="left"/>
              <w:rPr>
                <w:rFonts w:asciiTheme="minorEastAsia" w:eastAsiaTheme="minorEastAsia" w:hAnsiTheme="minorEastAsia"/>
                <w:bCs/>
                <w:color w:val="333333"/>
                <w:sz w:val="24"/>
              </w:rPr>
            </w:pPr>
            <w:hyperlink r:id="rId29" w:tgtFrame="_blank" w:tooltip="富荣货币市场基金2018年半年度报告" w:history="1">
              <w:r w:rsidR="000E52DA" w:rsidRPr="005207EF">
                <w:rPr>
                  <w:rFonts w:asciiTheme="minorEastAsia" w:eastAsiaTheme="minorEastAsia" w:hAnsiTheme="minorEastAsia" w:hint="eastAsia"/>
                  <w:bCs/>
                  <w:color w:val="333333"/>
                  <w:sz w:val="24"/>
                </w:rPr>
                <w:t>富荣货币市场基金</w:t>
              </w:r>
              <w:r w:rsidR="000E52DA" w:rsidRPr="005207EF">
                <w:rPr>
                  <w:rFonts w:asciiTheme="minorEastAsia" w:eastAsiaTheme="minorEastAsia" w:hAnsiTheme="minorEastAsia"/>
                  <w:bCs/>
                  <w:color w:val="333333"/>
                  <w:sz w:val="24"/>
                </w:rPr>
                <w:t>2018年半年度报告</w:t>
              </w:r>
            </w:hyperlink>
          </w:p>
        </w:tc>
        <w:tc>
          <w:tcPr>
            <w:tcW w:w="2511" w:type="dxa"/>
          </w:tcPr>
          <w:p w14:paraId="2D9EFE3F" w14:textId="77777777" w:rsidR="002D3D6E" w:rsidRDefault="002D3D6E" w:rsidP="002D3D6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2018年08月29日</w:t>
            </w:r>
          </w:p>
        </w:tc>
      </w:tr>
      <w:tr w:rsidR="002D3D6E" w14:paraId="0D640297" w14:textId="77777777" w:rsidTr="007122BE">
        <w:tc>
          <w:tcPr>
            <w:tcW w:w="817" w:type="dxa"/>
          </w:tcPr>
          <w:p w14:paraId="7212955C" w14:textId="2DC56D4A" w:rsidR="002D3D6E" w:rsidRDefault="00B668DD" w:rsidP="002D3D6E">
            <w:pPr>
              <w:jc w:val="left"/>
              <w:rPr>
                <w:rFonts w:asciiTheme="minorEastAsia" w:eastAsiaTheme="minorEastAsia" w:hAnsiTheme="minorEastAsia"/>
                <w:sz w:val="24"/>
              </w:rPr>
            </w:pPr>
            <w:r>
              <w:rPr>
                <w:rFonts w:asciiTheme="minorEastAsia" w:eastAsiaTheme="minorEastAsia" w:hAnsiTheme="minorEastAsia"/>
                <w:sz w:val="24"/>
              </w:rPr>
              <w:t>8</w:t>
            </w:r>
          </w:p>
        </w:tc>
        <w:tc>
          <w:tcPr>
            <w:tcW w:w="5528" w:type="dxa"/>
          </w:tcPr>
          <w:p w14:paraId="4DF8CEFA" w14:textId="77777777" w:rsidR="002D3D6E" w:rsidRPr="005207EF" w:rsidRDefault="00575D58" w:rsidP="002D3D6E">
            <w:pPr>
              <w:jc w:val="left"/>
              <w:rPr>
                <w:rFonts w:asciiTheme="minorEastAsia" w:eastAsiaTheme="minorEastAsia" w:hAnsiTheme="minorEastAsia"/>
                <w:bCs/>
                <w:color w:val="333333"/>
                <w:sz w:val="24"/>
              </w:rPr>
            </w:pPr>
            <w:hyperlink r:id="rId30" w:tgtFrame="_blank" w:tooltip="富荣货币市场基金2018年半年度报告摘要" w:history="1">
              <w:r w:rsidR="000E52DA" w:rsidRPr="005207EF">
                <w:rPr>
                  <w:rFonts w:asciiTheme="minorEastAsia" w:eastAsiaTheme="minorEastAsia" w:hAnsiTheme="minorEastAsia" w:hint="eastAsia"/>
                  <w:bCs/>
                  <w:color w:val="333333"/>
                  <w:sz w:val="24"/>
                </w:rPr>
                <w:t>富荣货币市场基金</w:t>
              </w:r>
              <w:r w:rsidR="000E52DA" w:rsidRPr="005207EF">
                <w:rPr>
                  <w:rFonts w:asciiTheme="minorEastAsia" w:eastAsiaTheme="minorEastAsia" w:hAnsiTheme="minorEastAsia"/>
                  <w:bCs/>
                  <w:color w:val="333333"/>
                  <w:sz w:val="24"/>
                </w:rPr>
                <w:t>2018年半年度报告摘要</w:t>
              </w:r>
            </w:hyperlink>
          </w:p>
        </w:tc>
        <w:tc>
          <w:tcPr>
            <w:tcW w:w="2511" w:type="dxa"/>
          </w:tcPr>
          <w:p w14:paraId="5D291DAB" w14:textId="77777777" w:rsidR="002D3D6E" w:rsidRDefault="002D3D6E" w:rsidP="002D3D6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2018年08月29日</w:t>
            </w:r>
          </w:p>
        </w:tc>
      </w:tr>
      <w:tr w:rsidR="004D3B14" w14:paraId="2A77D4F8" w14:textId="77777777" w:rsidTr="007122BE">
        <w:tc>
          <w:tcPr>
            <w:tcW w:w="817" w:type="dxa"/>
          </w:tcPr>
          <w:p w14:paraId="3CDC49B8" w14:textId="10DABBF4" w:rsidR="004D3B14" w:rsidRDefault="00B668DD" w:rsidP="002D3D6E">
            <w:pPr>
              <w:jc w:val="left"/>
              <w:rPr>
                <w:rFonts w:asciiTheme="minorEastAsia" w:eastAsiaTheme="minorEastAsia" w:hAnsiTheme="minorEastAsia"/>
                <w:sz w:val="24"/>
              </w:rPr>
            </w:pPr>
            <w:r>
              <w:rPr>
                <w:rFonts w:asciiTheme="minorEastAsia" w:eastAsiaTheme="minorEastAsia" w:hAnsiTheme="minorEastAsia" w:hint="eastAsia"/>
                <w:sz w:val="24"/>
              </w:rPr>
              <w:t>9</w:t>
            </w:r>
          </w:p>
        </w:tc>
        <w:tc>
          <w:tcPr>
            <w:tcW w:w="5528" w:type="dxa"/>
          </w:tcPr>
          <w:p w14:paraId="6A04DB47" w14:textId="1FD6DD74" w:rsidR="004D3B14" w:rsidRDefault="004D3B14" w:rsidP="002D3D6E">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富荣基金关于增聘副总经理的公告</w:t>
            </w:r>
          </w:p>
        </w:tc>
        <w:tc>
          <w:tcPr>
            <w:tcW w:w="2511" w:type="dxa"/>
          </w:tcPr>
          <w:p w14:paraId="575D1EEA" w14:textId="7C88B9E9" w:rsidR="004D3B14" w:rsidRDefault="004D3B14" w:rsidP="002D3D6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2018年09月10日</w:t>
            </w:r>
          </w:p>
        </w:tc>
      </w:tr>
      <w:tr w:rsidR="002D3D6E" w14:paraId="14C77EB1" w14:textId="77777777" w:rsidTr="007122BE">
        <w:tc>
          <w:tcPr>
            <w:tcW w:w="817" w:type="dxa"/>
          </w:tcPr>
          <w:p w14:paraId="50C409AF" w14:textId="09FE68C2" w:rsidR="002D3D6E" w:rsidRDefault="00B668DD" w:rsidP="002D3D6E">
            <w:pPr>
              <w:jc w:val="left"/>
              <w:rPr>
                <w:rFonts w:asciiTheme="minorEastAsia" w:eastAsiaTheme="minorEastAsia" w:hAnsiTheme="minorEastAsia"/>
                <w:sz w:val="24"/>
              </w:rPr>
            </w:pPr>
            <w:r>
              <w:rPr>
                <w:rFonts w:asciiTheme="minorEastAsia" w:eastAsiaTheme="minorEastAsia" w:hAnsiTheme="minorEastAsia"/>
                <w:sz w:val="24"/>
              </w:rPr>
              <w:t>10</w:t>
            </w:r>
          </w:p>
        </w:tc>
        <w:tc>
          <w:tcPr>
            <w:tcW w:w="5528" w:type="dxa"/>
          </w:tcPr>
          <w:p w14:paraId="0BB46C93" w14:textId="77777777" w:rsidR="002D3D6E" w:rsidRPr="005207EF" w:rsidRDefault="000E52DA" w:rsidP="002D3D6E">
            <w:pPr>
              <w:jc w:val="left"/>
              <w:rPr>
                <w:rFonts w:asciiTheme="minorEastAsia" w:eastAsiaTheme="minorEastAsia" w:hAnsiTheme="minorEastAsia"/>
                <w:bCs/>
                <w:color w:val="333333"/>
                <w:sz w:val="24"/>
              </w:rPr>
            </w:pPr>
            <w:r w:rsidRPr="005207EF">
              <w:rPr>
                <w:rFonts w:asciiTheme="minorEastAsia" w:eastAsiaTheme="minorEastAsia" w:hAnsiTheme="minorEastAsia" w:hint="eastAsia"/>
                <w:bCs/>
                <w:color w:val="333333"/>
                <w:sz w:val="24"/>
              </w:rPr>
              <w:t>富荣基金管理有限公司关于旗下部分基金参加济安财富（北京）基金销售有限公司基金申购及定期定额投资申购费率优惠活动的公告</w:t>
            </w:r>
          </w:p>
        </w:tc>
        <w:tc>
          <w:tcPr>
            <w:tcW w:w="2511" w:type="dxa"/>
          </w:tcPr>
          <w:p w14:paraId="23B5E965" w14:textId="77777777" w:rsidR="002D3D6E" w:rsidRDefault="002D3D6E" w:rsidP="002D3D6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2018年09月11日</w:t>
            </w:r>
          </w:p>
        </w:tc>
      </w:tr>
      <w:tr w:rsidR="002D3D6E" w14:paraId="1425B426" w14:textId="77777777" w:rsidTr="007122BE">
        <w:tc>
          <w:tcPr>
            <w:tcW w:w="817" w:type="dxa"/>
          </w:tcPr>
          <w:p w14:paraId="44540C37" w14:textId="000588C9" w:rsidR="002D3D6E" w:rsidRDefault="00B668DD" w:rsidP="002D3D6E">
            <w:pPr>
              <w:jc w:val="left"/>
              <w:rPr>
                <w:rFonts w:asciiTheme="minorEastAsia" w:eastAsiaTheme="minorEastAsia" w:hAnsiTheme="minorEastAsia"/>
                <w:sz w:val="24"/>
              </w:rPr>
            </w:pPr>
            <w:r>
              <w:rPr>
                <w:rFonts w:asciiTheme="minorEastAsia" w:eastAsiaTheme="minorEastAsia" w:hAnsiTheme="minorEastAsia"/>
                <w:sz w:val="24"/>
              </w:rPr>
              <w:t>11</w:t>
            </w:r>
          </w:p>
        </w:tc>
        <w:tc>
          <w:tcPr>
            <w:tcW w:w="5528" w:type="dxa"/>
          </w:tcPr>
          <w:p w14:paraId="6765717F" w14:textId="77777777" w:rsidR="002D3D6E" w:rsidRPr="005207EF" w:rsidRDefault="000E52DA" w:rsidP="002D3D6E">
            <w:pPr>
              <w:jc w:val="left"/>
              <w:rPr>
                <w:rFonts w:asciiTheme="minorEastAsia" w:eastAsiaTheme="minorEastAsia" w:hAnsiTheme="minorEastAsia"/>
                <w:bCs/>
                <w:color w:val="333333"/>
                <w:sz w:val="24"/>
              </w:rPr>
            </w:pPr>
            <w:r w:rsidRPr="005207EF">
              <w:rPr>
                <w:rFonts w:asciiTheme="minorEastAsia" w:eastAsiaTheme="minorEastAsia" w:hAnsiTheme="minorEastAsia" w:hint="eastAsia"/>
                <w:bCs/>
                <w:color w:val="333333"/>
                <w:sz w:val="24"/>
              </w:rPr>
              <w:t>富荣基金管理有限公司关于旗下部分基金新增济安财富（北京）基金销售有限公司为销售机构并开通基金定投业务的公告</w:t>
            </w:r>
          </w:p>
        </w:tc>
        <w:tc>
          <w:tcPr>
            <w:tcW w:w="2511" w:type="dxa"/>
          </w:tcPr>
          <w:p w14:paraId="39BFF4F9" w14:textId="77777777" w:rsidR="002D3D6E" w:rsidRDefault="002D3D6E" w:rsidP="002D3D6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2018年09月11日</w:t>
            </w:r>
          </w:p>
        </w:tc>
      </w:tr>
      <w:tr w:rsidR="002D3D6E" w14:paraId="4F6CB2F7" w14:textId="77777777" w:rsidTr="007122BE">
        <w:tc>
          <w:tcPr>
            <w:tcW w:w="817" w:type="dxa"/>
          </w:tcPr>
          <w:p w14:paraId="057CD86B" w14:textId="6F5D443C" w:rsidR="002D3D6E" w:rsidRDefault="00B668DD" w:rsidP="002D3D6E">
            <w:pPr>
              <w:jc w:val="left"/>
              <w:rPr>
                <w:rFonts w:asciiTheme="minorEastAsia" w:eastAsiaTheme="minorEastAsia" w:hAnsiTheme="minorEastAsia"/>
                <w:sz w:val="24"/>
              </w:rPr>
            </w:pPr>
            <w:r>
              <w:rPr>
                <w:rFonts w:asciiTheme="minorEastAsia" w:eastAsiaTheme="minorEastAsia" w:hAnsiTheme="minorEastAsia"/>
                <w:sz w:val="24"/>
              </w:rPr>
              <w:t>12</w:t>
            </w:r>
          </w:p>
        </w:tc>
        <w:tc>
          <w:tcPr>
            <w:tcW w:w="5528" w:type="dxa"/>
          </w:tcPr>
          <w:p w14:paraId="218746B5" w14:textId="77777777" w:rsidR="002D3D6E" w:rsidRDefault="00575D58" w:rsidP="002D3D6E">
            <w:pPr>
              <w:jc w:val="left"/>
              <w:rPr>
                <w:rFonts w:ascii="微软雅黑" w:eastAsia="微软雅黑" w:hAnsi="微软雅黑"/>
                <w:color w:val="555555"/>
                <w:szCs w:val="21"/>
              </w:rPr>
            </w:pPr>
            <w:hyperlink r:id="rId31" w:tgtFrame="_blank" w:tooltip="富荣基金管理有限公司关于旗下基金在直销平台开通基金转换业务的公告" w:history="1">
              <w:r w:rsidR="000E52DA" w:rsidRPr="005207EF">
                <w:rPr>
                  <w:rFonts w:asciiTheme="minorEastAsia" w:eastAsiaTheme="minorEastAsia" w:hAnsiTheme="minorEastAsia" w:hint="eastAsia"/>
                  <w:bCs/>
                  <w:color w:val="333333"/>
                  <w:sz w:val="24"/>
                </w:rPr>
                <w:t>富荣基金管理有限公司关于旗下基金在直销平台开通基金转换业务的公告</w:t>
              </w:r>
            </w:hyperlink>
          </w:p>
        </w:tc>
        <w:tc>
          <w:tcPr>
            <w:tcW w:w="2511" w:type="dxa"/>
          </w:tcPr>
          <w:p w14:paraId="5DB04C51" w14:textId="77777777" w:rsidR="002D3D6E" w:rsidRDefault="002D3D6E" w:rsidP="002D3D6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2018年09月15日</w:t>
            </w:r>
          </w:p>
        </w:tc>
      </w:tr>
      <w:tr w:rsidR="002D3D6E" w14:paraId="35A85AC8" w14:textId="77777777" w:rsidTr="007122BE">
        <w:tc>
          <w:tcPr>
            <w:tcW w:w="817" w:type="dxa"/>
          </w:tcPr>
          <w:p w14:paraId="181A8B05" w14:textId="680F9AFF" w:rsidR="002D3D6E" w:rsidRDefault="00BF4A41" w:rsidP="002D3D6E">
            <w:pPr>
              <w:jc w:val="left"/>
              <w:rPr>
                <w:rFonts w:asciiTheme="minorEastAsia" w:eastAsiaTheme="minorEastAsia" w:hAnsiTheme="minorEastAsia"/>
                <w:sz w:val="24"/>
              </w:rPr>
            </w:pPr>
            <w:r>
              <w:rPr>
                <w:rFonts w:asciiTheme="minorEastAsia" w:eastAsiaTheme="minorEastAsia" w:hAnsiTheme="minorEastAsia" w:hint="eastAsia"/>
                <w:sz w:val="24"/>
              </w:rPr>
              <w:t>1</w:t>
            </w:r>
            <w:r w:rsidR="00B668DD">
              <w:rPr>
                <w:rFonts w:asciiTheme="minorEastAsia" w:eastAsiaTheme="minorEastAsia" w:hAnsiTheme="minorEastAsia"/>
                <w:sz w:val="24"/>
              </w:rPr>
              <w:t>3</w:t>
            </w:r>
          </w:p>
        </w:tc>
        <w:tc>
          <w:tcPr>
            <w:tcW w:w="5528" w:type="dxa"/>
          </w:tcPr>
          <w:p w14:paraId="4D53F7C3" w14:textId="77777777" w:rsidR="002D3D6E" w:rsidRPr="002D3D6E" w:rsidRDefault="000E52DA" w:rsidP="002D3D6E">
            <w:pPr>
              <w:jc w:val="left"/>
              <w:rPr>
                <w:rFonts w:asciiTheme="minorEastAsia" w:eastAsiaTheme="minorEastAsia" w:hAnsiTheme="minorEastAsia"/>
                <w:bCs/>
                <w:color w:val="333333"/>
                <w:sz w:val="24"/>
              </w:rPr>
            </w:pPr>
            <w:r w:rsidRPr="005207EF">
              <w:rPr>
                <w:rFonts w:asciiTheme="minorEastAsia" w:eastAsiaTheme="minorEastAsia" w:hAnsiTheme="minorEastAsia" w:hint="eastAsia"/>
                <w:bCs/>
                <w:color w:val="333333"/>
                <w:sz w:val="24"/>
              </w:rPr>
              <w:t>富荣基金管理有限公司关于旗下部分基金新增金惠家保险代理有限公司为销售机构并开通基金定投业务的公告</w:t>
            </w:r>
          </w:p>
        </w:tc>
        <w:tc>
          <w:tcPr>
            <w:tcW w:w="2511" w:type="dxa"/>
          </w:tcPr>
          <w:p w14:paraId="2954CF7B" w14:textId="77777777" w:rsidR="002D3D6E" w:rsidRDefault="002D3D6E" w:rsidP="002D3D6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2018年09月20日</w:t>
            </w:r>
          </w:p>
        </w:tc>
      </w:tr>
      <w:tr w:rsidR="002D3D6E" w14:paraId="2BC46CD9" w14:textId="77777777" w:rsidTr="007122BE">
        <w:tc>
          <w:tcPr>
            <w:tcW w:w="817" w:type="dxa"/>
          </w:tcPr>
          <w:p w14:paraId="16AF6DDF" w14:textId="39BA1150" w:rsidR="002D3D6E" w:rsidRDefault="00BF4A41" w:rsidP="002D3D6E">
            <w:pPr>
              <w:jc w:val="left"/>
              <w:rPr>
                <w:rFonts w:asciiTheme="minorEastAsia" w:eastAsiaTheme="minorEastAsia" w:hAnsiTheme="minorEastAsia"/>
                <w:sz w:val="24"/>
              </w:rPr>
            </w:pPr>
            <w:r>
              <w:rPr>
                <w:rFonts w:asciiTheme="minorEastAsia" w:eastAsiaTheme="minorEastAsia" w:hAnsiTheme="minorEastAsia" w:hint="eastAsia"/>
                <w:sz w:val="24"/>
              </w:rPr>
              <w:t>1</w:t>
            </w:r>
            <w:r w:rsidR="00B668DD">
              <w:rPr>
                <w:rFonts w:asciiTheme="minorEastAsia" w:eastAsiaTheme="minorEastAsia" w:hAnsiTheme="minorEastAsia"/>
                <w:sz w:val="24"/>
              </w:rPr>
              <w:t>4</w:t>
            </w:r>
          </w:p>
        </w:tc>
        <w:tc>
          <w:tcPr>
            <w:tcW w:w="5528" w:type="dxa"/>
          </w:tcPr>
          <w:p w14:paraId="6316B4DD" w14:textId="77777777" w:rsidR="002D3D6E" w:rsidRPr="002D3D6E" w:rsidRDefault="000E52DA" w:rsidP="002D3D6E">
            <w:pPr>
              <w:jc w:val="left"/>
              <w:rPr>
                <w:rFonts w:asciiTheme="minorEastAsia" w:eastAsiaTheme="minorEastAsia" w:hAnsiTheme="minorEastAsia"/>
                <w:bCs/>
                <w:color w:val="333333"/>
                <w:sz w:val="24"/>
              </w:rPr>
            </w:pPr>
            <w:r w:rsidRPr="005207EF">
              <w:rPr>
                <w:rFonts w:asciiTheme="minorEastAsia" w:eastAsiaTheme="minorEastAsia" w:hAnsiTheme="minorEastAsia" w:hint="eastAsia"/>
                <w:bCs/>
                <w:color w:val="333333"/>
                <w:sz w:val="24"/>
              </w:rPr>
              <w:t>富荣基金管理有限公司关于旗下部分基金参加金惠家保险代理有限公司基金申购及定期定额投资申购费率优惠活动的公告</w:t>
            </w:r>
          </w:p>
        </w:tc>
        <w:tc>
          <w:tcPr>
            <w:tcW w:w="2511" w:type="dxa"/>
          </w:tcPr>
          <w:p w14:paraId="79256C9B" w14:textId="77777777" w:rsidR="002D3D6E" w:rsidRDefault="002D3D6E" w:rsidP="002D3D6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2018年09月20日</w:t>
            </w:r>
          </w:p>
        </w:tc>
      </w:tr>
      <w:tr w:rsidR="004D3B14" w14:paraId="0FAE7746" w14:textId="77777777" w:rsidTr="007122BE">
        <w:tc>
          <w:tcPr>
            <w:tcW w:w="817" w:type="dxa"/>
          </w:tcPr>
          <w:p w14:paraId="4ED50E36" w14:textId="566DF6DD" w:rsidR="004D3B14" w:rsidRDefault="00B668DD" w:rsidP="004D3B14">
            <w:pPr>
              <w:jc w:val="left"/>
              <w:rPr>
                <w:rFonts w:asciiTheme="minorEastAsia" w:eastAsiaTheme="minorEastAsia" w:hAnsiTheme="minorEastAsia"/>
                <w:sz w:val="24"/>
              </w:rPr>
            </w:pPr>
            <w:r>
              <w:rPr>
                <w:rFonts w:asciiTheme="minorEastAsia" w:eastAsiaTheme="minorEastAsia" w:hAnsiTheme="minorEastAsia" w:hint="eastAsia"/>
                <w:sz w:val="24"/>
              </w:rPr>
              <w:t>15</w:t>
            </w:r>
          </w:p>
        </w:tc>
        <w:tc>
          <w:tcPr>
            <w:tcW w:w="5528" w:type="dxa"/>
          </w:tcPr>
          <w:p w14:paraId="5E8F0B33" w14:textId="457BAB25" w:rsidR="004D3B14" w:rsidRPr="005207EF" w:rsidRDefault="004D3B14" w:rsidP="004D3B14">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富荣基金管理有限公司关于增聘基金经理的公告</w:t>
            </w:r>
          </w:p>
        </w:tc>
        <w:tc>
          <w:tcPr>
            <w:tcW w:w="2511" w:type="dxa"/>
          </w:tcPr>
          <w:p w14:paraId="30AD9EB6" w14:textId="173B484C"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2018年09月28日</w:t>
            </w:r>
          </w:p>
        </w:tc>
      </w:tr>
      <w:tr w:rsidR="004D3B14" w14:paraId="70D3DE73" w14:textId="77777777" w:rsidTr="007122BE">
        <w:tc>
          <w:tcPr>
            <w:tcW w:w="817" w:type="dxa"/>
          </w:tcPr>
          <w:p w14:paraId="29908219" w14:textId="3236FA63" w:rsidR="004D3B14" w:rsidRDefault="004D3B14" w:rsidP="004D3B14">
            <w:pPr>
              <w:jc w:val="left"/>
              <w:rPr>
                <w:rFonts w:asciiTheme="minorEastAsia" w:eastAsiaTheme="minorEastAsia" w:hAnsiTheme="minorEastAsia"/>
                <w:sz w:val="24"/>
              </w:rPr>
            </w:pPr>
            <w:r>
              <w:rPr>
                <w:rFonts w:asciiTheme="minorEastAsia" w:eastAsiaTheme="minorEastAsia" w:hAnsiTheme="minorEastAsia" w:hint="eastAsia"/>
                <w:sz w:val="24"/>
              </w:rPr>
              <w:t>1</w:t>
            </w:r>
            <w:r w:rsidR="00B668DD">
              <w:rPr>
                <w:rFonts w:asciiTheme="minorEastAsia" w:eastAsiaTheme="minorEastAsia" w:hAnsiTheme="minorEastAsia"/>
                <w:sz w:val="24"/>
              </w:rPr>
              <w:t>6</w:t>
            </w:r>
          </w:p>
        </w:tc>
        <w:tc>
          <w:tcPr>
            <w:tcW w:w="5528" w:type="dxa"/>
          </w:tcPr>
          <w:p w14:paraId="27DBB494" w14:textId="77777777" w:rsidR="004D3B14" w:rsidRPr="002D3D6E" w:rsidRDefault="004D3B14" w:rsidP="004D3B14">
            <w:pPr>
              <w:jc w:val="left"/>
              <w:rPr>
                <w:rFonts w:asciiTheme="minorEastAsia" w:eastAsiaTheme="minorEastAsia" w:hAnsiTheme="minorEastAsia"/>
                <w:bCs/>
                <w:color w:val="333333"/>
                <w:sz w:val="24"/>
              </w:rPr>
            </w:pPr>
            <w:r w:rsidRPr="005207EF">
              <w:rPr>
                <w:rFonts w:asciiTheme="minorEastAsia" w:eastAsiaTheme="minorEastAsia" w:hAnsiTheme="minorEastAsia" w:hint="eastAsia"/>
                <w:bCs/>
                <w:color w:val="333333"/>
                <w:sz w:val="24"/>
              </w:rPr>
              <w:t>富荣基金管理有限公司关于旗下部分基金新增民商基金销售（上海）有限公司为销售机构并开通基金定投转换业务的公告</w:t>
            </w:r>
          </w:p>
        </w:tc>
        <w:tc>
          <w:tcPr>
            <w:tcW w:w="2511" w:type="dxa"/>
          </w:tcPr>
          <w:p w14:paraId="32AB4DC9" w14:textId="77777777"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2018年10月24日</w:t>
            </w:r>
          </w:p>
        </w:tc>
      </w:tr>
      <w:tr w:rsidR="004D3B14" w14:paraId="06B8CCA2" w14:textId="77777777" w:rsidTr="007122BE">
        <w:tc>
          <w:tcPr>
            <w:tcW w:w="817" w:type="dxa"/>
          </w:tcPr>
          <w:p w14:paraId="0B09D818" w14:textId="02307705" w:rsidR="004D3B14" w:rsidRDefault="004D3B14" w:rsidP="004D3B14">
            <w:pPr>
              <w:jc w:val="left"/>
              <w:rPr>
                <w:rFonts w:asciiTheme="minorEastAsia" w:eastAsiaTheme="minorEastAsia" w:hAnsiTheme="minorEastAsia"/>
                <w:sz w:val="24"/>
              </w:rPr>
            </w:pPr>
            <w:r>
              <w:rPr>
                <w:rFonts w:asciiTheme="minorEastAsia" w:eastAsiaTheme="minorEastAsia" w:hAnsiTheme="minorEastAsia" w:hint="eastAsia"/>
                <w:sz w:val="24"/>
              </w:rPr>
              <w:t>1</w:t>
            </w:r>
            <w:r w:rsidR="00B668DD">
              <w:rPr>
                <w:rFonts w:asciiTheme="minorEastAsia" w:eastAsiaTheme="minorEastAsia" w:hAnsiTheme="minorEastAsia"/>
                <w:sz w:val="24"/>
              </w:rPr>
              <w:t>7</w:t>
            </w:r>
          </w:p>
        </w:tc>
        <w:tc>
          <w:tcPr>
            <w:tcW w:w="5528" w:type="dxa"/>
          </w:tcPr>
          <w:p w14:paraId="13B3BD01" w14:textId="77777777" w:rsidR="004D3B14" w:rsidRPr="002D3D6E" w:rsidRDefault="004D3B14" w:rsidP="004D3B14">
            <w:pPr>
              <w:jc w:val="left"/>
              <w:rPr>
                <w:rFonts w:asciiTheme="minorEastAsia" w:eastAsiaTheme="minorEastAsia" w:hAnsiTheme="minorEastAsia"/>
                <w:bCs/>
                <w:color w:val="333333"/>
                <w:sz w:val="24"/>
              </w:rPr>
            </w:pPr>
            <w:r w:rsidRPr="005207EF">
              <w:rPr>
                <w:rFonts w:asciiTheme="minorEastAsia" w:eastAsiaTheme="minorEastAsia" w:hAnsiTheme="minorEastAsia" w:hint="eastAsia"/>
                <w:bCs/>
                <w:color w:val="333333"/>
                <w:sz w:val="24"/>
              </w:rPr>
              <w:t>富荣货币市场基金</w:t>
            </w:r>
            <w:r w:rsidRPr="005207EF">
              <w:rPr>
                <w:rFonts w:asciiTheme="minorEastAsia" w:eastAsiaTheme="minorEastAsia" w:hAnsiTheme="minorEastAsia"/>
                <w:bCs/>
                <w:color w:val="333333"/>
                <w:sz w:val="24"/>
              </w:rPr>
              <w:t>2018年第三季度报告</w:t>
            </w:r>
          </w:p>
        </w:tc>
        <w:tc>
          <w:tcPr>
            <w:tcW w:w="2511" w:type="dxa"/>
          </w:tcPr>
          <w:p w14:paraId="71669040" w14:textId="77777777"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2018年10月25日</w:t>
            </w:r>
          </w:p>
        </w:tc>
      </w:tr>
      <w:tr w:rsidR="004D3B14" w14:paraId="54A0CE60" w14:textId="77777777" w:rsidTr="007122BE">
        <w:tc>
          <w:tcPr>
            <w:tcW w:w="817" w:type="dxa"/>
          </w:tcPr>
          <w:p w14:paraId="72595CF5" w14:textId="36215786" w:rsidR="004D3B14" w:rsidRDefault="00B668DD" w:rsidP="004D3B14">
            <w:pPr>
              <w:jc w:val="left"/>
              <w:rPr>
                <w:rFonts w:asciiTheme="minorEastAsia" w:eastAsiaTheme="minorEastAsia" w:hAnsiTheme="minorEastAsia"/>
                <w:sz w:val="24"/>
              </w:rPr>
            </w:pPr>
            <w:r>
              <w:rPr>
                <w:rFonts w:asciiTheme="minorEastAsia" w:eastAsiaTheme="minorEastAsia" w:hAnsiTheme="minorEastAsia" w:hint="eastAsia"/>
                <w:sz w:val="24"/>
              </w:rPr>
              <w:t>18</w:t>
            </w:r>
          </w:p>
        </w:tc>
        <w:tc>
          <w:tcPr>
            <w:tcW w:w="5528" w:type="dxa"/>
          </w:tcPr>
          <w:p w14:paraId="695007C8" w14:textId="50F714D0" w:rsidR="004D3B14" w:rsidRPr="005207EF" w:rsidRDefault="004D3B14" w:rsidP="004D3B14">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富荣基金管理有限公司关于增聘基金经理的公告</w:t>
            </w:r>
          </w:p>
        </w:tc>
        <w:tc>
          <w:tcPr>
            <w:tcW w:w="2511" w:type="dxa"/>
          </w:tcPr>
          <w:p w14:paraId="3E476956" w14:textId="6B0A029A"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2018年11月07日</w:t>
            </w:r>
          </w:p>
        </w:tc>
      </w:tr>
      <w:tr w:rsidR="004D3B14" w14:paraId="49481281" w14:textId="77777777" w:rsidTr="007122BE">
        <w:tc>
          <w:tcPr>
            <w:tcW w:w="817" w:type="dxa"/>
          </w:tcPr>
          <w:p w14:paraId="7A8F0D2F" w14:textId="1852A022" w:rsidR="004D3B14" w:rsidRDefault="004D3B14" w:rsidP="004D3B14">
            <w:pPr>
              <w:jc w:val="left"/>
              <w:rPr>
                <w:rFonts w:asciiTheme="minorEastAsia" w:eastAsiaTheme="minorEastAsia" w:hAnsiTheme="minorEastAsia"/>
                <w:sz w:val="24"/>
              </w:rPr>
            </w:pPr>
            <w:r>
              <w:rPr>
                <w:rFonts w:asciiTheme="minorEastAsia" w:eastAsiaTheme="minorEastAsia" w:hAnsiTheme="minorEastAsia" w:hint="eastAsia"/>
                <w:sz w:val="24"/>
              </w:rPr>
              <w:t>1</w:t>
            </w:r>
            <w:r w:rsidR="00B668DD">
              <w:rPr>
                <w:rFonts w:asciiTheme="minorEastAsia" w:eastAsiaTheme="minorEastAsia" w:hAnsiTheme="minorEastAsia"/>
                <w:sz w:val="24"/>
              </w:rPr>
              <w:t>9</w:t>
            </w:r>
          </w:p>
        </w:tc>
        <w:tc>
          <w:tcPr>
            <w:tcW w:w="5528" w:type="dxa"/>
          </w:tcPr>
          <w:p w14:paraId="5CF9B5F7" w14:textId="77777777" w:rsidR="004D3B14" w:rsidRPr="002D3D6E" w:rsidRDefault="004D3B14" w:rsidP="004D3B14">
            <w:pPr>
              <w:jc w:val="left"/>
              <w:rPr>
                <w:rFonts w:asciiTheme="minorEastAsia" w:eastAsiaTheme="minorEastAsia" w:hAnsiTheme="minorEastAsia"/>
                <w:bCs/>
                <w:color w:val="333333"/>
                <w:sz w:val="24"/>
              </w:rPr>
            </w:pPr>
            <w:r w:rsidRPr="005207EF">
              <w:rPr>
                <w:rFonts w:asciiTheme="minorEastAsia" w:eastAsiaTheme="minorEastAsia" w:hAnsiTheme="minorEastAsia" w:hint="eastAsia"/>
                <w:bCs/>
                <w:color w:val="333333"/>
                <w:sz w:val="24"/>
              </w:rPr>
              <w:t>富荣基金管理有限公司关于旗下部分基金新增大连网金基金销售有限公司为销售机构并开通基金定投转换业务的公告</w:t>
            </w:r>
          </w:p>
        </w:tc>
        <w:tc>
          <w:tcPr>
            <w:tcW w:w="2511" w:type="dxa"/>
          </w:tcPr>
          <w:p w14:paraId="72C6A22A" w14:textId="77777777"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2018年11月14日</w:t>
            </w:r>
          </w:p>
        </w:tc>
      </w:tr>
      <w:tr w:rsidR="004D3B14" w14:paraId="641976A5" w14:textId="77777777" w:rsidTr="007122BE">
        <w:tc>
          <w:tcPr>
            <w:tcW w:w="817" w:type="dxa"/>
          </w:tcPr>
          <w:p w14:paraId="5C9CFBE1" w14:textId="20982F1A" w:rsidR="004D3B14" w:rsidRDefault="00B668DD" w:rsidP="004D3B14">
            <w:pPr>
              <w:jc w:val="left"/>
              <w:rPr>
                <w:rFonts w:asciiTheme="minorEastAsia" w:eastAsiaTheme="minorEastAsia" w:hAnsiTheme="minorEastAsia"/>
                <w:sz w:val="24"/>
              </w:rPr>
            </w:pPr>
            <w:r>
              <w:rPr>
                <w:rFonts w:asciiTheme="minorEastAsia" w:eastAsiaTheme="minorEastAsia" w:hAnsiTheme="minorEastAsia" w:hint="eastAsia"/>
                <w:sz w:val="24"/>
              </w:rPr>
              <w:t>20</w:t>
            </w:r>
          </w:p>
        </w:tc>
        <w:tc>
          <w:tcPr>
            <w:tcW w:w="5528" w:type="dxa"/>
          </w:tcPr>
          <w:p w14:paraId="0D77D63D" w14:textId="134716D4" w:rsidR="004D3B14" w:rsidRPr="005207EF" w:rsidRDefault="004D3B14" w:rsidP="004D3B14">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富荣基金关于副总经理变更的公告</w:t>
            </w:r>
          </w:p>
        </w:tc>
        <w:tc>
          <w:tcPr>
            <w:tcW w:w="2511" w:type="dxa"/>
          </w:tcPr>
          <w:p w14:paraId="49628873" w14:textId="7C10A2DE"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2018年11月22日</w:t>
            </w:r>
          </w:p>
        </w:tc>
      </w:tr>
      <w:tr w:rsidR="004D3B14" w14:paraId="28AAF440" w14:textId="77777777" w:rsidTr="007122BE">
        <w:tc>
          <w:tcPr>
            <w:tcW w:w="817" w:type="dxa"/>
          </w:tcPr>
          <w:p w14:paraId="349C3BAE" w14:textId="65DFB25A" w:rsidR="004D3B14" w:rsidRDefault="00B668DD" w:rsidP="004D3B14">
            <w:pPr>
              <w:jc w:val="left"/>
              <w:rPr>
                <w:rFonts w:asciiTheme="minorEastAsia" w:eastAsiaTheme="minorEastAsia" w:hAnsiTheme="minorEastAsia"/>
                <w:sz w:val="24"/>
              </w:rPr>
            </w:pPr>
            <w:r>
              <w:rPr>
                <w:rFonts w:asciiTheme="minorEastAsia" w:eastAsiaTheme="minorEastAsia" w:hAnsiTheme="minorEastAsia" w:hint="eastAsia"/>
                <w:sz w:val="24"/>
              </w:rPr>
              <w:t>21</w:t>
            </w:r>
          </w:p>
        </w:tc>
        <w:tc>
          <w:tcPr>
            <w:tcW w:w="5528" w:type="dxa"/>
          </w:tcPr>
          <w:p w14:paraId="68AA5514" w14:textId="05B0BDA1" w:rsidR="004D3B14" w:rsidRPr="004D3B14" w:rsidRDefault="004D3B14" w:rsidP="004D3B14">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富荣基金管理有限公司基金经理变更公告</w:t>
            </w:r>
          </w:p>
        </w:tc>
        <w:tc>
          <w:tcPr>
            <w:tcW w:w="2511" w:type="dxa"/>
          </w:tcPr>
          <w:p w14:paraId="698EDC6B" w14:textId="628E0846"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2018年11月27日</w:t>
            </w:r>
          </w:p>
        </w:tc>
      </w:tr>
      <w:tr w:rsidR="004D3B14" w14:paraId="6EB6E5D2" w14:textId="77777777" w:rsidTr="007122BE">
        <w:tc>
          <w:tcPr>
            <w:tcW w:w="817" w:type="dxa"/>
          </w:tcPr>
          <w:p w14:paraId="6CFAB268" w14:textId="34D5FD5D" w:rsidR="004D3B14" w:rsidRDefault="00B668DD" w:rsidP="004D3B14">
            <w:pPr>
              <w:jc w:val="left"/>
              <w:rPr>
                <w:rFonts w:asciiTheme="minorEastAsia" w:eastAsiaTheme="minorEastAsia" w:hAnsiTheme="minorEastAsia"/>
                <w:sz w:val="24"/>
              </w:rPr>
            </w:pPr>
            <w:r>
              <w:rPr>
                <w:rFonts w:asciiTheme="minorEastAsia" w:eastAsiaTheme="minorEastAsia" w:hAnsiTheme="minorEastAsia"/>
                <w:sz w:val="24"/>
              </w:rPr>
              <w:t>22</w:t>
            </w:r>
          </w:p>
        </w:tc>
        <w:tc>
          <w:tcPr>
            <w:tcW w:w="5528" w:type="dxa"/>
          </w:tcPr>
          <w:p w14:paraId="689B2DEC" w14:textId="77777777" w:rsidR="004D3B14" w:rsidRPr="002D3D6E" w:rsidRDefault="004D3B14" w:rsidP="004D3B14">
            <w:pPr>
              <w:jc w:val="left"/>
              <w:rPr>
                <w:rFonts w:asciiTheme="minorEastAsia" w:eastAsiaTheme="minorEastAsia" w:hAnsiTheme="minorEastAsia"/>
                <w:bCs/>
                <w:color w:val="333333"/>
                <w:sz w:val="24"/>
              </w:rPr>
            </w:pPr>
            <w:r w:rsidRPr="005207EF">
              <w:rPr>
                <w:rFonts w:asciiTheme="minorEastAsia" w:eastAsiaTheme="minorEastAsia" w:hAnsiTheme="minorEastAsia" w:hint="eastAsia"/>
                <w:bCs/>
                <w:color w:val="333333"/>
                <w:sz w:val="24"/>
              </w:rPr>
              <w:t>富荣基金管理有限公司关于旗下部分基金新增扬州国信嘉利基金销售有限公司为销售机构并开通基金转换业务的公告</w:t>
            </w:r>
          </w:p>
        </w:tc>
        <w:tc>
          <w:tcPr>
            <w:tcW w:w="2511" w:type="dxa"/>
          </w:tcPr>
          <w:p w14:paraId="243DB78A" w14:textId="77777777"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2018年12月11日</w:t>
            </w:r>
          </w:p>
        </w:tc>
      </w:tr>
      <w:tr w:rsidR="004D3B14" w14:paraId="607CB386" w14:textId="77777777" w:rsidTr="007122BE">
        <w:tc>
          <w:tcPr>
            <w:tcW w:w="817" w:type="dxa"/>
          </w:tcPr>
          <w:p w14:paraId="19C0C8E5" w14:textId="02C4C64C" w:rsidR="004D3B14" w:rsidRDefault="00B668DD" w:rsidP="004D3B14">
            <w:pPr>
              <w:jc w:val="left"/>
              <w:rPr>
                <w:rFonts w:asciiTheme="minorEastAsia" w:eastAsiaTheme="minorEastAsia" w:hAnsiTheme="minorEastAsia"/>
                <w:sz w:val="24"/>
              </w:rPr>
            </w:pPr>
            <w:r>
              <w:rPr>
                <w:rFonts w:asciiTheme="minorEastAsia" w:eastAsiaTheme="minorEastAsia" w:hAnsiTheme="minorEastAsia" w:hint="eastAsia"/>
                <w:sz w:val="24"/>
              </w:rPr>
              <w:t>23</w:t>
            </w:r>
          </w:p>
        </w:tc>
        <w:tc>
          <w:tcPr>
            <w:tcW w:w="5528" w:type="dxa"/>
          </w:tcPr>
          <w:p w14:paraId="13E7ABEC" w14:textId="1FCF3B1F" w:rsidR="004D3B14" w:rsidRPr="005207EF" w:rsidRDefault="004D3B14" w:rsidP="004D3B14">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富荣基金管理有限公司基金经理变更公告</w:t>
            </w:r>
          </w:p>
        </w:tc>
        <w:tc>
          <w:tcPr>
            <w:tcW w:w="2511" w:type="dxa"/>
          </w:tcPr>
          <w:p w14:paraId="39BB4617" w14:textId="2D991A43" w:rsidR="004D3B14" w:rsidRDefault="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2018年12月13日</w:t>
            </w:r>
          </w:p>
        </w:tc>
      </w:tr>
      <w:tr w:rsidR="004D3B14" w14:paraId="69275AA8" w14:textId="77777777" w:rsidTr="007122BE">
        <w:tc>
          <w:tcPr>
            <w:tcW w:w="817" w:type="dxa"/>
          </w:tcPr>
          <w:p w14:paraId="19573A87" w14:textId="02726029" w:rsidR="004D3B14" w:rsidRDefault="00B668DD" w:rsidP="004D3B14">
            <w:pPr>
              <w:jc w:val="left"/>
              <w:rPr>
                <w:rFonts w:asciiTheme="minorEastAsia" w:eastAsiaTheme="minorEastAsia" w:hAnsiTheme="minorEastAsia"/>
                <w:sz w:val="24"/>
              </w:rPr>
            </w:pPr>
            <w:r>
              <w:rPr>
                <w:rFonts w:asciiTheme="minorEastAsia" w:eastAsiaTheme="minorEastAsia" w:hAnsiTheme="minorEastAsia" w:hint="eastAsia"/>
                <w:sz w:val="24"/>
              </w:rPr>
              <w:t>24</w:t>
            </w:r>
          </w:p>
        </w:tc>
        <w:tc>
          <w:tcPr>
            <w:tcW w:w="5528" w:type="dxa"/>
          </w:tcPr>
          <w:p w14:paraId="426D01A5" w14:textId="37333BF6" w:rsidR="004D3B14" w:rsidRPr="005207EF" w:rsidRDefault="004D3B14" w:rsidP="004D3B14">
            <w:pPr>
              <w:jc w:val="left"/>
              <w:rPr>
                <w:rFonts w:asciiTheme="minorEastAsia" w:eastAsiaTheme="minorEastAsia" w:hAnsiTheme="minorEastAsia"/>
                <w:bCs/>
                <w:color w:val="333333"/>
                <w:sz w:val="24"/>
              </w:rPr>
            </w:pPr>
            <w:r w:rsidRPr="004D3B14">
              <w:rPr>
                <w:rFonts w:asciiTheme="minorEastAsia" w:eastAsiaTheme="minorEastAsia" w:hAnsiTheme="minorEastAsia" w:hint="eastAsia"/>
                <w:bCs/>
                <w:color w:val="333333"/>
                <w:sz w:val="24"/>
              </w:rPr>
              <w:t>富荣基金管理有限公司基金经理变更公告</w:t>
            </w:r>
          </w:p>
        </w:tc>
        <w:tc>
          <w:tcPr>
            <w:tcW w:w="2511" w:type="dxa"/>
          </w:tcPr>
          <w:p w14:paraId="6AE4DE0C" w14:textId="58A03938"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2018年12月15日</w:t>
            </w:r>
          </w:p>
        </w:tc>
      </w:tr>
      <w:tr w:rsidR="004D3B14" w14:paraId="009A57AD" w14:textId="77777777" w:rsidTr="007122BE">
        <w:tc>
          <w:tcPr>
            <w:tcW w:w="817" w:type="dxa"/>
          </w:tcPr>
          <w:p w14:paraId="5DC4CE37" w14:textId="00CE16F7" w:rsidR="004D3B14" w:rsidRDefault="00B668DD" w:rsidP="004D3B14">
            <w:pPr>
              <w:jc w:val="left"/>
              <w:rPr>
                <w:rFonts w:asciiTheme="minorEastAsia" w:eastAsiaTheme="minorEastAsia" w:hAnsiTheme="minorEastAsia"/>
                <w:sz w:val="24"/>
              </w:rPr>
            </w:pPr>
            <w:r>
              <w:rPr>
                <w:rFonts w:asciiTheme="minorEastAsia" w:eastAsiaTheme="minorEastAsia" w:hAnsiTheme="minorEastAsia" w:hint="eastAsia"/>
                <w:sz w:val="24"/>
              </w:rPr>
              <w:t>25</w:t>
            </w:r>
          </w:p>
        </w:tc>
        <w:tc>
          <w:tcPr>
            <w:tcW w:w="5528" w:type="dxa"/>
          </w:tcPr>
          <w:p w14:paraId="622801C0" w14:textId="34774557" w:rsidR="004D3B14" w:rsidRPr="005207EF" w:rsidRDefault="004D3B14" w:rsidP="004D3B14">
            <w:pPr>
              <w:jc w:val="left"/>
              <w:rPr>
                <w:rFonts w:asciiTheme="minorEastAsia" w:eastAsiaTheme="minorEastAsia" w:hAnsiTheme="minorEastAsia"/>
                <w:bCs/>
                <w:color w:val="333333"/>
                <w:sz w:val="24"/>
              </w:rPr>
            </w:pPr>
            <w:r w:rsidRPr="004C281C">
              <w:rPr>
                <w:rFonts w:asciiTheme="minorEastAsia" w:eastAsiaTheme="minorEastAsia" w:hAnsiTheme="minorEastAsia" w:hint="eastAsia"/>
                <w:bCs/>
                <w:color w:val="333333"/>
                <w:sz w:val="24"/>
              </w:rPr>
              <w:t>富荣货币市场基金2019年“元旦”假期前暂停申购、定期定额投资、转换转入业务的公告</w:t>
            </w:r>
          </w:p>
        </w:tc>
        <w:tc>
          <w:tcPr>
            <w:tcW w:w="2511" w:type="dxa"/>
          </w:tcPr>
          <w:p w14:paraId="33D80090" w14:textId="32503219" w:rsidR="004D3B14" w:rsidRPr="004C281C"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2018年12月27日</w:t>
            </w:r>
          </w:p>
        </w:tc>
      </w:tr>
      <w:tr w:rsidR="004D3B14" w14:paraId="6D76AAEE" w14:textId="77777777" w:rsidTr="007122BE">
        <w:tc>
          <w:tcPr>
            <w:tcW w:w="817" w:type="dxa"/>
          </w:tcPr>
          <w:p w14:paraId="776F89CE" w14:textId="793D407C" w:rsidR="004D3B14" w:rsidRDefault="00B668DD" w:rsidP="004D3B14">
            <w:pPr>
              <w:jc w:val="left"/>
              <w:rPr>
                <w:rFonts w:asciiTheme="minorEastAsia" w:eastAsiaTheme="minorEastAsia" w:hAnsiTheme="minorEastAsia"/>
                <w:sz w:val="24"/>
              </w:rPr>
            </w:pPr>
            <w:r>
              <w:rPr>
                <w:rFonts w:asciiTheme="minorEastAsia" w:eastAsiaTheme="minorEastAsia" w:hAnsiTheme="minorEastAsia" w:hint="eastAsia"/>
                <w:sz w:val="24"/>
              </w:rPr>
              <w:t>26</w:t>
            </w:r>
          </w:p>
        </w:tc>
        <w:tc>
          <w:tcPr>
            <w:tcW w:w="5528" w:type="dxa"/>
          </w:tcPr>
          <w:p w14:paraId="0D06961B" w14:textId="170874A3" w:rsidR="004D3B14" w:rsidRPr="005207EF" w:rsidRDefault="004D3B14" w:rsidP="004D3B14">
            <w:pPr>
              <w:jc w:val="left"/>
              <w:rPr>
                <w:rFonts w:asciiTheme="minorEastAsia" w:eastAsiaTheme="minorEastAsia" w:hAnsiTheme="minorEastAsia"/>
                <w:bCs/>
                <w:color w:val="333333"/>
                <w:sz w:val="24"/>
              </w:rPr>
            </w:pPr>
            <w:r w:rsidRPr="004C281C">
              <w:rPr>
                <w:rFonts w:asciiTheme="minorEastAsia" w:eastAsiaTheme="minorEastAsia" w:hAnsiTheme="minorEastAsia" w:hint="eastAsia"/>
                <w:bCs/>
                <w:color w:val="333333"/>
                <w:sz w:val="24"/>
              </w:rPr>
              <w:t>富荣基金管理有限公司旗下公募基金2018年年度最后一个市场自然日基金资产净值、基金份额净值及份额累计净值公告</w:t>
            </w:r>
          </w:p>
        </w:tc>
        <w:tc>
          <w:tcPr>
            <w:tcW w:w="2511" w:type="dxa"/>
          </w:tcPr>
          <w:p w14:paraId="50B93D6F" w14:textId="24955D2D"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2019年01月02日</w:t>
            </w:r>
          </w:p>
        </w:tc>
      </w:tr>
      <w:tr w:rsidR="004D3B14" w14:paraId="71A74D6F" w14:textId="77777777" w:rsidTr="007122BE">
        <w:tc>
          <w:tcPr>
            <w:tcW w:w="817" w:type="dxa"/>
          </w:tcPr>
          <w:p w14:paraId="5644EB0D" w14:textId="177EB351" w:rsidR="004D3B14" w:rsidRDefault="00B668DD" w:rsidP="004D3B14">
            <w:pPr>
              <w:jc w:val="left"/>
              <w:rPr>
                <w:rFonts w:asciiTheme="minorEastAsia" w:eastAsiaTheme="minorEastAsia" w:hAnsiTheme="minorEastAsia"/>
                <w:sz w:val="24"/>
              </w:rPr>
            </w:pPr>
            <w:r>
              <w:rPr>
                <w:rFonts w:asciiTheme="minorEastAsia" w:eastAsiaTheme="minorEastAsia" w:hAnsiTheme="minorEastAsia" w:hint="eastAsia"/>
                <w:sz w:val="24"/>
              </w:rPr>
              <w:t>27</w:t>
            </w:r>
          </w:p>
        </w:tc>
        <w:tc>
          <w:tcPr>
            <w:tcW w:w="5528" w:type="dxa"/>
          </w:tcPr>
          <w:p w14:paraId="2CFA2DF6" w14:textId="0F80606C" w:rsidR="004D3B14" w:rsidRPr="004C281C" w:rsidRDefault="004D3B14" w:rsidP="004D3B14">
            <w:pPr>
              <w:jc w:val="left"/>
              <w:rPr>
                <w:rFonts w:asciiTheme="minorEastAsia" w:eastAsiaTheme="minorEastAsia" w:hAnsiTheme="minorEastAsia"/>
                <w:bCs/>
                <w:color w:val="333333"/>
                <w:sz w:val="24"/>
              </w:rPr>
            </w:pPr>
            <w:r w:rsidRPr="0085420E">
              <w:rPr>
                <w:rFonts w:asciiTheme="minorEastAsia" w:eastAsiaTheme="minorEastAsia" w:hAnsiTheme="minorEastAsia" w:hint="eastAsia"/>
                <w:bCs/>
                <w:color w:val="333333"/>
                <w:sz w:val="24"/>
              </w:rPr>
              <w:t>富荣基金管理有限公司2019年改聘会计师事务所公告</w:t>
            </w:r>
          </w:p>
        </w:tc>
        <w:tc>
          <w:tcPr>
            <w:tcW w:w="2511" w:type="dxa"/>
          </w:tcPr>
          <w:p w14:paraId="14C200D9" w14:textId="4B6ECE5C" w:rsidR="004D3B14" w:rsidRDefault="004D3B14" w:rsidP="004D3B14">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2019年01月04日</w:t>
            </w:r>
          </w:p>
        </w:tc>
      </w:tr>
    </w:tbl>
    <w:p w14:paraId="799BAE6F" w14:textId="77777777" w:rsidR="00D04107" w:rsidRDefault="00D04107">
      <w:pPr>
        <w:ind w:firstLine="484"/>
        <w:jc w:val="left"/>
        <w:rPr>
          <w:b/>
          <w:bCs/>
          <w:kern w:val="44"/>
          <w:sz w:val="24"/>
          <w:szCs w:val="44"/>
        </w:rPr>
      </w:pPr>
    </w:p>
    <w:p w14:paraId="647FCFFC" w14:textId="77777777" w:rsidR="00D04107" w:rsidRDefault="000C2DB0">
      <w:pPr>
        <w:pStyle w:val="1"/>
        <w:spacing w:line="360" w:lineRule="auto"/>
        <w:jc w:val="center"/>
        <w:rPr>
          <w:b w:val="0"/>
          <w:bCs w:val="0"/>
          <w:sz w:val="24"/>
        </w:rPr>
      </w:pPr>
      <w:r>
        <w:br w:type="page"/>
      </w:r>
      <w:bookmarkStart w:id="160" w:name="_Toc1903"/>
      <w:bookmarkStart w:id="161" w:name="_Toc482624811"/>
      <w:bookmarkStart w:id="162" w:name="_Toc31436"/>
      <w:bookmarkStart w:id="163" w:name="_Toc256666811"/>
      <w:bookmarkStart w:id="164" w:name="_Toc256666931"/>
      <w:r>
        <w:rPr>
          <w:rFonts w:ascii="宋体" w:hAnsi="宋体" w:hint="eastAsia"/>
          <w:color w:val="000000"/>
          <w:kern w:val="0"/>
          <w:sz w:val="24"/>
          <w:szCs w:val="24"/>
        </w:rPr>
        <w:t>第二十二部分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60"/>
      <w:bookmarkEnd w:id="161"/>
      <w:bookmarkEnd w:id="162"/>
    </w:p>
    <w:p w14:paraId="165AD389" w14:textId="77777777" w:rsidR="00FB75B6" w:rsidRDefault="000C2DB0">
      <w:pPr>
        <w:spacing w:line="360" w:lineRule="auto"/>
        <w:ind w:firstLineChars="200" w:firstLine="480"/>
        <w:rPr>
          <w:bCs/>
          <w:sz w:val="24"/>
        </w:rPr>
        <w:sectPr w:rsidR="00FB75B6">
          <w:pgSz w:w="12240" w:h="15840"/>
          <w:pgMar w:top="1440" w:right="1800" w:bottom="1440" w:left="1800" w:header="720" w:footer="720" w:gutter="0"/>
          <w:cols w:space="720"/>
          <w:docGrid w:linePitch="286"/>
        </w:sectPr>
      </w:pPr>
      <w:r>
        <w:rPr>
          <w:rFonts w:hint="eastAsia"/>
          <w:bCs/>
          <w:sz w:val="24"/>
        </w:rPr>
        <w:t>本招募说明书存放在基金管理人、基金托管人和销售机构的住所，投资人可以在办公时间免费查阅。在支付工本费后，可在合理时间内取得上述文件的复制件或复印件。招募说明书条款及内容应以招募说明书正本为准。</w:t>
      </w:r>
    </w:p>
    <w:p w14:paraId="3571F235" w14:textId="77777777" w:rsidR="00D04107" w:rsidRDefault="000C2DB0">
      <w:pPr>
        <w:pStyle w:val="1"/>
        <w:spacing w:line="360" w:lineRule="auto"/>
        <w:jc w:val="center"/>
        <w:rPr>
          <w:rFonts w:ascii="宋体" w:hAnsi="宋体"/>
          <w:color w:val="000000"/>
          <w:kern w:val="0"/>
          <w:sz w:val="24"/>
          <w:szCs w:val="24"/>
        </w:rPr>
      </w:pPr>
      <w:bookmarkStart w:id="165" w:name="_Toc30681"/>
      <w:bookmarkStart w:id="166" w:name="_Toc29888"/>
      <w:bookmarkStart w:id="167" w:name="_Toc482624812"/>
      <w:r>
        <w:rPr>
          <w:rFonts w:ascii="宋体" w:hAnsi="宋体" w:hint="eastAsia"/>
          <w:color w:val="000000"/>
          <w:kern w:val="0"/>
          <w:sz w:val="24"/>
          <w:szCs w:val="24"/>
        </w:rPr>
        <w:t>第二十三部分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63"/>
      <w:bookmarkEnd w:id="164"/>
      <w:bookmarkEnd w:id="165"/>
      <w:bookmarkEnd w:id="166"/>
      <w:bookmarkEnd w:id="167"/>
    </w:p>
    <w:p w14:paraId="6F65A1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28DECE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6939A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678E4E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59652C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195CD1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18E5BC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408DEEC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200ED7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745B4BD4" w14:textId="77777777" w:rsidR="00D04107" w:rsidRDefault="00D04107">
      <w:pPr>
        <w:spacing w:line="360" w:lineRule="auto"/>
        <w:rPr>
          <w:rFonts w:ascii="宋体" w:hAnsi="宋体"/>
          <w:color w:val="000000"/>
          <w:sz w:val="24"/>
        </w:rPr>
      </w:pPr>
    </w:p>
    <w:p w14:paraId="6D78F7A1" w14:textId="77777777" w:rsidR="00D04107" w:rsidRDefault="00D04107">
      <w:pPr>
        <w:spacing w:line="360" w:lineRule="auto"/>
        <w:rPr>
          <w:rFonts w:ascii="宋体" w:hAnsi="宋体"/>
          <w:color w:val="000000"/>
          <w:sz w:val="24"/>
        </w:rPr>
      </w:pPr>
    </w:p>
    <w:p w14:paraId="54C0BFD1" w14:textId="77777777" w:rsidR="00D04107" w:rsidRDefault="00D04107">
      <w:pPr>
        <w:spacing w:line="360" w:lineRule="auto"/>
        <w:rPr>
          <w:rFonts w:ascii="宋体" w:hAnsi="宋体"/>
          <w:color w:val="000000"/>
          <w:sz w:val="24"/>
        </w:rPr>
      </w:pPr>
    </w:p>
    <w:p w14:paraId="018B9729" w14:textId="77777777" w:rsidR="00D04107" w:rsidRDefault="00D04107">
      <w:pPr>
        <w:spacing w:line="360" w:lineRule="auto"/>
        <w:rPr>
          <w:rFonts w:ascii="宋体" w:hAnsi="宋体"/>
          <w:color w:val="000000"/>
          <w:sz w:val="24"/>
        </w:rPr>
      </w:pPr>
    </w:p>
    <w:p w14:paraId="6332B863"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2BD8AC85" w14:textId="6BD9D763" w:rsidR="00D04107" w:rsidRDefault="004715DE" w:rsidP="005207EF">
      <w:pPr>
        <w:spacing w:line="360" w:lineRule="auto"/>
        <w:jc w:val="right"/>
        <w:rPr>
          <w:rFonts w:ascii="宋体" w:hAnsi="宋体"/>
          <w:color w:val="000000"/>
          <w:sz w:val="24"/>
        </w:rPr>
      </w:pPr>
      <w:r>
        <w:rPr>
          <w:rFonts w:ascii="宋体" w:hAnsi="宋体" w:hint="eastAsia"/>
          <w:color w:val="000000"/>
          <w:kern w:val="0"/>
          <w:sz w:val="24"/>
        </w:rPr>
        <w:t>二〇一</w:t>
      </w:r>
      <w:r w:rsidR="00BA6FFE">
        <w:rPr>
          <w:rFonts w:ascii="宋体" w:hAnsi="宋体" w:hint="eastAsia"/>
          <w:color w:val="000000"/>
          <w:kern w:val="0"/>
          <w:sz w:val="24"/>
        </w:rPr>
        <w:t>九</w:t>
      </w:r>
      <w:r>
        <w:rPr>
          <w:rFonts w:ascii="宋体" w:hAnsi="宋体" w:hint="eastAsia"/>
          <w:color w:val="000000"/>
          <w:kern w:val="0"/>
          <w:sz w:val="24"/>
        </w:rPr>
        <w:t>年</w:t>
      </w:r>
      <w:r w:rsidR="009609E8">
        <w:rPr>
          <w:rFonts w:ascii="宋体" w:hAnsi="宋体" w:hint="eastAsia"/>
          <w:color w:val="000000"/>
          <w:kern w:val="0"/>
          <w:sz w:val="24"/>
        </w:rPr>
        <w:t>一</w:t>
      </w:r>
      <w:r>
        <w:rPr>
          <w:rFonts w:ascii="宋体" w:hAnsi="宋体" w:hint="eastAsia"/>
          <w:color w:val="000000"/>
          <w:kern w:val="0"/>
          <w:sz w:val="24"/>
        </w:rPr>
        <w:t>月</w:t>
      </w:r>
    </w:p>
    <w:p w14:paraId="325F479A" w14:textId="77777777" w:rsidR="00D04107" w:rsidRPr="009609E8" w:rsidRDefault="00D04107">
      <w:pPr>
        <w:spacing w:line="360" w:lineRule="auto"/>
        <w:jc w:val="right"/>
        <w:rPr>
          <w:rFonts w:ascii="宋体" w:hAnsi="宋体"/>
          <w:color w:val="000000"/>
          <w:sz w:val="24"/>
        </w:rPr>
      </w:pPr>
    </w:p>
    <w:sectPr w:rsidR="00D04107" w:rsidRPr="009609E8" w:rsidSect="000E52D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94D2E6" w14:textId="77777777" w:rsidR="005F3EFA" w:rsidRDefault="005F3EFA">
      <w:r>
        <w:separator/>
      </w:r>
    </w:p>
  </w:endnote>
  <w:endnote w:type="continuationSeparator" w:id="0">
    <w:p w14:paraId="0A3517DB" w14:textId="77777777" w:rsidR="005F3EFA" w:rsidRDefault="005F3EFA">
      <w:r>
        <w:continuationSeparator/>
      </w:r>
    </w:p>
  </w:endnote>
  <w:endnote w:type="continuationNotice" w:id="1">
    <w:p w14:paraId="1D750E9F" w14:textId="77777777" w:rsidR="005F3EFA" w:rsidRDefault="005F3E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B0C25" w14:textId="77777777" w:rsidR="005F3EFA" w:rsidRDefault="005F3EFA">
    <w:pPr>
      <w:pStyle w:val="a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863D08" w14:textId="77777777" w:rsidR="005F3EFA" w:rsidRDefault="005F3EFA">
    <w:pPr>
      <w:pStyle w:val="ae"/>
      <w:jc w:val="center"/>
      <w:rPr>
        <w:rFonts w:ascii="宋体" w:hAnsi="宋体"/>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BA9D40" w14:textId="08C4327E" w:rsidR="005F3EFA" w:rsidRDefault="005F3EFA">
    <w:pPr>
      <w:pStyle w:val="ae"/>
      <w:jc w:val="center"/>
    </w:pPr>
    <w:r>
      <w:fldChar w:fldCharType="begin"/>
    </w:r>
    <w:r>
      <w:instrText>PAGE   \* MERGEFORMAT</w:instrText>
    </w:r>
    <w:r>
      <w:fldChar w:fldCharType="separate"/>
    </w:r>
    <w:r w:rsidR="00575D58" w:rsidRPr="00575D58">
      <w:rPr>
        <w:noProof/>
        <w:lang w:val="zh-CN"/>
      </w:rPr>
      <w:t>109</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E8348C" w14:textId="77777777" w:rsidR="005F3EFA" w:rsidRDefault="005F3EFA">
      <w:r>
        <w:separator/>
      </w:r>
    </w:p>
  </w:footnote>
  <w:footnote w:type="continuationSeparator" w:id="0">
    <w:p w14:paraId="2D513736" w14:textId="77777777" w:rsidR="005F3EFA" w:rsidRDefault="005F3EFA">
      <w:r>
        <w:continuationSeparator/>
      </w:r>
    </w:p>
  </w:footnote>
  <w:footnote w:type="continuationNotice" w:id="1">
    <w:p w14:paraId="20ED7588" w14:textId="77777777" w:rsidR="005F3EFA" w:rsidRDefault="005F3EF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D53A32" w14:textId="452C73CF" w:rsidR="005F3EFA" w:rsidRDefault="005F3EFA">
    <w:pPr>
      <w:pStyle w:val="af0"/>
      <w:jc w:val="left"/>
    </w:pPr>
    <w:r>
      <w:rPr>
        <w:rFonts w:hint="eastAsia"/>
      </w:rPr>
      <w:t>富荣货币市场基金更新的招募说明书（</w:t>
    </w:r>
    <w:r>
      <w:rPr>
        <w:rFonts w:hint="eastAsia"/>
      </w:rPr>
      <w:t>2018</w:t>
    </w:r>
    <w:r>
      <w:rPr>
        <w:rFonts w:hint="eastAsia"/>
      </w:rPr>
      <w:t>年第</w:t>
    </w:r>
    <w:r>
      <w:rPr>
        <w:rFonts w:hint="eastAsia"/>
      </w:rPr>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5393B" w14:textId="77777777" w:rsidR="005F3EFA" w:rsidRDefault="005F3EFA">
    <w:pPr>
      <w:pStyle w:val="af0"/>
      <w:pBdr>
        <w:bottom w:val="none" w:sz="0" w:space="0" w:color="auto"/>
      </w:pBdr>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5"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2252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4E3"/>
    <w:rsid w:val="00023798"/>
    <w:rsid w:val="00023BA9"/>
    <w:rsid w:val="00024605"/>
    <w:rsid w:val="00024BDD"/>
    <w:rsid w:val="00024D67"/>
    <w:rsid w:val="00024D99"/>
    <w:rsid w:val="000254F5"/>
    <w:rsid w:val="00025602"/>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B2"/>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5B"/>
    <w:rsid w:val="000E24EA"/>
    <w:rsid w:val="000E2562"/>
    <w:rsid w:val="000E40C0"/>
    <w:rsid w:val="000E52DA"/>
    <w:rsid w:val="000E58CC"/>
    <w:rsid w:val="000E69CC"/>
    <w:rsid w:val="000E6B6F"/>
    <w:rsid w:val="000E7168"/>
    <w:rsid w:val="000E76C7"/>
    <w:rsid w:val="000F04AB"/>
    <w:rsid w:val="000F09DD"/>
    <w:rsid w:val="000F1352"/>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0FF9"/>
    <w:rsid w:val="00161DAE"/>
    <w:rsid w:val="00162F3C"/>
    <w:rsid w:val="0016407E"/>
    <w:rsid w:val="00165BD3"/>
    <w:rsid w:val="001670D0"/>
    <w:rsid w:val="001676AA"/>
    <w:rsid w:val="00167705"/>
    <w:rsid w:val="0016799D"/>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20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14E"/>
    <w:rsid w:val="00221282"/>
    <w:rsid w:val="00221724"/>
    <w:rsid w:val="0022194C"/>
    <w:rsid w:val="00222B10"/>
    <w:rsid w:val="00222FFB"/>
    <w:rsid w:val="002236F5"/>
    <w:rsid w:val="002237FA"/>
    <w:rsid w:val="00223A0A"/>
    <w:rsid w:val="00223AC9"/>
    <w:rsid w:val="00225224"/>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37895"/>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DF9"/>
    <w:rsid w:val="0025329E"/>
    <w:rsid w:val="00254A3F"/>
    <w:rsid w:val="00255333"/>
    <w:rsid w:val="00255458"/>
    <w:rsid w:val="00255690"/>
    <w:rsid w:val="00256940"/>
    <w:rsid w:val="00256AB5"/>
    <w:rsid w:val="00256FFE"/>
    <w:rsid w:val="00257280"/>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6564"/>
    <w:rsid w:val="00297215"/>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3989"/>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395F"/>
    <w:rsid w:val="00324570"/>
    <w:rsid w:val="00324C40"/>
    <w:rsid w:val="00325265"/>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08"/>
    <w:rsid w:val="00336F09"/>
    <w:rsid w:val="00337561"/>
    <w:rsid w:val="003375FC"/>
    <w:rsid w:val="00340848"/>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B71"/>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3F7C26"/>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5DE"/>
    <w:rsid w:val="00471934"/>
    <w:rsid w:val="00471BD0"/>
    <w:rsid w:val="00471E58"/>
    <w:rsid w:val="00471F22"/>
    <w:rsid w:val="00472800"/>
    <w:rsid w:val="00473133"/>
    <w:rsid w:val="00473CB8"/>
    <w:rsid w:val="00474190"/>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281C"/>
    <w:rsid w:val="004C33DF"/>
    <w:rsid w:val="004C449C"/>
    <w:rsid w:val="004C48A0"/>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B14"/>
    <w:rsid w:val="004D45F6"/>
    <w:rsid w:val="004D4D82"/>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7D0"/>
    <w:rsid w:val="00562A19"/>
    <w:rsid w:val="00562E8A"/>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58"/>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637"/>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292"/>
    <w:rsid w:val="0059572E"/>
    <w:rsid w:val="0059730C"/>
    <w:rsid w:val="00597FDB"/>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02F"/>
    <w:rsid w:val="005A721C"/>
    <w:rsid w:val="005A753D"/>
    <w:rsid w:val="005B09FF"/>
    <w:rsid w:val="005B0B84"/>
    <w:rsid w:val="005B0BBC"/>
    <w:rsid w:val="005B0EF6"/>
    <w:rsid w:val="005B1679"/>
    <w:rsid w:val="005B175A"/>
    <w:rsid w:val="005B18F6"/>
    <w:rsid w:val="005B1A82"/>
    <w:rsid w:val="005B1B73"/>
    <w:rsid w:val="005B237E"/>
    <w:rsid w:val="005B2D00"/>
    <w:rsid w:val="005B31D3"/>
    <w:rsid w:val="005B3420"/>
    <w:rsid w:val="005B553B"/>
    <w:rsid w:val="005B6634"/>
    <w:rsid w:val="005B6EBE"/>
    <w:rsid w:val="005B733E"/>
    <w:rsid w:val="005B7345"/>
    <w:rsid w:val="005B7AF8"/>
    <w:rsid w:val="005B7D8B"/>
    <w:rsid w:val="005C0242"/>
    <w:rsid w:val="005C04F3"/>
    <w:rsid w:val="005C065F"/>
    <w:rsid w:val="005C1C6B"/>
    <w:rsid w:val="005C202B"/>
    <w:rsid w:val="005C22F5"/>
    <w:rsid w:val="005C368A"/>
    <w:rsid w:val="005C387B"/>
    <w:rsid w:val="005C3FA1"/>
    <w:rsid w:val="005C4ED0"/>
    <w:rsid w:val="005C565C"/>
    <w:rsid w:val="005C5BC9"/>
    <w:rsid w:val="005C64F7"/>
    <w:rsid w:val="005C71EF"/>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D19"/>
    <w:rsid w:val="005F3EFA"/>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0F8"/>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4041B"/>
    <w:rsid w:val="006409F0"/>
    <w:rsid w:val="00640F5E"/>
    <w:rsid w:val="0064101D"/>
    <w:rsid w:val="006413EB"/>
    <w:rsid w:val="006417A8"/>
    <w:rsid w:val="006420A9"/>
    <w:rsid w:val="00642657"/>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3C4"/>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B7D2E"/>
    <w:rsid w:val="006C0439"/>
    <w:rsid w:val="006C070B"/>
    <w:rsid w:val="006C136D"/>
    <w:rsid w:val="006C1CAF"/>
    <w:rsid w:val="006C1E11"/>
    <w:rsid w:val="006C2388"/>
    <w:rsid w:val="006C36AB"/>
    <w:rsid w:val="006C37BD"/>
    <w:rsid w:val="006C3F96"/>
    <w:rsid w:val="006C4906"/>
    <w:rsid w:val="006C57F5"/>
    <w:rsid w:val="006C6C52"/>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6F6"/>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94E"/>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450"/>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1F49"/>
    <w:rsid w:val="007A231F"/>
    <w:rsid w:val="007A2ADC"/>
    <w:rsid w:val="007A3271"/>
    <w:rsid w:val="007A3D10"/>
    <w:rsid w:val="007A40DC"/>
    <w:rsid w:val="007A470D"/>
    <w:rsid w:val="007A4973"/>
    <w:rsid w:val="007A4C00"/>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43D"/>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7F6F69"/>
    <w:rsid w:val="008006C9"/>
    <w:rsid w:val="0080104C"/>
    <w:rsid w:val="0080144D"/>
    <w:rsid w:val="00801A48"/>
    <w:rsid w:val="00801FB1"/>
    <w:rsid w:val="00802AB6"/>
    <w:rsid w:val="008032C0"/>
    <w:rsid w:val="00803558"/>
    <w:rsid w:val="00804066"/>
    <w:rsid w:val="00804887"/>
    <w:rsid w:val="00804B8D"/>
    <w:rsid w:val="00804D20"/>
    <w:rsid w:val="00805E4D"/>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119B"/>
    <w:rsid w:val="0083187D"/>
    <w:rsid w:val="008327E6"/>
    <w:rsid w:val="00832DAF"/>
    <w:rsid w:val="00833149"/>
    <w:rsid w:val="00833A7E"/>
    <w:rsid w:val="00834D15"/>
    <w:rsid w:val="00834D55"/>
    <w:rsid w:val="008351B9"/>
    <w:rsid w:val="0083572D"/>
    <w:rsid w:val="0083574F"/>
    <w:rsid w:val="00836537"/>
    <w:rsid w:val="0083673A"/>
    <w:rsid w:val="00836DF4"/>
    <w:rsid w:val="0083760E"/>
    <w:rsid w:val="008402B0"/>
    <w:rsid w:val="008403E0"/>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B15"/>
    <w:rsid w:val="00857BDC"/>
    <w:rsid w:val="00860E06"/>
    <w:rsid w:val="00861029"/>
    <w:rsid w:val="008610F3"/>
    <w:rsid w:val="00862AEF"/>
    <w:rsid w:val="00863CC7"/>
    <w:rsid w:val="00864FD2"/>
    <w:rsid w:val="0086568D"/>
    <w:rsid w:val="00865B2F"/>
    <w:rsid w:val="00865DD0"/>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1F81"/>
    <w:rsid w:val="0088213C"/>
    <w:rsid w:val="0088298B"/>
    <w:rsid w:val="008836A0"/>
    <w:rsid w:val="00883CC9"/>
    <w:rsid w:val="00883EAA"/>
    <w:rsid w:val="00884932"/>
    <w:rsid w:val="00884E60"/>
    <w:rsid w:val="0088555F"/>
    <w:rsid w:val="00885B3D"/>
    <w:rsid w:val="0088601E"/>
    <w:rsid w:val="00886287"/>
    <w:rsid w:val="00886476"/>
    <w:rsid w:val="0088687C"/>
    <w:rsid w:val="00887051"/>
    <w:rsid w:val="00887351"/>
    <w:rsid w:val="00890017"/>
    <w:rsid w:val="008912FA"/>
    <w:rsid w:val="0089164F"/>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8DE"/>
    <w:rsid w:val="008A2A5A"/>
    <w:rsid w:val="008A418A"/>
    <w:rsid w:val="008A4AF5"/>
    <w:rsid w:val="008A4CBC"/>
    <w:rsid w:val="008A51C8"/>
    <w:rsid w:val="008A530D"/>
    <w:rsid w:val="008A7004"/>
    <w:rsid w:val="008A755B"/>
    <w:rsid w:val="008A787B"/>
    <w:rsid w:val="008A7AA2"/>
    <w:rsid w:val="008B0961"/>
    <w:rsid w:val="008B1284"/>
    <w:rsid w:val="008B1BC6"/>
    <w:rsid w:val="008B305C"/>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DB4"/>
    <w:rsid w:val="0093113A"/>
    <w:rsid w:val="009320A0"/>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86A10"/>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F1B"/>
    <w:rsid w:val="009A334D"/>
    <w:rsid w:val="009A34C5"/>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D43"/>
    <w:rsid w:val="009C5E67"/>
    <w:rsid w:val="009C65E2"/>
    <w:rsid w:val="009C6DB2"/>
    <w:rsid w:val="009C6EB3"/>
    <w:rsid w:val="009C6F2C"/>
    <w:rsid w:val="009C7047"/>
    <w:rsid w:val="009C77E6"/>
    <w:rsid w:val="009D0556"/>
    <w:rsid w:val="009D0B67"/>
    <w:rsid w:val="009D0F23"/>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40E8"/>
    <w:rsid w:val="00A244A4"/>
    <w:rsid w:val="00A25299"/>
    <w:rsid w:val="00A257FB"/>
    <w:rsid w:val="00A25A70"/>
    <w:rsid w:val="00A25BAE"/>
    <w:rsid w:val="00A26C95"/>
    <w:rsid w:val="00A26F24"/>
    <w:rsid w:val="00A27FD6"/>
    <w:rsid w:val="00A30212"/>
    <w:rsid w:val="00A302B5"/>
    <w:rsid w:val="00A308FF"/>
    <w:rsid w:val="00A3094C"/>
    <w:rsid w:val="00A30C04"/>
    <w:rsid w:val="00A319E1"/>
    <w:rsid w:val="00A31A25"/>
    <w:rsid w:val="00A323E4"/>
    <w:rsid w:val="00A33765"/>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2A5"/>
    <w:rsid w:val="00A62C6A"/>
    <w:rsid w:val="00A64B46"/>
    <w:rsid w:val="00A655D9"/>
    <w:rsid w:val="00A65E4A"/>
    <w:rsid w:val="00A6608C"/>
    <w:rsid w:val="00A6655C"/>
    <w:rsid w:val="00A6679A"/>
    <w:rsid w:val="00A67384"/>
    <w:rsid w:val="00A67704"/>
    <w:rsid w:val="00A678D5"/>
    <w:rsid w:val="00A70318"/>
    <w:rsid w:val="00A70463"/>
    <w:rsid w:val="00A70576"/>
    <w:rsid w:val="00A70EA5"/>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9F8"/>
    <w:rsid w:val="00A82FCA"/>
    <w:rsid w:val="00A83905"/>
    <w:rsid w:val="00A83B5E"/>
    <w:rsid w:val="00A84014"/>
    <w:rsid w:val="00A8427B"/>
    <w:rsid w:val="00A845C5"/>
    <w:rsid w:val="00A85797"/>
    <w:rsid w:val="00A86AA2"/>
    <w:rsid w:val="00A872C6"/>
    <w:rsid w:val="00A8763E"/>
    <w:rsid w:val="00A8791F"/>
    <w:rsid w:val="00A87947"/>
    <w:rsid w:val="00A87DDB"/>
    <w:rsid w:val="00A87F10"/>
    <w:rsid w:val="00A9022F"/>
    <w:rsid w:val="00A9024A"/>
    <w:rsid w:val="00A90805"/>
    <w:rsid w:val="00A908F9"/>
    <w:rsid w:val="00A90BE6"/>
    <w:rsid w:val="00A91871"/>
    <w:rsid w:val="00A91950"/>
    <w:rsid w:val="00A91CEE"/>
    <w:rsid w:val="00A91EAA"/>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157"/>
    <w:rsid w:val="00AB22BA"/>
    <w:rsid w:val="00AB3C5E"/>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72E4"/>
    <w:rsid w:val="00B674ED"/>
    <w:rsid w:val="00B67659"/>
    <w:rsid w:val="00B7007A"/>
    <w:rsid w:val="00B703A5"/>
    <w:rsid w:val="00B70A16"/>
    <w:rsid w:val="00B70B57"/>
    <w:rsid w:val="00B710C6"/>
    <w:rsid w:val="00B7266C"/>
    <w:rsid w:val="00B72A11"/>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CD2"/>
    <w:rsid w:val="00BA0E41"/>
    <w:rsid w:val="00BA132C"/>
    <w:rsid w:val="00BA150E"/>
    <w:rsid w:val="00BA182F"/>
    <w:rsid w:val="00BA1FE0"/>
    <w:rsid w:val="00BA2211"/>
    <w:rsid w:val="00BA2D5C"/>
    <w:rsid w:val="00BA38E5"/>
    <w:rsid w:val="00BA398D"/>
    <w:rsid w:val="00BA475F"/>
    <w:rsid w:val="00BA4E62"/>
    <w:rsid w:val="00BA531F"/>
    <w:rsid w:val="00BA5CFA"/>
    <w:rsid w:val="00BA6073"/>
    <w:rsid w:val="00BA6406"/>
    <w:rsid w:val="00BA6904"/>
    <w:rsid w:val="00BA6F09"/>
    <w:rsid w:val="00BA6FFE"/>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3D40"/>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20A"/>
    <w:rsid w:val="00BF2501"/>
    <w:rsid w:val="00BF2B61"/>
    <w:rsid w:val="00BF2DE1"/>
    <w:rsid w:val="00BF3481"/>
    <w:rsid w:val="00BF3516"/>
    <w:rsid w:val="00BF39FF"/>
    <w:rsid w:val="00BF3E9B"/>
    <w:rsid w:val="00BF4618"/>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3E23"/>
    <w:rsid w:val="00C642C3"/>
    <w:rsid w:val="00C6504C"/>
    <w:rsid w:val="00C65106"/>
    <w:rsid w:val="00C66421"/>
    <w:rsid w:val="00C6710E"/>
    <w:rsid w:val="00C676E2"/>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0F1A"/>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27"/>
    <w:rsid w:val="00DE568E"/>
    <w:rsid w:val="00DE5913"/>
    <w:rsid w:val="00DE5BB3"/>
    <w:rsid w:val="00DE5FD5"/>
    <w:rsid w:val="00DE65F8"/>
    <w:rsid w:val="00DE6ABA"/>
    <w:rsid w:val="00DE6E02"/>
    <w:rsid w:val="00DE7320"/>
    <w:rsid w:val="00DE77B9"/>
    <w:rsid w:val="00DE78FB"/>
    <w:rsid w:val="00DE7DA2"/>
    <w:rsid w:val="00DE7E51"/>
    <w:rsid w:val="00DF08F7"/>
    <w:rsid w:val="00DF0A2F"/>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6EE2"/>
    <w:rsid w:val="00EB70D7"/>
    <w:rsid w:val="00EB7C10"/>
    <w:rsid w:val="00EC1C55"/>
    <w:rsid w:val="00EC2405"/>
    <w:rsid w:val="00EC2C24"/>
    <w:rsid w:val="00EC2DFE"/>
    <w:rsid w:val="00EC3A6A"/>
    <w:rsid w:val="00EC3B3E"/>
    <w:rsid w:val="00EC3BCD"/>
    <w:rsid w:val="00EC3E8B"/>
    <w:rsid w:val="00EC4E49"/>
    <w:rsid w:val="00EC4F36"/>
    <w:rsid w:val="00EC5E0A"/>
    <w:rsid w:val="00EC62B0"/>
    <w:rsid w:val="00EC64A9"/>
    <w:rsid w:val="00EC6957"/>
    <w:rsid w:val="00EC6B92"/>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3C07"/>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6C4"/>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61FB"/>
    <w:rsid w:val="00F068CE"/>
    <w:rsid w:val="00F06D76"/>
    <w:rsid w:val="00F0708C"/>
    <w:rsid w:val="00F0778F"/>
    <w:rsid w:val="00F10C00"/>
    <w:rsid w:val="00F1174D"/>
    <w:rsid w:val="00F12261"/>
    <w:rsid w:val="00F124AE"/>
    <w:rsid w:val="00F12817"/>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DC0"/>
    <w:rsid w:val="00F94387"/>
    <w:rsid w:val="00F94C40"/>
    <w:rsid w:val="00F95718"/>
    <w:rsid w:val="00F95747"/>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124C"/>
    <w:rsid w:val="00FE1A48"/>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7846F44D"/>
  <w15:docId w15:val="{EEEA8858-A3EC-47E3-9099-29E6DE53E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52DA"/>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uiPriority w:val="99"/>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qFormat/>
    <w:rsid w:val="000E52DA"/>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1">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2">
    <w:name w:val="Title"/>
    <w:basedOn w:val="a"/>
    <w:qFormat/>
    <w:rsid w:val="000E52DA"/>
    <w:pPr>
      <w:spacing w:before="240" w:after="60"/>
      <w:jc w:val="center"/>
      <w:outlineLvl w:val="0"/>
    </w:pPr>
    <w:rPr>
      <w:rFonts w:ascii="Arial" w:hAnsi="Arial" w:cs="Arial"/>
      <w:b/>
      <w:bCs/>
      <w:sz w:val="32"/>
      <w:szCs w:val="32"/>
    </w:rPr>
  </w:style>
  <w:style w:type="character" w:styleId="af3">
    <w:name w:val="Strong"/>
    <w:basedOn w:val="a0"/>
    <w:uiPriority w:val="22"/>
    <w:qFormat/>
    <w:rsid w:val="000E52DA"/>
    <w:rPr>
      <w:b/>
      <w:bCs/>
    </w:rPr>
  </w:style>
  <w:style w:type="character" w:styleId="af4">
    <w:name w:val="page number"/>
    <w:basedOn w:val="a0"/>
    <w:qFormat/>
    <w:rsid w:val="000E52DA"/>
  </w:style>
  <w:style w:type="character" w:styleId="af5">
    <w:name w:val="FollowedHyperlink"/>
    <w:qFormat/>
    <w:rsid w:val="000E52DA"/>
    <w:rPr>
      <w:color w:val="800080"/>
      <w:u w:val="single"/>
    </w:rPr>
  </w:style>
  <w:style w:type="character" w:styleId="af6">
    <w:name w:val="Hyperlink"/>
    <w:uiPriority w:val="99"/>
    <w:qFormat/>
    <w:rsid w:val="000E52DA"/>
    <w:rPr>
      <w:color w:val="0000FF"/>
      <w:u w:val="single"/>
    </w:rPr>
  </w:style>
  <w:style w:type="character" w:styleId="af7">
    <w:name w:val="annotation reference"/>
    <w:uiPriority w:val="99"/>
    <w:qFormat/>
    <w:rsid w:val="000E52DA"/>
    <w:rPr>
      <w:sz w:val="21"/>
      <w:szCs w:val="21"/>
    </w:rPr>
  </w:style>
  <w:style w:type="table" w:styleId="af8">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2">
    <w:name w:val="修订1"/>
    <w:uiPriority w:val="99"/>
    <w:semiHidden/>
    <w:qFormat/>
    <w:rsid w:val="000E52DA"/>
    <w:rPr>
      <w:kern w:val="2"/>
      <w:sz w:val="21"/>
      <w:szCs w:val="24"/>
    </w:rPr>
  </w:style>
  <w:style w:type="paragraph" w:customStyle="1" w:styleId="af9">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3">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a">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b">
    <w:name w:val="第三级标题"/>
    <w:basedOn w:val="afa"/>
    <w:next w:val="afa"/>
    <w:qFormat/>
    <w:rsid w:val="000E52DA"/>
    <w:pPr>
      <w:keepNext/>
      <w:outlineLvl w:val="2"/>
    </w:pPr>
    <w:rPr>
      <w:b/>
    </w:rPr>
  </w:style>
  <w:style w:type="paragraph" w:customStyle="1" w:styleId="14">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6">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c">
    <w:name w:val="Revision"/>
    <w:hidden/>
    <w:uiPriority w:val="99"/>
    <w:unhideWhenUsed/>
    <w:rsid w:val="00E4139F"/>
    <w:rPr>
      <w:kern w:val="2"/>
      <w:sz w:val="21"/>
      <w:szCs w:val="24"/>
    </w:rPr>
  </w:style>
  <w:style w:type="paragraph" w:styleId="afd">
    <w:name w:val="List Paragraph"/>
    <w:basedOn w:val="a"/>
    <w:uiPriority w:val="99"/>
    <w:unhideWhenUsed/>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www.bsb.com.cn" TargetMode="External"/><Relationship Id="rId26" Type="http://schemas.openxmlformats.org/officeDocument/2006/relationships/hyperlink" Target="http://www.furamc.com.cn/contents/2018/7/20-59524a1497024b179173c6dd720bdae1.html" TargetMode="External"/><Relationship Id="rId3" Type="http://schemas.openxmlformats.org/officeDocument/2006/relationships/customXml" Target="../customXml/item3.xml"/><Relationship Id="rId21" Type="http://schemas.openxmlformats.org/officeDocument/2006/relationships/hyperlink" Target="http://www.taichengcaifu.co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image" Target="media/image3.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jiyufund.com.cn/" TargetMode="External"/><Relationship Id="rId29" Type="http://schemas.openxmlformats.org/officeDocument/2006/relationships/hyperlink" Target="http://www.furamc.com.cn/contents/2018/8/29-ccc9daf3d0664a799de70a2709016609.html"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2.jpeg"/><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image" Target="media/image1.jpeg"/><Relationship Id="rId28" Type="http://schemas.openxmlformats.org/officeDocument/2006/relationships/hyperlink" Target="http://www.furamc.com.cn/contents/2018/7/30-6a7abdb8db0343f49fcdfc8ad5a2655e.html" TargetMode="External"/><Relationship Id="rId10" Type="http://schemas.openxmlformats.org/officeDocument/2006/relationships/webSettings" Target="webSettings.xml"/><Relationship Id="rId19" Type="http://schemas.openxmlformats.org/officeDocument/2006/relationships/hyperlink" Target="http://www.bank.pingan.com" TargetMode="External"/><Relationship Id="rId31" Type="http://schemas.openxmlformats.org/officeDocument/2006/relationships/hyperlink" Target="http://www.furamc.com.cn/contents/2018/9/14-4b4424b32b2c48c4ace15c4c1c8dc170.html"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hyperlink" Target="http://www.jianfortune.com" TargetMode="External"/><Relationship Id="rId27" Type="http://schemas.openxmlformats.org/officeDocument/2006/relationships/hyperlink" Target="http://www.furamc.com.cn/contents/2018/7/30-ecff4cfd70d74e85b3bee7f652dcf838.html" TargetMode="External"/><Relationship Id="rId30" Type="http://schemas.openxmlformats.org/officeDocument/2006/relationships/hyperlink" Target="http://www.furamc.com.cn/contents/2018/8/29-50b10c900adb4a2abd6df2550482c081.html" TargetMode="External"/><Relationship Id="rId8"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A0E914-2A18-4E22-9CDE-D96A06367888}">
  <ds:schemaRefs>
    <ds:schemaRef ds:uri="http://schemas.openxmlformats.org/officeDocument/2006/bibliography"/>
  </ds:schemaRefs>
</ds:datastoreItem>
</file>

<file path=customXml/itemProps3.xml><?xml version="1.0" encoding="utf-8"?>
<ds:datastoreItem xmlns:ds="http://schemas.openxmlformats.org/officeDocument/2006/customXml" ds:itemID="{1B56A1B7-B551-41E7-921D-50B2CAB1159B}">
  <ds:schemaRefs>
    <ds:schemaRef ds:uri="http://schemas.openxmlformats.org/officeDocument/2006/bibliography"/>
  </ds:schemaRefs>
</ds:datastoreItem>
</file>

<file path=customXml/itemProps4.xml><?xml version="1.0" encoding="utf-8"?>
<ds:datastoreItem xmlns:ds="http://schemas.openxmlformats.org/officeDocument/2006/customXml" ds:itemID="{C1344D40-CF64-4204-9381-9B557BB2B69B}">
  <ds:schemaRefs>
    <ds:schemaRef ds:uri="http://schemas.openxmlformats.org/officeDocument/2006/bibliography"/>
  </ds:schemaRefs>
</ds:datastoreItem>
</file>

<file path=customXml/itemProps5.xml><?xml version="1.0" encoding="utf-8"?>
<ds:datastoreItem xmlns:ds="http://schemas.openxmlformats.org/officeDocument/2006/customXml" ds:itemID="{39B5D006-ABA2-4D2C-993C-9B35A2C7E70A}">
  <ds:schemaRefs>
    <ds:schemaRef ds:uri="http://schemas.openxmlformats.org/officeDocument/2006/bibliography"/>
  </ds:schemaRefs>
</ds:datastoreItem>
</file>

<file path=customXml/itemProps6.xml><?xml version="1.0" encoding="utf-8"?>
<ds:datastoreItem xmlns:ds="http://schemas.openxmlformats.org/officeDocument/2006/customXml" ds:itemID="{AF3A63AB-37F7-46D7-B0CD-45D4BD898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1007</TotalTime>
  <Pages>122</Pages>
  <Words>12161</Words>
  <Characters>69322</Characters>
  <Application>Microsoft Office Word</Application>
  <DocSecurity>0</DocSecurity>
  <Lines>577</Lines>
  <Paragraphs>162</Paragraphs>
  <ScaleCrop>false</ScaleCrop>
  <Company>Microsoft</Company>
  <LinksUpToDate>false</LinksUpToDate>
  <CharactersWithSpaces>81321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于 连驰</cp:lastModifiedBy>
  <cp:revision>100</cp:revision>
  <cp:lastPrinted>2016-08-24T01:43:00Z</cp:lastPrinted>
  <dcterms:created xsi:type="dcterms:W3CDTF">2018-06-27T06:33:00Z</dcterms:created>
  <dcterms:modified xsi:type="dcterms:W3CDTF">2019-01-11T03:20:00Z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