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3C3E45">
        <w:rPr>
          <w:rFonts w:ascii="黑体" w:eastAsia="黑体" w:hAnsi="Calibri" w:cs="Times New Roman" w:hint="eastAsia"/>
          <w:color w:val="000000"/>
          <w:sz w:val="36"/>
          <w:szCs w:val="36"/>
        </w:rPr>
        <w:t>泰信财富基金销售有限公司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3C3E45" w:rsidRPr="00885459">
        <w:rPr>
          <w:rFonts w:ascii="宋体" w:eastAsia="宋体" w:hAnsi="宋体" w:cs="Calibri" w:hint="eastAsia"/>
          <w:color w:val="000000"/>
          <w:kern w:val="0"/>
          <w:szCs w:val="21"/>
        </w:rPr>
        <w:t>泰信财富基金销售有限公司</w:t>
      </w:r>
      <w:r w:rsidR="003C3E45">
        <w:rPr>
          <w:rFonts w:ascii="宋体" w:eastAsia="宋体" w:hAnsi="宋体" w:cs="Calibri" w:hint="eastAsia"/>
          <w:color w:val="000000"/>
          <w:kern w:val="0"/>
          <w:szCs w:val="21"/>
        </w:rPr>
        <w:t>（以下简称“泰信财富”）</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sidR="0054035C">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E0613C">
        <w:rPr>
          <w:rFonts w:ascii="宋体" w:eastAsia="宋体" w:hAnsi="宋体" w:cs="Calibri" w:hint="eastAsia"/>
          <w:color w:val="000000"/>
          <w:kern w:val="0"/>
          <w:szCs w:val="21"/>
        </w:rPr>
        <w:t>5</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15</w:t>
      </w:r>
      <w:r>
        <w:rPr>
          <w:rFonts w:ascii="宋体" w:eastAsia="宋体" w:hAnsi="宋体" w:cs="Calibri" w:hint="eastAsia"/>
          <w:color w:val="000000"/>
          <w:kern w:val="0"/>
          <w:szCs w:val="21"/>
        </w:rPr>
        <w:t>日起，本公司旗下部分基金参加</w:t>
      </w:r>
      <w:r w:rsidR="003C3E45">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开展的基金申购及定期定额投资申购费率优惠活动，具体的活动时间、优惠费率以</w:t>
      </w:r>
      <w:r w:rsidR="003C3E45">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）富荣富乾债券型证券投资基金A类（基金代码： 004792）；</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）富荣福锦混合型证券投资基金A类（基金代码：005164）；</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2B2337" w:rsidRPr="002B2337">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A类（基金代码：004788）；</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2B2337" w:rsidRDefault="00AB4EA6"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（9）富荣福康混合型证券投资基金A类（基金代码：005104）</w:t>
      </w:r>
      <w:r w:rsidR="00CC79B6">
        <w:rPr>
          <w:rFonts w:ascii="宋体" w:eastAsia="宋体" w:hAnsi="宋体" w:cs="Calibri" w:hint="eastAsia"/>
          <w:color w:val="000000"/>
          <w:kern w:val="0"/>
          <w:szCs w:val="21"/>
        </w:rPr>
        <w:t>；</w:t>
      </w:r>
    </w:p>
    <w:p w:rsidR="00B243EE" w:rsidRDefault="00CC79B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（10）富荣价值精选灵活配置混合型发起式证券投资基金A类（基金代码：006109</w:t>
      </w:r>
      <w:r w:rsidR="002B2337">
        <w:rPr>
          <w:rFonts w:ascii="宋体" w:eastAsia="宋体" w:hAnsi="宋体" w:cs="Calibri" w:hint="eastAsia"/>
          <w:color w:val="000000"/>
          <w:kern w:val="0"/>
          <w:szCs w:val="21"/>
        </w:rPr>
        <w:t>）；</w:t>
      </w:r>
    </w:p>
    <w:p w:rsid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2B2337" w:rsidRPr="002B2337" w:rsidRDefault="002B2337" w:rsidP="002B233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6C31BD">
        <w:rPr>
          <w:rFonts w:ascii="宋体" w:eastAsia="宋体" w:hAnsi="宋体" w:cs="Calibri" w:hint="eastAsia"/>
          <w:color w:val="000000"/>
          <w:kern w:val="0"/>
          <w:szCs w:val="21"/>
        </w:rPr>
        <w:t>。</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3C3E45">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3C3E45">
        <w:rPr>
          <w:rFonts w:ascii="宋体" w:eastAsia="宋体" w:hAnsi="宋体" w:cs="Calibri" w:hint="eastAsia"/>
          <w:color w:val="000000"/>
          <w:kern w:val="0"/>
          <w:szCs w:val="21"/>
        </w:rPr>
        <w:t>泰信财富</w:t>
      </w:r>
      <w:r>
        <w:rPr>
          <w:rFonts w:ascii="宋体" w:eastAsia="宋体" w:hAnsi="宋体" w:cs="Calibri" w:hint="eastAsia"/>
          <w:color w:val="000000"/>
          <w:kern w:val="0"/>
          <w:szCs w:val="21"/>
        </w:rPr>
        <w:t>的安排和规定为准。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577F95">
        <w:rPr>
          <w:rFonts w:ascii="宋体" w:eastAsia="宋体" w:hAnsi="宋体" w:cs="Calibri" w:hint="eastAsia"/>
          <w:color w:val="000000"/>
          <w:kern w:val="0"/>
          <w:szCs w:val="21"/>
        </w:rPr>
        <w:t>泰信财富基金销售有限公司</w:t>
      </w:r>
    </w:p>
    <w:p w:rsidR="00707589" w:rsidRPr="007A1D96" w:rsidRDefault="00AB4EA6" w:rsidP="009D7093">
      <w:pPr>
        <w:widowControl/>
        <w:spacing w:line="360" w:lineRule="auto"/>
        <w:ind w:leftChars="200" w:left="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客户服务电话：</w:t>
      </w:r>
      <w:r w:rsidR="00577F95" w:rsidRPr="00577F95">
        <w:rPr>
          <w:rFonts w:ascii="宋体" w:eastAsia="宋体" w:hAnsi="宋体" w:cs="Calibri"/>
          <w:color w:val="000000"/>
          <w:kern w:val="0"/>
          <w:szCs w:val="21"/>
        </w:rPr>
        <w:t>400-004-8821</w:t>
      </w:r>
    </w:p>
    <w:p w:rsidR="004E550C"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hint="eastAsia"/>
          <w:color w:val="000000"/>
          <w:kern w:val="0"/>
          <w:szCs w:val="21"/>
        </w:rPr>
        <w:t>网址：</w:t>
      </w:r>
      <w:r w:rsidR="009D7093">
        <w:rPr>
          <w:rFonts w:ascii="Arial" w:hAnsi="Arial" w:cs="Arial"/>
          <w:color w:val="000000"/>
        </w:rPr>
        <w:t> </w:t>
      </w:r>
      <w:r w:rsidR="00577F95" w:rsidRPr="00577F95">
        <w:rPr>
          <w:rFonts w:ascii="Arial" w:hAnsi="Arial" w:cs="Arial"/>
          <w:color w:val="000000"/>
        </w:rPr>
        <w:t>www.hxlc.com</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3C3E45" w:rsidRPr="00885459">
        <w:rPr>
          <w:rFonts w:ascii="宋体" w:eastAsia="宋体" w:hAnsi="宋体" w:cs="Calibri" w:hint="eastAsia"/>
          <w:color w:val="000000"/>
          <w:kern w:val="0"/>
          <w:szCs w:val="21"/>
        </w:rPr>
        <w:t>泰信财富基金销售有限公司</w:t>
      </w:r>
      <w:r>
        <w:rPr>
          <w:rFonts w:ascii="宋体" w:eastAsia="宋体" w:hAnsi="宋体" w:cs="Calibri" w:hint="eastAsia"/>
          <w:color w:val="000000"/>
          <w:kern w:val="0"/>
          <w:szCs w:val="21"/>
        </w:rPr>
        <w:t>所有，有关本次活动的具体事宜，敬请投资者留意</w:t>
      </w:r>
      <w:r w:rsidR="003C3E45" w:rsidRPr="00885459">
        <w:rPr>
          <w:rFonts w:ascii="宋体" w:eastAsia="宋体" w:hAnsi="宋体" w:cs="Calibri" w:hint="eastAsia"/>
          <w:color w:val="000000"/>
          <w:kern w:val="0"/>
          <w:szCs w:val="21"/>
        </w:rPr>
        <w:t>泰信财富基金销售有限公司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54035C">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w:t>
      </w:r>
      <w:r w:rsidR="00E0613C">
        <w:rPr>
          <w:rFonts w:ascii="宋体" w:eastAsia="宋体" w:hAnsi="宋体" w:cs="Calibri" w:hint="eastAsia"/>
          <w:color w:val="000000"/>
          <w:kern w:val="0"/>
          <w:szCs w:val="21"/>
        </w:rPr>
        <w:t>五</w:t>
      </w:r>
      <w:r>
        <w:rPr>
          <w:rFonts w:ascii="宋体" w:eastAsia="宋体" w:hAnsi="宋体" w:cs="Calibri" w:hint="eastAsia"/>
          <w:color w:val="000000"/>
          <w:kern w:val="0"/>
          <w:szCs w:val="21"/>
        </w:rPr>
        <w:t>月</w:t>
      </w:r>
      <w:r w:rsidR="003C3E45">
        <w:rPr>
          <w:rFonts w:ascii="宋体" w:eastAsia="宋体" w:hAnsi="宋体" w:cs="Calibri" w:hint="eastAsia"/>
          <w:color w:val="000000"/>
          <w:kern w:val="0"/>
          <w:szCs w:val="21"/>
        </w:rPr>
        <w:t>十四</w:t>
      </w:r>
      <w:r>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691A" w:rsidRDefault="0094691A" w:rsidP="00BE4440">
      <w:r>
        <w:separator/>
      </w:r>
    </w:p>
  </w:endnote>
  <w:endnote w:type="continuationSeparator" w:id="1">
    <w:p w:rsidR="0094691A" w:rsidRDefault="0094691A"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691A" w:rsidRDefault="0094691A" w:rsidP="00BE4440">
      <w:r>
        <w:separator/>
      </w:r>
    </w:p>
  </w:footnote>
  <w:footnote w:type="continuationSeparator" w:id="1">
    <w:p w:rsidR="0094691A" w:rsidRDefault="0094691A"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15090"/>
    <w:rsid w:val="0002768B"/>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97394"/>
    <w:rsid w:val="001C5E93"/>
    <w:rsid w:val="002061E0"/>
    <w:rsid w:val="00244367"/>
    <w:rsid w:val="00244DB1"/>
    <w:rsid w:val="00256D71"/>
    <w:rsid w:val="00270B55"/>
    <w:rsid w:val="00276F3E"/>
    <w:rsid w:val="00283618"/>
    <w:rsid w:val="002B2337"/>
    <w:rsid w:val="002B4461"/>
    <w:rsid w:val="002B4F78"/>
    <w:rsid w:val="002C0531"/>
    <w:rsid w:val="00325DB7"/>
    <w:rsid w:val="00343F75"/>
    <w:rsid w:val="00347BB5"/>
    <w:rsid w:val="00350CE4"/>
    <w:rsid w:val="003B5B93"/>
    <w:rsid w:val="003C3E45"/>
    <w:rsid w:val="003C4A89"/>
    <w:rsid w:val="00456D6F"/>
    <w:rsid w:val="004740BA"/>
    <w:rsid w:val="00482C0D"/>
    <w:rsid w:val="0049464A"/>
    <w:rsid w:val="004B7B90"/>
    <w:rsid w:val="004E445A"/>
    <w:rsid w:val="004E550C"/>
    <w:rsid w:val="00515C1A"/>
    <w:rsid w:val="005309B5"/>
    <w:rsid w:val="0054035C"/>
    <w:rsid w:val="00545490"/>
    <w:rsid w:val="0057218F"/>
    <w:rsid w:val="00577F95"/>
    <w:rsid w:val="005A243A"/>
    <w:rsid w:val="005C1A6E"/>
    <w:rsid w:val="005F1E0D"/>
    <w:rsid w:val="00605B10"/>
    <w:rsid w:val="00607759"/>
    <w:rsid w:val="00613044"/>
    <w:rsid w:val="006215F6"/>
    <w:rsid w:val="00656695"/>
    <w:rsid w:val="00656789"/>
    <w:rsid w:val="006613C2"/>
    <w:rsid w:val="00665D32"/>
    <w:rsid w:val="00691478"/>
    <w:rsid w:val="006A542F"/>
    <w:rsid w:val="006B4739"/>
    <w:rsid w:val="006C31BD"/>
    <w:rsid w:val="00707589"/>
    <w:rsid w:val="007A1D96"/>
    <w:rsid w:val="007A6C75"/>
    <w:rsid w:val="007C7406"/>
    <w:rsid w:val="008007FF"/>
    <w:rsid w:val="00827730"/>
    <w:rsid w:val="008558B0"/>
    <w:rsid w:val="008A7BAD"/>
    <w:rsid w:val="00925FF5"/>
    <w:rsid w:val="00944A4E"/>
    <w:rsid w:val="0094691A"/>
    <w:rsid w:val="009522BE"/>
    <w:rsid w:val="009A593A"/>
    <w:rsid w:val="009B123C"/>
    <w:rsid w:val="009D7093"/>
    <w:rsid w:val="00A143FB"/>
    <w:rsid w:val="00A2763A"/>
    <w:rsid w:val="00A54C77"/>
    <w:rsid w:val="00A95A93"/>
    <w:rsid w:val="00AB4EA6"/>
    <w:rsid w:val="00AD168A"/>
    <w:rsid w:val="00B243EE"/>
    <w:rsid w:val="00B663A7"/>
    <w:rsid w:val="00BA5B39"/>
    <w:rsid w:val="00BB1EE0"/>
    <w:rsid w:val="00BD41AD"/>
    <w:rsid w:val="00BE4440"/>
    <w:rsid w:val="00C44168"/>
    <w:rsid w:val="00C6701B"/>
    <w:rsid w:val="00CA790E"/>
    <w:rsid w:val="00CC2CC9"/>
    <w:rsid w:val="00CC79B6"/>
    <w:rsid w:val="00D0236A"/>
    <w:rsid w:val="00D14EFD"/>
    <w:rsid w:val="00D15090"/>
    <w:rsid w:val="00D42444"/>
    <w:rsid w:val="00D700AE"/>
    <w:rsid w:val="00D75831"/>
    <w:rsid w:val="00D87074"/>
    <w:rsid w:val="00E01CFF"/>
    <w:rsid w:val="00E0613C"/>
    <w:rsid w:val="00E160BE"/>
    <w:rsid w:val="00E31580"/>
    <w:rsid w:val="00E36A47"/>
    <w:rsid w:val="00E83D5E"/>
    <w:rsid w:val="00ED5E72"/>
    <w:rsid w:val="00EF7E96"/>
    <w:rsid w:val="00F43015"/>
    <w:rsid w:val="00F534D8"/>
    <w:rsid w:val="00F5603D"/>
    <w:rsid w:val="00F76576"/>
    <w:rsid w:val="00FB679E"/>
    <w:rsid w:val="00FE3CF6"/>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219</Words>
  <Characters>1252</Characters>
  <Application>Microsoft Office Word</Application>
  <DocSecurity>0</DocSecurity>
  <Lines>10</Lines>
  <Paragraphs>2</Paragraphs>
  <ScaleCrop>false</ScaleCrop>
  <Company>Microsoft</Company>
  <LinksUpToDate>false</LinksUpToDate>
  <CharactersWithSpaces>1469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9</cp:revision>
  <dcterms:created xsi:type="dcterms:W3CDTF">2019-04-16T02:30:00Z</dcterms:created>
  <dcterms:modified xsi:type="dcterms:W3CDTF">2019-05-10T02:02:00Z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