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15EA" w:rsidRPr="00E12BD2" w:rsidRDefault="002F5E6A" w:rsidP="00F406AB">
      <w:pPr>
        <w:spacing w:line="360" w:lineRule="auto"/>
        <w:jc w:val="center"/>
        <w:rPr>
          <w:b/>
          <w:sz w:val="30"/>
          <w:szCs w:val="30"/>
        </w:rPr>
      </w:pPr>
      <w:r>
        <w:rPr>
          <w:rFonts w:hint="eastAsia"/>
          <w:b/>
          <w:sz w:val="30"/>
          <w:szCs w:val="30"/>
        </w:rPr>
        <w:t>富荣富</w:t>
      </w:r>
      <w:proofErr w:type="gramStart"/>
      <w:r>
        <w:rPr>
          <w:rFonts w:hint="eastAsia"/>
          <w:b/>
          <w:sz w:val="30"/>
          <w:szCs w:val="30"/>
        </w:rPr>
        <w:t>兴</w:t>
      </w:r>
      <w:r w:rsidR="00E80047">
        <w:rPr>
          <w:rFonts w:hint="eastAsia"/>
          <w:b/>
          <w:sz w:val="30"/>
          <w:szCs w:val="30"/>
        </w:rPr>
        <w:t>纯债</w:t>
      </w:r>
      <w:proofErr w:type="gramEnd"/>
      <w:r w:rsidR="00E80047">
        <w:rPr>
          <w:rFonts w:hint="eastAsia"/>
          <w:b/>
          <w:sz w:val="30"/>
          <w:szCs w:val="30"/>
        </w:rPr>
        <w:t>债券型证券投资基金</w:t>
      </w:r>
      <w:r w:rsidR="00F22BC7" w:rsidRPr="00E12BD2">
        <w:rPr>
          <w:rFonts w:hint="eastAsia"/>
          <w:b/>
          <w:sz w:val="30"/>
          <w:szCs w:val="30"/>
        </w:rPr>
        <w:t>开放</w:t>
      </w:r>
      <w:r w:rsidR="005D786F">
        <w:rPr>
          <w:rFonts w:hint="eastAsia"/>
          <w:b/>
          <w:sz w:val="30"/>
          <w:szCs w:val="30"/>
        </w:rPr>
        <w:t>定期定额投资</w:t>
      </w:r>
      <w:r w:rsidR="00F22BC7" w:rsidRPr="00E12BD2">
        <w:rPr>
          <w:rFonts w:hint="eastAsia"/>
          <w:b/>
          <w:sz w:val="30"/>
          <w:szCs w:val="30"/>
        </w:rPr>
        <w:t>业务的公告</w:t>
      </w:r>
    </w:p>
    <w:p w:rsidR="00A215EA" w:rsidRDefault="00A215EA" w:rsidP="00F406AB">
      <w:pPr>
        <w:spacing w:line="360" w:lineRule="auto"/>
        <w:jc w:val="center"/>
      </w:pPr>
      <w:r w:rsidRPr="00A215EA">
        <w:rPr>
          <w:rFonts w:hint="eastAsia"/>
        </w:rPr>
        <w:t>公告送出日期：</w:t>
      </w:r>
      <w:r w:rsidR="004E11BA" w:rsidRPr="00B171CC">
        <w:rPr>
          <w:rFonts w:hint="eastAsia"/>
        </w:rPr>
        <w:t>201</w:t>
      </w:r>
      <w:r w:rsidR="00AA0736">
        <w:rPr>
          <w:rFonts w:hint="eastAsia"/>
        </w:rPr>
        <w:t>9</w:t>
      </w:r>
      <w:r w:rsidR="004E11BA" w:rsidRPr="00B171CC">
        <w:rPr>
          <w:rFonts w:hint="eastAsia"/>
        </w:rPr>
        <w:t>年</w:t>
      </w:r>
      <w:r w:rsidR="00AA0736">
        <w:rPr>
          <w:rFonts w:hint="eastAsia"/>
        </w:rPr>
        <w:t>7</w:t>
      </w:r>
      <w:r w:rsidRPr="00B171CC">
        <w:rPr>
          <w:rFonts w:hint="eastAsia"/>
        </w:rPr>
        <w:t>月</w:t>
      </w:r>
      <w:r w:rsidR="00AA0736">
        <w:rPr>
          <w:rFonts w:hint="eastAsia"/>
        </w:rPr>
        <w:t>10</w:t>
      </w:r>
      <w:r w:rsidRPr="00B171CC">
        <w:rPr>
          <w:rFonts w:hint="eastAsia"/>
        </w:rPr>
        <w:t>日</w:t>
      </w:r>
      <w:bookmarkStart w:id="0" w:name="_GoBack"/>
      <w:bookmarkEnd w:id="0"/>
    </w:p>
    <w:p w:rsidR="00A215EA" w:rsidRPr="00E12BD2" w:rsidRDefault="00A215EA" w:rsidP="00ED50F6">
      <w:pPr>
        <w:pStyle w:val="2"/>
      </w:pPr>
      <w:r w:rsidRPr="00E12BD2">
        <w:rPr>
          <w:rFonts w:hint="eastAsia"/>
        </w:rPr>
        <w:t>1</w:t>
      </w:r>
      <w:r w:rsidRPr="00E12BD2">
        <w:rPr>
          <w:rFonts w:hint="eastAsia"/>
        </w:rPr>
        <w:t>、公告基本信息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57"/>
        <w:gridCol w:w="5999"/>
      </w:tblGrid>
      <w:tr w:rsidR="00654A6D" w:rsidRPr="00167F6A" w:rsidTr="009D3A2B">
        <w:trPr>
          <w:jc w:val="center"/>
        </w:trPr>
        <w:tc>
          <w:tcPr>
            <w:tcW w:w="3357" w:type="dxa"/>
          </w:tcPr>
          <w:p w:rsidR="00654A6D" w:rsidRPr="00167F6A" w:rsidRDefault="00654A6D" w:rsidP="009D3A2B">
            <w:pPr>
              <w:rPr>
                <w:rFonts w:ascii="Arial" w:hAnsi="Arial" w:cs="Arial"/>
                <w:szCs w:val="21"/>
              </w:rPr>
            </w:pPr>
            <w:r w:rsidRPr="00167F6A">
              <w:rPr>
                <w:rFonts w:ascii="Arial" w:hAnsi="宋体" w:cs="Arial"/>
                <w:szCs w:val="21"/>
              </w:rPr>
              <w:t>基金名称</w:t>
            </w:r>
          </w:p>
        </w:tc>
        <w:tc>
          <w:tcPr>
            <w:tcW w:w="5999" w:type="dxa"/>
          </w:tcPr>
          <w:p w:rsidR="00654A6D" w:rsidRPr="00167F6A" w:rsidRDefault="002F5E6A" w:rsidP="009D3A2B">
            <w:pPr>
              <w:rPr>
                <w:rFonts w:ascii="Arial" w:hAnsi="Arial" w:cs="Arial"/>
                <w:szCs w:val="21"/>
              </w:rPr>
            </w:pPr>
            <w:r>
              <w:rPr>
                <w:rFonts w:ascii="Arial" w:hAnsi="宋体" w:cs="Arial" w:hint="eastAsia"/>
                <w:szCs w:val="21"/>
              </w:rPr>
              <w:t>富荣富</w:t>
            </w:r>
            <w:proofErr w:type="gramStart"/>
            <w:r>
              <w:rPr>
                <w:rFonts w:ascii="Arial" w:hAnsi="宋体" w:cs="Arial" w:hint="eastAsia"/>
                <w:szCs w:val="21"/>
              </w:rPr>
              <w:t>兴</w:t>
            </w:r>
            <w:r w:rsidR="00E80047">
              <w:rPr>
                <w:rFonts w:ascii="Arial" w:hAnsi="宋体" w:cs="Arial" w:hint="eastAsia"/>
                <w:szCs w:val="21"/>
              </w:rPr>
              <w:t>纯债</w:t>
            </w:r>
            <w:proofErr w:type="gramEnd"/>
            <w:r w:rsidR="00E80047">
              <w:rPr>
                <w:rFonts w:ascii="Arial" w:hAnsi="宋体" w:cs="Arial" w:hint="eastAsia"/>
                <w:szCs w:val="21"/>
              </w:rPr>
              <w:t>债券型证券投资基金</w:t>
            </w:r>
          </w:p>
        </w:tc>
      </w:tr>
      <w:tr w:rsidR="00654A6D" w:rsidRPr="00167F6A" w:rsidTr="009D3A2B">
        <w:trPr>
          <w:trHeight w:val="287"/>
          <w:jc w:val="center"/>
        </w:trPr>
        <w:tc>
          <w:tcPr>
            <w:tcW w:w="3357" w:type="dxa"/>
          </w:tcPr>
          <w:p w:rsidR="00654A6D" w:rsidRPr="00167F6A" w:rsidRDefault="00654A6D" w:rsidP="009D3A2B">
            <w:pPr>
              <w:rPr>
                <w:rFonts w:ascii="Arial" w:hAnsi="Arial" w:cs="Arial"/>
                <w:szCs w:val="21"/>
              </w:rPr>
            </w:pPr>
            <w:r w:rsidRPr="00167F6A">
              <w:rPr>
                <w:rFonts w:ascii="Arial" w:hAnsi="宋体" w:cs="Arial"/>
                <w:szCs w:val="21"/>
              </w:rPr>
              <w:t>基金简称</w:t>
            </w:r>
          </w:p>
        </w:tc>
        <w:tc>
          <w:tcPr>
            <w:tcW w:w="5999" w:type="dxa"/>
          </w:tcPr>
          <w:p w:rsidR="00654A6D" w:rsidRPr="00167F6A" w:rsidRDefault="002F5E6A" w:rsidP="00654A6D">
            <w:pPr>
              <w:rPr>
                <w:rFonts w:ascii="Arial" w:hAnsi="Arial" w:cs="Arial"/>
                <w:szCs w:val="21"/>
              </w:rPr>
            </w:pPr>
            <w:r>
              <w:rPr>
                <w:rFonts w:ascii="Arial" w:hAnsi="宋体" w:cs="Arial" w:hint="eastAsia"/>
                <w:kern w:val="0"/>
                <w:szCs w:val="21"/>
              </w:rPr>
              <w:t>富荣富</w:t>
            </w:r>
            <w:proofErr w:type="gramStart"/>
            <w:r>
              <w:rPr>
                <w:rFonts w:ascii="Arial" w:hAnsi="宋体" w:cs="Arial" w:hint="eastAsia"/>
                <w:kern w:val="0"/>
                <w:szCs w:val="21"/>
              </w:rPr>
              <w:t>兴</w:t>
            </w:r>
            <w:r w:rsidR="00AA0736">
              <w:rPr>
                <w:rFonts w:ascii="Arial" w:hAnsi="宋体" w:cs="Arial" w:hint="eastAsia"/>
                <w:kern w:val="0"/>
                <w:szCs w:val="21"/>
              </w:rPr>
              <w:t>纯债</w:t>
            </w:r>
            <w:proofErr w:type="gramEnd"/>
          </w:p>
        </w:tc>
      </w:tr>
      <w:tr w:rsidR="00654A6D" w:rsidRPr="00167F6A" w:rsidTr="009D3A2B">
        <w:trPr>
          <w:jc w:val="center"/>
        </w:trPr>
        <w:tc>
          <w:tcPr>
            <w:tcW w:w="3357" w:type="dxa"/>
          </w:tcPr>
          <w:p w:rsidR="00654A6D" w:rsidRPr="00167F6A" w:rsidRDefault="00654A6D" w:rsidP="009D3A2B">
            <w:pPr>
              <w:rPr>
                <w:rFonts w:ascii="Arial" w:hAnsi="Arial" w:cs="Arial"/>
                <w:szCs w:val="21"/>
              </w:rPr>
            </w:pPr>
            <w:r w:rsidRPr="00167F6A">
              <w:rPr>
                <w:rFonts w:ascii="Arial" w:hAnsi="宋体" w:cs="Arial"/>
                <w:szCs w:val="21"/>
              </w:rPr>
              <w:t>基金主代码</w:t>
            </w:r>
          </w:p>
        </w:tc>
        <w:tc>
          <w:tcPr>
            <w:tcW w:w="5999" w:type="dxa"/>
          </w:tcPr>
          <w:p w:rsidR="00654A6D" w:rsidRPr="00167F6A" w:rsidRDefault="00B25824" w:rsidP="00B25824">
            <w:pPr>
              <w:rPr>
                <w:rFonts w:ascii="Arial" w:hAnsi="Arial" w:cs="Arial"/>
                <w:szCs w:val="21"/>
              </w:rPr>
            </w:pPr>
            <w:r w:rsidRPr="004E11BA">
              <w:rPr>
                <w:rFonts w:ascii="Arial" w:hAnsi="Arial" w:cs="Arial"/>
                <w:kern w:val="0"/>
                <w:szCs w:val="21"/>
              </w:rPr>
              <w:t>00</w:t>
            </w:r>
            <w:r>
              <w:rPr>
                <w:rFonts w:ascii="Arial" w:hAnsi="Arial" w:cs="Arial" w:hint="eastAsia"/>
                <w:kern w:val="0"/>
                <w:szCs w:val="21"/>
              </w:rPr>
              <w:t>4441</w:t>
            </w:r>
          </w:p>
        </w:tc>
      </w:tr>
      <w:tr w:rsidR="00654A6D" w:rsidRPr="00167F6A" w:rsidTr="009D3A2B">
        <w:trPr>
          <w:jc w:val="center"/>
        </w:trPr>
        <w:tc>
          <w:tcPr>
            <w:tcW w:w="3357" w:type="dxa"/>
          </w:tcPr>
          <w:p w:rsidR="00654A6D" w:rsidRPr="00167F6A" w:rsidRDefault="00654A6D" w:rsidP="009D3A2B">
            <w:pPr>
              <w:rPr>
                <w:rFonts w:ascii="Arial" w:hAnsi="Arial" w:cs="Arial"/>
                <w:szCs w:val="21"/>
              </w:rPr>
            </w:pPr>
            <w:r w:rsidRPr="00167F6A">
              <w:rPr>
                <w:rFonts w:ascii="Arial" w:hAnsi="宋体" w:cs="Arial"/>
                <w:szCs w:val="21"/>
              </w:rPr>
              <w:t>基金运作方式</w:t>
            </w:r>
          </w:p>
        </w:tc>
        <w:tc>
          <w:tcPr>
            <w:tcW w:w="5999" w:type="dxa"/>
          </w:tcPr>
          <w:p w:rsidR="00654A6D" w:rsidRPr="00167F6A" w:rsidRDefault="00654A6D" w:rsidP="009D3A2B">
            <w:pPr>
              <w:rPr>
                <w:rFonts w:ascii="Arial" w:hAnsi="Arial" w:cs="Arial"/>
                <w:szCs w:val="21"/>
              </w:rPr>
            </w:pPr>
            <w:r w:rsidRPr="00167F6A">
              <w:rPr>
                <w:rFonts w:ascii="Arial" w:hAnsi="宋体" w:cs="Arial"/>
                <w:szCs w:val="21"/>
              </w:rPr>
              <w:t>契约型开放式</w:t>
            </w:r>
          </w:p>
        </w:tc>
      </w:tr>
      <w:tr w:rsidR="00654A6D" w:rsidRPr="00167F6A" w:rsidTr="009D3A2B">
        <w:trPr>
          <w:jc w:val="center"/>
        </w:trPr>
        <w:tc>
          <w:tcPr>
            <w:tcW w:w="3357" w:type="dxa"/>
          </w:tcPr>
          <w:p w:rsidR="00654A6D" w:rsidRPr="00167F6A" w:rsidRDefault="00654A6D" w:rsidP="009D3A2B">
            <w:pPr>
              <w:rPr>
                <w:rFonts w:ascii="Arial" w:hAnsi="Arial" w:cs="Arial"/>
                <w:szCs w:val="21"/>
              </w:rPr>
            </w:pPr>
            <w:r w:rsidRPr="00167F6A">
              <w:rPr>
                <w:rFonts w:ascii="Arial" w:hAnsi="宋体" w:cs="Arial"/>
                <w:szCs w:val="21"/>
              </w:rPr>
              <w:t>基金合同生效日</w:t>
            </w:r>
          </w:p>
        </w:tc>
        <w:tc>
          <w:tcPr>
            <w:tcW w:w="5999" w:type="dxa"/>
          </w:tcPr>
          <w:p w:rsidR="00654A6D" w:rsidRPr="00167F6A" w:rsidRDefault="004E11BA" w:rsidP="004E11BA">
            <w:pPr>
              <w:rPr>
                <w:rFonts w:ascii="Arial" w:hAnsi="Arial" w:cs="Arial"/>
                <w:szCs w:val="21"/>
              </w:rPr>
            </w:pPr>
            <w:r w:rsidRPr="00B171CC">
              <w:rPr>
                <w:rFonts w:ascii="Arial" w:hAnsi="Arial" w:cs="Arial"/>
                <w:szCs w:val="21"/>
              </w:rPr>
              <w:t>201</w:t>
            </w:r>
            <w:r w:rsidR="00EF25EB">
              <w:rPr>
                <w:rFonts w:ascii="Arial" w:hAnsi="Arial" w:cs="Arial" w:hint="eastAsia"/>
                <w:szCs w:val="21"/>
              </w:rPr>
              <w:t>7</w:t>
            </w:r>
            <w:r w:rsidRPr="00B171CC">
              <w:rPr>
                <w:rFonts w:ascii="Arial" w:hAnsi="宋体" w:cs="Arial"/>
                <w:szCs w:val="21"/>
              </w:rPr>
              <w:t>年</w:t>
            </w:r>
            <w:r w:rsidR="00EF25EB">
              <w:rPr>
                <w:rFonts w:ascii="Arial" w:hAnsi="Arial" w:cs="Arial" w:hint="eastAsia"/>
                <w:szCs w:val="21"/>
              </w:rPr>
              <w:t>3</w:t>
            </w:r>
            <w:r w:rsidR="00654A6D" w:rsidRPr="00B171CC">
              <w:rPr>
                <w:rFonts w:ascii="Arial" w:hAnsi="宋体" w:cs="Arial"/>
                <w:szCs w:val="21"/>
              </w:rPr>
              <w:t>月</w:t>
            </w:r>
            <w:r w:rsidR="00EF25EB">
              <w:rPr>
                <w:rFonts w:ascii="Arial" w:hAnsi="宋体" w:cs="Arial" w:hint="eastAsia"/>
                <w:szCs w:val="21"/>
              </w:rPr>
              <w:t>9</w:t>
            </w:r>
            <w:r w:rsidR="00654A6D" w:rsidRPr="00B171CC">
              <w:rPr>
                <w:rFonts w:ascii="Arial" w:hAnsi="宋体" w:cs="Arial"/>
                <w:szCs w:val="21"/>
              </w:rPr>
              <w:t>日</w:t>
            </w:r>
          </w:p>
        </w:tc>
      </w:tr>
      <w:tr w:rsidR="00654A6D" w:rsidRPr="00167F6A" w:rsidTr="009D3A2B">
        <w:trPr>
          <w:jc w:val="center"/>
        </w:trPr>
        <w:tc>
          <w:tcPr>
            <w:tcW w:w="3357" w:type="dxa"/>
          </w:tcPr>
          <w:p w:rsidR="00654A6D" w:rsidRPr="00167F6A" w:rsidRDefault="00654A6D" w:rsidP="009D3A2B">
            <w:pPr>
              <w:rPr>
                <w:rFonts w:ascii="Arial" w:hAnsi="Arial" w:cs="Arial"/>
                <w:szCs w:val="21"/>
              </w:rPr>
            </w:pPr>
            <w:r w:rsidRPr="00167F6A">
              <w:rPr>
                <w:rFonts w:ascii="Arial" w:hAnsi="宋体" w:cs="Arial"/>
                <w:szCs w:val="21"/>
              </w:rPr>
              <w:t>基金管理人名称</w:t>
            </w:r>
          </w:p>
        </w:tc>
        <w:tc>
          <w:tcPr>
            <w:tcW w:w="5999" w:type="dxa"/>
          </w:tcPr>
          <w:p w:rsidR="00654A6D" w:rsidRPr="00167F6A" w:rsidRDefault="002F0B4C" w:rsidP="009D3A2B">
            <w:pPr>
              <w:rPr>
                <w:rFonts w:ascii="Arial" w:hAnsi="Arial" w:cs="Arial"/>
                <w:szCs w:val="21"/>
              </w:rPr>
            </w:pPr>
            <w:r>
              <w:rPr>
                <w:rFonts w:ascii="Arial" w:hAnsi="宋体" w:cs="Arial" w:hint="eastAsia"/>
                <w:szCs w:val="21"/>
              </w:rPr>
              <w:t>富</w:t>
            </w:r>
            <w:proofErr w:type="gramStart"/>
            <w:r>
              <w:rPr>
                <w:rFonts w:ascii="Arial" w:hAnsi="宋体" w:cs="Arial" w:hint="eastAsia"/>
                <w:szCs w:val="21"/>
              </w:rPr>
              <w:t>荣</w:t>
            </w:r>
            <w:r w:rsidR="00654A6D" w:rsidRPr="00167F6A">
              <w:rPr>
                <w:rFonts w:ascii="Arial" w:hAnsi="宋体" w:cs="Arial"/>
                <w:szCs w:val="21"/>
              </w:rPr>
              <w:t>基金</w:t>
            </w:r>
            <w:proofErr w:type="gramEnd"/>
            <w:r w:rsidR="00654A6D" w:rsidRPr="00167F6A">
              <w:rPr>
                <w:rFonts w:ascii="Arial" w:hAnsi="宋体" w:cs="Arial"/>
                <w:szCs w:val="21"/>
              </w:rPr>
              <w:t>管理有限公司</w:t>
            </w:r>
          </w:p>
        </w:tc>
      </w:tr>
      <w:tr w:rsidR="00654A6D" w:rsidRPr="002F5E6A" w:rsidTr="009D3A2B">
        <w:trPr>
          <w:jc w:val="center"/>
        </w:trPr>
        <w:tc>
          <w:tcPr>
            <w:tcW w:w="3357" w:type="dxa"/>
          </w:tcPr>
          <w:p w:rsidR="00654A6D" w:rsidRPr="0049054F" w:rsidRDefault="00654A6D" w:rsidP="009D3A2B">
            <w:pPr>
              <w:rPr>
                <w:rFonts w:ascii="Arial" w:hAnsi="宋体" w:cs="Arial"/>
                <w:szCs w:val="21"/>
              </w:rPr>
            </w:pPr>
            <w:r w:rsidRPr="00167F6A">
              <w:rPr>
                <w:rFonts w:ascii="Arial" w:hAnsi="宋体" w:cs="Arial"/>
                <w:szCs w:val="21"/>
              </w:rPr>
              <w:t>基金托管人名称</w:t>
            </w:r>
          </w:p>
        </w:tc>
        <w:tc>
          <w:tcPr>
            <w:tcW w:w="5999" w:type="dxa"/>
          </w:tcPr>
          <w:p w:rsidR="00654A6D" w:rsidRPr="0049054F" w:rsidRDefault="002F5E6A" w:rsidP="009D3A2B">
            <w:pPr>
              <w:rPr>
                <w:rFonts w:ascii="Arial" w:hAnsi="宋体" w:cs="Arial"/>
                <w:szCs w:val="21"/>
              </w:rPr>
            </w:pPr>
            <w:r w:rsidRPr="002F5E6A">
              <w:rPr>
                <w:rFonts w:ascii="Arial" w:hAnsi="宋体" w:cs="Arial" w:hint="eastAsia"/>
                <w:szCs w:val="21"/>
              </w:rPr>
              <w:t>包商银行股份有限公司</w:t>
            </w:r>
          </w:p>
        </w:tc>
      </w:tr>
      <w:tr w:rsidR="009E4A34" w:rsidRPr="00167F6A" w:rsidTr="009D3A2B">
        <w:trPr>
          <w:jc w:val="center"/>
        </w:trPr>
        <w:tc>
          <w:tcPr>
            <w:tcW w:w="3357" w:type="dxa"/>
          </w:tcPr>
          <w:p w:rsidR="009E4A34" w:rsidRPr="00167F6A" w:rsidRDefault="009E4A34" w:rsidP="009D3A2B">
            <w:pPr>
              <w:rPr>
                <w:rFonts w:ascii="Arial" w:hAnsi="宋体" w:cs="Arial"/>
                <w:szCs w:val="21"/>
              </w:rPr>
            </w:pPr>
            <w:r w:rsidRPr="009E4A34">
              <w:rPr>
                <w:rFonts w:ascii="Arial" w:hAnsi="宋体" w:cs="Arial" w:hint="eastAsia"/>
                <w:szCs w:val="21"/>
              </w:rPr>
              <w:t>基金注册登记机构名称</w:t>
            </w:r>
          </w:p>
        </w:tc>
        <w:tc>
          <w:tcPr>
            <w:tcW w:w="5999" w:type="dxa"/>
          </w:tcPr>
          <w:p w:rsidR="009E4A34" w:rsidRPr="00F25695" w:rsidRDefault="009E4A34" w:rsidP="009D3A2B">
            <w:pPr>
              <w:rPr>
                <w:rFonts w:ascii="Arial" w:hAnsi="宋体" w:cs="Arial"/>
                <w:szCs w:val="21"/>
              </w:rPr>
            </w:pPr>
            <w:r>
              <w:rPr>
                <w:rFonts w:ascii="Arial" w:hAnsi="宋体" w:cs="Arial" w:hint="eastAsia"/>
                <w:szCs w:val="21"/>
              </w:rPr>
              <w:t>富</w:t>
            </w:r>
            <w:proofErr w:type="gramStart"/>
            <w:r>
              <w:rPr>
                <w:rFonts w:ascii="Arial" w:hAnsi="宋体" w:cs="Arial" w:hint="eastAsia"/>
                <w:szCs w:val="21"/>
              </w:rPr>
              <w:t>荣</w:t>
            </w:r>
            <w:r w:rsidRPr="00167F6A">
              <w:rPr>
                <w:rFonts w:ascii="Arial" w:hAnsi="宋体" w:cs="Arial"/>
                <w:szCs w:val="21"/>
              </w:rPr>
              <w:t>基金</w:t>
            </w:r>
            <w:proofErr w:type="gramEnd"/>
            <w:r w:rsidRPr="00167F6A">
              <w:rPr>
                <w:rFonts w:ascii="Arial" w:hAnsi="宋体" w:cs="Arial"/>
                <w:szCs w:val="21"/>
              </w:rPr>
              <w:t>管理有限公司</w:t>
            </w:r>
          </w:p>
        </w:tc>
      </w:tr>
      <w:tr w:rsidR="00654A6D" w:rsidRPr="00167F6A" w:rsidTr="009D3A2B">
        <w:trPr>
          <w:jc w:val="center"/>
        </w:trPr>
        <w:tc>
          <w:tcPr>
            <w:tcW w:w="3357" w:type="dxa"/>
          </w:tcPr>
          <w:p w:rsidR="00654A6D" w:rsidRPr="00167F6A" w:rsidRDefault="00654A6D" w:rsidP="009D3A2B">
            <w:pPr>
              <w:rPr>
                <w:rFonts w:ascii="Arial" w:hAnsi="Arial" w:cs="Arial"/>
                <w:szCs w:val="21"/>
              </w:rPr>
            </w:pPr>
            <w:r w:rsidRPr="00167F6A">
              <w:rPr>
                <w:rFonts w:ascii="Arial" w:hAnsi="宋体" w:cs="Arial"/>
                <w:szCs w:val="21"/>
              </w:rPr>
              <w:t>公告依据</w:t>
            </w:r>
          </w:p>
        </w:tc>
        <w:tc>
          <w:tcPr>
            <w:tcW w:w="5999" w:type="dxa"/>
          </w:tcPr>
          <w:p w:rsidR="00654A6D" w:rsidRPr="00167F6A" w:rsidRDefault="00654A6D" w:rsidP="009D3A2B">
            <w:pPr>
              <w:rPr>
                <w:rFonts w:ascii="Arial" w:hAnsi="Arial" w:cs="Arial"/>
                <w:szCs w:val="21"/>
              </w:rPr>
            </w:pPr>
            <w:r w:rsidRPr="00167F6A">
              <w:rPr>
                <w:rFonts w:ascii="Arial" w:hAnsi="Arial" w:cs="Arial" w:hint="eastAsia"/>
                <w:szCs w:val="21"/>
              </w:rPr>
              <w:t>《</w:t>
            </w:r>
            <w:r w:rsidR="002F5E6A">
              <w:rPr>
                <w:rFonts w:ascii="Arial" w:hAnsi="宋体" w:cs="Arial" w:hint="eastAsia"/>
                <w:szCs w:val="21"/>
              </w:rPr>
              <w:t>富荣富兴</w:t>
            </w:r>
            <w:r w:rsidR="00E80047">
              <w:rPr>
                <w:rFonts w:ascii="Arial" w:hAnsi="宋体" w:cs="Arial" w:hint="eastAsia"/>
                <w:szCs w:val="21"/>
              </w:rPr>
              <w:t>纯债债券型证券投资基金</w:t>
            </w:r>
            <w:r w:rsidRPr="00167F6A">
              <w:rPr>
                <w:rFonts w:ascii="Arial" w:hAnsi="Arial" w:cs="Arial" w:hint="eastAsia"/>
                <w:szCs w:val="21"/>
              </w:rPr>
              <w:t>基金合同》、《</w:t>
            </w:r>
            <w:r w:rsidR="002F5E6A">
              <w:rPr>
                <w:rFonts w:ascii="Arial" w:hAnsi="宋体" w:cs="Arial" w:hint="eastAsia"/>
                <w:szCs w:val="21"/>
              </w:rPr>
              <w:t>富荣富兴</w:t>
            </w:r>
            <w:r w:rsidR="00E80047">
              <w:rPr>
                <w:rFonts w:ascii="Arial" w:hAnsi="宋体" w:cs="Arial" w:hint="eastAsia"/>
                <w:szCs w:val="21"/>
              </w:rPr>
              <w:t>纯债债券型证券投资基金</w:t>
            </w:r>
            <w:r w:rsidRPr="00167F6A">
              <w:rPr>
                <w:rFonts w:ascii="Arial" w:hAnsi="Arial" w:cs="Arial" w:hint="eastAsia"/>
                <w:szCs w:val="21"/>
              </w:rPr>
              <w:t>招募说明书》等</w:t>
            </w:r>
          </w:p>
        </w:tc>
      </w:tr>
      <w:tr w:rsidR="00BF12EE" w:rsidRPr="002F5E6A" w:rsidTr="009D3A2B">
        <w:trPr>
          <w:jc w:val="center"/>
        </w:trPr>
        <w:tc>
          <w:tcPr>
            <w:tcW w:w="3357" w:type="dxa"/>
          </w:tcPr>
          <w:p w:rsidR="00BF12EE" w:rsidRPr="009E4A34" w:rsidRDefault="005D786F" w:rsidP="009D3A2B">
            <w:pPr>
              <w:rPr>
                <w:rFonts w:ascii="Arial" w:hAnsi="宋体" w:cs="Arial"/>
                <w:szCs w:val="21"/>
              </w:rPr>
            </w:pPr>
            <w:r>
              <w:rPr>
                <w:rFonts w:ascii="Arial" w:hAnsi="宋体" w:cs="Arial" w:hint="eastAsia"/>
                <w:szCs w:val="21"/>
              </w:rPr>
              <w:t>定期定额投资</w:t>
            </w:r>
            <w:r w:rsidR="00BF12EE" w:rsidRPr="00BF12EE">
              <w:rPr>
                <w:rFonts w:ascii="Arial" w:hAnsi="宋体" w:cs="Arial" w:hint="eastAsia"/>
                <w:szCs w:val="21"/>
              </w:rPr>
              <w:t>起始日</w:t>
            </w:r>
          </w:p>
        </w:tc>
        <w:tc>
          <w:tcPr>
            <w:tcW w:w="5999" w:type="dxa"/>
          </w:tcPr>
          <w:p w:rsidR="00BF12EE" w:rsidRPr="0049054F" w:rsidRDefault="0058464F" w:rsidP="00915612">
            <w:pPr>
              <w:rPr>
                <w:rFonts w:ascii="Arial" w:hAnsi="宋体" w:cs="Arial"/>
                <w:szCs w:val="21"/>
              </w:rPr>
            </w:pPr>
            <w:r w:rsidRPr="0049054F">
              <w:rPr>
                <w:rFonts w:ascii="Arial" w:hAnsi="宋体" w:cs="Arial"/>
                <w:szCs w:val="21"/>
              </w:rPr>
              <w:t>2019</w:t>
            </w:r>
            <w:r w:rsidRPr="0049054F">
              <w:rPr>
                <w:rFonts w:ascii="Arial" w:hAnsi="宋体" w:cs="Arial" w:hint="eastAsia"/>
                <w:szCs w:val="21"/>
              </w:rPr>
              <w:t>年</w:t>
            </w:r>
            <w:r w:rsidRPr="0049054F">
              <w:rPr>
                <w:rFonts w:ascii="Arial" w:hAnsi="宋体" w:cs="Arial"/>
                <w:szCs w:val="21"/>
              </w:rPr>
              <w:t>7</w:t>
            </w:r>
            <w:r w:rsidRPr="0049054F">
              <w:rPr>
                <w:rFonts w:ascii="Arial" w:hAnsi="宋体" w:cs="Arial" w:hint="eastAsia"/>
                <w:szCs w:val="21"/>
              </w:rPr>
              <w:t>月</w:t>
            </w:r>
            <w:r w:rsidRPr="0049054F">
              <w:rPr>
                <w:rFonts w:ascii="Arial" w:hAnsi="宋体" w:cs="Arial"/>
                <w:szCs w:val="21"/>
              </w:rPr>
              <w:t>10</w:t>
            </w:r>
            <w:r w:rsidRPr="0049054F">
              <w:rPr>
                <w:rFonts w:ascii="Arial" w:hAnsi="宋体" w:cs="Arial" w:hint="eastAsia"/>
                <w:szCs w:val="21"/>
              </w:rPr>
              <w:t>日</w:t>
            </w:r>
          </w:p>
        </w:tc>
      </w:tr>
    </w:tbl>
    <w:p w:rsidR="00A215EA" w:rsidRDefault="00A215EA" w:rsidP="008913EB">
      <w:pPr>
        <w:spacing w:line="360" w:lineRule="auto"/>
        <w:ind w:firstLineChars="200" w:firstLine="420"/>
      </w:pPr>
      <w:r w:rsidRPr="00A215EA">
        <w:rPr>
          <w:rFonts w:hint="eastAsia"/>
        </w:rPr>
        <w:t>注：</w:t>
      </w:r>
      <w:r w:rsidR="003A246D">
        <w:rPr>
          <w:rFonts w:hint="eastAsia"/>
        </w:rPr>
        <w:t>自</w:t>
      </w:r>
      <w:r w:rsidR="003A246D">
        <w:rPr>
          <w:rFonts w:hint="eastAsia"/>
        </w:rPr>
        <w:t>2019</w:t>
      </w:r>
      <w:r w:rsidR="003A246D">
        <w:rPr>
          <w:rFonts w:hint="eastAsia"/>
        </w:rPr>
        <w:t>年</w:t>
      </w:r>
      <w:r w:rsidR="003A246D">
        <w:rPr>
          <w:rFonts w:hint="eastAsia"/>
        </w:rPr>
        <w:t>7</w:t>
      </w:r>
      <w:r w:rsidR="003A246D">
        <w:rPr>
          <w:rFonts w:hint="eastAsia"/>
        </w:rPr>
        <w:t>月</w:t>
      </w:r>
      <w:r w:rsidR="003A246D">
        <w:rPr>
          <w:rFonts w:hint="eastAsia"/>
        </w:rPr>
        <w:t>10</w:t>
      </w:r>
      <w:r w:rsidR="003A246D">
        <w:rPr>
          <w:rFonts w:hint="eastAsia"/>
        </w:rPr>
        <w:t>日起，本基金管理人开放</w:t>
      </w:r>
      <w:r w:rsidR="002F5E6A">
        <w:rPr>
          <w:rFonts w:hint="eastAsia"/>
        </w:rPr>
        <w:t>富荣富</w:t>
      </w:r>
      <w:proofErr w:type="gramStart"/>
      <w:r w:rsidR="002F5E6A">
        <w:rPr>
          <w:rFonts w:hint="eastAsia"/>
        </w:rPr>
        <w:t>兴</w:t>
      </w:r>
      <w:r w:rsidR="003A246D" w:rsidRPr="003A246D">
        <w:rPr>
          <w:rFonts w:hint="eastAsia"/>
        </w:rPr>
        <w:t>纯债</w:t>
      </w:r>
      <w:proofErr w:type="gramEnd"/>
      <w:r w:rsidR="003A246D" w:rsidRPr="003A246D">
        <w:rPr>
          <w:rFonts w:hint="eastAsia"/>
        </w:rPr>
        <w:t>债券型证券投资基金</w:t>
      </w:r>
      <w:r w:rsidR="003A246D">
        <w:rPr>
          <w:rFonts w:hint="eastAsia"/>
        </w:rPr>
        <w:t>定期定额投资</w:t>
      </w:r>
      <w:r w:rsidR="00696D3C">
        <w:rPr>
          <w:rFonts w:hint="eastAsia"/>
        </w:rPr>
        <w:t>的</w:t>
      </w:r>
      <w:r w:rsidR="003A246D">
        <w:rPr>
          <w:rFonts w:hint="eastAsia"/>
        </w:rPr>
        <w:t>业务</w:t>
      </w:r>
      <w:r w:rsidR="00696D3C">
        <w:rPr>
          <w:rFonts w:hint="eastAsia"/>
        </w:rPr>
        <w:t>申请</w:t>
      </w:r>
      <w:r w:rsidR="003A246D">
        <w:rPr>
          <w:rFonts w:hint="eastAsia"/>
        </w:rPr>
        <w:t>。</w:t>
      </w:r>
    </w:p>
    <w:p w:rsidR="00B25824" w:rsidRPr="00B25824" w:rsidRDefault="00B25824" w:rsidP="00302EBB">
      <w:pPr>
        <w:pStyle w:val="2"/>
        <w:ind w:firstLine="420"/>
      </w:pPr>
      <w:r>
        <w:rPr>
          <w:rFonts w:hint="eastAsia"/>
        </w:rPr>
        <w:t>2</w:t>
      </w:r>
      <w:r w:rsidRPr="00B25824">
        <w:rPr>
          <w:rFonts w:hint="eastAsia"/>
        </w:rPr>
        <w:t>、定期定额投资业务</w:t>
      </w:r>
    </w:p>
    <w:p w:rsidR="00B25824" w:rsidRPr="00B25824" w:rsidRDefault="00431426" w:rsidP="00B25824">
      <w:pPr>
        <w:spacing w:line="360" w:lineRule="auto"/>
        <w:ind w:firstLineChars="200" w:firstLine="422"/>
        <w:rPr>
          <w:b/>
          <w:bCs/>
        </w:rPr>
      </w:pPr>
      <w:r>
        <w:rPr>
          <w:rFonts w:hint="eastAsia"/>
          <w:b/>
          <w:bCs/>
        </w:rPr>
        <w:t>2</w:t>
      </w:r>
      <w:r w:rsidR="00B25824" w:rsidRPr="00B25824">
        <w:rPr>
          <w:rFonts w:hint="eastAsia"/>
          <w:b/>
          <w:bCs/>
        </w:rPr>
        <w:t>.1</w:t>
      </w:r>
      <w:r w:rsidR="00B25824" w:rsidRPr="00B25824">
        <w:rPr>
          <w:rFonts w:hint="eastAsia"/>
          <w:b/>
          <w:bCs/>
        </w:rPr>
        <w:t>办理机构</w:t>
      </w:r>
    </w:p>
    <w:p w:rsidR="00B25824" w:rsidRPr="00B25824" w:rsidRDefault="00B25824">
      <w:pPr>
        <w:spacing w:line="360" w:lineRule="auto"/>
        <w:ind w:firstLineChars="200" w:firstLine="420"/>
      </w:pPr>
      <w:r w:rsidRPr="00B25824">
        <w:rPr>
          <w:rFonts w:hint="eastAsia"/>
        </w:rPr>
        <w:t>本公司直销渠道开放本基金的定期定额投资业务。其他销售机构开通本基金</w:t>
      </w:r>
      <w:proofErr w:type="gramStart"/>
      <w:r w:rsidRPr="00B25824">
        <w:rPr>
          <w:rFonts w:hint="eastAsia"/>
        </w:rPr>
        <w:t>定投业务</w:t>
      </w:r>
      <w:proofErr w:type="gramEnd"/>
      <w:r w:rsidRPr="00B25824">
        <w:rPr>
          <w:rFonts w:hint="eastAsia"/>
        </w:rPr>
        <w:t>的时间以销售机构为准，本公司可不再特别公告，敬请广大投资者关注各销售机构开通上述业务的公告或垂询有关销售机构。</w:t>
      </w:r>
    </w:p>
    <w:p w:rsidR="00B25824" w:rsidRPr="00B25824" w:rsidRDefault="00431426" w:rsidP="00B25824">
      <w:pPr>
        <w:spacing w:line="360" w:lineRule="auto"/>
        <w:ind w:firstLineChars="200" w:firstLine="422"/>
        <w:rPr>
          <w:b/>
          <w:bCs/>
        </w:rPr>
      </w:pPr>
      <w:r>
        <w:rPr>
          <w:rFonts w:hint="eastAsia"/>
          <w:b/>
          <w:bCs/>
        </w:rPr>
        <w:t>2</w:t>
      </w:r>
      <w:r w:rsidR="00B25824" w:rsidRPr="00B25824">
        <w:rPr>
          <w:rFonts w:hint="eastAsia"/>
          <w:b/>
          <w:bCs/>
        </w:rPr>
        <w:t>.2</w:t>
      </w:r>
      <w:r w:rsidR="00B25824" w:rsidRPr="00B25824">
        <w:rPr>
          <w:rFonts w:hint="eastAsia"/>
          <w:b/>
          <w:bCs/>
        </w:rPr>
        <w:t>办理方式</w:t>
      </w:r>
    </w:p>
    <w:p w:rsidR="00B25824" w:rsidRPr="00B25824" w:rsidRDefault="00B25824" w:rsidP="00B25824">
      <w:pPr>
        <w:spacing w:line="360" w:lineRule="auto"/>
        <w:ind w:firstLineChars="200" w:firstLine="420"/>
      </w:pPr>
      <w:r w:rsidRPr="00B25824">
        <w:rPr>
          <w:rFonts w:hint="eastAsia"/>
        </w:rPr>
        <w:t>投资人开立基金账户后即可到销售的网点</w:t>
      </w:r>
      <w:r w:rsidRPr="00B25824">
        <w:rPr>
          <w:rFonts w:hint="eastAsia"/>
        </w:rPr>
        <w:t>(</w:t>
      </w:r>
      <w:r w:rsidRPr="00B25824">
        <w:rPr>
          <w:rFonts w:hint="eastAsia"/>
        </w:rPr>
        <w:t>包括电子化服务渠道</w:t>
      </w:r>
      <w:r w:rsidRPr="00B25824">
        <w:rPr>
          <w:rFonts w:hint="eastAsia"/>
        </w:rPr>
        <w:t>)</w:t>
      </w:r>
      <w:r w:rsidRPr="00B25824">
        <w:rPr>
          <w:rFonts w:hint="eastAsia"/>
        </w:rPr>
        <w:t>申请办理本基金的定期定额投资业务，具体安排请遵循各销售机构的相关规定。</w:t>
      </w:r>
    </w:p>
    <w:p w:rsidR="00B25824" w:rsidRPr="00B25824" w:rsidRDefault="00431426" w:rsidP="00B25824">
      <w:pPr>
        <w:spacing w:line="360" w:lineRule="auto"/>
        <w:ind w:firstLineChars="200" w:firstLine="422"/>
        <w:rPr>
          <w:b/>
          <w:bCs/>
        </w:rPr>
      </w:pPr>
      <w:r>
        <w:rPr>
          <w:rFonts w:hint="eastAsia"/>
          <w:b/>
          <w:bCs/>
        </w:rPr>
        <w:t>2</w:t>
      </w:r>
      <w:r w:rsidR="00B25824" w:rsidRPr="00B25824">
        <w:rPr>
          <w:rFonts w:hint="eastAsia"/>
          <w:b/>
          <w:bCs/>
        </w:rPr>
        <w:t>.3</w:t>
      </w:r>
      <w:r w:rsidR="00B25824" w:rsidRPr="00B25824">
        <w:rPr>
          <w:rFonts w:hint="eastAsia"/>
          <w:b/>
          <w:bCs/>
        </w:rPr>
        <w:t>办理时间</w:t>
      </w:r>
    </w:p>
    <w:p w:rsidR="00B25824" w:rsidRPr="00B25824" w:rsidRDefault="00B25824" w:rsidP="00B25824">
      <w:pPr>
        <w:spacing w:line="360" w:lineRule="auto"/>
        <w:ind w:firstLineChars="200" w:firstLine="420"/>
      </w:pPr>
      <w:r w:rsidRPr="00B25824">
        <w:rPr>
          <w:rFonts w:hint="eastAsia"/>
        </w:rPr>
        <w:t>基金定期定额投资的申请受理时间与基金日常申购业务受理时间相同。</w:t>
      </w:r>
    </w:p>
    <w:p w:rsidR="00B25824" w:rsidRPr="00B25824" w:rsidRDefault="00431426" w:rsidP="00B25824">
      <w:pPr>
        <w:spacing w:line="360" w:lineRule="auto"/>
        <w:ind w:firstLineChars="200" w:firstLine="422"/>
        <w:rPr>
          <w:b/>
          <w:bCs/>
        </w:rPr>
      </w:pPr>
      <w:r>
        <w:rPr>
          <w:rFonts w:hint="eastAsia"/>
          <w:b/>
          <w:bCs/>
        </w:rPr>
        <w:t>2</w:t>
      </w:r>
      <w:r w:rsidR="00B25824" w:rsidRPr="00B25824">
        <w:rPr>
          <w:rFonts w:hint="eastAsia"/>
          <w:b/>
          <w:bCs/>
        </w:rPr>
        <w:t>.4</w:t>
      </w:r>
      <w:r w:rsidR="00B25824" w:rsidRPr="00B25824">
        <w:rPr>
          <w:rFonts w:hint="eastAsia"/>
          <w:b/>
          <w:bCs/>
        </w:rPr>
        <w:t>申购金额</w:t>
      </w:r>
    </w:p>
    <w:p w:rsidR="00B25824" w:rsidRPr="00B25824" w:rsidRDefault="00B25824" w:rsidP="00B25824">
      <w:pPr>
        <w:spacing w:line="360" w:lineRule="auto"/>
        <w:ind w:firstLineChars="200" w:firstLine="420"/>
      </w:pPr>
      <w:r w:rsidRPr="00B25824">
        <w:rPr>
          <w:rFonts w:hint="eastAsia"/>
        </w:rPr>
        <w:t>本</w:t>
      </w:r>
      <w:proofErr w:type="gramStart"/>
      <w:r w:rsidRPr="00B25824">
        <w:rPr>
          <w:rFonts w:hint="eastAsia"/>
        </w:rPr>
        <w:t>基金基金</w:t>
      </w:r>
      <w:proofErr w:type="gramEnd"/>
      <w:r w:rsidRPr="00B25824">
        <w:rPr>
          <w:rFonts w:hint="eastAsia"/>
        </w:rPr>
        <w:t>份额定期定额投资业务的单笔最低金额为</w:t>
      </w:r>
      <w:r w:rsidRPr="00B25824">
        <w:rPr>
          <w:rFonts w:hint="eastAsia"/>
        </w:rPr>
        <w:t xml:space="preserve">100 </w:t>
      </w:r>
      <w:r w:rsidRPr="00B25824">
        <w:rPr>
          <w:rFonts w:hint="eastAsia"/>
        </w:rPr>
        <w:t>元（含</w:t>
      </w:r>
      <w:r w:rsidRPr="00B25824">
        <w:rPr>
          <w:rFonts w:hint="eastAsia"/>
        </w:rPr>
        <w:t xml:space="preserve">100 </w:t>
      </w:r>
      <w:r w:rsidRPr="00B25824">
        <w:rPr>
          <w:rFonts w:hint="eastAsia"/>
        </w:rPr>
        <w:t>元）。其中通过本</w:t>
      </w:r>
      <w:r w:rsidRPr="00B25824">
        <w:rPr>
          <w:rFonts w:hint="eastAsia"/>
        </w:rPr>
        <w:lastRenderedPageBreak/>
        <w:t>公司的直销渠道办理基金份额定期定额投资业务的单笔最低金额为</w:t>
      </w:r>
      <w:r w:rsidRPr="00B25824">
        <w:rPr>
          <w:rFonts w:hint="eastAsia"/>
        </w:rPr>
        <w:t>100</w:t>
      </w:r>
      <w:r w:rsidRPr="00B25824">
        <w:rPr>
          <w:rFonts w:hint="eastAsia"/>
        </w:rPr>
        <w:t>元（含</w:t>
      </w:r>
      <w:r w:rsidRPr="00B25824">
        <w:rPr>
          <w:rFonts w:hint="eastAsia"/>
        </w:rPr>
        <w:t xml:space="preserve">100 </w:t>
      </w:r>
      <w:r w:rsidRPr="00B25824">
        <w:rPr>
          <w:rFonts w:hint="eastAsia"/>
        </w:rPr>
        <w:t>元）。不低于本基金上述定期定额投资业务单笔最低金额限制规定的前提下，各销售机构可能设置不同金额标准，具体以各销售机构的规定为准。投资者可与各销售机构就本基金申请开办定期定额投资业务约定每期固定扣款金额。</w:t>
      </w:r>
    </w:p>
    <w:p w:rsidR="00B25824" w:rsidRPr="00B25824" w:rsidRDefault="00B25824" w:rsidP="00B25824">
      <w:pPr>
        <w:spacing w:line="360" w:lineRule="auto"/>
        <w:ind w:firstLineChars="200" w:firstLine="420"/>
      </w:pPr>
      <w:r w:rsidRPr="00B25824">
        <w:rPr>
          <w:rFonts w:hint="eastAsia"/>
        </w:rPr>
        <w:t>（</w:t>
      </w:r>
      <w:r w:rsidRPr="00B25824">
        <w:rPr>
          <w:rFonts w:hint="eastAsia"/>
        </w:rPr>
        <w:t>1</w:t>
      </w:r>
      <w:r w:rsidRPr="00B25824">
        <w:rPr>
          <w:rFonts w:hint="eastAsia"/>
        </w:rPr>
        <w:t>）投资人应与相关销售机构约定扣款日期。</w:t>
      </w:r>
    </w:p>
    <w:p w:rsidR="00B25824" w:rsidRPr="00B25824" w:rsidRDefault="00B25824" w:rsidP="00B25824">
      <w:pPr>
        <w:spacing w:line="360" w:lineRule="auto"/>
        <w:ind w:firstLineChars="200" w:firstLine="420"/>
      </w:pPr>
      <w:r w:rsidRPr="00B25824">
        <w:rPr>
          <w:rFonts w:hint="eastAsia"/>
        </w:rPr>
        <w:t>（</w:t>
      </w:r>
      <w:r w:rsidRPr="00B25824">
        <w:rPr>
          <w:rFonts w:hint="eastAsia"/>
        </w:rPr>
        <w:t>2</w:t>
      </w:r>
      <w:r w:rsidRPr="00B25824">
        <w:rPr>
          <w:rFonts w:hint="eastAsia"/>
        </w:rPr>
        <w:t>）销售机构将按照投资人申请时约定的每期扣款日、申购金额扣款，若</w:t>
      </w:r>
      <w:proofErr w:type="gramStart"/>
      <w:r w:rsidRPr="00B25824">
        <w:rPr>
          <w:rFonts w:hint="eastAsia"/>
        </w:rPr>
        <w:t>遇非基金</w:t>
      </w:r>
      <w:proofErr w:type="gramEnd"/>
      <w:r w:rsidRPr="00B25824">
        <w:rPr>
          <w:rFonts w:hint="eastAsia"/>
        </w:rPr>
        <w:t>开放日则以销售机构的相关规定为准，并将投资人申购的实际扣款日期视为基金申购申请日（</w:t>
      </w:r>
      <w:r w:rsidRPr="00B25824">
        <w:rPr>
          <w:rFonts w:hint="eastAsia"/>
        </w:rPr>
        <w:t>T</w:t>
      </w:r>
      <w:r w:rsidRPr="00B25824">
        <w:rPr>
          <w:rFonts w:hint="eastAsia"/>
        </w:rPr>
        <w:t>日）。</w:t>
      </w:r>
    </w:p>
    <w:p w:rsidR="00B25824" w:rsidRPr="00B25824" w:rsidRDefault="00B25824" w:rsidP="00B25824">
      <w:pPr>
        <w:spacing w:line="360" w:lineRule="auto"/>
        <w:ind w:firstLineChars="200" w:firstLine="420"/>
      </w:pPr>
      <w:r w:rsidRPr="00B25824">
        <w:rPr>
          <w:rFonts w:hint="eastAsia"/>
        </w:rPr>
        <w:t>（</w:t>
      </w:r>
      <w:r w:rsidRPr="00B25824">
        <w:rPr>
          <w:rFonts w:hint="eastAsia"/>
        </w:rPr>
        <w:t>3</w:t>
      </w:r>
      <w:r w:rsidRPr="00B25824">
        <w:rPr>
          <w:rFonts w:hint="eastAsia"/>
        </w:rPr>
        <w:t>）投资人需指定相关销售机构认可的资金账户作为每期固定扣款账户。</w:t>
      </w:r>
    </w:p>
    <w:p w:rsidR="00B25824" w:rsidRPr="00B25824" w:rsidRDefault="00431426" w:rsidP="00B25824">
      <w:pPr>
        <w:spacing w:line="360" w:lineRule="auto"/>
        <w:ind w:firstLineChars="200" w:firstLine="422"/>
        <w:rPr>
          <w:b/>
          <w:bCs/>
        </w:rPr>
      </w:pPr>
      <w:r>
        <w:rPr>
          <w:rFonts w:hint="eastAsia"/>
          <w:b/>
          <w:bCs/>
        </w:rPr>
        <w:t>2</w:t>
      </w:r>
      <w:r w:rsidR="00B25824" w:rsidRPr="00B25824">
        <w:rPr>
          <w:rFonts w:hint="eastAsia"/>
          <w:b/>
          <w:bCs/>
        </w:rPr>
        <w:t>.5</w:t>
      </w:r>
      <w:r w:rsidR="00B25824" w:rsidRPr="00B25824">
        <w:rPr>
          <w:rFonts w:hint="eastAsia"/>
          <w:b/>
          <w:bCs/>
        </w:rPr>
        <w:t>申购费率</w:t>
      </w:r>
    </w:p>
    <w:p w:rsidR="00B25824" w:rsidRPr="00B25824" w:rsidRDefault="00B25824" w:rsidP="00B25824">
      <w:pPr>
        <w:spacing w:line="360" w:lineRule="auto"/>
        <w:ind w:firstLineChars="200" w:firstLine="420"/>
      </w:pPr>
      <w:r w:rsidRPr="00B25824">
        <w:rPr>
          <w:rFonts w:hint="eastAsia"/>
        </w:rPr>
        <w:t>若无另行公告，定期定额投资费率及计费方式与一般的申购业务相同。部分销售机构处于定期定额投资费率优惠活动期间的，本基金将依照各销售机构的相关规定执行。</w:t>
      </w:r>
    </w:p>
    <w:p w:rsidR="00B25824" w:rsidRPr="00B25824" w:rsidRDefault="00431426" w:rsidP="00B25824">
      <w:pPr>
        <w:spacing w:line="360" w:lineRule="auto"/>
        <w:ind w:firstLineChars="200" w:firstLine="422"/>
        <w:rPr>
          <w:b/>
          <w:bCs/>
        </w:rPr>
      </w:pPr>
      <w:r>
        <w:rPr>
          <w:rFonts w:hint="eastAsia"/>
          <w:b/>
          <w:bCs/>
        </w:rPr>
        <w:t>2</w:t>
      </w:r>
      <w:r w:rsidR="00B25824" w:rsidRPr="00B25824">
        <w:rPr>
          <w:rFonts w:hint="eastAsia"/>
          <w:b/>
          <w:bCs/>
        </w:rPr>
        <w:t>.6</w:t>
      </w:r>
      <w:r w:rsidR="00B25824" w:rsidRPr="00B25824">
        <w:rPr>
          <w:rFonts w:hint="eastAsia"/>
          <w:b/>
          <w:bCs/>
        </w:rPr>
        <w:t>扣款和交易确认</w:t>
      </w:r>
    </w:p>
    <w:p w:rsidR="00B25824" w:rsidRPr="00B25824" w:rsidRDefault="00B25824" w:rsidP="00B25824">
      <w:pPr>
        <w:spacing w:line="360" w:lineRule="auto"/>
        <w:ind w:firstLineChars="200" w:firstLine="420"/>
      </w:pPr>
      <w:r w:rsidRPr="00B25824">
        <w:rPr>
          <w:rFonts w:hint="eastAsia"/>
        </w:rPr>
        <w:t>基金的登记机构按照基金申购申请日（</w:t>
      </w:r>
      <w:r w:rsidRPr="00B25824">
        <w:rPr>
          <w:rFonts w:hint="eastAsia"/>
        </w:rPr>
        <w:t>T</w:t>
      </w:r>
      <w:r w:rsidRPr="00B25824">
        <w:rPr>
          <w:rFonts w:hint="eastAsia"/>
        </w:rPr>
        <w:t>日）的基金份额净值为基准计算申购份额。申购份额将在</w:t>
      </w:r>
      <w:r w:rsidRPr="00B25824">
        <w:rPr>
          <w:rFonts w:hint="eastAsia"/>
        </w:rPr>
        <w:t>T</w:t>
      </w:r>
      <w:r w:rsidRPr="00B25824">
        <w:rPr>
          <w:rFonts w:hint="eastAsia"/>
        </w:rPr>
        <w:t>＋</w:t>
      </w:r>
      <w:r w:rsidRPr="00B25824">
        <w:rPr>
          <w:rFonts w:hint="eastAsia"/>
        </w:rPr>
        <w:t>1</w:t>
      </w:r>
      <w:r w:rsidRPr="00B25824">
        <w:rPr>
          <w:rFonts w:hint="eastAsia"/>
        </w:rPr>
        <w:t>日进行确认，投资人可自</w:t>
      </w:r>
      <w:r w:rsidRPr="00B25824">
        <w:rPr>
          <w:rFonts w:hint="eastAsia"/>
        </w:rPr>
        <w:t>T+2</w:t>
      </w:r>
      <w:r w:rsidRPr="00B25824">
        <w:rPr>
          <w:rFonts w:hint="eastAsia"/>
        </w:rPr>
        <w:t>日起查询申购成交情况。</w:t>
      </w:r>
    </w:p>
    <w:p w:rsidR="00B25824" w:rsidRPr="00B25824" w:rsidRDefault="00431426" w:rsidP="00B25824">
      <w:pPr>
        <w:spacing w:line="360" w:lineRule="auto"/>
        <w:ind w:firstLineChars="200" w:firstLine="422"/>
        <w:rPr>
          <w:b/>
          <w:bCs/>
        </w:rPr>
      </w:pPr>
      <w:r>
        <w:rPr>
          <w:rFonts w:hint="eastAsia"/>
          <w:b/>
          <w:bCs/>
        </w:rPr>
        <w:t>2</w:t>
      </w:r>
      <w:r w:rsidR="00B25824" w:rsidRPr="00B25824">
        <w:rPr>
          <w:rFonts w:hint="eastAsia"/>
          <w:b/>
          <w:bCs/>
        </w:rPr>
        <w:t>.7</w:t>
      </w:r>
      <w:r w:rsidR="00B25824" w:rsidRPr="00B25824">
        <w:rPr>
          <w:rFonts w:hint="eastAsia"/>
          <w:b/>
          <w:bCs/>
        </w:rPr>
        <w:t>变更与解约</w:t>
      </w:r>
    </w:p>
    <w:p w:rsidR="00B25824" w:rsidRPr="00B25824" w:rsidRDefault="00B25824" w:rsidP="00B25824">
      <w:pPr>
        <w:spacing w:line="360" w:lineRule="auto"/>
        <w:ind w:firstLineChars="200" w:firstLine="420"/>
      </w:pPr>
      <w:r w:rsidRPr="00B25824">
        <w:rPr>
          <w:rFonts w:hint="eastAsia"/>
        </w:rPr>
        <w:t>如果投资人变更每期申购金额、扣款日期、扣款方式或者终止定期定额投资业务，请遵循销售机构的相关规定。</w:t>
      </w:r>
    </w:p>
    <w:p w:rsidR="00B25824" w:rsidRPr="00B25824" w:rsidRDefault="00B25824" w:rsidP="008913EB">
      <w:pPr>
        <w:spacing w:line="360" w:lineRule="auto"/>
        <w:ind w:firstLineChars="200" w:firstLine="420"/>
      </w:pPr>
    </w:p>
    <w:p w:rsidR="00E361B6" w:rsidRDefault="00B25824" w:rsidP="00580F25">
      <w:pPr>
        <w:pStyle w:val="2"/>
      </w:pPr>
      <w:r>
        <w:rPr>
          <w:rFonts w:hint="eastAsia"/>
        </w:rPr>
        <w:t>3</w:t>
      </w:r>
      <w:r w:rsidR="00580F25">
        <w:rPr>
          <w:rFonts w:hint="eastAsia"/>
        </w:rPr>
        <w:t>、</w:t>
      </w:r>
      <w:r w:rsidR="00580F25" w:rsidRPr="00580F25">
        <w:rPr>
          <w:rFonts w:hint="eastAsia"/>
        </w:rPr>
        <w:t>其他需要提示的事项</w:t>
      </w:r>
    </w:p>
    <w:p w:rsidR="00E361B6" w:rsidRDefault="00696D3C" w:rsidP="00C75DDC">
      <w:pPr>
        <w:spacing w:line="360" w:lineRule="auto"/>
        <w:ind w:firstLineChars="200" w:firstLine="420"/>
      </w:pPr>
      <w:r>
        <w:rPr>
          <w:rFonts w:hint="eastAsia"/>
        </w:rPr>
        <w:t>（</w:t>
      </w:r>
      <w:r>
        <w:rPr>
          <w:rFonts w:hint="eastAsia"/>
        </w:rPr>
        <w:t>1</w:t>
      </w:r>
      <w:r>
        <w:rPr>
          <w:rFonts w:hint="eastAsia"/>
        </w:rPr>
        <w:t>）</w:t>
      </w:r>
      <w:r w:rsidR="00927342" w:rsidRPr="00927342">
        <w:rPr>
          <w:rFonts w:hint="eastAsia"/>
        </w:rPr>
        <w:t>本公告仅对本基金开放</w:t>
      </w:r>
      <w:r w:rsidR="005D786F">
        <w:rPr>
          <w:rFonts w:hint="eastAsia"/>
        </w:rPr>
        <w:t>定期定额投资</w:t>
      </w:r>
      <w:r w:rsidR="00927342" w:rsidRPr="00927342">
        <w:rPr>
          <w:rFonts w:hint="eastAsia"/>
        </w:rPr>
        <w:t>业务的有关事项予以说明。投资人欲了解本基金的详细情况，请仔细阅读《</w:t>
      </w:r>
      <w:r w:rsidR="002F5E6A">
        <w:rPr>
          <w:rFonts w:hint="eastAsia"/>
        </w:rPr>
        <w:t>富荣富兴</w:t>
      </w:r>
      <w:r w:rsidR="00E80047">
        <w:rPr>
          <w:rFonts w:hint="eastAsia"/>
        </w:rPr>
        <w:t>纯债债券型证券投资基金</w:t>
      </w:r>
      <w:r w:rsidR="00927342" w:rsidRPr="00927342">
        <w:rPr>
          <w:rFonts w:hint="eastAsia"/>
        </w:rPr>
        <w:t>基金合同》和《</w:t>
      </w:r>
      <w:r w:rsidR="002F5E6A">
        <w:rPr>
          <w:rFonts w:hint="eastAsia"/>
        </w:rPr>
        <w:t>富荣富兴</w:t>
      </w:r>
      <w:r w:rsidR="00E80047">
        <w:rPr>
          <w:rFonts w:hint="eastAsia"/>
        </w:rPr>
        <w:t>纯债债券型证券投资基金</w:t>
      </w:r>
      <w:r w:rsidR="00927342" w:rsidRPr="00927342">
        <w:rPr>
          <w:rFonts w:hint="eastAsia"/>
        </w:rPr>
        <w:t>招募说明书》</w:t>
      </w:r>
      <w:r w:rsidR="009E683D">
        <w:rPr>
          <w:rFonts w:hint="eastAsia"/>
        </w:rPr>
        <w:t>。</w:t>
      </w:r>
    </w:p>
    <w:p w:rsidR="00E361B6" w:rsidRDefault="00396560" w:rsidP="00C75DDC">
      <w:pPr>
        <w:spacing w:line="360" w:lineRule="auto"/>
        <w:ind w:firstLineChars="200" w:firstLine="420"/>
      </w:pPr>
      <w:r w:rsidRPr="00396560">
        <w:rPr>
          <w:rFonts w:hint="eastAsia"/>
        </w:rPr>
        <w:t>由于各销售机构系统及业务安排等原因，可能开展上述业务的时间有所不同，投资人应以销售机构具体规定的时间为准</w:t>
      </w:r>
      <w:r>
        <w:rPr>
          <w:rFonts w:hint="eastAsia"/>
        </w:rPr>
        <w:t>。</w:t>
      </w:r>
    </w:p>
    <w:p w:rsidR="00A215EA" w:rsidRDefault="00696D3C" w:rsidP="005B119B">
      <w:pPr>
        <w:spacing w:line="360" w:lineRule="auto"/>
        <w:ind w:firstLineChars="200" w:firstLine="420"/>
      </w:pPr>
      <w:r>
        <w:rPr>
          <w:rFonts w:hint="eastAsia"/>
        </w:rPr>
        <w:t>（</w:t>
      </w:r>
      <w:r>
        <w:rPr>
          <w:rFonts w:hint="eastAsia"/>
        </w:rPr>
        <w:t>2</w:t>
      </w:r>
      <w:r>
        <w:rPr>
          <w:rFonts w:hint="eastAsia"/>
        </w:rPr>
        <w:t>）</w:t>
      </w:r>
      <w:r w:rsidR="005B119B">
        <w:rPr>
          <w:rFonts w:hint="eastAsia"/>
        </w:rPr>
        <w:t>风险提示：</w:t>
      </w:r>
      <w:r w:rsidR="002177BB" w:rsidRPr="002177BB">
        <w:rPr>
          <w:rFonts w:hint="eastAsia"/>
        </w:rPr>
        <w:t>基金管理人承诺以诚实信用、勤勉尽责的原则管理和运用基金财产，但不保证基金一定盈利，也不保证最低收益。基金的过往业绩不代表其未来表现。投资者在投资基金前应认真阅读《基金合同》和《招募说明书》等基金法律文件，全面认识基金产品</w:t>
      </w:r>
      <w:r w:rsidR="002177BB" w:rsidRPr="002177BB">
        <w:rPr>
          <w:rFonts w:hint="eastAsia"/>
        </w:rPr>
        <w:lastRenderedPageBreak/>
        <w:t>的风险收益特征，在了解产品情况及听取销售机构适当性意见的基础上，根据自身的风险承受能力、投资期限和投资目标，对基金投资</w:t>
      </w:r>
      <w:proofErr w:type="gramStart"/>
      <w:r w:rsidR="002177BB" w:rsidRPr="002177BB">
        <w:rPr>
          <w:rFonts w:hint="eastAsia"/>
        </w:rPr>
        <w:t>作出</w:t>
      </w:r>
      <w:proofErr w:type="gramEnd"/>
      <w:r w:rsidR="002177BB" w:rsidRPr="002177BB">
        <w:rPr>
          <w:rFonts w:hint="eastAsia"/>
        </w:rPr>
        <w:t>独立决策，选择合适的基金产品。敬请投资者注意投资风险。</w:t>
      </w:r>
    </w:p>
    <w:p w:rsidR="002177BB" w:rsidRDefault="002177BB" w:rsidP="00C75DDC">
      <w:pPr>
        <w:spacing w:line="360" w:lineRule="auto"/>
        <w:ind w:firstLineChars="200" w:firstLine="420"/>
      </w:pPr>
      <w:r w:rsidRPr="002177BB">
        <w:rPr>
          <w:rFonts w:hint="eastAsia"/>
        </w:rPr>
        <w:t>（</w:t>
      </w:r>
      <w:r w:rsidR="00696D3C">
        <w:rPr>
          <w:rFonts w:hint="eastAsia"/>
        </w:rPr>
        <w:t>3</w:t>
      </w:r>
      <w:r w:rsidRPr="002177BB">
        <w:rPr>
          <w:rFonts w:hint="eastAsia"/>
        </w:rPr>
        <w:t>）如有疑问，可以通过本基金管理人的网站（</w:t>
      </w:r>
      <w:r w:rsidRPr="002177BB">
        <w:rPr>
          <w:rFonts w:hint="eastAsia"/>
        </w:rPr>
        <w:t>www.furamc.com.cn</w:t>
      </w:r>
      <w:r w:rsidRPr="002177BB">
        <w:rPr>
          <w:rFonts w:hint="eastAsia"/>
        </w:rPr>
        <w:t>）或客户服务电话（</w:t>
      </w:r>
      <w:r w:rsidRPr="002177BB">
        <w:rPr>
          <w:rFonts w:hint="eastAsia"/>
        </w:rPr>
        <w:t>400-685-5600</w:t>
      </w:r>
      <w:r w:rsidRPr="002177BB">
        <w:rPr>
          <w:rFonts w:hint="eastAsia"/>
        </w:rPr>
        <w:t>）获取相关信息。</w:t>
      </w:r>
    </w:p>
    <w:p w:rsidR="00BD1238" w:rsidRPr="00BD1238" w:rsidRDefault="00BD1238" w:rsidP="00C75DDC">
      <w:pPr>
        <w:spacing w:line="360" w:lineRule="auto"/>
        <w:ind w:firstLineChars="200" w:firstLine="420"/>
      </w:pPr>
    </w:p>
    <w:p w:rsidR="00A215EA" w:rsidRPr="00A215EA" w:rsidRDefault="00A215EA" w:rsidP="0049054F">
      <w:pPr>
        <w:tabs>
          <w:tab w:val="left" w:pos="5640"/>
        </w:tabs>
      </w:pPr>
      <w:r>
        <w:tab/>
      </w:r>
      <w:r w:rsidRPr="00EA239F">
        <w:rPr>
          <w:rFonts w:ascii="宋体" w:eastAsia="宋体" w:hAnsi="宋体" w:hint="eastAsia"/>
          <w:kern w:val="0"/>
          <w:szCs w:val="21"/>
        </w:rPr>
        <w:t>富</w:t>
      </w:r>
      <w:proofErr w:type="gramStart"/>
      <w:r w:rsidRPr="00EA239F">
        <w:rPr>
          <w:rFonts w:ascii="宋体" w:eastAsia="宋体" w:hAnsi="宋体" w:hint="eastAsia"/>
          <w:kern w:val="0"/>
          <w:szCs w:val="21"/>
        </w:rPr>
        <w:t>荣</w:t>
      </w:r>
      <w:r w:rsidRPr="00EA239F">
        <w:rPr>
          <w:rFonts w:ascii="宋体" w:eastAsia="宋体" w:hAnsi="宋体"/>
          <w:kern w:val="0"/>
          <w:szCs w:val="21"/>
        </w:rPr>
        <w:t>基金</w:t>
      </w:r>
      <w:proofErr w:type="gramEnd"/>
      <w:r w:rsidRPr="00EA239F">
        <w:rPr>
          <w:rFonts w:ascii="宋体" w:eastAsia="宋体" w:hAnsi="宋体"/>
          <w:kern w:val="0"/>
          <w:szCs w:val="21"/>
        </w:rPr>
        <w:t>管理有限公司</w:t>
      </w:r>
    </w:p>
    <w:p w:rsidR="00A215EA" w:rsidRDefault="00A215EA" w:rsidP="00A215EA"/>
    <w:p w:rsidR="00A215EA" w:rsidRPr="00A215EA" w:rsidRDefault="00A215EA" w:rsidP="000C0E0B">
      <w:pPr>
        <w:tabs>
          <w:tab w:val="left" w:pos="5985"/>
        </w:tabs>
      </w:pPr>
      <w:r>
        <w:tab/>
      </w:r>
      <w:r w:rsidR="00915612" w:rsidRPr="00ED5B1D">
        <w:rPr>
          <w:rFonts w:ascii="宋体" w:eastAsia="宋体" w:hAnsi="宋体" w:hint="eastAsia"/>
          <w:kern w:val="0"/>
          <w:szCs w:val="21"/>
        </w:rPr>
        <w:t>201</w:t>
      </w:r>
      <w:r w:rsidR="00F8343D">
        <w:rPr>
          <w:rFonts w:ascii="宋体" w:eastAsia="宋体" w:hAnsi="宋体" w:hint="eastAsia"/>
          <w:kern w:val="0"/>
          <w:szCs w:val="21"/>
        </w:rPr>
        <w:t>9</w:t>
      </w:r>
      <w:r w:rsidR="00915612" w:rsidRPr="00ED5B1D">
        <w:rPr>
          <w:rFonts w:ascii="宋体" w:eastAsia="宋体" w:hAnsi="宋体" w:hint="eastAsia"/>
          <w:kern w:val="0"/>
          <w:szCs w:val="21"/>
        </w:rPr>
        <w:t>年</w:t>
      </w:r>
      <w:r w:rsidR="00F8343D">
        <w:rPr>
          <w:rFonts w:ascii="宋体" w:eastAsia="宋体" w:hAnsi="宋体" w:hint="eastAsia"/>
          <w:kern w:val="0"/>
          <w:szCs w:val="21"/>
        </w:rPr>
        <w:t>7</w:t>
      </w:r>
      <w:r w:rsidRPr="00ED5B1D">
        <w:rPr>
          <w:rFonts w:ascii="宋体" w:eastAsia="宋体" w:hAnsi="宋体" w:hint="eastAsia"/>
          <w:kern w:val="0"/>
          <w:szCs w:val="21"/>
        </w:rPr>
        <w:t>月</w:t>
      </w:r>
      <w:r w:rsidR="00F8343D">
        <w:rPr>
          <w:rFonts w:ascii="宋体" w:eastAsia="宋体" w:hAnsi="宋体" w:hint="eastAsia"/>
          <w:kern w:val="0"/>
          <w:szCs w:val="21"/>
        </w:rPr>
        <w:t>10</w:t>
      </w:r>
      <w:r w:rsidRPr="00ED5B1D">
        <w:rPr>
          <w:rFonts w:ascii="宋体" w:eastAsia="宋体" w:hAnsi="宋体" w:hint="eastAsia"/>
          <w:kern w:val="0"/>
          <w:szCs w:val="21"/>
        </w:rPr>
        <w:t>日</w:t>
      </w:r>
    </w:p>
    <w:sectPr w:rsidR="00A215EA" w:rsidRPr="00A215EA" w:rsidSect="00BE7ED2">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04D0" w:rsidRDefault="000A04D0" w:rsidP="00A215EA">
      <w:r>
        <w:separator/>
      </w:r>
    </w:p>
  </w:endnote>
  <w:endnote w:type="continuationSeparator" w:id="0">
    <w:p w:rsidR="000A04D0" w:rsidRDefault="000A04D0"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notTrueType/>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2798"/>
      <w:docPartObj>
        <w:docPartGallery w:val="Page Numbers (Bottom of Page)"/>
        <w:docPartUnique/>
      </w:docPartObj>
    </w:sdtPr>
    <w:sdtEndPr/>
    <w:sdtContent>
      <w:p w:rsidR="000A04D0" w:rsidRDefault="000A04D0">
        <w:pPr>
          <w:pStyle w:val="a4"/>
          <w:jc w:val="center"/>
        </w:pPr>
        <w:r>
          <w:fldChar w:fldCharType="begin"/>
        </w:r>
        <w:r>
          <w:instrText>PAGE   \* MERGEFORMAT</w:instrText>
        </w:r>
        <w:r>
          <w:fldChar w:fldCharType="separate"/>
        </w:r>
        <w:r w:rsidR="00302EBB" w:rsidRPr="00302EBB">
          <w:rPr>
            <w:noProof/>
            <w:lang w:val="zh-CN"/>
          </w:rPr>
          <w:t>2</w:t>
        </w:r>
        <w:r>
          <w:fldChar w:fldCharType="end"/>
        </w:r>
      </w:p>
    </w:sdtContent>
  </w:sdt>
  <w:p w:rsidR="000A04D0" w:rsidRDefault="000A04D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04D0" w:rsidRDefault="000A04D0" w:rsidP="00A215EA">
      <w:r>
        <w:separator/>
      </w:r>
    </w:p>
  </w:footnote>
  <w:footnote w:type="continuationSeparator" w:id="0">
    <w:p w:rsidR="000A04D0" w:rsidRDefault="000A04D0" w:rsidP="00A215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6451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86218"/>
    <w:rsid w:val="000106AA"/>
    <w:rsid w:val="00013415"/>
    <w:rsid w:val="00016D58"/>
    <w:rsid w:val="000330A6"/>
    <w:rsid w:val="0005025D"/>
    <w:rsid w:val="00052FB6"/>
    <w:rsid w:val="0006076A"/>
    <w:rsid w:val="000615E9"/>
    <w:rsid w:val="00063BE7"/>
    <w:rsid w:val="0007695A"/>
    <w:rsid w:val="00083D6D"/>
    <w:rsid w:val="00083EC6"/>
    <w:rsid w:val="000A04D0"/>
    <w:rsid w:val="000C0E0B"/>
    <w:rsid w:val="000C3198"/>
    <w:rsid w:val="000C3D9A"/>
    <w:rsid w:val="000D1F0B"/>
    <w:rsid w:val="000F0AB7"/>
    <w:rsid w:val="000F0C30"/>
    <w:rsid w:val="00101AF5"/>
    <w:rsid w:val="0012168E"/>
    <w:rsid w:val="00124644"/>
    <w:rsid w:val="001521F1"/>
    <w:rsid w:val="00157B59"/>
    <w:rsid w:val="001624E7"/>
    <w:rsid w:val="00170EDA"/>
    <w:rsid w:val="001812A4"/>
    <w:rsid w:val="00182DE7"/>
    <w:rsid w:val="0019736A"/>
    <w:rsid w:val="001977C8"/>
    <w:rsid w:val="001977C9"/>
    <w:rsid w:val="001C48B8"/>
    <w:rsid w:val="001D1076"/>
    <w:rsid w:val="001E138C"/>
    <w:rsid w:val="001E68AC"/>
    <w:rsid w:val="001E6E96"/>
    <w:rsid w:val="001F2BE5"/>
    <w:rsid w:val="001F644B"/>
    <w:rsid w:val="002177BB"/>
    <w:rsid w:val="00227516"/>
    <w:rsid w:val="00233E53"/>
    <w:rsid w:val="00234EFE"/>
    <w:rsid w:val="00242371"/>
    <w:rsid w:val="00242C0F"/>
    <w:rsid w:val="0025312C"/>
    <w:rsid w:val="00254E55"/>
    <w:rsid w:val="00257A4E"/>
    <w:rsid w:val="002C09D6"/>
    <w:rsid w:val="002D3CA8"/>
    <w:rsid w:val="002E594E"/>
    <w:rsid w:val="002F0B4C"/>
    <w:rsid w:val="002F5E6A"/>
    <w:rsid w:val="00302EBB"/>
    <w:rsid w:val="00311863"/>
    <w:rsid w:val="003425D0"/>
    <w:rsid w:val="00356A14"/>
    <w:rsid w:val="003608C1"/>
    <w:rsid w:val="00396560"/>
    <w:rsid w:val="003A246D"/>
    <w:rsid w:val="003A2F9E"/>
    <w:rsid w:val="003A7C15"/>
    <w:rsid w:val="003F49C4"/>
    <w:rsid w:val="003F69C1"/>
    <w:rsid w:val="00404C83"/>
    <w:rsid w:val="00407D04"/>
    <w:rsid w:val="004102F9"/>
    <w:rsid w:val="00410A7D"/>
    <w:rsid w:val="0042644D"/>
    <w:rsid w:val="00426B8A"/>
    <w:rsid w:val="00431426"/>
    <w:rsid w:val="00442E1A"/>
    <w:rsid w:val="004447C3"/>
    <w:rsid w:val="0044498B"/>
    <w:rsid w:val="0044541F"/>
    <w:rsid w:val="00460E4E"/>
    <w:rsid w:val="00461A24"/>
    <w:rsid w:val="00462E5B"/>
    <w:rsid w:val="004833D2"/>
    <w:rsid w:val="0049054F"/>
    <w:rsid w:val="004911D2"/>
    <w:rsid w:val="004921E8"/>
    <w:rsid w:val="004952F9"/>
    <w:rsid w:val="004B0B61"/>
    <w:rsid w:val="004B45E9"/>
    <w:rsid w:val="004D7B85"/>
    <w:rsid w:val="004E11BA"/>
    <w:rsid w:val="004F0E4F"/>
    <w:rsid w:val="004F1B48"/>
    <w:rsid w:val="00504096"/>
    <w:rsid w:val="005122F9"/>
    <w:rsid w:val="00515477"/>
    <w:rsid w:val="00523199"/>
    <w:rsid w:val="00540375"/>
    <w:rsid w:val="0054541E"/>
    <w:rsid w:val="00560FF9"/>
    <w:rsid w:val="00566C62"/>
    <w:rsid w:val="00580F25"/>
    <w:rsid w:val="0058464F"/>
    <w:rsid w:val="005B119B"/>
    <w:rsid w:val="005B1C5D"/>
    <w:rsid w:val="005C04C1"/>
    <w:rsid w:val="005C65CE"/>
    <w:rsid w:val="005C7F67"/>
    <w:rsid w:val="005D786F"/>
    <w:rsid w:val="006149EB"/>
    <w:rsid w:val="00625199"/>
    <w:rsid w:val="00626B64"/>
    <w:rsid w:val="0063211A"/>
    <w:rsid w:val="00632607"/>
    <w:rsid w:val="006339BE"/>
    <w:rsid w:val="0064323A"/>
    <w:rsid w:val="00654A6D"/>
    <w:rsid w:val="00687438"/>
    <w:rsid w:val="00696D3C"/>
    <w:rsid w:val="006A0CB5"/>
    <w:rsid w:val="006B6194"/>
    <w:rsid w:val="006C2C3D"/>
    <w:rsid w:val="006D1269"/>
    <w:rsid w:val="006E3FB5"/>
    <w:rsid w:val="006E4F9B"/>
    <w:rsid w:val="006E5B1B"/>
    <w:rsid w:val="006F3072"/>
    <w:rsid w:val="006F3CF5"/>
    <w:rsid w:val="00700C4C"/>
    <w:rsid w:val="0070673F"/>
    <w:rsid w:val="0070794B"/>
    <w:rsid w:val="00736164"/>
    <w:rsid w:val="00753EF4"/>
    <w:rsid w:val="00753F83"/>
    <w:rsid w:val="007607B8"/>
    <w:rsid w:val="00766F99"/>
    <w:rsid w:val="00776D4A"/>
    <w:rsid w:val="0078299E"/>
    <w:rsid w:val="007928B3"/>
    <w:rsid w:val="007A019A"/>
    <w:rsid w:val="007B3DF6"/>
    <w:rsid w:val="007B48AD"/>
    <w:rsid w:val="007B644D"/>
    <w:rsid w:val="007C0088"/>
    <w:rsid w:val="007D064D"/>
    <w:rsid w:val="007D47D5"/>
    <w:rsid w:val="007F0C16"/>
    <w:rsid w:val="00802CCD"/>
    <w:rsid w:val="00813820"/>
    <w:rsid w:val="00813BC5"/>
    <w:rsid w:val="00823AF8"/>
    <w:rsid w:val="00825A8C"/>
    <w:rsid w:val="008374C1"/>
    <w:rsid w:val="00862740"/>
    <w:rsid w:val="00862BED"/>
    <w:rsid w:val="00873349"/>
    <w:rsid w:val="00873CED"/>
    <w:rsid w:val="00885157"/>
    <w:rsid w:val="00886218"/>
    <w:rsid w:val="008913EB"/>
    <w:rsid w:val="008B2C91"/>
    <w:rsid w:val="00900B1E"/>
    <w:rsid w:val="00915612"/>
    <w:rsid w:val="00927342"/>
    <w:rsid w:val="009305B2"/>
    <w:rsid w:val="00943A86"/>
    <w:rsid w:val="0095109B"/>
    <w:rsid w:val="009646B9"/>
    <w:rsid w:val="00967381"/>
    <w:rsid w:val="00973EC7"/>
    <w:rsid w:val="00992F0C"/>
    <w:rsid w:val="0099611C"/>
    <w:rsid w:val="009B190D"/>
    <w:rsid w:val="009C15CE"/>
    <w:rsid w:val="009D3A2B"/>
    <w:rsid w:val="009E4A34"/>
    <w:rsid w:val="009E683D"/>
    <w:rsid w:val="009F09BD"/>
    <w:rsid w:val="00A10143"/>
    <w:rsid w:val="00A11C7E"/>
    <w:rsid w:val="00A215EA"/>
    <w:rsid w:val="00A22478"/>
    <w:rsid w:val="00AA0736"/>
    <w:rsid w:val="00AB645E"/>
    <w:rsid w:val="00AC538B"/>
    <w:rsid w:val="00AC7CB0"/>
    <w:rsid w:val="00AE4375"/>
    <w:rsid w:val="00AF4011"/>
    <w:rsid w:val="00B0691B"/>
    <w:rsid w:val="00B12386"/>
    <w:rsid w:val="00B171CC"/>
    <w:rsid w:val="00B20541"/>
    <w:rsid w:val="00B25824"/>
    <w:rsid w:val="00B32E91"/>
    <w:rsid w:val="00B37364"/>
    <w:rsid w:val="00B4655E"/>
    <w:rsid w:val="00B54038"/>
    <w:rsid w:val="00B56585"/>
    <w:rsid w:val="00B62C82"/>
    <w:rsid w:val="00B646E7"/>
    <w:rsid w:val="00B65CB2"/>
    <w:rsid w:val="00BA4837"/>
    <w:rsid w:val="00BD1238"/>
    <w:rsid w:val="00BD2930"/>
    <w:rsid w:val="00BE6F15"/>
    <w:rsid w:val="00BE7ED2"/>
    <w:rsid w:val="00BF039C"/>
    <w:rsid w:val="00BF12EE"/>
    <w:rsid w:val="00BF3259"/>
    <w:rsid w:val="00BF4E58"/>
    <w:rsid w:val="00BF543C"/>
    <w:rsid w:val="00BF6051"/>
    <w:rsid w:val="00C1241A"/>
    <w:rsid w:val="00C20A48"/>
    <w:rsid w:val="00C2347A"/>
    <w:rsid w:val="00C35B41"/>
    <w:rsid w:val="00C377E6"/>
    <w:rsid w:val="00C459B7"/>
    <w:rsid w:val="00C75DDC"/>
    <w:rsid w:val="00CB292C"/>
    <w:rsid w:val="00CD04D9"/>
    <w:rsid w:val="00CF0950"/>
    <w:rsid w:val="00CF0A93"/>
    <w:rsid w:val="00D034C0"/>
    <w:rsid w:val="00D03E4C"/>
    <w:rsid w:val="00D05BE6"/>
    <w:rsid w:val="00D07F75"/>
    <w:rsid w:val="00D17782"/>
    <w:rsid w:val="00D2723C"/>
    <w:rsid w:val="00D33357"/>
    <w:rsid w:val="00D417D7"/>
    <w:rsid w:val="00D46819"/>
    <w:rsid w:val="00D4704D"/>
    <w:rsid w:val="00D57671"/>
    <w:rsid w:val="00D65345"/>
    <w:rsid w:val="00D715CB"/>
    <w:rsid w:val="00D75BC8"/>
    <w:rsid w:val="00D850BA"/>
    <w:rsid w:val="00D87A58"/>
    <w:rsid w:val="00D87FB9"/>
    <w:rsid w:val="00DC529E"/>
    <w:rsid w:val="00DC5315"/>
    <w:rsid w:val="00DC5CC9"/>
    <w:rsid w:val="00DD45E3"/>
    <w:rsid w:val="00DD63DC"/>
    <w:rsid w:val="00DF4DDA"/>
    <w:rsid w:val="00E03C1A"/>
    <w:rsid w:val="00E1105F"/>
    <w:rsid w:val="00E12027"/>
    <w:rsid w:val="00E12BD2"/>
    <w:rsid w:val="00E12E46"/>
    <w:rsid w:val="00E20B6F"/>
    <w:rsid w:val="00E31EBA"/>
    <w:rsid w:val="00E33365"/>
    <w:rsid w:val="00E361B6"/>
    <w:rsid w:val="00E623F7"/>
    <w:rsid w:val="00E670E5"/>
    <w:rsid w:val="00E725E2"/>
    <w:rsid w:val="00E75FAF"/>
    <w:rsid w:val="00E76597"/>
    <w:rsid w:val="00E80047"/>
    <w:rsid w:val="00E80132"/>
    <w:rsid w:val="00E81545"/>
    <w:rsid w:val="00E87521"/>
    <w:rsid w:val="00E93099"/>
    <w:rsid w:val="00E94225"/>
    <w:rsid w:val="00EA5098"/>
    <w:rsid w:val="00EB1A05"/>
    <w:rsid w:val="00EC4B35"/>
    <w:rsid w:val="00EC5A06"/>
    <w:rsid w:val="00EC71E4"/>
    <w:rsid w:val="00EC7F46"/>
    <w:rsid w:val="00ED50F6"/>
    <w:rsid w:val="00ED5B1D"/>
    <w:rsid w:val="00EE65C9"/>
    <w:rsid w:val="00EE7D0D"/>
    <w:rsid w:val="00EF25EB"/>
    <w:rsid w:val="00EF363C"/>
    <w:rsid w:val="00EF4FB7"/>
    <w:rsid w:val="00F00941"/>
    <w:rsid w:val="00F10A5B"/>
    <w:rsid w:val="00F22BC7"/>
    <w:rsid w:val="00F25695"/>
    <w:rsid w:val="00F26847"/>
    <w:rsid w:val="00F406AB"/>
    <w:rsid w:val="00F5184B"/>
    <w:rsid w:val="00F7684B"/>
    <w:rsid w:val="00F772AC"/>
    <w:rsid w:val="00F8343D"/>
    <w:rsid w:val="00F96A8B"/>
    <w:rsid w:val="00FD4306"/>
    <w:rsid w:val="00FF4732"/>
    <w:rsid w:val="00FF4AF9"/>
    <w:rsid w:val="00FF6FA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451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7ED2"/>
    <w:pPr>
      <w:widowControl w:val="0"/>
      <w:jc w:val="both"/>
    </w:pPr>
  </w:style>
  <w:style w:type="paragraph" w:styleId="1">
    <w:name w:val="heading 1"/>
    <w:basedOn w:val="a"/>
    <w:next w:val="a"/>
    <w:link w:val="1Char"/>
    <w:uiPriority w:val="9"/>
    <w:qFormat/>
    <w:rsid w:val="006E3FB5"/>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E3FB5"/>
    <w:pPr>
      <w:keepNext/>
      <w:keepLines/>
      <w:spacing w:before="260" w:after="260" w:line="416" w:lineRule="auto"/>
      <w:outlineLvl w:val="1"/>
    </w:pPr>
    <w:rPr>
      <w:rFonts w:asciiTheme="majorHAnsi" w:eastAsiaTheme="majorEastAsia" w:hAnsiTheme="majorHAnsi" w:cstheme="majorBidi"/>
      <w:b/>
      <w:bCs/>
      <w:sz w:val="30"/>
      <w:szCs w:val="32"/>
    </w:rPr>
  </w:style>
  <w:style w:type="paragraph" w:styleId="3">
    <w:name w:val="heading 3"/>
    <w:basedOn w:val="a"/>
    <w:next w:val="a"/>
    <w:link w:val="3Char"/>
    <w:uiPriority w:val="9"/>
    <w:unhideWhenUsed/>
    <w:qFormat/>
    <w:rsid w:val="006E3FB5"/>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6E3FB5"/>
    <w:rPr>
      <w:rFonts w:asciiTheme="majorHAnsi" w:eastAsiaTheme="majorEastAsia" w:hAnsiTheme="majorHAnsi" w:cstheme="majorBidi"/>
      <w:b/>
      <w:bCs/>
      <w:sz w:val="30"/>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character" w:customStyle="1" w:styleId="3Char">
    <w:name w:val="标题 3 Char"/>
    <w:basedOn w:val="a0"/>
    <w:link w:val="3"/>
    <w:uiPriority w:val="9"/>
    <w:rsid w:val="006E3FB5"/>
    <w:rPr>
      <w:b/>
      <w:bCs/>
      <w:szCs w:val="32"/>
    </w:rPr>
  </w:style>
  <w:style w:type="character" w:customStyle="1" w:styleId="1Char">
    <w:name w:val="标题 1 Char"/>
    <w:basedOn w:val="a0"/>
    <w:link w:val="1"/>
    <w:uiPriority w:val="9"/>
    <w:rsid w:val="006E3FB5"/>
    <w:rPr>
      <w:b/>
      <w:bCs/>
      <w:kern w:val="44"/>
      <w:sz w:val="44"/>
      <w:szCs w:val="44"/>
    </w:rPr>
  </w:style>
  <w:style w:type="paragraph" w:styleId="a6">
    <w:name w:val="caption"/>
    <w:basedOn w:val="a"/>
    <w:next w:val="a"/>
    <w:semiHidden/>
    <w:unhideWhenUsed/>
    <w:qFormat/>
    <w:rsid w:val="00915612"/>
    <w:pPr>
      <w:spacing w:line="360" w:lineRule="auto"/>
      <w:ind w:firstLineChars="200" w:firstLine="200"/>
    </w:pPr>
    <w:rPr>
      <w:rFonts w:ascii="Cambria" w:eastAsia="黑体" w:hAnsi="Cambria"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6E3FB5"/>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E3FB5"/>
    <w:pPr>
      <w:keepNext/>
      <w:keepLines/>
      <w:spacing w:before="260" w:after="260" w:line="416" w:lineRule="auto"/>
      <w:outlineLvl w:val="1"/>
    </w:pPr>
    <w:rPr>
      <w:rFonts w:asciiTheme="majorHAnsi" w:eastAsiaTheme="majorEastAsia" w:hAnsiTheme="majorHAnsi" w:cstheme="majorBidi"/>
      <w:b/>
      <w:bCs/>
      <w:sz w:val="30"/>
      <w:szCs w:val="32"/>
    </w:rPr>
  </w:style>
  <w:style w:type="paragraph" w:styleId="3">
    <w:name w:val="heading 3"/>
    <w:basedOn w:val="a"/>
    <w:next w:val="a"/>
    <w:link w:val="3Char"/>
    <w:uiPriority w:val="9"/>
    <w:unhideWhenUsed/>
    <w:qFormat/>
    <w:rsid w:val="006E3FB5"/>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6E3FB5"/>
    <w:rPr>
      <w:rFonts w:asciiTheme="majorHAnsi" w:eastAsiaTheme="majorEastAsia" w:hAnsiTheme="majorHAnsi" w:cstheme="majorBidi"/>
      <w:b/>
      <w:bCs/>
      <w:sz w:val="30"/>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character" w:customStyle="1" w:styleId="3Char">
    <w:name w:val="标题 3 Char"/>
    <w:basedOn w:val="a0"/>
    <w:link w:val="3"/>
    <w:uiPriority w:val="9"/>
    <w:rsid w:val="006E3FB5"/>
    <w:rPr>
      <w:b/>
      <w:bCs/>
      <w:szCs w:val="32"/>
    </w:rPr>
  </w:style>
  <w:style w:type="character" w:customStyle="1" w:styleId="1Char">
    <w:name w:val="标题 1 Char"/>
    <w:basedOn w:val="a0"/>
    <w:link w:val="1"/>
    <w:uiPriority w:val="9"/>
    <w:rsid w:val="006E3FB5"/>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1416884">
      <w:bodyDiv w:val="1"/>
      <w:marLeft w:val="0"/>
      <w:marRight w:val="0"/>
      <w:marTop w:val="0"/>
      <w:marBottom w:val="0"/>
      <w:divBdr>
        <w:top w:val="none" w:sz="0" w:space="0" w:color="auto"/>
        <w:left w:val="none" w:sz="0" w:space="0" w:color="auto"/>
        <w:bottom w:val="none" w:sz="0" w:space="0" w:color="auto"/>
        <w:right w:val="none" w:sz="0" w:space="0" w:color="auto"/>
      </w:divBdr>
    </w:div>
    <w:div w:id="951089266">
      <w:bodyDiv w:val="1"/>
      <w:marLeft w:val="0"/>
      <w:marRight w:val="0"/>
      <w:marTop w:val="0"/>
      <w:marBottom w:val="0"/>
      <w:divBdr>
        <w:top w:val="none" w:sz="0" w:space="0" w:color="auto"/>
        <w:left w:val="none" w:sz="0" w:space="0" w:color="auto"/>
        <w:bottom w:val="none" w:sz="0" w:space="0" w:color="auto"/>
        <w:right w:val="none" w:sz="0" w:space="0" w:color="auto"/>
      </w:divBdr>
    </w:div>
    <w:div w:id="1259172465">
      <w:bodyDiv w:val="1"/>
      <w:marLeft w:val="0"/>
      <w:marRight w:val="0"/>
      <w:marTop w:val="0"/>
      <w:marBottom w:val="0"/>
      <w:divBdr>
        <w:top w:val="none" w:sz="0" w:space="0" w:color="auto"/>
        <w:left w:val="none" w:sz="0" w:space="0" w:color="auto"/>
        <w:bottom w:val="none" w:sz="0" w:space="0" w:color="auto"/>
        <w:right w:val="none" w:sz="0" w:space="0" w:color="auto"/>
      </w:divBdr>
    </w:div>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661692824">
      <w:bodyDiv w:val="1"/>
      <w:marLeft w:val="0"/>
      <w:marRight w:val="0"/>
      <w:marTop w:val="0"/>
      <w:marBottom w:val="0"/>
      <w:divBdr>
        <w:top w:val="none" w:sz="0" w:space="0" w:color="auto"/>
        <w:left w:val="none" w:sz="0" w:space="0" w:color="auto"/>
        <w:bottom w:val="none" w:sz="0" w:space="0" w:color="auto"/>
        <w:right w:val="none" w:sz="0" w:space="0" w:color="auto"/>
      </w:divBdr>
    </w:div>
    <w:div w:id="1692413028">
      <w:bodyDiv w:val="1"/>
      <w:marLeft w:val="0"/>
      <w:marRight w:val="0"/>
      <w:marTop w:val="0"/>
      <w:marBottom w:val="0"/>
      <w:divBdr>
        <w:top w:val="none" w:sz="0" w:space="0" w:color="auto"/>
        <w:left w:val="none" w:sz="0" w:space="0" w:color="auto"/>
        <w:bottom w:val="none" w:sz="0" w:space="0" w:color="auto"/>
        <w:right w:val="none" w:sz="0" w:space="0" w:color="auto"/>
      </w:divBdr>
    </w:div>
    <w:div w:id="187040729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 w:id="1993826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439</TotalTime>
  <Pages>3</Pages>
  <Words>234</Words>
  <Characters>1339</Characters>
  <Application>Microsoft Office Word</Application>
  <DocSecurity>0</DocSecurity>
  <Lines>11</Lines>
  <Paragraphs>3</Paragraphs>
  <ScaleCrop>false</ScaleCrop>
  <Company/>
  <LinksUpToDate>false</LinksUpToDate>
  <CharactersWithSpaces>1570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路亭</dc:creator>
  <cp:keywords/>
  <dc:description/>
  <cp:lastModifiedBy>liuzf</cp:lastModifiedBy>
  <cp:revision>242</cp:revision>
  <dcterms:created xsi:type="dcterms:W3CDTF">2017-03-06T05:17:00Z</dcterms:created>
  <dcterms:modified xsi:type="dcterms:W3CDTF">2019-07-09T02:57:00Z</dcterms:modified>
</cp:coreProperties>
</file>