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管理有限公司关于旗下部分基金新增</w:t>
      </w:r>
      <w:r w:rsidR="001A7C26" w:rsidRPr="001A7C26">
        <w:rPr>
          <w:rFonts w:ascii="Verdana" w:eastAsia="宋体" w:hAnsi="Verdana" w:cs="宋体" w:hint="eastAsia"/>
          <w:b/>
          <w:bCs/>
          <w:kern w:val="36"/>
          <w:sz w:val="39"/>
          <w:szCs w:val="39"/>
        </w:rPr>
        <w:t>光大证券股份有限公司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1A7C26" w:rsidRPr="001A7C26">
        <w:rPr>
          <w:rFonts w:ascii="宋体" w:eastAsia="宋体" w:hAnsi="宋体" w:cs="Calibri" w:hint="eastAsia"/>
          <w:color w:val="000000"/>
          <w:kern w:val="0"/>
          <w:szCs w:val="21"/>
        </w:rPr>
        <w:t>光大证券股份有限公司</w:t>
      </w:r>
      <w:r>
        <w:rPr>
          <w:rFonts w:ascii="宋体" w:eastAsia="宋体" w:hAnsi="宋体" w:cs="Calibri" w:hint="eastAsia"/>
          <w:color w:val="000000"/>
          <w:kern w:val="0"/>
          <w:szCs w:val="21"/>
        </w:rPr>
        <w:t>（以下简称</w:t>
      </w:r>
      <w:r w:rsidR="001A7C26">
        <w:rPr>
          <w:rFonts w:ascii="宋体" w:eastAsia="宋体" w:hAnsi="宋体" w:cs="Calibri" w:hint="eastAsia"/>
          <w:color w:val="000000"/>
          <w:kern w:val="0"/>
          <w:szCs w:val="21"/>
        </w:rPr>
        <w:t>“光大证券”</w:t>
      </w:r>
      <w:r>
        <w:rPr>
          <w:rFonts w:ascii="宋体" w:eastAsia="宋体" w:hAnsi="宋体" w:cs="Calibri" w:hint="eastAsia"/>
          <w:color w:val="000000"/>
          <w:kern w:val="0"/>
          <w:szCs w:val="21"/>
        </w:rPr>
        <w:t>）签署的委托销售协议，自</w:t>
      </w:r>
      <w:r w:rsidRPr="00186642">
        <w:rPr>
          <w:rFonts w:ascii="宋体" w:eastAsia="宋体" w:hAnsi="宋体" w:cs="Calibri"/>
          <w:color w:val="000000"/>
          <w:kern w:val="0"/>
          <w:szCs w:val="21"/>
        </w:rPr>
        <w:t>201</w:t>
      </w:r>
      <w:r w:rsidR="000F38A5" w:rsidRPr="00186642">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3C4AD5">
        <w:rPr>
          <w:rFonts w:ascii="宋体" w:eastAsia="宋体" w:hAnsi="宋体" w:cs="Calibri" w:hint="eastAsia"/>
          <w:color w:val="000000"/>
          <w:kern w:val="0"/>
          <w:szCs w:val="21"/>
        </w:rPr>
        <w:t>9</w:t>
      </w:r>
      <w:r>
        <w:rPr>
          <w:rFonts w:ascii="宋体" w:eastAsia="宋体" w:hAnsi="宋体" w:cs="Calibri" w:hint="eastAsia"/>
          <w:color w:val="000000"/>
          <w:kern w:val="0"/>
          <w:szCs w:val="21"/>
        </w:rPr>
        <w:t>月</w:t>
      </w:r>
      <w:r w:rsidR="003C4AD5">
        <w:rPr>
          <w:rFonts w:ascii="宋体" w:eastAsia="宋体" w:hAnsi="宋体" w:cs="Calibri" w:hint="eastAsia"/>
          <w:color w:val="000000"/>
          <w:kern w:val="0"/>
          <w:szCs w:val="21"/>
        </w:rPr>
        <w:t>1</w:t>
      </w:r>
      <w:r w:rsidR="001A7C26">
        <w:rPr>
          <w:rFonts w:ascii="宋体" w:eastAsia="宋体" w:hAnsi="宋体" w:cs="Calibri" w:hint="eastAsia"/>
          <w:color w:val="000000"/>
          <w:kern w:val="0"/>
          <w:szCs w:val="21"/>
        </w:rPr>
        <w:t>8</w:t>
      </w:r>
      <w:r>
        <w:rPr>
          <w:rFonts w:ascii="宋体" w:eastAsia="宋体" w:hAnsi="宋体" w:cs="Calibri" w:hint="eastAsia"/>
          <w:color w:val="000000"/>
          <w:kern w:val="0"/>
          <w:szCs w:val="21"/>
        </w:rPr>
        <w:t>日起新增委托</w:t>
      </w:r>
      <w:r w:rsidR="001A7C26">
        <w:rPr>
          <w:rFonts w:ascii="宋体" w:eastAsia="宋体" w:hAnsi="宋体" w:cs="Calibri" w:hint="eastAsia"/>
          <w:color w:val="000000"/>
          <w:kern w:val="0"/>
          <w:szCs w:val="21"/>
        </w:rPr>
        <w:t>光大证券</w:t>
      </w:r>
      <w:r>
        <w:rPr>
          <w:rFonts w:ascii="宋体" w:eastAsia="宋体" w:hAnsi="宋体" w:cs="Calibri" w:hint="eastAsia"/>
          <w:color w:val="000000"/>
          <w:kern w:val="0"/>
          <w:szCs w:val="21"/>
        </w:rPr>
        <w:t>销售本公司旗下部分基金并开通基金“定期定额投资业务”和基金转换业务，具体的业务流程、办理时间和办理方式以</w:t>
      </w:r>
      <w:r w:rsidR="001A7C26">
        <w:rPr>
          <w:rFonts w:ascii="宋体" w:eastAsia="宋体" w:hAnsi="宋体" w:cs="Calibri" w:hint="eastAsia"/>
          <w:color w:val="000000"/>
          <w:kern w:val="0"/>
          <w:szCs w:val="21"/>
        </w:rPr>
        <w:t>光大证券</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1A7C26">
        <w:rPr>
          <w:rFonts w:ascii="宋体" w:eastAsia="宋体" w:hAnsi="宋体" w:cs="Calibri" w:hint="eastAsia"/>
          <w:color w:val="000000"/>
          <w:kern w:val="0"/>
          <w:szCs w:val="21"/>
        </w:rPr>
        <w:t>光大证券</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型证券投资基金（基金代码：A类004792、C类004793）；</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混合型证券投资基金（基金代码：A类005164、C类005165）；</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sidR="00750AA8" w:rsidRPr="00750AA8">
        <w:rPr>
          <w:rFonts w:ascii="宋体" w:eastAsia="宋体" w:hAnsi="宋体" w:cs="Calibri" w:hint="eastAsia"/>
          <w:color w:val="000000"/>
          <w:kern w:val="0"/>
          <w:szCs w:val="21"/>
        </w:rPr>
        <w:t>富荣沪深</w:t>
      </w:r>
      <w:proofErr w:type="gramEnd"/>
      <w:r w:rsidR="00750AA8" w:rsidRPr="00750AA8">
        <w:rPr>
          <w:rFonts w:ascii="宋体" w:eastAsia="宋体" w:hAnsi="宋体" w:cs="Calibri" w:hint="eastAsia"/>
          <w:color w:val="000000"/>
          <w:kern w:val="0"/>
          <w:szCs w:val="21"/>
        </w:rPr>
        <w:t>300指数增强型证券投资基金</w:t>
      </w:r>
      <w:r>
        <w:rPr>
          <w:rFonts w:ascii="宋体" w:eastAsia="宋体" w:hAnsi="宋体" w:cs="Calibri" w:hint="eastAsia"/>
          <w:color w:val="000000"/>
          <w:kern w:val="0"/>
          <w:szCs w:val="21"/>
        </w:rPr>
        <w:t>（基金代码：A类004788、C类004789）；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混合型证券投资基金（基金代码：A类005104、C类005105）；</w:t>
      </w:r>
    </w:p>
    <w:p w:rsidR="00186642"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精选灵活配置混合型发起式证券投资基金（基金代码：A类006109、C类006110）</w:t>
      </w:r>
      <w:r w:rsidR="00186642">
        <w:rPr>
          <w:rFonts w:ascii="宋体" w:eastAsia="宋体" w:hAnsi="宋体" w:cs="Calibri" w:hint="eastAsia"/>
          <w:color w:val="000000"/>
          <w:kern w:val="0"/>
          <w:szCs w:val="21"/>
        </w:rPr>
        <w:t>；</w:t>
      </w:r>
    </w:p>
    <w:p w:rsid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（基金代码：006488）；</w:t>
      </w:r>
    </w:p>
    <w:p w:rsidR="00186642" w:rsidRP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（13）</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荣富金专项</w:t>
      </w:r>
      <w:proofErr w:type="gramEnd"/>
      <w:r w:rsidRPr="00186642">
        <w:rPr>
          <w:rFonts w:ascii="宋体" w:eastAsia="宋体" w:hAnsi="宋体" w:cs="Calibri" w:hint="eastAsia"/>
          <w:color w:val="000000"/>
          <w:kern w:val="0"/>
          <w:szCs w:val="21"/>
        </w:rPr>
        <w:t>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C4239D" w:rsidRDefault="00C4239D" w:rsidP="00CB23F9">
      <w:pPr>
        <w:widowControl/>
        <w:shd w:val="clear" w:color="auto" w:fill="FFFFFF"/>
        <w:spacing w:line="360" w:lineRule="auto"/>
        <w:jc w:val="left"/>
        <w:rPr>
          <w:rFonts w:ascii="宋体" w:eastAsia="宋体" w:hAnsi="宋体" w:cs="Calibri"/>
          <w:color w:val="000000"/>
          <w:kern w:val="0"/>
          <w:szCs w:val="21"/>
        </w:rPr>
      </w:pP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4239D" w:rsidRPr="00EA291B" w:rsidRDefault="00FA7DDC" w:rsidP="00E44BD4">
      <w:pPr>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lastRenderedPageBreak/>
        <w:t xml:space="preserve">    </w:t>
      </w:r>
      <w:r w:rsidR="003158A0" w:rsidRPr="00EA291B">
        <w:rPr>
          <w:rFonts w:ascii="宋体" w:eastAsia="宋体" w:hAnsi="宋体" w:cs="Calibri" w:hint="eastAsia"/>
          <w:color w:val="000000"/>
          <w:kern w:val="0"/>
          <w:szCs w:val="21"/>
        </w:rPr>
        <w:t>销售机构名称：</w:t>
      </w:r>
      <w:r w:rsidR="001A7C26" w:rsidRPr="003C4AD5" w:rsidDel="001A7C26">
        <w:rPr>
          <w:rFonts w:ascii="宋体" w:eastAsia="宋体" w:hAnsi="宋体" w:cs="Calibri" w:hint="eastAsia"/>
          <w:color w:val="000000"/>
          <w:kern w:val="0"/>
          <w:szCs w:val="21"/>
        </w:rPr>
        <w:t xml:space="preserve"> </w:t>
      </w:r>
      <w:r w:rsidR="00415433">
        <w:rPr>
          <w:rFonts w:ascii="宋体" w:eastAsia="宋体" w:hAnsi="宋体" w:cs="Calibri" w:hint="eastAsia"/>
          <w:color w:val="000000"/>
          <w:kern w:val="0"/>
          <w:szCs w:val="21"/>
        </w:rPr>
        <w:t>光大证券股份有限公司</w:t>
      </w:r>
    </w:p>
    <w:p w:rsidR="00C4239D" w:rsidRPr="00AD37E8" w:rsidRDefault="003158A0" w:rsidP="001A7C26">
      <w:pPr>
        <w:spacing w:line="360" w:lineRule="auto"/>
        <w:ind w:firstLineChars="150" w:firstLine="315"/>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00047C93">
        <w:rPr>
          <w:rFonts w:ascii="宋体" w:eastAsia="宋体" w:hAnsi="宋体" w:cs="Calibri" w:hint="eastAsia"/>
          <w:color w:val="000000"/>
          <w:kern w:val="0"/>
          <w:szCs w:val="21"/>
        </w:rPr>
        <w:t xml:space="preserve"> :</w:t>
      </w:r>
      <w:r w:rsidR="001A7C26" w:rsidDel="001A7C26">
        <w:rPr>
          <w:rFonts w:ascii="宋体" w:eastAsia="宋体" w:hAnsi="宋体" w:cs="Calibri" w:hint="eastAsia"/>
          <w:color w:val="000000"/>
          <w:kern w:val="0"/>
          <w:szCs w:val="21"/>
        </w:rPr>
        <w:t xml:space="preserve"> </w:t>
      </w:r>
      <w:r w:rsidR="00415433">
        <w:rPr>
          <w:rFonts w:ascii="宋体" w:eastAsia="宋体" w:hAnsi="宋体" w:cs="Calibri" w:hint="eastAsia"/>
          <w:color w:val="000000"/>
          <w:kern w:val="0"/>
          <w:szCs w:val="21"/>
        </w:rPr>
        <w:t>上海市静安区新闸路1508号</w:t>
      </w:r>
    </w:p>
    <w:p w:rsidR="00C4239D" w:rsidRPr="00EA291B" w:rsidRDefault="003158A0" w:rsidP="001A7C26">
      <w:pPr>
        <w:spacing w:line="360" w:lineRule="auto"/>
        <w:ind w:firstLineChars="150" w:firstLine="315"/>
        <w:rPr>
          <w:rFonts w:ascii="宋体" w:eastAsia="宋体" w:hAnsi="宋体" w:cs="Calibri"/>
          <w:color w:val="000000"/>
          <w:kern w:val="0"/>
          <w:szCs w:val="21"/>
        </w:rPr>
      </w:pPr>
      <w:r w:rsidRPr="00EA291B">
        <w:rPr>
          <w:rFonts w:ascii="宋体" w:eastAsia="宋体" w:hAnsi="宋体" w:cs="Calibri" w:hint="eastAsia"/>
          <w:color w:val="000000"/>
          <w:kern w:val="0"/>
          <w:szCs w:val="21"/>
        </w:rPr>
        <w:t>法定代表人：</w:t>
      </w:r>
      <w:r w:rsidR="00FF23DB" w:rsidRPr="003A65B9" w:rsidDel="00FF23DB">
        <w:rPr>
          <w:rFonts w:ascii="宋体" w:eastAsia="宋体" w:hAnsi="宋体" w:cs="Calibri" w:hint="eastAsia"/>
          <w:color w:val="000000"/>
          <w:kern w:val="0"/>
          <w:szCs w:val="21"/>
        </w:rPr>
        <w:t xml:space="preserve"> </w:t>
      </w:r>
      <w:r w:rsidR="00415433">
        <w:rPr>
          <w:rFonts w:ascii="宋体" w:eastAsia="宋体" w:hAnsi="宋体" w:cs="Calibri" w:hint="eastAsia"/>
          <w:color w:val="000000"/>
          <w:kern w:val="0"/>
          <w:szCs w:val="21"/>
        </w:rPr>
        <w:t>周健男</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联系人：</w:t>
      </w:r>
      <w:r w:rsidR="00FA7DDC" w:rsidDel="00FA7DDC">
        <w:rPr>
          <w:rFonts w:ascii="宋体" w:eastAsia="宋体" w:hAnsi="宋体" w:cs="Calibri" w:hint="eastAsia"/>
          <w:color w:val="000000"/>
          <w:kern w:val="0"/>
          <w:szCs w:val="21"/>
        </w:rPr>
        <w:t xml:space="preserve"> </w:t>
      </w:r>
      <w:r w:rsidR="00415433">
        <w:rPr>
          <w:rFonts w:ascii="宋体" w:eastAsia="宋体" w:hAnsi="宋体" w:cs="Calibri" w:hint="eastAsia"/>
          <w:color w:val="000000"/>
          <w:kern w:val="0"/>
          <w:szCs w:val="21"/>
        </w:rPr>
        <w:t>龚俊涛</w:t>
      </w:r>
    </w:p>
    <w:p w:rsidR="00BA2C2B" w:rsidRPr="00BA2C2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电话：</w:t>
      </w:r>
      <w:r w:rsidR="00415433">
        <w:rPr>
          <w:rFonts w:ascii="宋体" w:eastAsia="宋体" w:hAnsi="宋体" w:cs="Calibri" w:hint="eastAsia"/>
          <w:color w:val="000000"/>
          <w:kern w:val="0"/>
          <w:szCs w:val="21"/>
        </w:rPr>
        <w:t>021-22169999</w:t>
      </w:r>
    </w:p>
    <w:p w:rsidR="00C4239D" w:rsidRPr="00EA291B" w:rsidRDefault="003158A0" w:rsidP="00D70BF7">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00415433">
        <w:rPr>
          <w:rFonts w:ascii="宋体" w:eastAsia="宋体" w:hAnsi="宋体" w:cs="Calibri" w:hint="eastAsia"/>
          <w:color w:val="000000"/>
          <w:kern w:val="0"/>
          <w:szCs w:val="21"/>
        </w:rPr>
        <w:t>95525</w:t>
      </w:r>
    </w:p>
    <w:p w:rsidR="00C4239D" w:rsidRPr="00EA291B" w:rsidRDefault="00762507" w:rsidP="00EA291B">
      <w:pPr>
        <w:widowControl/>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3158A0" w:rsidRPr="00EA291B">
        <w:rPr>
          <w:rFonts w:ascii="宋体" w:eastAsia="宋体" w:hAnsi="宋体" w:cs="Calibri" w:hint="eastAsia"/>
          <w:color w:val="000000"/>
          <w:kern w:val="0"/>
          <w:szCs w:val="21"/>
        </w:rPr>
        <w:t>网址：</w:t>
      </w:r>
      <w:r w:rsidR="00415433">
        <w:rPr>
          <w:rFonts w:ascii="宋体" w:eastAsia="宋体" w:hAnsi="宋体" w:cs="Calibri" w:hint="eastAsia"/>
          <w:color w:val="000000"/>
          <w:kern w:val="0"/>
          <w:szCs w:val="21"/>
        </w:rPr>
        <w:t>www.ebscn.com</w:t>
      </w:r>
    </w:p>
    <w:p w:rsidR="00BA2C2B" w:rsidRDefault="00BA2C2B" w:rsidP="00BA2C2B">
      <w:pPr>
        <w:widowControl/>
        <w:spacing w:line="360" w:lineRule="auto"/>
        <w:jc w:val="left"/>
        <w:rPr>
          <w:rFonts w:ascii="宋体" w:eastAsia="宋体" w:hAnsi="宋体" w:cs="Calibri"/>
          <w:color w:val="000000"/>
          <w:kern w:val="0"/>
          <w:szCs w:val="21"/>
        </w:rPr>
      </w:pPr>
    </w:p>
    <w:p w:rsidR="00C4239D" w:rsidRPr="00EA291B" w:rsidRDefault="003158A0" w:rsidP="00BA2C2B">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1A7C26">
        <w:rPr>
          <w:rFonts w:ascii="宋体" w:eastAsia="宋体" w:hAnsi="宋体" w:cs="Calibri" w:hint="eastAsia"/>
          <w:color w:val="000000"/>
          <w:kern w:val="0"/>
          <w:szCs w:val="21"/>
        </w:rPr>
        <w:t>光大证券</w:t>
      </w:r>
      <w:r>
        <w:rPr>
          <w:rFonts w:ascii="宋体" w:eastAsia="宋体" w:hAnsi="宋体" w:cs="Calibri" w:hint="eastAsia"/>
          <w:color w:val="000000"/>
          <w:kern w:val="0"/>
          <w:szCs w:val="21"/>
        </w:rPr>
        <w:t>开通上述基金定期定额投资业务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1A7C26">
        <w:rPr>
          <w:rFonts w:ascii="宋体" w:eastAsia="宋体" w:hAnsi="宋体" w:cs="Calibri" w:hint="eastAsia"/>
          <w:color w:val="000000"/>
          <w:kern w:val="0"/>
          <w:szCs w:val="21"/>
        </w:rPr>
        <w:t>光大证券</w:t>
      </w:r>
      <w:r>
        <w:rPr>
          <w:rFonts w:ascii="宋体" w:eastAsia="宋体" w:hAnsi="宋体" w:cs="Calibri" w:hint="eastAsia"/>
          <w:color w:val="000000"/>
          <w:kern w:val="0"/>
          <w:szCs w:val="21"/>
        </w:rPr>
        <w:t>提交申请，约定每期扣款时间、扣款金额及扣款方式，由</w:t>
      </w:r>
      <w:r w:rsidR="001A7C26">
        <w:rPr>
          <w:rFonts w:ascii="宋体" w:eastAsia="宋体" w:hAnsi="宋体" w:cs="Calibri" w:hint="eastAsia"/>
          <w:color w:val="000000"/>
          <w:kern w:val="0"/>
          <w:szCs w:val="21"/>
        </w:rPr>
        <w:t>光大证券</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1A7C26">
        <w:rPr>
          <w:rFonts w:ascii="宋体" w:eastAsia="宋体" w:hAnsi="宋体" w:cs="Calibri" w:hint="eastAsia"/>
          <w:color w:val="000000"/>
          <w:kern w:val="0"/>
          <w:szCs w:val="21"/>
        </w:rPr>
        <w:t>光大证券</w:t>
      </w:r>
      <w:r>
        <w:rPr>
          <w:rFonts w:ascii="宋体" w:eastAsia="宋体" w:hAnsi="宋体" w:cs="Calibri" w:hint="eastAsia"/>
          <w:color w:val="000000"/>
          <w:kern w:val="0"/>
          <w:szCs w:val="21"/>
        </w:rPr>
        <w:t>约定每期固定扣款金额，每期最低申购金额为人民币</w:t>
      </w:r>
      <w:r w:rsidRPr="00EA291B">
        <w:rPr>
          <w:rFonts w:ascii="宋体" w:eastAsia="宋体" w:hAnsi="宋体" w:cs="Calibri"/>
          <w:color w:val="000000"/>
          <w:kern w:val="0"/>
          <w:szCs w:val="21"/>
        </w:rPr>
        <w:t>1</w:t>
      </w:r>
      <w:r w:rsidRPr="00EA291B">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w:t>
      </w:r>
      <w:proofErr w:type="gramStart"/>
      <w:r>
        <w:rPr>
          <w:rFonts w:ascii="宋体" w:eastAsia="宋体" w:hAnsi="宋体" w:cs="Calibri" w:hint="eastAsia"/>
          <w:color w:val="000000"/>
          <w:kern w:val="0"/>
          <w:szCs w:val="21"/>
        </w:rPr>
        <w:t>不</w:t>
      </w:r>
      <w:proofErr w:type="gramEnd"/>
      <w:r>
        <w:rPr>
          <w:rFonts w:ascii="宋体" w:eastAsia="宋体" w:hAnsi="宋体" w:cs="Calibri" w:hint="eastAsia"/>
          <w:color w:val="000000"/>
          <w:kern w:val="0"/>
          <w:szCs w:val="21"/>
        </w:rPr>
        <w:t>设定级差及累计申购限额。</w:t>
      </w:r>
      <w:r w:rsidR="001A7C26">
        <w:rPr>
          <w:rFonts w:ascii="宋体" w:eastAsia="宋体" w:hAnsi="宋体" w:cs="Calibri" w:hint="eastAsia"/>
          <w:color w:val="000000"/>
          <w:kern w:val="0"/>
          <w:szCs w:val="21"/>
        </w:rPr>
        <w:t>光大证券</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1A7C26">
        <w:rPr>
          <w:rFonts w:ascii="宋体" w:eastAsia="宋体" w:hAnsi="宋体" w:cs="Calibri" w:hint="eastAsia"/>
          <w:color w:val="000000"/>
          <w:kern w:val="0"/>
          <w:szCs w:val="21"/>
        </w:rPr>
        <w:t>光大证券</w:t>
      </w:r>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1A7C26">
        <w:rPr>
          <w:rFonts w:cs="Calibri" w:hint="eastAsia"/>
          <w:color w:val="000000"/>
          <w:szCs w:val="21"/>
        </w:rPr>
        <w:t>光大证券</w:t>
      </w:r>
      <w:r>
        <w:rPr>
          <w:rFonts w:cs="Calibri" w:hint="eastAsia"/>
          <w:color w:val="000000"/>
          <w:sz w:val="21"/>
          <w:szCs w:val="21"/>
        </w:rPr>
        <w:t>开通基金转换业务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sidR="00B47DFC">
        <w:rPr>
          <w:rFonts w:cs="Calibri" w:hint="eastAsia"/>
          <w:color w:val="000000"/>
          <w:sz w:val="21"/>
          <w:szCs w:val="21"/>
        </w:rPr>
        <w:t>9</w:t>
      </w:r>
      <w:r>
        <w:rPr>
          <w:rFonts w:cs="Calibri" w:hint="eastAsia"/>
          <w:color w:val="000000"/>
          <w:sz w:val="21"/>
          <w:szCs w:val="21"/>
        </w:rPr>
        <w:t>年</w:t>
      </w:r>
      <w:r w:rsidR="003C4AD5">
        <w:rPr>
          <w:rFonts w:cs="Calibri" w:hint="eastAsia"/>
          <w:color w:val="000000"/>
          <w:sz w:val="21"/>
          <w:szCs w:val="21"/>
        </w:rPr>
        <w:t>9</w:t>
      </w:r>
      <w:r>
        <w:rPr>
          <w:rFonts w:cs="Calibri" w:hint="eastAsia"/>
          <w:color w:val="000000"/>
          <w:sz w:val="21"/>
          <w:szCs w:val="21"/>
        </w:rPr>
        <w:t>月</w:t>
      </w:r>
      <w:r w:rsidR="00885459">
        <w:rPr>
          <w:rFonts w:cs="Calibri" w:hint="eastAsia"/>
          <w:color w:val="000000"/>
          <w:sz w:val="21"/>
          <w:szCs w:val="21"/>
        </w:rPr>
        <w:t>1</w:t>
      </w:r>
      <w:r w:rsidR="001A7C26">
        <w:rPr>
          <w:rFonts w:cs="Calibri" w:hint="eastAsia"/>
          <w:color w:val="000000"/>
          <w:sz w:val="21"/>
          <w:szCs w:val="21"/>
        </w:rPr>
        <w:t>8</w:t>
      </w:r>
      <w:r>
        <w:rPr>
          <w:rFonts w:cs="Calibri" w:hint="eastAsia"/>
          <w:color w:val="000000"/>
          <w:sz w:val="21"/>
          <w:szCs w:val="21"/>
        </w:rPr>
        <w:t>日起在</w:t>
      </w:r>
      <w:r w:rsidR="001A7C26">
        <w:rPr>
          <w:rFonts w:cs="Calibri" w:hint="eastAsia"/>
          <w:color w:val="000000"/>
          <w:szCs w:val="21"/>
        </w:rPr>
        <w:t>光大证券</w:t>
      </w:r>
      <w:r>
        <w:rPr>
          <w:rFonts w:cs="Calibri" w:hint="eastAsia"/>
          <w:color w:val="000000"/>
          <w:sz w:val="21"/>
          <w:szCs w:val="21"/>
        </w:rPr>
        <w:t>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lastRenderedPageBreak/>
        <w:t>投资者申请基金转换时应遵循</w:t>
      </w:r>
      <w:r w:rsidR="001A7C26">
        <w:rPr>
          <w:rFonts w:cs="Calibri" w:hint="eastAsia"/>
          <w:color w:val="000000"/>
          <w:szCs w:val="21"/>
        </w:rPr>
        <w:t>光大证券</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w:t>
      </w:r>
      <w:r w:rsidR="00BD2690">
        <w:rPr>
          <w:rFonts w:cs="Calibri" w:hint="eastAsia"/>
          <w:color w:val="000000"/>
          <w:sz w:val="21"/>
          <w:szCs w:val="21"/>
        </w:rPr>
        <w:t>信息披露文件</w:t>
      </w:r>
      <w:proofErr w:type="gramStart"/>
      <w:r w:rsidR="00BD2690">
        <w:rPr>
          <w:rFonts w:cs="Calibri" w:hint="eastAsia"/>
          <w:color w:val="000000"/>
          <w:sz w:val="21"/>
          <w:szCs w:val="21"/>
        </w:rPr>
        <w:t>及官网刊登</w:t>
      </w:r>
      <w:proofErr w:type="gramEnd"/>
      <w:r w:rsidR="00BD2690">
        <w:rPr>
          <w:rFonts w:cs="Calibri" w:hint="eastAsia"/>
          <w:color w:val="000000"/>
          <w:sz w:val="21"/>
          <w:szCs w:val="21"/>
        </w:rPr>
        <w:t>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w:t>
      </w:r>
      <w:r w:rsidR="00415433">
        <w:rPr>
          <w:rFonts w:ascii="宋体" w:eastAsia="宋体" w:hAnsi="宋体" w:cs="Calibri" w:hint="eastAsia"/>
          <w:color w:val="000000"/>
          <w:kern w:val="0"/>
          <w:szCs w:val="21"/>
        </w:rPr>
        <w:t>光大证券股份有限公司</w:t>
      </w:r>
    </w:p>
    <w:p w:rsidR="00A4417E"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客服电话：</w:t>
      </w:r>
      <w:r w:rsidR="00415433">
        <w:rPr>
          <w:rFonts w:ascii="宋体" w:eastAsia="宋体" w:hAnsi="宋体" w:cs="Calibri" w:hint="eastAsia"/>
          <w:color w:val="000000"/>
          <w:kern w:val="0"/>
          <w:szCs w:val="21"/>
        </w:rPr>
        <w:t>95525</w:t>
      </w:r>
    </w:p>
    <w:p w:rsidR="00A4417E" w:rsidRDefault="003158A0">
      <w:pPr>
        <w:widowControl/>
        <w:spacing w:line="360" w:lineRule="auto"/>
        <w:ind w:firstLineChars="200" w:firstLine="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公司网站：</w:t>
      </w:r>
      <w:r w:rsidR="00415433">
        <w:rPr>
          <w:rFonts w:ascii="宋体" w:eastAsia="宋体" w:hAnsi="宋体" w:cs="Calibri" w:hint="eastAsia"/>
          <w:color w:val="000000"/>
          <w:kern w:val="0"/>
          <w:szCs w:val="21"/>
        </w:rPr>
        <w:t>www.ebscn.com</w:t>
      </w: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w:t>
      </w:r>
      <w:bookmarkStart w:id="0" w:name="_GoBack"/>
      <w:bookmarkEnd w:id="0"/>
      <w:r>
        <w:rPr>
          <w:rFonts w:ascii="宋体" w:eastAsia="宋体" w:hAnsi="宋体" w:cs="Calibri" w:hint="eastAsia"/>
          <w:color w:val="000000"/>
          <w:kern w:val="0"/>
          <w:szCs w:val="21"/>
        </w:rPr>
        <w:t>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6216DC">
        <w:rPr>
          <w:rFonts w:ascii="宋体" w:eastAsia="宋体" w:hAnsi="宋体" w:cs="Calibri" w:hint="eastAsia"/>
          <w:color w:val="000000"/>
          <w:kern w:val="0"/>
          <w:szCs w:val="21"/>
        </w:rPr>
        <w:t>一九年九月十</w:t>
      </w:r>
      <w:r w:rsidR="006216DC">
        <w:rPr>
          <w:rFonts w:ascii="宋体" w:eastAsia="宋体" w:hAnsi="宋体" w:cs="Calibri" w:hint="eastAsia"/>
          <w:color w:val="000000"/>
          <w:kern w:val="0"/>
          <w:szCs w:val="21"/>
        </w:rPr>
        <w:t>八</w:t>
      </w:r>
      <w:r w:rsidR="006216DC">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3C74" w:rsidRDefault="00683C74" w:rsidP="00CB23F9">
      <w:r>
        <w:separator/>
      </w:r>
    </w:p>
  </w:endnote>
  <w:endnote w:type="continuationSeparator" w:id="0">
    <w:p w:rsidR="00683C74" w:rsidRDefault="00683C74" w:rsidP="00CB2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3C74" w:rsidRDefault="00683C74" w:rsidP="00CB23F9">
      <w:r>
        <w:separator/>
      </w:r>
    </w:p>
  </w:footnote>
  <w:footnote w:type="continuationSeparator" w:id="0">
    <w:p w:rsidR="00683C74" w:rsidRDefault="00683C74" w:rsidP="00CB23F9">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Hz1143">
    <w15:presenceInfo w15:providerId="None" w15:userId="Hz114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F0FF9"/>
    <w:rsid w:val="000063A6"/>
    <w:rsid w:val="00010E32"/>
    <w:rsid w:val="00012B45"/>
    <w:rsid w:val="00036567"/>
    <w:rsid w:val="00047C93"/>
    <w:rsid w:val="0005325C"/>
    <w:rsid w:val="00053447"/>
    <w:rsid w:val="000866CD"/>
    <w:rsid w:val="000A37C3"/>
    <w:rsid w:val="000C2998"/>
    <w:rsid w:val="000C4780"/>
    <w:rsid w:val="000D3390"/>
    <w:rsid w:val="000D435D"/>
    <w:rsid w:val="000E0433"/>
    <w:rsid w:val="000F38A5"/>
    <w:rsid w:val="000F55D3"/>
    <w:rsid w:val="001012B4"/>
    <w:rsid w:val="001128C8"/>
    <w:rsid w:val="00122CE1"/>
    <w:rsid w:val="00135159"/>
    <w:rsid w:val="00142495"/>
    <w:rsid w:val="00147917"/>
    <w:rsid w:val="00153B98"/>
    <w:rsid w:val="00153D29"/>
    <w:rsid w:val="0015492E"/>
    <w:rsid w:val="00161C3C"/>
    <w:rsid w:val="0016440B"/>
    <w:rsid w:val="0017005E"/>
    <w:rsid w:val="00185799"/>
    <w:rsid w:val="00186642"/>
    <w:rsid w:val="00192984"/>
    <w:rsid w:val="001A08E9"/>
    <w:rsid w:val="001A7C26"/>
    <w:rsid w:val="001F5024"/>
    <w:rsid w:val="001F7AF7"/>
    <w:rsid w:val="00211961"/>
    <w:rsid w:val="00222108"/>
    <w:rsid w:val="00231B53"/>
    <w:rsid w:val="00273DA4"/>
    <w:rsid w:val="002A313C"/>
    <w:rsid w:val="002E31D4"/>
    <w:rsid w:val="002E39DF"/>
    <w:rsid w:val="00307FB6"/>
    <w:rsid w:val="003157F5"/>
    <w:rsid w:val="003158A0"/>
    <w:rsid w:val="0032369D"/>
    <w:rsid w:val="00382A5D"/>
    <w:rsid w:val="003A65B9"/>
    <w:rsid w:val="003C4AD5"/>
    <w:rsid w:val="0041332B"/>
    <w:rsid w:val="00415433"/>
    <w:rsid w:val="00431B29"/>
    <w:rsid w:val="00432895"/>
    <w:rsid w:val="00444DE4"/>
    <w:rsid w:val="0048758A"/>
    <w:rsid w:val="00493B0F"/>
    <w:rsid w:val="00497AE9"/>
    <w:rsid w:val="004A0701"/>
    <w:rsid w:val="004A78C5"/>
    <w:rsid w:val="004B521F"/>
    <w:rsid w:val="004C4E6F"/>
    <w:rsid w:val="004E6304"/>
    <w:rsid w:val="00506369"/>
    <w:rsid w:val="00510AEC"/>
    <w:rsid w:val="00531823"/>
    <w:rsid w:val="00540B51"/>
    <w:rsid w:val="00540EA3"/>
    <w:rsid w:val="005516CE"/>
    <w:rsid w:val="00564E78"/>
    <w:rsid w:val="00576669"/>
    <w:rsid w:val="00584F5E"/>
    <w:rsid w:val="00595635"/>
    <w:rsid w:val="005A2A8F"/>
    <w:rsid w:val="005B4903"/>
    <w:rsid w:val="005B5CED"/>
    <w:rsid w:val="005E26B5"/>
    <w:rsid w:val="005F0FF9"/>
    <w:rsid w:val="006216DC"/>
    <w:rsid w:val="00624915"/>
    <w:rsid w:val="00626878"/>
    <w:rsid w:val="00626DF6"/>
    <w:rsid w:val="00634A21"/>
    <w:rsid w:val="0065319A"/>
    <w:rsid w:val="006568AE"/>
    <w:rsid w:val="00675CE1"/>
    <w:rsid w:val="00683C74"/>
    <w:rsid w:val="00686AEB"/>
    <w:rsid w:val="00692B3F"/>
    <w:rsid w:val="006A0E1E"/>
    <w:rsid w:val="006A5027"/>
    <w:rsid w:val="006A79EC"/>
    <w:rsid w:val="006C3287"/>
    <w:rsid w:val="00750AA8"/>
    <w:rsid w:val="00762507"/>
    <w:rsid w:val="00782179"/>
    <w:rsid w:val="007872D0"/>
    <w:rsid w:val="007C6EB5"/>
    <w:rsid w:val="007E429E"/>
    <w:rsid w:val="007F0B92"/>
    <w:rsid w:val="007F1B88"/>
    <w:rsid w:val="00815249"/>
    <w:rsid w:val="00847904"/>
    <w:rsid w:val="00850F93"/>
    <w:rsid w:val="00862A8E"/>
    <w:rsid w:val="00881E6A"/>
    <w:rsid w:val="00884B42"/>
    <w:rsid w:val="00885459"/>
    <w:rsid w:val="00891162"/>
    <w:rsid w:val="008F297F"/>
    <w:rsid w:val="008F4AC6"/>
    <w:rsid w:val="009167E2"/>
    <w:rsid w:val="00917F6C"/>
    <w:rsid w:val="0092733B"/>
    <w:rsid w:val="00960151"/>
    <w:rsid w:val="009678FB"/>
    <w:rsid w:val="00984BC3"/>
    <w:rsid w:val="0099332B"/>
    <w:rsid w:val="009C27D6"/>
    <w:rsid w:val="009E5DC3"/>
    <w:rsid w:val="00A066C7"/>
    <w:rsid w:val="00A1468E"/>
    <w:rsid w:val="00A2059D"/>
    <w:rsid w:val="00A4417E"/>
    <w:rsid w:val="00A4467A"/>
    <w:rsid w:val="00A47EEB"/>
    <w:rsid w:val="00A534AC"/>
    <w:rsid w:val="00A76ED2"/>
    <w:rsid w:val="00A81542"/>
    <w:rsid w:val="00AA4F88"/>
    <w:rsid w:val="00AA7BAC"/>
    <w:rsid w:val="00AC0F9B"/>
    <w:rsid w:val="00AC2611"/>
    <w:rsid w:val="00AD37E8"/>
    <w:rsid w:val="00AF5292"/>
    <w:rsid w:val="00B013AF"/>
    <w:rsid w:val="00B103C3"/>
    <w:rsid w:val="00B23F4F"/>
    <w:rsid w:val="00B40BB8"/>
    <w:rsid w:val="00B4754E"/>
    <w:rsid w:val="00B47DFC"/>
    <w:rsid w:val="00BA101F"/>
    <w:rsid w:val="00BA2C2B"/>
    <w:rsid w:val="00BB24BB"/>
    <w:rsid w:val="00BB2B6F"/>
    <w:rsid w:val="00BC14D6"/>
    <w:rsid w:val="00BD2690"/>
    <w:rsid w:val="00BF0517"/>
    <w:rsid w:val="00C4239D"/>
    <w:rsid w:val="00C62665"/>
    <w:rsid w:val="00C66D14"/>
    <w:rsid w:val="00C8577C"/>
    <w:rsid w:val="00C915F4"/>
    <w:rsid w:val="00C92118"/>
    <w:rsid w:val="00CA4CFA"/>
    <w:rsid w:val="00CA5728"/>
    <w:rsid w:val="00CA6C4F"/>
    <w:rsid w:val="00CB23F9"/>
    <w:rsid w:val="00CB4B42"/>
    <w:rsid w:val="00CC2255"/>
    <w:rsid w:val="00CE48D6"/>
    <w:rsid w:val="00CF041F"/>
    <w:rsid w:val="00CF34E7"/>
    <w:rsid w:val="00D129AB"/>
    <w:rsid w:val="00D203DF"/>
    <w:rsid w:val="00D275D5"/>
    <w:rsid w:val="00D33650"/>
    <w:rsid w:val="00D462A3"/>
    <w:rsid w:val="00D61D1C"/>
    <w:rsid w:val="00D63A38"/>
    <w:rsid w:val="00D70BF7"/>
    <w:rsid w:val="00D77088"/>
    <w:rsid w:val="00D772A5"/>
    <w:rsid w:val="00D80774"/>
    <w:rsid w:val="00D969DF"/>
    <w:rsid w:val="00DC2D68"/>
    <w:rsid w:val="00DE5CC1"/>
    <w:rsid w:val="00DE77B3"/>
    <w:rsid w:val="00E12E40"/>
    <w:rsid w:val="00E17BC7"/>
    <w:rsid w:val="00E4200A"/>
    <w:rsid w:val="00E42FE9"/>
    <w:rsid w:val="00E44BD4"/>
    <w:rsid w:val="00E70217"/>
    <w:rsid w:val="00E83C85"/>
    <w:rsid w:val="00E95FDE"/>
    <w:rsid w:val="00EA291B"/>
    <w:rsid w:val="00ED38AD"/>
    <w:rsid w:val="00EE6842"/>
    <w:rsid w:val="00F07918"/>
    <w:rsid w:val="00F32A0E"/>
    <w:rsid w:val="00F5032A"/>
    <w:rsid w:val="00F534D8"/>
    <w:rsid w:val="00F76845"/>
    <w:rsid w:val="00F86927"/>
    <w:rsid w:val="00FA7DDC"/>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2ED1FA-553B-4BCF-A270-BB1729090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3</Pages>
  <Words>309</Words>
  <Characters>1765</Characters>
  <Application>Microsoft Office Word</Application>
  <DocSecurity>0</DocSecurity>
  <Lines>14</Lines>
  <Paragraphs>4</Paragraphs>
  <ScaleCrop>false</ScaleCrop>
  <Company>Microsoft</Company>
  <LinksUpToDate>false</LinksUpToDate>
  <CharactersWithSpaces>2070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liyp</dc:creator>
  <cp:keywords/>
  <dc:description/>
  <cp:lastModifiedBy>罗琴</cp:lastModifiedBy>
  <cp:revision>29</cp:revision>
  <dcterms:created xsi:type="dcterms:W3CDTF">2019-04-16T02:23:00Z</dcterms:created>
  <dcterms:modified xsi:type="dcterms:W3CDTF">2019-09-17T09:11:00Z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