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bookmarkStart w:id="0" w:name="_GoBack"/>
            <w:bookmarkEnd w:id="0"/>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D7732F" w14:paraId="789211DA" w14:textId="77777777">
        <w:trPr>
          <w:trHeight w:val="629"/>
          <w:jc w:val="center"/>
        </w:trPr>
        <w:tc>
          <w:tcPr>
            <w:tcW w:w="10111" w:type="dxa"/>
            <w:tcBorders>
              <w:bottom w:val="single" w:sz="12" w:space="0" w:color="013F98"/>
            </w:tcBorders>
          </w:tcPr>
          <w:p w14:paraId="051E5AE7" w14:textId="182506CA" w:rsidR="007E1695" w:rsidRPr="00006470" w:rsidRDefault="00956D26">
            <w:pPr>
              <w:jc w:val="center"/>
              <w:rPr>
                <w:rFonts w:ascii="Times New Roman" w:hAnsi="Times New Roman" w:cs="Times New Roman"/>
                <w:b/>
                <w:sz w:val="32"/>
                <w:szCs w:val="32"/>
              </w:rPr>
            </w:pPr>
            <w:r>
              <w:rPr>
                <w:rFonts w:ascii="Times New Roman" w:hAnsi="Times New Roman" w:cs="Times New Roman" w:hint="eastAsia"/>
                <w:b/>
                <w:color w:val="000000" w:themeColor="text1"/>
                <w:sz w:val="32"/>
                <w:szCs w:val="32"/>
              </w:rPr>
              <w:t>市场放量大涨，金融数据边际向好</w:t>
            </w:r>
            <w:r w:rsidR="00470117">
              <w:rPr>
                <w:rFonts w:ascii="Times New Roman" w:hAnsi="Times New Roman" w:cs="Times New Roman" w:hint="eastAsia"/>
                <w:b/>
                <w:color w:val="000000" w:themeColor="text1"/>
                <w:sz w:val="32"/>
                <w:szCs w:val="32"/>
              </w:rPr>
              <w:t xml:space="preserve"> </w:t>
            </w:r>
            <w:r w:rsidR="007378A4" w:rsidRPr="00006470">
              <w:rPr>
                <w:rFonts w:ascii="Times New Roman" w:hAnsi="Times New Roman" w:cs="Times New Roman"/>
                <w:b/>
                <w:color w:val="000000" w:themeColor="text1"/>
                <w:sz w:val="32"/>
                <w:szCs w:val="32"/>
              </w:rPr>
              <w:t>(</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7E7F36">
              <w:rPr>
                <w:rFonts w:ascii="Times New Roman" w:hAnsi="Times New Roman" w:cs="Times New Roman" w:hint="eastAsia"/>
                <w:b/>
                <w:sz w:val="32"/>
                <w:szCs w:val="32"/>
              </w:rPr>
              <w:t>7</w:t>
            </w:r>
            <w:r w:rsidR="007378A4" w:rsidRPr="00006470">
              <w:rPr>
                <w:rFonts w:ascii="Times New Roman" w:hAnsi="Times New Roman" w:cs="Times New Roman"/>
                <w:b/>
                <w:sz w:val="32"/>
                <w:szCs w:val="32"/>
              </w:rPr>
              <w:t>.</w:t>
            </w:r>
            <w:r w:rsidR="007E7F36">
              <w:rPr>
                <w:rFonts w:ascii="Times New Roman" w:hAnsi="Times New Roman" w:cs="Times New Roman" w:hint="eastAsia"/>
                <w:b/>
                <w:sz w:val="32"/>
                <w:szCs w:val="32"/>
              </w:rPr>
              <w:t>06</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724B8A">
              <w:rPr>
                <w:rFonts w:ascii="Times New Roman" w:hAnsi="Times New Roman" w:cs="Times New Roman" w:hint="eastAsia"/>
                <w:b/>
                <w:sz w:val="32"/>
                <w:szCs w:val="32"/>
              </w:rPr>
              <w:t>7</w:t>
            </w:r>
            <w:r w:rsidR="0017516B" w:rsidRPr="00006470">
              <w:rPr>
                <w:rFonts w:ascii="Times New Roman" w:hAnsi="Times New Roman" w:cs="Times New Roman"/>
                <w:b/>
                <w:sz w:val="32"/>
                <w:szCs w:val="32"/>
              </w:rPr>
              <w:t>.</w:t>
            </w:r>
            <w:r w:rsidR="007E7F36">
              <w:rPr>
                <w:rFonts w:ascii="Times New Roman" w:hAnsi="Times New Roman" w:cs="Times New Roman" w:hint="eastAsia"/>
                <w:b/>
                <w:sz w:val="32"/>
                <w:szCs w:val="32"/>
              </w:rPr>
              <w:t>12</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6077061B"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8652E1">
        <w:rPr>
          <w:rFonts w:ascii="Times New Roman" w:eastAsia="楷体" w:hAnsi="Times New Roman" w:cs="Times New Roman" w:hint="eastAsia"/>
          <w:sz w:val="24"/>
        </w:rPr>
        <w:t>6</w:t>
      </w:r>
      <w:r w:rsidR="008652E1">
        <w:rPr>
          <w:rFonts w:ascii="Times New Roman" w:eastAsia="楷体" w:hAnsi="Times New Roman" w:cs="Times New Roman" w:hint="eastAsia"/>
          <w:sz w:val="24"/>
        </w:rPr>
        <w:t>月金融数据公布</w:t>
      </w:r>
    </w:p>
    <w:p w14:paraId="0DC81676" w14:textId="0D55052E" w:rsidR="00890133" w:rsidRDefault="008652E1" w:rsidP="008652E1">
      <w:pPr>
        <w:ind w:firstLineChars="200" w:firstLine="480"/>
        <w:rPr>
          <w:rFonts w:ascii="Times New Roman" w:eastAsia="楷体" w:hAnsi="Times New Roman" w:cs="Times New Roman"/>
          <w:color w:val="000000" w:themeColor="text1"/>
        </w:rPr>
      </w:pPr>
      <w:r w:rsidRPr="008652E1">
        <w:rPr>
          <w:rFonts w:ascii="Times New Roman" w:eastAsia="楷体" w:hAnsi="Times New Roman" w:cs="Times New Roman" w:hint="eastAsia"/>
          <w:color w:val="000000" w:themeColor="text1"/>
        </w:rPr>
        <w:t>新增人民币贷款</w:t>
      </w:r>
      <w:r w:rsidRPr="008652E1">
        <w:rPr>
          <w:rFonts w:ascii="Times New Roman" w:eastAsia="楷体" w:hAnsi="Times New Roman" w:cs="Times New Roman" w:hint="eastAsia"/>
          <w:color w:val="000000" w:themeColor="text1"/>
        </w:rPr>
        <w:t>1.81</w:t>
      </w:r>
      <w:proofErr w:type="gramStart"/>
      <w:r w:rsidRPr="008652E1">
        <w:rPr>
          <w:rFonts w:ascii="Times New Roman" w:eastAsia="楷体" w:hAnsi="Times New Roman" w:cs="Times New Roman" w:hint="eastAsia"/>
          <w:color w:val="000000" w:themeColor="text1"/>
        </w:rPr>
        <w:t>万亿</w:t>
      </w:r>
      <w:proofErr w:type="gramEnd"/>
      <w:r w:rsidRPr="008652E1">
        <w:rPr>
          <w:rFonts w:ascii="Times New Roman" w:eastAsia="楷体" w:hAnsi="Times New Roman" w:cs="Times New Roman" w:hint="eastAsia"/>
          <w:color w:val="000000" w:themeColor="text1"/>
        </w:rPr>
        <w:t>元，同比多增</w:t>
      </w:r>
      <w:r w:rsidRPr="008652E1">
        <w:rPr>
          <w:rFonts w:ascii="Times New Roman" w:eastAsia="楷体" w:hAnsi="Times New Roman" w:cs="Times New Roman" w:hint="eastAsia"/>
          <w:color w:val="000000" w:themeColor="text1"/>
        </w:rPr>
        <w:t>1474</w:t>
      </w:r>
      <w:r w:rsidRPr="008652E1">
        <w:rPr>
          <w:rFonts w:ascii="Times New Roman" w:eastAsia="楷体" w:hAnsi="Times New Roman" w:cs="Times New Roman" w:hint="eastAsia"/>
          <w:color w:val="000000" w:themeColor="text1"/>
        </w:rPr>
        <w:t>亿元。月末人民币贷款余额</w:t>
      </w:r>
      <w:r w:rsidRPr="008652E1">
        <w:rPr>
          <w:rFonts w:ascii="Times New Roman" w:eastAsia="楷体" w:hAnsi="Times New Roman" w:cs="Times New Roman" w:hint="eastAsia"/>
          <w:color w:val="000000" w:themeColor="text1"/>
        </w:rPr>
        <w:t>165.2</w:t>
      </w:r>
      <w:proofErr w:type="gramStart"/>
      <w:r w:rsidRPr="008652E1">
        <w:rPr>
          <w:rFonts w:ascii="Times New Roman" w:eastAsia="楷体" w:hAnsi="Times New Roman" w:cs="Times New Roman" w:hint="eastAsia"/>
          <w:color w:val="000000" w:themeColor="text1"/>
        </w:rPr>
        <w:t>万亿</w:t>
      </w:r>
      <w:proofErr w:type="gramEnd"/>
      <w:r w:rsidRPr="008652E1">
        <w:rPr>
          <w:rFonts w:ascii="Times New Roman" w:eastAsia="楷体" w:hAnsi="Times New Roman" w:cs="Times New Roman" w:hint="eastAsia"/>
          <w:color w:val="000000" w:themeColor="text1"/>
        </w:rPr>
        <w:t>元，同比增</w:t>
      </w:r>
      <w:r>
        <w:rPr>
          <w:rFonts w:ascii="Times New Roman" w:eastAsia="楷体" w:hAnsi="Times New Roman" w:cs="Times New Roman" w:hint="eastAsia"/>
          <w:color w:val="000000" w:themeColor="text1"/>
        </w:rPr>
        <w:t>长</w:t>
      </w:r>
      <w:r w:rsidRPr="008652E1">
        <w:rPr>
          <w:rFonts w:ascii="Times New Roman" w:eastAsia="楷体" w:hAnsi="Times New Roman" w:cs="Times New Roman" w:hint="eastAsia"/>
          <w:color w:val="000000" w:themeColor="text1"/>
        </w:rPr>
        <w:t>13.2%</w:t>
      </w:r>
      <w:r w:rsidRPr="008652E1">
        <w:rPr>
          <w:rFonts w:ascii="Times New Roman" w:eastAsia="楷体" w:hAnsi="Times New Roman" w:cs="Times New Roman" w:hint="eastAsia"/>
          <w:color w:val="000000" w:themeColor="text1"/>
        </w:rPr>
        <w:t>，增速与上月末持平，比上年同期高</w:t>
      </w:r>
      <w:r w:rsidRPr="008652E1">
        <w:rPr>
          <w:rFonts w:ascii="Times New Roman" w:eastAsia="楷体" w:hAnsi="Times New Roman" w:cs="Times New Roman" w:hint="eastAsia"/>
          <w:color w:val="000000" w:themeColor="text1"/>
        </w:rPr>
        <w:t>0.2</w:t>
      </w:r>
      <w:r w:rsidRPr="008652E1">
        <w:rPr>
          <w:rFonts w:ascii="Times New Roman" w:eastAsia="楷体" w:hAnsi="Times New Roman" w:cs="Times New Roman" w:hint="eastAsia"/>
          <w:color w:val="000000" w:themeColor="text1"/>
        </w:rPr>
        <w:t>个百分点。上半年人民币贷款增加</w:t>
      </w:r>
      <w:r w:rsidRPr="008652E1">
        <w:rPr>
          <w:rFonts w:ascii="Times New Roman" w:eastAsia="楷体" w:hAnsi="Times New Roman" w:cs="Times New Roman" w:hint="eastAsia"/>
          <w:color w:val="000000" w:themeColor="text1"/>
        </w:rPr>
        <w:t>12.09</w:t>
      </w:r>
      <w:proofErr w:type="gramStart"/>
      <w:r w:rsidRPr="008652E1">
        <w:rPr>
          <w:rFonts w:ascii="Times New Roman" w:eastAsia="楷体" w:hAnsi="Times New Roman" w:cs="Times New Roman" w:hint="eastAsia"/>
          <w:color w:val="000000" w:themeColor="text1"/>
        </w:rPr>
        <w:t>万亿</w:t>
      </w:r>
      <w:proofErr w:type="gramEnd"/>
      <w:r w:rsidRPr="008652E1">
        <w:rPr>
          <w:rFonts w:ascii="Times New Roman" w:eastAsia="楷体" w:hAnsi="Times New Roman" w:cs="Times New Roman" w:hint="eastAsia"/>
          <w:color w:val="000000" w:themeColor="text1"/>
        </w:rPr>
        <w:t>元，同比多增</w:t>
      </w:r>
      <w:r w:rsidRPr="008652E1">
        <w:rPr>
          <w:rFonts w:ascii="Times New Roman" w:eastAsia="楷体" w:hAnsi="Times New Roman" w:cs="Times New Roman" w:hint="eastAsia"/>
          <w:color w:val="000000" w:themeColor="text1"/>
        </w:rPr>
        <w:t>2.42</w:t>
      </w:r>
      <w:proofErr w:type="gramStart"/>
      <w:r w:rsidRPr="008652E1">
        <w:rPr>
          <w:rFonts w:ascii="Times New Roman" w:eastAsia="楷体" w:hAnsi="Times New Roman" w:cs="Times New Roman" w:hint="eastAsia"/>
          <w:color w:val="000000" w:themeColor="text1"/>
        </w:rPr>
        <w:t>万亿</w:t>
      </w:r>
      <w:proofErr w:type="gramEnd"/>
      <w:r w:rsidRPr="008652E1">
        <w:rPr>
          <w:rFonts w:ascii="Times New Roman" w:eastAsia="楷体" w:hAnsi="Times New Roman" w:cs="Times New Roman" w:hint="eastAsia"/>
          <w:color w:val="000000" w:themeColor="text1"/>
        </w:rPr>
        <w:t>元。其中，居民部门贷款增加</w:t>
      </w:r>
      <w:r w:rsidRPr="008652E1">
        <w:rPr>
          <w:rFonts w:ascii="Times New Roman" w:eastAsia="楷体" w:hAnsi="Times New Roman" w:cs="Times New Roman" w:hint="eastAsia"/>
          <w:color w:val="000000" w:themeColor="text1"/>
        </w:rPr>
        <w:t>3.56</w:t>
      </w:r>
      <w:proofErr w:type="gramStart"/>
      <w:r w:rsidRPr="008652E1">
        <w:rPr>
          <w:rFonts w:ascii="Times New Roman" w:eastAsia="楷体" w:hAnsi="Times New Roman" w:cs="Times New Roman" w:hint="eastAsia"/>
          <w:color w:val="000000" w:themeColor="text1"/>
        </w:rPr>
        <w:t>万亿</w:t>
      </w:r>
      <w:proofErr w:type="gramEnd"/>
      <w:r w:rsidRPr="008652E1">
        <w:rPr>
          <w:rFonts w:ascii="Times New Roman" w:eastAsia="楷体" w:hAnsi="Times New Roman" w:cs="Times New Roman" w:hint="eastAsia"/>
          <w:color w:val="000000" w:themeColor="text1"/>
        </w:rPr>
        <w:t>元，企业部门贷款增加</w:t>
      </w:r>
      <w:r w:rsidRPr="008652E1">
        <w:rPr>
          <w:rFonts w:ascii="Times New Roman" w:eastAsia="楷体" w:hAnsi="Times New Roman" w:cs="Times New Roman" w:hint="eastAsia"/>
          <w:color w:val="000000" w:themeColor="text1"/>
        </w:rPr>
        <w:t>8.77</w:t>
      </w:r>
      <w:proofErr w:type="gramStart"/>
      <w:r w:rsidRPr="008652E1">
        <w:rPr>
          <w:rFonts w:ascii="Times New Roman" w:eastAsia="楷体" w:hAnsi="Times New Roman" w:cs="Times New Roman" w:hint="eastAsia"/>
          <w:color w:val="000000" w:themeColor="text1"/>
        </w:rPr>
        <w:t>万亿</w:t>
      </w:r>
      <w:proofErr w:type="gramEnd"/>
      <w:r w:rsidRPr="008652E1">
        <w:rPr>
          <w:rFonts w:ascii="Times New Roman" w:eastAsia="楷体" w:hAnsi="Times New Roman" w:cs="Times New Roman" w:hint="eastAsia"/>
          <w:color w:val="000000" w:themeColor="text1"/>
        </w:rPr>
        <w:t>元</w:t>
      </w:r>
      <w:r w:rsidR="002E55F2" w:rsidRPr="002E55F2">
        <w:rPr>
          <w:rFonts w:ascii="Times New Roman" w:eastAsia="楷体" w:hAnsi="Times New Roman" w:cs="Times New Roman" w:hint="eastAsia"/>
          <w:color w:val="000000" w:themeColor="text1"/>
        </w:rPr>
        <w:t>。</w:t>
      </w:r>
    </w:p>
    <w:p w14:paraId="44B59A22" w14:textId="3E4D6329" w:rsidR="003D3983" w:rsidRDefault="008652E1" w:rsidP="008652E1">
      <w:pPr>
        <w:ind w:firstLineChars="200" w:firstLine="480"/>
        <w:rPr>
          <w:rFonts w:ascii="Times New Roman" w:eastAsia="楷体" w:hAnsi="Times New Roman" w:cs="Times New Roman"/>
          <w:color w:val="000000" w:themeColor="text1"/>
        </w:rPr>
      </w:pPr>
      <w:r w:rsidRPr="008652E1">
        <w:rPr>
          <w:rFonts w:ascii="Times New Roman" w:eastAsia="楷体" w:hAnsi="Times New Roman" w:cs="Times New Roman" w:hint="eastAsia"/>
          <w:color w:val="000000" w:themeColor="text1"/>
        </w:rPr>
        <w:t>社会融资规模</w:t>
      </w:r>
      <w:r>
        <w:rPr>
          <w:rFonts w:ascii="Times New Roman" w:eastAsia="楷体" w:hAnsi="Times New Roman" w:cs="Times New Roman" w:hint="eastAsia"/>
          <w:color w:val="000000" w:themeColor="text1"/>
        </w:rPr>
        <w:t>3.43</w:t>
      </w:r>
      <w:proofErr w:type="gramStart"/>
      <w:r>
        <w:rPr>
          <w:rFonts w:ascii="Times New Roman" w:eastAsia="楷体" w:hAnsi="Times New Roman" w:cs="Times New Roman" w:hint="eastAsia"/>
          <w:color w:val="000000" w:themeColor="text1"/>
        </w:rPr>
        <w:t>万</w:t>
      </w:r>
      <w:r w:rsidRPr="008652E1">
        <w:rPr>
          <w:rFonts w:ascii="Times New Roman" w:eastAsia="楷体" w:hAnsi="Times New Roman" w:cs="Times New Roman" w:hint="eastAsia"/>
          <w:color w:val="000000" w:themeColor="text1"/>
        </w:rPr>
        <w:t>亿</w:t>
      </w:r>
      <w:proofErr w:type="gramEnd"/>
      <w:r w:rsidRPr="008652E1">
        <w:rPr>
          <w:rFonts w:ascii="Times New Roman" w:eastAsia="楷体" w:hAnsi="Times New Roman" w:cs="Times New Roman" w:hint="eastAsia"/>
          <w:color w:val="000000" w:themeColor="text1"/>
        </w:rPr>
        <w:t>元，前值</w:t>
      </w:r>
      <w:r>
        <w:rPr>
          <w:rFonts w:ascii="Times New Roman" w:eastAsia="楷体" w:hAnsi="Times New Roman" w:cs="Times New Roman" w:hint="eastAsia"/>
          <w:color w:val="000000" w:themeColor="text1"/>
        </w:rPr>
        <w:t>3.19</w:t>
      </w:r>
      <w:proofErr w:type="gramStart"/>
      <w:r>
        <w:rPr>
          <w:rFonts w:ascii="Times New Roman" w:eastAsia="楷体" w:hAnsi="Times New Roman" w:cs="Times New Roman" w:hint="eastAsia"/>
          <w:color w:val="000000" w:themeColor="text1"/>
        </w:rPr>
        <w:t>万</w:t>
      </w:r>
      <w:r w:rsidRPr="008652E1">
        <w:rPr>
          <w:rFonts w:ascii="Times New Roman" w:eastAsia="楷体" w:hAnsi="Times New Roman" w:cs="Times New Roman" w:hint="eastAsia"/>
          <w:color w:val="000000" w:themeColor="text1"/>
        </w:rPr>
        <w:t>亿</w:t>
      </w:r>
      <w:proofErr w:type="gramEnd"/>
      <w:r w:rsidRPr="008652E1">
        <w:rPr>
          <w:rFonts w:ascii="Times New Roman" w:eastAsia="楷体" w:hAnsi="Times New Roman" w:cs="Times New Roman" w:hint="eastAsia"/>
          <w:color w:val="000000" w:themeColor="text1"/>
        </w:rPr>
        <w:t>元，同比多增</w:t>
      </w:r>
      <w:r w:rsidRPr="008652E1">
        <w:rPr>
          <w:rFonts w:ascii="Times New Roman" w:eastAsia="楷体" w:hAnsi="Times New Roman" w:cs="Times New Roman" w:hint="eastAsia"/>
          <w:color w:val="000000" w:themeColor="text1"/>
        </w:rPr>
        <w:t xml:space="preserve">8099 </w:t>
      </w:r>
      <w:r w:rsidRPr="008652E1">
        <w:rPr>
          <w:rFonts w:ascii="Times New Roman" w:eastAsia="楷体" w:hAnsi="Times New Roman" w:cs="Times New Roman" w:hint="eastAsia"/>
          <w:color w:val="000000" w:themeColor="text1"/>
        </w:rPr>
        <w:t>亿元。上半年社会融资规模增量累计为</w:t>
      </w:r>
      <w:r w:rsidRPr="008652E1">
        <w:rPr>
          <w:rFonts w:ascii="Times New Roman" w:eastAsia="楷体" w:hAnsi="Times New Roman" w:cs="Times New Roman" w:hint="eastAsia"/>
          <w:color w:val="000000" w:themeColor="text1"/>
        </w:rPr>
        <w:t>20.83</w:t>
      </w:r>
      <w:proofErr w:type="gramStart"/>
      <w:r w:rsidRPr="008652E1">
        <w:rPr>
          <w:rFonts w:ascii="Times New Roman" w:eastAsia="楷体" w:hAnsi="Times New Roman" w:cs="Times New Roman" w:hint="eastAsia"/>
          <w:color w:val="000000" w:themeColor="text1"/>
        </w:rPr>
        <w:t>万亿</w:t>
      </w:r>
      <w:proofErr w:type="gramEnd"/>
      <w:r w:rsidRPr="008652E1">
        <w:rPr>
          <w:rFonts w:ascii="Times New Roman" w:eastAsia="楷体" w:hAnsi="Times New Roman" w:cs="Times New Roman" w:hint="eastAsia"/>
          <w:color w:val="000000" w:themeColor="text1"/>
        </w:rPr>
        <w:t>元，比上年同期多</w:t>
      </w:r>
      <w:r w:rsidRPr="008652E1">
        <w:rPr>
          <w:rFonts w:ascii="Times New Roman" w:eastAsia="楷体" w:hAnsi="Times New Roman" w:cs="Times New Roman" w:hint="eastAsia"/>
          <w:color w:val="000000" w:themeColor="text1"/>
        </w:rPr>
        <w:t>6.22</w:t>
      </w:r>
      <w:proofErr w:type="gramStart"/>
      <w:r w:rsidRPr="008652E1">
        <w:rPr>
          <w:rFonts w:ascii="Times New Roman" w:eastAsia="楷体" w:hAnsi="Times New Roman" w:cs="Times New Roman" w:hint="eastAsia"/>
          <w:color w:val="000000" w:themeColor="text1"/>
        </w:rPr>
        <w:t>万亿</w:t>
      </w:r>
      <w:proofErr w:type="gramEnd"/>
      <w:r w:rsidRPr="008652E1">
        <w:rPr>
          <w:rFonts w:ascii="Times New Roman" w:eastAsia="楷体" w:hAnsi="Times New Roman" w:cs="Times New Roman" w:hint="eastAsia"/>
          <w:color w:val="000000" w:themeColor="text1"/>
        </w:rPr>
        <w:t>元，同比增长</w:t>
      </w:r>
      <w:r w:rsidRPr="008652E1">
        <w:rPr>
          <w:rFonts w:ascii="Times New Roman" w:eastAsia="楷体" w:hAnsi="Times New Roman" w:cs="Times New Roman" w:hint="eastAsia"/>
          <w:color w:val="000000" w:themeColor="text1"/>
        </w:rPr>
        <w:t>12.8%</w:t>
      </w:r>
      <w:r w:rsidRPr="008652E1">
        <w:rPr>
          <w:rFonts w:ascii="Times New Roman" w:eastAsia="楷体" w:hAnsi="Times New Roman" w:cs="Times New Roman" w:hint="eastAsia"/>
          <w:color w:val="000000" w:themeColor="text1"/>
        </w:rPr>
        <w:t>，比去年同期高</w:t>
      </w:r>
      <w:r w:rsidRPr="008652E1">
        <w:rPr>
          <w:rFonts w:ascii="Times New Roman" w:eastAsia="楷体" w:hAnsi="Times New Roman" w:cs="Times New Roman" w:hint="eastAsia"/>
          <w:color w:val="000000" w:themeColor="text1"/>
        </w:rPr>
        <w:t>1.6</w:t>
      </w:r>
      <w:r w:rsidRPr="008652E1">
        <w:rPr>
          <w:rFonts w:ascii="Times New Roman" w:eastAsia="楷体" w:hAnsi="Times New Roman" w:cs="Times New Roman" w:hint="eastAsia"/>
          <w:color w:val="000000" w:themeColor="text1"/>
        </w:rPr>
        <w:t>个百分点。</w:t>
      </w:r>
    </w:p>
    <w:p w14:paraId="710384A0" w14:textId="3FC1ACBC" w:rsidR="005A3F87" w:rsidRDefault="008652E1" w:rsidP="008652E1">
      <w:pPr>
        <w:ind w:firstLineChars="200" w:firstLine="480"/>
        <w:rPr>
          <w:rFonts w:ascii="Times New Roman" w:eastAsia="楷体" w:hAnsi="Times New Roman" w:cs="Times New Roman"/>
          <w:color w:val="000000" w:themeColor="text1"/>
        </w:rPr>
      </w:pPr>
      <w:r w:rsidRPr="008652E1">
        <w:rPr>
          <w:rFonts w:ascii="Times New Roman" w:eastAsia="楷体" w:hAnsi="Times New Roman" w:cs="Times New Roman" w:hint="eastAsia"/>
          <w:color w:val="000000" w:themeColor="text1"/>
        </w:rPr>
        <w:t>M2</w:t>
      </w:r>
      <w:r w:rsidRPr="008652E1">
        <w:rPr>
          <w:rFonts w:ascii="Times New Roman" w:eastAsia="楷体" w:hAnsi="Times New Roman" w:cs="Times New Roman" w:hint="eastAsia"/>
          <w:color w:val="000000" w:themeColor="text1"/>
        </w:rPr>
        <w:t>同比</w:t>
      </w:r>
      <w:r w:rsidRPr="008652E1">
        <w:rPr>
          <w:rFonts w:ascii="Times New Roman" w:eastAsia="楷体" w:hAnsi="Times New Roman" w:cs="Times New Roman" w:hint="eastAsia"/>
          <w:color w:val="000000" w:themeColor="text1"/>
        </w:rPr>
        <w:t>11.1%</w:t>
      </w:r>
      <w:r w:rsidRPr="008652E1">
        <w:rPr>
          <w:rFonts w:ascii="Times New Roman" w:eastAsia="楷体" w:hAnsi="Times New Roman" w:cs="Times New Roman" w:hint="eastAsia"/>
          <w:color w:val="000000" w:themeColor="text1"/>
        </w:rPr>
        <w:t>，增速与上月末持平，比上年同期高</w:t>
      </w:r>
      <w:r w:rsidRPr="008652E1">
        <w:rPr>
          <w:rFonts w:ascii="Times New Roman" w:eastAsia="楷体" w:hAnsi="Times New Roman" w:cs="Times New Roman" w:hint="eastAsia"/>
          <w:color w:val="000000" w:themeColor="text1"/>
        </w:rPr>
        <w:t>2.6</w:t>
      </w:r>
      <w:r w:rsidRPr="008652E1">
        <w:rPr>
          <w:rFonts w:ascii="Times New Roman" w:eastAsia="楷体" w:hAnsi="Times New Roman" w:cs="Times New Roman" w:hint="eastAsia"/>
          <w:color w:val="000000" w:themeColor="text1"/>
        </w:rPr>
        <w:t>个百分点；</w:t>
      </w:r>
      <w:r w:rsidRPr="008652E1">
        <w:rPr>
          <w:rFonts w:ascii="Times New Roman" w:eastAsia="楷体" w:hAnsi="Times New Roman" w:cs="Times New Roman" w:hint="eastAsia"/>
          <w:color w:val="000000" w:themeColor="text1"/>
        </w:rPr>
        <w:t>M1</w:t>
      </w:r>
      <w:r w:rsidRPr="008652E1">
        <w:rPr>
          <w:rFonts w:ascii="Times New Roman" w:eastAsia="楷体" w:hAnsi="Times New Roman" w:cs="Times New Roman" w:hint="eastAsia"/>
          <w:color w:val="000000" w:themeColor="text1"/>
        </w:rPr>
        <w:t>同比</w:t>
      </w:r>
      <w:r w:rsidRPr="008652E1">
        <w:rPr>
          <w:rFonts w:ascii="Times New Roman" w:eastAsia="楷体" w:hAnsi="Times New Roman" w:cs="Times New Roman" w:hint="eastAsia"/>
          <w:color w:val="000000" w:themeColor="text1"/>
        </w:rPr>
        <w:t>6.5%</w:t>
      </w:r>
      <w:r w:rsidRPr="008652E1">
        <w:rPr>
          <w:rFonts w:ascii="Times New Roman" w:eastAsia="楷体" w:hAnsi="Times New Roman" w:cs="Times New Roman" w:hint="eastAsia"/>
          <w:color w:val="000000" w:themeColor="text1"/>
        </w:rPr>
        <w:t>，前值</w:t>
      </w:r>
      <w:r w:rsidRPr="008652E1">
        <w:rPr>
          <w:rFonts w:ascii="Times New Roman" w:eastAsia="楷体" w:hAnsi="Times New Roman" w:cs="Times New Roman" w:hint="eastAsia"/>
          <w:color w:val="000000" w:themeColor="text1"/>
        </w:rPr>
        <w:t>6.8%</w:t>
      </w:r>
      <w:r w:rsidRPr="008652E1">
        <w:rPr>
          <w:rFonts w:ascii="Times New Roman" w:eastAsia="楷体" w:hAnsi="Times New Roman" w:cs="Times New Roman" w:hint="eastAsia"/>
          <w:color w:val="000000" w:themeColor="text1"/>
        </w:rPr>
        <w:t>，增速比上月末低</w:t>
      </w:r>
      <w:r w:rsidRPr="008652E1">
        <w:rPr>
          <w:rFonts w:ascii="Times New Roman" w:eastAsia="楷体" w:hAnsi="Times New Roman" w:cs="Times New Roman" w:hint="eastAsia"/>
          <w:color w:val="000000" w:themeColor="text1"/>
        </w:rPr>
        <w:t>0.3</w:t>
      </w:r>
      <w:r w:rsidRPr="008652E1">
        <w:rPr>
          <w:rFonts w:ascii="Times New Roman" w:eastAsia="楷体" w:hAnsi="Times New Roman" w:cs="Times New Roman" w:hint="eastAsia"/>
          <w:color w:val="000000" w:themeColor="text1"/>
        </w:rPr>
        <w:t>个百分点，比上年同期高</w:t>
      </w:r>
      <w:r w:rsidRPr="008652E1">
        <w:rPr>
          <w:rFonts w:ascii="Times New Roman" w:eastAsia="楷体" w:hAnsi="Times New Roman" w:cs="Times New Roman" w:hint="eastAsia"/>
          <w:color w:val="000000" w:themeColor="text1"/>
        </w:rPr>
        <w:t>2.1</w:t>
      </w:r>
      <w:r w:rsidRPr="008652E1">
        <w:rPr>
          <w:rFonts w:ascii="Times New Roman" w:eastAsia="楷体" w:hAnsi="Times New Roman" w:cs="Times New Roman" w:hint="eastAsia"/>
          <w:color w:val="000000" w:themeColor="text1"/>
        </w:rPr>
        <w:t>个百分点；</w:t>
      </w:r>
      <w:r w:rsidRPr="008652E1">
        <w:rPr>
          <w:rFonts w:ascii="Times New Roman" w:eastAsia="楷体" w:hAnsi="Times New Roman" w:cs="Times New Roman" w:hint="eastAsia"/>
          <w:color w:val="000000" w:themeColor="text1"/>
        </w:rPr>
        <w:t>M0</w:t>
      </w:r>
      <w:r w:rsidRPr="008652E1">
        <w:rPr>
          <w:rFonts w:ascii="Times New Roman" w:eastAsia="楷体" w:hAnsi="Times New Roman" w:cs="Times New Roman" w:hint="eastAsia"/>
          <w:color w:val="000000" w:themeColor="text1"/>
        </w:rPr>
        <w:t>同比</w:t>
      </w:r>
      <w:r w:rsidRPr="008652E1">
        <w:rPr>
          <w:rFonts w:ascii="Times New Roman" w:eastAsia="楷体" w:hAnsi="Times New Roman" w:cs="Times New Roman" w:hint="eastAsia"/>
          <w:color w:val="000000" w:themeColor="text1"/>
        </w:rPr>
        <w:t>9.5%</w:t>
      </w:r>
      <w:r w:rsidRPr="008652E1">
        <w:rPr>
          <w:rFonts w:ascii="Times New Roman" w:eastAsia="楷体" w:hAnsi="Times New Roman" w:cs="Times New Roman" w:hint="eastAsia"/>
          <w:color w:val="000000" w:themeColor="text1"/>
        </w:rPr>
        <w:t>，前值</w:t>
      </w:r>
      <w:r w:rsidRPr="008652E1">
        <w:rPr>
          <w:rFonts w:ascii="Times New Roman" w:eastAsia="楷体" w:hAnsi="Times New Roman" w:cs="Times New Roman" w:hint="eastAsia"/>
          <w:color w:val="000000" w:themeColor="text1"/>
        </w:rPr>
        <w:t>9.5%</w:t>
      </w:r>
      <w:r w:rsidRPr="008652E1">
        <w:rPr>
          <w:rFonts w:ascii="Times New Roman" w:eastAsia="楷体" w:hAnsi="Times New Roman" w:cs="Times New Roman" w:hint="eastAsia"/>
          <w:color w:val="000000" w:themeColor="text1"/>
        </w:rPr>
        <w:t>，上半年净投放现金</w:t>
      </w:r>
      <w:r w:rsidRPr="008652E1">
        <w:rPr>
          <w:rFonts w:ascii="Times New Roman" w:eastAsia="楷体" w:hAnsi="Times New Roman" w:cs="Times New Roman" w:hint="eastAsia"/>
          <w:color w:val="000000" w:themeColor="text1"/>
        </w:rPr>
        <w:t>2270</w:t>
      </w:r>
      <w:r w:rsidRPr="008652E1">
        <w:rPr>
          <w:rFonts w:ascii="Times New Roman" w:eastAsia="楷体" w:hAnsi="Times New Roman" w:cs="Times New Roman" w:hint="eastAsia"/>
          <w:color w:val="000000" w:themeColor="text1"/>
        </w:rPr>
        <w:t>亿元</w:t>
      </w:r>
      <w:r w:rsidR="005A3F87">
        <w:rPr>
          <w:rFonts w:ascii="Times New Roman" w:eastAsia="楷体" w:hAnsi="Times New Roman" w:cs="Times New Roman" w:hint="eastAsia"/>
          <w:color w:val="000000" w:themeColor="text1"/>
        </w:rPr>
        <w:t>。</w:t>
      </w:r>
    </w:p>
    <w:p w14:paraId="625BF085" w14:textId="5C92CCA1" w:rsidR="008652E1" w:rsidRPr="008652E1" w:rsidRDefault="003A0766" w:rsidP="008652E1">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国内疫情防控情况向好，</w:t>
      </w:r>
      <w:r w:rsidRPr="003A0766">
        <w:rPr>
          <w:rFonts w:ascii="Times New Roman" w:eastAsia="楷体" w:hAnsi="Times New Roman" w:cs="Times New Roman" w:hint="eastAsia"/>
          <w:color w:val="000000" w:themeColor="text1"/>
        </w:rPr>
        <w:t>在宽信用政策的指引下，融资规模不断提升，居民和企业融资双双提升</w:t>
      </w:r>
      <w:r>
        <w:rPr>
          <w:rFonts w:ascii="Times New Roman" w:eastAsia="楷体" w:hAnsi="Times New Roman" w:cs="Times New Roman" w:hint="eastAsia"/>
          <w:color w:val="000000" w:themeColor="text1"/>
        </w:rPr>
        <w:t>，显示出消费和生产活动的快速修复。预计下半年，金融持续支持实体的恢复的效果并不会减弱，信贷质量持续优化，继续营造向好的信用环境。</w:t>
      </w:r>
    </w:p>
    <w:p w14:paraId="6261E9A8"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785F055C" w:rsidR="00F35B5E" w:rsidRDefault="00F35B5E" w:rsidP="00356BF9">
      <w:pPr>
        <w:ind w:firstLineChars="200" w:firstLine="480"/>
        <w:rPr>
          <w:rFonts w:ascii="Times New Roman" w:eastAsia="楷体" w:hAnsi="Times New Roman" w:cs="Times New Roman"/>
          <w:color w:val="000000" w:themeColor="text1"/>
        </w:rPr>
      </w:pPr>
      <w:bookmarkStart w:id="1" w:name="_Hlk43632399"/>
      <w:r w:rsidRPr="00F35B5E">
        <w:rPr>
          <w:rFonts w:ascii="Times New Roman" w:eastAsia="楷体" w:hAnsi="Times New Roman" w:cs="Times New Roman" w:hint="eastAsia"/>
          <w:color w:val="000000" w:themeColor="text1"/>
        </w:rPr>
        <w:t>大类资产方面，</w:t>
      </w:r>
      <w:r w:rsidR="00762D75">
        <w:rPr>
          <w:rFonts w:ascii="Times New Roman" w:eastAsia="楷体" w:hAnsi="Times New Roman" w:cs="Times New Roman" w:hint="eastAsia"/>
          <w:color w:val="000000" w:themeColor="text1"/>
        </w:rPr>
        <w:t>万</w:t>
      </w:r>
      <w:r w:rsidR="00D47CF6">
        <w:rPr>
          <w:rFonts w:ascii="Times New Roman" w:eastAsia="楷体" w:hAnsi="Times New Roman" w:cs="Times New Roman" w:hint="eastAsia"/>
          <w:color w:val="000000" w:themeColor="text1"/>
        </w:rPr>
        <w:t>得</w:t>
      </w:r>
      <w:r w:rsidR="00762D75">
        <w:rPr>
          <w:rFonts w:ascii="Times New Roman" w:eastAsia="楷体" w:hAnsi="Times New Roman" w:cs="Times New Roman" w:hint="eastAsia"/>
          <w:color w:val="000000" w:themeColor="text1"/>
        </w:rPr>
        <w:t>全</w:t>
      </w:r>
      <w:r w:rsidR="00762D75">
        <w:rPr>
          <w:rFonts w:ascii="Times New Roman" w:eastAsia="楷体" w:hAnsi="Times New Roman" w:cs="Times New Roman" w:hint="eastAsia"/>
          <w:color w:val="000000" w:themeColor="text1"/>
        </w:rPr>
        <w:t>A</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9.03</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）领涨；而</w:t>
      </w:r>
      <w:r w:rsidR="007E7F36">
        <w:rPr>
          <w:rFonts w:ascii="Times New Roman" w:eastAsia="楷体" w:hAnsi="Times New Roman" w:cs="Times New Roman" w:hint="eastAsia"/>
          <w:color w:val="000000" w:themeColor="text1"/>
        </w:rPr>
        <w:t>美元</w:t>
      </w:r>
      <w:r w:rsidR="00762D75">
        <w:rPr>
          <w:rFonts w:ascii="Times New Roman" w:eastAsia="楷体" w:hAnsi="Times New Roman" w:cs="Times New Roman" w:hint="eastAsia"/>
          <w:color w:val="000000" w:themeColor="text1"/>
        </w:rPr>
        <w:t>指数</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0</w:t>
      </w:r>
      <w:r w:rsidR="00EA2B47">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59</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英国富时</w:t>
      </w:r>
      <w:r w:rsidR="007E7F36">
        <w:rPr>
          <w:rFonts w:ascii="Times New Roman" w:eastAsia="楷体" w:hAnsi="Times New Roman" w:cs="Times New Roman" w:hint="eastAsia"/>
          <w:color w:val="000000" w:themeColor="text1"/>
        </w:rPr>
        <w:t>100</w:t>
      </w:r>
      <w:r w:rsidR="00762D75">
        <w:rPr>
          <w:rFonts w:ascii="Times New Roman" w:eastAsia="楷体" w:hAnsi="Times New Roman" w:cs="Times New Roman" w:hint="eastAsia"/>
          <w:color w:val="000000" w:themeColor="text1"/>
        </w:rPr>
        <w:t>指数</w:t>
      </w:r>
      <w:r w:rsidRPr="00F35B5E">
        <w:rPr>
          <w:rFonts w:ascii="Times New Roman" w:eastAsia="楷体" w:hAnsi="Times New Roman" w:cs="Times New Roman" w:hint="eastAsia"/>
          <w:color w:val="000000" w:themeColor="text1"/>
        </w:rPr>
        <w:t>（</w:t>
      </w:r>
      <w:r w:rsidR="00EA2B47">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1</w:t>
      </w:r>
      <w:r w:rsidR="00762D75">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01</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中债指数</w:t>
      </w:r>
      <w:r w:rsidRPr="00F35B5E">
        <w:rPr>
          <w:rFonts w:ascii="Times New Roman" w:eastAsia="楷体" w:hAnsi="Times New Roman" w:cs="Times New Roman" w:hint="eastAsia"/>
          <w:color w:val="000000" w:themeColor="text1"/>
        </w:rPr>
        <w:t>（</w:t>
      </w:r>
      <w:r w:rsidR="00EA2B47">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1</w:t>
      </w:r>
      <w:r w:rsidR="00762D75">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15</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表现相对</w:t>
      </w:r>
      <w:r w:rsidRPr="00F35B5E">
        <w:rPr>
          <w:rFonts w:ascii="Times New Roman" w:eastAsia="楷体" w:hAnsi="Times New Roman" w:cs="Times New Roman" w:hint="eastAsia"/>
          <w:color w:val="000000" w:themeColor="text1"/>
        </w:rPr>
        <w:t>弱势；海外主要股票市场</w:t>
      </w:r>
      <w:r w:rsidR="007E7F36">
        <w:rPr>
          <w:rFonts w:ascii="Times New Roman" w:eastAsia="楷体" w:hAnsi="Times New Roman" w:cs="Times New Roman" w:hint="eastAsia"/>
          <w:color w:val="000000" w:themeColor="text1"/>
        </w:rPr>
        <w:t>涨跌呈现分化态势</w:t>
      </w:r>
      <w:r w:rsidRPr="00F35B5E">
        <w:rPr>
          <w:rFonts w:ascii="Times New Roman" w:eastAsia="楷体" w:hAnsi="Times New Roman" w:cs="Times New Roman" w:hint="eastAsia"/>
          <w:color w:val="000000" w:themeColor="text1"/>
        </w:rPr>
        <w:t>，其中欧洲市场：</w:t>
      </w:r>
      <w:r w:rsidR="009675C4" w:rsidRPr="009675C4">
        <w:rPr>
          <w:rFonts w:ascii="Times New Roman" w:eastAsia="楷体" w:hAnsi="Times New Roman" w:cs="Times New Roman" w:hint="eastAsia"/>
          <w:color w:val="000000" w:themeColor="text1"/>
        </w:rPr>
        <w:t>德国</w:t>
      </w:r>
      <w:r w:rsidR="009675C4" w:rsidRPr="009675C4">
        <w:rPr>
          <w:rFonts w:ascii="Times New Roman" w:eastAsia="楷体" w:hAnsi="Times New Roman" w:cs="Times New Roman" w:hint="eastAsia"/>
          <w:color w:val="000000" w:themeColor="text1"/>
        </w:rPr>
        <w:t>DAX</w:t>
      </w:r>
      <w:r w:rsidR="009675C4" w:rsidRPr="009675C4">
        <w:rPr>
          <w:rFonts w:ascii="Times New Roman" w:eastAsia="楷体" w:hAnsi="Times New Roman" w:cs="Times New Roman" w:hint="eastAsia"/>
          <w:color w:val="000000" w:themeColor="text1"/>
        </w:rPr>
        <w:t>周涨幅</w:t>
      </w:r>
      <w:r w:rsidR="009675C4" w:rsidRPr="009675C4">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0.84</w:t>
      </w:r>
      <w:r w:rsidR="009675C4" w:rsidRPr="009675C4">
        <w:rPr>
          <w:rFonts w:ascii="Times New Roman" w:eastAsia="楷体" w:hAnsi="Times New Roman" w:cs="Times New Roman" w:hint="eastAsia"/>
          <w:color w:val="000000" w:themeColor="text1"/>
        </w:rPr>
        <w:t>%</w:t>
      </w:r>
      <w:r w:rsidR="009675C4">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法国</w:t>
      </w:r>
      <w:r w:rsidRPr="00F35B5E">
        <w:rPr>
          <w:rFonts w:ascii="Times New Roman" w:eastAsia="楷体" w:hAnsi="Times New Roman" w:cs="Times New Roman" w:hint="eastAsia"/>
          <w:color w:val="000000" w:themeColor="text1"/>
        </w:rPr>
        <w:t>CAC40</w:t>
      </w:r>
      <w:r w:rsidRPr="00F35B5E">
        <w:rPr>
          <w:rFonts w:ascii="Times New Roman" w:eastAsia="楷体" w:hAnsi="Times New Roman" w:cs="Times New Roman" w:hint="eastAsia"/>
          <w:color w:val="000000" w:themeColor="text1"/>
        </w:rPr>
        <w:t>周涨幅</w:t>
      </w:r>
      <w:r w:rsidR="007E7F36">
        <w:rPr>
          <w:rFonts w:ascii="Times New Roman" w:eastAsia="楷体" w:hAnsi="Times New Roman" w:cs="Times New Roman" w:hint="eastAsia"/>
          <w:color w:val="000000" w:themeColor="text1"/>
        </w:rPr>
        <w:t>-0.73</w:t>
      </w:r>
      <w:r w:rsidRPr="00F35B5E">
        <w:rPr>
          <w:rFonts w:ascii="Times New Roman" w:eastAsia="楷体" w:hAnsi="Times New Roman" w:cs="Times New Roman" w:hint="eastAsia"/>
          <w:color w:val="000000" w:themeColor="text1"/>
        </w:rPr>
        <w:t>%</w:t>
      </w:r>
      <w:r w:rsidR="00EA2B47">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英国富时</w:t>
      </w:r>
      <w:r w:rsidRPr="00F35B5E">
        <w:rPr>
          <w:rFonts w:ascii="Times New Roman" w:eastAsia="楷体" w:hAnsi="Times New Roman" w:cs="Times New Roman" w:hint="eastAsia"/>
          <w:color w:val="000000" w:themeColor="text1"/>
        </w:rPr>
        <w:t>100</w:t>
      </w:r>
      <w:r w:rsidRPr="00F35B5E">
        <w:rPr>
          <w:rFonts w:ascii="Times New Roman" w:eastAsia="楷体" w:hAnsi="Times New Roman" w:cs="Times New Roman" w:hint="eastAsia"/>
          <w:color w:val="000000" w:themeColor="text1"/>
        </w:rPr>
        <w:t>指数</w:t>
      </w:r>
      <w:r w:rsidR="00D47CF6">
        <w:rPr>
          <w:rFonts w:ascii="Times New Roman" w:eastAsia="楷体" w:hAnsi="Times New Roman" w:cs="Times New Roman" w:hint="eastAsia"/>
          <w:color w:val="000000" w:themeColor="text1"/>
        </w:rPr>
        <w:t>周</w:t>
      </w:r>
      <w:r w:rsidRPr="00F35B5E">
        <w:rPr>
          <w:rFonts w:ascii="Times New Roman" w:eastAsia="楷体" w:hAnsi="Times New Roman" w:cs="Times New Roman" w:hint="eastAsia"/>
          <w:color w:val="000000" w:themeColor="text1"/>
        </w:rPr>
        <w:t>涨幅</w:t>
      </w:r>
      <w:r w:rsidR="00EA2B47">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1.01</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美国股市行情较好，三大股指均收涨</w:t>
      </w:r>
      <w:r w:rsidR="00E5243C">
        <w:rPr>
          <w:rFonts w:ascii="Times New Roman" w:eastAsia="楷体" w:hAnsi="Times New Roman" w:cs="Times New Roman" w:hint="eastAsia"/>
          <w:color w:val="000000" w:themeColor="text1"/>
        </w:rPr>
        <w:t>，</w:t>
      </w:r>
      <w:r w:rsidR="00EA2B47">
        <w:rPr>
          <w:rFonts w:ascii="Times New Roman" w:eastAsia="楷体" w:hAnsi="Times New Roman" w:cs="Times New Roman" w:hint="eastAsia"/>
          <w:color w:val="000000" w:themeColor="text1"/>
        </w:rPr>
        <w:t>纳斯达克指数</w:t>
      </w:r>
      <w:r w:rsidR="00E5243C">
        <w:rPr>
          <w:rFonts w:ascii="Times New Roman" w:eastAsia="楷体" w:hAnsi="Times New Roman" w:cs="Times New Roman" w:hint="eastAsia"/>
          <w:color w:val="000000" w:themeColor="text1"/>
        </w:rPr>
        <w:t>周内</w:t>
      </w:r>
      <w:r w:rsidR="00EA2B47">
        <w:rPr>
          <w:rFonts w:ascii="Times New Roman" w:eastAsia="楷体" w:hAnsi="Times New Roman" w:cs="Times New Roman" w:hint="eastAsia"/>
          <w:color w:val="000000" w:themeColor="text1"/>
        </w:rPr>
        <w:t>涨幅</w:t>
      </w:r>
      <w:r w:rsidR="009675C4">
        <w:rPr>
          <w:rFonts w:ascii="Times New Roman" w:eastAsia="楷体" w:hAnsi="Times New Roman" w:cs="Times New Roman" w:hint="eastAsia"/>
          <w:color w:val="000000" w:themeColor="text1"/>
        </w:rPr>
        <w:t>+4</w:t>
      </w:r>
      <w:r w:rsidR="00EA2B47">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01</w:t>
      </w:r>
      <w:r w:rsidR="00E5243C">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proofErr w:type="gramStart"/>
      <w:r w:rsidR="00E5243C">
        <w:rPr>
          <w:rFonts w:ascii="Times New Roman" w:eastAsia="楷体" w:hAnsi="Times New Roman" w:cs="Times New Roman" w:hint="eastAsia"/>
          <w:color w:val="000000" w:themeColor="text1"/>
        </w:rPr>
        <w:t>标普</w:t>
      </w:r>
      <w:r w:rsidR="00E5243C">
        <w:rPr>
          <w:rFonts w:ascii="Times New Roman" w:eastAsia="楷体" w:hAnsi="Times New Roman" w:cs="Times New Roman" w:hint="eastAsia"/>
          <w:color w:val="000000" w:themeColor="text1"/>
        </w:rPr>
        <w:t>500</w:t>
      </w:r>
      <w:r w:rsidR="00EA2B47">
        <w:rPr>
          <w:rFonts w:ascii="Times New Roman" w:eastAsia="楷体" w:hAnsi="Times New Roman" w:cs="Times New Roman" w:hint="eastAsia"/>
          <w:color w:val="000000" w:themeColor="text1"/>
        </w:rPr>
        <w:t>周内</w:t>
      </w:r>
      <w:proofErr w:type="gramEnd"/>
      <w:r w:rsidR="00EA2B47">
        <w:rPr>
          <w:rFonts w:ascii="Times New Roman" w:eastAsia="楷体" w:hAnsi="Times New Roman" w:cs="Times New Roman" w:hint="eastAsia"/>
          <w:color w:val="000000" w:themeColor="text1"/>
        </w:rPr>
        <w:t>涨幅</w:t>
      </w:r>
      <w:r w:rsidR="009675C4">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1.76</w:t>
      </w:r>
      <w:r w:rsidR="00EA2B47">
        <w:rPr>
          <w:rFonts w:ascii="Times New Roman" w:eastAsia="楷体" w:hAnsi="Times New Roman" w:cs="Times New Roman" w:hint="eastAsia"/>
          <w:color w:val="000000" w:themeColor="text1"/>
        </w:rPr>
        <w:t>%</w:t>
      </w:r>
      <w:r w:rsidR="00EA2B47">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道琼斯工业指数周内</w:t>
      </w:r>
      <w:r w:rsidR="00EA2B47">
        <w:rPr>
          <w:rFonts w:ascii="Times New Roman" w:eastAsia="楷体" w:hAnsi="Times New Roman" w:cs="Times New Roman" w:hint="eastAsia"/>
          <w:color w:val="000000" w:themeColor="text1"/>
        </w:rPr>
        <w:t>涨幅</w:t>
      </w:r>
      <w:r w:rsidR="009675C4">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0.96</w:t>
      </w:r>
      <w:r w:rsidR="00EA2B47">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1"/>
    </w:p>
    <w:p w14:paraId="4D5EC1A4" w14:textId="37881E7D" w:rsidR="00D7571B" w:rsidRPr="00D7571B" w:rsidRDefault="00E5243C" w:rsidP="00356BF9">
      <w:pPr>
        <w:ind w:firstLineChars="200" w:firstLine="480"/>
        <w:rPr>
          <w:rFonts w:ascii="Times New Roman" w:eastAsia="楷体" w:hAnsi="Times New Roman" w:cs="Times New Roman"/>
          <w:color w:val="000000" w:themeColor="text1"/>
        </w:rPr>
      </w:pPr>
      <w:bookmarkStart w:id="2" w:name="_Hlk43632418"/>
      <w:r w:rsidRPr="00E5243C">
        <w:rPr>
          <w:rFonts w:ascii="Times New Roman" w:eastAsia="楷体" w:hAnsi="Times New Roman" w:cs="Times New Roman" w:hint="eastAsia"/>
          <w:color w:val="000000" w:themeColor="text1"/>
        </w:rPr>
        <w:t>A</w:t>
      </w:r>
      <w:r w:rsidRPr="00E5243C">
        <w:rPr>
          <w:rFonts w:ascii="Times New Roman" w:eastAsia="楷体" w:hAnsi="Times New Roman" w:cs="Times New Roman" w:hint="eastAsia"/>
          <w:color w:val="000000" w:themeColor="text1"/>
        </w:rPr>
        <w:t>股方面，</w:t>
      </w:r>
      <w:r w:rsidR="007D6DAE">
        <w:rPr>
          <w:rFonts w:ascii="Times New Roman" w:eastAsia="楷体" w:hAnsi="Times New Roman" w:cs="Times New Roman" w:hint="eastAsia"/>
          <w:color w:val="000000" w:themeColor="text1"/>
        </w:rPr>
        <w:t>市场情绪</w:t>
      </w:r>
      <w:r w:rsidR="009675C4">
        <w:rPr>
          <w:rFonts w:ascii="Times New Roman" w:eastAsia="楷体" w:hAnsi="Times New Roman" w:cs="Times New Roman" w:hint="eastAsia"/>
          <w:color w:val="000000" w:themeColor="text1"/>
        </w:rPr>
        <w:t>急剧升温</w:t>
      </w:r>
      <w:r w:rsidR="007D6DAE">
        <w:rPr>
          <w:rFonts w:ascii="Times New Roman" w:eastAsia="楷体" w:hAnsi="Times New Roman" w:cs="Times New Roman" w:hint="eastAsia"/>
          <w:color w:val="000000" w:themeColor="text1"/>
        </w:rPr>
        <w:t>，</w:t>
      </w:r>
      <w:r w:rsidRPr="00E5243C">
        <w:rPr>
          <w:rFonts w:ascii="Times New Roman" w:eastAsia="楷体" w:hAnsi="Times New Roman" w:cs="Times New Roman" w:hint="eastAsia"/>
          <w:color w:val="000000" w:themeColor="text1"/>
        </w:rPr>
        <w:t>风险偏好</w:t>
      </w:r>
      <w:r w:rsidR="009675C4">
        <w:rPr>
          <w:rFonts w:ascii="Times New Roman" w:eastAsia="楷体" w:hAnsi="Times New Roman" w:cs="Times New Roman" w:hint="eastAsia"/>
          <w:color w:val="000000" w:themeColor="text1"/>
        </w:rPr>
        <w:t>显著</w:t>
      </w:r>
      <w:r w:rsidRPr="00E5243C">
        <w:rPr>
          <w:rFonts w:ascii="Times New Roman" w:eastAsia="楷体" w:hAnsi="Times New Roman" w:cs="Times New Roman" w:hint="eastAsia"/>
          <w:color w:val="000000" w:themeColor="text1"/>
        </w:rPr>
        <w:t>提升，三大股指集体收涨</w:t>
      </w:r>
      <w:r w:rsidR="009675C4">
        <w:rPr>
          <w:rFonts w:ascii="Times New Roman" w:eastAsia="楷体" w:hAnsi="Times New Roman" w:cs="Times New Roman" w:hint="eastAsia"/>
          <w:color w:val="000000" w:themeColor="text1"/>
        </w:rPr>
        <w:t>，</w:t>
      </w:r>
      <w:r w:rsidR="00B02985">
        <w:rPr>
          <w:rFonts w:ascii="Times New Roman" w:eastAsia="楷体" w:hAnsi="Times New Roman" w:cs="Times New Roman" w:hint="eastAsia"/>
          <w:color w:val="000000" w:themeColor="text1"/>
        </w:rPr>
        <w:t>创业板</w:t>
      </w:r>
      <w:r w:rsidR="009675C4">
        <w:rPr>
          <w:rFonts w:ascii="Times New Roman" w:eastAsia="楷体" w:hAnsi="Times New Roman" w:cs="Times New Roman" w:hint="eastAsia"/>
          <w:color w:val="000000" w:themeColor="text1"/>
        </w:rPr>
        <w:t>50</w:t>
      </w:r>
      <w:r w:rsidR="009675C4">
        <w:rPr>
          <w:rFonts w:ascii="Times New Roman" w:eastAsia="楷体" w:hAnsi="Times New Roman" w:cs="Times New Roman" w:hint="eastAsia"/>
          <w:color w:val="000000" w:themeColor="text1"/>
        </w:rPr>
        <w:t>指数</w:t>
      </w:r>
      <w:r>
        <w:rPr>
          <w:rFonts w:ascii="Times New Roman" w:eastAsia="楷体" w:hAnsi="Times New Roman" w:cs="Times New Roman" w:hint="eastAsia"/>
          <w:color w:val="000000" w:themeColor="text1"/>
        </w:rPr>
        <w:t>涨幅领先</w:t>
      </w:r>
      <w:r w:rsidR="008C18C4">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上证综指周内</w:t>
      </w:r>
      <w:r w:rsidR="00E2217B">
        <w:rPr>
          <w:rFonts w:ascii="Times New Roman" w:eastAsia="楷体" w:hAnsi="Times New Roman" w:cs="Times New Roman" w:hint="eastAsia"/>
          <w:color w:val="000000" w:themeColor="text1"/>
        </w:rPr>
        <w:t>上涨</w:t>
      </w:r>
      <w:r w:rsidR="00B02985">
        <w:rPr>
          <w:rFonts w:ascii="Times New Roman" w:eastAsia="楷体" w:hAnsi="Times New Roman" w:cs="Times New Roman" w:hint="eastAsia"/>
          <w:color w:val="000000" w:themeColor="text1"/>
        </w:rPr>
        <w:t>7.31</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675C4">
        <w:rPr>
          <w:rFonts w:ascii="Times New Roman" w:eastAsia="楷体" w:hAnsi="Times New Roman" w:cs="Times New Roman" w:hint="eastAsia"/>
          <w:color w:val="000000" w:themeColor="text1"/>
        </w:rPr>
        <w:t>3</w:t>
      </w:r>
      <w:r w:rsidR="00B02985">
        <w:rPr>
          <w:rFonts w:ascii="Times New Roman" w:eastAsia="楷体" w:hAnsi="Times New Roman" w:cs="Times New Roman" w:hint="eastAsia"/>
          <w:color w:val="000000" w:themeColor="text1"/>
        </w:rPr>
        <w:t>383.32</w:t>
      </w:r>
      <w:r w:rsidR="00DC1D77" w:rsidRPr="000A41A2">
        <w:rPr>
          <w:rFonts w:ascii="Times New Roman" w:eastAsia="楷体" w:hAnsi="Times New Roman" w:cs="Times New Roman" w:hint="eastAsia"/>
          <w:color w:val="000000" w:themeColor="text1"/>
        </w:rPr>
        <w:t>点；深证成指收</w:t>
      </w:r>
      <w:r w:rsidR="00F47E8E">
        <w:rPr>
          <w:rFonts w:ascii="Times New Roman" w:eastAsia="楷体" w:hAnsi="Times New Roman" w:cs="Times New Roman" w:hint="eastAsia"/>
          <w:color w:val="000000" w:themeColor="text1"/>
        </w:rPr>
        <w:t>涨</w:t>
      </w:r>
      <w:r w:rsidR="00B02985">
        <w:rPr>
          <w:rFonts w:ascii="Times New Roman" w:eastAsia="楷体" w:hAnsi="Times New Roman" w:cs="Times New Roman" w:hint="eastAsia"/>
          <w:color w:val="000000" w:themeColor="text1"/>
        </w:rPr>
        <w:t>9.96</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DC1D77" w:rsidRPr="000A41A2">
        <w:rPr>
          <w:rFonts w:ascii="Times New Roman" w:eastAsia="楷体" w:hAnsi="Times New Roman" w:cs="Times New Roman" w:hint="eastAsia"/>
          <w:color w:val="000000" w:themeColor="text1"/>
        </w:rPr>
        <w:t>1</w:t>
      </w:r>
      <w:r w:rsidR="00B02985">
        <w:rPr>
          <w:rFonts w:ascii="Times New Roman" w:eastAsia="楷体" w:hAnsi="Times New Roman" w:cs="Times New Roman" w:hint="eastAsia"/>
          <w:color w:val="000000" w:themeColor="text1"/>
        </w:rPr>
        <w:t>3671.24</w:t>
      </w:r>
      <w:r w:rsidR="00DC1D77" w:rsidRPr="000A41A2">
        <w:rPr>
          <w:rFonts w:ascii="Times New Roman" w:eastAsia="楷体" w:hAnsi="Times New Roman" w:cs="Times New Roman" w:hint="eastAsia"/>
          <w:color w:val="000000" w:themeColor="text1"/>
        </w:rPr>
        <w:t>点；创业板指收</w:t>
      </w:r>
      <w:r w:rsidR="00F47E8E">
        <w:rPr>
          <w:rFonts w:ascii="Times New Roman" w:eastAsia="楷体" w:hAnsi="Times New Roman" w:cs="Times New Roman" w:hint="eastAsia"/>
          <w:color w:val="000000" w:themeColor="text1"/>
        </w:rPr>
        <w:t>涨</w:t>
      </w:r>
      <w:r w:rsidR="00B02985">
        <w:rPr>
          <w:rFonts w:ascii="Times New Roman" w:eastAsia="楷体" w:hAnsi="Times New Roman" w:cs="Times New Roman" w:hint="eastAsia"/>
          <w:color w:val="000000" w:themeColor="text1"/>
        </w:rPr>
        <w:t>12.83</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B02985">
        <w:rPr>
          <w:rFonts w:ascii="Times New Roman" w:eastAsia="楷体" w:hAnsi="Times New Roman" w:cs="Times New Roman" w:hint="eastAsia"/>
          <w:color w:val="000000" w:themeColor="text1"/>
        </w:rPr>
        <w:t>2778.46</w:t>
      </w:r>
      <w:r w:rsidR="00DC1D77" w:rsidRPr="000A41A2">
        <w:rPr>
          <w:rFonts w:ascii="Times New Roman" w:eastAsia="楷体" w:hAnsi="Times New Roman" w:cs="Times New Roman" w:hint="eastAsia"/>
          <w:color w:val="000000" w:themeColor="text1"/>
        </w:rPr>
        <w:t>点。两市周内日均成交</w:t>
      </w:r>
      <w:r w:rsidR="00B02985">
        <w:rPr>
          <w:rFonts w:ascii="Times New Roman" w:eastAsia="楷体" w:hAnsi="Times New Roman" w:cs="Times New Roman" w:hint="eastAsia"/>
          <w:color w:val="000000" w:themeColor="text1"/>
        </w:rPr>
        <w:t>16374.16</w:t>
      </w:r>
      <w:r w:rsidR="00DC1D77" w:rsidRPr="000A41A2">
        <w:rPr>
          <w:rFonts w:ascii="Times New Roman" w:eastAsia="楷体" w:hAnsi="Times New Roman" w:cs="Times New Roman" w:hint="eastAsia"/>
          <w:color w:val="000000" w:themeColor="text1"/>
        </w:rPr>
        <w:t>亿元，较上周增加</w:t>
      </w:r>
      <w:r w:rsidR="00B02985">
        <w:rPr>
          <w:rFonts w:ascii="Times New Roman" w:eastAsia="楷体" w:hAnsi="Times New Roman" w:cs="Times New Roman" w:hint="eastAsia"/>
          <w:color w:val="000000" w:themeColor="text1"/>
        </w:rPr>
        <w:t>8879.82</w:t>
      </w:r>
      <w:r w:rsidR="00DC1D77" w:rsidRPr="000A41A2">
        <w:rPr>
          <w:rFonts w:ascii="Times New Roman" w:eastAsia="楷体" w:hAnsi="Times New Roman" w:cs="Times New Roman" w:hint="eastAsia"/>
          <w:color w:val="000000" w:themeColor="text1"/>
        </w:rPr>
        <w:t>亿元</w:t>
      </w:r>
      <w:r w:rsidR="008D7208" w:rsidRPr="008D7208">
        <w:rPr>
          <w:rFonts w:ascii="Times New Roman" w:eastAsia="楷体" w:hAnsi="Times New Roman" w:cs="Times New Roman" w:hint="eastAsia"/>
          <w:color w:val="000000" w:themeColor="text1"/>
        </w:rPr>
        <w:t>。</w:t>
      </w:r>
      <w:r w:rsidR="000F637D">
        <w:rPr>
          <w:rFonts w:ascii="Times New Roman" w:eastAsia="楷体" w:hAnsi="Times New Roman" w:cs="Times New Roman" w:hint="eastAsia"/>
          <w:color w:val="000000" w:themeColor="text1"/>
        </w:rPr>
        <w:t>两市</w:t>
      </w:r>
      <w:r w:rsidR="00170E3E">
        <w:rPr>
          <w:rFonts w:ascii="Times New Roman" w:eastAsia="楷体" w:hAnsi="Times New Roman" w:cs="Times New Roman" w:hint="eastAsia"/>
          <w:color w:val="000000" w:themeColor="text1"/>
        </w:rPr>
        <w:t>个股</w:t>
      </w:r>
      <w:r w:rsidR="00356BF9">
        <w:rPr>
          <w:rFonts w:ascii="Times New Roman" w:eastAsia="楷体" w:hAnsi="Times New Roman" w:cs="Times New Roman" w:hint="eastAsia"/>
          <w:color w:val="000000" w:themeColor="text1"/>
        </w:rPr>
        <w:t>周内</w:t>
      </w:r>
      <w:r w:rsidR="009675C4">
        <w:rPr>
          <w:rFonts w:ascii="Times New Roman" w:eastAsia="楷体" w:hAnsi="Times New Roman" w:cs="Times New Roman" w:hint="eastAsia"/>
          <w:color w:val="000000" w:themeColor="text1"/>
        </w:rPr>
        <w:t>涨</w:t>
      </w:r>
      <w:r w:rsidR="007D6DAE">
        <w:rPr>
          <w:rFonts w:ascii="Times New Roman" w:eastAsia="楷体" w:hAnsi="Times New Roman" w:cs="Times New Roman" w:hint="eastAsia"/>
          <w:color w:val="000000" w:themeColor="text1"/>
        </w:rPr>
        <w:t>多</w:t>
      </w:r>
      <w:r w:rsidR="009675C4">
        <w:rPr>
          <w:rFonts w:ascii="Times New Roman" w:eastAsia="楷体" w:hAnsi="Times New Roman" w:cs="Times New Roman" w:hint="eastAsia"/>
          <w:color w:val="000000" w:themeColor="text1"/>
        </w:rPr>
        <w:t>跌</w:t>
      </w:r>
      <w:r w:rsidR="007D6DAE">
        <w:rPr>
          <w:rFonts w:ascii="Times New Roman" w:eastAsia="楷体" w:hAnsi="Times New Roman" w:cs="Times New Roman" w:hint="eastAsia"/>
          <w:color w:val="000000" w:themeColor="text1"/>
        </w:rPr>
        <w:t>少</w:t>
      </w:r>
      <w:r w:rsidR="00170E3E">
        <w:rPr>
          <w:rFonts w:ascii="Times New Roman" w:eastAsia="楷体" w:hAnsi="Times New Roman" w:cs="Times New Roman" w:hint="eastAsia"/>
          <w:color w:val="000000" w:themeColor="text1"/>
        </w:rPr>
        <w:t>，</w:t>
      </w:r>
      <w:r w:rsidR="00B02985">
        <w:rPr>
          <w:rFonts w:ascii="Times New Roman" w:eastAsia="楷体" w:hAnsi="Times New Roman" w:cs="Times New Roman" w:hint="eastAsia"/>
          <w:color w:val="000000" w:themeColor="text1"/>
        </w:rPr>
        <w:t>3710</w:t>
      </w:r>
      <w:r w:rsidR="001F60ED">
        <w:rPr>
          <w:rFonts w:ascii="Times New Roman" w:eastAsia="楷体" w:hAnsi="Times New Roman" w:cs="Times New Roman" w:hint="eastAsia"/>
          <w:color w:val="000000" w:themeColor="text1"/>
        </w:rPr>
        <w:t>家</w:t>
      </w:r>
      <w:r w:rsidR="007A592F">
        <w:rPr>
          <w:rFonts w:ascii="Times New Roman" w:eastAsia="楷体" w:hAnsi="Times New Roman" w:cs="Times New Roman" w:hint="eastAsia"/>
          <w:color w:val="000000" w:themeColor="text1"/>
        </w:rPr>
        <w:t>上涨</w:t>
      </w:r>
      <w:r w:rsidR="001F60ED">
        <w:rPr>
          <w:rFonts w:ascii="Times New Roman" w:eastAsia="楷体" w:hAnsi="Times New Roman" w:cs="Times New Roman" w:hint="eastAsia"/>
          <w:color w:val="000000" w:themeColor="text1"/>
        </w:rPr>
        <w:t>，</w:t>
      </w:r>
      <w:r w:rsidR="00B02985">
        <w:rPr>
          <w:rFonts w:ascii="Times New Roman" w:eastAsia="楷体" w:hAnsi="Times New Roman" w:cs="Times New Roman" w:hint="eastAsia"/>
          <w:color w:val="000000" w:themeColor="text1"/>
        </w:rPr>
        <w:t>21</w:t>
      </w:r>
      <w:r w:rsidR="00B92C1B">
        <w:rPr>
          <w:rFonts w:ascii="Times New Roman" w:eastAsia="楷体" w:hAnsi="Times New Roman" w:cs="Times New Roman" w:hint="eastAsia"/>
          <w:color w:val="000000" w:themeColor="text1"/>
        </w:rPr>
        <w:t>家平盘，</w:t>
      </w:r>
      <w:r w:rsidR="00B02985">
        <w:rPr>
          <w:rFonts w:ascii="Times New Roman" w:eastAsia="楷体" w:hAnsi="Times New Roman" w:cs="Times New Roman" w:hint="eastAsia"/>
          <w:color w:val="000000" w:themeColor="text1"/>
        </w:rPr>
        <w:t>144</w:t>
      </w:r>
      <w:r w:rsidR="001F60ED">
        <w:rPr>
          <w:rFonts w:ascii="Times New Roman" w:eastAsia="楷体" w:hAnsi="Times New Roman" w:cs="Times New Roman" w:hint="eastAsia"/>
          <w:color w:val="000000" w:themeColor="text1"/>
        </w:rPr>
        <w:t>家</w:t>
      </w:r>
      <w:r>
        <w:rPr>
          <w:rFonts w:ascii="Times New Roman" w:eastAsia="楷体" w:hAnsi="Times New Roman" w:cs="Times New Roman" w:hint="eastAsia"/>
          <w:color w:val="000000" w:themeColor="text1"/>
        </w:rPr>
        <w:t>下跌；全市场涨停</w:t>
      </w:r>
      <w:r w:rsidR="00B02985">
        <w:rPr>
          <w:rFonts w:ascii="Times New Roman" w:eastAsia="楷体" w:hAnsi="Times New Roman" w:cs="Times New Roman" w:hint="eastAsia"/>
          <w:color w:val="000000" w:themeColor="text1"/>
        </w:rPr>
        <w:t>926</w:t>
      </w:r>
      <w:r>
        <w:rPr>
          <w:rFonts w:ascii="Times New Roman" w:eastAsia="楷体" w:hAnsi="Times New Roman" w:cs="Times New Roman" w:hint="eastAsia"/>
          <w:color w:val="000000" w:themeColor="text1"/>
        </w:rPr>
        <w:t>家，跌停</w:t>
      </w:r>
      <w:r w:rsidR="00B02985">
        <w:rPr>
          <w:rFonts w:ascii="Times New Roman" w:eastAsia="楷体" w:hAnsi="Times New Roman" w:cs="Times New Roman" w:hint="eastAsia"/>
          <w:color w:val="000000" w:themeColor="text1"/>
        </w:rPr>
        <w:t>54</w:t>
      </w:r>
      <w:r>
        <w:rPr>
          <w:rFonts w:ascii="Times New Roman" w:eastAsia="楷体" w:hAnsi="Times New Roman" w:cs="Times New Roman" w:hint="eastAsia"/>
          <w:color w:val="000000" w:themeColor="text1"/>
        </w:rPr>
        <w:t>家。</w:t>
      </w:r>
    </w:p>
    <w:bookmarkEnd w:id="2"/>
    <w:p w14:paraId="001A09E6" w14:textId="0115B20F"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D7732F">
        <w:rPr>
          <w:rFonts w:ascii="Times New Roman" w:eastAsia="楷体" w:hAnsi="Times New Roman" w:cs="Times New Roman" w:hint="eastAsia"/>
          <w:b/>
        </w:rPr>
        <w:t>三大股指均大幅上涨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60EDAB21" w:rsidR="007E1695" w:rsidRPr="00006470" w:rsidRDefault="00B02985">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238E3F05" wp14:editId="61B46759">
            <wp:extent cx="6066155" cy="280416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6155" cy="2804160"/>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149A8D60" w:rsidR="007E1695" w:rsidRPr="00006470" w:rsidRDefault="007D013B" w:rsidP="00B10FA6">
      <w:pPr>
        <w:ind w:firstLineChars="200" w:firstLine="480"/>
        <w:rPr>
          <w:rFonts w:ascii="Times New Roman" w:eastAsia="楷体" w:hAnsi="Times New Roman" w:cs="Times New Roman"/>
          <w:color w:val="000000" w:themeColor="text1"/>
        </w:rPr>
      </w:pPr>
      <w:bookmarkStart w:id="3" w:name="_Hlk43632444"/>
      <w:r>
        <w:rPr>
          <w:rFonts w:ascii="Times New Roman" w:eastAsia="楷体" w:hAnsi="Times New Roman" w:cs="Times New Roman" w:hint="eastAsia"/>
          <w:color w:val="000000" w:themeColor="text1"/>
        </w:rPr>
        <w:t>行业方面</w:t>
      </w:r>
      <w:r w:rsidR="00D47CF6">
        <w:rPr>
          <w:rFonts w:ascii="Times New Roman" w:eastAsia="楷体" w:hAnsi="Times New Roman" w:cs="Times New Roman" w:hint="eastAsia"/>
          <w:color w:val="000000" w:themeColor="text1"/>
        </w:rPr>
        <w:t>，</w:t>
      </w:r>
      <w:r w:rsidR="00671BFA">
        <w:rPr>
          <w:rFonts w:ascii="Times New Roman" w:eastAsia="楷体" w:hAnsi="Times New Roman" w:cs="Times New Roman" w:hint="eastAsia"/>
          <w:color w:val="000000" w:themeColor="text1"/>
        </w:rPr>
        <w:t>国防军</w:t>
      </w:r>
      <w:proofErr w:type="gramStart"/>
      <w:r w:rsidR="00671BFA">
        <w:rPr>
          <w:rFonts w:ascii="Times New Roman" w:eastAsia="楷体" w:hAnsi="Times New Roman" w:cs="Times New Roman" w:hint="eastAsia"/>
          <w:color w:val="000000" w:themeColor="text1"/>
        </w:rPr>
        <w:t>工</w:t>
      </w:r>
      <w:r w:rsidR="009675C4">
        <w:rPr>
          <w:rFonts w:ascii="Times New Roman" w:eastAsia="楷体" w:hAnsi="Times New Roman" w:cs="Times New Roman" w:hint="eastAsia"/>
          <w:color w:val="000000" w:themeColor="text1"/>
        </w:rPr>
        <w:t>板块</w:t>
      </w:r>
      <w:proofErr w:type="gramEnd"/>
      <w:r w:rsidR="009675C4">
        <w:rPr>
          <w:rFonts w:ascii="Times New Roman" w:eastAsia="楷体" w:hAnsi="Times New Roman" w:cs="Times New Roman" w:hint="eastAsia"/>
          <w:color w:val="000000" w:themeColor="text1"/>
        </w:rPr>
        <w:t>表现突出</w:t>
      </w:r>
      <w:r w:rsidR="004A1EBA">
        <w:rPr>
          <w:rFonts w:ascii="Times New Roman" w:eastAsia="楷体" w:hAnsi="Times New Roman" w:cs="Times New Roman" w:hint="eastAsia"/>
          <w:color w:val="000000" w:themeColor="text1"/>
        </w:rPr>
        <w:t>，周</w:t>
      </w:r>
      <w:r w:rsidR="005C3C98">
        <w:rPr>
          <w:rFonts w:ascii="Times New Roman" w:eastAsia="楷体" w:hAnsi="Times New Roman" w:cs="Times New Roman" w:hint="eastAsia"/>
          <w:color w:val="000000" w:themeColor="text1"/>
        </w:rPr>
        <w:t>内</w:t>
      </w:r>
      <w:r w:rsidR="007A592F">
        <w:rPr>
          <w:rFonts w:ascii="Times New Roman" w:eastAsia="楷体" w:hAnsi="Times New Roman" w:cs="Times New Roman" w:hint="eastAsia"/>
          <w:color w:val="000000" w:themeColor="text1"/>
        </w:rPr>
        <w:t>涨</w:t>
      </w:r>
      <w:r w:rsidR="005C3C98">
        <w:rPr>
          <w:rFonts w:ascii="Times New Roman" w:eastAsia="楷体" w:hAnsi="Times New Roman" w:cs="Times New Roman" w:hint="eastAsia"/>
          <w:color w:val="000000" w:themeColor="text1"/>
        </w:rPr>
        <w:t>幅达</w:t>
      </w:r>
      <w:r w:rsidR="00671BFA">
        <w:rPr>
          <w:rFonts w:ascii="Times New Roman" w:eastAsia="楷体" w:hAnsi="Times New Roman" w:cs="Times New Roman" w:hint="eastAsia"/>
          <w:color w:val="000000" w:themeColor="text1"/>
        </w:rPr>
        <w:t>18.73</w:t>
      </w:r>
      <w:r w:rsidR="004A1EBA">
        <w:rPr>
          <w:rFonts w:ascii="Times New Roman" w:eastAsia="楷体" w:hAnsi="Times New Roman" w:cs="Times New Roman" w:hint="eastAsia"/>
          <w:color w:val="000000" w:themeColor="text1"/>
        </w:rPr>
        <w:t>%</w:t>
      </w:r>
      <w:r w:rsidR="00CC0E2E">
        <w:rPr>
          <w:rFonts w:ascii="Times New Roman" w:eastAsia="楷体" w:hAnsi="Times New Roman" w:cs="Times New Roman" w:hint="eastAsia"/>
          <w:color w:val="000000" w:themeColor="text1"/>
        </w:rPr>
        <w:t>领跑市场</w:t>
      </w:r>
      <w:r w:rsidR="00D47CF6">
        <w:rPr>
          <w:rFonts w:ascii="Times New Roman" w:eastAsia="楷体" w:hAnsi="Times New Roman" w:cs="Times New Roman" w:hint="eastAsia"/>
          <w:color w:val="000000" w:themeColor="text1"/>
        </w:rPr>
        <w:t>；</w:t>
      </w:r>
      <w:r w:rsidR="00671BFA">
        <w:rPr>
          <w:rFonts w:ascii="Times New Roman" w:eastAsia="楷体" w:hAnsi="Times New Roman" w:cs="Times New Roman" w:hint="eastAsia"/>
          <w:color w:val="000000" w:themeColor="text1"/>
        </w:rPr>
        <w:t>受益于市场热度快速提升，所有板块均为正向增长，除家电和银行</w:t>
      </w:r>
      <w:proofErr w:type="gramStart"/>
      <w:r w:rsidR="00671BFA">
        <w:rPr>
          <w:rFonts w:ascii="Times New Roman" w:eastAsia="楷体" w:hAnsi="Times New Roman" w:cs="Times New Roman" w:hint="eastAsia"/>
          <w:color w:val="000000" w:themeColor="text1"/>
        </w:rPr>
        <w:t>以外周</w:t>
      </w:r>
      <w:proofErr w:type="gramEnd"/>
      <w:r w:rsidR="00671BFA">
        <w:rPr>
          <w:rFonts w:ascii="Times New Roman" w:eastAsia="楷体" w:hAnsi="Times New Roman" w:cs="Times New Roman" w:hint="eastAsia"/>
          <w:color w:val="000000" w:themeColor="text1"/>
        </w:rPr>
        <w:t>涨幅均大于</w:t>
      </w:r>
      <w:r w:rsidR="00671BFA">
        <w:rPr>
          <w:rFonts w:ascii="Times New Roman" w:eastAsia="楷体" w:hAnsi="Times New Roman" w:cs="Times New Roman" w:hint="eastAsia"/>
          <w:color w:val="000000" w:themeColor="text1"/>
        </w:rPr>
        <w:t>5%</w:t>
      </w:r>
      <w:r w:rsidR="004A1EBA">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今年以来</w:t>
      </w:r>
      <w:r w:rsidR="00CC0E2E">
        <w:rPr>
          <w:rFonts w:ascii="Times New Roman" w:eastAsia="楷体" w:hAnsi="Times New Roman" w:cs="Times New Roman" w:hint="eastAsia"/>
          <w:color w:val="000000" w:themeColor="text1"/>
        </w:rPr>
        <w:t>消费行业表现较好，周期性行业表现较弱，</w:t>
      </w:r>
      <w:r w:rsidR="00DF53A4">
        <w:rPr>
          <w:rFonts w:ascii="Times New Roman" w:eastAsia="楷体" w:hAnsi="Times New Roman" w:cs="Times New Roman" w:hint="eastAsia"/>
          <w:color w:val="000000" w:themeColor="text1"/>
        </w:rPr>
        <w:t>休闲服务</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671BFA">
        <w:rPr>
          <w:rFonts w:ascii="Times New Roman" w:eastAsia="楷体" w:hAnsi="Times New Roman" w:cs="Times New Roman" w:hint="eastAsia"/>
          <w:color w:val="000000" w:themeColor="text1"/>
        </w:rPr>
        <w:t>64.43</w:t>
      </w:r>
      <w:r w:rsidR="00B10FA6">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、医药生物</w:t>
      </w:r>
      <w:r w:rsidR="00374E2D" w:rsidRPr="00374E2D">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671BFA">
        <w:rPr>
          <w:rFonts w:ascii="Times New Roman" w:eastAsia="楷体" w:hAnsi="Times New Roman" w:cs="Times New Roman" w:hint="eastAsia"/>
          <w:color w:val="000000" w:themeColor="text1"/>
        </w:rPr>
        <w:t>51.53</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w:t>
      </w:r>
      <w:r w:rsidR="00671BFA">
        <w:rPr>
          <w:rFonts w:ascii="Times New Roman" w:eastAsia="楷体" w:hAnsi="Times New Roman" w:cs="Times New Roman" w:hint="eastAsia"/>
          <w:color w:val="000000" w:themeColor="text1"/>
        </w:rPr>
        <w:t>电子</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671BFA">
        <w:rPr>
          <w:rFonts w:ascii="Times New Roman" w:eastAsia="楷体" w:hAnsi="Times New Roman" w:cs="Times New Roman" w:hint="eastAsia"/>
          <w:color w:val="000000" w:themeColor="text1"/>
        </w:rPr>
        <w:t>43.25</w:t>
      </w:r>
      <w:r w:rsidR="00B10FA6">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w:t>
      </w:r>
      <w:proofErr w:type="gramStart"/>
      <w:r w:rsidR="00065FBC">
        <w:rPr>
          <w:rFonts w:ascii="Times New Roman" w:eastAsia="楷体" w:hAnsi="Times New Roman" w:cs="Times New Roman" w:hint="eastAsia"/>
          <w:color w:val="000000" w:themeColor="text1"/>
        </w:rPr>
        <w:t>行业涨幅</w:t>
      </w:r>
      <w:proofErr w:type="gramEnd"/>
      <w:r w:rsidR="00065FBC">
        <w:rPr>
          <w:rFonts w:ascii="Times New Roman" w:eastAsia="楷体" w:hAnsi="Times New Roman" w:cs="Times New Roman" w:hint="eastAsia"/>
          <w:color w:val="000000" w:themeColor="text1"/>
        </w:rPr>
        <w:t>居前，采掘（</w:t>
      </w:r>
      <w:r w:rsidR="00065FBC">
        <w:rPr>
          <w:rFonts w:ascii="Times New Roman" w:eastAsia="楷体" w:hAnsi="Times New Roman" w:cs="Times New Roman" w:hint="eastAsia"/>
          <w:color w:val="000000" w:themeColor="text1"/>
        </w:rPr>
        <w:t>-</w:t>
      </w:r>
      <w:r w:rsidR="00671BFA">
        <w:rPr>
          <w:rFonts w:ascii="Times New Roman" w:eastAsia="楷体" w:hAnsi="Times New Roman" w:cs="Times New Roman" w:hint="eastAsia"/>
          <w:color w:val="000000" w:themeColor="text1"/>
        </w:rPr>
        <w:t>7.21</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银行</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671BFA">
        <w:rPr>
          <w:rFonts w:ascii="Times New Roman" w:eastAsia="楷体" w:hAnsi="Times New Roman" w:cs="Times New Roman" w:hint="eastAsia"/>
          <w:color w:val="000000" w:themeColor="text1"/>
        </w:rPr>
        <w:t>5.21</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钢铁</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w:t>
      </w:r>
      <w:r w:rsidR="00671BFA">
        <w:rPr>
          <w:rFonts w:ascii="Times New Roman" w:eastAsia="楷体" w:hAnsi="Times New Roman" w:cs="Times New Roman" w:hint="eastAsia"/>
          <w:color w:val="000000" w:themeColor="text1"/>
        </w:rPr>
        <w:t>1.16</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）等行业</w:t>
      </w:r>
      <w:r w:rsidR="00460FD9">
        <w:rPr>
          <w:rFonts w:ascii="Times New Roman" w:eastAsia="楷体" w:hAnsi="Times New Roman" w:cs="Times New Roman" w:hint="eastAsia"/>
          <w:color w:val="000000" w:themeColor="text1"/>
        </w:rPr>
        <w:t>则</w:t>
      </w:r>
      <w:r w:rsidR="00065FBC">
        <w:rPr>
          <w:rFonts w:ascii="Times New Roman" w:eastAsia="楷体" w:hAnsi="Times New Roman" w:cs="Times New Roman" w:hint="eastAsia"/>
          <w:color w:val="000000" w:themeColor="text1"/>
        </w:rPr>
        <w:t>表现相对弱势</w:t>
      </w:r>
      <w:bookmarkEnd w:id="3"/>
      <w:r w:rsidR="00065FBC">
        <w:rPr>
          <w:rFonts w:ascii="Times New Roman" w:eastAsia="楷体" w:hAnsi="Times New Roman" w:cs="Times New Roman" w:hint="eastAsia"/>
          <w:color w:val="000000" w:themeColor="text1"/>
        </w:rPr>
        <w:t>。</w:t>
      </w:r>
    </w:p>
    <w:p w14:paraId="4262D198" w14:textId="745071D0"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671BFA">
        <w:rPr>
          <w:rFonts w:ascii="Times New Roman" w:eastAsia="楷体" w:hAnsi="Times New Roman" w:cs="Times New Roman" w:hint="eastAsia"/>
          <w:b/>
        </w:rPr>
        <w:t>国防军工</w:t>
      </w:r>
      <w:r w:rsidR="00766688">
        <w:rPr>
          <w:rFonts w:ascii="Times New Roman" w:eastAsia="楷体" w:hAnsi="Times New Roman" w:cs="Times New Roman" w:hint="eastAsia"/>
          <w:b/>
        </w:rPr>
        <w:t>行业</w:t>
      </w:r>
      <w:r w:rsidR="006D73DC">
        <w:rPr>
          <w:rFonts w:ascii="Times New Roman" w:eastAsia="楷体" w:hAnsi="Times New Roman" w:cs="Times New Roman" w:hint="eastAsia"/>
          <w:b/>
        </w:rPr>
        <w:t>领</w:t>
      </w:r>
      <w:r w:rsidR="00F47E8E">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5F7B1AE0" w:rsidR="00C13CA5" w:rsidRPr="00006470" w:rsidRDefault="00B02985"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0FCE5EA7" wp14:editId="322ACB0B">
            <wp:extent cx="6480829" cy="2545488"/>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07742" cy="2556059"/>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09FEFEE6" w:rsidR="00150164" w:rsidRDefault="00150164" w:rsidP="00934418">
      <w:pPr>
        <w:ind w:firstLineChars="200" w:firstLine="480"/>
        <w:rPr>
          <w:rFonts w:ascii="Times New Roman" w:eastAsia="楷体" w:hAnsi="Times New Roman" w:cs="Times New Roman"/>
          <w:color w:val="000000" w:themeColor="text1"/>
        </w:rPr>
      </w:pPr>
      <w:bookmarkStart w:id="4" w:name="_Hlk43632466"/>
      <w:r>
        <w:rPr>
          <w:rFonts w:ascii="Times New Roman" w:eastAsia="楷体" w:hAnsi="Times New Roman" w:cs="Times New Roman" w:hint="eastAsia"/>
          <w:color w:val="000000" w:themeColor="text1"/>
        </w:rPr>
        <w:t>资金面看，</w:t>
      </w:r>
      <w:r w:rsidRPr="00150164">
        <w:rPr>
          <w:rFonts w:ascii="Times New Roman" w:eastAsia="楷体" w:hAnsi="Times New Roman" w:cs="Times New Roman" w:hint="eastAsia"/>
          <w:color w:val="000000" w:themeColor="text1"/>
        </w:rPr>
        <w:t>陆股通上周净流入</w:t>
      </w:r>
      <w:r w:rsidR="00DF53A4">
        <w:rPr>
          <w:rFonts w:ascii="Times New Roman" w:eastAsia="楷体" w:hAnsi="Times New Roman" w:cs="Times New Roman" w:hint="eastAsia"/>
          <w:color w:val="000000" w:themeColor="text1"/>
        </w:rPr>
        <w:t>28</w:t>
      </w:r>
      <w:r w:rsidR="00671BFA">
        <w:rPr>
          <w:rFonts w:ascii="Times New Roman" w:eastAsia="楷体" w:hAnsi="Times New Roman" w:cs="Times New Roman" w:hint="eastAsia"/>
          <w:color w:val="000000" w:themeColor="text1"/>
        </w:rPr>
        <w:t>2</w:t>
      </w:r>
      <w:r w:rsidR="00DF53A4">
        <w:rPr>
          <w:rFonts w:ascii="Times New Roman" w:eastAsia="楷体" w:hAnsi="Times New Roman" w:cs="Times New Roman" w:hint="eastAsia"/>
          <w:color w:val="000000" w:themeColor="text1"/>
        </w:rPr>
        <w:t>.</w:t>
      </w:r>
      <w:r w:rsidR="00671BFA">
        <w:rPr>
          <w:rFonts w:ascii="Times New Roman" w:eastAsia="楷体" w:hAnsi="Times New Roman" w:cs="Times New Roman" w:hint="eastAsia"/>
          <w:color w:val="000000" w:themeColor="text1"/>
        </w:rPr>
        <w:t>08</w:t>
      </w:r>
      <w:r w:rsidRPr="00150164">
        <w:rPr>
          <w:rFonts w:ascii="Times New Roman" w:eastAsia="楷体" w:hAnsi="Times New Roman" w:cs="Times New Roman" w:hint="eastAsia"/>
          <w:color w:val="000000" w:themeColor="text1"/>
        </w:rPr>
        <w:t>亿元</w:t>
      </w:r>
      <w:r>
        <w:rPr>
          <w:rFonts w:ascii="Times New Roman" w:eastAsia="楷体" w:hAnsi="Times New Roman" w:cs="Times New Roman" w:hint="eastAsia"/>
          <w:color w:val="000000" w:themeColor="text1"/>
        </w:rPr>
        <w:t>为</w:t>
      </w:r>
      <w:r w:rsidRPr="00150164">
        <w:rPr>
          <w:rFonts w:ascii="Times New Roman" w:eastAsia="楷体" w:hAnsi="Times New Roman" w:cs="Times New Roman" w:hint="eastAsia"/>
          <w:color w:val="000000" w:themeColor="text1"/>
        </w:rPr>
        <w:t>连续</w:t>
      </w:r>
      <w:r>
        <w:rPr>
          <w:rFonts w:ascii="Times New Roman" w:eastAsia="楷体" w:hAnsi="Times New Roman" w:cs="Times New Roman" w:hint="eastAsia"/>
          <w:color w:val="000000" w:themeColor="text1"/>
        </w:rPr>
        <w:t>第</w:t>
      </w:r>
      <w:r w:rsidR="007A592F">
        <w:rPr>
          <w:rFonts w:ascii="Times New Roman" w:eastAsia="楷体" w:hAnsi="Times New Roman" w:cs="Times New Roman" w:hint="eastAsia"/>
          <w:color w:val="000000" w:themeColor="text1"/>
        </w:rPr>
        <w:t>1</w:t>
      </w:r>
      <w:r w:rsidR="00671BFA">
        <w:rPr>
          <w:rFonts w:ascii="Times New Roman" w:eastAsia="楷体" w:hAnsi="Times New Roman" w:cs="Times New Roman" w:hint="eastAsia"/>
          <w:color w:val="000000" w:themeColor="text1"/>
        </w:rPr>
        <w:t>6</w:t>
      </w:r>
      <w:r w:rsidRPr="00150164">
        <w:rPr>
          <w:rFonts w:ascii="Times New Roman" w:eastAsia="楷体" w:hAnsi="Times New Roman" w:cs="Times New Roman" w:hint="eastAsia"/>
          <w:color w:val="000000" w:themeColor="text1"/>
        </w:rPr>
        <w:t>周净流入</w:t>
      </w:r>
      <w:r>
        <w:rPr>
          <w:rFonts w:ascii="Times New Roman" w:eastAsia="楷体" w:hAnsi="Times New Roman" w:cs="Times New Roman" w:hint="eastAsia"/>
          <w:color w:val="000000" w:themeColor="text1"/>
        </w:rPr>
        <w:t>；</w:t>
      </w:r>
      <w:r w:rsidR="007E5BEB">
        <w:rPr>
          <w:rFonts w:ascii="Times New Roman" w:eastAsia="楷体" w:hAnsi="Times New Roman" w:cs="Times New Roman" w:hint="eastAsia"/>
          <w:color w:val="000000" w:themeColor="text1"/>
        </w:rPr>
        <w:t>全周</w:t>
      </w:r>
      <w:r w:rsidR="007E5BEB" w:rsidRPr="007E5BEB">
        <w:rPr>
          <w:rFonts w:ascii="Times New Roman" w:eastAsia="楷体" w:hAnsi="Times New Roman" w:cs="Times New Roman" w:hint="eastAsia"/>
          <w:color w:val="000000" w:themeColor="text1"/>
        </w:rPr>
        <w:t>新成立</w:t>
      </w:r>
      <w:proofErr w:type="gramStart"/>
      <w:r w:rsidR="007E5BEB" w:rsidRPr="007E5BEB">
        <w:rPr>
          <w:rFonts w:ascii="Times New Roman" w:eastAsia="楷体" w:hAnsi="Times New Roman" w:cs="Times New Roman" w:hint="eastAsia"/>
          <w:color w:val="000000" w:themeColor="text1"/>
        </w:rPr>
        <w:t>偏股型</w:t>
      </w:r>
      <w:proofErr w:type="gramEnd"/>
      <w:r w:rsidR="007E5BEB" w:rsidRPr="007E5BEB">
        <w:rPr>
          <w:rFonts w:ascii="Times New Roman" w:eastAsia="楷体" w:hAnsi="Times New Roman" w:cs="Times New Roman" w:hint="eastAsia"/>
          <w:color w:val="000000" w:themeColor="text1"/>
        </w:rPr>
        <w:t>基金份额共计</w:t>
      </w:r>
      <w:r w:rsidR="00671BFA">
        <w:rPr>
          <w:rFonts w:ascii="Times New Roman" w:eastAsia="楷体" w:hAnsi="Times New Roman" w:cs="Times New Roman" w:hint="eastAsia"/>
          <w:color w:val="000000" w:themeColor="text1"/>
        </w:rPr>
        <w:t>523.17</w:t>
      </w:r>
      <w:r w:rsidR="007E5BEB" w:rsidRPr="007E5BEB">
        <w:rPr>
          <w:rFonts w:ascii="Times New Roman" w:eastAsia="楷体" w:hAnsi="Times New Roman" w:cs="Times New Roman" w:hint="eastAsia"/>
          <w:color w:val="000000" w:themeColor="text1"/>
        </w:rPr>
        <w:t>亿份较前一周大幅</w:t>
      </w:r>
      <w:r w:rsidR="00671BFA">
        <w:rPr>
          <w:rFonts w:ascii="Times New Roman" w:eastAsia="楷体" w:hAnsi="Times New Roman" w:cs="Times New Roman" w:hint="eastAsia"/>
          <w:color w:val="000000" w:themeColor="text1"/>
        </w:rPr>
        <w:t>增加</w:t>
      </w:r>
      <w:r w:rsidR="007E5BEB">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7</w:t>
      </w:r>
      <w:r w:rsidR="007E5BEB" w:rsidRPr="007E5BEB">
        <w:rPr>
          <w:rFonts w:ascii="Times New Roman" w:eastAsia="楷体" w:hAnsi="Times New Roman" w:cs="Times New Roman" w:hint="eastAsia"/>
          <w:color w:val="000000" w:themeColor="text1"/>
        </w:rPr>
        <w:t>月最新募资合计</w:t>
      </w:r>
      <w:r w:rsidR="00671BFA">
        <w:rPr>
          <w:rFonts w:ascii="Times New Roman" w:eastAsia="楷体" w:hAnsi="Times New Roman" w:cs="Times New Roman" w:hint="eastAsia"/>
          <w:color w:val="000000" w:themeColor="text1"/>
        </w:rPr>
        <w:t>429.29</w:t>
      </w:r>
      <w:r w:rsidR="007E5BEB" w:rsidRPr="007E5BEB">
        <w:rPr>
          <w:rFonts w:ascii="Times New Roman" w:eastAsia="楷体" w:hAnsi="Times New Roman" w:cs="Times New Roman" w:hint="eastAsia"/>
          <w:color w:val="000000" w:themeColor="text1"/>
        </w:rPr>
        <w:t>亿元</w:t>
      </w:r>
      <w:r w:rsidR="007E5BEB">
        <w:rPr>
          <w:rFonts w:ascii="Times New Roman" w:eastAsia="楷体" w:hAnsi="Times New Roman" w:cs="Times New Roman" w:hint="eastAsia"/>
          <w:color w:val="000000" w:themeColor="text1"/>
        </w:rPr>
        <w:t>；下周</w:t>
      </w:r>
      <w:r w:rsidR="007E5BEB" w:rsidRPr="007E5BEB">
        <w:rPr>
          <w:rFonts w:ascii="Times New Roman" w:eastAsia="楷体" w:hAnsi="Times New Roman" w:cs="Times New Roman" w:hint="eastAsia"/>
          <w:color w:val="000000" w:themeColor="text1"/>
        </w:rPr>
        <w:t>限售解禁市值</w:t>
      </w:r>
      <w:r w:rsidR="000C35EF">
        <w:rPr>
          <w:rFonts w:ascii="Times New Roman" w:eastAsia="楷体" w:hAnsi="Times New Roman" w:cs="Times New Roman" w:hint="eastAsia"/>
          <w:color w:val="000000" w:themeColor="text1"/>
        </w:rPr>
        <w:t>约</w:t>
      </w:r>
      <w:r w:rsidR="00DB6256">
        <w:rPr>
          <w:rFonts w:ascii="Times New Roman" w:eastAsia="楷体" w:hAnsi="Times New Roman" w:cs="Times New Roman" w:hint="eastAsia"/>
          <w:color w:val="000000" w:themeColor="text1"/>
        </w:rPr>
        <w:t>886.84</w:t>
      </w:r>
      <w:r w:rsidR="007E5BEB" w:rsidRPr="007E5BEB">
        <w:rPr>
          <w:rFonts w:ascii="Times New Roman" w:eastAsia="楷体" w:hAnsi="Times New Roman" w:cs="Times New Roman" w:hint="eastAsia"/>
          <w:color w:val="000000" w:themeColor="text1"/>
        </w:rPr>
        <w:t>亿元</w:t>
      </w:r>
      <w:r w:rsidR="00C83DCD">
        <w:rPr>
          <w:rFonts w:ascii="Times New Roman" w:eastAsia="楷体" w:hAnsi="Times New Roman" w:cs="Times New Roman" w:hint="eastAsia"/>
          <w:color w:val="000000" w:themeColor="text1"/>
        </w:rPr>
        <w:t>，较上周</w:t>
      </w:r>
      <w:r w:rsidR="00CF2D5C">
        <w:rPr>
          <w:rFonts w:ascii="Times New Roman" w:eastAsia="楷体" w:hAnsi="Times New Roman" w:cs="Times New Roman" w:hint="eastAsia"/>
          <w:color w:val="000000" w:themeColor="text1"/>
        </w:rPr>
        <w:t>小幅减少</w:t>
      </w:r>
      <w:r w:rsidR="007E5BEB">
        <w:rPr>
          <w:rFonts w:ascii="Times New Roman" w:eastAsia="楷体" w:hAnsi="Times New Roman" w:cs="Times New Roman" w:hint="eastAsia"/>
          <w:color w:val="000000" w:themeColor="text1"/>
        </w:rPr>
        <w:t>。</w:t>
      </w:r>
    </w:p>
    <w:bookmarkEnd w:id="4"/>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46040883" w14:textId="77777777" w:rsidR="00956D26" w:rsidRPr="00956D26" w:rsidRDefault="00956D26" w:rsidP="00956D26">
      <w:pPr>
        <w:ind w:firstLineChars="200" w:firstLine="480"/>
        <w:rPr>
          <w:rFonts w:ascii="Times New Roman" w:eastAsia="楷体" w:hAnsi="Times New Roman" w:cs="Times New Roman"/>
          <w:color w:val="000000"/>
          <w:shd w:val="clear" w:color="auto" w:fill="FFFFFF"/>
        </w:rPr>
      </w:pPr>
      <w:r w:rsidRPr="00956D26">
        <w:rPr>
          <w:rFonts w:ascii="Times New Roman" w:eastAsia="楷体" w:hAnsi="Times New Roman" w:cs="Times New Roman" w:hint="eastAsia"/>
          <w:color w:val="000000"/>
          <w:shd w:val="clear" w:color="auto" w:fill="FFFFFF"/>
        </w:rPr>
        <w:t>本周</w:t>
      </w:r>
      <w:r w:rsidRPr="00956D26">
        <w:rPr>
          <w:rFonts w:ascii="Times New Roman" w:eastAsia="楷体" w:hAnsi="Times New Roman" w:cs="Times New Roman" w:hint="eastAsia"/>
          <w:color w:val="000000"/>
          <w:shd w:val="clear" w:color="auto" w:fill="FFFFFF"/>
        </w:rPr>
        <w:t>A</w:t>
      </w:r>
      <w:r w:rsidRPr="00956D26">
        <w:rPr>
          <w:rFonts w:ascii="Times New Roman" w:eastAsia="楷体" w:hAnsi="Times New Roman" w:cs="Times New Roman" w:hint="eastAsia"/>
          <w:color w:val="000000"/>
          <w:shd w:val="clear" w:color="auto" w:fill="FFFFFF"/>
        </w:rPr>
        <w:t>股继续放量大涨，</w:t>
      </w:r>
      <w:proofErr w:type="gramStart"/>
      <w:r w:rsidRPr="00956D26">
        <w:rPr>
          <w:rFonts w:ascii="Times New Roman" w:eastAsia="楷体" w:hAnsi="Times New Roman" w:cs="Times New Roman" w:hint="eastAsia"/>
          <w:color w:val="000000"/>
          <w:shd w:val="clear" w:color="auto" w:fill="FFFFFF"/>
        </w:rPr>
        <w:t>且板块呈轮</w:t>
      </w:r>
      <w:proofErr w:type="gramEnd"/>
      <w:r w:rsidRPr="00956D26">
        <w:rPr>
          <w:rFonts w:ascii="Times New Roman" w:eastAsia="楷体" w:hAnsi="Times New Roman" w:cs="Times New Roman" w:hint="eastAsia"/>
          <w:color w:val="000000"/>
          <w:shd w:val="clear" w:color="auto" w:fill="FFFFFF"/>
        </w:rPr>
        <w:t>涨态势。关于市场我们认为短期顺势而为但应注意节奏。经济数据来看周五公布的</w:t>
      </w:r>
      <w:r w:rsidRPr="00956D26">
        <w:rPr>
          <w:rFonts w:ascii="Times New Roman" w:eastAsia="楷体" w:hAnsi="Times New Roman" w:cs="Times New Roman" w:hint="eastAsia"/>
          <w:color w:val="000000"/>
          <w:shd w:val="clear" w:color="auto" w:fill="FFFFFF"/>
        </w:rPr>
        <w:t>6</w:t>
      </w:r>
      <w:r w:rsidRPr="00956D26">
        <w:rPr>
          <w:rFonts w:ascii="Times New Roman" w:eastAsia="楷体" w:hAnsi="Times New Roman" w:cs="Times New Roman" w:hint="eastAsia"/>
          <w:color w:val="000000"/>
          <w:shd w:val="clear" w:color="auto" w:fill="FFFFFF"/>
        </w:rPr>
        <w:t>月新增</w:t>
      </w:r>
      <w:proofErr w:type="gramStart"/>
      <w:r w:rsidRPr="00956D26">
        <w:rPr>
          <w:rFonts w:ascii="Times New Roman" w:eastAsia="楷体" w:hAnsi="Times New Roman" w:cs="Times New Roman" w:hint="eastAsia"/>
          <w:color w:val="000000"/>
          <w:shd w:val="clear" w:color="auto" w:fill="FFFFFF"/>
        </w:rPr>
        <w:t>社融数据</w:t>
      </w:r>
      <w:proofErr w:type="gramEnd"/>
      <w:r w:rsidRPr="00956D26">
        <w:rPr>
          <w:rFonts w:ascii="Times New Roman" w:eastAsia="楷体" w:hAnsi="Times New Roman" w:cs="Times New Roman" w:hint="eastAsia"/>
          <w:color w:val="000000"/>
          <w:shd w:val="clear" w:color="auto" w:fill="FFFFFF"/>
        </w:rPr>
        <w:t>3.43</w:t>
      </w:r>
      <w:proofErr w:type="gramStart"/>
      <w:r w:rsidRPr="00956D26">
        <w:rPr>
          <w:rFonts w:ascii="Times New Roman" w:eastAsia="楷体" w:hAnsi="Times New Roman" w:cs="Times New Roman" w:hint="eastAsia"/>
          <w:color w:val="000000"/>
          <w:shd w:val="clear" w:color="auto" w:fill="FFFFFF"/>
        </w:rPr>
        <w:t>万亿</w:t>
      </w:r>
      <w:proofErr w:type="gramEnd"/>
      <w:r w:rsidRPr="00956D26">
        <w:rPr>
          <w:rFonts w:ascii="Times New Roman" w:eastAsia="楷体" w:hAnsi="Times New Roman" w:cs="Times New Roman" w:hint="eastAsia"/>
          <w:color w:val="000000"/>
          <w:shd w:val="clear" w:color="auto" w:fill="FFFFFF"/>
        </w:rPr>
        <w:t>，较去年同期多</w:t>
      </w:r>
      <w:r w:rsidRPr="00956D26">
        <w:rPr>
          <w:rFonts w:ascii="Times New Roman" w:eastAsia="楷体" w:hAnsi="Times New Roman" w:cs="Times New Roman" w:hint="eastAsia"/>
          <w:color w:val="000000"/>
          <w:shd w:val="clear" w:color="auto" w:fill="FFFFFF"/>
        </w:rPr>
        <w:t>8099</w:t>
      </w:r>
      <w:r w:rsidRPr="00956D26">
        <w:rPr>
          <w:rFonts w:ascii="Times New Roman" w:eastAsia="楷体" w:hAnsi="Times New Roman" w:cs="Times New Roman" w:hint="eastAsia"/>
          <w:color w:val="000000"/>
          <w:shd w:val="clear" w:color="auto" w:fill="FFFFFF"/>
        </w:rPr>
        <w:t>亿元超预期，</w:t>
      </w:r>
      <w:r w:rsidRPr="00956D26">
        <w:rPr>
          <w:rFonts w:ascii="Times New Roman" w:eastAsia="楷体" w:hAnsi="Times New Roman" w:cs="Times New Roman" w:hint="eastAsia"/>
          <w:color w:val="000000"/>
          <w:shd w:val="clear" w:color="auto" w:fill="FFFFFF"/>
        </w:rPr>
        <w:t>PPI</w:t>
      </w:r>
      <w:r w:rsidRPr="00956D26">
        <w:rPr>
          <w:rFonts w:ascii="Times New Roman" w:eastAsia="楷体" w:hAnsi="Times New Roman" w:cs="Times New Roman" w:hint="eastAsia"/>
          <w:color w:val="000000"/>
          <w:shd w:val="clear" w:color="auto" w:fill="FFFFFF"/>
        </w:rPr>
        <w:t>、</w:t>
      </w:r>
      <w:r w:rsidRPr="00956D26">
        <w:rPr>
          <w:rFonts w:ascii="Times New Roman" w:eastAsia="楷体" w:hAnsi="Times New Roman" w:cs="Times New Roman" w:hint="eastAsia"/>
          <w:color w:val="000000"/>
          <w:shd w:val="clear" w:color="auto" w:fill="FFFFFF"/>
        </w:rPr>
        <w:t>CPI</w:t>
      </w:r>
      <w:r w:rsidRPr="00956D26">
        <w:rPr>
          <w:rFonts w:ascii="Times New Roman" w:eastAsia="楷体" w:hAnsi="Times New Roman" w:cs="Times New Roman" w:hint="eastAsia"/>
          <w:color w:val="000000"/>
          <w:shd w:val="clear" w:color="auto" w:fill="FFFFFF"/>
        </w:rPr>
        <w:t>也均出现上行反映出宏观基本面向上趋势，创业板的业绩预告将在</w:t>
      </w:r>
      <w:r w:rsidRPr="00956D26">
        <w:rPr>
          <w:rFonts w:ascii="Times New Roman" w:eastAsia="楷体" w:hAnsi="Times New Roman" w:cs="Times New Roman" w:hint="eastAsia"/>
          <w:color w:val="000000"/>
          <w:shd w:val="clear" w:color="auto" w:fill="FFFFFF"/>
        </w:rPr>
        <w:t>15</w:t>
      </w:r>
      <w:r w:rsidRPr="00956D26">
        <w:rPr>
          <w:rFonts w:ascii="Times New Roman" w:eastAsia="楷体" w:hAnsi="Times New Roman" w:cs="Times New Roman" w:hint="eastAsia"/>
          <w:color w:val="000000"/>
          <w:shd w:val="clear" w:color="auto" w:fill="FFFFFF"/>
        </w:rPr>
        <w:t>日之前披露完成预计较一季度将有较大幅度的改善，短期基本面与</w:t>
      </w:r>
      <w:proofErr w:type="gramStart"/>
      <w:r w:rsidRPr="00956D26">
        <w:rPr>
          <w:rFonts w:ascii="Times New Roman" w:eastAsia="楷体" w:hAnsi="Times New Roman" w:cs="Times New Roman" w:hint="eastAsia"/>
          <w:color w:val="000000"/>
          <w:shd w:val="clear" w:color="auto" w:fill="FFFFFF"/>
        </w:rPr>
        <w:t>股价双升</w:t>
      </w:r>
      <w:proofErr w:type="gramEnd"/>
      <w:r w:rsidRPr="00956D26">
        <w:rPr>
          <w:rFonts w:ascii="Times New Roman" w:eastAsia="楷体" w:hAnsi="Times New Roman" w:cs="Times New Roman" w:hint="eastAsia"/>
          <w:color w:val="000000"/>
          <w:shd w:val="clear" w:color="auto" w:fill="FFFFFF"/>
        </w:rPr>
        <w:t>我们建议顺势而为。但斜率过高的上涨我们认为难以一直持续，后续大概率由</w:t>
      </w:r>
      <w:proofErr w:type="gramStart"/>
      <w:r w:rsidRPr="00956D26">
        <w:rPr>
          <w:rFonts w:ascii="Times New Roman" w:eastAsia="楷体" w:hAnsi="Times New Roman" w:cs="Times New Roman" w:hint="eastAsia"/>
          <w:color w:val="000000"/>
          <w:shd w:val="clear" w:color="auto" w:fill="FFFFFF"/>
        </w:rPr>
        <w:t>普涨向个股分</w:t>
      </w:r>
      <w:proofErr w:type="gramEnd"/>
      <w:r w:rsidRPr="00956D26">
        <w:rPr>
          <w:rFonts w:ascii="Times New Roman" w:eastAsia="楷体" w:hAnsi="Times New Roman" w:cs="Times New Roman" w:hint="eastAsia"/>
          <w:color w:val="000000"/>
          <w:shd w:val="clear" w:color="auto" w:fill="FFFFFF"/>
        </w:rPr>
        <w:t>化，可能的风险点有：监管缩紧严查配资控制基金发行、</w:t>
      </w:r>
      <w:r w:rsidRPr="00956D26">
        <w:rPr>
          <w:rFonts w:ascii="Times New Roman" w:eastAsia="楷体" w:hAnsi="Times New Roman" w:cs="Times New Roman" w:hint="eastAsia"/>
          <w:color w:val="000000"/>
          <w:shd w:val="clear" w:color="auto" w:fill="FFFFFF"/>
        </w:rPr>
        <w:t>7</w:t>
      </w:r>
      <w:r w:rsidRPr="00956D26">
        <w:rPr>
          <w:rFonts w:ascii="Times New Roman" w:eastAsia="楷体" w:hAnsi="Times New Roman" w:cs="Times New Roman" w:hint="eastAsia"/>
          <w:color w:val="000000"/>
          <w:shd w:val="clear" w:color="auto" w:fill="FFFFFF"/>
        </w:rPr>
        <w:t>月的</w:t>
      </w:r>
      <w:proofErr w:type="gramStart"/>
      <w:r w:rsidRPr="00956D26">
        <w:rPr>
          <w:rFonts w:ascii="Times New Roman" w:eastAsia="楷体" w:hAnsi="Times New Roman" w:cs="Times New Roman" w:hint="eastAsia"/>
          <w:color w:val="000000"/>
          <w:shd w:val="clear" w:color="auto" w:fill="FFFFFF"/>
        </w:rPr>
        <w:t>科创板</w:t>
      </w:r>
      <w:proofErr w:type="gramEnd"/>
      <w:r w:rsidRPr="00956D26">
        <w:rPr>
          <w:rFonts w:ascii="Times New Roman" w:eastAsia="楷体" w:hAnsi="Times New Roman" w:cs="Times New Roman" w:hint="eastAsia"/>
          <w:color w:val="000000"/>
          <w:shd w:val="clear" w:color="auto" w:fill="FFFFFF"/>
        </w:rPr>
        <w:t>大额解禁、国内的洪水升级、中美摩擦的升级等。对于后市中长期我们继续保持乐观，以高景气方向科技</w:t>
      </w:r>
      <w:r w:rsidRPr="00956D26">
        <w:rPr>
          <w:rFonts w:ascii="Times New Roman" w:eastAsia="楷体" w:hAnsi="Times New Roman" w:cs="Times New Roman" w:hint="eastAsia"/>
          <w:color w:val="000000"/>
          <w:shd w:val="clear" w:color="auto" w:fill="FFFFFF"/>
        </w:rPr>
        <w:t>+</w:t>
      </w:r>
      <w:r w:rsidRPr="00956D26">
        <w:rPr>
          <w:rFonts w:ascii="Times New Roman" w:eastAsia="楷体" w:hAnsi="Times New Roman" w:cs="Times New Roman" w:hint="eastAsia"/>
          <w:color w:val="000000"/>
          <w:shd w:val="clear" w:color="auto" w:fill="FFFFFF"/>
        </w:rPr>
        <w:t>消费作为布局主线，短期重点关注创业板半年报</w:t>
      </w:r>
      <w:proofErr w:type="gramStart"/>
      <w:r w:rsidRPr="00956D26">
        <w:rPr>
          <w:rFonts w:ascii="Times New Roman" w:eastAsia="楷体" w:hAnsi="Times New Roman" w:cs="Times New Roman" w:hint="eastAsia"/>
          <w:color w:val="000000"/>
          <w:shd w:val="clear" w:color="auto" w:fill="FFFFFF"/>
        </w:rPr>
        <w:t>业绩超</w:t>
      </w:r>
      <w:proofErr w:type="gramEnd"/>
      <w:r w:rsidRPr="00956D26">
        <w:rPr>
          <w:rFonts w:ascii="Times New Roman" w:eastAsia="楷体" w:hAnsi="Times New Roman" w:cs="Times New Roman" w:hint="eastAsia"/>
          <w:color w:val="000000"/>
          <w:shd w:val="clear" w:color="auto" w:fill="FFFFFF"/>
        </w:rPr>
        <w:t>预期的公司及行业。</w:t>
      </w:r>
    </w:p>
    <w:p w14:paraId="1D43189C" w14:textId="23C76C46" w:rsidR="0052683C" w:rsidRPr="00006470" w:rsidRDefault="00956D26" w:rsidP="00956D26">
      <w:pPr>
        <w:ind w:firstLineChars="200" w:firstLine="480"/>
        <w:rPr>
          <w:rFonts w:ascii="Times New Roman" w:eastAsia="楷体" w:hAnsi="Times New Roman" w:cs="Times New Roman"/>
          <w:color w:val="000000"/>
          <w:shd w:val="clear" w:color="auto" w:fill="FFFFFF"/>
        </w:rPr>
      </w:pPr>
      <w:r w:rsidRPr="00956D26">
        <w:rPr>
          <w:rFonts w:ascii="Times New Roman" w:eastAsia="楷体" w:hAnsi="Times New Roman" w:cs="Times New Roman" w:hint="eastAsia"/>
          <w:color w:val="000000"/>
          <w:shd w:val="clear" w:color="auto" w:fill="FFFFFF"/>
        </w:rPr>
        <w:t>重点关注：上市公司半年报业绩预告</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412837D7"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B708C5" w:rsidRPr="00006470">
        <w:rPr>
          <w:rFonts w:ascii="Times New Roman" w:eastAsia="楷体" w:hAnsi="Times New Roman" w:cs="Times New Roman"/>
          <w:color w:val="000000" w:themeColor="text1"/>
        </w:rPr>
        <w:t>科技股龙头</w:t>
      </w:r>
      <w:r w:rsidR="00956D26">
        <w:rPr>
          <w:rFonts w:ascii="Times New Roman" w:eastAsia="楷体" w:hAnsi="Times New Roman" w:cs="Times New Roman" w:hint="eastAsia"/>
          <w:color w:val="000000" w:themeColor="text1"/>
        </w:rPr>
        <w:t>、</w:t>
      </w:r>
      <w:r w:rsidR="00956D26">
        <w:rPr>
          <w:rFonts w:ascii="Times New Roman" w:eastAsia="楷体" w:hAnsi="Times New Roman" w:cs="Times New Roman"/>
          <w:color w:val="000000" w:themeColor="text1"/>
        </w:rPr>
        <w:t>新能源车</w:t>
      </w:r>
      <w:r w:rsidRPr="00006470">
        <w:rPr>
          <w:rFonts w:ascii="Times New Roman" w:eastAsia="楷体" w:hAnsi="Times New Roman" w:cs="Times New Roman"/>
          <w:color w:val="000000" w:themeColor="text1"/>
        </w:rPr>
        <w:t>；</w:t>
      </w:r>
    </w:p>
    <w:p w14:paraId="1F660E1A" w14:textId="520CE16F"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Pr="00006470">
        <w:rPr>
          <w:rFonts w:ascii="Times New Roman" w:eastAsia="楷体" w:hAnsi="Times New Roman" w:cs="Times New Roman"/>
          <w:color w:val="000000" w:themeColor="text1"/>
        </w:rPr>
        <w:t>、内需消费</w:t>
      </w:r>
      <w:r w:rsidR="00956D26">
        <w:rPr>
          <w:rFonts w:ascii="Times New Roman" w:eastAsia="楷体" w:hAnsi="Times New Roman" w:cs="Times New Roman" w:hint="eastAsia"/>
          <w:color w:val="000000" w:themeColor="text1"/>
        </w:rPr>
        <w:t>、</w:t>
      </w:r>
      <w:r w:rsidR="00956D26">
        <w:rPr>
          <w:rFonts w:ascii="Times New Roman" w:eastAsia="楷体" w:hAnsi="Times New Roman" w:cs="Times New Roman"/>
          <w:color w:val="000000" w:themeColor="text1"/>
        </w:rPr>
        <w:t>医药</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2DE83649"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DF53A4">
        <w:rPr>
          <w:rFonts w:ascii="Times New Roman" w:eastAsia="楷体" w:hAnsi="Times New Roman" w:cs="Times New Roman" w:hint="eastAsia"/>
          <w:b/>
        </w:rPr>
        <w:t>万得全</w:t>
      </w:r>
      <w:r w:rsidR="00DF53A4">
        <w:rPr>
          <w:rFonts w:ascii="Times New Roman" w:eastAsia="楷体" w:hAnsi="Times New Roman" w:cs="Times New Roman" w:hint="eastAsia"/>
          <w:b/>
        </w:rPr>
        <w:t>A</w:t>
      </w:r>
      <w:r w:rsidR="00766688">
        <w:rPr>
          <w:rFonts w:ascii="Times New Roman" w:eastAsia="楷体" w:hAnsi="Times New Roman" w:cs="Times New Roman" w:hint="eastAsia"/>
          <w:b/>
        </w:rPr>
        <w:t>领涨，</w:t>
      </w:r>
      <w:proofErr w:type="gramStart"/>
      <w:r w:rsidR="00DB6256">
        <w:rPr>
          <w:rFonts w:ascii="Times New Roman" w:eastAsia="楷体" w:hAnsi="Times New Roman" w:cs="Times New Roman" w:hint="eastAsia"/>
          <w:b/>
        </w:rPr>
        <w:t>中债总指数</w:t>
      </w:r>
      <w:proofErr w:type="gramEnd"/>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DB6256" w:rsidRPr="00006470" w14:paraId="7DB5B307"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6BEE335F" w:rsidR="00DB6256" w:rsidRPr="00006470" w:rsidRDefault="00DB6256" w:rsidP="00DB6256">
            <w:pPr>
              <w:jc w:val="center"/>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万得全</w:t>
            </w:r>
            <w:r w:rsidRPr="00DB6256">
              <w:rPr>
                <w:rFonts w:ascii="Times New Roman" w:eastAsia="楷体" w:hAnsi="Times New Roman" w:cs="Times New Roman" w:hint="eastAsia"/>
                <w:color w:val="000000"/>
                <w:sz w:val="22"/>
              </w:rPr>
              <w:t>A</w:t>
            </w:r>
          </w:p>
        </w:tc>
        <w:tc>
          <w:tcPr>
            <w:tcW w:w="1875" w:type="dxa"/>
            <w:tcBorders>
              <w:top w:val="single" w:sz="8" w:space="0" w:color="F79646" w:themeColor="accent6"/>
              <w:bottom w:val="single" w:sz="8" w:space="0" w:color="F79646" w:themeColor="accent6"/>
            </w:tcBorders>
            <w:noWrap/>
          </w:tcPr>
          <w:p w14:paraId="26436517" w14:textId="21A2C345"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9.03</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289DB7B" w14:textId="5DD31A1D"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21.83</w:t>
            </w:r>
          </w:p>
        </w:tc>
      </w:tr>
      <w:tr w:rsidR="00DB6256" w:rsidRPr="00006470" w14:paraId="51B774D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701CE7E1" w:rsidR="00DB6256" w:rsidRPr="00006470" w:rsidRDefault="00DB6256" w:rsidP="00DB6256">
            <w:pPr>
              <w:jc w:val="center"/>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LME</w:t>
            </w:r>
            <w:r w:rsidRPr="00DB6256">
              <w:rPr>
                <w:rFonts w:ascii="Times New Roman" w:eastAsia="楷体" w:hAnsi="Times New Roman" w:cs="Times New Roman" w:hint="eastAsia"/>
                <w:color w:val="000000"/>
                <w:sz w:val="22"/>
              </w:rPr>
              <w:t>铜</w:t>
            </w:r>
          </w:p>
        </w:tc>
        <w:tc>
          <w:tcPr>
            <w:tcW w:w="1875" w:type="dxa"/>
            <w:noWrap/>
          </w:tcPr>
          <w:p w14:paraId="6CBF5955" w14:textId="1CAD360C"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6.85</w:t>
            </w:r>
          </w:p>
        </w:tc>
        <w:tc>
          <w:tcPr>
            <w:tcW w:w="2293" w:type="dxa"/>
            <w:noWrap/>
            <w:vAlign w:val="center"/>
          </w:tcPr>
          <w:p w14:paraId="03D306C5" w14:textId="399FF6A9"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4.13</w:t>
            </w:r>
          </w:p>
        </w:tc>
      </w:tr>
      <w:tr w:rsidR="00DB6256" w:rsidRPr="00006470" w14:paraId="53FFA793"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4719B60A" w:rsidR="00DB6256" w:rsidRPr="00006470" w:rsidRDefault="00DB6256" w:rsidP="00DB6256">
            <w:pPr>
              <w:jc w:val="center"/>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LME</w:t>
            </w:r>
            <w:r w:rsidRPr="00DB6256">
              <w:rPr>
                <w:rFonts w:ascii="Times New Roman" w:eastAsia="楷体" w:hAnsi="Times New Roman" w:cs="Times New Roman" w:hint="eastAsia"/>
                <w:color w:val="000000"/>
                <w:sz w:val="22"/>
              </w:rPr>
              <w:t>铝</w:t>
            </w:r>
          </w:p>
        </w:tc>
        <w:tc>
          <w:tcPr>
            <w:tcW w:w="1875" w:type="dxa"/>
            <w:tcBorders>
              <w:top w:val="single" w:sz="8" w:space="0" w:color="F79646" w:themeColor="accent6"/>
              <w:bottom w:val="single" w:sz="8" w:space="0" w:color="F79646" w:themeColor="accent6"/>
            </w:tcBorders>
            <w:noWrap/>
          </w:tcPr>
          <w:p w14:paraId="40B8AF65" w14:textId="2B6C33DC"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4.65</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82D7C21" w14:textId="33724B31"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-6.69</w:t>
            </w:r>
          </w:p>
        </w:tc>
      </w:tr>
      <w:tr w:rsidR="00DB6256" w:rsidRPr="00006470" w14:paraId="3BEC0525"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4D02F2F0" w:rsidR="00DB6256" w:rsidRPr="00006470" w:rsidRDefault="00DB6256" w:rsidP="00DB6256">
            <w:pPr>
              <w:jc w:val="center"/>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纳斯达克指数</w:t>
            </w:r>
          </w:p>
        </w:tc>
        <w:tc>
          <w:tcPr>
            <w:tcW w:w="1875" w:type="dxa"/>
            <w:noWrap/>
          </w:tcPr>
          <w:p w14:paraId="6E1624BD" w14:textId="6AAD6587"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4.01</w:t>
            </w:r>
          </w:p>
        </w:tc>
        <w:tc>
          <w:tcPr>
            <w:tcW w:w="2293" w:type="dxa"/>
            <w:noWrap/>
            <w:vAlign w:val="center"/>
          </w:tcPr>
          <w:p w14:paraId="628C5028" w14:textId="44C5612E"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18.33</w:t>
            </w:r>
          </w:p>
        </w:tc>
      </w:tr>
      <w:tr w:rsidR="00DB6256" w:rsidRPr="00006470" w14:paraId="0B0E4AF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00EE749F" w:rsidR="00DB6256" w:rsidRPr="00006470" w:rsidRDefault="00DB6256" w:rsidP="00DB6256">
            <w:pPr>
              <w:jc w:val="center"/>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螺纹指数</w:t>
            </w:r>
          </w:p>
        </w:tc>
        <w:tc>
          <w:tcPr>
            <w:tcW w:w="1875" w:type="dxa"/>
            <w:tcBorders>
              <w:top w:val="single" w:sz="8" w:space="0" w:color="F79646" w:themeColor="accent6"/>
              <w:bottom w:val="single" w:sz="8" w:space="0" w:color="F79646" w:themeColor="accent6"/>
            </w:tcBorders>
            <w:noWrap/>
          </w:tcPr>
          <w:p w14:paraId="301BF87B" w14:textId="35A11C14"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1.79</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C184B52" w14:textId="2C3BC173"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2.15</w:t>
            </w:r>
          </w:p>
        </w:tc>
      </w:tr>
      <w:tr w:rsidR="00DB6256" w:rsidRPr="00006470" w14:paraId="7ED7C28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37317CA7" w:rsidR="00DB6256" w:rsidRPr="00006470" w:rsidRDefault="00DB6256" w:rsidP="00DB6256">
            <w:pPr>
              <w:jc w:val="center"/>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恒生指数</w:t>
            </w:r>
          </w:p>
        </w:tc>
        <w:tc>
          <w:tcPr>
            <w:tcW w:w="1875" w:type="dxa"/>
            <w:noWrap/>
          </w:tcPr>
          <w:p w14:paraId="3F2524D6" w14:textId="75BAA033"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1.40</w:t>
            </w:r>
          </w:p>
        </w:tc>
        <w:tc>
          <w:tcPr>
            <w:tcW w:w="2293" w:type="dxa"/>
            <w:noWrap/>
            <w:vAlign w:val="center"/>
          </w:tcPr>
          <w:p w14:paraId="0F02F0AC" w14:textId="0ABE0035"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color w:val="000000"/>
                <w:sz w:val="22"/>
              </w:rPr>
              <w:t>-</w:t>
            </w:r>
            <w:r>
              <w:rPr>
                <w:rFonts w:ascii="Times New Roman" w:eastAsia="楷体" w:hAnsi="Times New Roman" w:cs="Times New Roman" w:hint="eastAsia"/>
                <w:color w:val="000000"/>
                <w:sz w:val="22"/>
              </w:rPr>
              <w:t>8.73</w:t>
            </w:r>
          </w:p>
        </w:tc>
      </w:tr>
      <w:tr w:rsidR="00DB6256" w:rsidRPr="00006470" w14:paraId="1828CF59"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1AC78A4A" w:rsidR="00DB6256" w:rsidRPr="00006470" w:rsidRDefault="00DB6256" w:rsidP="00DB6256">
            <w:pPr>
              <w:jc w:val="center"/>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道琼斯工业指数</w:t>
            </w:r>
          </w:p>
        </w:tc>
        <w:tc>
          <w:tcPr>
            <w:tcW w:w="1875" w:type="dxa"/>
            <w:tcBorders>
              <w:top w:val="single" w:sz="8" w:space="0" w:color="F79646" w:themeColor="accent6"/>
              <w:bottom w:val="single" w:sz="8" w:space="0" w:color="F79646" w:themeColor="accent6"/>
            </w:tcBorders>
            <w:noWrap/>
          </w:tcPr>
          <w:p w14:paraId="0C654950" w14:textId="4A959C95"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0.96</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4BA3FA8" w14:textId="159CE421"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color w:val="000000"/>
                <w:sz w:val="22"/>
              </w:rPr>
              <w:t>-</w:t>
            </w:r>
            <w:r>
              <w:rPr>
                <w:rFonts w:ascii="Times New Roman" w:eastAsia="楷体" w:hAnsi="Times New Roman" w:cs="Times New Roman" w:hint="eastAsia"/>
                <w:color w:val="000000"/>
                <w:sz w:val="22"/>
              </w:rPr>
              <w:t>8.63</w:t>
            </w:r>
          </w:p>
        </w:tc>
      </w:tr>
      <w:tr w:rsidR="00DB6256" w:rsidRPr="00006470" w14:paraId="38CD060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171CD2D6" w:rsidR="00DB6256" w:rsidRPr="00006470" w:rsidRDefault="00DB6256" w:rsidP="00DB6256">
            <w:pPr>
              <w:jc w:val="center"/>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COMEX</w:t>
            </w:r>
            <w:r w:rsidRPr="00DB6256">
              <w:rPr>
                <w:rFonts w:ascii="Times New Roman" w:eastAsia="楷体" w:hAnsi="Times New Roman" w:cs="Times New Roman" w:hint="eastAsia"/>
                <w:color w:val="000000"/>
                <w:sz w:val="22"/>
              </w:rPr>
              <w:t>黄金</w:t>
            </w:r>
          </w:p>
        </w:tc>
        <w:tc>
          <w:tcPr>
            <w:tcW w:w="1875" w:type="dxa"/>
            <w:noWrap/>
          </w:tcPr>
          <w:p w14:paraId="5DA062AB" w14:textId="3E523A33"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0.84</w:t>
            </w:r>
          </w:p>
        </w:tc>
        <w:tc>
          <w:tcPr>
            <w:tcW w:w="2293" w:type="dxa"/>
            <w:noWrap/>
            <w:vAlign w:val="center"/>
          </w:tcPr>
          <w:p w14:paraId="6CF61D40" w14:textId="4150FDBD"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18.33</w:t>
            </w:r>
          </w:p>
        </w:tc>
      </w:tr>
      <w:tr w:rsidR="00DB6256" w:rsidRPr="00006470" w14:paraId="132A208E"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6637B118" w:rsidR="00DB6256" w:rsidRPr="00006470" w:rsidRDefault="00DB6256" w:rsidP="00DB6256">
            <w:pPr>
              <w:jc w:val="center"/>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日经</w:t>
            </w:r>
            <w:r w:rsidRPr="00DB6256">
              <w:rPr>
                <w:rFonts w:ascii="Times New Roman" w:eastAsia="楷体" w:hAnsi="Times New Roman" w:cs="Times New Roman" w:hint="eastAsia"/>
                <w:color w:val="000000"/>
                <w:sz w:val="22"/>
              </w:rPr>
              <w:t>225</w:t>
            </w:r>
          </w:p>
        </w:tc>
        <w:tc>
          <w:tcPr>
            <w:tcW w:w="1875" w:type="dxa"/>
            <w:tcBorders>
              <w:top w:val="single" w:sz="8" w:space="0" w:color="F79646" w:themeColor="accent6"/>
              <w:bottom w:val="single" w:sz="8" w:space="0" w:color="F79646" w:themeColor="accent6"/>
            </w:tcBorders>
            <w:noWrap/>
          </w:tcPr>
          <w:p w14:paraId="4B52684A" w14:textId="51C487B8"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-0.07</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377BA12" w14:textId="0104F3ED"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-5.77</w:t>
            </w:r>
          </w:p>
        </w:tc>
      </w:tr>
      <w:tr w:rsidR="00DB6256" w:rsidRPr="00006470" w14:paraId="0CC8889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008BE709" w:rsidR="00DB6256" w:rsidRPr="00006470" w:rsidRDefault="00DB6256" w:rsidP="00DB6256">
            <w:pPr>
              <w:jc w:val="center"/>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NYMEX</w:t>
            </w:r>
            <w:r w:rsidRPr="00DB6256">
              <w:rPr>
                <w:rFonts w:ascii="Times New Roman" w:eastAsia="楷体" w:hAnsi="Times New Roman" w:cs="Times New Roman" w:hint="eastAsia"/>
                <w:color w:val="000000"/>
                <w:sz w:val="22"/>
              </w:rPr>
              <w:t>原油</w:t>
            </w:r>
          </w:p>
        </w:tc>
        <w:tc>
          <w:tcPr>
            <w:tcW w:w="1875" w:type="dxa"/>
            <w:noWrap/>
          </w:tcPr>
          <w:p w14:paraId="07AD02DE" w14:textId="1757D614"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-0.15</w:t>
            </w:r>
          </w:p>
        </w:tc>
        <w:tc>
          <w:tcPr>
            <w:tcW w:w="2293" w:type="dxa"/>
            <w:noWrap/>
            <w:vAlign w:val="center"/>
          </w:tcPr>
          <w:p w14:paraId="1353B161" w14:textId="7F715DBE"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color w:val="000000"/>
                <w:sz w:val="22"/>
              </w:rPr>
              <w:t>-</w:t>
            </w:r>
            <w:r>
              <w:rPr>
                <w:rFonts w:ascii="Times New Roman" w:eastAsia="楷体" w:hAnsi="Times New Roman" w:cs="Times New Roman" w:hint="eastAsia"/>
                <w:color w:val="000000"/>
                <w:sz w:val="22"/>
              </w:rPr>
              <w:t>33.52</w:t>
            </w:r>
          </w:p>
        </w:tc>
      </w:tr>
      <w:tr w:rsidR="00DB6256" w:rsidRPr="00006470" w14:paraId="1668BF9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1B64C8F4" w:rsidR="00DB6256" w:rsidRPr="00006470" w:rsidRDefault="00DB6256" w:rsidP="00DB6256">
            <w:pPr>
              <w:jc w:val="center"/>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美元指数</w:t>
            </w:r>
          </w:p>
        </w:tc>
        <w:tc>
          <w:tcPr>
            <w:tcW w:w="1875" w:type="dxa"/>
            <w:tcBorders>
              <w:top w:val="single" w:sz="8" w:space="0" w:color="F79646" w:themeColor="accent6"/>
              <w:bottom w:val="single" w:sz="8" w:space="0" w:color="F79646" w:themeColor="accent6"/>
            </w:tcBorders>
            <w:noWrap/>
          </w:tcPr>
          <w:p w14:paraId="495D9432" w14:textId="6E101A0C"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-0.59</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60B3123" w14:textId="5BF3353B"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color w:val="000000"/>
                <w:sz w:val="22"/>
              </w:rPr>
              <w:t>0.</w:t>
            </w:r>
            <w:r>
              <w:rPr>
                <w:rFonts w:ascii="Times New Roman" w:eastAsia="楷体" w:hAnsi="Times New Roman" w:cs="Times New Roman" w:hint="eastAsia"/>
                <w:color w:val="000000"/>
                <w:sz w:val="22"/>
              </w:rPr>
              <w:t>23</w:t>
            </w:r>
          </w:p>
        </w:tc>
      </w:tr>
      <w:tr w:rsidR="00DB6256" w:rsidRPr="00006470" w14:paraId="4889518C"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52246440" w:rsidR="00DB6256" w:rsidRPr="00006470" w:rsidRDefault="00DB6256" w:rsidP="00DB6256">
            <w:pPr>
              <w:jc w:val="center"/>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英国富时</w:t>
            </w:r>
            <w:r w:rsidRPr="00DB6256">
              <w:rPr>
                <w:rFonts w:ascii="Times New Roman" w:eastAsia="楷体" w:hAnsi="Times New Roman" w:cs="Times New Roman" w:hint="eastAsia"/>
                <w:color w:val="000000"/>
                <w:sz w:val="22"/>
              </w:rPr>
              <w:t>100</w:t>
            </w:r>
          </w:p>
        </w:tc>
        <w:tc>
          <w:tcPr>
            <w:tcW w:w="1875" w:type="dxa"/>
            <w:noWrap/>
          </w:tcPr>
          <w:p w14:paraId="0528E8CE" w14:textId="42F02C29"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-1.01</w:t>
            </w:r>
          </w:p>
        </w:tc>
        <w:tc>
          <w:tcPr>
            <w:tcW w:w="2293" w:type="dxa"/>
            <w:noWrap/>
            <w:vAlign w:val="center"/>
          </w:tcPr>
          <w:p w14:paraId="0D77D093" w14:textId="12BF9ABE"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-19.19</w:t>
            </w:r>
          </w:p>
        </w:tc>
      </w:tr>
      <w:tr w:rsidR="00DB6256" w:rsidRPr="00006470" w14:paraId="4815D73B"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76110D1F" w:rsidR="00DB6256" w:rsidRPr="00006470" w:rsidRDefault="00DB6256" w:rsidP="00DB6256">
            <w:pPr>
              <w:jc w:val="center"/>
              <w:rPr>
                <w:rFonts w:ascii="Times New Roman" w:eastAsia="楷体" w:hAnsi="Times New Roman" w:cs="Times New Roman"/>
                <w:color w:val="000000"/>
                <w:sz w:val="22"/>
              </w:rPr>
            </w:pPr>
            <w:proofErr w:type="gramStart"/>
            <w:r w:rsidRPr="00DB6256">
              <w:rPr>
                <w:rFonts w:ascii="Times New Roman" w:eastAsia="楷体" w:hAnsi="Times New Roman" w:cs="Times New Roman" w:hint="eastAsia"/>
                <w:color w:val="000000"/>
                <w:sz w:val="22"/>
              </w:rPr>
              <w:t>中债总指数</w:t>
            </w:r>
            <w:proofErr w:type="gramEnd"/>
          </w:p>
        </w:tc>
        <w:tc>
          <w:tcPr>
            <w:tcW w:w="1875" w:type="dxa"/>
            <w:tcBorders>
              <w:top w:val="single" w:sz="8" w:space="0" w:color="F79646" w:themeColor="accent6"/>
              <w:bottom w:val="single" w:sz="8" w:space="0" w:color="F79646" w:themeColor="accent6"/>
            </w:tcBorders>
            <w:noWrap/>
          </w:tcPr>
          <w:p w14:paraId="3F4244CE" w14:textId="09D9E5D0"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B6256">
              <w:rPr>
                <w:rFonts w:ascii="Times New Roman" w:eastAsia="楷体" w:hAnsi="Times New Roman" w:cs="Times New Roman" w:hint="eastAsia"/>
                <w:color w:val="000000"/>
                <w:sz w:val="22"/>
              </w:rPr>
              <w:t>-1.15</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6C565C0A" w14:textId="080E1476" w:rsidR="00DB6256" w:rsidRPr="00006470" w:rsidRDefault="00DB6256" w:rsidP="00DB6256">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1.35</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6854B664"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857640">
        <w:rPr>
          <w:rFonts w:ascii="Times New Roman" w:eastAsia="楷体" w:hAnsi="Times New Roman" w:cs="Times New Roman" w:hint="eastAsia"/>
          <w:b/>
        </w:rPr>
        <w:t>海外</w:t>
      </w:r>
      <w:r w:rsidR="00837062">
        <w:rPr>
          <w:rFonts w:ascii="Times New Roman" w:eastAsia="楷体" w:hAnsi="Times New Roman" w:cs="Times New Roman" w:hint="eastAsia"/>
          <w:b/>
        </w:rPr>
        <w:t>股指</w:t>
      </w:r>
      <w:r w:rsidR="00F84FCE">
        <w:rPr>
          <w:rFonts w:ascii="Times New Roman" w:eastAsia="楷体" w:hAnsi="Times New Roman" w:cs="Times New Roman" w:hint="eastAsia"/>
          <w:b/>
        </w:rPr>
        <w:t>纳斯达克领涨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0E2A3F1D" w:rsidR="007E1695" w:rsidRPr="00006470" w:rsidRDefault="00DB6256">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00CEE7DE" wp14:editId="4739C43D">
            <wp:extent cx="5706110" cy="27559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6110" cy="275590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2E7F585C"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D7732F">
        <w:rPr>
          <w:rFonts w:ascii="Times New Roman" w:eastAsia="楷体" w:hAnsi="Times New Roman" w:cs="Times New Roman" w:hint="eastAsia"/>
          <w:b/>
        </w:rPr>
        <w:t>大幅</w:t>
      </w:r>
      <w:r w:rsidR="00F12BB1">
        <w:rPr>
          <w:rFonts w:ascii="Times New Roman" w:eastAsia="楷体" w:hAnsi="Times New Roman" w:cs="Times New Roman" w:hint="eastAsia"/>
          <w:b/>
        </w:rPr>
        <w:t>上涨</w:t>
      </w:r>
    </w:p>
    <w:p w14:paraId="3AD41BC7" w14:textId="1CB52FDA" w:rsidR="007E1695" w:rsidRPr="00006470" w:rsidRDefault="00DB6256">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4F7A7210" wp14:editId="7A72AF1F">
            <wp:extent cx="6273165" cy="27559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4C46ACB8"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A93DC0" w:rsidRPr="00006470">
        <w:rPr>
          <w:rFonts w:ascii="Times New Roman" w:eastAsia="楷体" w:hAnsi="Times New Roman" w:cs="Times New Roman"/>
          <w:b/>
        </w:rPr>
        <w:t>流入</w:t>
      </w:r>
      <w:r w:rsidR="00D7732F">
        <w:rPr>
          <w:rFonts w:ascii="Times New Roman" w:eastAsia="楷体" w:hAnsi="Times New Roman" w:cs="Times New Roman" w:hint="eastAsia"/>
          <w:b/>
        </w:rPr>
        <w:t>28</w:t>
      </w:r>
      <w:r w:rsidR="00DB6256">
        <w:rPr>
          <w:rFonts w:ascii="Times New Roman" w:eastAsia="楷体" w:hAnsi="Times New Roman" w:cs="Times New Roman" w:hint="eastAsia"/>
          <w:b/>
        </w:rPr>
        <w:t>2.08</w:t>
      </w:r>
      <w:r w:rsidRPr="00006470">
        <w:rPr>
          <w:rFonts w:ascii="Times New Roman" w:eastAsia="楷体" w:hAnsi="Times New Roman" w:cs="Times New Roman"/>
          <w:b/>
        </w:rPr>
        <w:t>亿元</w:t>
      </w:r>
      <w:r w:rsidR="00446CE0" w:rsidRPr="00006470">
        <w:rPr>
          <w:rFonts w:ascii="Times New Roman" w:eastAsia="楷体" w:hAnsi="Times New Roman" w:cs="Times New Roman"/>
          <w:b/>
        </w:rPr>
        <w:t>，</w:t>
      </w:r>
      <w:r w:rsidR="00221709" w:rsidRPr="00006470">
        <w:rPr>
          <w:rFonts w:ascii="Times New Roman" w:eastAsia="楷体" w:hAnsi="Times New Roman" w:cs="Times New Roman"/>
          <w:b/>
        </w:rPr>
        <w:t>连续</w:t>
      </w:r>
      <w:r w:rsidR="00F12BB1">
        <w:rPr>
          <w:rFonts w:ascii="Times New Roman" w:eastAsia="楷体" w:hAnsi="Times New Roman" w:cs="Times New Roman" w:hint="eastAsia"/>
          <w:b/>
        </w:rPr>
        <w:t>1</w:t>
      </w:r>
      <w:r w:rsidR="00DB6256">
        <w:rPr>
          <w:rFonts w:ascii="Times New Roman" w:eastAsia="楷体" w:hAnsi="Times New Roman" w:cs="Times New Roman" w:hint="eastAsia"/>
          <w:b/>
        </w:rPr>
        <w:t>6</w:t>
      </w:r>
      <w:r w:rsidR="00446CE0" w:rsidRPr="00006470">
        <w:rPr>
          <w:rFonts w:ascii="Times New Roman" w:eastAsia="楷体" w:hAnsi="Times New Roman" w:cs="Times New Roman"/>
          <w:b/>
        </w:rPr>
        <w:t>周净流入</w:t>
      </w:r>
    </w:p>
    <w:p w14:paraId="614B3A4E" w14:textId="230E7F04" w:rsidR="007E1695" w:rsidRPr="00006470" w:rsidRDefault="00DB6256">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9F4C79B" wp14:editId="655FB0CC">
            <wp:extent cx="5913755" cy="298704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48555C93"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9D2C0D">
        <w:rPr>
          <w:rFonts w:ascii="Times New Roman" w:eastAsia="楷体" w:hAnsi="Times New Roman" w:cs="Times New Roman" w:hint="eastAsia"/>
          <w:b/>
          <w:color w:val="000000" w:themeColor="text1"/>
        </w:rPr>
        <w:t>1</w:t>
      </w:r>
      <w:r w:rsidR="00F84FCE">
        <w:rPr>
          <w:rFonts w:ascii="Times New Roman" w:eastAsia="楷体" w:hAnsi="Times New Roman" w:cs="Times New Roman" w:hint="eastAsia"/>
          <w:b/>
          <w:color w:val="000000" w:themeColor="text1"/>
        </w:rPr>
        <w:t>3419.08</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9D2C0D">
        <w:rPr>
          <w:rFonts w:ascii="Times New Roman" w:eastAsia="楷体" w:hAnsi="Times New Roman" w:cs="Times New Roman" w:hint="eastAsia"/>
          <w:b/>
        </w:rPr>
        <w:t>大幅</w:t>
      </w:r>
      <w:r w:rsidR="00162D56">
        <w:rPr>
          <w:rFonts w:ascii="Times New Roman" w:eastAsia="楷体" w:hAnsi="Times New Roman" w:cs="Times New Roman" w:hint="eastAsia"/>
          <w:b/>
        </w:rPr>
        <w:t>上涨</w:t>
      </w:r>
    </w:p>
    <w:p w14:paraId="3ABC9C3D" w14:textId="5FE655E7" w:rsidR="007E1695" w:rsidRPr="00006470" w:rsidRDefault="00F84FCE">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3A4DB05E" wp14:editId="51310053">
            <wp:extent cx="5895340" cy="293243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0F9C4CE7"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图：本周限售解禁市值</w:t>
      </w:r>
      <w:r w:rsidR="00CF2D5C">
        <w:rPr>
          <w:rFonts w:ascii="Times New Roman" w:eastAsia="楷体" w:hAnsi="Times New Roman" w:cs="Times New Roman" w:hint="eastAsia"/>
          <w:b/>
        </w:rPr>
        <w:t>886.84</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762D75">
        <w:rPr>
          <w:rFonts w:ascii="Times New Roman" w:eastAsia="楷体" w:hAnsi="Times New Roman" w:cs="Times New Roman" w:hint="eastAsia"/>
          <w:b/>
        </w:rPr>
        <w:t>小幅减少</w:t>
      </w:r>
      <w:r w:rsidR="001C4958" w:rsidRPr="00006470">
        <w:rPr>
          <w:rFonts w:ascii="Times New Roman" w:eastAsia="楷体" w:hAnsi="Times New Roman" w:cs="Times New Roman"/>
          <w:b/>
        </w:rPr>
        <w:t xml:space="preserve"> </w:t>
      </w:r>
    </w:p>
    <w:p w14:paraId="45E40DB6" w14:textId="064CDDEC" w:rsidR="007E1695" w:rsidRPr="00006470" w:rsidRDefault="00DB6256">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21050E4E" wp14:editId="4C4175B1">
            <wp:extent cx="6309995" cy="268224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1A156A0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762D75">
        <w:rPr>
          <w:rFonts w:ascii="Times New Roman" w:eastAsia="楷体" w:hAnsi="Times New Roman" w:cs="Times New Roman" w:hint="eastAsia"/>
          <w:b/>
        </w:rPr>
        <w:t>7</w:t>
      </w:r>
      <w:r w:rsidRPr="00006470">
        <w:rPr>
          <w:rFonts w:ascii="Times New Roman" w:eastAsia="楷体" w:hAnsi="Times New Roman" w:cs="Times New Roman"/>
          <w:b/>
        </w:rPr>
        <w:t>月最新募资合计</w:t>
      </w:r>
      <w:r w:rsidR="00CF2D5C">
        <w:rPr>
          <w:rFonts w:ascii="Times New Roman" w:eastAsia="楷体" w:hAnsi="Times New Roman" w:cs="Times New Roman" w:hint="eastAsia"/>
          <w:b/>
        </w:rPr>
        <w:t>429.29</w:t>
      </w:r>
      <w:r w:rsidRPr="00006470">
        <w:rPr>
          <w:rFonts w:ascii="Times New Roman" w:eastAsia="楷体" w:hAnsi="Times New Roman" w:cs="Times New Roman"/>
          <w:b/>
        </w:rPr>
        <w:t>亿元</w:t>
      </w:r>
    </w:p>
    <w:p w14:paraId="09F800D5" w14:textId="71389A3C" w:rsidR="007E1695" w:rsidRPr="00006470" w:rsidRDefault="00CF2D5C">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BD8FD75" wp14:editId="4CC65F08">
            <wp:extent cx="5163820" cy="266446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63820" cy="266446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3066EDB6"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CF2D5C">
        <w:rPr>
          <w:rFonts w:ascii="Times New Roman" w:eastAsia="楷体" w:hAnsi="Times New Roman" w:cs="Times New Roman" w:hint="eastAsia"/>
          <w:b/>
        </w:rPr>
        <w:t>523.17</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104D6D">
        <w:rPr>
          <w:rFonts w:ascii="Times New Roman" w:eastAsia="楷体" w:hAnsi="Times New Roman" w:cs="Times New Roman" w:hint="eastAsia"/>
          <w:b/>
        </w:rPr>
        <w:t>大幅</w:t>
      </w:r>
      <w:r w:rsidR="00CF2D5C">
        <w:rPr>
          <w:rFonts w:ascii="Times New Roman" w:eastAsia="楷体" w:hAnsi="Times New Roman" w:cs="Times New Roman" w:hint="eastAsia"/>
          <w:b/>
        </w:rPr>
        <w:t>增加</w:t>
      </w:r>
      <w:r w:rsidR="00150164" w:rsidRPr="00006470">
        <w:rPr>
          <w:rFonts w:ascii="Times New Roman" w:eastAsia="楷体" w:hAnsi="Times New Roman" w:cs="Times New Roman"/>
          <w:b/>
        </w:rPr>
        <w:t xml:space="preserve"> </w:t>
      </w:r>
    </w:p>
    <w:p w14:paraId="110691E2" w14:textId="1095E4FB" w:rsidR="00051381" w:rsidRPr="00006470" w:rsidRDefault="00F84FCE"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906F70C" wp14:editId="7494EEB1">
            <wp:extent cx="5993130" cy="334073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073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155A629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CF2D5C">
        <w:rPr>
          <w:rFonts w:ascii="Times New Roman" w:eastAsia="楷体" w:hAnsi="Times New Roman" w:cs="Times New Roman" w:hint="eastAsia"/>
          <w:b/>
        </w:rPr>
        <w:t>6</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同比增长</w:t>
      </w:r>
      <w:r w:rsidR="00ED610A">
        <w:rPr>
          <w:rFonts w:ascii="Times New Roman" w:eastAsia="楷体" w:hAnsi="Times New Roman" w:cs="Times New Roman" w:hint="eastAsia"/>
          <w:b/>
        </w:rPr>
        <w:t>2.</w:t>
      </w:r>
      <w:r w:rsidR="00CF2D5C">
        <w:rPr>
          <w:rFonts w:ascii="Times New Roman" w:eastAsia="楷体" w:hAnsi="Times New Roman" w:cs="Times New Roman" w:hint="eastAsia"/>
          <w:b/>
        </w:rPr>
        <w:t>5</w:t>
      </w:r>
      <w:r w:rsidR="00ED610A">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r w:rsidR="00B66A56">
        <w:rPr>
          <w:rFonts w:ascii="Times New Roman" w:eastAsia="楷体" w:hAnsi="Times New Roman" w:cs="Times New Roman" w:hint="eastAsia"/>
          <w:b/>
        </w:rPr>
        <w:t>增幅</w:t>
      </w:r>
      <w:r w:rsidR="00CF2D5C">
        <w:rPr>
          <w:rFonts w:ascii="Times New Roman" w:eastAsia="楷体" w:hAnsi="Times New Roman" w:cs="Times New Roman" w:hint="eastAsia"/>
          <w:b/>
        </w:rPr>
        <w:t>略微提升</w:t>
      </w:r>
    </w:p>
    <w:p w14:paraId="7BC7A832" w14:textId="7F31805F" w:rsidR="007E1695" w:rsidRPr="00006470" w:rsidRDefault="00CF2D5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EA2BD85" wp14:editId="31E6D2CB">
            <wp:extent cx="5791835" cy="255460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27808D3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CF2D5C">
        <w:rPr>
          <w:rFonts w:ascii="Times New Roman" w:eastAsia="楷体" w:hAnsi="Times New Roman" w:cs="Times New Roman" w:hint="eastAsia"/>
          <w:b/>
        </w:rPr>
        <w:t>6</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5A411E">
        <w:rPr>
          <w:rFonts w:ascii="Times New Roman" w:eastAsia="楷体" w:hAnsi="Times New Roman" w:cs="Times New Roman" w:hint="eastAsia"/>
          <w:b/>
        </w:rPr>
        <w:t>3</w:t>
      </w:r>
      <w:r w:rsidR="00863A24" w:rsidRPr="00006470">
        <w:rPr>
          <w:rFonts w:ascii="Times New Roman" w:eastAsia="楷体" w:hAnsi="Times New Roman" w:cs="Times New Roman"/>
          <w:b/>
        </w:rPr>
        <w:t>.</w:t>
      </w:r>
      <w:r w:rsidR="00CF2D5C">
        <w:rPr>
          <w:rFonts w:ascii="Times New Roman" w:eastAsia="楷体" w:hAnsi="Times New Roman" w:cs="Times New Roman" w:hint="eastAsia"/>
          <w:b/>
        </w:rPr>
        <w:t>0</w:t>
      </w:r>
      <w:r w:rsidR="00863A24" w:rsidRPr="00006470">
        <w:rPr>
          <w:rFonts w:ascii="Times New Roman" w:eastAsia="楷体" w:hAnsi="Times New Roman" w:cs="Times New Roman"/>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proofErr w:type="gramStart"/>
      <w:r w:rsidR="00B66A56">
        <w:rPr>
          <w:rFonts w:ascii="Times New Roman" w:eastAsia="楷体" w:hAnsi="Times New Roman" w:cs="Times New Roman" w:hint="eastAsia"/>
          <w:b/>
        </w:rPr>
        <w:t>降幅</w:t>
      </w:r>
      <w:r w:rsidR="00CF2D5C">
        <w:rPr>
          <w:rFonts w:ascii="Times New Roman" w:eastAsia="楷体" w:hAnsi="Times New Roman" w:cs="Times New Roman" w:hint="eastAsia"/>
          <w:b/>
        </w:rPr>
        <w:t>收</w:t>
      </w:r>
      <w:proofErr w:type="gramEnd"/>
      <w:r w:rsidR="00CF2D5C">
        <w:rPr>
          <w:rFonts w:ascii="Times New Roman" w:eastAsia="楷体" w:hAnsi="Times New Roman" w:cs="Times New Roman" w:hint="eastAsia"/>
          <w:b/>
        </w:rPr>
        <w:t>窄</w:t>
      </w:r>
    </w:p>
    <w:p w14:paraId="17A64A91" w14:textId="116F8379" w:rsidR="007E1695" w:rsidRPr="00006470" w:rsidRDefault="00CF2D5C">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848623B" wp14:editId="234461FA">
            <wp:extent cx="5791835" cy="255460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18C968D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62D75">
        <w:rPr>
          <w:rFonts w:ascii="Times New Roman" w:eastAsia="楷体" w:hAnsi="Times New Roman" w:cs="Times New Roman" w:hint="eastAsia"/>
          <w:b/>
        </w:rPr>
        <w:t>6</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ED11F2" w:rsidRPr="00006470">
        <w:rPr>
          <w:rFonts w:ascii="Times New Roman" w:eastAsia="楷体" w:hAnsi="Times New Roman" w:cs="Times New Roman"/>
          <w:b/>
        </w:rPr>
        <w:t>50.</w:t>
      </w:r>
      <w:r w:rsidR="00762D75">
        <w:rPr>
          <w:rFonts w:ascii="Times New Roman" w:eastAsia="楷体" w:hAnsi="Times New Roman" w:cs="Times New Roman" w:hint="eastAsia"/>
          <w:b/>
        </w:rPr>
        <w:t>9</w:t>
      </w:r>
      <w:r w:rsidR="00ED11F2" w:rsidRPr="00006470">
        <w:rPr>
          <w:rFonts w:ascii="Times New Roman" w:eastAsia="楷体" w:hAnsi="Times New Roman" w:cs="Times New Roman"/>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762D75">
        <w:rPr>
          <w:rFonts w:ascii="Times New Roman" w:eastAsia="楷体" w:hAnsi="Times New Roman" w:cs="Times New Roman" w:hint="eastAsia"/>
          <w:b/>
        </w:rPr>
        <w:t>4</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384CC855" w:rsidR="007E1695" w:rsidRPr="00006470" w:rsidRDefault="00CF2D5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EB9876C" wp14:editId="32606D45">
            <wp:extent cx="5864860" cy="254825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134A1F1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CF2D5C">
        <w:rPr>
          <w:rFonts w:ascii="Times New Roman" w:eastAsia="楷体" w:hAnsi="Times New Roman" w:cs="Times New Roman" w:hint="eastAsia"/>
          <w:b/>
        </w:rPr>
        <w:t>6</w:t>
      </w:r>
      <w:r w:rsidRPr="00006470">
        <w:rPr>
          <w:rFonts w:ascii="Times New Roman" w:eastAsia="楷体" w:hAnsi="Times New Roman" w:cs="Times New Roman"/>
          <w:b/>
        </w:rPr>
        <w:t>月社会融资规模</w:t>
      </w:r>
      <w:r w:rsidR="00CF2D5C">
        <w:rPr>
          <w:rFonts w:ascii="Times New Roman" w:eastAsia="楷体" w:hAnsi="Times New Roman" w:cs="Times New Roman" w:hint="eastAsia"/>
          <w:b/>
        </w:rPr>
        <w:t>3.43</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4E57E5">
        <w:rPr>
          <w:rFonts w:ascii="Times New Roman" w:eastAsia="楷体" w:hAnsi="Times New Roman" w:cs="Times New Roman" w:hint="eastAsia"/>
          <w:b/>
        </w:rPr>
        <w:t>小幅提升</w:t>
      </w:r>
    </w:p>
    <w:p w14:paraId="6F8BF5F3" w14:textId="30CB8EB1" w:rsidR="007E1695" w:rsidRPr="00006470" w:rsidRDefault="00CF2D5C">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20FD25A" wp14:editId="106FEC5E">
            <wp:extent cx="5791835" cy="254825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57EE8F74"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E57E5">
        <w:rPr>
          <w:rFonts w:ascii="Times New Roman" w:eastAsia="楷体" w:hAnsi="Times New Roman" w:cs="Times New Roman" w:hint="eastAsia"/>
          <w:b/>
        </w:rPr>
        <w:t>5</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累计同比下降</w:t>
      </w:r>
      <w:r w:rsidR="004E57E5">
        <w:rPr>
          <w:rFonts w:ascii="Times New Roman" w:eastAsia="楷体" w:hAnsi="Times New Roman" w:cs="Times New Roman" w:hint="eastAsia"/>
          <w:b/>
        </w:rPr>
        <w:t>2</w:t>
      </w:r>
      <w:r w:rsidR="00CE768D" w:rsidRPr="00006470">
        <w:rPr>
          <w:rFonts w:ascii="Times New Roman" w:eastAsia="楷体" w:hAnsi="Times New Roman" w:cs="Times New Roman"/>
          <w:b/>
        </w:rPr>
        <w:t>.</w:t>
      </w:r>
      <w:r w:rsidR="004E57E5">
        <w:rPr>
          <w:rFonts w:ascii="Times New Roman" w:eastAsia="楷体" w:hAnsi="Times New Roman" w:cs="Times New Roman" w:hint="eastAsia"/>
          <w:b/>
        </w:rPr>
        <w:t>8</w:t>
      </w:r>
      <w:r w:rsidR="006F15A7" w:rsidRPr="00006470">
        <w:rPr>
          <w:rFonts w:ascii="Times New Roman" w:eastAsia="楷体" w:hAnsi="Times New Roman" w:cs="Times New Roman"/>
          <w:b/>
        </w:rPr>
        <w:t>0%</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4D7A6B3A" w:rsidR="007E1695" w:rsidRPr="00006470" w:rsidRDefault="004E57E5">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41D2483" wp14:editId="73DF02C6">
            <wp:extent cx="5815965" cy="2700655"/>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15965" cy="2700655"/>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4890D1F6"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E57E5">
        <w:rPr>
          <w:rFonts w:ascii="Times New Roman" w:eastAsia="楷体" w:hAnsi="Times New Roman" w:cs="Times New Roman" w:hint="eastAsia"/>
          <w:b/>
        </w:rPr>
        <w:t>5</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Pr="00006470">
        <w:rPr>
          <w:rFonts w:ascii="Times New Roman" w:eastAsia="楷体" w:hAnsi="Times New Roman" w:cs="Times New Roman"/>
          <w:b/>
        </w:rPr>
        <w:t>下降</w:t>
      </w:r>
      <w:r w:rsidR="004E57E5">
        <w:rPr>
          <w:rFonts w:ascii="Times New Roman" w:eastAsia="楷体" w:hAnsi="Times New Roman" w:cs="Times New Roman" w:hint="eastAsia"/>
          <w:b/>
        </w:rPr>
        <w:t>6</w:t>
      </w:r>
      <w:r>
        <w:rPr>
          <w:rFonts w:ascii="Times New Roman" w:eastAsia="楷体" w:hAnsi="Times New Roman" w:cs="Times New Roman" w:hint="eastAsia"/>
          <w:b/>
        </w:rPr>
        <w:t>.30</w:t>
      </w:r>
      <w:r w:rsidRPr="00006470">
        <w:rPr>
          <w:rFonts w:ascii="Times New Roman" w:eastAsia="楷体" w:hAnsi="Times New Roman" w:cs="Times New Roman"/>
          <w:b/>
        </w:rPr>
        <w:t xml:space="preserve">% </w:t>
      </w:r>
      <w:r>
        <w:rPr>
          <w:rFonts w:ascii="Times New Roman" w:eastAsia="楷体" w:hAnsi="Times New Roman" w:cs="Times New Roman" w:hint="eastAsia"/>
          <w:b/>
        </w:rPr>
        <w:t>，降幅继续收窄</w:t>
      </w:r>
    </w:p>
    <w:p w14:paraId="4B4E2CA9" w14:textId="582AFB38" w:rsidR="00971387" w:rsidRPr="00006470" w:rsidRDefault="004E57E5"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56B169FD" wp14:editId="12AB7EC5">
            <wp:extent cx="5876925" cy="2676525"/>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47FC7AD1"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E57E5">
        <w:rPr>
          <w:rFonts w:ascii="Times New Roman" w:eastAsia="楷体" w:hAnsi="Times New Roman" w:cs="Times New Roman" w:hint="eastAsia"/>
          <w:b/>
        </w:rPr>
        <w:t>5</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Pr="00006470">
        <w:rPr>
          <w:rFonts w:ascii="Times New Roman" w:eastAsia="楷体" w:hAnsi="Times New Roman" w:cs="Times New Roman"/>
          <w:b/>
        </w:rPr>
        <w:t>下降</w:t>
      </w:r>
      <w:r w:rsidR="004E57E5">
        <w:rPr>
          <w:rFonts w:ascii="Times New Roman" w:eastAsia="楷体" w:hAnsi="Times New Roman" w:cs="Times New Roman" w:hint="eastAsia"/>
          <w:b/>
        </w:rPr>
        <w:t>2.8</w:t>
      </w:r>
      <w:r w:rsidR="00207182">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207182">
        <w:rPr>
          <w:rFonts w:ascii="Times New Roman" w:eastAsia="楷体" w:hAnsi="Times New Roman" w:cs="Times New Roman" w:hint="eastAsia"/>
          <w:b/>
        </w:rPr>
        <w:t>降幅继续收窄</w:t>
      </w:r>
    </w:p>
    <w:p w14:paraId="5FC993BA" w14:textId="631ABCCB" w:rsidR="00AD4FF0" w:rsidRPr="00006470" w:rsidRDefault="004E57E5"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0F105ED" wp14:editId="11541E4A">
            <wp:extent cx="5876925" cy="268224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20873097" w14:textId="77777777" w:rsidR="007E1695" w:rsidRPr="00006470" w:rsidRDefault="007378A4">
      <w:pPr>
        <w:pStyle w:val="af"/>
        <w:ind w:firstLine="442"/>
        <w:rPr>
          <w:rFonts w:ascii="Times New Roman" w:hAnsi="Times New Roman" w:cs="Times New Roman"/>
          <w:sz w:val="22"/>
        </w:rPr>
      </w:pPr>
      <w:r w:rsidRPr="00006470">
        <w:rPr>
          <w:rFonts w:ascii="Times New Roman" w:hAnsi="Times New Roman" w:cs="Times New Roman"/>
          <w:b/>
          <w:sz w:val="22"/>
        </w:rPr>
        <w:t>免责声明</w:t>
      </w:r>
      <w:r w:rsidRPr="00006470">
        <w:rPr>
          <w:rFonts w:ascii="Times New Roman" w:hAnsi="Times New Roman" w:cs="Times New Roman"/>
          <w:sz w:val="22"/>
        </w:rPr>
        <w:t xml:space="preserve"> </w:t>
      </w:r>
    </w:p>
    <w:p w14:paraId="7D5FD26A" w14:textId="77777777" w:rsidR="007E1695" w:rsidRPr="00006470" w:rsidRDefault="007378A4">
      <w:pPr>
        <w:pStyle w:val="af"/>
        <w:ind w:firstLine="440"/>
        <w:rPr>
          <w:rFonts w:ascii="Times New Roman" w:hAnsi="Times New Roman" w:cs="Times New Roman"/>
          <w:sz w:val="22"/>
        </w:rPr>
      </w:pPr>
      <w:r w:rsidRPr="00006470">
        <w:rPr>
          <w:rFonts w:ascii="Times New Roman" w:hAnsi="Times New Roman" w:cs="Times New Roman"/>
          <w:sz w:val="22"/>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06470">
        <w:rPr>
          <w:rFonts w:ascii="Times New Roman" w:hAnsi="Times New Roman" w:cs="Times New Roman"/>
          <w:sz w:val="22"/>
        </w:rPr>
        <w:t>作出</w:t>
      </w:r>
      <w:proofErr w:type="gramEnd"/>
      <w:r w:rsidRPr="00006470">
        <w:rPr>
          <w:rFonts w:ascii="Times New Roman" w:hAnsi="Times New Roman" w:cs="Times New Roman"/>
          <w:sz w:val="22"/>
        </w:rPr>
        <w:t>调整。</w:t>
      </w:r>
      <w:r w:rsidRPr="00006470">
        <w:rPr>
          <w:rFonts w:ascii="Times New Roman" w:hAnsi="Times New Roman" w:cs="Times New Roman"/>
          <w:sz w:val="22"/>
        </w:rPr>
        <w:t xml:space="preserve">  </w:t>
      </w:r>
    </w:p>
    <w:p w14:paraId="60182A3C" w14:textId="77777777" w:rsidR="007E1695" w:rsidRPr="00006470" w:rsidRDefault="007E1695">
      <w:pPr>
        <w:pStyle w:val="af"/>
        <w:ind w:firstLine="440"/>
        <w:rPr>
          <w:rFonts w:ascii="Times New Roman" w:hAnsi="Times New Roman" w:cs="Times New Roman"/>
          <w:sz w:val="22"/>
        </w:rPr>
      </w:pPr>
    </w:p>
    <w:p w14:paraId="1A193836" w14:textId="77777777" w:rsidR="007E1695" w:rsidRPr="00006470" w:rsidRDefault="007378A4">
      <w:pPr>
        <w:pStyle w:val="af"/>
        <w:ind w:firstLine="440"/>
        <w:rPr>
          <w:rFonts w:ascii="Times New Roman" w:hAnsi="Times New Roman" w:cs="Times New Roman"/>
          <w:sz w:val="22"/>
        </w:rPr>
      </w:pPr>
      <w:r w:rsidRPr="00006470">
        <w:rPr>
          <w:rFonts w:ascii="Times New Roman" w:hAnsi="Times New Roman" w:cs="Times New Roman"/>
          <w:sz w:val="22"/>
        </w:rPr>
        <w:lastRenderedPageBreak/>
        <w:t>本报告中的资料、观点和预测等仅作为富</w:t>
      </w:r>
      <w:proofErr w:type="gramStart"/>
      <w:r w:rsidRPr="00006470">
        <w:rPr>
          <w:rFonts w:ascii="Times New Roman" w:hAnsi="Times New Roman" w:cs="Times New Roman"/>
          <w:sz w:val="22"/>
        </w:rPr>
        <w:t>荣基金</w:t>
      </w:r>
      <w:proofErr w:type="gramEnd"/>
      <w:r w:rsidRPr="00006470">
        <w:rPr>
          <w:rFonts w:ascii="Times New Roman" w:hAnsi="Times New Roman" w:cs="Times New Roman"/>
          <w:sz w:val="22"/>
        </w:rPr>
        <w:t>内部培训、向机构客户和渠道路</w:t>
      </w:r>
      <w:proofErr w:type="gramStart"/>
      <w:r w:rsidRPr="00006470">
        <w:rPr>
          <w:rFonts w:ascii="Times New Roman" w:hAnsi="Times New Roman" w:cs="Times New Roman"/>
          <w:sz w:val="22"/>
        </w:rPr>
        <w:t>演交流</w:t>
      </w:r>
      <w:proofErr w:type="gramEnd"/>
      <w:r w:rsidRPr="00006470">
        <w:rPr>
          <w:rFonts w:ascii="Times New Roman" w:hAnsi="Times New Roman" w:cs="Times New Roman"/>
          <w:sz w:val="22"/>
        </w:rPr>
        <w:t>使用，在任何时候均不构成对任何人的个人推荐。请勿外传。</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EC4A66" w14:textId="77777777" w:rsidR="005E3FD4" w:rsidRDefault="005E3FD4">
      <w:pPr>
        <w:spacing w:line="240" w:lineRule="auto"/>
      </w:pPr>
      <w:r>
        <w:separator/>
      </w:r>
    </w:p>
  </w:endnote>
  <w:endnote w:type="continuationSeparator" w:id="0">
    <w:p w14:paraId="1FF32F11" w14:textId="77777777" w:rsidR="005E3FD4" w:rsidRDefault="005E3FD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5E7279">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E7279">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5817F2" w14:textId="77777777" w:rsidR="005E3FD4" w:rsidRDefault="005E3FD4">
      <w:pPr>
        <w:spacing w:line="240" w:lineRule="auto"/>
      </w:pPr>
      <w:r>
        <w:separator/>
      </w:r>
    </w:p>
  </w:footnote>
  <w:footnote w:type="continuationSeparator" w:id="0">
    <w:p w14:paraId="599BE5EF" w14:textId="77777777" w:rsidR="005E3FD4" w:rsidRDefault="005E3FD4">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946"/>
    <w:rsid w:val="00016AED"/>
    <w:rsid w:val="00016C65"/>
    <w:rsid w:val="00020EB1"/>
    <w:rsid w:val="000210C0"/>
    <w:rsid w:val="00021174"/>
    <w:rsid w:val="000222DC"/>
    <w:rsid w:val="00022429"/>
    <w:rsid w:val="00022D14"/>
    <w:rsid w:val="000248EF"/>
    <w:rsid w:val="000252D4"/>
    <w:rsid w:val="0002595F"/>
    <w:rsid w:val="000259B2"/>
    <w:rsid w:val="0002609F"/>
    <w:rsid w:val="00026C01"/>
    <w:rsid w:val="000277C5"/>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63F1"/>
    <w:rsid w:val="000A6E1D"/>
    <w:rsid w:val="000A70F6"/>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F0C"/>
    <w:rsid w:val="000C2873"/>
    <w:rsid w:val="000C2FCD"/>
    <w:rsid w:val="000C35EF"/>
    <w:rsid w:val="000C396E"/>
    <w:rsid w:val="000C3C4C"/>
    <w:rsid w:val="000C54AF"/>
    <w:rsid w:val="000C619F"/>
    <w:rsid w:val="000C65CF"/>
    <w:rsid w:val="000C7071"/>
    <w:rsid w:val="000C7766"/>
    <w:rsid w:val="000C784B"/>
    <w:rsid w:val="000D003D"/>
    <w:rsid w:val="000D0BC7"/>
    <w:rsid w:val="000D1E14"/>
    <w:rsid w:val="000D2751"/>
    <w:rsid w:val="000D2B97"/>
    <w:rsid w:val="000D2BC7"/>
    <w:rsid w:val="000D366C"/>
    <w:rsid w:val="000D36BD"/>
    <w:rsid w:val="000D3826"/>
    <w:rsid w:val="000D3F87"/>
    <w:rsid w:val="000D46AC"/>
    <w:rsid w:val="000D473A"/>
    <w:rsid w:val="000D5D82"/>
    <w:rsid w:val="000D6400"/>
    <w:rsid w:val="000D6489"/>
    <w:rsid w:val="000D66E8"/>
    <w:rsid w:val="000D6FFC"/>
    <w:rsid w:val="000D743A"/>
    <w:rsid w:val="000D7593"/>
    <w:rsid w:val="000D7D16"/>
    <w:rsid w:val="000E04BC"/>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4675"/>
    <w:rsid w:val="0011494A"/>
    <w:rsid w:val="0011495E"/>
    <w:rsid w:val="001154E2"/>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31B9"/>
    <w:rsid w:val="001231D7"/>
    <w:rsid w:val="001231DA"/>
    <w:rsid w:val="001234EB"/>
    <w:rsid w:val="001240A9"/>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5B6"/>
    <w:rsid w:val="0019162B"/>
    <w:rsid w:val="00191948"/>
    <w:rsid w:val="0019281E"/>
    <w:rsid w:val="00193009"/>
    <w:rsid w:val="00193348"/>
    <w:rsid w:val="00194032"/>
    <w:rsid w:val="0019420A"/>
    <w:rsid w:val="00194B98"/>
    <w:rsid w:val="00194C4D"/>
    <w:rsid w:val="00194ED0"/>
    <w:rsid w:val="0019549A"/>
    <w:rsid w:val="001954A3"/>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912"/>
    <w:rsid w:val="001B191C"/>
    <w:rsid w:val="001B19A5"/>
    <w:rsid w:val="001B1D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5372"/>
    <w:rsid w:val="001E6BF7"/>
    <w:rsid w:val="001E6DFE"/>
    <w:rsid w:val="001F01D3"/>
    <w:rsid w:val="001F1889"/>
    <w:rsid w:val="001F232E"/>
    <w:rsid w:val="001F25CE"/>
    <w:rsid w:val="001F2833"/>
    <w:rsid w:val="001F2DBF"/>
    <w:rsid w:val="001F366E"/>
    <w:rsid w:val="001F3DA3"/>
    <w:rsid w:val="001F3F48"/>
    <w:rsid w:val="001F443A"/>
    <w:rsid w:val="001F4EDF"/>
    <w:rsid w:val="001F538B"/>
    <w:rsid w:val="001F53DA"/>
    <w:rsid w:val="001F60ED"/>
    <w:rsid w:val="001F6395"/>
    <w:rsid w:val="001F70E6"/>
    <w:rsid w:val="001F7907"/>
    <w:rsid w:val="001F7A1B"/>
    <w:rsid w:val="00200234"/>
    <w:rsid w:val="00200CDD"/>
    <w:rsid w:val="00201380"/>
    <w:rsid w:val="002015C2"/>
    <w:rsid w:val="00201BFA"/>
    <w:rsid w:val="00202693"/>
    <w:rsid w:val="00202F17"/>
    <w:rsid w:val="00203721"/>
    <w:rsid w:val="00203F9F"/>
    <w:rsid w:val="002042B4"/>
    <w:rsid w:val="0020432B"/>
    <w:rsid w:val="0020498D"/>
    <w:rsid w:val="00206B17"/>
    <w:rsid w:val="00206B7B"/>
    <w:rsid w:val="00207182"/>
    <w:rsid w:val="00207440"/>
    <w:rsid w:val="002075DC"/>
    <w:rsid w:val="002112AF"/>
    <w:rsid w:val="0021188B"/>
    <w:rsid w:val="00211921"/>
    <w:rsid w:val="00211DB8"/>
    <w:rsid w:val="0021281A"/>
    <w:rsid w:val="0021321B"/>
    <w:rsid w:val="002147E8"/>
    <w:rsid w:val="00214963"/>
    <w:rsid w:val="00214A59"/>
    <w:rsid w:val="00214CAD"/>
    <w:rsid w:val="0021508C"/>
    <w:rsid w:val="00216191"/>
    <w:rsid w:val="002163E6"/>
    <w:rsid w:val="00217869"/>
    <w:rsid w:val="00217B76"/>
    <w:rsid w:val="00220518"/>
    <w:rsid w:val="00220871"/>
    <w:rsid w:val="00220B0D"/>
    <w:rsid w:val="00221664"/>
    <w:rsid w:val="00221665"/>
    <w:rsid w:val="00221709"/>
    <w:rsid w:val="00221800"/>
    <w:rsid w:val="00221D1D"/>
    <w:rsid w:val="00223181"/>
    <w:rsid w:val="002244FA"/>
    <w:rsid w:val="002247F4"/>
    <w:rsid w:val="00224F45"/>
    <w:rsid w:val="00225A22"/>
    <w:rsid w:val="002268D6"/>
    <w:rsid w:val="00227262"/>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F38"/>
    <w:rsid w:val="00250F3A"/>
    <w:rsid w:val="00251705"/>
    <w:rsid w:val="00251FAE"/>
    <w:rsid w:val="00252422"/>
    <w:rsid w:val="00252A39"/>
    <w:rsid w:val="00253888"/>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B96"/>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700"/>
    <w:rsid w:val="00293774"/>
    <w:rsid w:val="00293886"/>
    <w:rsid w:val="002945C8"/>
    <w:rsid w:val="0029572D"/>
    <w:rsid w:val="00295B3E"/>
    <w:rsid w:val="002976B7"/>
    <w:rsid w:val="002A07A2"/>
    <w:rsid w:val="002A08BB"/>
    <w:rsid w:val="002A0940"/>
    <w:rsid w:val="002A0A16"/>
    <w:rsid w:val="002A16ED"/>
    <w:rsid w:val="002A1B39"/>
    <w:rsid w:val="002A289D"/>
    <w:rsid w:val="002A43FA"/>
    <w:rsid w:val="002A48C9"/>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7B2"/>
    <w:rsid w:val="002D703E"/>
    <w:rsid w:val="002D7103"/>
    <w:rsid w:val="002D7870"/>
    <w:rsid w:val="002D7B62"/>
    <w:rsid w:val="002E0204"/>
    <w:rsid w:val="002E04F1"/>
    <w:rsid w:val="002E0A7B"/>
    <w:rsid w:val="002E0EE3"/>
    <w:rsid w:val="002E1D17"/>
    <w:rsid w:val="002E2275"/>
    <w:rsid w:val="002E2FDC"/>
    <w:rsid w:val="002E37F6"/>
    <w:rsid w:val="002E4486"/>
    <w:rsid w:val="002E49DF"/>
    <w:rsid w:val="002E4F2F"/>
    <w:rsid w:val="002E52BC"/>
    <w:rsid w:val="002E55F2"/>
    <w:rsid w:val="002E5CC5"/>
    <w:rsid w:val="002E5F10"/>
    <w:rsid w:val="002E6621"/>
    <w:rsid w:val="002E6B75"/>
    <w:rsid w:val="002E6E5D"/>
    <w:rsid w:val="002E707C"/>
    <w:rsid w:val="002E7A36"/>
    <w:rsid w:val="002F0C76"/>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49A"/>
    <w:rsid w:val="00376A6B"/>
    <w:rsid w:val="00377564"/>
    <w:rsid w:val="00380695"/>
    <w:rsid w:val="00380FDC"/>
    <w:rsid w:val="003823C7"/>
    <w:rsid w:val="00382680"/>
    <w:rsid w:val="003826C9"/>
    <w:rsid w:val="00383245"/>
    <w:rsid w:val="003844D9"/>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84"/>
    <w:rsid w:val="003A42D0"/>
    <w:rsid w:val="003A4A74"/>
    <w:rsid w:val="003A4ABA"/>
    <w:rsid w:val="003A54E8"/>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D7E"/>
    <w:rsid w:val="00416632"/>
    <w:rsid w:val="00416A02"/>
    <w:rsid w:val="00416CC0"/>
    <w:rsid w:val="00416D0C"/>
    <w:rsid w:val="00417D11"/>
    <w:rsid w:val="0042045A"/>
    <w:rsid w:val="00420667"/>
    <w:rsid w:val="004207D5"/>
    <w:rsid w:val="00420AAA"/>
    <w:rsid w:val="00420ACF"/>
    <w:rsid w:val="00420C60"/>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603FB"/>
    <w:rsid w:val="00460420"/>
    <w:rsid w:val="004605E6"/>
    <w:rsid w:val="00460FBD"/>
    <w:rsid w:val="00460FD9"/>
    <w:rsid w:val="0046179D"/>
    <w:rsid w:val="0046190C"/>
    <w:rsid w:val="00461E36"/>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E7E"/>
    <w:rsid w:val="004A627E"/>
    <w:rsid w:val="004A6671"/>
    <w:rsid w:val="004A6C01"/>
    <w:rsid w:val="004A783C"/>
    <w:rsid w:val="004B0C81"/>
    <w:rsid w:val="004B0D60"/>
    <w:rsid w:val="004B1461"/>
    <w:rsid w:val="004B1556"/>
    <w:rsid w:val="004B23AD"/>
    <w:rsid w:val="004B3D35"/>
    <w:rsid w:val="004B3E40"/>
    <w:rsid w:val="004B3F80"/>
    <w:rsid w:val="004B444E"/>
    <w:rsid w:val="004B4782"/>
    <w:rsid w:val="004B47F3"/>
    <w:rsid w:val="004B55D4"/>
    <w:rsid w:val="004B6318"/>
    <w:rsid w:val="004B687B"/>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D03CE"/>
    <w:rsid w:val="004D102B"/>
    <w:rsid w:val="004D13C4"/>
    <w:rsid w:val="004D1CDA"/>
    <w:rsid w:val="004D1EB1"/>
    <w:rsid w:val="004D2378"/>
    <w:rsid w:val="004D2408"/>
    <w:rsid w:val="004D25CD"/>
    <w:rsid w:val="004D2731"/>
    <w:rsid w:val="004D2C5B"/>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5003CA"/>
    <w:rsid w:val="00500540"/>
    <w:rsid w:val="00501A33"/>
    <w:rsid w:val="00501C79"/>
    <w:rsid w:val="00501CCA"/>
    <w:rsid w:val="00502981"/>
    <w:rsid w:val="00502FC7"/>
    <w:rsid w:val="00503921"/>
    <w:rsid w:val="00503F83"/>
    <w:rsid w:val="0050412B"/>
    <w:rsid w:val="0050480F"/>
    <w:rsid w:val="005054FA"/>
    <w:rsid w:val="00505838"/>
    <w:rsid w:val="00506485"/>
    <w:rsid w:val="005065D6"/>
    <w:rsid w:val="0050697E"/>
    <w:rsid w:val="0050747B"/>
    <w:rsid w:val="0050762C"/>
    <w:rsid w:val="00507BA1"/>
    <w:rsid w:val="00510BA4"/>
    <w:rsid w:val="00510FA2"/>
    <w:rsid w:val="005116EB"/>
    <w:rsid w:val="0051239F"/>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D3E"/>
    <w:rsid w:val="005E2728"/>
    <w:rsid w:val="005E2CE0"/>
    <w:rsid w:val="005E2F70"/>
    <w:rsid w:val="005E318C"/>
    <w:rsid w:val="005E3F54"/>
    <w:rsid w:val="005E3FD4"/>
    <w:rsid w:val="005E452B"/>
    <w:rsid w:val="005E5136"/>
    <w:rsid w:val="005E6154"/>
    <w:rsid w:val="005E667B"/>
    <w:rsid w:val="005E6BB8"/>
    <w:rsid w:val="005E6BDF"/>
    <w:rsid w:val="005E6F61"/>
    <w:rsid w:val="005E6F98"/>
    <w:rsid w:val="005E7080"/>
    <w:rsid w:val="005E7279"/>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FCD"/>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86D"/>
    <w:rsid w:val="00652A5A"/>
    <w:rsid w:val="006538CD"/>
    <w:rsid w:val="00653CF3"/>
    <w:rsid w:val="00653FE9"/>
    <w:rsid w:val="00654AE4"/>
    <w:rsid w:val="00654B66"/>
    <w:rsid w:val="006551F7"/>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61F4"/>
    <w:rsid w:val="006764D8"/>
    <w:rsid w:val="0067667B"/>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F05"/>
    <w:rsid w:val="00691FC0"/>
    <w:rsid w:val="006920E6"/>
    <w:rsid w:val="006929DD"/>
    <w:rsid w:val="0069322A"/>
    <w:rsid w:val="00693280"/>
    <w:rsid w:val="006934F9"/>
    <w:rsid w:val="00694AED"/>
    <w:rsid w:val="00694C22"/>
    <w:rsid w:val="00694D87"/>
    <w:rsid w:val="00695059"/>
    <w:rsid w:val="0069509F"/>
    <w:rsid w:val="006955A2"/>
    <w:rsid w:val="00695E1B"/>
    <w:rsid w:val="00696787"/>
    <w:rsid w:val="00697148"/>
    <w:rsid w:val="00697166"/>
    <w:rsid w:val="0069798A"/>
    <w:rsid w:val="006A0057"/>
    <w:rsid w:val="006A0829"/>
    <w:rsid w:val="006A0871"/>
    <w:rsid w:val="006A1F8F"/>
    <w:rsid w:val="006A2A56"/>
    <w:rsid w:val="006A2A7C"/>
    <w:rsid w:val="006A2F1D"/>
    <w:rsid w:val="006A3500"/>
    <w:rsid w:val="006A36B2"/>
    <w:rsid w:val="006A4EA4"/>
    <w:rsid w:val="006A4F62"/>
    <w:rsid w:val="006A589C"/>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3CE"/>
    <w:rsid w:val="00763948"/>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B9B"/>
    <w:rsid w:val="00780C45"/>
    <w:rsid w:val="00781063"/>
    <w:rsid w:val="00781471"/>
    <w:rsid w:val="00781BD5"/>
    <w:rsid w:val="00781D6B"/>
    <w:rsid w:val="00781DF3"/>
    <w:rsid w:val="00782935"/>
    <w:rsid w:val="0078389D"/>
    <w:rsid w:val="00784519"/>
    <w:rsid w:val="007845DD"/>
    <w:rsid w:val="00784AAE"/>
    <w:rsid w:val="00784E86"/>
    <w:rsid w:val="00785C2C"/>
    <w:rsid w:val="00785F35"/>
    <w:rsid w:val="007862D4"/>
    <w:rsid w:val="00786479"/>
    <w:rsid w:val="00786CE5"/>
    <w:rsid w:val="00786F5C"/>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4219"/>
    <w:rsid w:val="007C49A2"/>
    <w:rsid w:val="007C64B0"/>
    <w:rsid w:val="007C733D"/>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86C"/>
    <w:rsid w:val="008339B9"/>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ED"/>
    <w:rsid w:val="00853B2A"/>
    <w:rsid w:val="00854031"/>
    <w:rsid w:val="008546CF"/>
    <w:rsid w:val="008549B1"/>
    <w:rsid w:val="0085549A"/>
    <w:rsid w:val="00855ECA"/>
    <w:rsid w:val="0085603A"/>
    <w:rsid w:val="00857640"/>
    <w:rsid w:val="00857B31"/>
    <w:rsid w:val="00857B71"/>
    <w:rsid w:val="00860021"/>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DF9"/>
    <w:rsid w:val="008923A8"/>
    <w:rsid w:val="008925A8"/>
    <w:rsid w:val="00892B95"/>
    <w:rsid w:val="00892C77"/>
    <w:rsid w:val="008932E6"/>
    <w:rsid w:val="00893343"/>
    <w:rsid w:val="008938A5"/>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316B"/>
    <w:rsid w:val="008E317A"/>
    <w:rsid w:val="008E332B"/>
    <w:rsid w:val="008E3D10"/>
    <w:rsid w:val="008E4586"/>
    <w:rsid w:val="008E4648"/>
    <w:rsid w:val="008E483D"/>
    <w:rsid w:val="008E52BF"/>
    <w:rsid w:val="008E6610"/>
    <w:rsid w:val="008E78FF"/>
    <w:rsid w:val="008E7A80"/>
    <w:rsid w:val="008F020E"/>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FA2"/>
    <w:rsid w:val="009114D9"/>
    <w:rsid w:val="00911DE9"/>
    <w:rsid w:val="009128C7"/>
    <w:rsid w:val="00912D4C"/>
    <w:rsid w:val="00913175"/>
    <w:rsid w:val="00913472"/>
    <w:rsid w:val="0091355C"/>
    <w:rsid w:val="009138E6"/>
    <w:rsid w:val="00913CFD"/>
    <w:rsid w:val="00913E31"/>
    <w:rsid w:val="009140EA"/>
    <w:rsid w:val="0091491D"/>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30B7A"/>
    <w:rsid w:val="00930C75"/>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FFD"/>
    <w:rsid w:val="00942000"/>
    <w:rsid w:val="0094284D"/>
    <w:rsid w:val="00942BC0"/>
    <w:rsid w:val="0094301E"/>
    <w:rsid w:val="009433A2"/>
    <w:rsid w:val="009433CD"/>
    <w:rsid w:val="0094372C"/>
    <w:rsid w:val="00943918"/>
    <w:rsid w:val="00943BE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6D26"/>
    <w:rsid w:val="0095750A"/>
    <w:rsid w:val="00957BFE"/>
    <w:rsid w:val="00957D4D"/>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EA6"/>
    <w:rsid w:val="009E5EDA"/>
    <w:rsid w:val="009E63FA"/>
    <w:rsid w:val="009E68F5"/>
    <w:rsid w:val="009E7015"/>
    <w:rsid w:val="009E71D7"/>
    <w:rsid w:val="009E7A23"/>
    <w:rsid w:val="009E7A5A"/>
    <w:rsid w:val="009E7E20"/>
    <w:rsid w:val="009F0745"/>
    <w:rsid w:val="009F1EFD"/>
    <w:rsid w:val="009F3221"/>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8164D"/>
    <w:rsid w:val="00A8187E"/>
    <w:rsid w:val="00A82C55"/>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722"/>
    <w:rsid w:val="00AA38AE"/>
    <w:rsid w:val="00AA3B60"/>
    <w:rsid w:val="00AA44C2"/>
    <w:rsid w:val="00AA4E96"/>
    <w:rsid w:val="00AA520E"/>
    <w:rsid w:val="00AA5D59"/>
    <w:rsid w:val="00AA6A26"/>
    <w:rsid w:val="00AA6AE2"/>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ADA"/>
    <w:rsid w:val="00AC2F96"/>
    <w:rsid w:val="00AC3B8B"/>
    <w:rsid w:val="00AC443F"/>
    <w:rsid w:val="00AC4DBF"/>
    <w:rsid w:val="00AC6061"/>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985"/>
    <w:rsid w:val="00B02CC0"/>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AF5"/>
    <w:rsid w:val="00B36799"/>
    <w:rsid w:val="00B36B2A"/>
    <w:rsid w:val="00B36CB9"/>
    <w:rsid w:val="00B36D44"/>
    <w:rsid w:val="00B36ED3"/>
    <w:rsid w:val="00B37692"/>
    <w:rsid w:val="00B403D5"/>
    <w:rsid w:val="00B40470"/>
    <w:rsid w:val="00B40A18"/>
    <w:rsid w:val="00B4127B"/>
    <w:rsid w:val="00B415B3"/>
    <w:rsid w:val="00B42487"/>
    <w:rsid w:val="00B4264F"/>
    <w:rsid w:val="00B42957"/>
    <w:rsid w:val="00B43480"/>
    <w:rsid w:val="00B438CD"/>
    <w:rsid w:val="00B4401D"/>
    <w:rsid w:val="00B44E7B"/>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EE8"/>
    <w:rsid w:val="00BB6A22"/>
    <w:rsid w:val="00BB6E8A"/>
    <w:rsid w:val="00BB7E06"/>
    <w:rsid w:val="00BC0A9F"/>
    <w:rsid w:val="00BC0B19"/>
    <w:rsid w:val="00BC1763"/>
    <w:rsid w:val="00BC28EB"/>
    <w:rsid w:val="00BC2E0E"/>
    <w:rsid w:val="00BC323A"/>
    <w:rsid w:val="00BC3A66"/>
    <w:rsid w:val="00BC49B6"/>
    <w:rsid w:val="00BC4A20"/>
    <w:rsid w:val="00BC4F4F"/>
    <w:rsid w:val="00BC5478"/>
    <w:rsid w:val="00BC68C2"/>
    <w:rsid w:val="00BC69FC"/>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4394"/>
    <w:rsid w:val="00C04E89"/>
    <w:rsid w:val="00C05017"/>
    <w:rsid w:val="00C0537C"/>
    <w:rsid w:val="00C05765"/>
    <w:rsid w:val="00C058A2"/>
    <w:rsid w:val="00C05997"/>
    <w:rsid w:val="00C05AF6"/>
    <w:rsid w:val="00C06242"/>
    <w:rsid w:val="00C06546"/>
    <w:rsid w:val="00C06AEB"/>
    <w:rsid w:val="00C06B25"/>
    <w:rsid w:val="00C0709C"/>
    <w:rsid w:val="00C101C5"/>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9C"/>
    <w:rsid w:val="00C26CA3"/>
    <w:rsid w:val="00C27387"/>
    <w:rsid w:val="00C27A4C"/>
    <w:rsid w:val="00C27C87"/>
    <w:rsid w:val="00C27DE7"/>
    <w:rsid w:val="00C3079F"/>
    <w:rsid w:val="00C31161"/>
    <w:rsid w:val="00C311C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615F"/>
    <w:rsid w:val="00C464DB"/>
    <w:rsid w:val="00C468B9"/>
    <w:rsid w:val="00C47111"/>
    <w:rsid w:val="00C471E2"/>
    <w:rsid w:val="00C475CE"/>
    <w:rsid w:val="00C4760C"/>
    <w:rsid w:val="00C4764D"/>
    <w:rsid w:val="00C4780A"/>
    <w:rsid w:val="00C50CA8"/>
    <w:rsid w:val="00C5145A"/>
    <w:rsid w:val="00C51789"/>
    <w:rsid w:val="00C52009"/>
    <w:rsid w:val="00C5238E"/>
    <w:rsid w:val="00C53C8E"/>
    <w:rsid w:val="00C5443C"/>
    <w:rsid w:val="00C54A62"/>
    <w:rsid w:val="00C56800"/>
    <w:rsid w:val="00C568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622A"/>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FCD"/>
    <w:rsid w:val="00CB5315"/>
    <w:rsid w:val="00CB60CE"/>
    <w:rsid w:val="00CB72BF"/>
    <w:rsid w:val="00CB7B10"/>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738D"/>
    <w:rsid w:val="00D47CF6"/>
    <w:rsid w:val="00D47D7E"/>
    <w:rsid w:val="00D50374"/>
    <w:rsid w:val="00D503DB"/>
    <w:rsid w:val="00D5075B"/>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E9C"/>
    <w:rsid w:val="00D6119F"/>
    <w:rsid w:val="00D612AC"/>
    <w:rsid w:val="00D6147B"/>
    <w:rsid w:val="00D620A0"/>
    <w:rsid w:val="00D62204"/>
    <w:rsid w:val="00D62396"/>
    <w:rsid w:val="00D6271C"/>
    <w:rsid w:val="00D62BE3"/>
    <w:rsid w:val="00D63329"/>
    <w:rsid w:val="00D6484D"/>
    <w:rsid w:val="00D64B1F"/>
    <w:rsid w:val="00D64D4B"/>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95F"/>
    <w:rsid w:val="00D9131E"/>
    <w:rsid w:val="00D91AC5"/>
    <w:rsid w:val="00D9248A"/>
    <w:rsid w:val="00D93023"/>
    <w:rsid w:val="00D930AB"/>
    <w:rsid w:val="00D93313"/>
    <w:rsid w:val="00D93418"/>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475"/>
    <w:rsid w:val="00DE5AE3"/>
    <w:rsid w:val="00DE65ED"/>
    <w:rsid w:val="00DE6A5D"/>
    <w:rsid w:val="00DE73F9"/>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902"/>
    <w:rsid w:val="00E53B4C"/>
    <w:rsid w:val="00E5478C"/>
    <w:rsid w:val="00E54FE3"/>
    <w:rsid w:val="00E55A6C"/>
    <w:rsid w:val="00E5662E"/>
    <w:rsid w:val="00E56815"/>
    <w:rsid w:val="00E56AFD"/>
    <w:rsid w:val="00E56BD8"/>
    <w:rsid w:val="00E57F62"/>
    <w:rsid w:val="00E61779"/>
    <w:rsid w:val="00E62B9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FA6"/>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CD7"/>
    <w:rsid w:val="00EE524B"/>
    <w:rsid w:val="00EE5B30"/>
    <w:rsid w:val="00EE5F1D"/>
    <w:rsid w:val="00EE62B4"/>
    <w:rsid w:val="00EE655D"/>
    <w:rsid w:val="00EE7068"/>
    <w:rsid w:val="00EF070A"/>
    <w:rsid w:val="00EF0789"/>
    <w:rsid w:val="00EF0D7E"/>
    <w:rsid w:val="00EF0DCA"/>
    <w:rsid w:val="00EF1570"/>
    <w:rsid w:val="00EF17C5"/>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B9C"/>
    <w:rsid w:val="00F15211"/>
    <w:rsid w:val="00F152ED"/>
    <w:rsid w:val="00F1587C"/>
    <w:rsid w:val="00F15B6F"/>
    <w:rsid w:val="00F15BB1"/>
    <w:rsid w:val="00F15FC0"/>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65"/>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55B"/>
    <w:rsid w:val="00F63AE3"/>
    <w:rsid w:val="00F64B46"/>
    <w:rsid w:val="00F64DB6"/>
    <w:rsid w:val="00F64E64"/>
    <w:rsid w:val="00F665A3"/>
    <w:rsid w:val="00F66A55"/>
    <w:rsid w:val="00F66D8E"/>
    <w:rsid w:val="00F70491"/>
    <w:rsid w:val="00F70648"/>
    <w:rsid w:val="00F708D1"/>
    <w:rsid w:val="00F716A4"/>
    <w:rsid w:val="00F71BE8"/>
    <w:rsid w:val="00F71D1D"/>
    <w:rsid w:val="00F71ED8"/>
    <w:rsid w:val="00F7201B"/>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223A"/>
    <w:rsid w:val="00F825F3"/>
    <w:rsid w:val="00F8300E"/>
    <w:rsid w:val="00F83F56"/>
    <w:rsid w:val="00F840DB"/>
    <w:rsid w:val="00F846AF"/>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FCB20B-1A0D-4141-9309-52A92CE4C2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464</Words>
  <Characters>2651</Characters>
  <Application>Microsoft Office Word</Application>
  <DocSecurity>0</DocSecurity>
  <Lines>22</Lines>
  <Paragraphs>6</Paragraphs>
  <ScaleCrop>false</ScaleCrop>
  <Company>china</Company>
  <LinksUpToDate>false</LinksUpToDate>
  <CharactersWithSpaces>3109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2</cp:revision>
  <cp:lastPrinted>2018-05-20T14:50:00Z</cp:lastPrinted>
  <dcterms:created xsi:type="dcterms:W3CDTF">2020-07-13T02:51:00Z</dcterms:created>
  <dcterms:modified xsi:type="dcterms:W3CDTF">2020-07-13T02:51:00Z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