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B9221CB" w14:textId="77777777" w:rsidR="0045798E" w:rsidRDefault="0045798E">
      <w:pPr>
        <w:spacing w:line="360" w:lineRule="auto"/>
        <w:ind w:rightChars="98" w:right="206"/>
        <w:jc w:val="center"/>
        <w:rPr>
          <w:rFonts w:ascii="宋体" w:hAnsi="宋体"/>
          <w:b/>
          <w:color w:val="000000"/>
          <w:sz w:val="24"/>
        </w:rPr>
      </w:pPr>
    </w:p>
    <w:p w14:paraId="00273148" w14:textId="77777777" w:rsidR="0045798E" w:rsidRDefault="0045798E">
      <w:pPr>
        <w:spacing w:line="360" w:lineRule="auto"/>
        <w:jc w:val="center"/>
        <w:rPr>
          <w:rFonts w:ascii="宋体" w:hAnsi="宋体"/>
          <w:b/>
          <w:color w:val="000000"/>
          <w:sz w:val="24"/>
        </w:rPr>
      </w:pPr>
    </w:p>
    <w:p w14:paraId="7A9A4409" w14:textId="77777777" w:rsidR="0045798E" w:rsidRDefault="0045798E">
      <w:pPr>
        <w:spacing w:line="360" w:lineRule="auto"/>
        <w:jc w:val="center"/>
        <w:rPr>
          <w:rFonts w:ascii="宋体" w:hAnsi="宋体"/>
          <w:b/>
          <w:color w:val="000000"/>
          <w:sz w:val="24"/>
        </w:rPr>
      </w:pPr>
    </w:p>
    <w:p w14:paraId="0B3105E9" w14:textId="77777777" w:rsidR="0045798E" w:rsidRDefault="0045798E">
      <w:pPr>
        <w:spacing w:line="360" w:lineRule="auto"/>
        <w:jc w:val="center"/>
        <w:rPr>
          <w:rFonts w:ascii="宋体" w:hAnsi="宋体"/>
          <w:b/>
          <w:color w:val="000000"/>
          <w:sz w:val="24"/>
        </w:rPr>
      </w:pPr>
    </w:p>
    <w:p w14:paraId="72BC6813" w14:textId="77777777" w:rsidR="0045798E" w:rsidRDefault="0045798E">
      <w:pPr>
        <w:jc w:val="center"/>
        <w:rPr>
          <w:b/>
          <w:sz w:val="52"/>
          <w:szCs w:val="20"/>
        </w:rPr>
      </w:pPr>
    </w:p>
    <w:p w14:paraId="40F19617" w14:textId="77777777" w:rsidR="0045798E" w:rsidRDefault="00141D1C" w:rsidP="00A870EE">
      <w:pPr>
        <w:spacing w:beforeLines="50" w:before="156"/>
        <w:jc w:val="center"/>
        <w:rPr>
          <w:rFonts w:ascii="宋体" w:hAnsi="宋体" w:cs="宋体"/>
          <w:b/>
          <w:sz w:val="52"/>
          <w:szCs w:val="52"/>
        </w:rPr>
      </w:pPr>
      <w:bookmarkStart w:id="0" w:name="_Toc88969212"/>
      <w:r w:rsidRPr="00141D1C">
        <w:rPr>
          <w:rFonts w:ascii="宋体" w:hAnsi="宋体" w:cs="宋体" w:hint="eastAsia"/>
          <w:b/>
          <w:sz w:val="52"/>
          <w:szCs w:val="52"/>
        </w:rPr>
        <w:t>富荣福康混合型</w:t>
      </w:r>
      <w:r w:rsidR="00BF2693" w:rsidRPr="00BF2693">
        <w:rPr>
          <w:rFonts w:ascii="宋体" w:hAnsi="宋体" w:cs="宋体" w:hint="eastAsia"/>
          <w:b/>
          <w:sz w:val="52"/>
          <w:szCs w:val="52"/>
        </w:rPr>
        <w:t>证券投资基金</w:t>
      </w:r>
      <w:r w:rsidR="007026B8">
        <w:rPr>
          <w:rFonts w:ascii="宋体" w:hAnsi="宋体" w:cs="宋体" w:hint="eastAsia"/>
          <w:b/>
          <w:sz w:val="52"/>
          <w:szCs w:val="52"/>
        </w:rPr>
        <w:t>更新的招募说明书摘要</w:t>
      </w:r>
    </w:p>
    <w:p w14:paraId="0F17CD7F" w14:textId="54BEE21E" w:rsidR="0045798E" w:rsidRDefault="007026B8" w:rsidP="00A870EE">
      <w:pPr>
        <w:spacing w:beforeLines="50" w:before="156"/>
        <w:jc w:val="center"/>
        <w:rPr>
          <w:rFonts w:ascii="宋体" w:hAnsi="宋体" w:cs="宋体"/>
          <w:b/>
          <w:sz w:val="48"/>
          <w:szCs w:val="48"/>
        </w:rPr>
      </w:pPr>
      <w:r>
        <w:rPr>
          <w:rFonts w:ascii="宋体" w:hAnsi="宋体" w:cs="宋体" w:hint="eastAsia"/>
          <w:b/>
          <w:sz w:val="48"/>
          <w:szCs w:val="48"/>
        </w:rPr>
        <w:t>（</w:t>
      </w:r>
      <w:r w:rsidR="00F70EBF">
        <w:rPr>
          <w:rFonts w:ascii="宋体" w:hAnsi="宋体" w:cs="宋体" w:hint="eastAsia"/>
          <w:b/>
          <w:sz w:val="48"/>
          <w:szCs w:val="48"/>
        </w:rPr>
        <w:t>2020</w:t>
      </w:r>
      <w:r>
        <w:rPr>
          <w:rFonts w:ascii="宋体" w:hAnsi="宋体" w:cs="宋体" w:hint="eastAsia"/>
          <w:b/>
          <w:sz w:val="48"/>
          <w:szCs w:val="48"/>
        </w:rPr>
        <w:t>年</w:t>
      </w:r>
      <w:r w:rsidR="00F70EBF">
        <w:rPr>
          <w:rFonts w:ascii="宋体" w:hAnsi="宋体" w:cs="宋体" w:hint="eastAsia"/>
          <w:b/>
          <w:sz w:val="48"/>
          <w:szCs w:val="48"/>
        </w:rPr>
        <w:t>第1</w:t>
      </w:r>
      <w:r>
        <w:rPr>
          <w:rFonts w:ascii="宋体" w:hAnsi="宋体" w:cs="宋体" w:hint="eastAsia"/>
          <w:b/>
          <w:sz w:val="48"/>
          <w:szCs w:val="48"/>
        </w:rPr>
        <w:t>号）</w:t>
      </w:r>
    </w:p>
    <w:p w14:paraId="1F332C26" w14:textId="77777777" w:rsidR="0045798E" w:rsidRDefault="0045798E">
      <w:pPr>
        <w:spacing w:line="360" w:lineRule="auto"/>
        <w:jc w:val="center"/>
        <w:rPr>
          <w:rFonts w:ascii="宋体" w:hAnsi="宋体"/>
          <w:b/>
          <w:color w:val="000000"/>
          <w:sz w:val="24"/>
        </w:rPr>
      </w:pPr>
    </w:p>
    <w:bookmarkEnd w:id="0"/>
    <w:p w14:paraId="09316B53" w14:textId="77777777" w:rsidR="0045798E" w:rsidRDefault="0045798E">
      <w:pPr>
        <w:spacing w:line="360" w:lineRule="auto"/>
        <w:jc w:val="center"/>
        <w:rPr>
          <w:rFonts w:ascii="宋体" w:hAnsi="宋体"/>
          <w:b/>
          <w:color w:val="000000"/>
          <w:sz w:val="24"/>
        </w:rPr>
      </w:pPr>
    </w:p>
    <w:p w14:paraId="47EF0780" w14:textId="77777777" w:rsidR="0045798E" w:rsidRDefault="0045798E">
      <w:pPr>
        <w:spacing w:line="360" w:lineRule="auto"/>
        <w:rPr>
          <w:rFonts w:ascii="宋体" w:hAnsi="宋体"/>
          <w:color w:val="000000"/>
          <w:sz w:val="24"/>
        </w:rPr>
      </w:pPr>
    </w:p>
    <w:p w14:paraId="37FF83C1" w14:textId="77777777" w:rsidR="0045798E" w:rsidRDefault="0045798E">
      <w:pPr>
        <w:spacing w:line="360" w:lineRule="auto"/>
        <w:rPr>
          <w:rFonts w:ascii="宋体" w:hAnsi="宋体"/>
          <w:b/>
          <w:color w:val="000000"/>
          <w:sz w:val="24"/>
        </w:rPr>
      </w:pPr>
    </w:p>
    <w:p w14:paraId="606E5D2D" w14:textId="77777777" w:rsidR="0045798E" w:rsidRDefault="0045798E">
      <w:pPr>
        <w:spacing w:line="360" w:lineRule="auto"/>
        <w:jc w:val="center"/>
        <w:rPr>
          <w:rFonts w:ascii="宋体" w:hAnsi="宋体"/>
          <w:b/>
          <w:color w:val="000000"/>
          <w:sz w:val="24"/>
        </w:rPr>
      </w:pPr>
    </w:p>
    <w:p w14:paraId="04F96DEE" w14:textId="77777777" w:rsidR="0045798E" w:rsidRDefault="0045798E">
      <w:pPr>
        <w:spacing w:line="360" w:lineRule="auto"/>
        <w:jc w:val="center"/>
        <w:rPr>
          <w:rFonts w:ascii="宋体" w:hAnsi="宋体"/>
          <w:b/>
          <w:color w:val="000000"/>
          <w:sz w:val="24"/>
        </w:rPr>
      </w:pPr>
    </w:p>
    <w:p w14:paraId="6FFAEA1F" w14:textId="77777777" w:rsidR="0045798E" w:rsidRDefault="0045798E">
      <w:pPr>
        <w:spacing w:line="360" w:lineRule="auto"/>
        <w:rPr>
          <w:rFonts w:ascii="宋体" w:hAnsi="宋体"/>
          <w:b/>
          <w:color w:val="000000"/>
          <w:sz w:val="24"/>
        </w:rPr>
      </w:pPr>
    </w:p>
    <w:p w14:paraId="07F49CFA" w14:textId="77777777" w:rsidR="0045798E" w:rsidRDefault="0045798E">
      <w:pPr>
        <w:spacing w:line="360" w:lineRule="auto"/>
        <w:jc w:val="center"/>
        <w:rPr>
          <w:rFonts w:ascii="宋体" w:hAnsi="宋体"/>
          <w:b/>
          <w:color w:val="000000"/>
          <w:sz w:val="24"/>
        </w:rPr>
      </w:pPr>
    </w:p>
    <w:p w14:paraId="4E36E415" w14:textId="77777777" w:rsidR="0045798E" w:rsidRDefault="0045798E">
      <w:pPr>
        <w:spacing w:line="360" w:lineRule="auto"/>
        <w:jc w:val="center"/>
        <w:rPr>
          <w:rFonts w:ascii="宋体" w:hAnsi="宋体"/>
          <w:b/>
          <w:color w:val="000000"/>
          <w:sz w:val="24"/>
        </w:rPr>
      </w:pPr>
    </w:p>
    <w:p w14:paraId="2AD8DB7D" w14:textId="77777777" w:rsidR="0045798E" w:rsidRDefault="0045798E">
      <w:pPr>
        <w:spacing w:line="360" w:lineRule="auto"/>
        <w:rPr>
          <w:rFonts w:ascii="宋体" w:hAnsi="宋体"/>
          <w:b/>
          <w:color w:val="000000"/>
          <w:sz w:val="24"/>
        </w:rPr>
      </w:pPr>
    </w:p>
    <w:p w14:paraId="5C69066D" w14:textId="77777777" w:rsidR="0045798E" w:rsidRDefault="0045798E">
      <w:pPr>
        <w:spacing w:line="360" w:lineRule="auto"/>
        <w:rPr>
          <w:rFonts w:ascii="宋体" w:hAnsi="宋体"/>
          <w:b/>
          <w:color w:val="000000"/>
          <w:sz w:val="24"/>
        </w:rPr>
      </w:pPr>
    </w:p>
    <w:p w14:paraId="44287065" w14:textId="77777777" w:rsidR="0045798E" w:rsidRDefault="007026B8" w:rsidP="00A870EE">
      <w:pPr>
        <w:spacing w:beforeLines="50" w:before="156"/>
        <w:jc w:val="center"/>
        <w:rPr>
          <w:b/>
          <w:sz w:val="36"/>
          <w:szCs w:val="20"/>
        </w:rPr>
      </w:pPr>
      <w:r>
        <w:rPr>
          <w:rFonts w:hint="eastAsia"/>
          <w:b/>
          <w:sz w:val="36"/>
          <w:szCs w:val="20"/>
        </w:rPr>
        <w:t>基金管理人：富荣基金管理有限公司</w:t>
      </w:r>
    </w:p>
    <w:p w14:paraId="5E6CA2A3" w14:textId="77777777" w:rsidR="00141D1C" w:rsidRPr="00B8145F" w:rsidRDefault="00BF2693" w:rsidP="00141D1C">
      <w:pPr>
        <w:autoSpaceDE w:val="0"/>
        <w:autoSpaceDN w:val="0"/>
        <w:adjustRightInd w:val="0"/>
        <w:snapToGrid w:val="0"/>
        <w:spacing w:line="360" w:lineRule="auto"/>
        <w:ind w:firstLineChars="300" w:firstLine="1084"/>
        <w:rPr>
          <w:rFonts w:ascii="Arial" w:hAnsi="Arial" w:cs="Arial"/>
          <w:b/>
          <w:bCs/>
          <w:sz w:val="36"/>
          <w:szCs w:val="36"/>
        </w:rPr>
      </w:pPr>
      <w:r w:rsidRPr="00B679CE">
        <w:rPr>
          <w:rFonts w:ascii="Arial Unicode MS" w:hAnsi="Arial Unicode MS" w:cs="Arial"/>
          <w:b/>
          <w:sz w:val="36"/>
          <w:szCs w:val="36"/>
        </w:rPr>
        <w:t>基金托管人：</w:t>
      </w:r>
      <w:r w:rsidR="00141D1C">
        <w:rPr>
          <w:rFonts w:ascii="Arial" w:hAnsi="Arial" w:hint="eastAsia"/>
          <w:b/>
          <w:sz w:val="36"/>
          <w:szCs w:val="36"/>
        </w:rPr>
        <w:t>中国光大银行</w:t>
      </w:r>
      <w:r w:rsidR="00141D1C" w:rsidRPr="00B8145F">
        <w:rPr>
          <w:rFonts w:ascii="Arial" w:hAnsi="Arial" w:hint="eastAsia"/>
          <w:b/>
          <w:sz w:val="36"/>
          <w:szCs w:val="36"/>
        </w:rPr>
        <w:t>股份有限公司</w:t>
      </w:r>
    </w:p>
    <w:p w14:paraId="08A84027" w14:textId="77777777" w:rsidR="00363524" w:rsidRPr="00B8145F" w:rsidRDefault="00363524" w:rsidP="00363524">
      <w:pPr>
        <w:autoSpaceDE w:val="0"/>
        <w:autoSpaceDN w:val="0"/>
        <w:adjustRightInd w:val="0"/>
        <w:snapToGrid w:val="0"/>
        <w:spacing w:line="360" w:lineRule="auto"/>
        <w:jc w:val="center"/>
        <w:rPr>
          <w:rFonts w:ascii="Arial" w:hAnsi="Arial" w:cs="Arial"/>
          <w:b/>
          <w:bCs/>
          <w:sz w:val="36"/>
          <w:szCs w:val="36"/>
        </w:rPr>
      </w:pPr>
    </w:p>
    <w:p w14:paraId="39B1D217" w14:textId="77777777" w:rsidR="00363524" w:rsidRPr="00141D1C" w:rsidRDefault="00363524" w:rsidP="00363524">
      <w:pPr>
        <w:autoSpaceDE w:val="0"/>
        <w:autoSpaceDN w:val="0"/>
        <w:adjustRightInd w:val="0"/>
        <w:snapToGrid w:val="0"/>
        <w:spacing w:line="360" w:lineRule="auto"/>
        <w:ind w:firstLineChars="400" w:firstLine="1446"/>
        <w:rPr>
          <w:rFonts w:ascii="Arial" w:hAnsi="Arial"/>
          <w:b/>
          <w:sz w:val="36"/>
          <w:szCs w:val="36"/>
        </w:rPr>
      </w:pPr>
    </w:p>
    <w:p w14:paraId="75D57F7D" w14:textId="77777777" w:rsidR="0093512A" w:rsidRDefault="0093512A">
      <w:pPr>
        <w:spacing w:line="360" w:lineRule="auto"/>
        <w:rPr>
          <w:rFonts w:ascii="宋体" w:hAnsi="宋体"/>
          <w:color w:val="000000"/>
          <w:sz w:val="24"/>
        </w:rPr>
      </w:pPr>
    </w:p>
    <w:p w14:paraId="1A88D506" w14:textId="77777777" w:rsidR="0093512A" w:rsidRPr="00B679CE" w:rsidRDefault="0093512A" w:rsidP="00FA60BA">
      <w:pPr>
        <w:pStyle w:val="1"/>
        <w:snapToGrid w:val="0"/>
        <w:spacing w:before="0" w:after="0" w:line="360" w:lineRule="auto"/>
        <w:ind w:firstLineChars="50" w:firstLine="140"/>
        <w:jc w:val="center"/>
        <w:rPr>
          <w:rFonts w:ascii="Arial Unicode MS" w:hAnsi="Arial Unicode MS" w:cs="Arial"/>
          <w:b w:val="0"/>
          <w:bCs w:val="0"/>
          <w:sz w:val="28"/>
          <w:szCs w:val="28"/>
        </w:rPr>
      </w:pPr>
      <w:bookmarkStart w:id="1" w:name="_Toc520207185"/>
      <w:r w:rsidRPr="00B679CE">
        <w:rPr>
          <w:rFonts w:ascii="Arial Unicode MS" w:hAnsi="Arial Unicode MS" w:cs="Arial"/>
          <w:b w:val="0"/>
          <w:bCs w:val="0"/>
          <w:sz w:val="28"/>
          <w:szCs w:val="28"/>
        </w:rPr>
        <w:lastRenderedPageBreak/>
        <w:t>【</w:t>
      </w:r>
      <w:r w:rsidRPr="00211BED">
        <w:rPr>
          <w:rFonts w:ascii="Arial Unicode MS" w:hAnsi="Arial Unicode MS" w:cs="Arial"/>
          <w:bCs w:val="0"/>
          <w:sz w:val="28"/>
          <w:szCs w:val="28"/>
        </w:rPr>
        <w:t>重要提示</w:t>
      </w:r>
      <w:r w:rsidRPr="00B679CE">
        <w:rPr>
          <w:rFonts w:ascii="Arial Unicode MS" w:hAnsi="Arial Unicode MS" w:cs="Arial"/>
          <w:b w:val="0"/>
          <w:bCs w:val="0"/>
          <w:sz w:val="28"/>
          <w:szCs w:val="28"/>
        </w:rPr>
        <w:t>】</w:t>
      </w:r>
    </w:p>
    <w:p w14:paraId="0E610F57" w14:textId="77777777" w:rsidR="0093512A" w:rsidRPr="00B679CE" w:rsidRDefault="0093512A" w:rsidP="0093512A">
      <w:pPr>
        <w:autoSpaceDE w:val="0"/>
        <w:autoSpaceDN w:val="0"/>
        <w:adjustRightInd w:val="0"/>
        <w:snapToGrid w:val="0"/>
        <w:spacing w:line="360" w:lineRule="auto"/>
        <w:jc w:val="center"/>
        <w:rPr>
          <w:rFonts w:ascii="Arial Unicode MS" w:hAnsi="Arial Unicode MS" w:cs="Arial"/>
          <w:b/>
          <w:bCs/>
          <w:szCs w:val="21"/>
        </w:rPr>
      </w:pPr>
    </w:p>
    <w:p w14:paraId="3C962D02"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szCs w:val="21"/>
        </w:rPr>
        <w:t>本基金根据2017年</w:t>
      </w:r>
      <w:r w:rsidRPr="00141D1C">
        <w:rPr>
          <w:rFonts w:asciiTheme="minorEastAsia" w:hAnsiTheme="minorEastAsia" w:cs="Arial" w:hint="eastAsia"/>
          <w:szCs w:val="21"/>
        </w:rPr>
        <w:t>6</w:t>
      </w:r>
      <w:r w:rsidRPr="00141D1C">
        <w:rPr>
          <w:rFonts w:asciiTheme="minorEastAsia" w:hAnsiTheme="minorEastAsia" w:cs="Arial"/>
          <w:szCs w:val="21"/>
        </w:rPr>
        <w:t>月</w:t>
      </w:r>
      <w:r w:rsidRPr="00141D1C">
        <w:rPr>
          <w:rFonts w:asciiTheme="minorEastAsia" w:hAnsiTheme="minorEastAsia" w:cs="Arial" w:hint="eastAsia"/>
          <w:szCs w:val="21"/>
        </w:rPr>
        <w:t>8</w:t>
      </w:r>
      <w:r w:rsidRPr="00141D1C">
        <w:rPr>
          <w:rFonts w:asciiTheme="minorEastAsia" w:hAnsiTheme="minorEastAsia" w:cs="Arial"/>
          <w:szCs w:val="21"/>
        </w:rPr>
        <w:t>日中国证券监督管理委员会（以下简称</w:t>
      </w:r>
      <w:r w:rsidRPr="00141D1C">
        <w:rPr>
          <w:rFonts w:asciiTheme="minorEastAsia" w:hAnsiTheme="minorEastAsia" w:cs="Arial" w:hint="eastAsia"/>
          <w:szCs w:val="21"/>
        </w:rPr>
        <w:t>“</w:t>
      </w:r>
      <w:r w:rsidRPr="00141D1C">
        <w:rPr>
          <w:rFonts w:asciiTheme="minorEastAsia" w:hAnsiTheme="minorEastAsia" w:cs="Arial"/>
          <w:szCs w:val="21"/>
        </w:rPr>
        <w:t>中国证监会</w:t>
      </w:r>
      <w:r w:rsidRPr="00141D1C">
        <w:rPr>
          <w:rFonts w:asciiTheme="minorEastAsia" w:hAnsiTheme="minorEastAsia" w:cs="Arial" w:hint="eastAsia"/>
          <w:szCs w:val="21"/>
        </w:rPr>
        <w:t>”</w:t>
      </w:r>
      <w:r w:rsidRPr="00141D1C">
        <w:rPr>
          <w:rFonts w:asciiTheme="minorEastAsia" w:hAnsiTheme="minorEastAsia" w:cs="Arial"/>
          <w:szCs w:val="21"/>
        </w:rPr>
        <w:t>）《关于</w:t>
      </w:r>
      <w:r w:rsidRPr="00141D1C">
        <w:rPr>
          <w:rFonts w:asciiTheme="minorEastAsia" w:hAnsiTheme="minorEastAsia" w:cs="Arial" w:hint="eastAsia"/>
          <w:szCs w:val="21"/>
        </w:rPr>
        <w:t>准予</w:t>
      </w:r>
      <w:r w:rsidRPr="00141D1C">
        <w:rPr>
          <w:rFonts w:asciiTheme="minorEastAsia" w:hAnsiTheme="minorEastAsia" w:cs="Arial"/>
          <w:szCs w:val="21"/>
        </w:rPr>
        <w:t>富荣</w:t>
      </w:r>
      <w:r w:rsidRPr="00141D1C">
        <w:rPr>
          <w:rFonts w:asciiTheme="minorEastAsia" w:hAnsiTheme="minorEastAsia" w:cs="Arial" w:hint="eastAsia"/>
          <w:szCs w:val="21"/>
        </w:rPr>
        <w:t>福康混合</w:t>
      </w:r>
      <w:r w:rsidRPr="00141D1C">
        <w:rPr>
          <w:rFonts w:asciiTheme="minorEastAsia" w:hAnsiTheme="minorEastAsia" w:cs="Arial"/>
          <w:szCs w:val="21"/>
        </w:rPr>
        <w:t>型证券投资基金</w:t>
      </w:r>
      <w:r w:rsidRPr="00141D1C">
        <w:rPr>
          <w:rFonts w:asciiTheme="minorEastAsia" w:hAnsiTheme="minorEastAsia" w:cs="Arial" w:hint="eastAsia"/>
          <w:szCs w:val="21"/>
        </w:rPr>
        <w:t>注册</w:t>
      </w:r>
      <w:r w:rsidRPr="00141D1C">
        <w:rPr>
          <w:rFonts w:asciiTheme="minorEastAsia" w:hAnsiTheme="minorEastAsia" w:cs="Arial"/>
          <w:szCs w:val="21"/>
        </w:rPr>
        <w:t>的批复》（证监许可[2017]</w:t>
      </w:r>
      <w:r w:rsidRPr="00141D1C">
        <w:rPr>
          <w:rFonts w:asciiTheme="minorEastAsia" w:hAnsiTheme="minorEastAsia" w:cs="Arial" w:hint="eastAsia"/>
          <w:szCs w:val="21"/>
        </w:rPr>
        <w:t>86</w:t>
      </w:r>
      <w:r w:rsidRPr="00141D1C">
        <w:rPr>
          <w:rFonts w:asciiTheme="minorEastAsia" w:hAnsiTheme="minorEastAsia" w:cs="Arial"/>
          <w:szCs w:val="21"/>
        </w:rPr>
        <w:t>7号）进行募集。</w:t>
      </w:r>
      <w:r w:rsidRPr="00141D1C">
        <w:rPr>
          <w:rFonts w:asciiTheme="minorEastAsia" w:hAnsiTheme="minorEastAsia" w:cs="Arial" w:hint="eastAsia"/>
          <w:szCs w:val="21"/>
        </w:rPr>
        <w:t>本基金于</w:t>
      </w:r>
      <w:r w:rsidRPr="00141D1C">
        <w:rPr>
          <w:rFonts w:asciiTheme="minorEastAsia" w:hAnsiTheme="minorEastAsia" w:cs="Arial"/>
          <w:szCs w:val="21"/>
        </w:rPr>
        <w:t>2018年2月</w:t>
      </w:r>
      <w:r w:rsidRPr="00141D1C">
        <w:rPr>
          <w:rFonts w:asciiTheme="minorEastAsia" w:hAnsiTheme="minorEastAsia" w:cs="Arial" w:hint="eastAsia"/>
          <w:szCs w:val="21"/>
        </w:rPr>
        <w:t>11</w:t>
      </w:r>
      <w:r w:rsidRPr="00141D1C">
        <w:rPr>
          <w:rFonts w:asciiTheme="minorEastAsia" w:hAnsiTheme="minorEastAsia" w:cs="Arial"/>
          <w:szCs w:val="21"/>
        </w:rPr>
        <w:t>日正式生效。</w:t>
      </w:r>
    </w:p>
    <w:p w14:paraId="68498C9A"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本基金管理人保证招募说明书的内容真实、准确、完整。本招募说明书经中国证监会注册，但中国证监会对本基金募集的注册，并不表明其对本基金的投资价值、市场前景和收益</w:t>
      </w:r>
      <w:proofErr w:type="gramStart"/>
      <w:r w:rsidRPr="00141D1C">
        <w:rPr>
          <w:rFonts w:asciiTheme="minorEastAsia" w:hAnsiTheme="minorEastAsia" w:cs="Arial" w:hint="eastAsia"/>
          <w:szCs w:val="21"/>
        </w:rPr>
        <w:t>作出</w:t>
      </w:r>
      <w:proofErr w:type="gramEnd"/>
      <w:r w:rsidRPr="00141D1C">
        <w:rPr>
          <w:rFonts w:asciiTheme="minorEastAsia" w:hAnsiTheme="minorEastAsia" w:cs="Arial" w:hint="eastAsia"/>
          <w:szCs w:val="21"/>
        </w:rPr>
        <w:t>实质性判断或保证，也不表明投资于本基金没有风险。</w:t>
      </w:r>
    </w:p>
    <w:p w14:paraId="68A3D8D8"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投资于证券市场，基金净值会因为证券市场波动等因素产生波动，投资者根据所持有的基金份额享受基金收益，同时承担相应的投资风险。本基金投资中的风险包括：市场风险、管理风险、职业道德风险、流动性风险、合</w:t>
      </w:r>
      <w:proofErr w:type="gramStart"/>
      <w:r w:rsidRPr="00141D1C">
        <w:rPr>
          <w:rFonts w:asciiTheme="minorEastAsia" w:hAnsiTheme="minorEastAsia" w:cs="Arial" w:hint="eastAsia"/>
          <w:szCs w:val="21"/>
        </w:rPr>
        <w:t>规</w:t>
      </w:r>
      <w:proofErr w:type="gramEnd"/>
      <w:r w:rsidRPr="00141D1C">
        <w:rPr>
          <w:rFonts w:asciiTheme="minorEastAsia" w:hAnsiTheme="minorEastAsia" w:cs="Arial" w:hint="eastAsia"/>
          <w:szCs w:val="21"/>
        </w:rPr>
        <w:t>性风险、本基金特定投资策略带来的风险及其他风险等。本基金属于混合型基金，其预期的风险和收益高于货币市场基金、债券基金，低于股票型基金，属于证券投资基金中</w:t>
      </w:r>
      <w:proofErr w:type="gramStart"/>
      <w:r w:rsidRPr="00141D1C">
        <w:rPr>
          <w:rFonts w:asciiTheme="minorEastAsia" w:hAnsiTheme="minorEastAsia" w:cs="Arial" w:hint="eastAsia"/>
          <w:szCs w:val="21"/>
        </w:rPr>
        <w:t>中</w:t>
      </w:r>
      <w:proofErr w:type="gramEnd"/>
      <w:r w:rsidRPr="00141D1C">
        <w:rPr>
          <w:rFonts w:asciiTheme="minorEastAsia" w:hAnsiTheme="minorEastAsia" w:cs="Arial" w:hint="eastAsia"/>
          <w:szCs w:val="21"/>
        </w:rPr>
        <w:t>高风险、中高预期收益的品种。</w:t>
      </w:r>
    </w:p>
    <w:p w14:paraId="70C2BBB2"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可投资中小企业私募债券，其发行人是非上市中小微企业，发行方式为面向特定对象的私募发行。当基金所投资的中小企业私募债券之债务人出现违约，或在交易过程中发生交收违约，或由于中小企业私募债券信用质量降低导致价格下降等，可能造成基金财产损失。中小企业私募债券较传统企业债的信用风险及流动性风险更大，从而增加了本基金整体的债券投资风险。</w:t>
      </w:r>
    </w:p>
    <w:p w14:paraId="79A784B6"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本基金以</w:t>
      </w:r>
      <w:r w:rsidRPr="00141D1C">
        <w:rPr>
          <w:rFonts w:asciiTheme="minorEastAsia" w:hAnsiTheme="minorEastAsia" w:cs="Arial"/>
          <w:szCs w:val="21"/>
        </w:rPr>
        <w:t>1.00</w:t>
      </w:r>
      <w:r w:rsidRPr="00141D1C">
        <w:rPr>
          <w:rFonts w:asciiTheme="minorEastAsia" w:hAnsiTheme="minorEastAsia" w:cs="Arial" w:hint="eastAsia"/>
          <w:szCs w:val="21"/>
        </w:rPr>
        <w:t>元发售面值募集基金份额，在市场波动等因素的影响下，基金投资有可能出现亏损或基金份额净值低于发售面值。</w:t>
      </w:r>
    </w:p>
    <w:p w14:paraId="2A9B2D6F"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投资有风险，投资人认购（或申购）基金时应认真阅读基金合同、本招募说明书等信息披露文件，自主判断基金的投资价值，自主做出投资决策，自行承担投资风险。基金的过往业绩并不预示其未来表现。基金管理人管理的其他基金的业绩并不构成新基金业绩表现的保证。</w:t>
      </w:r>
    </w:p>
    <w:p w14:paraId="1E2AC3C8" w14:textId="77777777" w:rsidR="00141D1C" w:rsidRPr="00141D1C" w:rsidRDefault="00141D1C" w:rsidP="00141D1C">
      <w:pPr>
        <w:autoSpaceDE w:val="0"/>
        <w:autoSpaceDN w:val="0"/>
        <w:adjustRightInd w:val="0"/>
        <w:snapToGrid w:val="0"/>
        <w:spacing w:line="360" w:lineRule="auto"/>
        <w:ind w:firstLineChars="200" w:firstLine="420"/>
        <w:rPr>
          <w:rFonts w:asciiTheme="minorEastAsia" w:hAnsiTheme="minorEastAsia" w:cs="Arial"/>
          <w:szCs w:val="21"/>
        </w:rPr>
      </w:pPr>
      <w:r w:rsidRPr="00141D1C">
        <w:rPr>
          <w:rFonts w:asciiTheme="minorEastAsia" w:hAnsiTheme="minorEastAsia" w:cs="Arial" w:hint="eastAsia"/>
          <w:szCs w:val="21"/>
        </w:rPr>
        <w:t>基金管理人依照恪尽职守、诚实信用、谨慎勤勉的原则管理和运用基金财产，但不保证基金一定盈利，也不保证最低收益。基金管理人提醒投资者基金投资的</w:t>
      </w:r>
      <w:r w:rsidRPr="00141D1C">
        <w:rPr>
          <w:rFonts w:asciiTheme="minorEastAsia" w:hAnsiTheme="minorEastAsia" w:cs="Arial"/>
          <w:szCs w:val="21"/>
        </w:rPr>
        <w:t>“</w:t>
      </w:r>
      <w:r w:rsidRPr="00141D1C">
        <w:rPr>
          <w:rFonts w:asciiTheme="minorEastAsia" w:hAnsiTheme="minorEastAsia" w:cs="Arial" w:hint="eastAsia"/>
          <w:szCs w:val="21"/>
        </w:rPr>
        <w:t>买者自负</w:t>
      </w:r>
      <w:r w:rsidRPr="00141D1C">
        <w:rPr>
          <w:rFonts w:asciiTheme="minorEastAsia" w:hAnsiTheme="minorEastAsia" w:cs="Arial"/>
          <w:szCs w:val="21"/>
        </w:rPr>
        <w:t>”</w:t>
      </w:r>
      <w:r w:rsidRPr="00141D1C">
        <w:rPr>
          <w:rFonts w:asciiTheme="minorEastAsia" w:hAnsiTheme="minorEastAsia" w:cs="Arial" w:hint="eastAsia"/>
          <w:szCs w:val="21"/>
        </w:rPr>
        <w:t>原则，在</w:t>
      </w:r>
      <w:proofErr w:type="gramStart"/>
      <w:r w:rsidRPr="00141D1C">
        <w:rPr>
          <w:rFonts w:asciiTheme="minorEastAsia" w:hAnsiTheme="minorEastAsia" w:cs="Arial" w:hint="eastAsia"/>
          <w:szCs w:val="21"/>
        </w:rPr>
        <w:t>作出</w:t>
      </w:r>
      <w:proofErr w:type="gramEnd"/>
      <w:r w:rsidRPr="00141D1C">
        <w:rPr>
          <w:rFonts w:asciiTheme="minorEastAsia" w:hAnsiTheme="minorEastAsia" w:cs="Arial" w:hint="eastAsia"/>
          <w:szCs w:val="21"/>
        </w:rPr>
        <w:t>投资决策后，基金运营状况与基金净值变化引致的投资风险，由投资者自行承担。</w:t>
      </w:r>
    </w:p>
    <w:p w14:paraId="69A59BEE" w14:textId="6E9F0F74" w:rsidR="00581687" w:rsidRPr="00581687" w:rsidRDefault="00B13005" w:rsidP="001230DA">
      <w:pPr>
        <w:autoSpaceDE w:val="0"/>
        <w:autoSpaceDN w:val="0"/>
        <w:adjustRightInd w:val="0"/>
        <w:snapToGrid w:val="0"/>
        <w:spacing w:line="360" w:lineRule="auto"/>
        <w:ind w:firstLineChars="200" w:firstLine="422"/>
        <w:rPr>
          <w:rFonts w:asciiTheme="minorEastAsia" w:hAnsiTheme="minorEastAsia" w:cs="Arial"/>
          <w:szCs w:val="21"/>
        </w:rPr>
      </w:pPr>
      <w:r w:rsidRPr="001230DA">
        <w:rPr>
          <w:rFonts w:asciiTheme="minorEastAsia" w:hAnsiTheme="minorEastAsia" w:cs="Arial" w:hint="eastAsia"/>
          <w:b/>
          <w:szCs w:val="21"/>
        </w:rPr>
        <w:t>本次招募说明书中关于基金合同变更事项的内容截止日为</w:t>
      </w:r>
      <w:r w:rsidRPr="001230DA">
        <w:rPr>
          <w:rFonts w:asciiTheme="minorEastAsia" w:hAnsiTheme="minorEastAsia" w:cs="Arial"/>
          <w:b/>
          <w:szCs w:val="21"/>
        </w:rPr>
        <w:t>2020年8月4日</w:t>
      </w:r>
      <w:r>
        <w:rPr>
          <w:rFonts w:asciiTheme="minorEastAsia" w:hAnsiTheme="minorEastAsia" w:cs="Arial" w:hint="eastAsia"/>
          <w:szCs w:val="21"/>
        </w:rPr>
        <w:t>，</w:t>
      </w:r>
      <w:r w:rsidR="00581687" w:rsidRPr="00581687">
        <w:rPr>
          <w:rFonts w:asciiTheme="minorEastAsia" w:hAnsiTheme="minorEastAsia" w:cs="Arial" w:hint="eastAsia"/>
          <w:szCs w:val="21"/>
        </w:rPr>
        <w:t>本招募说明书</w:t>
      </w:r>
      <w:r w:rsidR="00765609" w:rsidRPr="00765609">
        <w:rPr>
          <w:rFonts w:asciiTheme="minorEastAsia" w:hAnsiTheme="minorEastAsia" w:cs="Arial" w:hint="eastAsia"/>
          <w:szCs w:val="21"/>
        </w:rPr>
        <w:t>的其它内容</w:t>
      </w:r>
      <w:r w:rsidR="00581687" w:rsidRPr="00581687">
        <w:rPr>
          <w:rFonts w:asciiTheme="minorEastAsia" w:hAnsiTheme="minorEastAsia" w:cs="Arial" w:hint="eastAsia"/>
          <w:szCs w:val="21"/>
        </w:rPr>
        <w:t>截止日为2019年8月11日，有关财务数据截止日为2019年6月30日，净值表现截止日为2019年6月30日，本报告中所列财务数据未经审计。</w:t>
      </w:r>
    </w:p>
    <w:p w14:paraId="10018662" w14:textId="2BFB9F8A" w:rsidR="00141D1C" w:rsidRPr="00141D1C" w:rsidRDefault="00581687" w:rsidP="00141D1C">
      <w:pPr>
        <w:autoSpaceDE w:val="0"/>
        <w:autoSpaceDN w:val="0"/>
        <w:adjustRightInd w:val="0"/>
        <w:snapToGrid w:val="0"/>
        <w:spacing w:line="360" w:lineRule="auto"/>
        <w:ind w:firstLineChars="200" w:firstLine="420"/>
        <w:rPr>
          <w:rFonts w:asciiTheme="minorEastAsia" w:hAnsiTheme="minorEastAsia" w:cs="Arial"/>
          <w:szCs w:val="21"/>
        </w:rPr>
      </w:pPr>
      <w:r w:rsidRPr="00581687">
        <w:rPr>
          <w:rFonts w:asciiTheme="minorEastAsia" w:hAnsiTheme="minorEastAsia" w:cs="Arial" w:hint="eastAsia"/>
          <w:szCs w:val="21"/>
        </w:rPr>
        <w:t>本基金托管人中国光大银行股份有限公司已复核了本次更新的招募说明书。</w:t>
      </w:r>
    </w:p>
    <w:bookmarkEnd w:id="1"/>
    <w:p w14:paraId="258D0E62" w14:textId="77777777" w:rsidR="0045798E" w:rsidRPr="007C0F74" w:rsidRDefault="007026B8" w:rsidP="007C0F74">
      <w:pPr>
        <w:spacing w:line="360" w:lineRule="auto"/>
        <w:ind w:firstLineChars="202" w:firstLine="424"/>
        <w:rPr>
          <w:rFonts w:ascii="宋体" w:hAnsi="宋体"/>
          <w:szCs w:val="21"/>
        </w:rPr>
      </w:pPr>
      <w:r w:rsidRPr="007C0F74">
        <w:rPr>
          <w:rFonts w:ascii="宋体" w:hAnsi="宋体" w:hint="eastAsia"/>
          <w:szCs w:val="21"/>
        </w:rPr>
        <w:t>本摘要根据基金合同和基金招募说明书编写，并经中国证监会核准。基金合同是约定基金当事人之间权利、义务的法律文件。基金</w:t>
      </w:r>
      <w:proofErr w:type="gramStart"/>
      <w:r w:rsidRPr="007C0F74">
        <w:rPr>
          <w:rFonts w:ascii="宋体" w:hAnsi="宋体" w:hint="eastAsia"/>
          <w:szCs w:val="21"/>
        </w:rPr>
        <w:t>投资人自依基金</w:t>
      </w:r>
      <w:proofErr w:type="gramEnd"/>
      <w:r w:rsidRPr="007C0F74">
        <w:rPr>
          <w:rFonts w:ascii="宋体" w:hAnsi="宋体" w:hint="eastAsia"/>
          <w:szCs w:val="21"/>
        </w:rPr>
        <w:t>合同取得基金份额，即成为基金</w:t>
      </w:r>
      <w:r w:rsidRPr="007C0F74">
        <w:rPr>
          <w:rFonts w:ascii="宋体" w:hAnsi="宋体" w:hint="eastAsia"/>
          <w:szCs w:val="21"/>
        </w:rPr>
        <w:lastRenderedPageBreak/>
        <w:t>份额持有人和本基金合同的当事人，其持有基金份额的行为本身即表明其对基金合同的承认和接受，并按照《基金法》、《运作办法》、基金合同及其他有关规定享有权利、承担义务。基金投资人欲了解基金份额持有人的权利和义务，应详细查阅基金合同。</w:t>
      </w:r>
    </w:p>
    <w:p w14:paraId="2F6D8298" w14:textId="77777777" w:rsidR="0045798E" w:rsidRPr="007C0F74" w:rsidRDefault="0045798E" w:rsidP="007C0F74">
      <w:pPr>
        <w:spacing w:line="360" w:lineRule="auto"/>
        <w:ind w:firstLineChars="202" w:firstLine="424"/>
        <w:rPr>
          <w:rFonts w:ascii="宋体" w:hAnsi="宋体"/>
          <w:color w:val="000000"/>
          <w:kern w:val="0"/>
          <w:szCs w:val="21"/>
        </w:rPr>
      </w:pPr>
    </w:p>
    <w:p w14:paraId="1737D584" w14:textId="77777777" w:rsidR="0045798E" w:rsidRDefault="007026B8" w:rsidP="00A870EE">
      <w:pPr>
        <w:pStyle w:val="1"/>
        <w:pageBreakBefore/>
        <w:spacing w:beforeLines="50" w:before="156" w:afterLines="50" w:after="156" w:line="360" w:lineRule="auto"/>
        <w:ind w:firstLine="284"/>
        <w:jc w:val="center"/>
        <w:rPr>
          <w:rFonts w:ascii="宋体" w:hAnsi="宋体"/>
          <w:color w:val="000000"/>
          <w:kern w:val="0"/>
          <w:sz w:val="24"/>
          <w:szCs w:val="24"/>
        </w:rPr>
      </w:pPr>
      <w:bookmarkStart w:id="2" w:name="_Toc9504"/>
      <w:bookmarkStart w:id="3" w:name="_Toc256666912"/>
      <w:bookmarkStart w:id="4" w:name="_Toc482624791"/>
      <w:bookmarkStart w:id="5" w:name="_Toc256666784"/>
      <w:r>
        <w:rPr>
          <w:rFonts w:ascii="宋体" w:hAnsi="宋体" w:hint="eastAsia"/>
          <w:color w:val="000000"/>
          <w:kern w:val="0"/>
          <w:sz w:val="24"/>
          <w:szCs w:val="24"/>
        </w:rPr>
        <w:lastRenderedPageBreak/>
        <w:t>一、基金管理人</w:t>
      </w:r>
      <w:bookmarkEnd w:id="2"/>
      <w:bookmarkEnd w:id="3"/>
      <w:bookmarkEnd w:id="4"/>
      <w:bookmarkEnd w:id="5"/>
    </w:p>
    <w:p w14:paraId="5406E9B1" w14:textId="77777777" w:rsidR="00141D1C" w:rsidRPr="00141D1C" w:rsidRDefault="00141D1C" w:rsidP="00141D1C">
      <w:pPr>
        <w:spacing w:line="360" w:lineRule="auto"/>
        <w:ind w:firstLineChars="200" w:firstLine="422"/>
        <w:rPr>
          <w:rFonts w:ascii="宋体" w:hAnsi="宋体"/>
          <w:b/>
          <w:kern w:val="0"/>
          <w:szCs w:val="21"/>
        </w:rPr>
      </w:pPr>
      <w:bookmarkStart w:id="6" w:name="_Toc88969216"/>
      <w:r w:rsidRPr="00141D1C">
        <w:rPr>
          <w:rFonts w:ascii="宋体" w:hAnsi="宋体" w:hint="eastAsia"/>
          <w:b/>
          <w:kern w:val="0"/>
          <w:szCs w:val="21"/>
        </w:rPr>
        <w:t>一、基金管理人概况</w:t>
      </w:r>
    </w:p>
    <w:p w14:paraId="284002BE"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名称：富荣基金管理有限公司</w:t>
      </w:r>
    </w:p>
    <w:p w14:paraId="3AB60BE4"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住所：广州市南沙区海滨路171号南沙金融大厦11楼1101之一J20室</w:t>
      </w:r>
    </w:p>
    <w:p w14:paraId="74F2EDA3"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办公地址：深圳市福田区深南大道2012号深圳证券交易所广场3501室</w:t>
      </w:r>
    </w:p>
    <w:p w14:paraId="26936ED1"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法定代表人：</w:t>
      </w:r>
      <w:r w:rsidR="00E40286">
        <w:rPr>
          <w:rFonts w:ascii="宋体" w:hAnsi="宋体" w:hint="eastAsia"/>
          <w:kern w:val="0"/>
          <w:szCs w:val="21"/>
        </w:rPr>
        <w:t>杨小舟</w:t>
      </w:r>
    </w:p>
    <w:p w14:paraId="010F1149"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成立时间：2016年1月25日</w:t>
      </w:r>
    </w:p>
    <w:p w14:paraId="3A16CA54"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注册资本：2亿元人民币</w:t>
      </w:r>
    </w:p>
    <w:p w14:paraId="175CC3D3" w14:textId="77777777"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存续期间：持续经营</w:t>
      </w:r>
    </w:p>
    <w:p w14:paraId="5CD12348" w14:textId="7296461A"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联系人：</w:t>
      </w:r>
      <w:r w:rsidR="0050521C" w:rsidRPr="0050521C">
        <w:rPr>
          <w:rFonts w:ascii="宋体" w:hAnsi="宋体" w:hint="eastAsia"/>
          <w:kern w:val="0"/>
          <w:szCs w:val="21"/>
        </w:rPr>
        <w:t>蔡晓忠</w:t>
      </w:r>
    </w:p>
    <w:p w14:paraId="5E4372BF" w14:textId="0A0C53F3" w:rsidR="00141D1C" w:rsidRPr="00141D1C" w:rsidRDefault="00141D1C" w:rsidP="00141D1C">
      <w:pPr>
        <w:spacing w:line="360" w:lineRule="auto"/>
        <w:ind w:firstLineChars="200" w:firstLine="420"/>
        <w:rPr>
          <w:rFonts w:ascii="宋体" w:hAnsi="宋体"/>
          <w:kern w:val="0"/>
          <w:szCs w:val="21"/>
        </w:rPr>
      </w:pPr>
      <w:r w:rsidRPr="00141D1C">
        <w:rPr>
          <w:rFonts w:ascii="宋体" w:hAnsi="宋体" w:hint="eastAsia"/>
          <w:kern w:val="0"/>
          <w:szCs w:val="21"/>
        </w:rPr>
        <w:t>联系电话：（0755）</w:t>
      </w:r>
      <w:r w:rsidRPr="00141D1C">
        <w:rPr>
          <w:rFonts w:ascii="宋体" w:hAnsi="宋体"/>
          <w:kern w:val="0"/>
          <w:szCs w:val="21"/>
        </w:rPr>
        <w:t>8435</w:t>
      </w:r>
      <w:r w:rsidRPr="00141D1C">
        <w:rPr>
          <w:rFonts w:ascii="宋体" w:hAnsi="宋体" w:hint="eastAsia"/>
          <w:kern w:val="0"/>
          <w:szCs w:val="21"/>
        </w:rPr>
        <w:t xml:space="preserve"> </w:t>
      </w:r>
      <w:r w:rsidRPr="00141D1C">
        <w:rPr>
          <w:rFonts w:ascii="宋体" w:hAnsi="宋体"/>
          <w:kern w:val="0"/>
          <w:szCs w:val="21"/>
        </w:rPr>
        <w:t>663</w:t>
      </w:r>
      <w:r w:rsidR="0050521C">
        <w:rPr>
          <w:rFonts w:ascii="宋体" w:hAnsi="宋体"/>
          <w:kern w:val="0"/>
          <w:szCs w:val="21"/>
        </w:rPr>
        <w:t>6</w:t>
      </w:r>
    </w:p>
    <w:p w14:paraId="5C95F150" w14:textId="77777777" w:rsidR="00141D1C" w:rsidRPr="00141D1C" w:rsidRDefault="00141D1C" w:rsidP="00141D1C">
      <w:pPr>
        <w:spacing w:line="360" w:lineRule="auto"/>
        <w:ind w:firstLineChars="200" w:firstLine="420"/>
        <w:rPr>
          <w:rFonts w:ascii="宋体" w:hAnsi="宋体" w:cs="Arial"/>
          <w:kern w:val="0"/>
          <w:szCs w:val="21"/>
        </w:rPr>
      </w:pPr>
      <w:r w:rsidRPr="00141D1C">
        <w:rPr>
          <w:rFonts w:ascii="宋体" w:hAnsi="宋体" w:cs="Arial" w:hint="eastAsia"/>
          <w:kern w:val="0"/>
          <w:szCs w:val="21"/>
        </w:rPr>
        <w:t xml:space="preserve">股权结构：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250"/>
        <w:gridCol w:w="1275"/>
      </w:tblGrid>
      <w:tr w:rsidR="00141D1C" w:rsidRPr="00141D1C" w14:paraId="2B78E1EE"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7F57616D"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股东名称</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6418ADB"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出资比例</w:t>
            </w:r>
          </w:p>
        </w:tc>
      </w:tr>
      <w:tr w:rsidR="00141D1C" w:rsidRPr="00141D1C" w14:paraId="2AC0C627"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5780304A"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广州科技金融创新投资控股有限公司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6BC97600"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50%</w:t>
            </w:r>
          </w:p>
        </w:tc>
      </w:tr>
      <w:tr w:rsidR="00141D1C" w:rsidRPr="00141D1C" w14:paraId="28427550"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407E8C3A"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深圳嘉年实业股份有限公司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51D6608A"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45.1%</w:t>
            </w:r>
          </w:p>
        </w:tc>
      </w:tr>
      <w:tr w:rsidR="00141D1C" w:rsidRPr="00141D1C" w14:paraId="29FE8F8F" w14:textId="77777777" w:rsidTr="00141D1C">
        <w:trPr>
          <w:jc w:val="center"/>
        </w:trPr>
        <w:tc>
          <w:tcPr>
            <w:tcW w:w="4250" w:type="dxa"/>
            <w:tcBorders>
              <w:top w:val="single" w:sz="4" w:space="0" w:color="auto"/>
              <w:left w:val="single" w:sz="4" w:space="0" w:color="auto"/>
              <w:bottom w:val="single" w:sz="4" w:space="0" w:color="auto"/>
              <w:right w:val="single" w:sz="4" w:space="0" w:color="auto"/>
            </w:tcBorders>
            <w:vAlign w:val="center"/>
            <w:hideMark/>
          </w:tcPr>
          <w:p w14:paraId="189B361D" w14:textId="77777777" w:rsidR="00141D1C" w:rsidRPr="00141D1C" w:rsidRDefault="00141D1C" w:rsidP="00141D1C">
            <w:pPr>
              <w:spacing w:line="360" w:lineRule="auto"/>
              <w:jc w:val="center"/>
              <w:rPr>
                <w:rFonts w:ascii="宋体" w:hAnsi="宋体" w:cs="Arial"/>
                <w:kern w:val="0"/>
                <w:szCs w:val="21"/>
              </w:rPr>
            </w:pPr>
            <w:proofErr w:type="gramStart"/>
            <w:r w:rsidRPr="00141D1C">
              <w:rPr>
                <w:rFonts w:ascii="宋体" w:hAnsi="宋体" w:cs="Arial" w:hint="eastAsia"/>
                <w:kern w:val="0"/>
                <w:szCs w:val="21"/>
              </w:rPr>
              <w:t>湖南省典勤投资</w:t>
            </w:r>
            <w:proofErr w:type="gramEnd"/>
            <w:r w:rsidRPr="00141D1C">
              <w:rPr>
                <w:rFonts w:ascii="宋体" w:hAnsi="宋体" w:cs="Arial" w:hint="eastAsia"/>
                <w:kern w:val="0"/>
                <w:szCs w:val="21"/>
              </w:rPr>
              <w:t>开发有限公司</w:t>
            </w:r>
          </w:p>
        </w:tc>
        <w:tc>
          <w:tcPr>
            <w:tcW w:w="1275" w:type="dxa"/>
            <w:tcBorders>
              <w:top w:val="single" w:sz="4" w:space="0" w:color="auto"/>
              <w:left w:val="single" w:sz="4" w:space="0" w:color="auto"/>
              <w:bottom w:val="single" w:sz="4" w:space="0" w:color="auto"/>
              <w:right w:val="single" w:sz="4" w:space="0" w:color="auto"/>
            </w:tcBorders>
            <w:vAlign w:val="center"/>
            <w:hideMark/>
          </w:tcPr>
          <w:p w14:paraId="1577A4EB" w14:textId="77777777" w:rsidR="00141D1C" w:rsidRPr="00141D1C" w:rsidRDefault="00141D1C" w:rsidP="00141D1C">
            <w:pPr>
              <w:spacing w:line="360" w:lineRule="auto"/>
              <w:jc w:val="center"/>
              <w:rPr>
                <w:rFonts w:ascii="宋体" w:hAnsi="宋体" w:cs="Arial"/>
                <w:kern w:val="0"/>
                <w:szCs w:val="21"/>
              </w:rPr>
            </w:pPr>
            <w:r w:rsidRPr="00141D1C">
              <w:rPr>
                <w:rFonts w:ascii="宋体" w:hAnsi="宋体" w:cs="Arial" w:hint="eastAsia"/>
                <w:kern w:val="0"/>
                <w:szCs w:val="21"/>
              </w:rPr>
              <w:t>4.9%</w:t>
            </w:r>
          </w:p>
        </w:tc>
      </w:tr>
    </w:tbl>
    <w:p w14:paraId="25D61FAB" w14:textId="77777777" w:rsidR="00141D1C" w:rsidRPr="00141D1C" w:rsidRDefault="00141D1C" w:rsidP="00141D1C">
      <w:pPr>
        <w:adjustRightInd w:val="0"/>
        <w:snapToGrid w:val="0"/>
        <w:spacing w:line="360" w:lineRule="auto"/>
        <w:ind w:firstLineChars="200" w:firstLine="420"/>
        <w:rPr>
          <w:rFonts w:ascii="宋体" w:hAnsi="宋体" w:cs="Arial"/>
          <w:kern w:val="0"/>
          <w:szCs w:val="21"/>
        </w:rPr>
      </w:pPr>
    </w:p>
    <w:p w14:paraId="228997DF" w14:textId="77777777" w:rsidR="00141D1C" w:rsidRPr="00141D1C" w:rsidRDefault="00141D1C" w:rsidP="00141D1C">
      <w:pPr>
        <w:spacing w:line="360" w:lineRule="auto"/>
        <w:ind w:firstLineChars="200" w:firstLine="422"/>
        <w:rPr>
          <w:rFonts w:ascii="宋体" w:hAnsi="宋体"/>
          <w:b/>
          <w:kern w:val="0"/>
          <w:szCs w:val="21"/>
        </w:rPr>
      </w:pPr>
      <w:r w:rsidRPr="00141D1C">
        <w:rPr>
          <w:rFonts w:ascii="宋体" w:hAnsi="宋体" w:hint="eastAsia"/>
          <w:b/>
          <w:kern w:val="0"/>
          <w:szCs w:val="21"/>
        </w:rPr>
        <w:t>二、主要成员情况</w:t>
      </w:r>
    </w:p>
    <w:p w14:paraId="13941B0F"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1、董事会成员</w:t>
      </w:r>
    </w:p>
    <w:p w14:paraId="33DEC825" w14:textId="77777777" w:rsidR="009B6433" w:rsidRDefault="009B6433" w:rsidP="00EF6A67">
      <w:pPr>
        <w:spacing w:line="360" w:lineRule="auto"/>
        <w:ind w:firstLineChars="200" w:firstLine="420"/>
        <w:rPr>
          <w:rFonts w:ascii="宋体" w:hAnsi="宋体" w:cs="Arial"/>
          <w:kern w:val="0"/>
          <w:szCs w:val="21"/>
        </w:rPr>
      </w:pPr>
      <w:r w:rsidRPr="009B6433">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04B1080A"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郭容辰女士，董事，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168E1DE2"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罗劲先生，董事，湖南大学工商管理硕士。曾任广州农村商业银行股份有限公司华夏支行集团客户事业部副总经理。现任广州汇</w:t>
      </w:r>
      <w:proofErr w:type="gramStart"/>
      <w:r w:rsidRPr="00EF6A67">
        <w:rPr>
          <w:rFonts w:ascii="宋体" w:hAnsi="宋体" w:cs="Arial" w:hint="eastAsia"/>
          <w:kern w:val="0"/>
          <w:szCs w:val="21"/>
        </w:rPr>
        <w:t>垠澳丰</w:t>
      </w:r>
      <w:proofErr w:type="gramEnd"/>
      <w:r w:rsidRPr="00EF6A67">
        <w:rPr>
          <w:rFonts w:ascii="宋体" w:hAnsi="宋体" w:cs="Arial" w:hint="eastAsia"/>
          <w:kern w:val="0"/>
          <w:szCs w:val="21"/>
        </w:rPr>
        <w:t>股权投资基金管理有限公司常务副总经理、四川汇源光通信股份有限公司董事长、富荣基金管理有限公司董事。</w:t>
      </w:r>
    </w:p>
    <w:p w14:paraId="651D2E0F"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lastRenderedPageBreak/>
        <w:t>郭涛先生，董事，上海高级金融学院研究生（在读）。现任深圳市益德置业有限公司总经理、深圳福元德租赁有限公司董事长兼总经理、</w:t>
      </w:r>
      <w:proofErr w:type="gramStart"/>
      <w:r w:rsidRPr="00EF6A67">
        <w:rPr>
          <w:rFonts w:ascii="宋体" w:hAnsi="宋体" w:cs="Arial" w:hint="eastAsia"/>
          <w:kern w:val="0"/>
          <w:szCs w:val="21"/>
        </w:rPr>
        <w:t>深圳融博融资租赁</w:t>
      </w:r>
      <w:proofErr w:type="gramEnd"/>
      <w:r w:rsidRPr="00EF6A67">
        <w:rPr>
          <w:rFonts w:ascii="宋体" w:hAnsi="宋体" w:cs="Arial" w:hint="eastAsia"/>
          <w:kern w:val="0"/>
          <w:szCs w:val="21"/>
        </w:rPr>
        <w:t>有限公司董事长兼总经理、深圳市天汇</w:t>
      </w:r>
      <w:proofErr w:type="gramStart"/>
      <w:r w:rsidRPr="00EF6A67">
        <w:rPr>
          <w:rFonts w:ascii="宋体" w:hAnsi="宋体" w:cs="Arial" w:hint="eastAsia"/>
          <w:kern w:val="0"/>
          <w:szCs w:val="21"/>
        </w:rPr>
        <w:t>鑫</w:t>
      </w:r>
      <w:proofErr w:type="gramEnd"/>
      <w:r w:rsidRPr="00EF6A67">
        <w:rPr>
          <w:rFonts w:ascii="宋体" w:hAnsi="宋体" w:cs="Arial" w:hint="eastAsia"/>
          <w:kern w:val="0"/>
          <w:szCs w:val="21"/>
        </w:rPr>
        <w:t>达担保有限公司总经理、</w:t>
      </w:r>
      <w:proofErr w:type="gramStart"/>
      <w:r w:rsidRPr="00EF6A67">
        <w:rPr>
          <w:rFonts w:ascii="宋体" w:hAnsi="宋体" w:cs="Arial" w:hint="eastAsia"/>
          <w:kern w:val="0"/>
          <w:szCs w:val="21"/>
        </w:rPr>
        <w:t>深圳市亿尔德</w:t>
      </w:r>
      <w:proofErr w:type="gramEnd"/>
      <w:r w:rsidRPr="00EF6A67">
        <w:rPr>
          <w:rFonts w:ascii="宋体" w:hAnsi="宋体" w:cs="Arial" w:hint="eastAsia"/>
          <w:kern w:val="0"/>
          <w:szCs w:val="21"/>
        </w:rPr>
        <w:t>投资有限公司法人、嘉年实业股份有限公司董事、富荣基金管理有限公司董事。</w:t>
      </w:r>
    </w:p>
    <w:p w14:paraId="2B7CCFD0" w14:textId="77777777" w:rsidR="00581687" w:rsidRPr="00581687" w:rsidRDefault="00581687" w:rsidP="00581687">
      <w:pPr>
        <w:spacing w:line="360" w:lineRule="auto"/>
        <w:ind w:firstLineChars="200" w:firstLine="420"/>
        <w:rPr>
          <w:rFonts w:ascii="宋体" w:hAnsi="宋体" w:cs="Arial"/>
          <w:kern w:val="0"/>
          <w:szCs w:val="21"/>
        </w:rPr>
      </w:pPr>
      <w:r w:rsidRPr="00581687">
        <w:rPr>
          <w:rFonts w:ascii="宋体" w:hAnsi="宋体" w:cs="Arial" w:hint="eastAsia"/>
          <w:kern w:val="0"/>
          <w:szCs w:val="21"/>
        </w:rPr>
        <w:t>李金声先生，独立董事，研究生博士。于2016年2月起退休。历任黑龙江阿城糖厂电站汽轮发电工人、黑龙江财政厅商业处商业会计财务干部、黑龙江省府财办、办公厅三办、省长办干部。中国银行哈尔滨分行办公室副主任、广发银行总行办公室主任、广发银行总行稽核部总经理、广发银行总行资金部总经理、筹建广发银行广州分行筹备组副组长、广发银行广州分行副行长、党委书记、行长；广发银行总稽核、党委委员、监事会负责人、监事长职务。</w:t>
      </w:r>
    </w:p>
    <w:p w14:paraId="3DFFD536" w14:textId="77F933D2" w:rsidR="00EF6A67" w:rsidRPr="00EF6A67" w:rsidRDefault="00581687" w:rsidP="00EF6A67">
      <w:pPr>
        <w:spacing w:line="360" w:lineRule="auto"/>
        <w:ind w:firstLineChars="200" w:firstLine="420"/>
        <w:rPr>
          <w:rFonts w:ascii="宋体" w:hAnsi="宋体" w:cs="Arial"/>
          <w:kern w:val="0"/>
          <w:szCs w:val="21"/>
        </w:rPr>
      </w:pPr>
      <w:r w:rsidRPr="00581687">
        <w:rPr>
          <w:rFonts w:ascii="宋体" w:hAnsi="宋体" w:cs="Arial" w:hint="eastAsia"/>
          <w:kern w:val="0"/>
          <w:szCs w:val="21"/>
        </w:rPr>
        <w:t>李晓英女士，独立董事，大学本科学士。现任广东一粤律师事务所专职律师。曾任广东同益律师事务所专职律师。主要从事法律顾问、商事诉讼、仲裁等。</w:t>
      </w:r>
    </w:p>
    <w:p w14:paraId="1AA34978"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余</w:t>
      </w:r>
      <w:proofErr w:type="gramStart"/>
      <w:r w:rsidRPr="00EF6A67">
        <w:rPr>
          <w:rFonts w:ascii="宋体" w:hAnsi="宋体" w:cs="Arial" w:hint="eastAsia"/>
          <w:kern w:val="0"/>
          <w:szCs w:val="21"/>
        </w:rPr>
        <w:t>关健</w:t>
      </w:r>
      <w:proofErr w:type="gramEnd"/>
      <w:r w:rsidRPr="00EF6A67">
        <w:rPr>
          <w:rFonts w:ascii="宋体" w:hAnsi="宋体" w:cs="Arial" w:hint="eastAsia"/>
          <w:kern w:val="0"/>
          <w:szCs w:val="21"/>
        </w:rPr>
        <w:t>先生，独立董事，西南财经大学工业经济硕士研究生。曾任中国银行深圳分行信贷处处长、中国银行深圳分行风险管理处处长、深圳赛格、深圳特发集团董事、</w:t>
      </w:r>
      <w:proofErr w:type="gramStart"/>
      <w:r w:rsidRPr="00EF6A67">
        <w:rPr>
          <w:rFonts w:ascii="宋体" w:hAnsi="宋体" w:cs="Arial" w:hint="eastAsia"/>
          <w:kern w:val="0"/>
          <w:szCs w:val="21"/>
        </w:rPr>
        <w:t>邦</w:t>
      </w:r>
      <w:proofErr w:type="gramEnd"/>
      <w:r w:rsidRPr="00EF6A67">
        <w:rPr>
          <w:rFonts w:ascii="宋体" w:hAnsi="宋体" w:cs="Arial" w:hint="eastAsia"/>
          <w:kern w:val="0"/>
          <w:szCs w:val="21"/>
        </w:rPr>
        <w:t>信资产管理公司董事总经理、对外贸易集团股份有限公司董事长、东方资产管理公司办事处总经理，现任东银实业（深圳）有限公司董事、深圳金田股份有限公司独立董事、富荣基金管理有限公司独立董事。</w:t>
      </w:r>
    </w:p>
    <w:p w14:paraId="054633B3"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2、监事会成员</w:t>
      </w:r>
    </w:p>
    <w:p w14:paraId="713A08DB"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基金管理人不设监事会，设监事两名，其中一名为职工监事。</w:t>
      </w:r>
    </w:p>
    <w:p w14:paraId="5A72A78D"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卢伟女士，监事，大专。</w:t>
      </w:r>
      <w:proofErr w:type="gramStart"/>
      <w:r w:rsidRPr="00EF6A67">
        <w:rPr>
          <w:rFonts w:ascii="宋体" w:hAnsi="宋体" w:cs="Arial" w:hint="eastAsia"/>
          <w:kern w:val="0"/>
          <w:szCs w:val="21"/>
        </w:rPr>
        <w:t>在盈投控股</w:t>
      </w:r>
      <w:proofErr w:type="gramEnd"/>
      <w:r w:rsidRPr="00EF6A67">
        <w:rPr>
          <w:rFonts w:ascii="宋体" w:hAnsi="宋体" w:cs="Arial" w:hint="eastAsia"/>
          <w:kern w:val="0"/>
          <w:szCs w:val="21"/>
        </w:rPr>
        <w:t>有限公司任职，现任富荣基金管理有限公司监事。</w:t>
      </w:r>
    </w:p>
    <w:p w14:paraId="7B92BEEF"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毛志华先生，职工监事，本科。现任富荣基金管理有限公司监事。</w:t>
      </w:r>
    </w:p>
    <w:p w14:paraId="47B3DA8C"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3、高级管理人员</w:t>
      </w:r>
    </w:p>
    <w:p w14:paraId="59D41349" w14:textId="77777777" w:rsidR="009B6433" w:rsidRDefault="009B6433" w:rsidP="00EF6A67">
      <w:pPr>
        <w:spacing w:line="360" w:lineRule="auto"/>
        <w:ind w:firstLineChars="200" w:firstLine="420"/>
        <w:rPr>
          <w:rFonts w:ascii="宋体" w:hAnsi="宋体" w:cs="Arial"/>
          <w:kern w:val="0"/>
          <w:szCs w:val="21"/>
        </w:rPr>
      </w:pPr>
      <w:r w:rsidRPr="009B6433">
        <w:rPr>
          <w:rFonts w:ascii="宋体" w:hAnsi="宋体" w:cs="Arial" w:hint="eastAsia"/>
          <w:kern w:val="0"/>
          <w:szCs w:val="21"/>
        </w:rPr>
        <w:t>杨小舟先生，董事长，大连理工大学硕士研究生。历任交通银行沈阳分行国际部国际结算员、信贷科科长、中信银行沈阳皇姑支行副行长、广发银行南湖支行行长、广发银行沈阳直属支行行长助理、副行长、行长兼党委书记、广发银行沈阳分行行长兼党委书记、广发银行深圳分行行长兼党委书记。</w:t>
      </w:r>
    </w:p>
    <w:p w14:paraId="37F4BCF9"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郭容辰女士，总经理，北京大学法学硕士，历任交通银行深圳福田支行行长、深圳分行零售信贷部总经理、个人金融部总经理、华夏银行深圳分行个人金融部总经理、金鹰基金管理有限公司副总经理，现任富荣基金管理有限公司总经理。</w:t>
      </w:r>
    </w:p>
    <w:p w14:paraId="4302740C" w14:textId="77777777" w:rsidR="00EF6A67" w:rsidRP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苏春华先生,副总经理、首席投资官，中山大学硕士研究生，曾任广州期货贸易有限公</w:t>
      </w:r>
      <w:r w:rsidRPr="00EF6A67">
        <w:rPr>
          <w:rFonts w:ascii="宋体" w:hAnsi="宋体" w:cs="Arial" w:hint="eastAsia"/>
          <w:kern w:val="0"/>
          <w:szCs w:val="21"/>
        </w:rPr>
        <w:lastRenderedPageBreak/>
        <w:t>司期货研究员、君安证券广州营业部高级分析员、光大银行广州证券部副经理兼研究室主任、广州银行资金营运中心总经理兼首席交易员，历任广东华兴银行金融市场部总经理、金融市场条</w:t>
      </w:r>
      <w:proofErr w:type="gramStart"/>
      <w:r w:rsidRPr="00EF6A67">
        <w:rPr>
          <w:rFonts w:ascii="宋体" w:hAnsi="宋体" w:cs="Arial" w:hint="eastAsia"/>
          <w:kern w:val="0"/>
          <w:szCs w:val="21"/>
        </w:rPr>
        <w:t>线业务</w:t>
      </w:r>
      <w:proofErr w:type="gramEnd"/>
      <w:r w:rsidRPr="00EF6A67">
        <w:rPr>
          <w:rFonts w:ascii="宋体" w:hAnsi="宋体" w:cs="Arial" w:hint="eastAsia"/>
          <w:kern w:val="0"/>
          <w:szCs w:val="21"/>
        </w:rPr>
        <w:t>总监、总行副行长，现任富荣基金管理有限公司副总经理、首席投资官。</w:t>
      </w:r>
    </w:p>
    <w:p w14:paraId="502AD729" w14:textId="77777777" w:rsidR="00EF6A67" w:rsidRDefault="00EF6A67" w:rsidP="00EF6A67">
      <w:pPr>
        <w:spacing w:line="360" w:lineRule="auto"/>
        <w:ind w:firstLineChars="200" w:firstLine="420"/>
        <w:rPr>
          <w:rFonts w:ascii="宋体" w:hAnsi="宋体" w:cs="Arial"/>
          <w:kern w:val="0"/>
          <w:szCs w:val="21"/>
        </w:rPr>
      </w:pPr>
      <w:r w:rsidRPr="00EF6A67">
        <w:rPr>
          <w:rFonts w:ascii="宋体" w:hAnsi="宋体" w:cs="Arial" w:hint="eastAsia"/>
          <w:kern w:val="0"/>
          <w:szCs w:val="21"/>
        </w:rPr>
        <w:t>林峰先生，副总经理，法学专业本科。曾任中国银行广州分行行员、广州白云支行会计，民生银行广州分行会计结算科负责人、系统财务科科长、越秀支行行长，广东省农村信用社联合社历任资金调剂营运中心总经理助理、副总经理、负责人等，现任富荣基金管理有限公司副总经理。</w:t>
      </w:r>
    </w:p>
    <w:p w14:paraId="168D21D4" w14:textId="77777777" w:rsidR="00581687" w:rsidRPr="00EF6A67" w:rsidRDefault="00581687" w:rsidP="00EF6A67">
      <w:pPr>
        <w:spacing w:line="360" w:lineRule="auto"/>
        <w:ind w:firstLineChars="200" w:firstLine="420"/>
        <w:rPr>
          <w:rFonts w:ascii="宋体" w:hAnsi="宋体" w:cs="Arial"/>
          <w:kern w:val="0"/>
          <w:szCs w:val="21"/>
        </w:rPr>
      </w:pPr>
      <w:r w:rsidRPr="00581687">
        <w:rPr>
          <w:rFonts w:ascii="宋体" w:hAnsi="宋体" w:cs="Arial" w:hint="eastAsia"/>
          <w:kern w:val="0"/>
          <w:szCs w:val="21"/>
        </w:rPr>
        <w:t>李东育先生，副总经理，中山大学岭南学院EMBA硕士，曾任银河基金管理有限公司华南地区渠道</w:t>
      </w:r>
      <w:proofErr w:type="gramStart"/>
      <w:r w:rsidRPr="00581687">
        <w:rPr>
          <w:rFonts w:ascii="宋体" w:hAnsi="宋体" w:cs="Arial" w:hint="eastAsia"/>
          <w:kern w:val="0"/>
          <w:szCs w:val="21"/>
        </w:rPr>
        <w:t>销售销售</w:t>
      </w:r>
      <w:proofErr w:type="gramEnd"/>
      <w:r w:rsidRPr="00581687">
        <w:rPr>
          <w:rFonts w:ascii="宋体" w:hAnsi="宋体" w:cs="Arial" w:hint="eastAsia"/>
          <w:kern w:val="0"/>
          <w:szCs w:val="21"/>
        </w:rPr>
        <w:t>总监，泰达宏利基金管理有限公司华南区总经理，金信基金管理有限公司总经理助理，</w:t>
      </w:r>
      <w:proofErr w:type="gramStart"/>
      <w:r w:rsidRPr="00581687">
        <w:rPr>
          <w:rFonts w:ascii="宋体" w:hAnsi="宋体" w:cs="Arial" w:hint="eastAsia"/>
          <w:kern w:val="0"/>
          <w:szCs w:val="21"/>
        </w:rPr>
        <w:t>华润元大</w:t>
      </w:r>
      <w:proofErr w:type="gramEnd"/>
      <w:r w:rsidRPr="00581687">
        <w:rPr>
          <w:rFonts w:ascii="宋体" w:hAnsi="宋体" w:cs="Arial" w:hint="eastAsia"/>
          <w:kern w:val="0"/>
          <w:szCs w:val="21"/>
        </w:rPr>
        <w:t>基金管理有限公司总经理助理。现任富荣基金管理有限公司副总经理，分管市场、信息技术、基金事务管理等板块工作。</w:t>
      </w:r>
    </w:p>
    <w:p w14:paraId="3F578500" w14:textId="77777777" w:rsidR="00141D1C" w:rsidRPr="00141D1C" w:rsidRDefault="00EF6A67" w:rsidP="00141D1C">
      <w:pPr>
        <w:adjustRightInd w:val="0"/>
        <w:snapToGrid w:val="0"/>
        <w:spacing w:line="360" w:lineRule="auto"/>
        <w:ind w:firstLineChars="200" w:firstLine="420"/>
        <w:rPr>
          <w:rFonts w:ascii="宋体" w:hAnsi="宋体" w:cs="Arial"/>
          <w:kern w:val="0"/>
          <w:szCs w:val="21"/>
        </w:rPr>
      </w:pPr>
      <w:r w:rsidRPr="00EF6A67">
        <w:rPr>
          <w:rFonts w:ascii="宋体" w:hAnsi="宋体" w:cs="Arial" w:hint="eastAsia"/>
          <w:kern w:val="0"/>
          <w:szCs w:val="21"/>
        </w:rPr>
        <w:t>滕大江先生，督察长，中南大学工学学士，先后供职于平安证券、</w:t>
      </w:r>
      <w:proofErr w:type="gramStart"/>
      <w:r w:rsidRPr="00EF6A67">
        <w:rPr>
          <w:rFonts w:ascii="宋体" w:hAnsi="宋体" w:cs="Arial" w:hint="eastAsia"/>
          <w:kern w:val="0"/>
          <w:szCs w:val="21"/>
        </w:rPr>
        <w:t>平安大</w:t>
      </w:r>
      <w:proofErr w:type="gramEnd"/>
      <w:r w:rsidRPr="00EF6A67">
        <w:rPr>
          <w:rFonts w:ascii="宋体" w:hAnsi="宋体" w:cs="Arial" w:hint="eastAsia"/>
          <w:kern w:val="0"/>
          <w:szCs w:val="21"/>
        </w:rPr>
        <w:t>华基金管理有限公司、前海开源基金管理有限公司监察稽核部门。现任富荣基金管理有限公司督察长。</w:t>
      </w:r>
    </w:p>
    <w:p w14:paraId="1B9639AD" w14:textId="77777777"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4、本</w:t>
      </w:r>
      <w:proofErr w:type="gramStart"/>
      <w:r w:rsidRPr="00141D1C">
        <w:rPr>
          <w:rFonts w:ascii="宋体" w:hAnsi="宋体" w:cs="Arial" w:hint="eastAsia"/>
          <w:kern w:val="0"/>
          <w:szCs w:val="21"/>
        </w:rPr>
        <w:t>基金基金</w:t>
      </w:r>
      <w:proofErr w:type="gramEnd"/>
      <w:r w:rsidRPr="00141D1C">
        <w:rPr>
          <w:rFonts w:ascii="宋体" w:hAnsi="宋体" w:cs="Arial" w:hint="eastAsia"/>
          <w:kern w:val="0"/>
          <w:szCs w:val="21"/>
        </w:rPr>
        <w:t>经理</w:t>
      </w:r>
    </w:p>
    <w:p w14:paraId="6D2F722B" w14:textId="77777777" w:rsidR="00141D1C" w:rsidRPr="00141D1C" w:rsidRDefault="000D7D31" w:rsidP="00141D1C">
      <w:pPr>
        <w:tabs>
          <w:tab w:val="left" w:pos="3780"/>
        </w:tabs>
        <w:autoSpaceDE w:val="0"/>
        <w:autoSpaceDN w:val="0"/>
        <w:adjustRightInd w:val="0"/>
        <w:snapToGrid w:val="0"/>
        <w:spacing w:line="360" w:lineRule="auto"/>
        <w:ind w:firstLineChars="200" w:firstLine="420"/>
        <w:textAlignment w:val="bottom"/>
        <w:rPr>
          <w:rFonts w:ascii="宋体" w:hAnsi="宋体" w:cs="Arial"/>
          <w:kern w:val="0"/>
          <w:szCs w:val="21"/>
        </w:rPr>
      </w:pPr>
      <w:r w:rsidRPr="000D7D31">
        <w:rPr>
          <w:rFonts w:ascii="宋体" w:hAnsi="宋体" w:cs="宋体" w:hint="eastAsia"/>
          <w:color w:val="000000"/>
          <w:kern w:val="0"/>
          <w:szCs w:val="21"/>
        </w:rPr>
        <w:t>邓宇翔</w:t>
      </w:r>
      <w:r w:rsidR="00141D1C" w:rsidRPr="00141D1C">
        <w:rPr>
          <w:rFonts w:ascii="宋体" w:hAnsi="宋体" w:cs="宋体" w:hint="eastAsia"/>
          <w:color w:val="000000"/>
          <w:kern w:val="0"/>
          <w:szCs w:val="21"/>
        </w:rPr>
        <w:t>，</w:t>
      </w:r>
      <w:r w:rsidRPr="000D7D31">
        <w:rPr>
          <w:rFonts w:ascii="宋体" w:hAnsi="宋体" w:cs="宋体" w:hint="eastAsia"/>
          <w:color w:val="000000"/>
          <w:kern w:val="0"/>
          <w:szCs w:val="21"/>
        </w:rPr>
        <w:t>权益投资部总监兼研究部总监</w:t>
      </w:r>
      <w:r w:rsidR="00141D1C" w:rsidRPr="00141D1C">
        <w:rPr>
          <w:rFonts w:ascii="宋体" w:hAnsi="宋体" w:cs="宋体" w:hint="eastAsia"/>
          <w:color w:val="000000"/>
          <w:kern w:val="0"/>
          <w:szCs w:val="21"/>
        </w:rPr>
        <w:t>，</w:t>
      </w:r>
      <w:r w:rsidRPr="000D7D31">
        <w:rPr>
          <w:rFonts w:ascii="宋体" w:hAnsi="宋体" w:cs="宋体" w:hint="eastAsia"/>
          <w:color w:val="000000"/>
          <w:kern w:val="0"/>
          <w:szCs w:val="21"/>
        </w:rPr>
        <w:t>中国科学技术大学硕士、武汉交通科技大学理学学士，12年以上投资与研究工作经验。历任西南证券证券投资部投资经理、私募机构投资经理，经历过完整的熊牛周期，有着丰富的A股股票投资和大类资产配置经验，过往投资业绩优异。</w:t>
      </w:r>
    </w:p>
    <w:p w14:paraId="503BD108" w14:textId="77777777" w:rsidR="00141D1C" w:rsidRPr="00141D1C" w:rsidRDefault="00141D1C" w:rsidP="00141D1C">
      <w:pPr>
        <w:adjustRightInd w:val="0"/>
        <w:snapToGrid w:val="0"/>
        <w:spacing w:line="360" w:lineRule="auto"/>
        <w:ind w:firstLineChars="200" w:firstLine="420"/>
        <w:rPr>
          <w:rFonts w:ascii="宋体" w:hAnsi="宋体" w:cs="Arial"/>
          <w:kern w:val="0"/>
          <w:szCs w:val="21"/>
        </w:rPr>
      </w:pPr>
      <w:r w:rsidRPr="00141D1C">
        <w:rPr>
          <w:rFonts w:ascii="宋体" w:hAnsi="宋体" w:cs="Arial" w:hint="eastAsia"/>
          <w:kern w:val="0"/>
          <w:szCs w:val="21"/>
        </w:rPr>
        <w:t>5、投资决策委员会成员的姓名、职务</w:t>
      </w:r>
    </w:p>
    <w:p w14:paraId="21CF1206"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郭容辰女士，投资决策委员会主任委员、总经理。</w:t>
      </w:r>
    </w:p>
    <w:p w14:paraId="1FF33C29"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苏春华先生，投资决策委员会副主任委员、副总经理、首席投资官。</w:t>
      </w:r>
    </w:p>
    <w:p w14:paraId="5157AB6A"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林峰先生，投资决策委员会委员、副总经理。</w:t>
      </w:r>
    </w:p>
    <w:p w14:paraId="2B57D607"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吕晓蓉女士，投资决策委员会委员、基金经理。</w:t>
      </w:r>
    </w:p>
    <w:p w14:paraId="63BAA02F" w14:textId="77777777" w:rsidR="00EF6A67" w:rsidRPr="00EF6A67" w:rsidRDefault="00EF6A67" w:rsidP="005E0B4F">
      <w:pPr>
        <w:adjustRightInd w:val="0"/>
        <w:snapToGrid w:val="0"/>
        <w:spacing w:line="360" w:lineRule="auto"/>
        <w:ind w:firstLineChars="200" w:firstLine="420"/>
        <w:rPr>
          <w:rFonts w:ascii="宋体" w:hAnsi="宋体" w:cs="宋体"/>
          <w:color w:val="000000"/>
          <w:kern w:val="0"/>
          <w:szCs w:val="21"/>
        </w:rPr>
      </w:pPr>
      <w:r w:rsidRPr="00EF6A67">
        <w:rPr>
          <w:rFonts w:ascii="宋体" w:hAnsi="宋体" w:cs="宋体" w:hint="eastAsia"/>
          <w:color w:val="000000"/>
          <w:kern w:val="0"/>
          <w:szCs w:val="21"/>
        </w:rPr>
        <w:t>邓宇翔先生，投资决策委员会委员、权益投资部总监、研究部总监、基金经理。</w:t>
      </w:r>
    </w:p>
    <w:p w14:paraId="09A01C85" w14:textId="77777777" w:rsidR="00141D1C" w:rsidRPr="00141D1C" w:rsidRDefault="00EF6A67" w:rsidP="005E0B4F">
      <w:pPr>
        <w:adjustRightInd w:val="0"/>
        <w:snapToGrid w:val="0"/>
        <w:spacing w:line="360" w:lineRule="auto"/>
        <w:ind w:firstLineChars="200" w:firstLine="420"/>
        <w:rPr>
          <w:rFonts w:ascii="宋体" w:hAnsi="宋体" w:cs="Arial"/>
          <w:kern w:val="0"/>
          <w:szCs w:val="21"/>
        </w:rPr>
      </w:pPr>
      <w:r w:rsidRPr="00EF6A67">
        <w:rPr>
          <w:rFonts w:ascii="宋体" w:hAnsi="宋体" w:cs="宋体" w:hint="eastAsia"/>
          <w:color w:val="000000"/>
          <w:kern w:val="0"/>
          <w:szCs w:val="21"/>
        </w:rPr>
        <w:t>万方毅女士，投资决策委员会委员、固定收益部</w:t>
      </w:r>
      <w:r w:rsidR="00581687">
        <w:rPr>
          <w:rFonts w:ascii="宋体" w:hAnsi="宋体" w:cs="宋体" w:hint="eastAsia"/>
          <w:color w:val="000000"/>
          <w:kern w:val="0"/>
          <w:szCs w:val="21"/>
        </w:rPr>
        <w:t>副</w:t>
      </w:r>
      <w:r w:rsidRPr="00EF6A67">
        <w:rPr>
          <w:rFonts w:ascii="宋体" w:hAnsi="宋体" w:cs="宋体" w:hint="eastAsia"/>
          <w:color w:val="000000"/>
          <w:kern w:val="0"/>
          <w:szCs w:val="21"/>
        </w:rPr>
        <w:t>总监。</w:t>
      </w:r>
    </w:p>
    <w:p w14:paraId="5E72CDF1" w14:textId="77777777" w:rsidR="00141D1C" w:rsidRPr="00141D1C" w:rsidRDefault="00141D1C" w:rsidP="00141D1C">
      <w:pPr>
        <w:adjustRightInd w:val="0"/>
        <w:snapToGrid w:val="0"/>
        <w:spacing w:line="360" w:lineRule="auto"/>
        <w:ind w:firstLineChars="200" w:firstLine="420"/>
        <w:rPr>
          <w:rFonts w:ascii="宋体" w:hAnsi="宋体" w:cs="Arial"/>
          <w:szCs w:val="21"/>
        </w:rPr>
      </w:pPr>
      <w:r w:rsidRPr="00141D1C">
        <w:rPr>
          <w:rFonts w:ascii="宋体" w:hAnsi="宋体" w:cs="Arial" w:hint="eastAsia"/>
          <w:kern w:val="0"/>
          <w:szCs w:val="21"/>
        </w:rPr>
        <w:t>6、上述人员之间不存在近亲属关系。</w:t>
      </w:r>
    </w:p>
    <w:p w14:paraId="75537628" w14:textId="77777777" w:rsidR="00BF2693" w:rsidRDefault="00BF2693" w:rsidP="00BF2693">
      <w:pPr>
        <w:tabs>
          <w:tab w:val="left" w:pos="3780"/>
        </w:tabs>
        <w:autoSpaceDE w:val="0"/>
        <w:autoSpaceDN w:val="0"/>
        <w:adjustRightInd w:val="0"/>
        <w:snapToGrid w:val="0"/>
        <w:spacing w:line="360" w:lineRule="auto"/>
        <w:ind w:firstLineChars="200" w:firstLine="420"/>
        <w:textAlignment w:val="bottom"/>
        <w:rPr>
          <w:rFonts w:ascii="Arial Unicode MS" w:hAnsi="Arial Unicode MS" w:cs="Arial"/>
          <w:kern w:val="0"/>
          <w:szCs w:val="21"/>
        </w:rPr>
      </w:pPr>
    </w:p>
    <w:p w14:paraId="1DE8D40B" w14:textId="77777777" w:rsidR="00464D67" w:rsidRPr="003014AF" w:rsidRDefault="00464D67"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081B790D" w14:textId="77777777"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20FF8D0A" w14:textId="77777777" w:rsidR="00E61A92" w:rsidRDefault="00E61A92"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49B9FB1F" w14:textId="77777777" w:rsidR="00141D1C" w:rsidRDefault="00141D1C" w:rsidP="00FA60BA">
      <w:pPr>
        <w:tabs>
          <w:tab w:val="left" w:pos="3780"/>
        </w:tabs>
        <w:autoSpaceDE w:val="0"/>
        <w:autoSpaceDN w:val="0"/>
        <w:adjustRightInd w:val="0"/>
        <w:snapToGrid w:val="0"/>
        <w:spacing w:line="360" w:lineRule="auto"/>
        <w:textAlignment w:val="bottom"/>
        <w:rPr>
          <w:rFonts w:ascii="Arial Unicode MS" w:hAnsi="Arial Unicode MS" w:cs="Arial"/>
          <w:bCs/>
          <w:szCs w:val="21"/>
        </w:rPr>
      </w:pPr>
    </w:p>
    <w:p w14:paraId="7EE3BFC8" w14:textId="77777777" w:rsidR="0045798E" w:rsidRDefault="007026B8" w:rsidP="00A870EE">
      <w:pPr>
        <w:pStyle w:val="1"/>
        <w:spacing w:beforeLines="50" w:before="156" w:afterLines="50" w:after="156" w:line="360" w:lineRule="auto"/>
        <w:ind w:firstLineChars="100" w:firstLine="241"/>
        <w:jc w:val="center"/>
        <w:rPr>
          <w:rFonts w:ascii="宋体" w:hAnsi="宋体"/>
          <w:b w:val="0"/>
          <w:color w:val="000000"/>
          <w:kern w:val="0"/>
          <w:sz w:val="24"/>
        </w:rPr>
      </w:pPr>
      <w:bookmarkStart w:id="7" w:name="_Toc26099"/>
      <w:bookmarkStart w:id="8" w:name="_Toc482624792"/>
      <w:bookmarkEnd w:id="6"/>
      <w:r>
        <w:rPr>
          <w:rFonts w:ascii="宋体" w:hAnsi="宋体" w:hint="eastAsia"/>
          <w:color w:val="000000"/>
          <w:kern w:val="0"/>
          <w:sz w:val="24"/>
          <w:szCs w:val="24"/>
        </w:rPr>
        <w:lastRenderedPageBreak/>
        <w:t>二、基金托管人</w:t>
      </w:r>
      <w:bookmarkEnd w:id="7"/>
      <w:bookmarkEnd w:id="8"/>
    </w:p>
    <w:p w14:paraId="02414E9A" w14:textId="77777777" w:rsidR="00141D1C" w:rsidRPr="00516CBA" w:rsidRDefault="00141D1C" w:rsidP="00516CBA">
      <w:pPr>
        <w:spacing w:line="360" w:lineRule="auto"/>
        <w:ind w:firstLineChars="200" w:firstLine="422"/>
        <w:rPr>
          <w:rFonts w:asciiTheme="minorEastAsia" w:hAnsiTheme="minorEastAsia" w:cs="Arial"/>
          <w:b/>
          <w:bCs/>
          <w:szCs w:val="21"/>
        </w:rPr>
      </w:pPr>
      <w:bookmarkStart w:id="9" w:name="_Toc256666786"/>
      <w:bookmarkStart w:id="10" w:name="_Toc256666914"/>
      <w:bookmarkStart w:id="11" w:name="_Toc6210"/>
      <w:bookmarkStart w:id="12" w:name="_Toc482624793"/>
      <w:r w:rsidRPr="00516CBA">
        <w:rPr>
          <w:rFonts w:asciiTheme="minorEastAsia" w:hAnsiTheme="minorEastAsia" w:cs="Arial" w:hint="eastAsia"/>
          <w:b/>
          <w:bCs/>
          <w:szCs w:val="21"/>
        </w:rPr>
        <w:t>一、基本情况</w:t>
      </w:r>
    </w:p>
    <w:p w14:paraId="1E710FA3"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名称：中国光大银行股份有限公司</w:t>
      </w:r>
    </w:p>
    <w:p w14:paraId="7271A1B4"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住所及办公地址：北京市西城区太平桥大街25 号、甲25 号中国光大中心</w:t>
      </w:r>
    </w:p>
    <w:p w14:paraId="0C555DCC"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成立日期：1992年6月18日</w:t>
      </w:r>
    </w:p>
    <w:p w14:paraId="41FC01B3"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批准设立机关和批准设立文号：国务院、国函[1992]7号</w:t>
      </w:r>
    </w:p>
    <w:p w14:paraId="7BD9F868"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组织形式：股份有限公司</w:t>
      </w:r>
    </w:p>
    <w:p w14:paraId="741B9973"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注册资本：466.79095亿元人民币</w:t>
      </w:r>
    </w:p>
    <w:p w14:paraId="61DAD1BA"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法定代表人：</w:t>
      </w:r>
      <w:r w:rsidRPr="00516CBA">
        <w:rPr>
          <w:rFonts w:ascii="宋体" w:hAnsi="宋体" w:cstheme="minorBidi" w:hint="eastAsia"/>
          <w:color w:val="000000"/>
          <w:kern w:val="0"/>
          <w:szCs w:val="21"/>
        </w:rPr>
        <w:t>李晓鹏</w:t>
      </w:r>
    </w:p>
    <w:p w14:paraId="22ACBDA4"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基金托管业务批准文号：中国证监会</w:t>
      </w:r>
      <w:proofErr w:type="gramStart"/>
      <w:r w:rsidRPr="00516CBA">
        <w:rPr>
          <w:rFonts w:ascii="宋体" w:hAnsi="宋体" w:hint="eastAsia"/>
          <w:color w:val="000000"/>
          <w:kern w:val="0"/>
          <w:szCs w:val="21"/>
        </w:rPr>
        <w:t>证监基字</w:t>
      </w:r>
      <w:proofErr w:type="gramEnd"/>
      <w:r w:rsidRPr="00516CBA">
        <w:rPr>
          <w:rFonts w:ascii="宋体" w:hAnsi="宋体" w:hint="eastAsia"/>
          <w:color w:val="000000"/>
          <w:kern w:val="0"/>
          <w:szCs w:val="21"/>
        </w:rPr>
        <w:t>【2002】75号</w:t>
      </w:r>
    </w:p>
    <w:p w14:paraId="57F3F3B9"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投资与托管部总经理：</w:t>
      </w:r>
      <w:r w:rsidRPr="00516CBA">
        <w:rPr>
          <w:rFonts w:ascii="宋体" w:hAnsi="宋体" w:cstheme="minorBidi" w:hint="eastAsia"/>
          <w:color w:val="000000"/>
          <w:kern w:val="0"/>
          <w:szCs w:val="21"/>
        </w:rPr>
        <w:t>张博</w:t>
      </w:r>
    </w:p>
    <w:p w14:paraId="44D9F46C"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电话：（010） 63636363</w:t>
      </w:r>
    </w:p>
    <w:p w14:paraId="7882A281"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传真：（010） 63639132</w:t>
      </w:r>
    </w:p>
    <w:p w14:paraId="46A135CF" w14:textId="77777777" w:rsidR="00141D1C" w:rsidRPr="00516CBA" w:rsidRDefault="00141D1C" w:rsidP="00141D1C">
      <w:pPr>
        <w:spacing w:line="360" w:lineRule="auto"/>
        <w:ind w:firstLine="420"/>
        <w:rPr>
          <w:rFonts w:ascii="宋体" w:hAnsi="宋体"/>
          <w:color w:val="000000"/>
          <w:kern w:val="0"/>
          <w:szCs w:val="21"/>
        </w:rPr>
      </w:pPr>
      <w:r w:rsidRPr="00516CBA">
        <w:rPr>
          <w:rFonts w:ascii="宋体" w:hAnsi="宋体" w:hint="eastAsia"/>
          <w:color w:val="000000"/>
          <w:kern w:val="0"/>
          <w:szCs w:val="21"/>
        </w:rPr>
        <w:t>网址：www.cebbank.com</w:t>
      </w:r>
    </w:p>
    <w:p w14:paraId="319A2549" w14:textId="77777777" w:rsidR="00141D1C" w:rsidRPr="00516CBA" w:rsidRDefault="00141D1C" w:rsidP="00516CBA">
      <w:pPr>
        <w:spacing w:line="360" w:lineRule="auto"/>
        <w:ind w:firstLineChars="200" w:firstLine="422"/>
        <w:rPr>
          <w:rFonts w:asciiTheme="minorEastAsia" w:hAnsiTheme="minorEastAsia" w:cs="Arial"/>
          <w:b/>
          <w:bCs/>
          <w:szCs w:val="21"/>
        </w:rPr>
      </w:pPr>
      <w:r w:rsidRPr="00516CBA">
        <w:rPr>
          <w:rFonts w:asciiTheme="minorEastAsia" w:hAnsiTheme="minorEastAsia" w:cs="Arial" w:hint="eastAsia"/>
          <w:b/>
          <w:bCs/>
          <w:szCs w:val="21"/>
        </w:rPr>
        <w:t>二、</w:t>
      </w:r>
      <w:r w:rsidRPr="00516CBA">
        <w:rPr>
          <w:rFonts w:ascii="宋体" w:hAnsi="宋体" w:cstheme="minorBidi" w:hint="eastAsia"/>
          <w:b/>
          <w:color w:val="000000"/>
          <w:kern w:val="0"/>
          <w:szCs w:val="21"/>
        </w:rPr>
        <w:t>投资与托管业务部部门及主要人员情况</w:t>
      </w:r>
    </w:p>
    <w:p w14:paraId="01952842" w14:textId="77777777" w:rsidR="002D0C20" w:rsidRPr="002D0C20" w:rsidRDefault="002D0C20" w:rsidP="002D0C20">
      <w:pPr>
        <w:spacing w:line="360" w:lineRule="auto"/>
        <w:ind w:firstLine="420"/>
        <w:rPr>
          <w:rFonts w:ascii="宋体" w:hAnsi="宋体"/>
          <w:color w:val="000000"/>
          <w:kern w:val="0"/>
          <w:szCs w:val="21"/>
        </w:rPr>
      </w:pPr>
      <w:r w:rsidRPr="002D0C20">
        <w:rPr>
          <w:rFonts w:ascii="宋体" w:hAnsi="宋体" w:hint="eastAsia"/>
          <w:color w:val="000000"/>
          <w:kern w:val="0"/>
          <w:szCs w:val="21"/>
        </w:rPr>
        <w:t>法定代表人李晓鹏先生,曾任中国工商银行河南省分行党组成员、副行长，中国工商银行总行营业部总经理，中国工商银行四川省分行党委书记、行长，中国华融资</w:t>
      </w:r>
      <w:proofErr w:type="gramStart"/>
      <w:r w:rsidRPr="002D0C20">
        <w:rPr>
          <w:rFonts w:ascii="宋体" w:hAnsi="宋体" w:hint="eastAsia"/>
          <w:color w:val="000000"/>
          <w:kern w:val="0"/>
          <w:szCs w:val="21"/>
        </w:rPr>
        <w:t>产管理</w:t>
      </w:r>
      <w:proofErr w:type="gramEnd"/>
      <w:r w:rsidRPr="002D0C20">
        <w:rPr>
          <w:rFonts w:ascii="宋体" w:hAnsi="宋体" w:hint="eastAsia"/>
          <w:color w:val="000000"/>
          <w:kern w:val="0"/>
          <w:szCs w:val="21"/>
        </w:rPr>
        <w:t>公司党委委员、副总裁，中国工商银行党委委员、行长助理兼北京市分行行长，中国工商银行党委委员、副行长，中国工商银行股份有限公司党委委员、副行长、执行董事；中国投资有限责任公司党委副书记、监事长；招商局集团副董事长、总经理、党委副书记。曾兼任工银国际控股有限公司董事长、工银金融租赁有限公司董事长、</w:t>
      </w:r>
      <w:proofErr w:type="gramStart"/>
      <w:r w:rsidRPr="002D0C20">
        <w:rPr>
          <w:rFonts w:ascii="宋体" w:hAnsi="宋体" w:hint="eastAsia"/>
          <w:color w:val="000000"/>
          <w:kern w:val="0"/>
          <w:szCs w:val="21"/>
        </w:rPr>
        <w:t>工银瑞信</w:t>
      </w:r>
      <w:proofErr w:type="gramEnd"/>
      <w:r w:rsidRPr="002D0C20">
        <w:rPr>
          <w:rFonts w:ascii="宋体" w:hAnsi="宋体" w:hint="eastAsia"/>
          <w:color w:val="000000"/>
          <w:kern w:val="0"/>
          <w:szCs w:val="21"/>
        </w:rPr>
        <w:t>基金管理公司董事长，招商银行股份有限公司副董事长、招商局能源运输股份有限公司董事长、招商局港口控股有限公司董事会主席、招商局华建公路投资有限公司董事长、招商局资本投资有限责任公司董事长、招商局联合发展有限公司董事长、招商局投资发展有限公司董事长等职务。现任中国光大集团股份公司党委书记、董事长，兼任中国光大银行股份有限公司党委书记、董事长，中国光大集团有限公司董事长，中国旅游协会副会长、中国城市金融学会副会长、中国农村金融学会副会长。武汉大学金融学博士研究生，经济学博士，高级经济师。</w:t>
      </w:r>
    </w:p>
    <w:p w14:paraId="52360B12" w14:textId="77777777" w:rsidR="002D0C20" w:rsidRPr="002D0C20" w:rsidRDefault="002D0C20" w:rsidP="002D0C20">
      <w:pPr>
        <w:spacing w:line="360" w:lineRule="auto"/>
        <w:ind w:firstLine="420"/>
        <w:rPr>
          <w:rFonts w:ascii="宋体" w:hAnsi="宋体"/>
          <w:color w:val="000000"/>
          <w:kern w:val="0"/>
          <w:szCs w:val="21"/>
        </w:rPr>
      </w:pPr>
      <w:r w:rsidRPr="002D0C20">
        <w:rPr>
          <w:rFonts w:ascii="宋体" w:hAnsi="宋体" w:hint="eastAsia"/>
          <w:color w:val="000000"/>
          <w:kern w:val="0"/>
          <w:szCs w:val="21"/>
        </w:rPr>
        <w:t>行长葛海</w:t>
      </w:r>
      <w:proofErr w:type="gramStart"/>
      <w:r w:rsidRPr="002D0C20">
        <w:rPr>
          <w:rFonts w:ascii="宋体" w:hAnsi="宋体" w:hint="eastAsia"/>
          <w:color w:val="000000"/>
          <w:kern w:val="0"/>
          <w:szCs w:val="21"/>
        </w:rPr>
        <w:t>蛟</w:t>
      </w:r>
      <w:proofErr w:type="gramEnd"/>
      <w:r w:rsidRPr="002D0C20">
        <w:rPr>
          <w:rFonts w:ascii="宋体" w:hAnsi="宋体" w:hint="eastAsia"/>
          <w:color w:val="000000"/>
          <w:kern w:val="0"/>
          <w:szCs w:val="21"/>
        </w:rPr>
        <w:t>先生，曾任中国农业银行辽宁省分行国际业务部总经理助理、副总经理、总经理，中国农业银行辽宁省辽阳市分行党委书记、行长，中国农业银行大连市分行党委委员、</w:t>
      </w:r>
      <w:r w:rsidRPr="002D0C20">
        <w:rPr>
          <w:rFonts w:ascii="宋体" w:hAnsi="宋体" w:hint="eastAsia"/>
          <w:color w:val="000000"/>
          <w:kern w:val="0"/>
          <w:szCs w:val="21"/>
        </w:rPr>
        <w:lastRenderedPageBreak/>
        <w:t>副行长，中国农业银行新加坡分行总经理，中国农业银行国际业务部副总经理(部门总经理级)，中国农业银行黑龙江省分行党委副书记、党委书记、行长兼任悉尼分行海外高管，黑龙江省第十二届人大代表。曾兼任中国光大实业（集团）有限责任公司董事长，光大证券股份有限公司董事，中国光大集团股份公司上海总部主任，中国光大集团股份公司</w:t>
      </w:r>
      <w:proofErr w:type="gramStart"/>
      <w:r w:rsidRPr="002D0C20">
        <w:rPr>
          <w:rFonts w:ascii="宋体" w:hAnsi="宋体" w:hint="eastAsia"/>
          <w:color w:val="000000"/>
          <w:kern w:val="0"/>
          <w:szCs w:val="21"/>
        </w:rPr>
        <w:t>文旅健康</w:t>
      </w:r>
      <w:proofErr w:type="gramEnd"/>
      <w:r w:rsidRPr="002D0C20">
        <w:rPr>
          <w:rFonts w:ascii="宋体" w:hAnsi="宋体" w:hint="eastAsia"/>
          <w:color w:val="000000"/>
          <w:kern w:val="0"/>
          <w:szCs w:val="21"/>
        </w:rPr>
        <w:t>事业部总经理。现任中国光大银行股份有限公司党委副书记、行长，中国光大集团股份公司党委委员。南京农业大学农业经济管理专业博士研究生，管理学博士，高级经济师。</w:t>
      </w:r>
    </w:p>
    <w:p w14:paraId="7E5399FD" w14:textId="77777777" w:rsidR="007D5F88" w:rsidRDefault="002D0C20" w:rsidP="00141D1C">
      <w:pPr>
        <w:spacing w:line="360" w:lineRule="auto"/>
        <w:ind w:firstLine="420"/>
        <w:rPr>
          <w:rFonts w:ascii="宋体" w:hAnsi="宋体"/>
          <w:color w:val="000000"/>
          <w:kern w:val="0"/>
          <w:szCs w:val="21"/>
        </w:rPr>
      </w:pPr>
      <w:r w:rsidRPr="002D0C20">
        <w:rPr>
          <w:rFonts w:ascii="宋体" w:hAnsi="宋体" w:hint="eastAsia"/>
          <w:color w:val="000000"/>
          <w:kern w:val="0"/>
          <w:szCs w:val="21"/>
        </w:rPr>
        <w:t>张博先生，曾任中国光大银行厦门分行副行长，西安分行行长，乌鲁木齐分行筹备组组长、分行行长，青岛分行行长，光大消费金融公司筹备组组长。曾兼任中国光大银行电子银行部副总经理（总经理级），负责普惠贷款团队业务。现任中国光大银行投资与托管业务部总经理。</w:t>
      </w:r>
    </w:p>
    <w:p w14:paraId="68476C27" w14:textId="77777777" w:rsidR="00141D1C" w:rsidRPr="00516CBA" w:rsidRDefault="00141D1C" w:rsidP="00141D1C">
      <w:pPr>
        <w:spacing w:line="360" w:lineRule="auto"/>
        <w:ind w:firstLine="420"/>
        <w:rPr>
          <w:rFonts w:ascii="宋体" w:hAnsi="宋体" w:cs="宋体"/>
          <w:b/>
          <w:bCs/>
          <w:color w:val="000000"/>
          <w:szCs w:val="21"/>
        </w:rPr>
      </w:pPr>
      <w:r w:rsidRPr="00516CBA">
        <w:rPr>
          <w:rFonts w:asciiTheme="minorEastAsia" w:hAnsiTheme="minorEastAsia" w:cs="Arial" w:hint="eastAsia"/>
          <w:b/>
          <w:bCs/>
          <w:szCs w:val="21"/>
        </w:rPr>
        <w:t>三、</w:t>
      </w:r>
      <w:r w:rsidRPr="00516CBA">
        <w:rPr>
          <w:rFonts w:ascii="宋体" w:hAnsi="宋体" w:cs="宋体" w:hint="eastAsia"/>
          <w:b/>
          <w:bCs/>
          <w:color w:val="000000"/>
          <w:szCs w:val="21"/>
        </w:rPr>
        <w:t>证券投资基金托管情况</w:t>
      </w:r>
    </w:p>
    <w:p w14:paraId="170D0E14" w14:textId="74451233" w:rsidR="00E61A92" w:rsidRPr="00141D1C" w:rsidRDefault="00581687" w:rsidP="002D0C20">
      <w:pPr>
        <w:spacing w:line="360" w:lineRule="auto"/>
        <w:ind w:firstLineChars="200" w:firstLine="420"/>
        <w:rPr>
          <w:rFonts w:asciiTheme="minorEastAsia" w:hAnsiTheme="minorEastAsia"/>
          <w:color w:val="000000"/>
          <w:sz w:val="24"/>
        </w:rPr>
      </w:pPr>
      <w:r w:rsidRPr="00581687">
        <w:rPr>
          <w:rFonts w:ascii="宋体" w:hAnsi="宋体" w:cs="宋体" w:hint="eastAsia"/>
          <w:szCs w:val="21"/>
          <w:lang w:val="zh-CN"/>
        </w:rPr>
        <w:t>截至2019年6月30日，中国光大银行股份有限公司托管华夏</w:t>
      </w:r>
      <w:proofErr w:type="gramStart"/>
      <w:r w:rsidRPr="00581687">
        <w:rPr>
          <w:rFonts w:ascii="宋体" w:hAnsi="宋体" w:cs="宋体" w:hint="eastAsia"/>
          <w:szCs w:val="21"/>
          <w:lang w:val="zh-CN"/>
        </w:rPr>
        <w:t>睿磐</w:t>
      </w:r>
      <w:proofErr w:type="gramEnd"/>
      <w:r w:rsidRPr="00581687">
        <w:rPr>
          <w:rFonts w:ascii="宋体" w:hAnsi="宋体" w:cs="宋体" w:hint="eastAsia"/>
          <w:szCs w:val="21"/>
          <w:lang w:val="zh-CN"/>
        </w:rPr>
        <w:t>泰利六个月定期开放混合型证券投资基金、</w:t>
      </w:r>
      <w:proofErr w:type="gramStart"/>
      <w:r w:rsidRPr="00581687">
        <w:rPr>
          <w:rFonts w:ascii="宋体" w:hAnsi="宋体" w:cs="宋体" w:hint="eastAsia"/>
          <w:szCs w:val="21"/>
          <w:lang w:val="zh-CN"/>
        </w:rPr>
        <w:t>天弘尊享</w:t>
      </w:r>
      <w:proofErr w:type="gramEnd"/>
      <w:r w:rsidRPr="00581687">
        <w:rPr>
          <w:rFonts w:ascii="宋体" w:hAnsi="宋体" w:cs="宋体" w:hint="eastAsia"/>
          <w:szCs w:val="21"/>
          <w:lang w:val="zh-CN"/>
        </w:rPr>
        <w:t>定期开放债券型发起式证券投资基金、汇安多策略灵活配置混合型证券投资基金等共149只证券投资基金，托管基金资产规模3248.54亿元。同时，开展了证券公司资产管理计划、专户理财、企业年金基金、QDII、银行理财、保险债权投资计划等资产的托管及信托公司资金信托计划、产业投资基金、股权基金等产品的保管业务。</w:t>
      </w:r>
    </w:p>
    <w:p w14:paraId="6AE1DD0B" w14:textId="77777777" w:rsidR="00E61A92" w:rsidRDefault="00E61A92" w:rsidP="00E61A92">
      <w:pPr>
        <w:spacing w:line="360" w:lineRule="auto"/>
        <w:ind w:firstLineChars="200" w:firstLine="480"/>
        <w:rPr>
          <w:rFonts w:asciiTheme="minorEastAsia" w:hAnsiTheme="minorEastAsia"/>
          <w:color w:val="000000"/>
          <w:sz w:val="24"/>
        </w:rPr>
      </w:pPr>
    </w:p>
    <w:p w14:paraId="75E9EFA5" w14:textId="77777777" w:rsidR="00E61A92" w:rsidRDefault="00E61A92" w:rsidP="00E61A92">
      <w:pPr>
        <w:spacing w:line="360" w:lineRule="auto"/>
        <w:ind w:firstLineChars="200" w:firstLine="480"/>
        <w:rPr>
          <w:rFonts w:asciiTheme="minorEastAsia" w:hAnsiTheme="minorEastAsia"/>
          <w:color w:val="000000"/>
          <w:sz w:val="24"/>
        </w:rPr>
      </w:pPr>
    </w:p>
    <w:p w14:paraId="2A9B8880" w14:textId="77777777" w:rsidR="00E61A92" w:rsidRDefault="00E61A92" w:rsidP="00E61A92">
      <w:pPr>
        <w:spacing w:line="360" w:lineRule="auto"/>
        <w:ind w:firstLineChars="200" w:firstLine="480"/>
        <w:rPr>
          <w:rFonts w:asciiTheme="minorEastAsia" w:hAnsiTheme="minorEastAsia"/>
          <w:color w:val="000000"/>
          <w:sz w:val="24"/>
        </w:rPr>
      </w:pPr>
    </w:p>
    <w:p w14:paraId="2BD05E35" w14:textId="77777777" w:rsidR="00E61A92" w:rsidRDefault="00E61A92" w:rsidP="00E61A92">
      <w:pPr>
        <w:spacing w:line="360" w:lineRule="auto"/>
        <w:ind w:firstLineChars="200" w:firstLine="480"/>
        <w:rPr>
          <w:rFonts w:asciiTheme="minorEastAsia" w:hAnsiTheme="minorEastAsia"/>
          <w:color w:val="000000"/>
          <w:sz w:val="24"/>
        </w:rPr>
      </w:pPr>
    </w:p>
    <w:p w14:paraId="73BAEA92" w14:textId="77777777" w:rsidR="00E61A92" w:rsidRDefault="00E61A92" w:rsidP="00E61A92">
      <w:pPr>
        <w:spacing w:line="360" w:lineRule="auto"/>
        <w:ind w:firstLineChars="200" w:firstLine="480"/>
        <w:rPr>
          <w:rFonts w:asciiTheme="minorEastAsia" w:hAnsiTheme="minorEastAsia"/>
          <w:color w:val="000000"/>
          <w:sz w:val="24"/>
        </w:rPr>
      </w:pPr>
    </w:p>
    <w:p w14:paraId="64C5E2A4" w14:textId="77777777" w:rsidR="00E61A92" w:rsidRDefault="00E61A92" w:rsidP="00E61A92">
      <w:pPr>
        <w:spacing w:line="360" w:lineRule="auto"/>
        <w:ind w:firstLineChars="200" w:firstLine="480"/>
        <w:rPr>
          <w:rFonts w:asciiTheme="minorEastAsia" w:hAnsiTheme="minorEastAsia"/>
          <w:color w:val="000000"/>
          <w:sz w:val="24"/>
        </w:rPr>
      </w:pPr>
    </w:p>
    <w:p w14:paraId="1694944F" w14:textId="77777777" w:rsidR="00E61A92" w:rsidRDefault="00E61A92" w:rsidP="00E61A92">
      <w:pPr>
        <w:spacing w:line="360" w:lineRule="auto"/>
        <w:ind w:firstLineChars="200" w:firstLine="480"/>
        <w:rPr>
          <w:rFonts w:asciiTheme="minorEastAsia" w:hAnsiTheme="minorEastAsia"/>
          <w:color w:val="000000"/>
          <w:sz w:val="24"/>
        </w:rPr>
      </w:pPr>
    </w:p>
    <w:p w14:paraId="5D0A4F4C" w14:textId="77777777" w:rsidR="00E61A92" w:rsidRDefault="00E61A92" w:rsidP="00E61A92">
      <w:pPr>
        <w:spacing w:line="360" w:lineRule="auto"/>
        <w:ind w:firstLineChars="200" w:firstLine="480"/>
        <w:rPr>
          <w:rFonts w:asciiTheme="minorEastAsia" w:hAnsiTheme="minorEastAsia"/>
          <w:color w:val="000000"/>
          <w:sz w:val="24"/>
        </w:rPr>
      </w:pPr>
    </w:p>
    <w:p w14:paraId="6F910414" w14:textId="77777777" w:rsidR="00E61A92" w:rsidRDefault="00E61A92" w:rsidP="00E61A92">
      <w:pPr>
        <w:spacing w:line="360" w:lineRule="auto"/>
        <w:ind w:firstLineChars="200" w:firstLine="480"/>
        <w:rPr>
          <w:rFonts w:asciiTheme="minorEastAsia" w:hAnsiTheme="minorEastAsia"/>
          <w:color w:val="000000"/>
          <w:sz w:val="24"/>
        </w:rPr>
      </w:pPr>
    </w:p>
    <w:p w14:paraId="29565B91" w14:textId="77777777" w:rsidR="00E61A92" w:rsidRDefault="00E61A92" w:rsidP="00E61A92">
      <w:pPr>
        <w:spacing w:line="360" w:lineRule="auto"/>
        <w:ind w:firstLineChars="200" w:firstLine="480"/>
        <w:rPr>
          <w:rFonts w:asciiTheme="minorEastAsia" w:hAnsiTheme="minorEastAsia"/>
          <w:color w:val="000000"/>
          <w:sz w:val="24"/>
        </w:rPr>
      </w:pPr>
    </w:p>
    <w:p w14:paraId="71039D85" w14:textId="77777777" w:rsidR="00E61A92" w:rsidRDefault="00E61A92" w:rsidP="00E61A92">
      <w:pPr>
        <w:spacing w:line="360" w:lineRule="auto"/>
        <w:ind w:firstLineChars="200" w:firstLine="480"/>
        <w:rPr>
          <w:rFonts w:asciiTheme="minorEastAsia" w:hAnsiTheme="minorEastAsia"/>
          <w:color w:val="000000"/>
          <w:sz w:val="24"/>
        </w:rPr>
      </w:pPr>
    </w:p>
    <w:p w14:paraId="32BEDAF9" w14:textId="77777777" w:rsidR="00E61A92" w:rsidRDefault="00E61A92" w:rsidP="00E61A92">
      <w:pPr>
        <w:spacing w:line="360" w:lineRule="auto"/>
        <w:ind w:firstLineChars="200" w:firstLine="480"/>
        <w:rPr>
          <w:rFonts w:asciiTheme="minorEastAsia" w:hAnsiTheme="minorEastAsia"/>
          <w:color w:val="000000"/>
          <w:sz w:val="24"/>
        </w:rPr>
      </w:pPr>
    </w:p>
    <w:p w14:paraId="5EE34C69" w14:textId="77777777" w:rsidR="00E61A92" w:rsidRDefault="00E61A92" w:rsidP="00E61A92">
      <w:pPr>
        <w:spacing w:line="360" w:lineRule="auto"/>
        <w:ind w:firstLineChars="200" w:firstLine="480"/>
        <w:rPr>
          <w:rFonts w:asciiTheme="minorEastAsia" w:hAnsiTheme="minorEastAsia"/>
          <w:color w:val="000000"/>
          <w:sz w:val="24"/>
        </w:rPr>
      </w:pPr>
    </w:p>
    <w:p w14:paraId="50F73CB3" w14:textId="77777777" w:rsidR="00E61A92" w:rsidRDefault="00E61A92" w:rsidP="00E61A92">
      <w:pPr>
        <w:spacing w:line="360" w:lineRule="auto"/>
        <w:ind w:firstLineChars="200" w:firstLine="480"/>
        <w:rPr>
          <w:rFonts w:asciiTheme="minorEastAsia" w:hAnsiTheme="minorEastAsia"/>
          <w:color w:val="000000"/>
          <w:sz w:val="24"/>
        </w:rPr>
      </w:pPr>
    </w:p>
    <w:p w14:paraId="37E06FBA" w14:textId="77777777" w:rsidR="0045798E" w:rsidRDefault="007026B8" w:rsidP="00A870EE">
      <w:pPr>
        <w:pStyle w:val="1"/>
        <w:spacing w:beforeLines="50" w:before="156" w:afterLines="50" w:after="156" w:line="360" w:lineRule="auto"/>
        <w:ind w:firstLineChars="200" w:firstLine="482"/>
        <w:jc w:val="center"/>
        <w:rPr>
          <w:rFonts w:ascii="宋体" w:hAnsi="宋体"/>
          <w:color w:val="000000"/>
          <w:kern w:val="0"/>
          <w:sz w:val="24"/>
          <w:szCs w:val="24"/>
        </w:rPr>
      </w:pPr>
      <w:r>
        <w:rPr>
          <w:rFonts w:ascii="宋体" w:hAnsi="宋体" w:hint="eastAsia"/>
          <w:color w:val="000000"/>
          <w:kern w:val="0"/>
          <w:sz w:val="24"/>
        </w:rPr>
        <w:t>三、</w:t>
      </w:r>
      <w:r>
        <w:rPr>
          <w:rFonts w:ascii="宋体" w:hAnsi="宋体" w:hint="eastAsia"/>
          <w:color w:val="000000"/>
          <w:kern w:val="0"/>
          <w:sz w:val="24"/>
          <w:szCs w:val="24"/>
        </w:rPr>
        <w:t>相关服务机构</w:t>
      </w:r>
      <w:bookmarkEnd w:id="9"/>
      <w:bookmarkEnd w:id="10"/>
      <w:bookmarkEnd w:id="11"/>
      <w:bookmarkEnd w:id="12"/>
    </w:p>
    <w:p w14:paraId="382AFE19" w14:textId="77777777" w:rsidR="00516CBA" w:rsidRPr="00516CBA" w:rsidRDefault="00516CBA" w:rsidP="00516CBA">
      <w:pPr>
        <w:tabs>
          <w:tab w:val="num" w:pos="540"/>
        </w:tabs>
        <w:adjustRightInd w:val="0"/>
        <w:snapToGrid w:val="0"/>
        <w:spacing w:line="360" w:lineRule="auto"/>
        <w:ind w:firstLineChars="200" w:firstLine="422"/>
        <w:rPr>
          <w:rFonts w:asciiTheme="minorEastAsia" w:hAnsiTheme="minorEastAsia" w:cs="Arial"/>
          <w:b/>
          <w:bCs/>
          <w:szCs w:val="21"/>
        </w:rPr>
      </w:pPr>
      <w:bookmarkStart w:id="13" w:name="_Toc88969234"/>
      <w:r w:rsidRPr="00516CBA">
        <w:rPr>
          <w:rFonts w:asciiTheme="minorEastAsia" w:hAnsiTheme="minorEastAsia" w:cs="Arial" w:hint="eastAsia"/>
          <w:b/>
          <w:bCs/>
          <w:szCs w:val="21"/>
        </w:rPr>
        <w:t>一、基金份额发售机构</w:t>
      </w:r>
    </w:p>
    <w:p w14:paraId="6462E284"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1、直销机构：富荣基金管理有限公司直销中心</w:t>
      </w:r>
    </w:p>
    <w:p w14:paraId="4098CF33"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 xml:space="preserve">注册地址：广州市南沙区海滨路171号南沙金融大厦11楼1101之一J20室 </w:t>
      </w:r>
    </w:p>
    <w:p w14:paraId="4151AAEC"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办公地址：深圳市福田区深南大道2012号深圳证券交易所广场3501室</w:t>
      </w:r>
    </w:p>
    <w:p w14:paraId="7516FFF0"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 xml:space="preserve">法定代表人： </w:t>
      </w:r>
      <w:r w:rsidR="00E40286">
        <w:rPr>
          <w:rFonts w:asciiTheme="minorEastAsia" w:hAnsiTheme="minorEastAsia" w:cs="Arial" w:hint="eastAsia"/>
          <w:szCs w:val="21"/>
        </w:rPr>
        <w:t>杨小舟</w:t>
      </w:r>
    </w:p>
    <w:p w14:paraId="0E65A316"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电话：0755-84356629</w:t>
      </w:r>
    </w:p>
    <w:p w14:paraId="6C2E3112"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传真：</w:t>
      </w:r>
      <w:r w:rsidRPr="00516CBA">
        <w:rPr>
          <w:rFonts w:asciiTheme="minorEastAsia" w:hAnsiTheme="minorEastAsia" w:cs="Arial"/>
          <w:szCs w:val="21"/>
        </w:rPr>
        <w:t>0755-83230902</w:t>
      </w:r>
    </w:p>
    <w:p w14:paraId="431D7494"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客服电话：4006855600</w:t>
      </w:r>
    </w:p>
    <w:p w14:paraId="5C0E211D"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网址：www.furamc.com.cn</w:t>
      </w:r>
    </w:p>
    <w:p w14:paraId="25193D17" w14:textId="77777777" w:rsidR="00516CBA" w:rsidRPr="00516CBA" w:rsidRDefault="00516CBA" w:rsidP="00516CBA">
      <w:pPr>
        <w:tabs>
          <w:tab w:val="num" w:pos="540"/>
        </w:tabs>
        <w:adjustRightInd w:val="0"/>
        <w:snapToGrid w:val="0"/>
        <w:spacing w:line="360" w:lineRule="auto"/>
        <w:ind w:firstLineChars="200" w:firstLine="420"/>
        <w:rPr>
          <w:rFonts w:asciiTheme="minorEastAsia" w:hAnsiTheme="minorEastAsia" w:cs="Arial"/>
          <w:szCs w:val="21"/>
        </w:rPr>
      </w:pPr>
      <w:r w:rsidRPr="00516CBA">
        <w:rPr>
          <w:rFonts w:asciiTheme="minorEastAsia" w:hAnsiTheme="minorEastAsia" w:cs="Arial" w:hint="eastAsia"/>
          <w:szCs w:val="21"/>
        </w:rPr>
        <w:t>2、其他销售机构：</w:t>
      </w:r>
      <w:r w:rsidRPr="00516CBA" w:rsidDel="002E5FC9">
        <w:rPr>
          <w:rFonts w:asciiTheme="minorEastAsia" w:hAnsiTheme="minorEastAsia" w:cs="Arial" w:hint="eastAsia"/>
          <w:szCs w:val="21"/>
        </w:rPr>
        <w:t xml:space="preserve"> </w:t>
      </w:r>
    </w:p>
    <w:p w14:paraId="54494FE1" w14:textId="77777777" w:rsidR="00581687" w:rsidRPr="00EB1C04" w:rsidRDefault="00581687" w:rsidP="00A435A9">
      <w:pPr>
        <w:tabs>
          <w:tab w:val="num" w:pos="540"/>
        </w:tabs>
        <w:adjustRightInd w:val="0"/>
        <w:snapToGrid w:val="0"/>
        <w:spacing w:line="360" w:lineRule="auto"/>
        <w:rPr>
          <w:rFonts w:asciiTheme="minorEastAsia" w:hAnsiTheme="minorEastAsia" w:cs="Arial"/>
          <w:sz w:val="24"/>
        </w:rPr>
      </w:pPr>
      <w:r>
        <w:rPr>
          <w:rFonts w:asciiTheme="minorEastAsia" w:hAnsiTheme="minorEastAsia" w:cs="Arial" w:hint="eastAsia"/>
          <w:sz w:val="24"/>
        </w:rPr>
        <w:t xml:space="preserve">  </w:t>
      </w:r>
    </w:p>
    <w:tbl>
      <w:tblPr>
        <w:tblStyle w:val="af4"/>
        <w:tblW w:w="0" w:type="auto"/>
        <w:tblInd w:w="250" w:type="dxa"/>
        <w:tblLook w:val="04A0" w:firstRow="1" w:lastRow="0" w:firstColumn="1" w:lastColumn="0" w:noHBand="0" w:noVBand="1"/>
      </w:tblPr>
      <w:tblGrid>
        <w:gridCol w:w="709"/>
        <w:gridCol w:w="2693"/>
        <w:gridCol w:w="4758"/>
      </w:tblGrid>
      <w:tr w:rsidR="00581687" w:rsidRPr="00076FF5" w14:paraId="08D124C3" w14:textId="77777777" w:rsidTr="00427B90">
        <w:trPr>
          <w:trHeight w:val="14"/>
        </w:trPr>
        <w:tc>
          <w:tcPr>
            <w:tcW w:w="709" w:type="dxa"/>
            <w:tcBorders>
              <w:top w:val="single" w:sz="4" w:space="0" w:color="000000"/>
              <w:left w:val="single" w:sz="4" w:space="0" w:color="000000"/>
              <w:bottom w:val="single" w:sz="4" w:space="0" w:color="000000"/>
              <w:right w:val="single" w:sz="4" w:space="0" w:color="000000"/>
            </w:tcBorders>
            <w:vAlign w:val="center"/>
            <w:hideMark/>
          </w:tcPr>
          <w:p w14:paraId="1B8A513E" w14:textId="77777777" w:rsidR="00581687" w:rsidRPr="00076FF5" w:rsidRDefault="00581687" w:rsidP="00B13005">
            <w:pPr>
              <w:snapToGrid w:val="0"/>
              <w:spacing w:line="360" w:lineRule="auto"/>
              <w:rPr>
                <w:rFonts w:asciiTheme="minorEastAsia" w:eastAsiaTheme="minorEastAsia" w:hAnsiTheme="minorEastAsia" w:cs="Arial"/>
                <w:sz w:val="24"/>
              </w:rPr>
            </w:pPr>
            <w:r w:rsidRPr="00076FF5">
              <w:rPr>
                <w:rFonts w:asciiTheme="minorEastAsia" w:hAnsiTheme="minorEastAsia" w:cs="Arial" w:hint="eastAsia"/>
                <w:sz w:val="24"/>
              </w:rPr>
              <w:t>序号</w:t>
            </w:r>
          </w:p>
        </w:tc>
        <w:tc>
          <w:tcPr>
            <w:tcW w:w="2693" w:type="dxa"/>
            <w:tcBorders>
              <w:top w:val="single" w:sz="4" w:space="0" w:color="000000"/>
              <w:left w:val="single" w:sz="4" w:space="0" w:color="000000"/>
              <w:bottom w:val="single" w:sz="4" w:space="0" w:color="000000"/>
              <w:right w:val="single" w:sz="4" w:space="0" w:color="000000"/>
            </w:tcBorders>
            <w:vAlign w:val="center"/>
            <w:hideMark/>
          </w:tcPr>
          <w:p w14:paraId="245B7D95" w14:textId="77777777" w:rsidR="00581687" w:rsidRPr="00076FF5" w:rsidRDefault="00581687" w:rsidP="00B13005">
            <w:pPr>
              <w:snapToGrid w:val="0"/>
              <w:spacing w:line="360" w:lineRule="auto"/>
              <w:rPr>
                <w:rFonts w:asciiTheme="minorEastAsia" w:eastAsiaTheme="minorEastAsia" w:hAnsiTheme="minorEastAsia" w:cs="Arial"/>
                <w:sz w:val="24"/>
              </w:rPr>
            </w:pPr>
            <w:r w:rsidRPr="00076FF5">
              <w:rPr>
                <w:rFonts w:asciiTheme="minorEastAsia" w:hAnsiTheme="minorEastAsia" w:cs="Arial" w:hint="eastAsia"/>
                <w:sz w:val="24"/>
              </w:rPr>
              <w:t>代销机构名称</w:t>
            </w:r>
          </w:p>
        </w:tc>
        <w:tc>
          <w:tcPr>
            <w:tcW w:w="4758" w:type="dxa"/>
            <w:tcBorders>
              <w:top w:val="single" w:sz="4" w:space="0" w:color="000000"/>
              <w:left w:val="single" w:sz="4" w:space="0" w:color="000000"/>
              <w:bottom w:val="single" w:sz="4" w:space="0" w:color="000000"/>
              <w:right w:val="single" w:sz="4" w:space="0" w:color="000000"/>
            </w:tcBorders>
            <w:hideMark/>
          </w:tcPr>
          <w:p w14:paraId="64ED9099" w14:textId="77777777" w:rsidR="00581687" w:rsidRPr="00076FF5" w:rsidRDefault="00581687" w:rsidP="00B13005">
            <w:pPr>
              <w:snapToGrid w:val="0"/>
              <w:spacing w:line="360" w:lineRule="auto"/>
              <w:rPr>
                <w:rFonts w:asciiTheme="minorEastAsia" w:eastAsiaTheme="minorEastAsia" w:hAnsiTheme="minorEastAsia" w:cs="Arial"/>
                <w:sz w:val="24"/>
              </w:rPr>
            </w:pPr>
            <w:r w:rsidRPr="00076FF5">
              <w:rPr>
                <w:rFonts w:asciiTheme="minorEastAsia" w:hAnsiTheme="minorEastAsia" w:cs="Arial" w:hint="eastAsia"/>
                <w:sz w:val="24"/>
              </w:rPr>
              <w:t>代销机构信息</w:t>
            </w:r>
          </w:p>
        </w:tc>
      </w:tr>
      <w:tr w:rsidR="00581687" w:rsidRPr="006F0288" w14:paraId="3ACFAD49" w14:textId="77777777" w:rsidTr="00427B90">
        <w:trPr>
          <w:trHeight w:val="53"/>
        </w:trPr>
        <w:tc>
          <w:tcPr>
            <w:tcW w:w="709" w:type="dxa"/>
            <w:hideMark/>
          </w:tcPr>
          <w:p w14:paraId="5A7C04E3"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1</w:t>
            </w:r>
          </w:p>
        </w:tc>
        <w:tc>
          <w:tcPr>
            <w:tcW w:w="2693" w:type="dxa"/>
            <w:hideMark/>
          </w:tcPr>
          <w:p w14:paraId="62D44D35"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中国光大银行股份有限公司</w:t>
            </w:r>
          </w:p>
        </w:tc>
        <w:tc>
          <w:tcPr>
            <w:tcW w:w="4758" w:type="dxa"/>
            <w:hideMark/>
          </w:tcPr>
          <w:p w14:paraId="05A2D4CE"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办公地址：北京市西城区太平桥大街</w:t>
            </w:r>
            <w:r w:rsidRPr="006F0288">
              <w:rPr>
                <w:rFonts w:asciiTheme="majorEastAsia" w:eastAsiaTheme="majorEastAsia" w:hAnsiTheme="majorEastAsia" w:cs="Arial"/>
                <w:sz w:val="24"/>
              </w:rPr>
              <w:t>25</w:t>
            </w:r>
            <w:r w:rsidRPr="006F0288">
              <w:rPr>
                <w:rFonts w:asciiTheme="majorEastAsia" w:eastAsiaTheme="majorEastAsia" w:hAnsiTheme="majorEastAsia" w:cs="Arial" w:hint="eastAsia"/>
                <w:sz w:val="24"/>
              </w:rPr>
              <w:t>号光大中心</w:t>
            </w:r>
          </w:p>
          <w:p w14:paraId="52CAA18D"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95595</w:t>
            </w:r>
            <w:r w:rsidRPr="006F0288">
              <w:rPr>
                <w:rFonts w:asciiTheme="majorEastAsia" w:eastAsiaTheme="majorEastAsia" w:hAnsiTheme="majorEastAsia" w:cs="Arial" w:hint="eastAsia"/>
                <w:sz w:val="24"/>
              </w:rPr>
              <w:t>（全国）</w:t>
            </w:r>
          </w:p>
          <w:p w14:paraId="42A47956"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hyperlink r:id="rId10" w:history="1">
              <w:r w:rsidRPr="006F0288">
                <w:rPr>
                  <w:rFonts w:asciiTheme="majorEastAsia" w:eastAsiaTheme="majorEastAsia" w:hAnsiTheme="majorEastAsia" w:cs="Arial"/>
                  <w:sz w:val="24"/>
                </w:rPr>
                <w:t>www.cebbank.com</w:t>
              </w:r>
            </w:hyperlink>
          </w:p>
        </w:tc>
      </w:tr>
      <w:tr w:rsidR="00581687" w:rsidRPr="006F0288" w14:paraId="2685726A" w14:textId="77777777" w:rsidTr="00427B90">
        <w:trPr>
          <w:trHeight w:val="1303"/>
        </w:trPr>
        <w:tc>
          <w:tcPr>
            <w:tcW w:w="709" w:type="dxa"/>
            <w:hideMark/>
          </w:tcPr>
          <w:p w14:paraId="4C37A994"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2</w:t>
            </w:r>
          </w:p>
        </w:tc>
        <w:tc>
          <w:tcPr>
            <w:tcW w:w="2693" w:type="dxa"/>
            <w:hideMark/>
          </w:tcPr>
          <w:p w14:paraId="0E71675D"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包商银行股份有限公司</w:t>
            </w:r>
          </w:p>
        </w:tc>
        <w:tc>
          <w:tcPr>
            <w:tcW w:w="4758" w:type="dxa"/>
            <w:hideMark/>
          </w:tcPr>
          <w:p w14:paraId="2F971109"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注册（办公）地址：内蒙古包头市钢铁大街</w:t>
            </w:r>
            <w:r w:rsidRPr="006F0288">
              <w:rPr>
                <w:rFonts w:asciiTheme="majorEastAsia" w:eastAsiaTheme="majorEastAsia" w:hAnsiTheme="majorEastAsia" w:cs="Arial"/>
                <w:sz w:val="24"/>
              </w:rPr>
              <w:t>6</w:t>
            </w:r>
            <w:r w:rsidRPr="006F0288">
              <w:rPr>
                <w:rFonts w:asciiTheme="majorEastAsia" w:eastAsiaTheme="majorEastAsia" w:hAnsiTheme="majorEastAsia" w:cs="Arial" w:hint="eastAsia"/>
                <w:sz w:val="24"/>
              </w:rPr>
              <w:t>号</w:t>
            </w:r>
          </w:p>
          <w:p w14:paraId="51754D3A"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客服电话：</w:t>
            </w:r>
            <w:r w:rsidRPr="006F0288">
              <w:rPr>
                <w:rFonts w:asciiTheme="majorEastAsia" w:eastAsiaTheme="majorEastAsia" w:hAnsiTheme="majorEastAsia" w:cs="Arial"/>
                <w:sz w:val="24"/>
              </w:rPr>
              <w:t xml:space="preserve"> 95352</w:t>
            </w:r>
          </w:p>
          <w:p w14:paraId="1C208470"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网站：</w:t>
            </w:r>
            <w:hyperlink r:id="rId11" w:history="1">
              <w:r w:rsidRPr="006F0288">
                <w:rPr>
                  <w:rFonts w:asciiTheme="majorEastAsia" w:eastAsiaTheme="majorEastAsia" w:hAnsiTheme="majorEastAsia"/>
                  <w:sz w:val="24"/>
                </w:rPr>
                <w:t>www.bsb.com.cn</w:t>
              </w:r>
            </w:hyperlink>
          </w:p>
        </w:tc>
      </w:tr>
      <w:tr w:rsidR="00581687" w:rsidRPr="006F0288" w14:paraId="043DA0FC" w14:textId="77777777" w:rsidTr="00427B90">
        <w:trPr>
          <w:trHeight w:val="228"/>
        </w:trPr>
        <w:tc>
          <w:tcPr>
            <w:tcW w:w="709" w:type="dxa"/>
            <w:hideMark/>
          </w:tcPr>
          <w:p w14:paraId="6883090C"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3</w:t>
            </w:r>
          </w:p>
        </w:tc>
        <w:tc>
          <w:tcPr>
            <w:tcW w:w="2693" w:type="dxa"/>
            <w:hideMark/>
          </w:tcPr>
          <w:p w14:paraId="05FF0893"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平安证券股份有限公司</w:t>
            </w:r>
          </w:p>
        </w:tc>
        <w:tc>
          <w:tcPr>
            <w:tcW w:w="4758" w:type="dxa"/>
          </w:tcPr>
          <w:p w14:paraId="23F8A281"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注册（办公）地址：深圳市福田中心区金田路</w:t>
            </w:r>
            <w:r w:rsidRPr="006F0288">
              <w:rPr>
                <w:rFonts w:asciiTheme="majorEastAsia" w:eastAsiaTheme="majorEastAsia" w:hAnsiTheme="majorEastAsia" w:cs="Arial"/>
                <w:sz w:val="24"/>
              </w:rPr>
              <w:t>4036</w:t>
            </w:r>
            <w:r w:rsidRPr="006F0288">
              <w:rPr>
                <w:rFonts w:asciiTheme="majorEastAsia" w:eastAsiaTheme="majorEastAsia" w:hAnsiTheme="majorEastAsia" w:cs="Arial" w:hint="eastAsia"/>
                <w:sz w:val="24"/>
              </w:rPr>
              <w:t>号荣</w:t>
            </w:r>
            <w:proofErr w:type="gramStart"/>
            <w:r w:rsidRPr="006F0288">
              <w:rPr>
                <w:rFonts w:asciiTheme="majorEastAsia" w:eastAsiaTheme="majorEastAsia" w:hAnsiTheme="majorEastAsia" w:cs="Arial" w:hint="eastAsia"/>
                <w:sz w:val="24"/>
              </w:rPr>
              <w:t>超大厦</w:t>
            </w:r>
            <w:proofErr w:type="gramEnd"/>
            <w:r w:rsidRPr="006F0288">
              <w:rPr>
                <w:rFonts w:asciiTheme="majorEastAsia" w:eastAsiaTheme="majorEastAsia" w:hAnsiTheme="majorEastAsia" w:cs="Arial"/>
                <w:sz w:val="24"/>
              </w:rPr>
              <w:t>16-20</w:t>
            </w:r>
            <w:r w:rsidRPr="006F0288">
              <w:rPr>
                <w:rFonts w:asciiTheme="majorEastAsia" w:eastAsiaTheme="majorEastAsia" w:hAnsiTheme="majorEastAsia" w:cs="Arial" w:hint="eastAsia"/>
                <w:sz w:val="24"/>
              </w:rPr>
              <w:t>层</w:t>
            </w:r>
            <w:r w:rsidRPr="006F0288">
              <w:rPr>
                <w:rFonts w:asciiTheme="majorEastAsia" w:eastAsiaTheme="majorEastAsia" w:hAnsiTheme="majorEastAsia" w:cs="Arial"/>
                <w:sz w:val="24"/>
              </w:rPr>
              <w:t xml:space="preserve"> </w:t>
            </w:r>
          </w:p>
          <w:p w14:paraId="147F040F"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 xml:space="preserve">95511-8 </w:t>
            </w:r>
          </w:p>
          <w:p w14:paraId="67CB7B14"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stock.pingan.com</w:t>
            </w:r>
          </w:p>
        </w:tc>
      </w:tr>
      <w:tr w:rsidR="00581687" w:rsidRPr="006F0288" w14:paraId="68D0EF17" w14:textId="77777777" w:rsidTr="00427B90">
        <w:trPr>
          <w:trHeight w:val="228"/>
        </w:trPr>
        <w:tc>
          <w:tcPr>
            <w:tcW w:w="709" w:type="dxa"/>
            <w:hideMark/>
          </w:tcPr>
          <w:p w14:paraId="4B559A8B"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4</w:t>
            </w:r>
          </w:p>
        </w:tc>
        <w:tc>
          <w:tcPr>
            <w:tcW w:w="2693" w:type="dxa"/>
            <w:hideMark/>
          </w:tcPr>
          <w:p w14:paraId="2E16ACC6"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中</w:t>
            </w:r>
            <w:proofErr w:type="gramStart"/>
            <w:r w:rsidRPr="006F0288">
              <w:rPr>
                <w:rFonts w:asciiTheme="majorEastAsia" w:eastAsiaTheme="majorEastAsia" w:hAnsiTheme="majorEastAsia" w:cs="Arial" w:hint="eastAsia"/>
                <w:sz w:val="24"/>
              </w:rPr>
              <w:t>信建投证券</w:t>
            </w:r>
            <w:proofErr w:type="gramEnd"/>
            <w:r w:rsidRPr="006F0288">
              <w:rPr>
                <w:rFonts w:asciiTheme="majorEastAsia" w:eastAsiaTheme="majorEastAsia" w:hAnsiTheme="majorEastAsia" w:cs="Arial" w:hint="eastAsia"/>
                <w:sz w:val="24"/>
              </w:rPr>
              <w:t>股份有限公司</w:t>
            </w:r>
          </w:p>
        </w:tc>
        <w:tc>
          <w:tcPr>
            <w:tcW w:w="4758" w:type="dxa"/>
          </w:tcPr>
          <w:p w14:paraId="36EEFF72"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注册（办公）地址：北京市朝阳区安立路</w:t>
            </w:r>
            <w:r w:rsidRPr="006F0288">
              <w:rPr>
                <w:rFonts w:asciiTheme="majorEastAsia" w:eastAsiaTheme="majorEastAsia" w:hAnsiTheme="majorEastAsia" w:cs="Arial"/>
                <w:sz w:val="24"/>
              </w:rPr>
              <w:t>66号4号楼</w:t>
            </w:r>
          </w:p>
          <w:p w14:paraId="09CA9840"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 4008888108/95587</w:t>
            </w:r>
          </w:p>
          <w:p w14:paraId="3C3F8EF1"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www.csc108.com</w:t>
            </w:r>
          </w:p>
          <w:p w14:paraId="6D5B7629" w14:textId="77777777" w:rsidR="00581687" w:rsidRPr="006F0288" w:rsidRDefault="00581687" w:rsidP="00B13005">
            <w:pPr>
              <w:snapToGrid w:val="0"/>
              <w:spacing w:line="360" w:lineRule="auto"/>
              <w:rPr>
                <w:rFonts w:asciiTheme="majorEastAsia" w:eastAsiaTheme="majorEastAsia" w:hAnsiTheme="majorEastAsia" w:cs="Arial"/>
                <w:sz w:val="24"/>
              </w:rPr>
            </w:pPr>
          </w:p>
        </w:tc>
      </w:tr>
      <w:tr w:rsidR="00581687" w:rsidRPr="006F0288" w14:paraId="3730CAFD" w14:textId="77777777" w:rsidTr="00427B90">
        <w:trPr>
          <w:trHeight w:val="228"/>
        </w:trPr>
        <w:tc>
          <w:tcPr>
            <w:tcW w:w="709" w:type="dxa"/>
            <w:hideMark/>
          </w:tcPr>
          <w:p w14:paraId="32712A49"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lastRenderedPageBreak/>
              <w:t>5</w:t>
            </w:r>
          </w:p>
        </w:tc>
        <w:tc>
          <w:tcPr>
            <w:tcW w:w="2693" w:type="dxa"/>
            <w:hideMark/>
          </w:tcPr>
          <w:p w14:paraId="3A6FFFB2"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安信证券股份有限公司</w:t>
            </w:r>
          </w:p>
        </w:tc>
        <w:tc>
          <w:tcPr>
            <w:tcW w:w="4758" w:type="dxa"/>
          </w:tcPr>
          <w:p w14:paraId="75B12CF2"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注册（办公）地址：深圳市福田区金田路</w:t>
            </w:r>
            <w:r w:rsidRPr="006F0288">
              <w:rPr>
                <w:rFonts w:asciiTheme="majorEastAsia" w:eastAsiaTheme="majorEastAsia" w:hAnsiTheme="majorEastAsia" w:cs="Arial"/>
                <w:sz w:val="24"/>
              </w:rPr>
              <w:t>4018号安联大厦35层、28层A02单元</w:t>
            </w:r>
          </w:p>
          <w:p w14:paraId="29164596"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:4008001001</w:t>
            </w:r>
          </w:p>
          <w:p w14:paraId="56786721"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www.essence.com.cn</w:t>
            </w:r>
          </w:p>
          <w:p w14:paraId="64193C72" w14:textId="77777777" w:rsidR="00581687" w:rsidRPr="006F0288" w:rsidRDefault="00581687" w:rsidP="00B13005">
            <w:pPr>
              <w:snapToGrid w:val="0"/>
              <w:spacing w:line="360" w:lineRule="auto"/>
              <w:rPr>
                <w:rFonts w:asciiTheme="majorEastAsia" w:eastAsiaTheme="majorEastAsia" w:hAnsiTheme="majorEastAsia" w:cs="Arial"/>
                <w:sz w:val="24"/>
              </w:rPr>
            </w:pPr>
          </w:p>
        </w:tc>
      </w:tr>
      <w:tr w:rsidR="00581687" w:rsidRPr="006F0288" w14:paraId="3384C208" w14:textId="77777777" w:rsidTr="00427B90">
        <w:trPr>
          <w:trHeight w:val="189"/>
        </w:trPr>
        <w:tc>
          <w:tcPr>
            <w:tcW w:w="709" w:type="dxa"/>
            <w:hideMark/>
          </w:tcPr>
          <w:p w14:paraId="65E82320"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6</w:t>
            </w:r>
          </w:p>
        </w:tc>
        <w:tc>
          <w:tcPr>
            <w:tcW w:w="2693" w:type="dxa"/>
            <w:hideMark/>
          </w:tcPr>
          <w:p w14:paraId="15986CF3"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世纪证券有限责任公司</w:t>
            </w:r>
          </w:p>
        </w:tc>
        <w:tc>
          <w:tcPr>
            <w:tcW w:w="4758" w:type="dxa"/>
          </w:tcPr>
          <w:p w14:paraId="13987674"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注册（办公）地址：深圳市福田区深南大道招商银行大厦</w:t>
            </w:r>
            <w:r w:rsidRPr="006F0288">
              <w:rPr>
                <w:rFonts w:asciiTheme="majorEastAsia" w:eastAsiaTheme="majorEastAsia" w:hAnsiTheme="majorEastAsia" w:cs="Arial"/>
                <w:sz w:val="24"/>
              </w:rPr>
              <w:t>40-42</w:t>
            </w:r>
            <w:r w:rsidRPr="006F0288">
              <w:rPr>
                <w:rFonts w:asciiTheme="majorEastAsia" w:eastAsiaTheme="majorEastAsia" w:hAnsiTheme="majorEastAsia" w:cs="Arial" w:hint="eastAsia"/>
                <w:sz w:val="24"/>
              </w:rPr>
              <w:t>层</w:t>
            </w:r>
          </w:p>
          <w:p w14:paraId="5B050141"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客服电话：</w:t>
            </w:r>
            <w:r w:rsidRPr="006F0288">
              <w:rPr>
                <w:rFonts w:asciiTheme="majorEastAsia" w:eastAsiaTheme="majorEastAsia" w:hAnsiTheme="majorEastAsia" w:cs="Arial"/>
                <w:sz w:val="24"/>
              </w:rPr>
              <w:t>4008323000</w:t>
            </w:r>
          </w:p>
          <w:p w14:paraId="6A0DEE88"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网站：</w:t>
            </w:r>
            <w:r w:rsidRPr="006F0288">
              <w:rPr>
                <w:rFonts w:asciiTheme="majorEastAsia" w:eastAsiaTheme="majorEastAsia" w:hAnsiTheme="majorEastAsia" w:cs="Arial"/>
                <w:sz w:val="24"/>
              </w:rPr>
              <w:t xml:space="preserve"> http://www.csco.com.cn</w:t>
            </w:r>
          </w:p>
        </w:tc>
      </w:tr>
      <w:tr w:rsidR="00581687" w:rsidRPr="006F0288" w14:paraId="7FB189DD" w14:textId="77777777" w:rsidTr="00427B90">
        <w:trPr>
          <w:trHeight w:val="189"/>
        </w:trPr>
        <w:tc>
          <w:tcPr>
            <w:tcW w:w="709" w:type="dxa"/>
            <w:hideMark/>
          </w:tcPr>
          <w:p w14:paraId="07147298"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7</w:t>
            </w:r>
          </w:p>
        </w:tc>
        <w:tc>
          <w:tcPr>
            <w:tcW w:w="2693" w:type="dxa"/>
            <w:hideMark/>
          </w:tcPr>
          <w:p w14:paraId="367CE1D9"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华鑫证券有限责任公司</w:t>
            </w:r>
          </w:p>
        </w:tc>
        <w:tc>
          <w:tcPr>
            <w:tcW w:w="4758" w:type="dxa"/>
          </w:tcPr>
          <w:p w14:paraId="6FF1173F"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(办公)地址：深圳市福田区金田路4018号安联大厦28层A01、B01（b）单元</w:t>
            </w:r>
          </w:p>
          <w:p w14:paraId="0F15CECA"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95323</w:t>
            </w:r>
          </w:p>
          <w:p w14:paraId="52AADB72"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www.cfsc.com.cn</w:t>
            </w:r>
          </w:p>
        </w:tc>
      </w:tr>
      <w:tr w:rsidR="00581687" w:rsidRPr="006F0288" w14:paraId="4AB35BE7" w14:textId="77777777" w:rsidTr="00427B90">
        <w:trPr>
          <w:trHeight w:val="189"/>
        </w:trPr>
        <w:tc>
          <w:tcPr>
            <w:tcW w:w="709" w:type="dxa"/>
            <w:hideMark/>
          </w:tcPr>
          <w:p w14:paraId="5902E13D"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8</w:t>
            </w:r>
          </w:p>
        </w:tc>
        <w:tc>
          <w:tcPr>
            <w:tcW w:w="2693" w:type="dxa"/>
            <w:hideMark/>
          </w:tcPr>
          <w:p w14:paraId="5E87C809"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长城证券股份有限公司</w:t>
            </w:r>
          </w:p>
        </w:tc>
        <w:tc>
          <w:tcPr>
            <w:tcW w:w="4758" w:type="dxa"/>
          </w:tcPr>
          <w:p w14:paraId="1A11EA2C"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(办公)地址：深圳市福田区深南大道6008号特区报业16-17楼</w:t>
            </w:r>
            <w:r w:rsidRPr="006F0288" w:rsidDel="00667353">
              <w:rPr>
                <w:rFonts w:asciiTheme="majorEastAsia" w:eastAsiaTheme="majorEastAsia" w:hAnsiTheme="majorEastAsia" w:cs="Calibri"/>
                <w:color w:val="000000"/>
                <w:sz w:val="24"/>
              </w:rPr>
              <w:t xml:space="preserve"> </w:t>
            </w:r>
          </w:p>
          <w:p w14:paraId="3C5158DA"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95514/400 6666 888</w:t>
            </w:r>
          </w:p>
          <w:p w14:paraId="17CA65E2"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www.cgws.com</w:t>
            </w:r>
          </w:p>
        </w:tc>
      </w:tr>
      <w:tr w:rsidR="00581687" w:rsidRPr="006F0288" w14:paraId="024367C5" w14:textId="77777777" w:rsidTr="00427B90">
        <w:trPr>
          <w:trHeight w:val="189"/>
        </w:trPr>
        <w:tc>
          <w:tcPr>
            <w:tcW w:w="709" w:type="dxa"/>
            <w:hideMark/>
          </w:tcPr>
          <w:p w14:paraId="5DD98DB9"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9</w:t>
            </w:r>
          </w:p>
        </w:tc>
        <w:tc>
          <w:tcPr>
            <w:tcW w:w="2693" w:type="dxa"/>
            <w:hideMark/>
          </w:tcPr>
          <w:p w14:paraId="7E1EE61E"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五</w:t>
            </w:r>
            <w:proofErr w:type="gramStart"/>
            <w:r w:rsidRPr="006F0288">
              <w:rPr>
                <w:rFonts w:asciiTheme="majorEastAsia" w:eastAsiaTheme="majorEastAsia" w:hAnsiTheme="majorEastAsia" w:cs="Arial" w:hint="eastAsia"/>
                <w:sz w:val="24"/>
              </w:rPr>
              <w:t>矿证券</w:t>
            </w:r>
            <w:proofErr w:type="gramEnd"/>
            <w:r w:rsidRPr="006F0288">
              <w:rPr>
                <w:rFonts w:asciiTheme="majorEastAsia" w:eastAsiaTheme="majorEastAsia" w:hAnsiTheme="majorEastAsia" w:cs="Arial" w:hint="eastAsia"/>
                <w:sz w:val="24"/>
              </w:rPr>
              <w:t>有限公司</w:t>
            </w:r>
          </w:p>
        </w:tc>
        <w:tc>
          <w:tcPr>
            <w:tcW w:w="4758" w:type="dxa"/>
          </w:tcPr>
          <w:p w14:paraId="026F0D08"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w:t>
            </w:r>
            <w:r w:rsidRPr="006F0288">
              <w:rPr>
                <w:rFonts w:asciiTheme="majorEastAsia" w:eastAsiaTheme="majorEastAsia" w:hAnsiTheme="majorEastAsia" w:hint="eastAsia"/>
                <w:sz w:val="24"/>
              </w:rPr>
              <w:t>深圳市福田区金田路</w:t>
            </w:r>
            <w:r w:rsidRPr="006F0288">
              <w:rPr>
                <w:rFonts w:asciiTheme="majorEastAsia" w:eastAsiaTheme="majorEastAsia" w:hAnsiTheme="majorEastAsia"/>
                <w:sz w:val="24"/>
              </w:rPr>
              <w:t>4028号荣</w:t>
            </w:r>
            <w:proofErr w:type="gramStart"/>
            <w:r w:rsidRPr="006F0288">
              <w:rPr>
                <w:rFonts w:asciiTheme="majorEastAsia" w:eastAsiaTheme="majorEastAsia" w:hAnsiTheme="majorEastAsia"/>
                <w:sz w:val="24"/>
              </w:rPr>
              <w:t>超经贸</w:t>
            </w:r>
            <w:proofErr w:type="gramEnd"/>
            <w:r w:rsidRPr="006F0288">
              <w:rPr>
                <w:rFonts w:asciiTheme="majorEastAsia" w:eastAsiaTheme="majorEastAsia" w:hAnsiTheme="majorEastAsia"/>
                <w:sz w:val="24"/>
              </w:rPr>
              <w:t>中心47层01单元</w:t>
            </w:r>
          </w:p>
          <w:p w14:paraId="79539065"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4001840028</w:t>
            </w:r>
          </w:p>
          <w:p w14:paraId="15D75E25"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www.wkzq.com.cn</w:t>
            </w:r>
          </w:p>
        </w:tc>
      </w:tr>
      <w:tr w:rsidR="00581687" w:rsidRPr="006F0288" w14:paraId="12168751" w14:textId="77777777" w:rsidTr="00427B90">
        <w:trPr>
          <w:trHeight w:val="14"/>
        </w:trPr>
        <w:tc>
          <w:tcPr>
            <w:tcW w:w="709" w:type="dxa"/>
            <w:hideMark/>
          </w:tcPr>
          <w:p w14:paraId="6EF09820"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10</w:t>
            </w:r>
          </w:p>
        </w:tc>
        <w:tc>
          <w:tcPr>
            <w:tcW w:w="2693" w:type="dxa"/>
            <w:hideMark/>
          </w:tcPr>
          <w:p w14:paraId="1F09003C"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上海基</w:t>
            </w:r>
            <w:proofErr w:type="gramStart"/>
            <w:r w:rsidRPr="006F0288">
              <w:rPr>
                <w:rFonts w:asciiTheme="majorEastAsia" w:eastAsiaTheme="majorEastAsia" w:hAnsiTheme="majorEastAsia" w:hint="eastAsia"/>
                <w:color w:val="000000"/>
                <w:sz w:val="24"/>
              </w:rPr>
              <w:t>煜</w:t>
            </w:r>
            <w:proofErr w:type="gramEnd"/>
            <w:r w:rsidRPr="006F0288">
              <w:rPr>
                <w:rFonts w:asciiTheme="majorEastAsia" w:eastAsiaTheme="majorEastAsia" w:hAnsiTheme="majorEastAsia" w:hint="eastAsia"/>
                <w:color w:val="000000"/>
                <w:sz w:val="24"/>
              </w:rPr>
              <w:t>基金销售有限公司</w:t>
            </w:r>
          </w:p>
        </w:tc>
        <w:tc>
          <w:tcPr>
            <w:tcW w:w="4758" w:type="dxa"/>
          </w:tcPr>
          <w:p w14:paraId="375ACAE6" w14:textId="77777777" w:rsidR="00581687" w:rsidRPr="006F0288" w:rsidRDefault="00581687" w:rsidP="00B13005">
            <w:pPr>
              <w:spacing w:line="360" w:lineRule="auto"/>
              <w:jc w:val="left"/>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办公地址：上海市崇明县长兴镇潘园公路</w:t>
            </w:r>
            <w:r w:rsidRPr="006F0288">
              <w:rPr>
                <w:rFonts w:asciiTheme="majorEastAsia" w:eastAsiaTheme="majorEastAsia" w:hAnsiTheme="majorEastAsia"/>
                <w:color w:val="000000"/>
                <w:sz w:val="24"/>
              </w:rPr>
              <w:t>1800号2号楼6153室</w:t>
            </w:r>
          </w:p>
          <w:p w14:paraId="3126AFE0" w14:textId="77777777" w:rsidR="00581687" w:rsidRPr="006F0288" w:rsidRDefault="00581687" w:rsidP="00B13005">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400-820-5369</w:t>
            </w:r>
          </w:p>
          <w:p w14:paraId="3435E171" w14:textId="77777777" w:rsidR="00581687" w:rsidRPr="006F0288" w:rsidRDefault="00581687" w:rsidP="00B13005">
            <w:pPr>
              <w:spacing w:line="400" w:lineRule="exact"/>
              <w:jc w:val="lef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公司网址：</w:t>
            </w:r>
            <w:hyperlink r:id="rId12" w:tgtFrame="_blank" w:history="1">
              <w:r w:rsidRPr="006F0288">
                <w:rPr>
                  <w:rStyle w:val="af2"/>
                  <w:rFonts w:asciiTheme="majorEastAsia" w:eastAsiaTheme="majorEastAsia" w:hAnsiTheme="majorEastAsia"/>
                  <w:color w:val="000000"/>
                  <w:sz w:val="24"/>
                </w:rPr>
                <w:t>www.jiyufund.com.cn</w:t>
              </w:r>
            </w:hyperlink>
          </w:p>
        </w:tc>
      </w:tr>
      <w:tr w:rsidR="00581687" w:rsidRPr="006F0288" w14:paraId="1ECD9E73" w14:textId="77777777" w:rsidTr="00427B90">
        <w:trPr>
          <w:trHeight w:val="14"/>
        </w:trPr>
        <w:tc>
          <w:tcPr>
            <w:tcW w:w="709" w:type="dxa"/>
            <w:hideMark/>
          </w:tcPr>
          <w:p w14:paraId="0551EB0C"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sz w:val="24"/>
              </w:rPr>
              <w:t>11</w:t>
            </w:r>
          </w:p>
        </w:tc>
        <w:tc>
          <w:tcPr>
            <w:tcW w:w="2693" w:type="dxa"/>
            <w:hideMark/>
          </w:tcPr>
          <w:p w14:paraId="32B2DCD0"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上海好买基金销售有限公司</w:t>
            </w:r>
          </w:p>
        </w:tc>
        <w:tc>
          <w:tcPr>
            <w:tcW w:w="4758" w:type="dxa"/>
          </w:tcPr>
          <w:p w14:paraId="12CDECE9" w14:textId="77777777" w:rsidR="00581687" w:rsidRPr="006F0288" w:rsidRDefault="00581687" w:rsidP="00B13005">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办公地址：上海市浦东新区浦东南路</w:t>
            </w:r>
            <w:r w:rsidRPr="006F0288">
              <w:rPr>
                <w:rFonts w:asciiTheme="majorEastAsia" w:eastAsiaTheme="majorEastAsia" w:hAnsiTheme="majorEastAsia"/>
                <w:color w:val="000000"/>
                <w:sz w:val="24"/>
              </w:rPr>
              <w:t>1118号鄂尔多斯大厦9楼</w:t>
            </w:r>
          </w:p>
          <w:p w14:paraId="010655DB" w14:textId="77777777" w:rsidR="00581687" w:rsidRPr="006F0288" w:rsidRDefault="00581687" w:rsidP="00B13005">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400-700-9665</w:t>
            </w:r>
          </w:p>
          <w:p w14:paraId="6B18504E" w14:textId="77777777" w:rsidR="00581687" w:rsidRPr="006F0288" w:rsidRDefault="00581687" w:rsidP="00B13005">
            <w:pPr>
              <w:spacing w:line="400" w:lineRule="atLeas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lastRenderedPageBreak/>
              <w:t>公司网址：</w:t>
            </w:r>
            <w:r w:rsidRPr="006F0288">
              <w:rPr>
                <w:rFonts w:asciiTheme="majorEastAsia" w:eastAsiaTheme="majorEastAsia" w:hAnsiTheme="majorEastAsia"/>
                <w:color w:val="000000"/>
                <w:sz w:val="24"/>
              </w:rPr>
              <w:t>www.ehowbuy.com</w:t>
            </w:r>
          </w:p>
        </w:tc>
      </w:tr>
      <w:tr w:rsidR="00581687" w:rsidRPr="006F0288" w14:paraId="25AFAF0A" w14:textId="77777777" w:rsidTr="00427B90">
        <w:trPr>
          <w:trHeight w:val="14"/>
        </w:trPr>
        <w:tc>
          <w:tcPr>
            <w:tcW w:w="709" w:type="dxa"/>
            <w:hideMark/>
          </w:tcPr>
          <w:p w14:paraId="51446630"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olor w:val="000000"/>
                <w:sz w:val="24"/>
              </w:rPr>
              <w:lastRenderedPageBreak/>
              <w:t>1</w:t>
            </w:r>
            <w:r w:rsidRPr="006F0288">
              <w:rPr>
                <w:rFonts w:asciiTheme="majorEastAsia" w:eastAsiaTheme="majorEastAsia" w:hAnsiTheme="majorEastAsia" w:cs="Arial"/>
                <w:sz w:val="24"/>
              </w:rPr>
              <w:t>2</w:t>
            </w:r>
          </w:p>
        </w:tc>
        <w:tc>
          <w:tcPr>
            <w:tcW w:w="2693" w:type="dxa"/>
            <w:hideMark/>
          </w:tcPr>
          <w:p w14:paraId="4811130F"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北京肯特瑞财富投资管理有限公司</w:t>
            </w:r>
          </w:p>
        </w:tc>
        <w:tc>
          <w:tcPr>
            <w:tcW w:w="4758" w:type="dxa"/>
          </w:tcPr>
          <w:p w14:paraId="5214F533" w14:textId="77777777" w:rsidR="00581687" w:rsidRPr="006F0288" w:rsidRDefault="00581687" w:rsidP="00B13005">
            <w:pPr>
              <w:spacing w:line="360" w:lineRule="auto"/>
              <w:jc w:val="left"/>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办公地址：北京市亦</w:t>
            </w:r>
            <w:proofErr w:type="gramStart"/>
            <w:r w:rsidRPr="006F0288">
              <w:rPr>
                <w:rFonts w:asciiTheme="majorEastAsia" w:eastAsiaTheme="majorEastAsia" w:hAnsiTheme="majorEastAsia" w:hint="eastAsia"/>
                <w:color w:val="000000"/>
                <w:sz w:val="24"/>
              </w:rPr>
              <w:t>庄经济开发区科创</w:t>
            </w:r>
            <w:proofErr w:type="gramEnd"/>
            <w:r w:rsidRPr="006F0288">
              <w:rPr>
                <w:rFonts w:asciiTheme="majorEastAsia" w:eastAsiaTheme="majorEastAsia" w:hAnsiTheme="majorEastAsia" w:hint="eastAsia"/>
                <w:color w:val="000000"/>
                <w:sz w:val="24"/>
              </w:rPr>
              <w:t>十一街</w:t>
            </w:r>
            <w:r w:rsidRPr="006F0288">
              <w:rPr>
                <w:rFonts w:asciiTheme="majorEastAsia" w:eastAsiaTheme="majorEastAsia" w:hAnsiTheme="majorEastAsia"/>
                <w:color w:val="000000"/>
                <w:sz w:val="24"/>
              </w:rPr>
              <w:t>18号A座</w:t>
            </w:r>
          </w:p>
          <w:p w14:paraId="090F7BB3" w14:textId="77777777" w:rsidR="00581687" w:rsidRPr="006F0288" w:rsidRDefault="00581687" w:rsidP="00B13005">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95118</w:t>
            </w:r>
          </w:p>
          <w:p w14:paraId="32093129" w14:textId="77777777" w:rsidR="00581687" w:rsidRPr="006F0288" w:rsidRDefault="00581687" w:rsidP="00B13005">
            <w:pPr>
              <w:spacing w:line="400" w:lineRule="exact"/>
              <w:jc w:val="lef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www.fund.jd.com</w:t>
            </w:r>
          </w:p>
        </w:tc>
      </w:tr>
      <w:tr w:rsidR="00581687" w:rsidRPr="006F0288" w14:paraId="34273273" w14:textId="77777777" w:rsidTr="00427B90">
        <w:trPr>
          <w:trHeight w:val="14"/>
        </w:trPr>
        <w:tc>
          <w:tcPr>
            <w:tcW w:w="709" w:type="dxa"/>
            <w:hideMark/>
          </w:tcPr>
          <w:p w14:paraId="5FDACE80"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13</w:t>
            </w:r>
          </w:p>
        </w:tc>
        <w:tc>
          <w:tcPr>
            <w:tcW w:w="2693" w:type="dxa"/>
            <w:hideMark/>
          </w:tcPr>
          <w:p w14:paraId="6830E35B"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蚂蚁（杭州）基金销售有限公司</w:t>
            </w:r>
          </w:p>
        </w:tc>
        <w:tc>
          <w:tcPr>
            <w:tcW w:w="4758" w:type="dxa"/>
          </w:tcPr>
          <w:p w14:paraId="368F189D" w14:textId="77777777" w:rsidR="00581687" w:rsidRPr="006F0288" w:rsidRDefault="00581687" w:rsidP="00B13005">
            <w:pPr>
              <w:tabs>
                <w:tab w:val="left" w:pos="540"/>
              </w:tabs>
              <w:adjustRightInd w:val="0"/>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办公地址：浙江省杭州市西湖</w:t>
            </w:r>
            <w:proofErr w:type="gramStart"/>
            <w:r w:rsidRPr="006F0288">
              <w:rPr>
                <w:rFonts w:asciiTheme="majorEastAsia" w:eastAsiaTheme="majorEastAsia" w:hAnsiTheme="majorEastAsia" w:cs="Arial" w:hint="eastAsia"/>
                <w:sz w:val="24"/>
              </w:rPr>
              <w:t>区万塘路</w:t>
            </w:r>
            <w:proofErr w:type="gramEnd"/>
            <w:r w:rsidRPr="006F0288">
              <w:rPr>
                <w:rFonts w:asciiTheme="majorEastAsia" w:eastAsiaTheme="majorEastAsia" w:hAnsiTheme="majorEastAsia" w:cs="Arial"/>
                <w:sz w:val="24"/>
              </w:rPr>
              <w:t xml:space="preserve">18号黄龙时代广场B座6F </w:t>
            </w:r>
          </w:p>
          <w:p w14:paraId="2AB010DC" w14:textId="77777777" w:rsidR="00581687" w:rsidRPr="006F0288" w:rsidRDefault="00581687" w:rsidP="00B13005">
            <w:pPr>
              <w:tabs>
                <w:tab w:val="left" w:pos="540"/>
              </w:tabs>
              <w:adjustRightInd w:val="0"/>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s="Arial" w:hint="eastAsia"/>
                <w:sz w:val="24"/>
              </w:rPr>
              <w:t>客户服务电话：</w:t>
            </w:r>
            <w:r w:rsidRPr="006F0288">
              <w:rPr>
                <w:rFonts w:asciiTheme="majorEastAsia" w:eastAsiaTheme="majorEastAsia" w:hAnsiTheme="majorEastAsia" w:cs="Arial"/>
                <w:sz w:val="24"/>
              </w:rPr>
              <w:t>4000-766-123</w:t>
            </w:r>
          </w:p>
          <w:p w14:paraId="3F8388E3" w14:textId="77777777" w:rsidR="00581687" w:rsidRPr="006F0288" w:rsidRDefault="00581687" w:rsidP="00B13005">
            <w:pPr>
              <w:spacing w:line="360" w:lineRule="auto"/>
              <w:jc w:val="left"/>
              <w:rPr>
                <w:rFonts w:asciiTheme="majorEastAsia" w:eastAsiaTheme="majorEastAsia" w:hAnsiTheme="majorEastAsia"/>
                <w:color w:val="000000"/>
                <w:sz w:val="24"/>
              </w:rPr>
            </w:pPr>
            <w:r w:rsidRPr="006F0288">
              <w:rPr>
                <w:rFonts w:asciiTheme="majorEastAsia" w:eastAsiaTheme="majorEastAsia" w:hAnsiTheme="majorEastAsia" w:cs="Arial" w:hint="eastAsia"/>
                <w:sz w:val="24"/>
              </w:rPr>
              <w:t>网址：</w:t>
            </w:r>
            <w:r w:rsidRPr="006F0288">
              <w:rPr>
                <w:rFonts w:asciiTheme="majorEastAsia" w:eastAsiaTheme="majorEastAsia" w:hAnsiTheme="majorEastAsia" w:cs="Arial"/>
                <w:sz w:val="24"/>
              </w:rPr>
              <w:t>www.fund123.cn</w:t>
            </w:r>
          </w:p>
        </w:tc>
      </w:tr>
      <w:tr w:rsidR="00581687" w:rsidRPr="006F0288" w14:paraId="72D35CEE" w14:textId="77777777" w:rsidTr="00427B90">
        <w:trPr>
          <w:trHeight w:val="14"/>
        </w:trPr>
        <w:tc>
          <w:tcPr>
            <w:tcW w:w="709" w:type="dxa"/>
            <w:hideMark/>
          </w:tcPr>
          <w:p w14:paraId="5EC73247"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color w:val="000000"/>
                <w:sz w:val="24"/>
              </w:rPr>
              <w:t>1</w:t>
            </w:r>
            <w:r w:rsidRPr="006F0288">
              <w:rPr>
                <w:rFonts w:asciiTheme="majorEastAsia" w:eastAsiaTheme="majorEastAsia" w:hAnsiTheme="majorEastAsia" w:cs="Arial"/>
                <w:sz w:val="24"/>
              </w:rPr>
              <w:t>4</w:t>
            </w:r>
          </w:p>
        </w:tc>
        <w:tc>
          <w:tcPr>
            <w:tcW w:w="2693" w:type="dxa"/>
            <w:hideMark/>
          </w:tcPr>
          <w:p w14:paraId="1AE0B918" w14:textId="77777777" w:rsidR="00581687" w:rsidRPr="006F0288" w:rsidRDefault="00581687" w:rsidP="00B13005">
            <w:pPr>
              <w:snapToGrid w:val="0"/>
              <w:spacing w:line="360" w:lineRule="auto"/>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北京</w:t>
            </w:r>
            <w:proofErr w:type="gramStart"/>
            <w:r w:rsidRPr="006F0288">
              <w:rPr>
                <w:rFonts w:asciiTheme="majorEastAsia" w:eastAsiaTheme="majorEastAsia" w:hAnsiTheme="majorEastAsia" w:hint="eastAsia"/>
                <w:color w:val="000000"/>
                <w:sz w:val="24"/>
              </w:rPr>
              <w:t>钱景基金</w:t>
            </w:r>
            <w:proofErr w:type="gramEnd"/>
            <w:r w:rsidRPr="006F0288">
              <w:rPr>
                <w:rFonts w:asciiTheme="majorEastAsia" w:eastAsiaTheme="majorEastAsia" w:hAnsiTheme="majorEastAsia" w:hint="eastAsia"/>
                <w:color w:val="000000"/>
                <w:sz w:val="24"/>
              </w:rPr>
              <w:t>销售有限公司</w:t>
            </w:r>
          </w:p>
        </w:tc>
        <w:tc>
          <w:tcPr>
            <w:tcW w:w="4758" w:type="dxa"/>
          </w:tcPr>
          <w:p w14:paraId="3A298564" w14:textId="77777777" w:rsidR="00581687" w:rsidRPr="006F0288" w:rsidRDefault="00581687" w:rsidP="00B13005">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办公地址：北京市海淀区丹棱街</w:t>
            </w:r>
            <w:r w:rsidRPr="006F0288">
              <w:rPr>
                <w:rFonts w:asciiTheme="majorEastAsia" w:eastAsiaTheme="majorEastAsia" w:hAnsiTheme="majorEastAsia"/>
                <w:color w:val="000000"/>
                <w:sz w:val="24"/>
              </w:rPr>
              <w:t>6号1幢9层1008-1012</w:t>
            </w:r>
          </w:p>
          <w:p w14:paraId="65EF2597" w14:textId="77777777" w:rsidR="00581687" w:rsidRPr="006F0288" w:rsidRDefault="00581687" w:rsidP="00B13005">
            <w:pPr>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4008936885</w:t>
            </w:r>
          </w:p>
          <w:p w14:paraId="22821103" w14:textId="77777777" w:rsidR="00581687" w:rsidRPr="006F0288" w:rsidRDefault="00581687" w:rsidP="00B13005">
            <w:pPr>
              <w:spacing w:line="400" w:lineRule="exact"/>
              <w:jc w:val="left"/>
              <w:rPr>
                <w:rFonts w:asciiTheme="majorEastAsia" w:eastAsiaTheme="majorEastAsia" w:hAnsiTheme="majorEastAsia" w:cs="Arial"/>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www.qianjing.com</w:t>
            </w:r>
          </w:p>
        </w:tc>
      </w:tr>
      <w:tr w:rsidR="00581687" w:rsidRPr="006F0288" w14:paraId="2C768BF4" w14:textId="77777777" w:rsidTr="00427B90">
        <w:trPr>
          <w:trHeight w:val="14"/>
        </w:trPr>
        <w:tc>
          <w:tcPr>
            <w:tcW w:w="709" w:type="dxa"/>
            <w:hideMark/>
          </w:tcPr>
          <w:p w14:paraId="31A1032F"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15</w:t>
            </w:r>
          </w:p>
        </w:tc>
        <w:tc>
          <w:tcPr>
            <w:tcW w:w="2693" w:type="dxa"/>
            <w:hideMark/>
          </w:tcPr>
          <w:p w14:paraId="0903EB22"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浙江同花</w:t>
            </w:r>
            <w:proofErr w:type="gramStart"/>
            <w:r w:rsidRPr="006F0288">
              <w:rPr>
                <w:rFonts w:asciiTheme="majorEastAsia" w:eastAsiaTheme="majorEastAsia" w:hAnsiTheme="majorEastAsia" w:hint="eastAsia"/>
                <w:color w:val="000000"/>
                <w:sz w:val="24"/>
              </w:rPr>
              <w:t>顺基金</w:t>
            </w:r>
            <w:proofErr w:type="gramEnd"/>
            <w:r w:rsidRPr="006F0288">
              <w:rPr>
                <w:rFonts w:asciiTheme="majorEastAsia" w:eastAsiaTheme="majorEastAsia" w:hAnsiTheme="majorEastAsia" w:hint="eastAsia"/>
                <w:color w:val="000000"/>
                <w:sz w:val="24"/>
              </w:rPr>
              <w:t>销售有限公司</w:t>
            </w:r>
          </w:p>
        </w:tc>
        <w:tc>
          <w:tcPr>
            <w:tcW w:w="4758" w:type="dxa"/>
          </w:tcPr>
          <w:p w14:paraId="76602EA5"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办公地址：浙江省杭州市</w:t>
            </w:r>
            <w:proofErr w:type="gramStart"/>
            <w:r w:rsidRPr="006F0288">
              <w:rPr>
                <w:rFonts w:asciiTheme="majorEastAsia" w:eastAsiaTheme="majorEastAsia" w:hAnsiTheme="majorEastAsia" w:hint="eastAsia"/>
                <w:color w:val="000000"/>
                <w:sz w:val="24"/>
              </w:rPr>
              <w:t>翠柏路</w:t>
            </w:r>
            <w:proofErr w:type="gramEnd"/>
            <w:r w:rsidRPr="006F0288">
              <w:rPr>
                <w:rFonts w:asciiTheme="majorEastAsia" w:eastAsiaTheme="majorEastAsia" w:hAnsiTheme="majorEastAsia"/>
                <w:color w:val="000000"/>
                <w:sz w:val="24"/>
              </w:rPr>
              <w:t>7号杭州电子商务产业园2楼</w:t>
            </w:r>
          </w:p>
          <w:p w14:paraId="62EA7217"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4008-773-772  0571-88920897</w:t>
            </w:r>
          </w:p>
          <w:p w14:paraId="5727C9D3"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www.5ifund.com</w:t>
            </w:r>
          </w:p>
        </w:tc>
      </w:tr>
      <w:tr w:rsidR="00581687" w:rsidRPr="006F0288" w14:paraId="1CBCF141" w14:textId="77777777" w:rsidTr="00427B90">
        <w:trPr>
          <w:trHeight w:val="134"/>
        </w:trPr>
        <w:tc>
          <w:tcPr>
            <w:tcW w:w="709" w:type="dxa"/>
            <w:hideMark/>
          </w:tcPr>
          <w:p w14:paraId="5AE3E37C"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16</w:t>
            </w:r>
          </w:p>
        </w:tc>
        <w:tc>
          <w:tcPr>
            <w:tcW w:w="2693" w:type="dxa"/>
            <w:hideMark/>
          </w:tcPr>
          <w:p w14:paraId="739AEFB3"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上海陆金</w:t>
            </w:r>
            <w:proofErr w:type="gramStart"/>
            <w:r w:rsidRPr="006F0288">
              <w:rPr>
                <w:rFonts w:asciiTheme="majorEastAsia" w:eastAsiaTheme="majorEastAsia" w:hAnsiTheme="majorEastAsia" w:hint="eastAsia"/>
                <w:color w:val="000000"/>
                <w:sz w:val="24"/>
              </w:rPr>
              <w:t>所资产</w:t>
            </w:r>
            <w:proofErr w:type="gramEnd"/>
            <w:r w:rsidRPr="006F0288">
              <w:rPr>
                <w:rFonts w:asciiTheme="majorEastAsia" w:eastAsiaTheme="majorEastAsia" w:hAnsiTheme="majorEastAsia" w:hint="eastAsia"/>
                <w:color w:val="000000"/>
                <w:sz w:val="24"/>
              </w:rPr>
              <w:t>管理有限公司</w:t>
            </w:r>
          </w:p>
        </w:tc>
        <w:tc>
          <w:tcPr>
            <w:tcW w:w="4758" w:type="dxa"/>
          </w:tcPr>
          <w:p w14:paraId="19EA9633"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办公地址：中国（上海）自由贸易试验区陆家嘴环路</w:t>
            </w:r>
            <w:r w:rsidRPr="006F0288">
              <w:rPr>
                <w:rFonts w:asciiTheme="majorEastAsia" w:eastAsiaTheme="majorEastAsia" w:hAnsiTheme="majorEastAsia"/>
                <w:color w:val="000000"/>
                <w:sz w:val="24"/>
              </w:rPr>
              <w:t>1333号14楼09单元</w:t>
            </w:r>
          </w:p>
          <w:p w14:paraId="5790D2DB"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4008219031</w:t>
            </w:r>
          </w:p>
          <w:p w14:paraId="69F5FB77"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www.lufunds.com</w:t>
            </w:r>
          </w:p>
        </w:tc>
      </w:tr>
      <w:tr w:rsidR="00581687" w:rsidRPr="006F0288" w14:paraId="3ACD7F8C" w14:textId="77777777" w:rsidTr="00427B90">
        <w:trPr>
          <w:trHeight w:val="134"/>
        </w:trPr>
        <w:tc>
          <w:tcPr>
            <w:tcW w:w="709" w:type="dxa"/>
            <w:hideMark/>
          </w:tcPr>
          <w:p w14:paraId="1780091B"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17</w:t>
            </w:r>
          </w:p>
        </w:tc>
        <w:tc>
          <w:tcPr>
            <w:tcW w:w="2693" w:type="dxa"/>
            <w:hideMark/>
          </w:tcPr>
          <w:p w14:paraId="25EA1705"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深圳前海凯恩斯基金销售有限公司</w:t>
            </w:r>
          </w:p>
        </w:tc>
        <w:tc>
          <w:tcPr>
            <w:tcW w:w="4758" w:type="dxa"/>
          </w:tcPr>
          <w:p w14:paraId="2081D5DD"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办公地址：深圳市福田区深南大道</w:t>
            </w:r>
            <w:r w:rsidRPr="006F0288">
              <w:rPr>
                <w:rFonts w:asciiTheme="majorEastAsia" w:eastAsiaTheme="majorEastAsia" w:hAnsiTheme="majorEastAsia"/>
                <w:color w:val="000000"/>
                <w:sz w:val="24"/>
              </w:rPr>
              <w:t>6019</w:t>
            </w:r>
            <w:r w:rsidRPr="006F0288">
              <w:rPr>
                <w:rFonts w:asciiTheme="majorEastAsia" w:eastAsiaTheme="majorEastAsia" w:hAnsiTheme="majorEastAsia" w:hint="eastAsia"/>
                <w:color w:val="000000"/>
                <w:sz w:val="24"/>
              </w:rPr>
              <w:t>号金润大厦</w:t>
            </w:r>
            <w:r w:rsidRPr="006F0288">
              <w:rPr>
                <w:rFonts w:asciiTheme="majorEastAsia" w:eastAsiaTheme="majorEastAsia" w:hAnsiTheme="majorEastAsia"/>
                <w:color w:val="000000"/>
                <w:sz w:val="24"/>
              </w:rPr>
              <w:t>23A</w:t>
            </w:r>
          </w:p>
          <w:p w14:paraId="2FF637DB"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4008048688 </w:t>
            </w:r>
          </w:p>
          <w:p w14:paraId="13C9ABB8"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hyperlink r:id="rId13" w:history="1">
              <w:r w:rsidRPr="006F0288">
                <w:rPr>
                  <w:rFonts w:asciiTheme="majorEastAsia" w:eastAsiaTheme="majorEastAsia" w:hAnsiTheme="majorEastAsia"/>
                  <w:color w:val="000000"/>
                  <w:sz w:val="24"/>
                </w:rPr>
                <w:t>www.keynesasset.com</w:t>
              </w:r>
            </w:hyperlink>
          </w:p>
        </w:tc>
      </w:tr>
      <w:tr w:rsidR="00581687" w:rsidRPr="006F0288" w14:paraId="11799385" w14:textId="77777777" w:rsidTr="00427B90">
        <w:trPr>
          <w:trHeight w:val="14"/>
        </w:trPr>
        <w:tc>
          <w:tcPr>
            <w:tcW w:w="709" w:type="dxa"/>
            <w:hideMark/>
          </w:tcPr>
          <w:p w14:paraId="78A2DF32"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18</w:t>
            </w:r>
          </w:p>
        </w:tc>
        <w:tc>
          <w:tcPr>
            <w:tcW w:w="2693" w:type="dxa"/>
            <w:hideMark/>
          </w:tcPr>
          <w:p w14:paraId="1B5969FE"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上海联泰资产管理有限公司</w:t>
            </w:r>
          </w:p>
        </w:tc>
        <w:tc>
          <w:tcPr>
            <w:tcW w:w="4758" w:type="dxa"/>
          </w:tcPr>
          <w:p w14:paraId="5043ED3F"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办公地址：中国（上海）自由贸易试验区富特北路</w:t>
            </w:r>
            <w:r w:rsidRPr="006F0288">
              <w:rPr>
                <w:rFonts w:asciiTheme="majorEastAsia" w:eastAsiaTheme="majorEastAsia" w:hAnsiTheme="majorEastAsia"/>
                <w:color w:val="000000"/>
                <w:sz w:val="24"/>
              </w:rPr>
              <w:t>277号3层310室</w:t>
            </w:r>
          </w:p>
          <w:p w14:paraId="58F157A9"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4000466788</w:t>
            </w:r>
          </w:p>
          <w:p w14:paraId="3DBCDD10"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www.66zichan.com</w:t>
            </w:r>
          </w:p>
        </w:tc>
      </w:tr>
      <w:tr w:rsidR="00581687" w:rsidRPr="006F0288" w14:paraId="0C559BB9" w14:textId="77777777" w:rsidTr="00427B90">
        <w:trPr>
          <w:trHeight w:val="14"/>
        </w:trPr>
        <w:tc>
          <w:tcPr>
            <w:tcW w:w="709" w:type="dxa"/>
            <w:hideMark/>
          </w:tcPr>
          <w:p w14:paraId="001D0D97"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19</w:t>
            </w:r>
          </w:p>
        </w:tc>
        <w:tc>
          <w:tcPr>
            <w:tcW w:w="2693" w:type="dxa"/>
            <w:hideMark/>
          </w:tcPr>
          <w:p w14:paraId="759F1D23"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上海天天基金销售有限</w:t>
            </w:r>
            <w:r w:rsidRPr="006F0288">
              <w:rPr>
                <w:rFonts w:asciiTheme="majorEastAsia" w:eastAsiaTheme="majorEastAsia" w:hAnsiTheme="majorEastAsia" w:hint="eastAsia"/>
                <w:color w:val="000000"/>
                <w:sz w:val="24"/>
              </w:rPr>
              <w:lastRenderedPageBreak/>
              <w:t>公司</w:t>
            </w:r>
          </w:p>
        </w:tc>
        <w:tc>
          <w:tcPr>
            <w:tcW w:w="4758" w:type="dxa"/>
          </w:tcPr>
          <w:p w14:paraId="742DCC43"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lastRenderedPageBreak/>
              <w:t>办公地址：上海市徐汇区龙田路</w:t>
            </w:r>
            <w:r w:rsidRPr="006F0288">
              <w:rPr>
                <w:rFonts w:asciiTheme="majorEastAsia" w:eastAsiaTheme="majorEastAsia" w:hAnsiTheme="majorEastAsia"/>
                <w:color w:val="000000"/>
                <w:sz w:val="24"/>
              </w:rPr>
              <w:t>190号2号</w:t>
            </w:r>
            <w:r w:rsidRPr="006F0288">
              <w:rPr>
                <w:rFonts w:asciiTheme="majorEastAsia" w:eastAsiaTheme="majorEastAsia" w:hAnsiTheme="majorEastAsia"/>
                <w:color w:val="000000"/>
                <w:sz w:val="24"/>
              </w:rPr>
              <w:lastRenderedPageBreak/>
              <w:t>楼二层</w:t>
            </w:r>
          </w:p>
          <w:p w14:paraId="1C021B01"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4001818188</w:t>
            </w:r>
          </w:p>
          <w:p w14:paraId="17D2C829"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fund.eastmoney.com</w:t>
            </w:r>
          </w:p>
        </w:tc>
      </w:tr>
      <w:tr w:rsidR="00581687" w:rsidRPr="006F0288" w14:paraId="3C22861D" w14:textId="77777777" w:rsidTr="00427B90">
        <w:trPr>
          <w:trHeight w:val="14"/>
        </w:trPr>
        <w:tc>
          <w:tcPr>
            <w:tcW w:w="709" w:type="dxa"/>
            <w:hideMark/>
          </w:tcPr>
          <w:p w14:paraId="4B43BEFB"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lastRenderedPageBreak/>
              <w:t>20</w:t>
            </w:r>
          </w:p>
        </w:tc>
        <w:tc>
          <w:tcPr>
            <w:tcW w:w="2693" w:type="dxa"/>
            <w:hideMark/>
          </w:tcPr>
          <w:p w14:paraId="0102748F"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珠海盈米财富管理有限公司</w:t>
            </w:r>
          </w:p>
        </w:tc>
        <w:tc>
          <w:tcPr>
            <w:tcW w:w="4758" w:type="dxa"/>
          </w:tcPr>
          <w:p w14:paraId="563E4F77"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办公地址：珠海市横琴新区宝华路</w:t>
            </w:r>
            <w:r w:rsidRPr="006F0288">
              <w:rPr>
                <w:rFonts w:asciiTheme="majorEastAsia" w:eastAsiaTheme="majorEastAsia" w:hAnsiTheme="majorEastAsia"/>
                <w:color w:val="000000"/>
                <w:sz w:val="24"/>
              </w:rPr>
              <w:t xml:space="preserve">6号105室-3491 </w:t>
            </w:r>
          </w:p>
          <w:p w14:paraId="2F7B66F1"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020-89629066</w:t>
            </w:r>
          </w:p>
          <w:p w14:paraId="2C290145"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www.yingmi.cn</w:t>
            </w:r>
          </w:p>
        </w:tc>
      </w:tr>
      <w:tr w:rsidR="00581687" w:rsidRPr="006F0288" w14:paraId="37995F4E" w14:textId="77777777" w:rsidTr="00427B90">
        <w:trPr>
          <w:trHeight w:val="14"/>
        </w:trPr>
        <w:tc>
          <w:tcPr>
            <w:tcW w:w="709" w:type="dxa"/>
          </w:tcPr>
          <w:p w14:paraId="137FDC68"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21</w:t>
            </w:r>
          </w:p>
        </w:tc>
        <w:tc>
          <w:tcPr>
            <w:tcW w:w="2693" w:type="dxa"/>
          </w:tcPr>
          <w:p w14:paraId="2B373B67"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上海长</w:t>
            </w:r>
            <w:proofErr w:type="gramStart"/>
            <w:r w:rsidRPr="006F0288">
              <w:rPr>
                <w:rFonts w:asciiTheme="majorEastAsia" w:eastAsiaTheme="majorEastAsia" w:hAnsiTheme="majorEastAsia" w:hint="eastAsia"/>
                <w:color w:val="000000"/>
                <w:sz w:val="24"/>
              </w:rPr>
              <w:t>量基金</w:t>
            </w:r>
            <w:proofErr w:type="gramEnd"/>
            <w:r w:rsidRPr="006F0288">
              <w:rPr>
                <w:rFonts w:asciiTheme="majorEastAsia" w:eastAsiaTheme="majorEastAsia" w:hAnsiTheme="majorEastAsia" w:hint="eastAsia"/>
                <w:color w:val="000000"/>
                <w:sz w:val="24"/>
              </w:rPr>
              <w:t>销售投资顾问有限公司</w:t>
            </w:r>
          </w:p>
        </w:tc>
        <w:tc>
          <w:tcPr>
            <w:tcW w:w="4758" w:type="dxa"/>
          </w:tcPr>
          <w:p w14:paraId="00EEAC0C"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办公地址：上海市浦东新区东方路</w:t>
            </w:r>
            <w:r w:rsidRPr="006F0288">
              <w:rPr>
                <w:rFonts w:asciiTheme="majorEastAsia" w:eastAsiaTheme="majorEastAsia" w:hAnsiTheme="majorEastAsia"/>
                <w:color w:val="000000"/>
                <w:sz w:val="24"/>
              </w:rPr>
              <w:t>1267</w:t>
            </w:r>
            <w:r w:rsidRPr="006F0288">
              <w:rPr>
                <w:rFonts w:asciiTheme="majorEastAsia" w:eastAsiaTheme="majorEastAsia" w:hAnsiTheme="majorEastAsia" w:hint="eastAsia"/>
                <w:color w:val="000000"/>
                <w:sz w:val="24"/>
              </w:rPr>
              <w:t>号</w:t>
            </w:r>
            <w:r w:rsidRPr="006F0288">
              <w:rPr>
                <w:rFonts w:asciiTheme="majorEastAsia" w:eastAsiaTheme="majorEastAsia" w:hAnsiTheme="majorEastAsia"/>
                <w:color w:val="000000"/>
                <w:sz w:val="24"/>
              </w:rPr>
              <w:t>11</w:t>
            </w:r>
            <w:r w:rsidRPr="006F0288">
              <w:rPr>
                <w:rFonts w:asciiTheme="majorEastAsia" w:eastAsiaTheme="majorEastAsia" w:hAnsiTheme="majorEastAsia" w:hint="eastAsia"/>
                <w:color w:val="000000"/>
                <w:sz w:val="24"/>
              </w:rPr>
              <w:t>层</w:t>
            </w:r>
          </w:p>
          <w:p w14:paraId="5F4B02BA"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400-820-2899</w:t>
            </w:r>
          </w:p>
          <w:p w14:paraId="5BB48684"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公司网站：</w:t>
            </w:r>
            <w:r w:rsidRPr="006F0288">
              <w:rPr>
                <w:rFonts w:asciiTheme="majorEastAsia" w:eastAsiaTheme="majorEastAsia" w:hAnsiTheme="majorEastAsia"/>
                <w:color w:val="000000"/>
                <w:sz w:val="24"/>
              </w:rPr>
              <w:t xml:space="preserve"> www.erichfund.com</w:t>
            </w:r>
          </w:p>
        </w:tc>
      </w:tr>
      <w:tr w:rsidR="00581687" w:rsidRPr="006F0288" w14:paraId="68DF231D" w14:textId="77777777" w:rsidTr="00427B90">
        <w:trPr>
          <w:trHeight w:val="14"/>
        </w:trPr>
        <w:tc>
          <w:tcPr>
            <w:tcW w:w="709" w:type="dxa"/>
          </w:tcPr>
          <w:p w14:paraId="11E9F5A7"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22</w:t>
            </w:r>
          </w:p>
        </w:tc>
        <w:tc>
          <w:tcPr>
            <w:tcW w:w="2693" w:type="dxa"/>
          </w:tcPr>
          <w:p w14:paraId="5781B1A0"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北京汇成基金销售有限公司</w:t>
            </w:r>
          </w:p>
        </w:tc>
        <w:tc>
          <w:tcPr>
            <w:tcW w:w="4758" w:type="dxa"/>
          </w:tcPr>
          <w:p w14:paraId="25883C8A"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办公地址：北京市海淀区中关村大街</w:t>
            </w:r>
            <w:r w:rsidRPr="006F0288">
              <w:rPr>
                <w:rFonts w:asciiTheme="majorEastAsia" w:eastAsiaTheme="majorEastAsia" w:hAnsiTheme="majorEastAsia"/>
                <w:color w:val="000000"/>
                <w:sz w:val="24"/>
              </w:rPr>
              <w:t xml:space="preserve">11号11层1108号 </w:t>
            </w:r>
          </w:p>
          <w:p w14:paraId="768745CF"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 xml:space="preserve"> 4006199059</w:t>
            </w:r>
          </w:p>
          <w:p w14:paraId="3E8E0192"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www.hcjijin.com</w:t>
            </w:r>
          </w:p>
        </w:tc>
      </w:tr>
      <w:tr w:rsidR="00581687" w:rsidRPr="006F0288" w14:paraId="7F10C462" w14:textId="77777777" w:rsidTr="00427B90">
        <w:trPr>
          <w:trHeight w:val="14"/>
        </w:trPr>
        <w:tc>
          <w:tcPr>
            <w:tcW w:w="709" w:type="dxa"/>
          </w:tcPr>
          <w:p w14:paraId="53531103"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23</w:t>
            </w:r>
          </w:p>
        </w:tc>
        <w:tc>
          <w:tcPr>
            <w:tcW w:w="2693" w:type="dxa"/>
          </w:tcPr>
          <w:p w14:paraId="34C07522"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深圳市新兰德证券投资咨询有限公司</w:t>
            </w:r>
          </w:p>
        </w:tc>
        <w:tc>
          <w:tcPr>
            <w:tcW w:w="4758" w:type="dxa"/>
          </w:tcPr>
          <w:p w14:paraId="565A7969"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办公地址：北京市西城区宣武门外大街</w:t>
            </w:r>
            <w:r w:rsidRPr="006F0288">
              <w:rPr>
                <w:rFonts w:asciiTheme="majorEastAsia" w:eastAsiaTheme="majorEastAsia" w:hAnsiTheme="majorEastAsia"/>
                <w:color w:val="000000"/>
                <w:sz w:val="24"/>
              </w:rPr>
              <w:t>28号富</w:t>
            </w:r>
            <w:proofErr w:type="gramStart"/>
            <w:r w:rsidRPr="006F0288">
              <w:rPr>
                <w:rFonts w:asciiTheme="majorEastAsia" w:eastAsiaTheme="majorEastAsia" w:hAnsiTheme="majorEastAsia" w:hint="eastAsia"/>
                <w:color w:val="000000"/>
                <w:sz w:val="24"/>
              </w:rPr>
              <w:t>卓大厦</w:t>
            </w:r>
            <w:proofErr w:type="gramEnd"/>
            <w:r w:rsidRPr="006F0288">
              <w:rPr>
                <w:rFonts w:asciiTheme="majorEastAsia" w:eastAsiaTheme="majorEastAsia" w:hAnsiTheme="majorEastAsia"/>
                <w:color w:val="000000"/>
                <w:sz w:val="24"/>
              </w:rPr>
              <w:t xml:space="preserve">16层  </w:t>
            </w:r>
          </w:p>
          <w:p w14:paraId="67F085BD"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客服电话：</w:t>
            </w:r>
            <w:r w:rsidRPr="006F0288">
              <w:rPr>
                <w:rFonts w:asciiTheme="majorEastAsia" w:eastAsiaTheme="majorEastAsia" w:hAnsiTheme="majorEastAsia"/>
                <w:color w:val="000000"/>
                <w:sz w:val="24"/>
              </w:rPr>
              <w:t>40081661188</w:t>
            </w:r>
          </w:p>
          <w:p w14:paraId="11478046"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公司网址：</w:t>
            </w:r>
            <w:r w:rsidRPr="006F0288">
              <w:rPr>
                <w:rFonts w:asciiTheme="majorEastAsia" w:eastAsiaTheme="majorEastAsia" w:hAnsiTheme="majorEastAsia"/>
                <w:color w:val="000000"/>
                <w:sz w:val="24"/>
              </w:rPr>
              <w:t xml:space="preserve"> http://www.new-rand.cn/</w:t>
            </w:r>
          </w:p>
        </w:tc>
      </w:tr>
      <w:tr w:rsidR="00581687" w:rsidRPr="006F0288" w14:paraId="579A79BB" w14:textId="77777777" w:rsidTr="00427B90">
        <w:trPr>
          <w:trHeight w:val="14"/>
        </w:trPr>
        <w:tc>
          <w:tcPr>
            <w:tcW w:w="709" w:type="dxa"/>
          </w:tcPr>
          <w:p w14:paraId="414AE454"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24</w:t>
            </w:r>
          </w:p>
        </w:tc>
        <w:tc>
          <w:tcPr>
            <w:tcW w:w="2693" w:type="dxa"/>
          </w:tcPr>
          <w:p w14:paraId="712646C0" w14:textId="77777777" w:rsidR="00581687" w:rsidRPr="006F0288" w:rsidRDefault="00581687" w:rsidP="00B13005">
            <w:pPr>
              <w:snapToGrid w:val="0"/>
              <w:spacing w:line="360" w:lineRule="auto"/>
              <w:rPr>
                <w:rFonts w:asciiTheme="majorEastAsia" w:eastAsiaTheme="majorEastAsia" w:hAnsiTheme="majorEastAsia"/>
                <w:color w:val="000000"/>
                <w:sz w:val="24"/>
              </w:rPr>
            </w:pPr>
            <w:proofErr w:type="gramStart"/>
            <w:r w:rsidRPr="006F0288">
              <w:rPr>
                <w:rFonts w:asciiTheme="majorEastAsia" w:eastAsiaTheme="majorEastAsia" w:hAnsiTheme="majorEastAsia" w:hint="eastAsia"/>
                <w:color w:val="000000"/>
                <w:sz w:val="24"/>
              </w:rPr>
              <w:t>泰诚财富</w:t>
            </w:r>
            <w:proofErr w:type="gramEnd"/>
            <w:r w:rsidRPr="006F0288">
              <w:rPr>
                <w:rFonts w:asciiTheme="majorEastAsia" w:eastAsiaTheme="majorEastAsia" w:hAnsiTheme="majorEastAsia" w:hint="eastAsia"/>
                <w:color w:val="000000"/>
                <w:sz w:val="24"/>
              </w:rPr>
              <w:t>基金销售（大连）有限公司</w:t>
            </w:r>
          </w:p>
        </w:tc>
        <w:tc>
          <w:tcPr>
            <w:tcW w:w="4758" w:type="dxa"/>
          </w:tcPr>
          <w:p w14:paraId="64752497"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注册（办公）地址：辽宁省大连市沙河口区星海中龙园</w:t>
            </w:r>
            <w:r w:rsidRPr="006F0288">
              <w:rPr>
                <w:rFonts w:asciiTheme="majorEastAsia" w:eastAsiaTheme="majorEastAsia" w:hAnsiTheme="majorEastAsia"/>
                <w:color w:val="000000"/>
                <w:sz w:val="24"/>
              </w:rPr>
              <w:t>3</w:t>
            </w:r>
            <w:r w:rsidRPr="006F0288">
              <w:rPr>
                <w:rFonts w:asciiTheme="majorEastAsia" w:eastAsiaTheme="majorEastAsia" w:hAnsiTheme="majorEastAsia" w:hint="eastAsia"/>
                <w:color w:val="000000"/>
                <w:sz w:val="24"/>
              </w:rPr>
              <w:t>号</w:t>
            </w:r>
          </w:p>
          <w:p w14:paraId="7D09A3F9"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4006411999</w:t>
            </w:r>
          </w:p>
          <w:p w14:paraId="75E46F9B"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www.taichengcaifu.com</w:t>
            </w:r>
          </w:p>
        </w:tc>
      </w:tr>
      <w:tr w:rsidR="00581687" w:rsidRPr="006F0288" w14:paraId="10F4642C" w14:textId="77777777" w:rsidTr="00427B90">
        <w:trPr>
          <w:trHeight w:val="14"/>
        </w:trPr>
        <w:tc>
          <w:tcPr>
            <w:tcW w:w="709" w:type="dxa"/>
          </w:tcPr>
          <w:p w14:paraId="5C3CCE7A"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25</w:t>
            </w:r>
          </w:p>
        </w:tc>
        <w:tc>
          <w:tcPr>
            <w:tcW w:w="2693" w:type="dxa"/>
          </w:tcPr>
          <w:p w14:paraId="23CA0C78"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济安财富（北京）基金销售有限公司</w:t>
            </w:r>
          </w:p>
        </w:tc>
        <w:tc>
          <w:tcPr>
            <w:tcW w:w="4758" w:type="dxa"/>
          </w:tcPr>
          <w:p w14:paraId="194D0B86"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办公地址：北京市朝阳区东三环中路</w:t>
            </w:r>
            <w:r w:rsidRPr="006F0288">
              <w:rPr>
                <w:rFonts w:asciiTheme="majorEastAsia" w:eastAsiaTheme="majorEastAsia" w:hAnsiTheme="majorEastAsia"/>
                <w:color w:val="000000"/>
                <w:sz w:val="24"/>
              </w:rPr>
              <w:t>7</w:t>
            </w:r>
            <w:r w:rsidRPr="006F0288">
              <w:rPr>
                <w:rFonts w:asciiTheme="majorEastAsia" w:eastAsiaTheme="majorEastAsia" w:hAnsiTheme="majorEastAsia" w:hint="eastAsia"/>
                <w:color w:val="000000"/>
                <w:sz w:val="24"/>
              </w:rPr>
              <w:t>号北京财富中心</w:t>
            </w:r>
            <w:r w:rsidRPr="006F0288">
              <w:rPr>
                <w:rFonts w:asciiTheme="majorEastAsia" w:eastAsiaTheme="majorEastAsia" w:hAnsiTheme="majorEastAsia"/>
                <w:color w:val="000000"/>
                <w:sz w:val="24"/>
              </w:rPr>
              <w:t>A</w:t>
            </w:r>
            <w:r w:rsidRPr="006F0288">
              <w:rPr>
                <w:rFonts w:asciiTheme="majorEastAsia" w:eastAsiaTheme="majorEastAsia" w:hAnsiTheme="majorEastAsia" w:hint="eastAsia"/>
                <w:color w:val="000000"/>
                <w:sz w:val="24"/>
              </w:rPr>
              <w:t>座</w:t>
            </w:r>
            <w:r w:rsidRPr="006F0288">
              <w:rPr>
                <w:rFonts w:asciiTheme="majorEastAsia" w:eastAsiaTheme="majorEastAsia" w:hAnsiTheme="majorEastAsia"/>
                <w:color w:val="000000"/>
                <w:sz w:val="24"/>
              </w:rPr>
              <w:t>46</w:t>
            </w:r>
            <w:r w:rsidRPr="006F0288">
              <w:rPr>
                <w:rFonts w:asciiTheme="majorEastAsia" w:eastAsiaTheme="majorEastAsia" w:hAnsiTheme="majorEastAsia" w:hint="eastAsia"/>
                <w:color w:val="000000"/>
                <w:sz w:val="24"/>
              </w:rPr>
              <w:t>层</w:t>
            </w:r>
            <w:r w:rsidRPr="006F0288">
              <w:rPr>
                <w:rFonts w:asciiTheme="majorEastAsia" w:eastAsiaTheme="majorEastAsia" w:hAnsiTheme="majorEastAsia"/>
                <w:color w:val="000000"/>
                <w:sz w:val="24"/>
              </w:rPr>
              <w:t xml:space="preserve"> </w:t>
            </w:r>
          </w:p>
          <w:p w14:paraId="3BBFC26F"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400-673-7010</w:t>
            </w:r>
          </w:p>
          <w:p w14:paraId="4693035A"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www.jianfortune.com</w:t>
            </w:r>
          </w:p>
        </w:tc>
      </w:tr>
      <w:tr w:rsidR="00581687" w:rsidRPr="006F0288" w14:paraId="67BC3751" w14:textId="77777777" w:rsidTr="00427B90">
        <w:trPr>
          <w:trHeight w:val="14"/>
        </w:trPr>
        <w:tc>
          <w:tcPr>
            <w:tcW w:w="709" w:type="dxa"/>
          </w:tcPr>
          <w:p w14:paraId="0AB3A29C"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26</w:t>
            </w:r>
          </w:p>
        </w:tc>
        <w:tc>
          <w:tcPr>
            <w:tcW w:w="2693" w:type="dxa"/>
          </w:tcPr>
          <w:p w14:paraId="2871FE1C"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金惠家保险代理有限公司</w:t>
            </w:r>
          </w:p>
        </w:tc>
        <w:tc>
          <w:tcPr>
            <w:tcW w:w="4758" w:type="dxa"/>
          </w:tcPr>
          <w:p w14:paraId="382E3DEE"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w:t>
            </w:r>
            <w:r w:rsidRPr="006F0288">
              <w:rPr>
                <w:rFonts w:asciiTheme="majorEastAsia" w:eastAsiaTheme="majorEastAsia" w:hAnsiTheme="majorEastAsia"/>
                <w:color w:val="000000"/>
                <w:sz w:val="24"/>
              </w:rPr>
              <w:t xml:space="preserve"> </w:t>
            </w:r>
            <w:r w:rsidRPr="006F0288">
              <w:rPr>
                <w:rFonts w:asciiTheme="majorEastAsia" w:eastAsiaTheme="majorEastAsia" w:hAnsiTheme="majorEastAsia" w:hint="eastAsia"/>
                <w:color w:val="000000"/>
                <w:sz w:val="24"/>
              </w:rPr>
              <w:t>北京市西城区阜成门外大街</w:t>
            </w:r>
            <w:r w:rsidRPr="006F0288">
              <w:rPr>
                <w:rFonts w:asciiTheme="majorEastAsia" w:eastAsiaTheme="majorEastAsia" w:hAnsiTheme="majorEastAsia"/>
                <w:color w:val="000000"/>
                <w:sz w:val="24"/>
              </w:rPr>
              <w:t>2</w:t>
            </w:r>
            <w:r w:rsidRPr="006F0288">
              <w:rPr>
                <w:rFonts w:asciiTheme="majorEastAsia" w:eastAsiaTheme="majorEastAsia" w:hAnsiTheme="majorEastAsia" w:hint="eastAsia"/>
                <w:color w:val="000000"/>
                <w:sz w:val="24"/>
              </w:rPr>
              <w:t>号</w:t>
            </w:r>
            <w:r w:rsidRPr="006F0288">
              <w:rPr>
                <w:rFonts w:asciiTheme="majorEastAsia" w:eastAsiaTheme="majorEastAsia" w:hAnsiTheme="majorEastAsia"/>
                <w:color w:val="000000"/>
                <w:sz w:val="24"/>
              </w:rPr>
              <w:t>19</w:t>
            </w:r>
            <w:r w:rsidRPr="006F0288">
              <w:rPr>
                <w:rFonts w:asciiTheme="majorEastAsia" w:eastAsiaTheme="majorEastAsia" w:hAnsiTheme="majorEastAsia" w:hint="eastAsia"/>
                <w:color w:val="000000"/>
                <w:sz w:val="24"/>
              </w:rPr>
              <w:t>层</w:t>
            </w:r>
            <w:r w:rsidRPr="006F0288">
              <w:rPr>
                <w:rFonts w:asciiTheme="majorEastAsia" w:eastAsiaTheme="majorEastAsia" w:hAnsiTheme="majorEastAsia"/>
                <w:color w:val="000000"/>
                <w:sz w:val="24"/>
              </w:rPr>
              <w:t>A2017</w:t>
            </w:r>
          </w:p>
          <w:p w14:paraId="610AB16B"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lastRenderedPageBreak/>
              <w:t>客户服务电话：</w:t>
            </w:r>
            <w:r w:rsidRPr="006F0288">
              <w:rPr>
                <w:rFonts w:asciiTheme="majorEastAsia" w:eastAsiaTheme="majorEastAsia" w:hAnsiTheme="majorEastAsia"/>
                <w:color w:val="000000"/>
                <w:sz w:val="24"/>
              </w:rPr>
              <w:t>400-1060101</w:t>
            </w:r>
          </w:p>
          <w:p w14:paraId="72454D87"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 www.jhjfund.com</w:t>
            </w:r>
          </w:p>
        </w:tc>
      </w:tr>
      <w:tr w:rsidR="00581687" w:rsidRPr="006F0288" w14:paraId="46B518BB" w14:textId="77777777" w:rsidTr="00427B90">
        <w:trPr>
          <w:trHeight w:val="14"/>
        </w:trPr>
        <w:tc>
          <w:tcPr>
            <w:tcW w:w="709" w:type="dxa"/>
          </w:tcPr>
          <w:p w14:paraId="3AA30142"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lastRenderedPageBreak/>
              <w:t>27</w:t>
            </w:r>
          </w:p>
        </w:tc>
        <w:tc>
          <w:tcPr>
            <w:tcW w:w="2693" w:type="dxa"/>
          </w:tcPr>
          <w:p w14:paraId="1A740ADC"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民</w:t>
            </w:r>
            <w:proofErr w:type="gramStart"/>
            <w:r w:rsidRPr="006F0288">
              <w:rPr>
                <w:rFonts w:asciiTheme="majorEastAsia" w:eastAsiaTheme="majorEastAsia" w:hAnsiTheme="majorEastAsia" w:hint="eastAsia"/>
                <w:color w:val="000000"/>
                <w:sz w:val="24"/>
              </w:rPr>
              <w:t>商基金</w:t>
            </w:r>
            <w:proofErr w:type="gramEnd"/>
            <w:r w:rsidRPr="006F0288">
              <w:rPr>
                <w:rFonts w:asciiTheme="majorEastAsia" w:eastAsiaTheme="majorEastAsia" w:hAnsiTheme="majorEastAsia" w:hint="eastAsia"/>
                <w:color w:val="000000"/>
                <w:sz w:val="24"/>
              </w:rPr>
              <w:t>销售（上海）有限公司</w:t>
            </w:r>
          </w:p>
        </w:tc>
        <w:tc>
          <w:tcPr>
            <w:tcW w:w="4758" w:type="dxa"/>
          </w:tcPr>
          <w:p w14:paraId="70D15124"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地址：上海黄浦区北京东路</w:t>
            </w:r>
            <w:r w:rsidRPr="006F0288">
              <w:rPr>
                <w:rFonts w:asciiTheme="majorEastAsia" w:eastAsiaTheme="majorEastAsia" w:hAnsiTheme="majorEastAsia"/>
                <w:color w:val="000000"/>
                <w:sz w:val="24"/>
              </w:rPr>
              <w:t>666</w:t>
            </w:r>
            <w:r w:rsidRPr="006F0288">
              <w:rPr>
                <w:rFonts w:asciiTheme="majorEastAsia" w:eastAsiaTheme="majorEastAsia" w:hAnsiTheme="majorEastAsia" w:hint="eastAsia"/>
                <w:color w:val="000000"/>
                <w:sz w:val="24"/>
              </w:rPr>
              <w:t>号</w:t>
            </w:r>
            <w:r w:rsidRPr="006F0288">
              <w:rPr>
                <w:rFonts w:asciiTheme="majorEastAsia" w:eastAsiaTheme="majorEastAsia" w:hAnsiTheme="majorEastAsia"/>
                <w:color w:val="000000"/>
                <w:sz w:val="24"/>
              </w:rPr>
              <w:t>H</w:t>
            </w:r>
            <w:r w:rsidRPr="006F0288">
              <w:rPr>
                <w:rFonts w:asciiTheme="majorEastAsia" w:eastAsiaTheme="majorEastAsia" w:hAnsiTheme="majorEastAsia" w:hint="eastAsia"/>
                <w:color w:val="000000"/>
                <w:sz w:val="24"/>
              </w:rPr>
              <w:t>区（东座）</w:t>
            </w:r>
            <w:r w:rsidRPr="006F0288">
              <w:rPr>
                <w:rFonts w:asciiTheme="majorEastAsia" w:eastAsiaTheme="majorEastAsia" w:hAnsiTheme="majorEastAsia"/>
                <w:color w:val="000000"/>
                <w:sz w:val="24"/>
              </w:rPr>
              <w:t>6</w:t>
            </w:r>
            <w:r w:rsidRPr="006F0288">
              <w:rPr>
                <w:rFonts w:asciiTheme="majorEastAsia" w:eastAsiaTheme="majorEastAsia" w:hAnsiTheme="majorEastAsia" w:hint="eastAsia"/>
                <w:color w:val="000000"/>
                <w:sz w:val="24"/>
              </w:rPr>
              <w:t>楼</w:t>
            </w:r>
            <w:r w:rsidRPr="006F0288">
              <w:rPr>
                <w:rFonts w:asciiTheme="majorEastAsia" w:eastAsiaTheme="majorEastAsia" w:hAnsiTheme="majorEastAsia"/>
                <w:color w:val="000000"/>
                <w:sz w:val="24"/>
              </w:rPr>
              <w:t>A31</w:t>
            </w:r>
            <w:r w:rsidRPr="006F0288">
              <w:rPr>
                <w:rFonts w:asciiTheme="majorEastAsia" w:eastAsiaTheme="majorEastAsia" w:hAnsiTheme="majorEastAsia" w:hint="eastAsia"/>
                <w:color w:val="000000"/>
                <w:sz w:val="24"/>
              </w:rPr>
              <w:t>室</w:t>
            </w:r>
            <w:r w:rsidRPr="006F0288">
              <w:rPr>
                <w:rFonts w:asciiTheme="majorEastAsia" w:eastAsiaTheme="majorEastAsia" w:hAnsiTheme="majorEastAsia"/>
                <w:color w:val="000000"/>
                <w:sz w:val="24"/>
              </w:rPr>
              <w:t xml:space="preserve"> </w:t>
            </w:r>
          </w:p>
          <w:p w14:paraId="2922CD43"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021-50206003</w:t>
            </w:r>
          </w:p>
          <w:p w14:paraId="37294E7E"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http://www.msftec.com </w:t>
            </w:r>
          </w:p>
        </w:tc>
      </w:tr>
      <w:tr w:rsidR="00581687" w:rsidRPr="006F0288" w14:paraId="21159F41" w14:textId="77777777" w:rsidTr="00427B90">
        <w:trPr>
          <w:trHeight w:val="14"/>
        </w:trPr>
        <w:tc>
          <w:tcPr>
            <w:tcW w:w="709" w:type="dxa"/>
          </w:tcPr>
          <w:p w14:paraId="2C82996C"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28</w:t>
            </w:r>
          </w:p>
        </w:tc>
        <w:tc>
          <w:tcPr>
            <w:tcW w:w="2693" w:type="dxa"/>
          </w:tcPr>
          <w:p w14:paraId="294495C2"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大连</w:t>
            </w:r>
            <w:proofErr w:type="gramStart"/>
            <w:r w:rsidRPr="006F0288">
              <w:rPr>
                <w:rFonts w:asciiTheme="majorEastAsia" w:eastAsiaTheme="majorEastAsia" w:hAnsiTheme="majorEastAsia" w:hint="eastAsia"/>
                <w:color w:val="000000"/>
                <w:sz w:val="24"/>
              </w:rPr>
              <w:t>网金基金</w:t>
            </w:r>
            <w:proofErr w:type="gramEnd"/>
            <w:r w:rsidRPr="006F0288">
              <w:rPr>
                <w:rFonts w:asciiTheme="majorEastAsia" w:eastAsiaTheme="majorEastAsia" w:hAnsiTheme="majorEastAsia" w:hint="eastAsia"/>
                <w:color w:val="000000"/>
                <w:sz w:val="24"/>
              </w:rPr>
              <w:t>销售有限公司</w:t>
            </w:r>
          </w:p>
        </w:tc>
        <w:tc>
          <w:tcPr>
            <w:tcW w:w="4758" w:type="dxa"/>
          </w:tcPr>
          <w:p w14:paraId="4731FEEE"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地址：大连市沙河口区体坛路</w:t>
            </w:r>
            <w:r w:rsidRPr="006F0288">
              <w:rPr>
                <w:rFonts w:asciiTheme="majorEastAsia" w:eastAsiaTheme="majorEastAsia" w:hAnsiTheme="majorEastAsia"/>
                <w:color w:val="000000"/>
                <w:sz w:val="24"/>
              </w:rPr>
              <w:t>22</w:t>
            </w:r>
            <w:r w:rsidRPr="006F0288">
              <w:rPr>
                <w:rFonts w:asciiTheme="majorEastAsia" w:eastAsiaTheme="majorEastAsia" w:hAnsiTheme="majorEastAsia" w:hint="eastAsia"/>
                <w:color w:val="000000"/>
                <w:sz w:val="24"/>
              </w:rPr>
              <w:t>号诺德大厦</w:t>
            </w:r>
            <w:r w:rsidRPr="006F0288">
              <w:rPr>
                <w:rFonts w:asciiTheme="majorEastAsia" w:eastAsiaTheme="majorEastAsia" w:hAnsiTheme="majorEastAsia"/>
                <w:color w:val="000000"/>
                <w:sz w:val="24"/>
              </w:rPr>
              <w:t>2</w:t>
            </w:r>
            <w:r w:rsidRPr="006F0288">
              <w:rPr>
                <w:rFonts w:asciiTheme="majorEastAsia" w:eastAsiaTheme="majorEastAsia" w:hAnsiTheme="majorEastAsia" w:hint="eastAsia"/>
                <w:color w:val="000000"/>
                <w:sz w:val="24"/>
              </w:rPr>
              <w:t>层</w:t>
            </w:r>
          </w:p>
          <w:p w14:paraId="640DC6ED"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4000-899-100</w:t>
            </w:r>
          </w:p>
          <w:p w14:paraId="7F956376"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 http://www.yibaijin.com/</w:t>
            </w:r>
          </w:p>
        </w:tc>
      </w:tr>
      <w:tr w:rsidR="00581687" w:rsidRPr="006F0288" w14:paraId="5CD89205" w14:textId="77777777" w:rsidTr="00427B90">
        <w:trPr>
          <w:trHeight w:val="14"/>
        </w:trPr>
        <w:tc>
          <w:tcPr>
            <w:tcW w:w="709" w:type="dxa"/>
          </w:tcPr>
          <w:p w14:paraId="558B3DFB"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29</w:t>
            </w:r>
          </w:p>
        </w:tc>
        <w:tc>
          <w:tcPr>
            <w:tcW w:w="2693" w:type="dxa"/>
          </w:tcPr>
          <w:p w14:paraId="59D596F4" w14:textId="77777777" w:rsidR="00581687" w:rsidRPr="006F0288" w:rsidRDefault="00581687" w:rsidP="00B13005">
            <w:pPr>
              <w:snapToGrid w:val="0"/>
              <w:spacing w:line="360" w:lineRule="auto"/>
              <w:rPr>
                <w:rFonts w:asciiTheme="majorEastAsia" w:eastAsiaTheme="majorEastAsia" w:hAnsiTheme="majorEastAsia"/>
                <w:color w:val="000000"/>
                <w:sz w:val="24"/>
              </w:rPr>
            </w:pPr>
            <w:proofErr w:type="gramStart"/>
            <w:r w:rsidRPr="006F0288">
              <w:rPr>
                <w:rFonts w:asciiTheme="majorEastAsia" w:eastAsiaTheme="majorEastAsia" w:hAnsiTheme="majorEastAsia" w:hint="eastAsia"/>
                <w:color w:val="000000"/>
                <w:sz w:val="24"/>
              </w:rPr>
              <w:t>扬州国</w:t>
            </w:r>
            <w:proofErr w:type="gramEnd"/>
            <w:r w:rsidRPr="006F0288">
              <w:rPr>
                <w:rFonts w:asciiTheme="majorEastAsia" w:eastAsiaTheme="majorEastAsia" w:hAnsiTheme="majorEastAsia" w:hint="eastAsia"/>
                <w:color w:val="000000"/>
                <w:sz w:val="24"/>
              </w:rPr>
              <w:t>信嘉利基金销售有限公司</w:t>
            </w:r>
          </w:p>
        </w:tc>
        <w:tc>
          <w:tcPr>
            <w:tcW w:w="4758" w:type="dxa"/>
          </w:tcPr>
          <w:p w14:paraId="720D077F"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办公</w:t>
            </w:r>
            <w:r w:rsidRPr="006F0288">
              <w:rPr>
                <w:rFonts w:asciiTheme="majorEastAsia" w:eastAsiaTheme="majorEastAsia" w:hAnsiTheme="majorEastAsia"/>
                <w:color w:val="000000"/>
                <w:sz w:val="24"/>
              </w:rPr>
              <w:t>)</w:t>
            </w:r>
            <w:r w:rsidRPr="006F0288">
              <w:rPr>
                <w:rFonts w:asciiTheme="majorEastAsia" w:eastAsiaTheme="majorEastAsia" w:hAnsiTheme="majorEastAsia" w:hint="eastAsia"/>
                <w:color w:val="000000"/>
                <w:sz w:val="24"/>
              </w:rPr>
              <w:t>地址：扬州市广陵新城信息产业基地</w:t>
            </w:r>
            <w:r w:rsidRPr="006F0288">
              <w:rPr>
                <w:rFonts w:asciiTheme="majorEastAsia" w:eastAsiaTheme="majorEastAsia" w:hAnsiTheme="majorEastAsia"/>
                <w:color w:val="000000"/>
                <w:sz w:val="24"/>
              </w:rPr>
              <w:t>3</w:t>
            </w:r>
            <w:r w:rsidRPr="006F0288">
              <w:rPr>
                <w:rFonts w:asciiTheme="majorEastAsia" w:eastAsiaTheme="majorEastAsia" w:hAnsiTheme="majorEastAsia" w:hint="eastAsia"/>
                <w:color w:val="000000"/>
                <w:sz w:val="24"/>
              </w:rPr>
              <w:t>期</w:t>
            </w:r>
            <w:r w:rsidRPr="006F0288">
              <w:rPr>
                <w:rFonts w:asciiTheme="majorEastAsia" w:eastAsiaTheme="majorEastAsia" w:hAnsiTheme="majorEastAsia"/>
                <w:color w:val="000000"/>
                <w:sz w:val="24"/>
              </w:rPr>
              <w:t>20B</w:t>
            </w:r>
            <w:r w:rsidRPr="006F0288">
              <w:rPr>
                <w:rFonts w:asciiTheme="majorEastAsia" w:eastAsiaTheme="majorEastAsia" w:hAnsiTheme="majorEastAsia" w:hint="eastAsia"/>
                <w:color w:val="000000"/>
                <w:sz w:val="24"/>
              </w:rPr>
              <w:t>栋</w:t>
            </w:r>
            <w:r w:rsidRPr="006F0288">
              <w:rPr>
                <w:rFonts w:asciiTheme="majorEastAsia" w:eastAsiaTheme="majorEastAsia" w:hAnsiTheme="majorEastAsia"/>
                <w:color w:val="000000"/>
                <w:sz w:val="24"/>
              </w:rPr>
              <w:t xml:space="preserve"> </w:t>
            </w:r>
          </w:p>
          <w:p w14:paraId="78E592D0"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400 021 6088</w:t>
            </w:r>
          </w:p>
          <w:p w14:paraId="1A3E232F"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r w:rsidRPr="006F0288">
              <w:rPr>
                <w:rFonts w:asciiTheme="majorEastAsia" w:eastAsiaTheme="majorEastAsia" w:hAnsiTheme="majorEastAsia"/>
                <w:color w:val="000000"/>
                <w:sz w:val="24"/>
              </w:rPr>
              <w:t xml:space="preserve">www.gxjlcn.com </w:t>
            </w:r>
          </w:p>
        </w:tc>
      </w:tr>
      <w:tr w:rsidR="00581687" w:rsidRPr="006F0288" w14:paraId="115DDB20" w14:textId="77777777" w:rsidTr="00427B90">
        <w:trPr>
          <w:trHeight w:val="14"/>
        </w:trPr>
        <w:tc>
          <w:tcPr>
            <w:tcW w:w="709" w:type="dxa"/>
          </w:tcPr>
          <w:p w14:paraId="7B66C2BF"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30</w:t>
            </w:r>
          </w:p>
        </w:tc>
        <w:tc>
          <w:tcPr>
            <w:tcW w:w="2693" w:type="dxa"/>
          </w:tcPr>
          <w:p w14:paraId="304A2009"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w:t>
            </w:r>
            <w:proofErr w:type="gramStart"/>
            <w:r w:rsidRPr="006F0288">
              <w:rPr>
                <w:rFonts w:asciiTheme="majorEastAsia" w:eastAsiaTheme="majorEastAsia" w:hAnsiTheme="majorEastAsia" w:hint="eastAsia"/>
                <w:color w:val="000000"/>
                <w:sz w:val="24"/>
              </w:rPr>
              <w:t>众禄基金</w:t>
            </w:r>
            <w:proofErr w:type="gramEnd"/>
            <w:r w:rsidRPr="006F0288">
              <w:rPr>
                <w:rFonts w:asciiTheme="majorEastAsia" w:eastAsiaTheme="majorEastAsia" w:hAnsiTheme="majorEastAsia" w:hint="eastAsia"/>
                <w:color w:val="000000"/>
                <w:sz w:val="24"/>
              </w:rPr>
              <w:t>销售股份有限公司</w:t>
            </w:r>
          </w:p>
        </w:tc>
        <w:tc>
          <w:tcPr>
            <w:tcW w:w="4758" w:type="dxa"/>
          </w:tcPr>
          <w:p w14:paraId="26BBBC7B"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注册（办公）地址：深圳市罗湖区梨园路物资控股置地大厦</w:t>
            </w:r>
            <w:r w:rsidRPr="006F0288">
              <w:rPr>
                <w:rFonts w:asciiTheme="majorEastAsia" w:eastAsiaTheme="majorEastAsia" w:hAnsiTheme="majorEastAsia"/>
                <w:color w:val="000000"/>
                <w:sz w:val="24"/>
              </w:rPr>
              <w:t>8楼</w:t>
            </w:r>
          </w:p>
          <w:p w14:paraId="0B3A91E7"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客户服务电话：</w:t>
            </w:r>
            <w:r w:rsidRPr="006F0288">
              <w:rPr>
                <w:rFonts w:asciiTheme="majorEastAsia" w:eastAsiaTheme="majorEastAsia" w:hAnsiTheme="majorEastAsia"/>
                <w:color w:val="000000"/>
                <w:sz w:val="24"/>
              </w:rPr>
              <w:t>4006-788-887</w:t>
            </w:r>
          </w:p>
          <w:p w14:paraId="60FC0EE0"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网址：</w:t>
            </w:r>
            <w:proofErr w:type="gramStart"/>
            <w:r w:rsidRPr="006F0288">
              <w:rPr>
                <w:rFonts w:asciiTheme="majorEastAsia" w:eastAsiaTheme="majorEastAsia" w:hAnsiTheme="majorEastAsia" w:hint="eastAsia"/>
                <w:color w:val="000000"/>
                <w:sz w:val="24"/>
              </w:rPr>
              <w:t>众禄基金</w:t>
            </w:r>
            <w:proofErr w:type="gramEnd"/>
            <w:r w:rsidRPr="006F0288">
              <w:rPr>
                <w:rFonts w:asciiTheme="majorEastAsia" w:eastAsiaTheme="majorEastAsia" w:hAnsiTheme="majorEastAsia" w:hint="eastAsia"/>
                <w:color w:val="000000"/>
                <w:sz w:val="24"/>
              </w:rPr>
              <w:t>网</w:t>
            </w:r>
            <w:r w:rsidRPr="006F0288">
              <w:rPr>
                <w:rFonts w:asciiTheme="majorEastAsia" w:eastAsiaTheme="majorEastAsia" w:hAnsiTheme="majorEastAsia"/>
                <w:color w:val="000000"/>
                <w:sz w:val="24"/>
              </w:rPr>
              <w:t xml:space="preserve"> </w:t>
            </w:r>
            <w:hyperlink r:id="rId14" w:history="1">
              <w:r w:rsidRPr="006F0288">
                <w:rPr>
                  <w:rFonts w:asciiTheme="majorEastAsia" w:eastAsiaTheme="majorEastAsia" w:hAnsiTheme="majorEastAsia"/>
                  <w:color w:val="000000"/>
                  <w:sz w:val="24"/>
                </w:rPr>
                <w:t>www.zlfund.cn</w:t>
              </w:r>
            </w:hyperlink>
          </w:p>
          <w:p w14:paraId="40D39DE9"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基金</w:t>
            </w:r>
            <w:proofErr w:type="gramStart"/>
            <w:r w:rsidRPr="006F0288">
              <w:rPr>
                <w:rFonts w:asciiTheme="majorEastAsia" w:eastAsiaTheme="majorEastAsia" w:hAnsiTheme="majorEastAsia" w:hint="eastAsia"/>
                <w:color w:val="000000"/>
                <w:sz w:val="24"/>
              </w:rPr>
              <w:t>买卖网</w:t>
            </w:r>
            <w:proofErr w:type="gramEnd"/>
            <w:r w:rsidRPr="006F0288">
              <w:rPr>
                <w:rFonts w:asciiTheme="majorEastAsia" w:eastAsiaTheme="majorEastAsia" w:hAnsiTheme="majorEastAsia"/>
                <w:color w:val="000000"/>
                <w:sz w:val="24"/>
              </w:rPr>
              <w:t xml:space="preserve"> </w:t>
            </w:r>
            <w:hyperlink r:id="rId15" w:history="1">
              <w:r w:rsidRPr="006F0288">
                <w:rPr>
                  <w:rFonts w:asciiTheme="majorEastAsia" w:eastAsiaTheme="majorEastAsia" w:hAnsiTheme="majorEastAsia"/>
                  <w:color w:val="000000"/>
                  <w:sz w:val="24"/>
                </w:rPr>
                <w:t>www.jjmmw.com</w:t>
              </w:r>
            </w:hyperlink>
          </w:p>
        </w:tc>
      </w:tr>
      <w:tr w:rsidR="00581687" w:rsidRPr="006F0288" w14:paraId="27205557" w14:textId="77777777" w:rsidTr="00427B90">
        <w:trPr>
          <w:trHeight w:val="14"/>
        </w:trPr>
        <w:tc>
          <w:tcPr>
            <w:tcW w:w="709" w:type="dxa"/>
          </w:tcPr>
          <w:p w14:paraId="58AC082E"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31</w:t>
            </w:r>
          </w:p>
        </w:tc>
        <w:tc>
          <w:tcPr>
            <w:tcW w:w="2693" w:type="dxa"/>
          </w:tcPr>
          <w:p w14:paraId="5AC2B755"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北京蛋卷基金销售有限公司</w:t>
            </w:r>
          </w:p>
        </w:tc>
        <w:tc>
          <w:tcPr>
            <w:tcW w:w="4758" w:type="dxa"/>
          </w:tcPr>
          <w:p w14:paraId="7B0023EC" w14:textId="77777777" w:rsidR="00581687" w:rsidRPr="006F0288" w:rsidRDefault="00581687" w:rsidP="00B13005">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注册</w:t>
            </w:r>
            <w:r w:rsidRPr="006F0288">
              <w:rPr>
                <w:rFonts w:asciiTheme="majorEastAsia" w:eastAsiaTheme="majorEastAsia" w:hAnsiTheme="majorEastAsia" w:cs="Arial"/>
                <w:color w:val="000000"/>
                <w:sz w:val="24"/>
              </w:rPr>
              <w:t>(</w:t>
            </w:r>
            <w:r w:rsidRPr="006F0288">
              <w:rPr>
                <w:rFonts w:asciiTheme="majorEastAsia" w:eastAsiaTheme="majorEastAsia" w:hAnsiTheme="majorEastAsia" w:cs="Arial" w:hint="eastAsia"/>
                <w:color w:val="000000"/>
                <w:sz w:val="24"/>
              </w:rPr>
              <w:t>办公</w:t>
            </w:r>
            <w:r w:rsidRPr="006F0288">
              <w:rPr>
                <w:rFonts w:asciiTheme="majorEastAsia" w:eastAsiaTheme="majorEastAsia" w:hAnsiTheme="majorEastAsia" w:cs="Arial"/>
                <w:color w:val="000000"/>
                <w:sz w:val="24"/>
              </w:rPr>
              <w:t>)</w:t>
            </w:r>
            <w:r w:rsidRPr="006F0288">
              <w:rPr>
                <w:rFonts w:asciiTheme="majorEastAsia" w:eastAsiaTheme="majorEastAsia" w:hAnsiTheme="majorEastAsia" w:cs="Arial" w:hint="eastAsia"/>
                <w:color w:val="000000"/>
                <w:sz w:val="24"/>
              </w:rPr>
              <w:t>地址：北京市朝阳区阜通东大街</w:t>
            </w:r>
            <w:r w:rsidRPr="006F0288">
              <w:rPr>
                <w:rFonts w:asciiTheme="majorEastAsia" w:eastAsiaTheme="majorEastAsia" w:hAnsiTheme="majorEastAsia" w:cs="Arial"/>
                <w:color w:val="000000"/>
                <w:sz w:val="24"/>
              </w:rPr>
              <w:t>1</w:t>
            </w:r>
            <w:r w:rsidRPr="006F0288">
              <w:rPr>
                <w:rFonts w:asciiTheme="majorEastAsia" w:eastAsiaTheme="majorEastAsia" w:hAnsiTheme="majorEastAsia" w:cs="Arial" w:hint="eastAsia"/>
                <w:color w:val="000000"/>
                <w:sz w:val="24"/>
              </w:rPr>
              <w:t>号院</w:t>
            </w:r>
            <w:r w:rsidRPr="006F0288">
              <w:rPr>
                <w:rFonts w:asciiTheme="majorEastAsia" w:eastAsiaTheme="majorEastAsia" w:hAnsiTheme="majorEastAsia" w:cs="Arial"/>
                <w:color w:val="000000"/>
                <w:sz w:val="24"/>
              </w:rPr>
              <w:t>6</w:t>
            </w:r>
            <w:r w:rsidRPr="006F0288">
              <w:rPr>
                <w:rFonts w:asciiTheme="majorEastAsia" w:eastAsiaTheme="majorEastAsia" w:hAnsiTheme="majorEastAsia" w:cs="Arial" w:hint="eastAsia"/>
                <w:color w:val="000000"/>
                <w:sz w:val="24"/>
              </w:rPr>
              <w:t>号楼</w:t>
            </w:r>
            <w:r w:rsidRPr="006F0288">
              <w:rPr>
                <w:rFonts w:asciiTheme="majorEastAsia" w:eastAsiaTheme="majorEastAsia" w:hAnsiTheme="majorEastAsia" w:cs="Arial"/>
                <w:color w:val="000000"/>
                <w:sz w:val="24"/>
              </w:rPr>
              <w:t>2</w:t>
            </w:r>
            <w:r w:rsidRPr="006F0288">
              <w:rPr>
                <w:rFonts w:asciiTheme="majorEastAsia" w:eastAsiaTheme="majorEastAsia" w:hAnsiTheme="majorEastAsia" w:cs="Arial" w:hint="eastAsia"/>
                <w:color w:val="000000"/>
                <w:sz w:val="24"/>
              </w:rPr>
              <w:t>单元</w:t>
            </w:r>
            <w:r w:rsidRPr="006F0288">
              <w:rPr>
                <w:rFonts w:asciiTheme="majorEastAsia" w:eastAsiaTheme="majorEastAsia" w:hAnsiTheme="majorEastAsia" w:cs="Arial"/>
                <w:color w:val="000000"/>
                <w:sz w:val="24"/>
              </w:rPr>
              <w:t>21</w:t>
            </w:r>
            <w:r w:rsidRPr="006F0288">
              <w:rPr>
                <w:rFonts w:asciiTheme="majorEastAsia" w:eastAsiaTheme="majorEastAsia" w:hAnsiTheme="majorEastAsia" w:cs="Arial" w:hint="eastAsia"/>
                <w:color w:val="000000"/>
                <w:sz w:val="24"/>
              </w:rPr>
              <w:t>层</w:t>
            </w:r>
            <w:r w:rsidRPr="006F0288">
              <w:rPr>
                <w:rFonts w:asciiTheme="majorEastAsia" w:eastAsiaTheme="majorEastAsia" w:hAnsiTheme="majorEastAsia" w:cs="Arial"/>
                <w:color w:val="000000"/>
                <w:sz w:val="24"/>
              </w:rPr>
              <w:t>222507</w:t>
            </w:r>
          </w:p>
          <w:p w14:paraId="4F6F1217" w14:textId="77777777" w:rsidR="00581687" w:rsidRPr="006F0288" w:rsidRDefault="00581687" w:rsidP="00B13005">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客户服务电话：</w:t>
            </w:r>
            <w:r w:rsidRPr="006F0288">
              <w:rPr>
                <w:rFonts w:asciiTheme="majorEastAsia" w:eastAsiaTheme="majorEastAsia" w:hAnsiTheme="majorEastAsia" w:cs="Calibri"/>
                <w:color w:val="000000"/>
                <w:sz w:val="24"/>
              </w:rPr>
              <w:t>400-159-9288</w:t>
            </w:r>
          </w:p>
          <w:p w14:paraId="7315D1D9"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Arial" w:hint="eastAsia"/>
                <w:color w:val="000000"/>
                <w:sz w:val="24"/>
              </w:rPr>
              <w:t>网址：</w:t>
            </w:r>
            <w:r w:rsidRPr="006F0288">
              <w:rPr>
                <w:rFonts w:asciiTheme="majorEastAsia" w:eastAsiaTheme="majorEastAsia" w:hAnsiTheme="majorEastAsia" w:cs="Arial"/>
                <w:color w:val="000000"/>
                <w:sz w:val="24"/>
              </w:rPr>
              <w:t>https://danjuanapp.com/</w:t>
            </w:r>
          </w:p>
        </w:tc>
      </w:tr>
      <w:tr w:rsidR="00581687" w:rsidRPr="006F0288" w14:paraId="2146FFF8" w14:textId="77777777" w:rsidTr="00427B90">
        <w:trPr>
          <w:trHeight w:val="14"/>
        </w:trPr>
        <w:tc>
          <w:tcPr>
            <w:tcW w:w="709" w:type="dxa"/>
          </w:tcPr>
          <w:p w14:paraId="1E76A67A"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32</w:t>
            </w:r>
          </w:p>
        </w:tc>
        <w:tc>
          <w:tcPr>
            <w:tcW w:w="2693" w:type="dxa"/>
          </w:tcPr>
          <w:p w14:paraId="48DD4ED1"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北京</w:t>
            </w:r>
            <w:proofErr w:type="gramStart"/>
            <w:r w:rsidRPr="006F0288">
              <w:rPr>
                <w:rFonts w:asciiTheme="majorEastAsia" w:eastAsiaTheme="majorEastAsia" w:hAnsiTheme="majorEastAsia" w:hint="eastAsia"/>
                <w:color w:val="000000"/>
                <w:sz w:val="24"/>
              </w:rPr>
              <w:t>恒</w:t>
            </w:r>
            <w:proofErr w:type="gramEnd"/>
            <w:r w:rsidRPr="006F0288">
              <w:rPr>
                <w:rFonts w:asciiTheme="majorEastAsia" w:eastAsiaTheme="majorEastAsia" w:hAnsiTheme="majorEastAsia" w:hint="eastAsia"/>
                <w:color w:val="000000"/>
                <w:sz w:val="24"/>
              </w:rPr>
              <w:t>天明</w:t>
            </w:r>
            <w:proofErr w:type="gramStart"/>
            <w:r w:rsidRPr="006F0288">
              <w:rPr>
                <w:rFonts w:asciiTheme="majorEastAsia" w:eastAsiaTheme="majorEastAsia" w:hAnsiTheme="majorEastAsia" w:hint="eastAsia"/>
                <w:color w:val="000000"/>
                <w:sz w:val="24"/>
              </w:rPr>
              <w:t>泽基金</w:t>
            </w:r>
            <w:proofErr w:type="gramEnd"/>
            <w:r w:rsidRPr="006F0288">
              <w:rPr>
                <w:rFonts w:asciiTheme="majorEastAsia" w:eastAsiaTheme="majorEastAsia" w:hAnsiTheme="majorEastAsia" w:hint="eastAsia"/>
                <w:color w:val="000000"/>
                <w:sz w:val="24"/>
              </w:rPr>
              <w:t>销售有限公司</w:t>
            </w:r>
          </w:p>
        </w:tc>
        <w:tc>
          <w:tcPr>
            <w:tcW w:w="4758" w:type="dxa"/>
          </w:tcPr>
          <w:p w14:paraId="6D25801D" w14:textId="77777777" w:rsidR="00581687" w:rsidRPr="006F0288" w:rsidRDefault="00581687" w:rsidP="00B13005">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办公</w:t>
            </w:r>
            <w:proofErr w:type="gramStart"/>
            <w:r w:rsidRPr="006F0288">
              <w:rPr>
                <w:rFonts w:asciiTheme="majorEastAsia" w:eastAsiaTheme="majorEastAsia" w:hAnsiTheme="majorEastAsia" w:cs="Arial" w:hint="eastAsia"/>
                <w:color w:val="000000"/>
                <w:sz w:val="24"/>
              </w:rPr>
              <w:t>地址地址</w:t>
            </w:r>
            <w:proofErr w:type="gramEnd"/>
            <w:r w:rsidRPr="006F0288">
              <w:rPr>
                <w:rFonts w:asciiTheme="majorEastAsia" w:eastAsiaTheme="majorEastAsia" w:hAnsiTheme="majorEastAsia" w:cs="Arial" w:hint="eastAsia"/>
                <w:color w:val="000000"/>
                <w:sz w:val="24"/>
              </w:rPr>
              <w:t>：北京市朝阳区东三环北路甲</w:t>
            </w:r>
            <w:r w:rsidRPr="006F0288">
              <w:rPr>
                <w:rFonts w:asciiTheme="majorEastAsia" w:eastAsiaTheme="majorEastAsia" w:hAnsiTheme="majorEastAsia" w:cs="Arial"/>
                <w:color w:val="000000"/>
                <w:sz w:val="24"/>
              </w:rPr>
              <w:t>19</w:t>
            </w:r>
            <w:r w:rsidRPr="006F0288">
              <w:rPr>
                <w:rFonts w:asciiTheme="majorEastAsia" w:eastAsiaTheme="majorEastAsia" w:hAnsiTheme="majorEastAsia" w:cs="Arial" w:hint="eastAsia"/>
                <w:color w:val="000000"/>
                <w:sz w:val="24"/>
              </w:rPr>
              <w:t>号</w:t>
            </w:r>
            <w:r w:rsidRPr="006F0288">
              <w:rPr>
                <w:rFonts w:asciiTheme="majorEastAsia" w:eastAsiaTheme="majorEastAsia" w:hAnsiTheme="majorEastAsia" w:cs="Arial"/>
                <w:color w:val="000000"/>
                <w:sz w:val="24"/>
              </w:rPr>
              <w:t>SOHO</w:t>
            </w:r>
            <w:proofErr w:type="gramStart"/>
            <w:r w:rsidRPr="006F0288">
              <w:rPr>
                <w:rFonts w:asciiTheme="majorEastAsia" w:eastAsiaTheme="majorEastAsia" w:hAnsiTheme="majorEastAsia" w:cs="Arial" w:hint="eastAsia"/>
                <w:color w:val="000000"/>
                <w:sz w:val="24"/>
              </w:rPr>
              <w:t>嘉盛中心</w:t>
            </w:r>
            <w:proofErr w:type="gramEnd"/>
            <w:r w:rsidRPr="006F0288">
              <w:rPr>
                <w:rFonts w:asciiTheme="majorEastAsia" w:eastAsiaTheme="majorEastAsia" w:hAnsiTheme="majorEastAsia" w:cs="Arial"/>
                <w:color w:val="000000"/>
                <w:sz w:val="24"/>
              </w:rPr>
              <w:t>30</w:t>
            </w:r>
            <w:r w:rsidRPr="006F0288">
              <w:rPr>
                <w:rFonts w:asciiTheme="majorEastAsia" w:eastAsiaTheme="majorEastAsia" w:hAnsiTheme="majorEastAsia" w:cs="Arial" w:hint="eastAsia"/>
                <w:color w:val="000000"/>
                <w:sz w:val="24"/>
              </w:rPr>
              <w:t>层</w:t>
            </w:r>
            <w:r w:rsidRPr="006F0288">
              <w:rPr>
                <w:rFonts w:asciiTheme="majorEastAsia" w:eastAsiaTheme="majorEastAsia" w:hAnsiTheme="majorEastAsia" w:cs="Arial"/>
                <w:color w:val="000000"/>
                <w:sz w:val="24"/>
              </w:rPr>
              <w:t>3006-3015</w:t>
            </w:r>
            <w:r w:rsidRPr="006F0288">
              <w:rPr>
                <w:rFonts w:asciiTheme="majorEastAsia" w:eastAsiaTheme="majorEastAsia" w:hAnsiTheme="majorEastAsia" w:cs="Arial" w:hint="eastAsia"/>
                <w:color w:val="000000"/>
                <w:sz w:val="24"/>
              </w:rPr>
              <w:t>室</w:t>
            </w:r>
          </w:p>
          <w:p w14:paraId="52B0D0B8" w14:textId="77777777" w:rsidR="00581687" w:rsidRPr="006F0288" w:rsidRDefault="00581687" w:rsidP="00B13005">
            <w:pPr>
              <w:widowControl/>
              <w:spacing w:line="360" w:lineRule="auto"/>
              <w:jc w:val="left"/>
              <w:rPr>
                <w:rFonts w:asciiTheme="majorEastAsia" w:eastAsiaTheme="majorEastAsia" w:hAnsiTheme="majorEastAsia" w:cs="Arial"/>
                <w:color w:val="000000"/>
                <w:sz w:val="24"/>
              </w:rPr>
            </w:pPr>
            <w:r w:rsidRPr="006F0288">
              <w:rPr>
                <w:rFonts w:asciiTheme="majorEastAsia" w:eastAsiaTheme="majorEastAsia" w:hAnsiTheme="majorEastAsia" w:cs="Arial" w:hint="eastAsia"/>
                <w:color w:val="000000"/>
                <w:sz w:val="24"/>
              </w:rPr>
              <w:t>客户服务电话：</w:t>
            </w:r>
            <w:r w:rsidRPr="006F0288">
              <w:rPr>
                <w:rFonts w:asciiTheme="majorEastAsia" w:eastAsiaTheme="majorEastAsia" w:hAnsiTheme="majorEastAsia" w:cs="Arial"/>
                <w:color w:val="000000"/>
                <w:sz w:val="24"/>
              </w:rPr>
              <w:t>4008980618</w:t>
            </w:r>
          </w:p>
          <w:p w14:paraId="64440A2B"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Arial" w:hint="eastAsia"/>
                <w:color w:val="000000"/>
                <w:sz w:val="24"/>
              </w:rPr>
              <w:t>网址：</w:t>
            </w:r>
            <w:r w:rsidRPr="006F0288">
              <w:rPr>
                <w:rFonts w:asciiTheme="majorEastAsia" w:eastAsiaTheme="majorEastAsia" w:hAnsiTheme="majorEastAsia" w:cs="Arial"/>
                <w:color w:val="000000"/>
                <w:sz w:val="24"/>
              </w:rPr>
              <w:t>www.chtwm.com</w:t>
            </w:r>
          </w:p>
        </w:tc>
      </w:tr>
      <w:tr w:rsidR="00581687" w:rsidRPr="006F0288" w14:paraId="34037EEC" w14:textId="77777777" w:rsidTr="00427B90">
        <w:trPr>
          <w:trHeight w:val="14"/>
        </w:trPr>
        <w:tc>
          <w:tcPr>
            <w:tcW w:w="709" w:type="dxa"/>
          </w:tcPr>
          <w:p w14:paraId="3BD69999"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33</w:t>
            </w:r>
          </w:p>
        </w:tc>
        <w:tc>
          <w:tcPr>
            <w:tcW w:w="2693" w:type="dxa"/>
          </w:tcPr>
          <w:p w14:paraId="32CF4784"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深圳前海</w:t>
            </w:r>
            <w:proofErr w:type="gramStart"/>
            <w:r w:rsidRPr="006F0288">
              <w:rPr>
                <w:rFonts w:asciiTheme="majorEastAsia" w:eastAsiaTheme="majorEastAsia" w:hAnsiTheme="majorEastAsia" w:hint="eastAsia"/>
                <w:color w:val="000000"/>
                <w:sz w:val="24"/>
              </w:rPr>
              <w:t>财厚基金</w:t>
            </w:r>
            <w:proofErr w:type="gramEnd"/>
            <w:r w:rsidRPr="006F0288">
              <w:rPr>
                <w:rFonts w:asciiTheme="majorEastAsia" w:eastAsiaTheme="majorEastAsia" w:hAnsiTheme="majorEastAsia" w:hint="eastAsia"/>
                <w:color w:val="000000"/>
                <w:sz w:val="24"/>
              </w:rPr>
              <w:t>销售有限公司</w:t>
            </w:r>
          </w:p>
        </w:tc>
        <w:tc>
          <w:tcPr>
            <w:tcW w:w="4758" w:type="dxa"/>
          </w:tcPr>
          <w:p w14:paraId="54F770FD"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办公地址：广东省深圳市南山区高新南十道</w:t>
            </w:r>
            <w:r w:rsidRPr="006F0288">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hint="eastAsia"/>
                <w:color w:val="000000"/>
                <w:sz w:val="24"/>
              </w:rPr>
              <w:t>深圳湾科技</w:t>
            </w:r>
            <w:proofErr w:type="gramStart"/>
            <w:r w:rsidRPr="006F0288">
              <w:rPr>
                <w:rFonts w:asciiTheme="majorEastAsia" w:eastAsiaTheme="majorEastAsia" w:hAnsiTheme="majorEastAsia" w:cs="Calibri" w:hint="eastAsia"/>
                <w:color w:val="000000"/>
                <w:sz w:val="24"/>
              </w:rPr>
              <w:t>生态园三区</w:t>
            </w:r>
            <w:proofErr w:type="gramEnd"/>
            <w:r w:rsidRPr="006F0288">
              <w:rPr>
                <w:rFonts w:asciiTheme="majorEastAsia" w:eastAsiaTheme="majorEastAsia" w:hAnsiTheme="majorEastAsia" w:cs="Calibri"/>
                <w:color w:val="000000"/>
                <w:sz w:val="24"/>
              </w:rPr>
              <w:t>11栋A座3608室</w:t>
            </w:r>
          </w:p>
          <w:p w14:paraId="33B6722D"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lastRenderedPageBreak/>
              <w:t>客户服务电话：</w:t>
            </w:r>
            <w:r w:rsidRPr="006F0288">
              <w:rPr>
                <w:rFonts w:asciiTheme="majorEastAsia" w:eastAsiaTheme="majorEastAsia" w:hAnsiTheme="majorEastAsia" w:cs="Calibri"/>
                <w:color w:val="000000"/>
                <w:sz w:val="24"/>
              </w:rPr>
              <w:t>400-128-6800</w:t>
            </w:r>
          </w:p>
          <w:p w14:paraId="79470122"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caiho.cn</w:t>
            </w:r>
          </w:p>
        </w:tc>
      </w:tr>
      <w:tr w:rsidR="00581687" w:rsidRPr="006F0288" w14:paraId="6394B66B" w14:textId="77777777" w:rsidTr="00427B90">
        <w:trPr>
          <w:trHeight w:val="14"/>
        </w:trPr>
        <w:tc>
          <w:tcPr>
            <w:tcW w:w="709" w:type="dxa"/>
          </w:tcPr>
          <w:p w14:paraId="0528EA19"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lastRenderedPageBreak/>
              <w:t>34</w:t>
            </w:r>
          </w:p>
        </w:tc>
        <w:tc>
          <w:tcPr>
            <w:tcW w:w="2693" w:type="dxa"/>
          </w:tcPr>
          <w:p w14:paraId="0DA963B4"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深圳盈信基金销售有限公司</w:t>
            </w:r>
          </w:p>
        </w:tc>
        <w:tc>
          <w:tcPr>
            <w:tcW w:w="4758" w:type="dxa"/>
          </w:tcPr>
          <w:p w14:paraId="3662A0B8"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(办公)地址：深圳市福田区莲花街道商报</w:t>
            </w:r>
            <w:proofErr w:type="gramStart"/>
            <w:r w:rsidRPr="006F0288">
              <w:rPr>
                <w:rFonts w:asciiTheme="majorEastAsia" w:eastAsiaTheme="majorEastAsia" w:hAnsiTheme="majorEastAsia" w:cs="Calibri"/>
                <w:color w:val="000000"/>
                <w:sz w:val="24"/>
              </w:rPr>
              <w:t>东路英</w:t>
            </w:r>
            <w:proofErr w:type="gramEnd"/>
            <w:r w:rsidRPr="006F0288">
              <w:rPr>
                <w:rFonts w:asciiTheme="majorEastAsia" w:eastAsiaTheme="majorEastAsia" w:hAnsiTheme="majorEastAsia" w:cs="Calibri"/>
                <w:color w:val="000000"/>
                <w:sz w:val="24"/>
              </w:rPr>
              <w:t>龙商务大厦8楼A-1（811-812）</w:t>
            </w:r>
          </w:p>
          <w:p w14:paraId="00BC92C2"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4007-903-688</w:t>
            </w:r>
          </w:p>
          <w:p w14:paraId="5D56BCC5"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sidDel="00EA291B">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color w:val="000000"/>
                <w:sz w:val="24"/>
              </w:rPr>
              <w:t>http://www.fundying.com/</w:t>
            </w:r>
          </w:p>
        </w:tc>
      </w:tr>
      <w:tr w:rsidR="00581687" w:rsidRPr="006F0288" w14:paraId="0FAC98CC" w14:textId="77777777" w:rsidTr="00427B90">
        <w:trPr>
          <w:trHeight w:val="14"/>
        </w:trPr>
        <w:tc>
          <w:tcPr>
            <w:tcW w:w="709" w:type="dxa"/>
          </w:tcPr>
          <w:p w14:paraId="5B271EE8"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35</w:t>
            </w:r>
          </w:p>
        </w:tc>
        <w:tc>
          <w:tcPr>
            <w:tcW w:w="2693" w:type="dxa"/>
          </w:tcPr>
          <w:p w14:paraId="06D983AD"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上海挖财基金销售有限公司</w:t>
            </w:r>
          </w:p>
        </w:tc>
        <w:tc>
          <w:tcPr>
            <w:tcW w:w="4758" w:type="dxa"/>
          </w:tcPr>
          <w:p w14:paraId="619D2BB5"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w:t>
            </w:r>
            <w:r w:rsidRPr="006F0288">
              <w:rPr>
                <w:rFonts w:asciiTheme="majorEastAsia" w:eastAsiaTheme="majorEastAsia" w:hAnsiTheme="majorEastAsia" w:hint="eastAsia"/>
                <w:color w:val="000000"/>
                <w:sz w:val="24"/>
                <w:shd w:val="clear" w:color="auto" w:fill="FFFFFF"/>
              </w:rPr>
              <w:t>中国（上海）自由贸易试验区扬高南路</w:t>
            </w:r>
            <w:r w:rsidRPr="006F0288">
              <w:rPr>
                <w:rFonts w:asciiTheme="majorEastAsia" w:eastAsiaTheme="majorEastAsia" w:hAnsiTheme="majorEastAsia"/>
                <w:color w:val="000000"/>
                <w:sz w:val="24"/>
                <w:shd w:val="clear" w:color="auto" w:fill="FFFFFF"/>
              </w:rPr>
              <w:t>799</w:t>
            </w:r>
            <w:r w:rsidRPr="006F0288">
              <w:rPr>
                <w:rFonts w:asciiTheme="majorEastAsia" w:eastAsiaTheme="majorEastAsia" w:hAnsiTheme="majorEastAsia" w:hint="eastAsia"/>
                <w:color w:val="000000"/>
                <w:sz w:val="24"/>
                <w:shd w:val="clear" w:color="auto" w:fill="FFFFFF"/>
              </w:rPr>
              <w:t>号</w:t>
            </w:r>
            <w:r w:rsidRPr="006F0288">
              <w:rPr>
                <w:rFonts w:asciiTheme="majorEastAsia" w:eastAsiaTheme="majorEastAsia" w:hAnsiTheme="majorEastAsia"/>
                <w:color w:val="000000"/>
                <w:sz w:val="24"/>
                <w:shd w:val="clear" w:color="auto" w:fill="FFFFFF"/>
              </w:rPr>
              <w:t>5</w:t>
            </w:r>
            <w:r w:rsidRPr="006F0288">
              <w:rPr>
                <w:rFonts w:asciiTheme="majorEastAsia" w:eastAsiaTheme="majorEastAsia" w:hAnsiTheme="majorEastAsia" w:hint="eastAsia"/>
                <w:color w:val="000000"/>
                <w:sz w:val="24"/>
                <w:shd w:val="clear" w:color="auto" w:fill="FFFFFF"/>
              </w:rPr>
              <w:t>楼</w:t>
            </w:r>
            <w:r w:rsidRPr="006F0288">
              <w:rPr>
                <w:rFonts w:asciiTheme="majorEastAsia" w:eastAsiaTheme="majorEastAsia" w:hAnsiTheme="majorEastAsia"/>
                <w:color w:val="000000"/>
                <w:sz w:val="24"/>
                <w:shd w:val="clear" w:color="auto" w:fill="FFFFFF"/>
              </w:rPr>
              <w:t>01</w:t>
            </w:r>
            <w:r w:rsidRPr="006F0288">
              <w:rPr>
                <w:rFonts w:asciiTheme="majorEastAsia" w:eastAsiaTheme="majorEastAsia" w:hAnsiTheme="majorEastAsia" w:hint="eastAsia"/>
                <w:color w:val="000000"/>
                <w:sz w:val="24"/>
                <w:shd w:val="clear" w:color="auto" w:fill="FFFFFF"/>
              </w:rPr>
              <w:t>、</w:t>
            </w:r>
            <w:r w:rsidRPr="006F0288">
              <w:rPr>
                <w:rFonts w:asciiTheme="majorEastAsia" w:eastAsiaTheme="majorEastAsia" w:hAnsiTheme="majorEastAsia"/>
                <w:color w:val="000000"/>
                <w:sz w:val="24"/>
                <w:shd w:val="clear" w:color="auto" w:fill="FFFFFF"/>
              </w:rPr>
              <w:t>02</w:t>
            </w:r>
            <w:r w:rsidRPr="006F0288">
              <w:rPr>
                <w:rFonts w:asciiTheme="majorEastAsia" w:eastAsiaTheme="majorEastAsia" w:hAnsiTheme="majorEastAsia" w:hint="eastAsia"/>
                <w:color w:val="000000"/>
                <w:sz w:val="24"/>
                <w:shd w:val="clear" w:color="auto" w:fill="FFFFFF"/>
              </w:rPr>
              <w:t>、</w:t>
            </w:r>
            <w:r w:rsidRPr="006F0288">
              <w:rPr>
                <w:rFonts w:asciiTheme="majorEastAsia" w:eastAsiaTheme="majorEastAsia" w:hAnsiTheme="majorEastAsia"/>
                <w:color w:val="000000"/>
                <w:sz w:val="24"/>
                <w:shd w:val="clear" w:color="auto" w:fill="FFFFFF"/>
              </w:rPr>
              <w:t>03</w:t>
            </w:r>
            <w:r w:rsidRPr="006F0288">
              <w:rPr>
                <w:rFonts w:asciiTheme="majorEastAsia" w:eastAsiaTheme="majorEastAsia" w:hAnsiTheme="majorEastAsia" w:hint="eastAsia"/>
                <w:color w:val="000000"/>
                <w:sz w:val="24"/>
                <w:shd w:val="clear" w:color="auto" w:fill="FFFFFF"/>
              </w:rPr>
              <w:t>室</w:t>
            </w:r>
          </w:p>
          <w:p w14:paraId="65A2B0DE"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Arial"/>
                <w:color w:val="000000"/>
                <w:sz w:val="24"/>
                <w:shd w:val="clear" w:color="auto" w:fill="FFFFFF"/>
              </w:rPr>
              <w:t>400-711-8718</w:t>
            </w:r>
          </w:p>
          <w:p w14:paraId="2D6826FE"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Arial"/>
                <w:color w:val="000000"/>
                <w:sz w:val="24"/>
              </w:rPr>
              <w:t> </w:t>
            </w:r>
            <w:hyperlink r:id="rId16" w:history="1">
              <w:r w:rsidRPr="006F0288">
                <w:rPr>
                  <w:rStyle w:val="af2"/>
                  <w:rFonts w:asciiTheme="majorEastAsia" w:eastAsiaTheme="majorEastAsia" w:hAnsiTheme="majorEastAsia" w:cs="Arial"/>
                  <w:color w:val="0563C1"/>
                  <w:sz w:val="24"/>
                </w:rPr>
                <w:t>www.wacaijijin.com</w:t>
              </w:r>
            </w:hyperlink>
          </w:p>
        </w:tc>
      </w:tr>
      <w:tr w:rsidR="00581687" w:rsidRPr="006F0288" w14:paraId="57C422B7" w14:textId="77777777" w:rsidTr="00427B90">
        <w:trPr>
          <w:trHeight w:val="14"/>
        </w:trPr>
        <w:tc>
          <w:tcPr>
            <w:tcW w:w="709" w:type="dxa"/>
          </w:tcPr>
          <w:p w14:paraId="6B6E7843"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36</w:t>
            </w:r>
          </w:p>
        </w:tc>
        <w:tc>
          <w:tcPr>
            <w:tcW w:w="2693" w:type="dxa"/>
          </w:tcPr>
          <w:p w14:paraId="08089E5A"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诺亚正</w:t>
            </w:r>
            <w:proofErr w:type="gramStart"/>
            <w:r w:rsidRPr="006F0288">
              <w:rPr>
                <w:rFonts w:asciiTheme="majorEastAsia" w:eastAsiaTheme="majorEastAsia" w:hAnsiTheme="majorEastAsia" w:hint="eastAsia"/>
                <w:color w:val="000000"/>
                <w:sz w:val="24"/>
              </w:rPr>
              <w:t>行基金</w:t>
            </w:r>
            <w:proofErr w:type="gramEnd"/>
            <w:r w:rsidRPr="006F0288">
              <w:rPr>
                <w:rFonts w:asciiTheme="majorEastAsia" w:eastAsiaTheme="majorEastAsia" w:hAnsiTheme="majorEastAsia" w:hint="eastAsia"/>
                <w:color w:val="000000"/>
                <w:sz w:val="24"/>
              </w:rPr>
              <w:t>销售有限公司</w:t>
            </w:r>
          </w:p>
        </w:tc>
        <w:tc>
          <w:tcPr>
            <w:tcW w:w="4758" w:type="dxa"/>
          </w:tcPr>
          <w:p w14:paraId="4DAF877C"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(办公)地址：上海市杨浦区长阳路1687号2号楼</w:t>
            </w:r>
          </w:p>
          <w:p w14:paraId="61ED8101"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4008-215-399</w:t>
            </w:r>
          </w:p>
          <w:p w14:paraId="6F7ADED9"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www.noah-fund.com</w:t>
            </w:r>
          </w:p>
        </w:tc>
      </w:tr>
      <w:tr w:rsidR="00581687" w:rsidRPr="006F0288" w14:paraId="4AA03AFB" w14:textId="77777777" w:rsidTr="00427B90">
        <w:trPr>
          <w:trHeight w:val="14"/>
        </w:trPr>
        <w:tc>
          <w:tcPr>
            <w:tcW w:w="709" w:type="dxa"/>
          </w:tcPr>
          <w:p w14:paraId="1A74B84D"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37</w:t>
            </w:r>
          </w:p>
        </w:tc>
        <w:tc>
          <w:tcPr>
            <w:tcW w:w="2693" w:type="dxa"/>
          </w:tcPr>
          <w:p w14:paraId="0ACF1215"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hint="eastAsia"/>
                <w:color w:val="000000"/>
                <w:sz w:val="24"/>
              </w:rPr>
              <w:t>上海</w:t>
            </w:r>
            <w:proofErr w:type="gramStart"/>
            <w:r w:rsidRPr="006F0288">
              <w:rPr>
                <w:rFonts w:asciiTheme="majorEastAsia" w:eastAsiaTheme="majorEastAsia" w:hAnsiTheme="majorEastAsia" w:hint="eastAsia"/>
                <w:color w:val="000000"/>
                <w:sz w:val="24"/>
              </w:rPr>
              <w:t>凯</w:t>
            </w:r>
            <w:proofErr w:type="gramEnd"/>
            <w:r w:rsidRPr="006F0288">
              <w:rPr>
                <w:rFonts w:asciiTheme="majorEastAsia" w:eastAsiaTheme="majorEastAsia" w:hAnsiTheme="majorEastAsia" w:hint="eastAsia"/>
                <w:color w:val="000000"/>
                <w:sz w:val="24"/>
              </w:rPr>
              <w:t>石财富基金销售有限公司</w:t>
            </w:r>
          </w:p>
        </w:tc>
        <w:tc>
          <w:tcPr>
            <w:tcW w:w="4758" w:type="dxa"/>
          </w:tcPr>
          <w:p w14:paraId="44F55445"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(办公)地址：上海市黄浦区西藏南路765号602-115室</w:t>
            </w:r>
            <w:r w:rsidRPr="006F0288" w:rsidDel="00BA2C2B">
              <w:rPr>
                <w:rFonts w:asciiTheme="majorEastAsia" w:eastAsiaTheme="majorEastAsia" w:hAnsiTheme="majorEastAsia" w:cs="Calibri"/>
                <w:color w:val="000000"/>
                <w:sz w:val="24"/>
              </w:rPr>
              <w:t xml:space="preserve"> </w:t>
            </w:r>
          </w:p>
          <w:p w14:paraId="12AEAE17"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400-643-3389</w:t>
            </w:r>
          </w:p>
          <w:p w14:paraId="525965B9"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Pr>
                <w:rFonts w:asciiTheme="majorEastAsia" w:eastAsiaTheme="majorEastAsia" w:hAnsiTheme="majorEastAsia" w:cs="Calibri"/>
                <w:color w:val="000000"/>
                <w:sz w:val="24"/>
              </w:rPr>
              <w:t>www.vstonewealth.com</w:t>
            </w:r>
          </w:p>
        </w:tc>
      </w:tr>
      <w:tr w:rsidR="00581687" w:rsidRPr="006F0288" w14:paraId="63EFEB8E" w14:textId="77777777" w:rsidTr="00427B90">
        <w:trPr>
          <w:trHeight w:val="14"/>
        </w:trPr>
        <w:tc>
          <w:tcPr>
            <w:tcW w:w="709" w:type="dxa"/>
          </w:tcPr>
          <w:p w14:paraId="000381AF"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olor w:val="000000"/>
                <w:sz w:val="24"/>
              </w:rPr>
              <w:t>38</w:t>
            </w:r>
          </w:p>
        </w:tc>
        <w:tc>
          <w:tcPr>
            <w:tcW w:w="2693" w:type="dxa"/>
          </w:tcPr>
          <w:p w14:paraId="2192C987" w14:textId="77777777" w:rsidR="00581687" w:rsidRPr="006F0288" w:rsidRDefault="00581687" w:rsidP="00B13005">
            <w:pPr>
              <w:snapToGrid w:val="0"/>
              <w:spacing w:line="360" w:lineRule="auto"/>
              <w:rPr>
                <w:rFonts w:asciiTheme="majorEastAsia" w:eastAsiaTheme="majorEastAsia" w:hAnsiTheme="majorEastAsia"/>
                <w:color w:val="000000"/>
                <w:sz w:val="24"/>
              </w:rPr>
            </w:pPr>
            <w:proofErr w:type="gramStart"/>
            <w:r w:rsidRPr="006F0288">
              <w:rPr>
                <w:rFonts w:asciiTheme="majorEastAsia" w:eastAsiaTheme="majorEastAsia" w:hAnsiTheme="majorEastAsia" w:hint="eastAsia"/>
                <w:color w:val="000000"/>
                <w:sz w:val="24"/>
              </w:rPr>
              <w:t>泰信财富</w:t>
            </w:r>
            <w:proofErr w:type="gramEnd"/>
            <w:r w:rsidRPr="006F0288">
              <w:rPr>
                <w:rFonts w:asciiTheme="majorEastAsia" w:eastAsiaTheme="majorEastAsia" w:hAnsiTheme="majorEastAsia" w:hint="eastAsia"/>
                <w:color w:val="000000"/>
                <w:sz w:val="24"/>
              </w:rPr>
              <w:t>基金销售有限公司</w:t>
            </w:r>
          </w:p>
        </w:tc>
        <w:tc>
          <w:tcPr>
            <w:tcW w:w="4758" w:type="dxa"/>
          </w:tcPr>
          <w:p w14:paraId="174A074E"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注册</w:t>
            </w:r>
            <w:r w:rsidRPr="006F0288">
              <w:rPr>
                <w:rFonts w:asciiTheme="majorEastAsia" w:eastAsiaTheme="majorEastAsia" w:hAnsiTheme="majorEastAsia" w:cs="Calibri"/>
                <w:color w:val="000000"/>
                <w:sz w:val="24"/>
              </w:rPr>
              <w:t>(办公)地址：</w:t>
            </w:r>
            <w:r w:rsidRPr="006F0288" w:rsidDel="00BA2C2B">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hint="eastAsia"/>
                <w:color w:val="000000"/>
                <w:sz w:val="24"/>
              </w:rPr>
              <w:t>北京市朝阳区建国路甲</w:t>
            </w:r>
            <w:r w:rsidRPr="006F0288">
              <w:rPr>
                <w:rFonts w:asciiTheme="majorEastAsia" w:eastAsiaTheme="majorEastAsia" w:hAnsiTheme="majorEastAsia" w:cs="Calibri"/>
                <w:color w:val="000000"/>
                <w:sz w:val="24"/>
              </w:rPr>
              <w:t>92号世贸大厦C座18层</w:t>
            </w:r>
          </w:p>
          <w:p w14:paraId="0E06F2AD" w14:textId="77777777" w:rsidR="00581687" w:rsidRPr="006F0288" w:rsidRDefault="00581687" w:rsidP="00B13005">
            <w:pPr>
              <w:widowControl/>
              <w:spacing w:line="360" w:lineRule="auto"/>
              <w:jc w:val="left"/>
              <w:rPr>
                <w:rFonts w:asciiTheme="majorEastAsia" w:eastAsiaTheme="majorEastAsia" w:hAnsiTheme="majorEastAsia" w:cs="Calibri"/>
                <w:color w:val="000000"/>
                <w:sz w:val="24"/>
              </w:rPr>
            </w:pPr>
            <w:r w:rsidRPr="006F0288">
              <w:rPr>
                <w:rFonts w:asciiTheme="majorEastAsia" w:eastAsiaTheme="majorEastAsia" w:hAnsiTheme="majorEastAsia" w:cs="Calibri" w:hint="eastAsia"/>
                <w:color w:val="000000"/>
                <w:sz w:val="24"/>
              </w:rPr>
              <w:t>客户服务电话：</w:t>
            </w:r>
            <w:r w:rsidRPr="006F0288">
              <w:rPr>
                <w:rFonts w:asciiTheme="majorEastAsia" w:eastAsiaTheme="majorEastAsia" w:hAnsiTheme="majorEastAsia" w:cs="Calibri"/>
                <w:color w:val="000000"/>
                <w:sz w:val="24"/>
              </w:rPr>
              <w:t>400-004-8821</w:t>
            </w:r>
          </w:p>
          <w:p w14:paraId="3B987C93" w14:textId="77777777" w:rsidR="00581687" w:rsidRPr="006F0288" w:rsidRDefault="00581687" w:rsidP="00B13005">
            <w:pPr>
              <w:snapToGrid w:val="0"/>
              <w:spacing w:line="360" w:lineRule="auto"/>
              <w:rPr>
                <w:rFonts w:asciiTheme="majorEastAsia" w:eastAsiaTheme="majorEastAsia" w:hAnsiTheme="majorEastAsia"/>
                <w:color w:val="000000"/>
                <w:sz w:val="24"/>
              </w:rPr>
            </w:pPr>
            <w:r w:rsidRPr="006F0288">
              <w:rPr>
                <w:rFonts w:asciiTheme="majorEastAsia" w:eastAsiaTheme="majorEastAsia" w:hAnsiTheme="majorEastAsia" w:cs="Calibri" w:hint="eastAsia"/>
                <w:color w:val="000000"/>
                <w:sz w:val="24"/>
              </w:rPr>
              <w:t>网址：</w:t>
            </w:r>
            <w:r w:rsidRPr="006F0288" w:rsidDel="00BA2C2B">
              <w:rPr>
                <w:rFonts w:asciiTheme="majorEastAsia" w:eastAsiaTheme="majorEastAsia" w:hAnsiTheme="majorEastAsia" w:cs="Calibri"/>
                <w:color w:val="000000"/>
                <w:sz w:val="24"/>
              </w:rPr>
              <w:t xml:space="preserve"> </w:t>
            </w:r>
            <w:r w:rsidRPr="006F0288">
              <w:rPr>
                <w:rFonts w:asciiTheme="majorEastAsia" w:eastAsiaTheme="majorEastAsia" w:hAnsiTheme="majorEastAsia" w:cs="Calibri"/>
                <w:color w:val="000000"/>
                <w:sz w:val="24"/>
              </w:rPr>
              <w:t>www.hxlc.com</w:t>
            </w:r>
          </w:p>
        </w:tc>
      </w:tr>
    </w:tbl>
    <w:p w14:paraId="062C8825" w14:textId="77777777" w:rsidR="00A435A9" w:rsidRPr="00581687" w:rsidRDefault="00A435A9" w:rsidP="00A435A9">
      <w:pPr>
        <w:tabs>
          <w:tab w:val="num" w:pos="540"/>
        </w:tabs>
        <w:adjustRightInd w:val="0"/>
        <w:snapToGrid w:val="0"/>
        <w:spacing w:line="360" w:lineRule="auto"/>
        <w:rPr>
          <w:rFonts w:asciiTheme="minorEastAsia" w:hAnsiTheme="minorEastAsia" w:cs="Arial"/>
          <w:sz w:val="24"/>
        </w:rPr>
      </w:pPr>
    </w:p>
    <w:p w14:paraId="756FB9F2" w14:textId="77777777" w:rsidR="00516CBA" w:rsidRPr="00516CBA" w:rsidRDefault="00516CBA" w:rsidP="00516CBA">
      <w:pPr>
        <w:tabs>
          <w:tab w:val="num" w:pos="540"/>
        </w:tabs>
        <w:adjustRightInd w:val="0"/>
        <w:snapToGrid w:val="0"/>
        <w:spacing w:line="360" w:lineRule="auto"/>
        <w:ind w:firstLineChars="200" w:firstLine="422"/>
        <w:rPr>
          <w:rFonts w:ascii="宋体" w:hAnsi="宋体" w:cs="Arial"/>
          <w:b/>
          <w:bCs/>
          <w:kern w:val="0"/>
          <w:szCs w:val="21"/>
        </w:rPr>
      </w:pPr>
      <w:r w:rsidRPr="00516CBA">
        <w:rPr>
          <w:rFonts w:ascii="宋体" w:hAnsi="宋体" w:cs="Arial" w:hint="eastAsia"/>
          <w:b/>
          <w:bCs/>
          <w:szCs w:val="21"/>
        </w:rPr>
        <w:t>二、登记机构</w:t>
      </w:r>
    </w:p>
    <w:p w14:paraId="5A3D7631"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名称：富荣基金管理有限公司 </w:t>
      </w:r>
    </w:p>
    <w:p w14:paraId="02EC2A9E"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住所：广东省广州市南沙区海滨路171号南沙金融大厦11楼1101之一J20 </w:t>
      </w:r>
    </w:p>
    <w:p w14:paraId="392BA9B2"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 xml:space="preserve">办公地址：深圳市福田区深南大道2012号深圳证券交易所广场3501室 </w:t>
      </w:r>
    </w:p>
    <w:p w14:paraId="5B19D147"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法定代表人：</w:t>
      </w:r>
      <w:r w:rsidR="00E40286">
        <w:rPr>
          <w:rFonts w:ascii="宋体" w:hAnsi="宋体" w:cs="Arial" w:hint="eastAsia"/>
          <w:color w:val="000000"/>
          <w:kern w:val="0"/>
          <w:szCs w:val="21"/>
        </w:rPr>
        <w:t>杨小舟</w:t>
      </w:r>
      <w:r w:rsidRPr="00516CBA">
        <w:rPr>
          <w:rFonts w:ascii="宋体" w:hAnsi="宋体" w:cs="Arial" w:hint="eastAsia"/>
          <w:color w:val="000000"/>
          <w:kern w:val="0"/>
          <w:szCs w:val="21"/>
        </w:rPr>
        <w:t xml:space="preserve"> </w:t>
      </w:r>
    </w:p>
    <w:p w14:paraId="087E89CE"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联系人：黄文飞</w:t>
      </w:r>
    </w:p>
    <w:p w14:paraId="797964B8" w14:textId="77777777" w:rsidR="00516CBA" w:rsidRPr="00516CBA" w:rsidRDefault="00516CBA" w:rsidP="00516CBA">
      <w:pPr>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电话： 0755-84356604</w:t>
      </w:r>
    </w:p>
    <w:p w14:paraId="4119F296" w14:textId="77777777" w:rsidR="00516CBA" w:rsidRPr="00516CBA" w:rsidRDefault="00516CBA" w:rsidP="00516CBA">
      <w:pPr>
        <w:adjustRightInd w:val="0"/>
        <w:snapToGrid w:val="0"/>
        <w:spacing w:line="360" w:lineRule="auto"/>
        <w:ind w:firstLineChars="200" w:firstLine="420"/>
        <w:rPr>
          <w:rFonts w:ascii="宋体" w:hAnsi="宋体" w:cs="Arial"/>
          <w:color w:val="000000"/>
          <w:kern w:val="0"/>
          <w:szCs w:val="21"/>
        </w:rPr>
      </w:pPr>
      <w:r w:rsidRPr="00516CBA">
        <w:rPr>
          <w:rFonts w:ascii="宋体" w:hAnsi="宋体" w:cs="Arial" w:hint="eastAsia"/>
          <w:color w:val="000000"/>
          <w:kern w:val="0"/>
          <w:szCs w:val="21"/>
        </w:rPr>
        <w:t>传真： 0755-83230787</w:t>
      </w:r>
    </w:p>
    <w:p w14:paraId="1B7C3531" w14:textId="77777777" w:rsidR="00516CBA" w:rsidRPr="00516CBA" w:rsidRDefault="00516CBA" w:rsidP="00516CBA">
      <w:pPr>
        <w:tabs>
          <w:tab w:val="num" w:pos="540"/>
        </w:tabs>
        <w:adjustRightInd w:val="0"/>
        <w:snapToGrid w:val="0"/>
        <w:spacing w:line="360" w:lineRule="auto"/>
        <w:ind w:firstLineChars="200" w:firstLine="422"/>
        <w:rPr>
          <w:rFonts w:ascii="宋体" w:hAnsi="宋体" w:cs="Arial"/>
          <w:b/>
          <w:bCs/>
          <w:szCs w:val="21"/>
        </w:rPr>
      </w:pPr>
      <w:r w:rsidRPr="00516CBA">
        <w:rPr>
          <w:rFonts w:ascii="宋体" w:hAnsi="宋体" w:cs="Arial" w:hint="eastAsia"/>
          <w:b/>
          <w:bCs/>
          <w:szCs w:val="21"/>
        </w:rPr>
        <w:lastRenderedPageBreak/>
        <w:t>三、</w:t>
      </w:r>
      <w:r w:rsidRPr="00516CBA">
        <w:rPr>
          <w:rFonts w:ascii="宋体" w:hAnsi="宋体" w:hint="eastAsia"/>
          <w:b/>
          <w:bCs/>
          <w:color w:val="000000"/>
          <w:szCs w:val="21"/>
        </w:rPr>
        <w:t>出具法律意见书的律师事务所</w:t>
      </w:r>
    </w:p>
    <w:p w14:paraId="07116455"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名称：上海市通力律师事务所</w:t>
      </w:r>
    </w:p>
    <w:p w14:paraId="4142C7F4"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住所：上海市银城中路68号时代金融中心19楼</w:t>
      </w:r>
    </w:p>
    <w:p w14:paraId="39FDA286"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办公地址：上海市银城中路68号时代金融中心19楼</w:t>
      </w:r>
    </w:p>
    <w:p w14:paraId="5250C213"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负责人：俞卫锋</w:t>
      </w:r>
    </w:p>
    <w:p w14:paraId="7F32331B"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电话：021-31358666</w:t>
      </w:r>
    </w:p>
    <w:p w14:paraId="43DF9BB4"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传真：021-31358600</w:t>
      </w:r>
    </w:p>
    <w:p w14:paraId="74651CD5" w14:textId="77777777" w:rsidR="00516CBA" w:rsidRPr="00516CBA" w:rsidRDefault="00516CBA" w:rsidP="00516CBA">
      <w:pPr>
        <w:snapToGrid w:val="0"/>
        <w:spacing w:line="360" w:lineRule="auto"/>
        <w:ind w:firstLineChars="200" w:firstLine="420"/>
        <w:rPr>
          <w:rFonts w:asciiTheme="minorEastAsia" w:hAnsiTheme="minorEastAsia" w:cs="Arial"/>
          <w:kern w:val="0"/>
          <w:szCs w:val="21"/>
        </w:rPr>
      </w:pPr>
      <w:r w:rsidRPr="00516CBA">
        <w:rPr>
          <w:rFonts w:asciiTheme="minorEastAsia" w:hAnsiTheme="minorEastAsia" w:cs="Arial" w:hint="eastAsia"/>
          <w:kern w:val="0"/>
          <w:szCs w:val="21"/>
        </w:rPr>
        <w:t>经办律师：陆奇、安冬</w:t>
      </w:r>
    </w:p>
    <w:p w14:paraId="66100C6A" w14:textId="77777777" w:rsidR="00516CBA" w:rsidRPr="00516CBA" w:rsidRDefault="00516CBA" w:rsidP="00516CBA">
      <w:pPr>
        <w:adjustRightInd w:val="0"/>
        <w:snapToGrid w:val="0"/>
        <w:spacing w:line="360" w:lineRule="auto"/>
        <w:ind w:firstLineChars="200" w:firstLine="420"/>
        <w:rPr>
          <w:rFonts w:asciiTheme="minorEastAsia" w:hAnsiTheme="minorEastAsia" w:cs="Arial"/>
          <w:kern w:val="0"/>
          <w:szCs w:val="21"/>
        </w:rPr>
      </w:pPr>
      <w:r w:rsidRPr="00516CBA">
        <w:rPr>
          <w:rFonts w:asciiTheme="minorEastAsia" w:hAnsiTheme="minorEastAsia" w:cs="Arial" w:hint="eastAsia"/>
          <w:kern w:val="0"/>
          <w:szCs w:val="21"/>
        </w:rPr>
        <w:t>联系人： 陆奇</w:t>
      </w:r>
    </w:p>
    <w:p w14:paraId="10B93439" w14:textId="77777777" w:rsidR="00516CBA" w:rsidRPr="00516CBA" w:rsidRDefault="00516CBA" w:rsidP="00516CBA">
      <w:pPr>
        <w:adjustRightInd w:val="0"/>
        <w:snapToGrid w:val="0"/>
        <w:spacing w:line="360" w:lineRule="auto"/>
        <w:ind w:firstLineChars="200" w:firstLine="422"/>
        <w:rPr>
          <w:rFonts w:ascii="宋体" w:hAnsi="宋体" w:cs="Arial"/>
          <w:b/>
          <w:bCs/>
          <w:kern w:val="0"/>
          <w:szCs w:val="21"/>
        </w:rPr>
      </w:pPr>
      <w:r w:rsidRPr="00516CBA">
        <w:rPr>
          <w:rFonts w:ascii="宋体" w:hAnsi="宋体" w:cs="Arial" w:hint="eastAsia"/>
          <w:b/>
          <w:bCs/>
          <w:kern w:val="0"/>
          <w:szCs w:val="21"/>
        </w:rPr>
        <w:t>四、</w:t>
      </w:r>
      <w:r w:rsidRPr="00516CBA">
        <w:rPr>
          <w:rFonts w:ascii="宋体" w:hAnsi="宋体" w:hint="eastAsia"/>
          <w:b/>
          <w:bCs/>
          <w:color w:val="000000"/>
          <w:szCs w:val="21"/>
        </w:rPr>
        <w:t>审计基金财产的会计师事务所</w:t>
      </w:r>
    </w:p>
    <w:p w14:paraId="2C152FE5" w14:textId="77777777" w:rsidR="00516CBA" w:rsidRPr="00516CBA" w:rsidRDefault="00516CBA" w:rsidP="00516CBA">
      <w:pPr>
        <w:snapToGrid w:val="0"/>
        <w:spacing w:line="360" w:lineRule="auto"/>
        <w:ind w:firstLineChars="200" w:firstLine="420"/>
        <w:rPr>
          <w:rFonts w:ascii="宋体" w:hAnsi="宋体" w:cs="Arial"/>
          <w:kern w:val="0"/>
          <w:szCs w:val="21"/>
        </w:rPr>
      </w:pPr>
      <w:r w:rsidRPr="00516CBA">
        <w:rPr>
          <w:rFonts w:ascii="宋体" w:hAnsi="宋体" w:cs="Arial" w:hint="eastAsia"/>
          <w:kern w:val="0"/>
          <w:szCs w:val="21"/>
        </w:rPr>
        <w:t>名称：</w:t>
      </w:r>
      <w:r w:rsidR="00D02958" w:rsidRPr="00D02958">
        <w:rPr>
          <w:rFonts w:ascii="宋体" w:hAnsi="宋体" w:cs="Arial" w:hint="eastAsia"/>
          <w:kern w:val="0"/>
          <w:szCs w:val="21"/>
        </w:rPr>
        <w:t>安永华明会计师事务所（特殊普通合伙）</w:t>
      </w:r>
    </w:p>
    <w:p w14:paraId="43DB3F14"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住所：</w:t>
      </w:r>
      <w:r w:rsidR="00D02958" w:rsidRPr="00060A15">
        <w:rPr>
          <w:rFonts w:ascii="宋体" w:hAnsi="宋体" w:cs="Arial" w:hint="eastAsia"/>
          <w:kern w:val="0"/>
          <w:szCs w:val="21"/>
        </w:rPr>
        <w:t>中国北京市东城区东长安街</w:t>
      </w:r>
      <w:r w:rsidR="00D02958" w:rsidRPr="00060A15">
        <w:rPr>
          <w:rFonts w:ascii="宋体" w:hAnsi="宋体" w:cs="Arial"/>
          <w:kern w:val="0"/>
          <w:szCs w:val="21"/>
        </w:rPr>
        <w:t>1号东方广场安永大楼16层</w:t>
      </w:r>
    </w:p>
    <w:p w14:paraId="4D0FC8C4"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办公地址：</w:t>
      </w:r>
      <w:r w:rsidR="00D02958" w:rsidRPr="00060A15">
        <w:rPr>
          <w:rFonts w:ascii="宋体" w:hAnsi="宋体" w:cs="Arial" w:hint="eastAsia"/>
          <w:kern w:val="0"/>
          <w:szCs w:val="21"/>
        </w:rPr>
        <w:t>中国北京市东城区东长安街</w:t>
      </w:r>
      <w:r w:rsidR="00D02958" w:rsidRPr="00060A15">
        <w:rPr>
          <w:rFonts w:ascii="宋体" w:hAnsi="宋体" w:cs="Arial"/>
          <w:kern w:val="0"/>
          <w:szCs w:val="21"/>
        </w:rPr>
        <w:t>1号东方广场安永大楼16层</w:t>
      </w:r>
    </w:p>
    <w:p w14:paraId="7195F39F"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法定代表人：</w:t>
      </w:r>
      <w:proofErr w:type="gramStart"/>
      <w:r w:rsidR="00D02958" w:rsidRPr="00060A15">
        <w:rPr>
          <w:rFonts w:ascii="宋体" w:hAnsi="宋体" w:cs="Arial" w:hint="eastAsia"/>
          <w:kern w:val="0"/>
          <w:szCs w:val="21"/>
        </w:rPr>
        <w:t>毛鞍宁</w:t>
      </w:r>
      <w:proofErr w:type="gramEnd"/>
    </w:p>
    <w:p w14:paraId="20B01499"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电话：</w:t>
      </w:r>
      <w:r w:rsidR="00D02958" w:rsidRPr="00060A15">
        <w:rPr>
          <w:rFonts w:ascii="宋体" w:hAnsi="宋体" w:cs="Arial"/>
          <w:kern w:val="0"/>
          <w:szCs w:val="21"/>
        </w:rPr>
        <w:t xml:space="preserve"> +86 10 58153000</w:t>
      </w:r>
    </w:p>
    <w:p w14:paraId="1E12F28C" w14:textId="77777777" w:rsidR="00516C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传真：</w:t>
      </w:r>
      <w:r w:rsidR="00D02958" w:rsidRPr="00060A15">
        <w:rPr>
          <w:rFonts w:ascii="宋体" w:hAnsi="宋体" w:cs="Arial"/>
          <w:kern w:val="0"/>
          <w:szCs w:val="21"/>
        </w:rPr>
        <w:t xml:space="preserve"> +86 10 85188298</w:t>
      </w:r>
    </w:p>
    <w:p w14:paraId="57EFAAD7" w14:textId="77777777" w:rsidR="002175BA" w:rsidRPr="00060A15" w:rsidRDefault="00516C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签字注册会计师：</w:t>
      </w:r>
      <w:r w:rsidR="00D02958" w:rsidRPr="00060A15">
        <w:rPr>
          <w:rFonts w:ascii="宋体" w:hAnsi="宋体" w:cs="Arial" w:hint="eastAsia"/>
          <w:kern w:val="0"/>
          <w:szCs w:val="21"/>
        </w:rPr>
        <w:t>吴翠蓉</w:t>
      </w:r>
      <w:r w:rsidR="00D02958" w:rsidRPr="00060A15">
        <w:rPr>
          <w:rFonts w:ascii="宋体" w:hAnsi="宋体" w:cs="Arial"/>
          <w:kern w:val="0"/>
          <w:szCs w:val="21"/>
        </w:rPr>
        <w:t xml:space="preserve">  </w:t>
      </w:r>
      <w:r w:rsidR="00D02958" w:rsidRPr="00060A15">
        <w:rPr>
          <w:rFonts w:ascii="宋体" w:hAnsi="宋体" w:cs="Arial" w:hint="eastAsia"/>
          <w:kern w:val="0"/>
          <w:szCs w:val="21"/>
        </w:rPr>
        <w:t>高鹤</w:t>
      </w:r>
    </w:p>
    <w:p w14:paraId="2079ECF9" w14:textId="77777777" w:rsidR="00516CBA" w:rsidRPr="00060A15" w:rsidRDefault="002175BA" w:rsidP="00516CBA">
      <w:pPr>
        <w:snapToGrid w:val="0"/>
        <w:spacing w:line="360" w:lineRule="auto"/>
        <w:ind w:firstLineChars="200" w:firstLine="420"/>
        <w:rPr>
          <w:rFonts w:ascii="宋体" w:hAnsi="宋体" w:cs="Arial"/>
          <w:kern w:val="0"/>
          <w:szCs w:val="21"/>
        </w:rPr>
      </w:pPr>
      <w:r w:rsidRPr="00060A15">
        <w:rPr>
          <w:rFonts w:ascii="宋体" w:hAnsi="宋体" w:cs="Arial" w:hint="eastAsia"/>
          <w:kern w:val="0"/>
          <w:szCs w:val="21"/>
        </w:rPr>
        <w:t>联系人</w:t>
      </w:r>
      <w:r w:rsidRPr="00060A15">
        <w:rPr>
          <w:rFonts w:ascii="宋体" w:hAnsi="宋体" w:cs="Arial"/>
          <w:kern w:val="0"/>
          <w:szCs w:val="21"/>
        </w:rPr>
        <w:t>: 吴翠蓉</w:t>
      </w:r>
    </w:p>
    <w:p w14:paraId="0084D165" w14:textId="77777777" w:rsidR="006E7E83" w:rsidRDefault="006E7E83" w:rsidP="002D0C20">
      <w:pPr>
        <w:adjustRightInd w:val="0"/>
        <w:snapToGrid w:val="0"/>
        <w:spacing w:line="360" w:lineRule="auto"/>
        <w:rPr>
          <w:rFonts w:ascii="Arial Unicode MS" w:hAnsi="Arial Unicode MS" w:cs="Arial"/>
          <w:kern w:val="0"/>
          <w:szCs w:val="21"/>
        </w:rPr>
      </w:pPr>
    </w:p>
    <w:p w14:paraId="0261C75E" w14:textId="77777777" w:rsidR="006E7E83" w:rsidRDefault="006E7E83" w:rsidP="00C708E4">
      <w:pPr>
        <w:adjustRightInd w:val="0"/>
        <w:snapToGrid w:val="0"/>
        <w:spacing w:line="360" w:lineRule="auto"/>
        <w:rPr>
          <w:rFonts w:ascii="Arial Unicode MS" w:hAnsi="Arial Unicode MS" w:cs="Arial"/>
          <w:kern w:val="0"/>
          <w:szCs w:val="21"/>
        </w:rPr>
      </w:pPr>
    </w:p>
    <w:p w14:paraId="7C2A130C" w14:textId="77777777" w:rsidR="002071AC" w:rsidRDefault="002071AC" w:rsidP="00C708E4">
      <w:pPr>
        <w:adjustRightInd w:val="0"/>
        <w:snapToGrid w:val="0"/>
        <w:spacing w:line="360" w:lineRule="auto"/>
        <w:rPr>
          <w:rFonts w:ascii="Arial Unicode MS" w:hAnsi="Arial Unicode MS" w:cs="Arial"/>
          <w:kern w:val="0"/>
          <w:szCs w:val="21"/>
        </w:rPr>
      </w:pPr>
    </w:p>
    <w:p w14:paraId="7529BE02" w14:textId="77777777" w:rsidR="0045798E" w:rsidRDefault="007026B8">
      <w:pPr>
        <w:pStyle w:val="1"/>
        <w:numPr>
          <w:ilvl w:val="0"/>
          <w:numId w:val="3"/>
        </w:numPr>
        <w:spacing w:before="100" w:after="120" w:line="579" w:lineRule="auto"/>
        <w:jc w:val="center"/>
        <w:rPr>
          <w:rFonts w:ascii="宋体" w:hAnsi="宋体"/>
          <w:color w:val="000000"/>
          <w:kern w:val="0"/>
          <w:sz w:val="24"/>
          <w:szCs w:val="24"/>
        </w:rPr>
      </w:pPr>
      <w:bookmarkStart w:id="14" w:name="_Toc482624795"/>
      <w:bookmarkStart w:id="15" w:name="_Toc256666915"/>
      <w:bookmarkStart w:id="16" w:name="_Toc256666795"/>
      <w:bookmarkStart w:id="17" w:name="_Toc28223"/>
      <w:bookmarkEnd w:id="13"/>
      <w:r>
        <w:rPr>
          <w:rFonts w:ascii="宋体" w:hAnsi="宋体" w:hint="eastAsia"/>
          <w:color w:val="000000"/>
          <w:kern w:val="0"/>
          <w:sz w:val="24"/>
          <w:szCs w:val="24"/>
        </w:rPr>
        <w:t>基金的名称</w:t>
      </w:r>
    </w:p>
    <w:p w14:paraId="5D6B53FA" w14:textId="77777777" w:rsidR="0045798E" w:rsidRPr="00DE07E1" w:rsidRDefault="007026B8" w:rsidP="00FA60BA">
      <w:pPr>
        <w:spacing w:line="360" w:lineRule="auto"/>
        <w:ind w:firstLineChars="200" w:firstLine="420"/>
        <w:rPr>
          <w:rFonts w:ascii="宋体" w:hAnsi="宋体"/>
          <w:color w:val="000000"/>
          <w:kern w:val="0"/>
          <w:szCs w:val="21"/>
        </w:rPr>
      </w:pPr>
      <w:r w:rsidRPr="00DE07E1">
        <w:rPr>
          <w:rFonts w:ascii="宋体" w:hAnsi="宋体" w:hint="eastAsia"/>
          <w:color w:val="000000"/>
          <w:kern w:val="0"/>
          <w:szCs w:val="21"/>
        </w:rPr>
        <w:t>基金的名称：</w:t>
      </w:r>
      <w:r w:rsidR="00953DC4" w:rsidRPr="00953DC4">
        <w:rPr>
          <w:rFonts w:ascii="宋体" w:hAnsi="宋体" w:hint="eastAsia"/>
          <w:color w:val="000000"/>
          <w:kern w:val="0"/>
          <w:szCs w:val="21"/>
        </w:rPr>
        <w:t>富荣福康混合型</w:t>
      </w:r>
      <w:r w:rsidR="00CC35A4" w:rsidRPr="00FA60BA">
        <w:rPr>
          <w:rFonts w:ascii="宋体" w:hAnsi="宋体"/>
          <w:color w:val="000000"/>
          <w:kern w:val="0"/>
          <w:szCs w:val="21"/>
        </w:rPr>
        <w:t>证券投资基金</w:t>
      </w:r>
      <w:r w:rsidRPr="00DE07E1">
        <w:rPr>
          <w:rFonts w:ascii="宋体" w:hAnsi="宋体" w:hint="eastAsia"/>
          <w:color w:val="000000"/>
          <w:kern w:val="0"/>
          <w:szCs w:val="21"/>
        </w:rPr>
        <w:t>。</w:t>
      </w:r>
    </w:p>
    <w:p w14:paraId="79818465" w14:textId="77777777" w:rsidR="0045798E" w:rsidRPr="00CC35A4" w:rsidRDefault="0045798E"/>
    <w:p w14:paraId="78C10A14" w14:textId="77777777" w:rsidR="0045798E" w:rsidRDefault="007026B8">
      <w:pPr>
        <w:pStyle w:val="1"/>
        <w:numPr>
          <w:ilvl w:val="0"/>
          <w:numId w:val="3"/>
        </w:numPr>
        <w:jc w:val="center"/>
        <w:rPr>
          <w:rFonts w:ascii="宋体" w:hAnsi="宋体"/>
          <w:color w:val="000000"/>
          <w:kern w:val="0"/>
          <w:sz w:val="24"/>
          <w:szCs w:val="24"/>
        </w:rPr>
      </w:pPr>
      <w:r>
        <w:rPr>
          <w:rFonts w:ascii="宋体" w:hAnsi="宋体" w:hint="eastAsia"/>
          <w:color w:val="000000"/>
          <w:kern w:val="0"/>
          <w:sz w:val="24"/>
          <w:szCs w:val="24"/>
        </w:rPr>
        <w:t>基金的类型</w:t>
      </w:r>
    </w:p>
    <w:p w14:paraId="20AC96FB" w14:textId="77777777" w:rsidR="0045798E" w:rsidRPr="00DE07E1" w:rsidRDefault="001050ED" w:rsidP="00DE07E1">
      <w:pPr>
        <w:ind w:firstLineChars="200" w:firstLine="420"/>
        <w:rPr>
          <w:rFonts w:ascii="宋体" w:hAnsi="宋体"/>
          <w:color w:val="000000"/>
          <w:kern w:val="0"/>
          <w:szCs w:val="21"/>
        </w:rPr>
      </w:pPr>
      <w:r w:rsidRPr="00DE07E1">
        <w:rPr>
          <w:rFonts w:ascii="宋体" w:hAnsi="宋体" w:hint="eastAsia"/>
          <w:color w:val="000000"/>
          <w:kern w:val="0"/>
          <w:szCs w:val="21"/>
        </w:rPr>
        <w:t>基金的类型：</w:t>
      </w:r>
      <w:r w:rsidR="006E7E83">
        <w:rPr>
          <w:rFonts w:ascii="宋体" w:hAnsi="宋体" w:hint="eastAsia"/>
          <w:color w:val="000000"/>
          <w:kern w:val="0"/>
          <w:szCs w:val="21"/>
        </w:rPr>
        <w:t>混合</w:t>
      </w:r>
      <w:r w:rsidRPr="00DE07E1">
        <w:rPr>
          <w:rFonts w:ascii="宋体" w:hAnsi="宋体" w:hint="eastAsia"/>
          <w:color w:val="000000"/>
          <w:kern w:val="0"/>
          <w:szCs w:val="21"/>
        </w:rPr>
        <w:t>型证券投资基金</w:t>
      </w:r>
      <w:r w:rsidR="007026B8" w:rsidRPr="00DE07E1">
        <w:rPr>
          <w:rFonts w:ascii="宋体" w:hAnsi="宋体" w:hint="eastAsia"/>
          <w:color w:val="000000"/>
          <w:kern w:val="0"/>
          <w:szCs w:val="21"/>
        </w:rPr>
        <w:t>。</w:t>
      </w:r>
    </w:p>
    <w:p w14:paraId="1828DC73" w14:textId="77777777" w:rsidR="0045798E" w:rsidRDefault="0045798E">
      <w:pPr>
        <w:pStyle w:val="22"/>
        <w:adjustRightInd w:val="0"/>
        <w:snapToGrid w:val="0"/>
        <w:spacing w:after="0" w:line="360" w:lineRule="auto"/>
        <w:ind w:firstLineChars="200" w:firstLine="480"/>
        <w:jc w:val="left"/>
        <w:rPr>
          <w:sz w:val="24"/>
        </w:rPr>
      </w:pPr>
      <w:bookmarkStart w:id="18" w:name="_Toc55791176"/>
      <w:bookmarkStart w:id="19" w:name="_Toc256666918"/>
      <w:bookmarkStart w:id="20" w:name="_Toc256666798"/>
      <w:bookmarkStart w:id="21" w:name="_Toc88969266"/>
      <w:bookmarkEnd w:id="14"/>
      <w:bookmarkEnd w:id="15"/>
      <w:bookmarkEnd w:id="16"/>
      <w:bookmarkEnd w:id="17"/>
    </w:p>
    <w:p w14:paraId="729DE345" w14:textId="77777777" w:rsidR="0045798E" w:rsidRDefault="007026B8" w:rsidP="00A870EE">
      <w:pPr>
        <w:pStyle w:val="1"/>
        <w:spacing w:beforeLines="50" w:before="156" w:afterLines="50" w:after="156" w:line="360" w:lineRule="auto"/>
        <w:ind w:firstLineChars="100" w:firstLine="241"/>
        <w:jc w:val="center"/>
        <w:rPr>
          <w:rFonts w:ascii="宋体" w:hAnsi="宋体"/>
          <w:color w:val="000000"/>
          <w:kern w:val="0"/>
          <w:sz w:val="24"/>
          <w:szCs w:val="24"/>
        </w:rPr>
      </w:pPr>
      <w:bookmarkStart w:id="22" w:name="_Toc482624798"/>
      <w:bookmarkStart w:id="23" w:name="_Toc23324"/>
      <w:r>
        <w:rPr>
          <w:rFonts w:ascii="宋体" w:hAnsi="宋体" w:hint="eastAsia"/>
          <w:color w:val="000000"/>
          <w:kern w:val="0"/>
          <w:sz w:val="24"/>
          <w:szCs w:val="24"/>
        </w:rPr>
        <w:t>六、基金的投资</w:t>
      </w:r>
      <w:bookmarkEnd w:id="22"/>
      <w:bookmarkEnd w:id="23"/>
    </w:p>
    <w:p w14:paraId="159B0ED3" w14:textId="040AD6F3" w:rsidR="001050ED" w:rsidRPr="00082553" w:rsidRDefault="001050ED" w:rsidP="00312A0B">
      <w:pPr>
        <w:adjustRightInd w:val="0"/>
        <w:snapToGrid w:val="0"/>
        <w:spacing w:line="360" w:lineRule="auto"/>
        <w:ind w:firstLineChars="200" w:firstLine="422"/>
        <w:rPr>
          <w:rFonts w:ascii="宋体" w:hAnsi="宋体" w:cs="Arial"/>
          <w:b/>
          <w:bCs/>
          <w:szCs w:val="21"/>
        </w:rPr>
      </w:pPr>
      <w:bookmarkStart w:id="24" w:name="_Toc88969271"/>
      <w:bookmarkEnd w:id="18"/>
      <w:bookmarkEnd w:id="19"/>
      <w:bookmarkEnd w:id="20"/>
      <w:bookmarkEnd w:id="21"/>
      <w:r w:rsidRPr="00082553">
        <w:rPr>
          <w:rFonts w:ascii="宋体" w:hAnsi="宋体" w:cs="Arial" w:hint="eastAsia"/>
          <w:b/>
          <w:bCs/>
          <w:szCs w:val="21"/>
        </w:rPr>
        <w:t>（一）</w:t>
      </w:r>
      <w:r w:rsidRPr="00082553">
        <w:rPr>
          <w:rFonts w:ascii="宋体" w:hAnsi="宋体" w:cs="Arial"/>
          <w:b/>
          <w:bCs/>
          <w:szCs w:val="21"/>
        </w:rPr>
        <w:t>投资目标</w:t>
      </w:r>
    </w:p>
    <w:p w14:paraId="789471DE"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lastRenderedPageBreak/>
        <w:t>本基金通过对多种投资策略的有机结合，在严格控制风险的基础上，力求取得超越基金业绩比较基准的收益。</w:t>
      </w:r>
    </w:p>
    <w:p w14:paraId="71E13AD8" w14:textId="77777777" w:rsidR="001050ED" w:rsidRPr="00082553" w:rsidRDefault="001050ED" w:rsidP="00312A0B">
      <w:pPr>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（二）</w:t>
      </w:r>
      <w:r w:rsidRPr="00082553">
        <w:rPr>
          <w:rFonts w:ascii="宋体" w:hAnsi="宋体" w:cs="Arial"/>
          <w:b/>
          <w:bCs/>
          <w:szCs w:val="21"/>
        </w:rPr>
        <w:t>投资范围</w:t>
      </w:r>
    </w:p>
    <w:p w14:paraId="689B7191"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的投资范围主要为具有良好流动性的金融工具，包括国内依法发行上市的股票（包括中小板、创业板及其他经中国证监会核准上市的股票），债券（含国债、金融债、企业债、公司债、央行票据、中期票据、短期融资</w:t>
      </w:r>
      <w:proofErr w:type="gramStart"/>
      <w:r w:rsidRPr="00082553">
        <w:rPr>
          <w:rFonts w:ascii="宋体" w:hAnsi="宋体" w:hint="eastAsia"/>
          <w:bCs/>
          <w:szCs w:val="21"/>
        </w:rPr>
        <w:t>券</w:t>
      </w:r>
      <w:proofErr w:type="gramEnd"/>
      <w:r w:rsidRPr="00082553">
        <w:rPr>
          <w:rFonts w:ascii="宋体" w:hAnsi="宋体" w:hint="eastAsia"/>
          <w:bCs/>
          <w:szCs w:val="21"/>
        </w:rPr>
        <w:t>、超短期融资</w:t>
      </w:r>
      <w:proofErr w:type="gramStart"/>
      <w:r w:rsidRPr="00082553">
        <w:rPr>
          <w:rFonts w:ascii="宋体" w:hAnsi="宋体" w:hint="eastAsia"/>
          <w:bCs/>
          <w:szCs w:val="21"/>
        </w:rPr>
        <w:t>券</w:t>
      </w:r>
      <w:proofErr w:type="gramEnd"/>
      <w:r w:rsidRPr="00082553">
        <w:rPr>
          <w:rFonts w:ascii="宋体" w:hAnsi="宋体" w:hint="eastAsia"/>
          <w:bCs/>
          <w:szCs w:val="21"/>
        </w:rPr>
        <w:t>、政府支持机构债、地方政府债、公开发行的次级债、可转换债券、可交换债券、中小企业私募</w:t>
      </w:r>
      <w:proofErr w:type="gramStart"/>
      <w:r w:rsidRPr="00082553">
        <w:rPr>
          <w:rFonts w:ascii="宋体" w:hAnsi="宋体" w:hint="eastAsia"/>
          <w:bCs/>
          <w:szCs w:val="21"/>
        </w:rPr>
        <w:t>债及其</w:t>
      </w:r>
      <w:proofErr w:type="gramEnd"/>
      <w:r w:rsidRPr="00082553">
        <w:rPr>
          <w:rFonts w:ascii="宋体" w:hAnsi="宋体" w:hint="eastAsia"/>
          <w:bCs/>
          <w:szCs w:val="21"/>
        </w:rPr>
        <w:t>他经中国证监会允许投资的债券或票据）、货币市场工具（含同业存单等）、资产支持证券、衍生品（包括权证、股指期货、股票期权、国债期货等）以及法律法规或中国证监会允许基金投资的其他金融工具（但须符合中国证监会的相关规定）。如法律法规或监管机构以后允许基金投资其他品种，基金管理人在履行适当程序后，可以将其纳入投资范围。</w:t>
      </w:r>
    </w:p>
    <w:p w14:paraId="2E60C6AE"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基金的投资组合比例为：股票资产占基金资产的50%-95%；每个交易日日终在扣除股指期货、国债期货合约需缴纳的保证金以后，本基金保留的现金或到期日在一年以内的政府债券不低于基金资产净值的5%，其中现金不包括结算备付金、存出保证金、应收申购款等；权证投资占基金资产净值的0-3%。</w:t>
      </w:r>
    </w:p>
    <w:p w14:paraId="51B2D67B"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如果法律法规或中国证监会变更投资品种的投资比例限制，基金管理人在履行适当程序后，可以调整上述投资品种的投资比例。</w:t>
      </w:r>
    </w:p>
    <w:p w14:paraId="54DAFB48" w14:textId="77777777" w:rsidR="001050ED" w:rsidRPr="00082553" w:rsidRDefault="001050ED" w:rsidP="00312A0B">
      <w:pPr>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（三）</w:t>
      </w:r>
      <w:r w:rsidRPr="00082553">
        <w:rPr>
          <w:rFonts w:ascii="宋体" w:hAnsi="宋体" w:cs="Arial"/>
          <w:b/>
          <w:bCs/>
          <w:szCs w:val="21"/>
        </w:rPr>
        <w:t>投资策略</w:t>
      </w:r>
    </w:p>
    <w:p w14:paraId="6FE6E7BF" w14:textId="77777777" w:rsidR="00CC35A4" w:rsidRPr="00082553" w:rsidRDefault="00CC35A4" w:rsidP="00CC35A4">
      <w:pPr>
        <w:adjustRightInd w:val="0"/>
        <w:snapToGrid w:val="0"/>
        <w:spacing w:line="360" w:lineRule="auto"/>
        <w:ind w:firstLineChars="200" w:firstLine="420"/>
        <w:rPr>
          <w:rFonts w:ascii="宋体" w:hAnsi="宋体" w:cs="Arial"/>
          <w:kern w:val="0"/>
          <w:szCs w:val="21"/>
        </w:rPr>
      </w:pPr>
      <w:bookmarkStart w:id="25" w:name="_Toc148867251"/>
      <w:bookmarkStart w:id="26" w:name="_Toc149105517"/>
      <w:bookmarkStart w:id="27" w:name="_Toc212891567"/>
      <w:r w:rsidRPr="00082553">
        <w:rPr>
          <w:rFonts w:ascii="宋体" w:hAnsi="宋体" w:cs="Arial" w:hint="eastAsia"/>
          <w:kern w:val="0"/>
          <w:szCs w:val="21"/>
        </w:rPr>
        <w:t>1、资产配置策略</w:t>
      </w:r>
    </w:p>
    <w:p w14:paraId="08558E7D"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本基金将通过跟踪</w:t>
      </w:r>
      <w:proofErr w:type="gramStart"/>
      <w:r w:rsidRPr="00082553">
        <w:rPr>
          <w:rFonts w:ascii="宋体" w:hAnsi="宋体" w:hint="eastAsia"/>
          <w:bCs/>
          <w:szCs w:val="21"/>
        </w:rPr>
        <w:t>考量</w:t>
      </w:r>
      <w:proofErr w:type="gramEnd"/>
      <w:r w:rsidRPr="00082553">
        <w:rPr>
          <w:rFonts w:ascii="宋体" w:hAnsi="宋体" w:hint="eastAsia"/>
          <w:bCs/>
          <w:szCs w:val="21"/>
        </w:rPr>
        <w:t>通常的宏观经济变量（包括GDP增长率、CPI走势、M2的绝对水平和增长率、利率水平与走势等）以及各项国家政策（包括财政、税收、货币、汇率政策等），并</w:t>
      </w:r>
      <w:proofErr w:type="gramStart"/>
      <w:r w:rsidRPr="00082553">
        <w:rPr>
          <w:rFonts w:ascii="宋体" w:hAnsi="宋体" w:hint="eastAsia"/>
          <w:bCs/>
          <w:szCs w:val="21"/>
        </w:rPr>
        <w:t>结合美</w:t>
      </w:r>
      <w:proofErr w:type="gramEnd"/>
      <w:r w:rsidRPr="00082553">
        <w:rPr>
          <w:rFonts w:ascii="宋体" w:hAnsi="宋体" w:hint="eastAsia"/>
          <w:bCs/>
          <w:szCs w:val="21"/>
        </w:rPr>
        <w:t>林时钟等科学严谨的资产配置模型，动态评估不同资产大类在不同时期的投资价值及其风险收益特征，追求股票、债券和货币等大类资产的灵活配置和稳健收益。</w:t>
      </w:r>
    </w:p>
    <w:p w14:paraId="55480DE0" w14:textId="77777777" w:rsidR="00CC35A4" w:rsidRPr="00082553" w:rsidRDefault="00CC35A4" w:rsidP="006E7E83">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2、债券投资策略</w:t>
      </w:r>
    </w:p>
    <w:p w14:paraId="48493A9E"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本基金债券投资将</w:t>
      </w:r>
      <w:proofErr w:type="gramStart"/>
      <w:r w:rsidRPr="00082553">
        <w:rPr>
          <w:rFonts w:ascii="宋体" w:hAnsi="宋体" w:hint="eastAsia"/>
          <w:bCs/>
          <w:szCs w:val="21"/>
        </w:rPr>
        <w:t>采取久期策略</w:t>
      </w:r>
      <w:proofErr w:type="gramEnd"/>
      <w:r w:rsidRPr="00082553">
        <w:rPr>
          <w:rFonts w:ascii="宋体" w:hAnsi="宋体" w:hint="eastAsia"/>
          <w:bCs/>
          <w:szCs w:val="21"/>
        </w:rPr>
        <w:t>、收益率曲线策略、骑乘策略、息差策略、</w:t>
      </w:r>
      <w:proofErr w:type="gramStart"/>
      <w:r w:rsidRPr="00082553">
        <w:rPr>
          <w:rFonts w:ascii="宋体" w:hAnsi="宋体" w:hint="eastAsia"/>
          <w:bCs/>
          <w:szCs w:val="21"/>
        </w:rPr>
        <w:t>个券</w:t>
      </w:r>
      <w:proofErr w:type="gramEnd"/>
      <w:r w:rsidRPr="00082553">
        <w:rPr>
          <w:rFonts w:ascii="宋体" w:hAnsi="宋体" w:hint="eastAsia"/>
          <w:bCs/>
          <w:szCs w:val="21"/>
        </w:rPr>
        <w:t>选择策略、信用策略、中小企业私募债投资策略、可转债投资策略等积极投资策略，灵活地调整组合的券种搭配，精选个</w:t>
      </w:r>
      <w:proofErr w:type="gramStart"/>
      <w:r w:rsidRPr="00082553">
        <w:rPr>
          <w:rFonts w:ascii="宋体" w:hAnsi="宋体" w:hint="eastAsia"/>
          <w:bCs/>
          <w:szCs w:val="21"/>
        </w:rPr>
        <w:t>券</w:t>
      </w:r>
      <w:proofErr w:type="gramEnd"/>
      <w:r w:rsidRPr="00082553">
        <w:rPr>
          <w:rFonts w:ascii="宋体" w:hAnsi="宋体" w:hint="eastAsia"/>
          <w:bCs/>
          <w:szCs w:val="21"/>
        </w:rPr>
        <w:t>，力争实现投资组合的保值增值。</w:t>
      </w:r>
    </w:p>
    <w:p w14:paraId="3C5A9CFC"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（1）</w:t>
      </w:r>
      <w:proofErr w:type="gramStart"/>
      <w:r w:rsidRPr="00082553">
        <w:rPr>
          <w:rFonts w:ascii="宋体" w:hAnsi="宋体" w:cs="Arial" w:hint="eastAsia"/>
          <w:kern w:val="0"/>
          <w:szCs w:val="21"/>
        </w:rPr>
        <w:t>久期策略</w:t>
      </w:r>
      <w:proofErr w:type="gramEnd"/>
    </w:p>
    <w:p w14:paraId="7B45445D"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proofErr w:type="gramStart"/>
      <w:r w:rsidRPr="00082553">
        <w:rPr>
          <w:rFonts w:ascii="宋体" w:hAnsi="宋体" w:hint="eastAsia"/>
          <w:bCs/>
          <w:szCs w:val="21"/>
        </w:rPr>
        <w:t>久期管理</w:t>
      </w:r>
      <w:proofErr w:type="gramEnd"/>
      <w:r w:rsidRPr="00082553">
        <w:rPr>
          <w:rFonts w:ascii="宋体" w:hAnsi="宋体" w:hint="eastAsia"/>
          <w:bCs/>
          <w:szCs w:val="21"/>
        </w:rPr>
        <w:t>是债券投资的重要</w:t>
      </w:r>
      <w:proofErr w:type="gramStart"/>
      <w:r w:rsidRPr="00082553">
        <w:rPr>
          <w:rFonts w:ascii="宋体" w:hAnsi="宋体" w:hint="eastAsia"/>
          <w:bCs/>
          <w:szCs w:val="21"/>
        </w:rPr>
        <w:t>考量</w:t>
      </w:r>
      <w:proofErr w:type="gramEnd"/>
      <w:r w:rsidRPr="00082553">
        <w:rPr>
          <w:rFonts w:ascii="宋体" w:hAnsi="宋体" w:hint="eastAsia"/>
          <w:bCs/>
          <w:szCs w:val="21"/>
        </w:rPr>
        <w:t>因素，本基金将采用以“目标久期”为中心、 自上而下的</w:t>
      </w:r>
      <w:proofErr w:type="gramStart"/>
      <w:r w:rsidRPr="00082553">
        <w:rPr>
          <w:rFonts w:ascii="宋体" w:hAnsi="宋体" w:hint="eastAsia"/>
          <w:bCs/>
          <w:szCs w:val="21"/>
        </w:rPr>
        <w:t>组合久期管理</w:t>
      </w:r>
      <w:proofErr w:type="gramEnd"/>
      <w:r w:rsidRPr="00082553">
        <w:rPr>
          <w:rFonts w:ascii="宋体" w:hAnsi="宋体" w:hint="eastAsia"/>
          <w:bCs/>
          <w:szCs w:val="21"/>
        </w:rPr>
        <w:t>策略。</w:t>
      </w:r>
    </w:p>
    <w:p w14:paraId="2B5C954E"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lastRenderedPageBreak/>
        <w:t>（2）收益率曲线策略</w:t>
      </w:r>
    </w:p>
    <w:p w14:paraId="19D88C02"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收益率曲线的形状变化是判断市场整体走向的一个重要依据，本基金将据此调整组合长、中、短期债券的搭配，并进行动态调整。</w:t>
      </w:r>
    </w:p>
    <w:p w14:paraId="237FE4D2"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（3）骑乘策略</w:t>
      </w:r>
    </w:p>
    <w:p w14:paraId="7C7A19B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本基金将采用基于收益率曲线分析对债券组合进行适时调整的骑乘策略， 以达到增强组合的持有期收益的目的。</w:t>
      </w:r>
    </w:p>
    <w:p w14:paraId="73386720"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（4）息差策略</w:t>
      </w:r>
    </w:p>
    <w:p w14:paraId="55D92FEF" w14:textId="77777777" w:rsidR="002071AC" w:rsidRDefault="00953DC4" w:rsidP="00082553">
      <w:pPr>
        <w:adjustRightInd w:val="0"/>
        <w:snapToGrid w:val="0"/>
        <w:spacing w:line="360" w:lineRule="auto"/>
        <w:ind w:firstLineChars="200" w:firstLine="420"/>
        <w:rPr>
          <w:rFonts w:ascii="宋体" w:hAnsi="宋体"/>
          <w:bCs/>
          <w:szCs w:val="21"/>
        </w:rPr>
      </w:pPr>
      <w:r w:rsidRPr="00082553">
        <w:rPr>
          <w:rFonts w:ascii="宋体" w:hAnsi="宋体" w:hint="eastAsia"/>
          <w:bCs/>
          <w:szCs w:val="21"/>
        </w:rPr>
        <w:t>本基金将</w:t>
      </w:r>
      <w:proofErr w:type="gramStart"/>
      <w:r w:rsidRPr="00082553">
        <w:rPr>
          <w:rFonts w:ascii="宋体" w:hAnsi="宋体" w:hint="eastAsia"/>
          <w:bCs/>
          <w:szCs w:val="21"/>
        </w:rPr>
        <w:t>采用息</w:t>
      </w:r>
      <w:proofErr w:type="gramEnd"/>
      <w:r w:rsidRPr="00082553">
        <w:rPr>
          <w:rFonts w:ascii="宋体" w:hAnsi="宋体" w:hint="eastAsia"/>
          <w:bCs/>
          <w:szCs w:val="21"/>
        </w:rPr>
        <w:t>差策略，以达到更好地利用杠杆放大债券投资的收益的目的。</w:t>
      </w:r>
    </w:p>
    <w:p w14:paraId="0810C0AA" w14:textId="77777777" w:rsidR="00BB6C08" w:rsidRPr="00082553" w:rsidRDefault="00BB6C08" w:rsidP="00082553">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（5）</w:t>
      </w:r>
      <w:proofErr w:type="gramStart"/>
      <w:r w:rsidRPr="00082553">
        <w:rPr>
          <w:rFonts w:ascii="宋体" w:hAnsi="宋体" w:cs="Arial" w:hint="eastAsia"/>
          <w:kern w:val="0"/>
          <w:szCs w:val="21"/>
        </w:rPr>
        <w:t>个券</w:t>
      </w:r>
      <w:proofErr w:type="gramEnd"/>
      <w:r w:rsidRPr="00082553">
        <w:rPr>
          <w:rFonts w:ascii="宋体" w:hAnsi="宋体" w:cs="Arial" w:hint="eastAsia"/>
          <w:kern w:val="0"/>
          <w:szCs w:val="21"/>
        </w:rPr>
        <w:t>选择策略</w:t>
      </w:r>
    </w:p>
    <w:p w14:paraId="05BBEF43"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本基金将根据单个债券到期收益率相对于市场收益率曲线的偏离程度，结合信用等级、流动性、选择权条款、税赋特点等因素，确定其投资价值，选择定价合理或价值被低估的债券进行投资。</w:t>
      </w:r>
    </w:p>
    <w:p w14:paraId="15D684FB"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（6）信用策略</w:t>
      </w:r>
    </w:p>
    <w:p w14:paraId="61B84808"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本基金通过主动承担适度的信用风险来获取信用溢价，根据内、外部信用评级结果，结合对类似债券信用利差的分析以及对未来信用利差走势的判断，选择信用利差被高估、未来信用利差可能下降的信用</w:t>
      </w:r>
      <w:proofErr w:type="gramStart"/>
      <w:r w:rsidRPr="00082553">
        <w:rPr>
          <w:rFonts w:ascii="宋体" w:hAnsi="宋体" w:hint="eastAsia"/>
          <w:bCs/>
          <w:szCs w:val="21"/>
        </w:rPr>
        <w:t>债进行</w:t>
      </w:r>
      <w:proofErr w:type="gramEnd"/>
      <w:r w:rsidRPr="00082553">
        <w:rPr>
          <w:rFonts w:ascii="宋体" w:hAnsi="宋体" w:hint="eastAsia"/>
          <w:bCs/>
          <w:szCs w:val="21"/>
        </w:rPr>
        <w:t>投资。</w:t>
      </w:r>
    </w:p>
    <w:p w14:paraId="75B0333E"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（7）中小企业私募债券策略</w:t>
      </w:r>
    </w:p>
    <w:p w14:paraId="03AAD7A6"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中小企业私募债券是在中国境内以非公开方式发行和转让，约定在一定期限还本付息的公司债券。由于其非公开性及条款可协商性，普遍具有较高收益。 本基金将深入研究发行人资信及公司运营情况，合理合</w:t>
      </w:r>
      <w:proofErr w:type="gramStart"/>
      <w:r w:rsidRPr="00082553">
        <w:rPr>
          <w:rFonts w:ascii="宋体" w:hAnsi="宋体" w:hint="eastAsia"/>
          <w:bCs/>
          <w:szCs w:val="21"/>
        </w:rPr>
        <w:t>规</w:t>
      </w:r>
      <w:proofErr w:type="gramEnd"/>
      <w:r w:rsidRPr="00082553">
        <w:rPr>
          <w:rFonts w:ascii="宋体" w:hAnsi="宋体" w:hint="eastAsia"/>
          <w:bCs/>
          <w:szCs w:val="21"/>
        </w:rPr>
        <w:t>合格地进行中小企业私募债券投资。本基金在投资过程中密切监控债券信用等级或发行人信用等级变化情况，尽力规避风险，并获取超额收益。</w:t>
      </w:r>
    </w:p>
    <w:p w14:paraId="4C1FB42D" w14:textId="77777777" w:rsidR="00BB6C08" w:rsidRPr="00082553" w:rsidRDefault="00BB6C08" w:rsidP="00BB6C08">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（8）可转债投资策略</w:t>
      </w:r>
    </w:p>
    <w:p w14:paraId="774FF703" w14:textId="77777777" w:rsidR="00BB6C08" w:rsidRPr="00082553" w:rsidRDefault="00953DC4" w:rsidP="002071AC">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可转债兼具权益类证券与固定收益类证券的特性，本基金一方面将对发债主体的信用基本面进行深入挖掘以明确该可转债</w:t>
      </w:r>
      <w:proofErr w:type="gramStart"/>
      <w:r w:rsidRPr="00082553">
        <w:rPr>
          <w:rFonts w:ascii="宋体" w:hAnsi="宋体" w:hint="eastAsia"/>
          <w:bCs/>
          <w:szCs w:val="21"/>
        </w:rPr>
        <w:t>的债底保护</w:t>
      </w:r>
      <w:proofErr w:type="gramEnd"/>
      <w:r w:rsidRPr="00082553">
        <w:rPr>
          <w:rFonts w:ascii="宋体" w:hAnsi="宋体" w:hint="eastAsia"/>
          <w:bCs/>
          <w:szCs w:val="21"/>
        </w:rPr>
        <w:t>，防范信用风险，另一方面，还会进一步分析公司的盈利和成长能力以确定可转债中长期的上涨空间。本基金将借鉴信用债的基本面研究，从行业基本面、公司的行业地位、竞争优势、财务稳健性、盈利能力、治理结构等方面进行考察，精选财务稳健、信用违约风险小的可转</w:t>
      </w:r>
      <w:proofErr w:type="gramStart"/>
      <w:r w:rsidRPr="00082553">
        <w:rPr>
          <w:rFonts w:ascii="宋体" w:hAnsi="宋体" w:hint="eastAsia"/>
          <w:bCs/>
          <w:szCs w:val="21"/>
        </w:rPr>
        <w:t>债进行</w:t>
      </w:r>
      <w:proofErr w:type="gramEnd"/>
      <w:r w:rsidRPr="00082553">
        <w:rPr>
          <w:rFonts w:ascii="宋体" w:hAnsi="宋体" w:hint="eastAsia"/>
          <w:bCs/>
          <w:szCs w:val="21"/>
        </w:rPr>
        <w:t>投资。</w:t>
      </w:r>
    </w:p>
    <w:p w14:paraId="51C43808" w14:textId="77777777" w:rsidR="00CC35A4" w:rsidRPr="00082553" w:rsidRDefault="00CC35A4" w:rsidP="00CC35A4">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 xml:space="preserve">3、股票投资策略 </w:t>
      </w:r>
    </w:p>
    <w:p w14:paraId="6FA6742E"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通过自上而下及自下而上相结合的方法挖掘优质的上市公司构建投资组合：自上而下地分析行业的增长前景、行业结构、商业模式、竞争要素等分析把握其投资机会；自下而上地评判企业的产品、核心竞争力、管理层、治理结构等；并结合企业基本面和估值水平</w:t>
      </w:r>
      <w:r w:rsidRPr="00082553">
        <w:rPr>
          <w:rFonts w:ascii="宋体" w:hAnsi="宋体" w:hint="eastAsia"/>
          <w:bCs/>
          <w:szCs w:val="21"/>
        </w:rPr>
        <w:lastRenderedPageBreak/>
        <w:t>进行综合的</w:t>
      </w:r>
      <w:proofErr w:type="gramStart"/>
      <w:r w:rsidRPr="00082553">
        <w:rPr>
          <w:rFonts w:ascii="宋体" w:hAnsi="宋体" w:hint="eastAsia"/>
          <w:bCs/>
          <w:szCs w:val="21"/>
        </w:rPr>
        <w:t>研</w:t>
      </w:r>
      <w:proofErr w:type="gramEnd"/>
      <w:r w:rsidRPr="00082553">
        <w:rPr>
          <w:rFonts w:ascii="宋体" w:hAnsi="宋体" w:hint="eastAsia"/>
          <w:bCs/>
          <w:szCs w:val="21"/>
        </w:rPr>
        <w:t>判，力争实现组合的保值增值。</w:t>
      </w:r>
    </w:p>
    <w:p w14:paraId="5FC3EA6A" w14:textId="77777777"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（1）自上而下的行业遴选</w:t>
      </w:r>
    </w:p>
    <w:p w14:paraId="7A04DF5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自上而下地进行行业遴选，重点关注行业增长前景、行业利润前景和行业成功要素。对行业增长前景，主要分析行业的外部发展环境、行业的生命周期以及行业波动与经济周期的关系等；对行业利润前景，主要分析行业结构， 特别是业内竞争的方式、业内竞争的激烈程度、以及业内厂商的谈判能力等。基于对行业结构的分析形成对业内竞争的关键成功要素的判断，为预测企业经营环境的变化建立起扎实的基础。</w:t>
      </w:r>
    </w:p>
    <w:p w14:paraId="27F7F51A" w14:textId="77777777"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（2）自下而上的个股选择</w:t>
      </w:r>
    </w:p>
    <w:p w14:paraId="6E82B5CB"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主要从两方面进行自下而上的个股选择：一方面是竞争力分析，通过对公司竞争策略和核心竞争力的分析，选择具有可持续竞争优势的上市公司或未来具有广阔成长空间的公司。就公司竞争策略，基于行业分析的结果判断策略的有效性、策略的实施支持和策略的执行成果；</w:t>
      </w:r>
      <w:proofErr w:type="gramStart"/>
      <w:r w:rsidRPr="00082553">
        <w:rPr>
          <w:rFonts w:ascii="宋体" w:hAnsi="宋体" w:hint="eastAsia"/>
          <w:bCs/>
          <w:szCs w:val="21"/>
        </w:rPr>
        <w:t>就核心</w:t>
      </w:r>
      <w:proofErr w:type="gramEnd"/>
      <w:r w:rsidRPr="00082553">
        <w:rPr>
          <w:rFonts w:ascii="宋体" w:hAnsi="宋体" w:hint="eastAsia"/>
          <w:bCs/>
          <w:szCs w:val="21"/>
        </w:rPr>
        <w:t>竞争力，分析公司的现有核心竞争力，并判断公司能否利用现有的资源、能力和定位取得可持续竞争优势。</w:t>
      </w:r>
    </w:p>
    <w:p w14:paraId="2785144C"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另一方面是管理层分析，在国内监管体系落后、公司治理结构不完善的基础上，上市公司的命运对管理团队的依赖度大大增加。本基金将着重考察公司的管理层以及管理制度。</w:t>
      </w:r>
    </w:p>
    <w:p w14:paraId="376882A6" w14:textId="77777777" w:rsidR="00BB6C08" w:rsidRPr="00082553" w:rsidRDefault="00BB6C08" w:rsidP="00BB6C08">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（3）综合</w:t>
      </w:r>
      <w:proofErr w:type="gramStart"/>
      <w:r w:rsidRPr="00082553">
        <w:rPr>
          <w:rFonts w:ascii="宋体" w:hAnsi="宋体" w:cs="Arial" w:hint="eastAsia"/>
          <w:kern w:val="0"/>
          <w:szCs w:val="21"/>
        </w:rPr>
        <w:t>研</w:t>
      </w:r>
      <w:proofErr w:type="gramEnd"/>
      <w:r w:rsidRPr="00082553">
        <w:rPr>
          <w:rFonts w:ascii="宋体" w:hAnsi="宋体" w:cs="Arial" w:hint="eastAsia"/>
          <w:kern w:val="0"/>
          <w:szCs w:val="21"/>
        </w:rPr>
        <w:t>判</w:t>
      </w:r>
    </w:p>
    <w:p w14:paraId="3F68E861"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在自上而下和自下而上的基础上，结合估值分析，力争实现组合的保值增值。通过对估值方法的选择和估值倍数的比较，选择股价相对低估的股票。就估值方法而言，基于行业的特点确定对股价最有影响力的关键估值方法（包括PE、PEG、PB、PS、EV/EBITDA等）；就估值倍数而言，通过业内比较、历史比较和增长性分析，确定具有上升基础的股价水平。</w:t>
      </w:r>
    </w:p>
    <w:p w14:paraId="36A7B56B" w14:textId="77777777" w:rsidR="00CC35A4" w:rsidRPr="00082553" w:rsidRDefault="00CC35A4" w:rsidP="00CC35A4">
      <w:pPr>
        <w:adjustRightInd w:val="0"/>
        <w:snapToGrid w:val="0"/>
        <w:spacing w:line="360" w:lineRule="auto"/>
        <w:ind w:firstLineChars="200" w:firstLine="420"/>
        <w:rPr>
          <w:rFonts w:ascii="宋体" w:hAnsi="宋体" w:cs="Arial"/>
          <w:kern w:val="0"/>
          <w:szCs w:val="21"/>
        </w:rPr>
      </w:pPr>
      <w:r w:rsidRPr="00082553">
        <w:rPr>
          <w:rFonts w:ascii="宋体" w:hAnsi="宋体" w:cs="Arial" w:hint="eastAsia"/>
          <w:kern w:val="0"/>
          <w:szCs w:val="21"/>
        </w:rPr>
        <w:t>4、</w:t>
      </w:r>
      <w:r w:rsidR="00956E7E" w:rsidRPr="00082553">
        <w:rPr>
          <w:rFonts w:ascii="宋体" w:hAnsi="宋体" w:cs="Arial" w:hint="eastAsia"/>
          <w:kern w:val="0"/>
          <w:szCs w:val="21"/>
        </w:rPr>
        <w:t>金融衍生</w:t>
      </w:r>
      <w:proofErr w:type="gramStart"/>
      <w:r w:rsidR="00956E7E" w:rsidRPr="00082553">
        <w:rPr>
          <w:rFonts w:ascii="宋体" w:hAnsi="宋体" w:cs="Arial" w:hint="eastAsia"/>
          <w:kern w:val="0"/>
          <w:szCs w:val="21"/>
        </w:rPr>
        <w:t>品投资</w:t>
      </w:r>
      <w:proofErr w:type="gramEnd"/>
      <w:r w:rsidR="00956E7E" w:rsidRPr="00082553">
        <w:rPr>
          <w:rFonts w:ascii="宋体" w:hAnsi="宋体" w:cs="Arial" w:hint="eastAsia"/>
          <w:kern w:val="0"/>
          <w:szCs w:val="21"/>
        </w:rPr>
        <w:t>策略</w:t>
      </w:r>
    </w:p>
    <w:p w14:paraId="5AE79E17"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w:t>
      </w:r>
      <w:r w:rsidRPr="00082553">
        <w:rPr>
          <w:rFonts w:ascii="宋体" w:hAnsi="宋体" w:cs="Arial"/>
          <w:kern w:val="0"/>
          <w:szCs w:val="21"/>
        </w:rPr>
        <w:t>1</w:t>
      </w:r>
      <w:r w:rsidRPr="00082553">
        <w:rPr>
          <w:rFonts w:ascii="宋体" w:hAnsi="宋体" w:cs="Arial" w:hint="eastAsia"/>
          <w:kern w:val="0"/>
          <w:szCs w:val="21"/>
        </w:rPr>
        <w:t>）权证投资策略</w:t>
      </w:r>
    </w:p>
    <w:p w14:paraId="02A8B87E"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权证为本基金辅助性投资工具，投资原则为有利于基金资产增值、控制下跌风险。</w:t>
      </w:r>
      <w:r w:rsidRPr="00082553">
        <w:rPr>
          <w:rFonts w:ascii="宋体" w:hAnsi="宋体" w:hint="eastAsia"/>
          <w:bCs/>
          <w:szCs w:val="21"/>
        </w:rPr>
        <w:t>本基金在权证投资方面将以价值分析为基础，在采用数量化模型分析其合理定价的基础上，立足于无风险套利，力求稳健的投资收益。</w:t>
      </w:r>
    </w:p>
    <w:p w14:paraId="1DBA6EFA"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w:t>
      </w:r>
      <w:r w:rsidRPr="00082553">
        <w:rPr>
          <w:rFonts w:ascii="宋体" w:hAnsi="宋体" w:cs="Arial"/>
          <w:kern w:val="0"/>
          <w:szCs w:val="21"/>
        </w:rPr>
        <w:t>2</w:t>
      </w:r>
      <w:r w:rsidRPr="00082553">
        <w:rPr>
          <w:rFonts w:ascii="宋体" w:hAnsi="宋体" w:cs="Arial" w:hint="eastAsia"/>
          <w:kern w:val="0"/>
          <w:szCs w:val="21"/>
        </w:rPr>
        <w:t>）股指期货投资策略</w:t>
      </w:r>
    </w:p>
    <w:p w14:paraId="14401EF4"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本基金将根据风险管理的原则，以套期保值为目的，在风险可控的前提下，本着谨慎原则，参与股指期货的投资，以管理投资组合的系统性风险，改善组合的风险收益特性。</w:t>
      </w:r>
    </w:p>
    <w:p w14:paraId="7AF02E9C"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（3）股票期权投资策略</w:t>
      </w:r>
    </w:p>
    <w:p w14:paraId="6B390ACF"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本基金按照风险管理的原则，在严格控制风险的前提下，</w:t>
      </w:r>
      <w:r w:rsidRPr="00082553">
        <w:rPr>
          <w:rFonts w:ascii="宋体" w:hAnsi="宋体"/>
          <w:bCs/>
          <w:szCs w:val="21"/>
        </w:rPr>
        <w:t>以套期保值为目的，</w:t>
      </w:r>
      <w:r w:rsidRPr="00082553">
        <w:rPr>
          <w:rFonts w:ascii="宋体" w:hAnsi="宋体" w:hint="eastAsia"/>
          <w:bCs/>
          <w:szCs w:val="21"/>
        </w:rPr>
        <w:t>选择流动</w:t>
      </w:r>
      <w:r w:rsidRPr="00082553">
        <w:rPr>
          <w:rFonts w:ascii="宋体" w:hAnsi="宋体" w:hint="eastAsia"/>
          <w:bCs/>
          <w:szCs w:val="21"/>
        </w:rPr>
        <w:lastRenderedPageBreak/>
        <w:t>性好、交易活跃的股票期权合约进行投资。本基金基于证券市场的判断，结合期权定价模型，选择估值合理的股票期权合约。</w:t>
      </w:r>
    </w:p>
    <w:p w14:paraId="06609606"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本基金投资股票期权，基金管理人将根据审慎原则，建立期权交易决策部门或小组，授权特定的管理人员负责期权的投资审批事项，以防范期权投资的风险。</w:t>
      </w:r>
    </w:p>
    <w:p w14:paraId="42680A2B"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（4）国债期货投资策略</w:t>
      </w:r>
    </w:p>
    <w:p w14:paraId="2C5AF0FC"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本基金投资国债期货，将根据风险管理的原则，</w:t>
      </w:r>
      <w:r w:rsidRPr="00082553">
        <w:rPr>
          <w:rFonts w:ascii="宋体" w:hAnsi="宋体"/>
          <w:bCs/>
          <w:szCs w:val="21"/>
        </w:rPr>
        <w:t>以套期保值为目的，</w:t>
      </w:r>
      <w:r w:rsidRPr="00082553">
        <w:rPr>
          <w:rFonts w:ascii="宋体" w:hAnsi="宋体" w:hint="eastAsia"/>
          <w:bCs/>
          <w:szCs w:val="21"/>
        </w:rPr>
        <w:t>充分考虑国债期货的流动性和风险收益特征，在风险可控的前提下，适度参与国债期货投资。</w:t>
      </w:r>
    </w:p>
    <w:p w14:paraId="37DBB376"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未来，根据市场情况，基金可相应调整和更新相关投资策略，并在招募说明书更新中公告。</w:t>
      </w:r>
    </w:p>
    <w:p w14:paraId="02808D63"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5</w:t>
      </w:r>
      <w:r w:rsidR="00CC35A4" w:rsidRPr="00082553">
        <w:rPr>
          <w:rFonts w:ascii="宋体" w:hAnsi="宋体" w:cs="Arial" w:hint="eastAsia"/>
          <w:kern w:val="0"/>
          <w:szCs w:val="21"/>
        </w:rPr>
        <w:t>、</w:t>
      </w:r>
      <w:r w:rsidRPr="00082553">
        <w:rPr>
          <w:rFonts w:ascii="宋体" w:hAnsi="宋体" w:cs="Arial" w:hint="eastAsia"/>
          <w:kern w:val="0"/>
          <w:szCs w:val="21"/>
        </w:rPr>
        <w:t>资产支持证券投资策略</w:t>
      </w:r>
    </w:p>
    <w:p w14:paraId="18BCC87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将综合运用战略资产配置和战术资产配置进行资产支持证券的投资组合管理，并根据信用风险、利率风险和流动性风险变化积极调整投资策略，严格遵守法律法规和基金合同的约定，在保证本金安全和基金资产流动性的基础上获得稳定收益。</w:t>
      </w:r>
    </w:p>
    <w:p w14:paraId="1D623062"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未来随着证券市场投资工具的发展和丰富，在符合有关法律法规规定的前提下，</w:t>
      </w:r>
      <w:r w:rsidRPr="00082553">
        <w:rPr>
          <w:rFonts w:ascii="宋体" w:hAnsi="宋体" w:hint="eastAsia"/>
          <w:bCs/>
          <w:szCs w:val="21"/>
        </w:rPr>
        <w:t>本</w:t>
      </w:r>
      <w:r w:rsidRPr="00082553">
        <w:rPr>
          <w:rFonts w:ascii="宋体" w:hAnsi="宋体"/>
          <w:bCs/>
          <w:szCs w:val="21"/>
        </w:rPr>
        <w:t>基金可相应调整和更新相关投资策略。</w:t>
      </w:r>
    </w:p>
    <w:bookmarkEnd w:id="25"/>
    <w:bookmarkEnd w:id="26"/>
    <w:bookmarkEnd w:id="27"/>
    <w:p w14:paraId="5AE6D2DA" w14:textId="77777777" w:rsidR="001050ED" w:rsidRPr="00082553" w:rsidRDefault="001050ED" w:rsidP="00312A0B">
      <w:pPr>
        <w:autoSpaceDE w:val="0"/>
        <w:autoSpaceDN w:val="0"/>
        <w:adjustRightInd w:val="0"/>
        <w:snapToGrid w:val="0"/>
        <w:spacing w:line="360" w:lineRule="auto"/>
        <w:ind w:firstLineChars="200" w:firstLine="422"/>
        <w:rPr>
          <w:rFonts w:ascii="宋体" w:hAnsi="宋体" w:cs="Arial"/>
          <w:b/>
          <w:bCs/>
          <w:szCs w:val="21"/>
        </w:rPr>
      </w:pPr>
      <w:r w:rsidRPr="00082553">
        <w:rPr>
          <w:rFonts w:ascii="宋体" w:hAnsi="宋体" w:cs="Arial" w:hint="eastAsia"/>
          <w:b/>
          <w:bCs/>
          <w:szCs w:val="21"/>
        </w:rPr>
        <w:t>（</w:t>
      </w:r>
      <w:r w:rsidR="00CC35A4" w:rsidRPr="00082553">
        <w:rPr>
          <w:rFonts w:ascii="宋体" w:hAnsi="宋体" w:cs="Arial" w:hint="eastAsia"/>
          <w:b/>
          <w:bCs/>
          <w:szCs w:val="21"/>
        </w:rPr>
        <w:t>四</w:t>
      </w:r>
      <w:r w:rsidRPr="00082553">
        <w:rPr>
          <w:rFonts w:ascii="宋体" w:hAnsi="宋体" w:cs="Arial" w:hint="eastAsia"/>
          <w:b/>
          <w:bCs/>
          <w:szCs w:val="21"/>
        </w:rPr>
        <w:t>）</w:t>
      </w:r>
      <w:r w:rsidRPr="00082553">
        <w:rPr>
          <w:rFonts w:ascii="宋体" w:hAnsi="宋体" w:cs="Arial"/>
          <w:b/>
          <w:bCs/>
          <w:szCs w:val="21"/>
        </w:rPr>
        <w:t>投资限制</w:t>
      </w:r>
    </w:p>
    <w:p w14:paraId="6433D853"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bCs/>
          <w:szCs w:val="21"/>
        </w:rPr>
        <w:t>1、组合限制</w:t>
      </w:r>
    </w:p>
    <w:p w14:paraId="33FECDE8"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基金的投资组合应遵循以下限制：</w:t>
      </w:r>
    </w:p>
    <w:p w14:paraId="512E0A62" w14:textId="77777777" w:rsidR="00953DC4" w:rsidRPr="00082553" w:rsidRDefault="00953DC4" w:rsidP="00082553">
      <w:pPr>
        <w:spacing w:line="360" w:lineRule="auto"/>
        <w:ind w:firstLineChars="200" w:firstLine="420"/>
        <w:rPr>
          <w:rFonts w:ascii="宋体" w:hAnsi="宋体"/>
          <w:bCs/>
          <w:szCs w:val="21"/>
          <w:highlight w:val="yellow"/>
        </w:rPr>
      </w:pPr>
      <w:r w:rsidRPr="00082553">
        <w:rPr>
          <w:rFonts w:ascii="宋体" w:hAnsi="宋体"/>
          <w:bCs/>
          <w:szCs w:val="21"/>
        </w:rPr>
        <w:t>（1）</w:t>
      </w:r>
      <w:r w:rsidRPr="00082553">
        <w:rPr>
          <w:rFonts w:ascii="宋体" w:hAnsi="宋体" w:hint="eastAsia"/>
          <w:bCs/>
          <w:szCs w:val="21"/>
        </w:rPr>
        <w:t>股票投资占基金资产的比例为50%–95%；</w:t>
      </w:r>
    </w:p>
    <w:p w14:paraId="6E5127EB"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2</w:t>
      </w:r>
      <w:r w:rsidRPr="00082553">
        <w:rPr>
          <w:rFonts w:ascii="宋体" w:hAnsi="宋体"/>
          <w:bCs/>
          <w:szCs w:val="21"/>
        </w:rPr>
        <w:t>）</w:t>
      </w:r>
      <w:r w:rsidRPr="00082553">
        <w:rPr>
          <w:rFonts w:ascii="宋体" w:hAnsi="宋体" w:hint="eastAsia"/>
          <w:bCs/>
          <w:szCs w:val="21"/>
        </w:rPr>
        <w:t>每个交易日日终在扣除股指期货、国债期货合约需缴纳的交易保证金后，</w:t>
      </w:r>
      <w:r w:rsidRPr="00082553">
        <w:rPr>
          <w:rFonts w:ascii="宋体" w:hAnsi="宋体"/>
          <w:bCs/>
          <w:szCs w:val="21"/>
        </w:rPr>
        <w:t>保持不低于基金资产净值5％的现金或者到期日在一年以内的政府债券</w:t>
      </w:r>
      <w:r w:rsidRPr="00082553">
        <w:rPr>
          <w:rFonts w:ascii="宋体" w:hAnsi="宋体" w:hint="eastAsia"/>
          <w:bCs/>
          <w:szCs w:val="21"/>
        </w:rPr>
        <w:t>，其中现金不包括结算备付金、存出保证金、应收申购款等</w:t>
      </w:r>
      <w:r w:rsidRPr="00082553">
        <w:rPr>
          <w:rFonts w:ascii="宋体" w:hAnsi="宋体"/>
          <w:bCs/>
          <w:szCs w:val="21"/>
        </w:rPr>
        <w:t>；</w:t>
      </w:r>
    </w:p>
    <w:p w14:paraId="3A7545CD"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3</w:t>
      </w:r>
      <w:r w:rsidRPr="00082553">
        <w:rPr>
          <w:rFonts w:ascii="宋体" w:hAnsi="宋体"/>
          <w:bCs/>
          <w:szCs w:val="21"/>
        </w:rPr>
        <w:t>）</w:t>
      </w:r>
      <w:r w:rsidRPr="00082553">
        <w:rPr>
          <w:rStyle w:val="fontstyle01"/>
          <w:rFonts w:hint="default"/>
          <w:sz w:val="21"/>
          <w:szCs w:val="21"/>
        </w:rPr>
        <w:t>本基金持有一家公司发行的证券</w:t>
      </w:r>
      <w:r w:rsidRPr="00082553">
        <w:rPr>
          <w:rFonts w:ascii="宋体" w:hAnsi="宋体"/>
          <w:bCs/>
          <w:szCs w:val="21"/>
        </w:rPr>
        <w:t>，其市值不超过基金资产净值的10％；</w:t>
      </w:r>
    </w:p>
    <w:p w14:paraId="4003A4D0"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4</w:t>
      </w:r>
      <w:r w:rsidRPr="00082553">
        <w:rPr>
          <w:rFonts w:ascii="宋体" w:hAnsi="宋体"/>
          <w:bCs/>
          <w:szCs w:val="21"/>
        </w:rPr>
        <w:t>）本基金管理人管理的全部基金持有一家公司发行的证券，不超过该证券的10％；</w:t>
      </w:r>
    </w:p>
    <w:p w14:paraId="66D68325"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5</w:t>
      </w:r>
      <w:r w:rsidRPr="00082553">
        <w:rPr>
          <w:rFonts w:ascii="宋体" w:hAnsi="宋体"/>
          <w:bCs/>
          <w:szCs w:val="21"/>
        </w:rPr>
        <w:t>）本基金持有的全部权证，其市值不得超过基金资产净值的3％；</w:t>
      </w:r>
    </w:p>
    <w:p w14:paraId="4E721C80"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6</w:t>
      </w:r>
      <w:r w:rsidRPr="00082553">
        <w:rPr>
          <w:rFonts w:ascii="宋体" w:hAnsi="宋体"/>
          <w:bCs/>
          <w:szCs w:val="21"/>
        </w:rPr>
        <w:t>）本基金管理人管理的全部基金持有的同一权证，不得超过该权证的</w:t>
      </w:r>
      <w:r w:rsidRPr="00082553">
        <w:rPr>
          <w:rFonts w:ascii="宋体" w:hAnsi="宋体" w:hint="eastAsia"/>
          <w:bCs/>
          <w:szCs w:val="21"/>
        </w:rPr>
        <w:t xml:space="preserve">   </w:t>
      </w:r>
      <w:r w:rsidRPr="00082553">
        <w:rPr>
          <w:rFonts w:ascii="宋体" w:hAnsi="宋体"/>
          <w:bCs/>
          <w:szCs w:val="21"/>
        </w:rPr>
        <w:t>10％；</w:t>
      </w:r>
    </w:p>
    <w:p w14:paraId="0ABC3039"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7</w:t>
      </w:r>
      <w:r w:rsidRPr="00082553">
        <w:rPr>
          <w:rFonts w:ascii="宋体" w:hAnsi="宋体"/>
          <w:bCs/>
          <w:szCs w:val="21"/>
        </w:rPr>
        <w:t>）本基金在任何交易日买入权证的总金额，不得超过上一交易日基金资产净值的0.5％；</w:t>
      </w:r>
    </w:p>
    <w:p w14:paraId="7092A66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8</w:t>
      </w:r>
      <w:r w:rsidRPr="00082553">
        <w:rPr>
          <w:rFonts w:ascii="宋体" w:hAnsi="宋体"/>
          <w:bCs/>
          <w:szCs w:val="21"/>
        </w:rPr>
        <w:t>）本基金投资于同一原始权益人的各类资产支持证券的比例，不得超过基金资产净值的10％；</w:t>
      </w:r>
    </w:p>
    <w:p w14:paraId="45062032"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lastRenderedPageBreak/>
        <w:t>（</w:t>
      </w:r>
      <w:r w:rsidRPr="00082553">
        <w:rPr>
          <w:rFonts w:ascii="宋体" w:hAnsi="宋体" w:hint="eastAsia"/>
          <w:bCs/>
          <w:szCs w:val="21"/>
        </w:rPr>
        <w:t>9</w:t>
      </w:r>
      <w:r w:rsidRPr="00082553">
        <w:rPr>
          <w:rFonts w:ascii="宋体" w:hAnsi="宋体"/>
          <w:bCs/>
          <w:szCs w:val="21"/>
        </w:rPr>
        <w:t>）本基金持有的全部资产支持证券，其市值不得超过基金资产净值的20％</w:t>
      </w:r>
      <w:r w:rsidRPr="00082553">
        <w:rPr>
          <w:rFonts w:ascii="宋体" w:hAnsi="宋体" w:hint="eastAsia"/>
          <w:bCs/>
          <w:szCs w:val="21"/>
        </w:rPr>
        <w:t>，中国证监会规定的特殊品种除外</w:t>
      </w:r>
      <w:r w:rsidRPr="00082553">
        <w:rPr>
          <w:rFonts w:ascii="宋体" w:hAnsi="宋体"/>
          <w:bCs/>
          <w:szCs w:val="21"/>
        </w:rPr>
        <w:t>；</w:t>
      </w:r>
    </w:p>
    <w:p w14:paraId="170DFE4D"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w:t>
      </w:r>
      <w:r w:rsidRPr="00082553">
        <w:rPr>
          <w:rFonts w:ascii="宋体" w:hAnsi="宋体" w:hint="eastAsia"/>
          <w:bCs/>
          <w:szCs w:val="21"/>
        </w:rPr>
        <w:t>10</w:t>
      </w:r>
      <w:r w:rsidRPr="00082553">
        <w:rPr>
          <w:rFonts w:ascii="宋体" w:hAnsi="宋体"/>
          <w:bCs/>
          <w:szCs w:val="21"/>
        </w:rPr>
        <w:t>）本基金持有的同一(指同一信用级别)资产支持证券的比例，不得超过该资产支持证券规模的10％；</w:t>
      </w:r>
    </w:p>
    <w:p w14:paraId="0EE1852D"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1</w:t>
      </w:r>
      <w:r w:rsidRPr="00082553">
        <w:rPr>
          <w:rFonts w:ascii="宋体" w:hAnsi="宋体"/>
          <w:bCs/>
          <w:szCs w:val="21"/>
        </w:rPr>
        <w:t>）本基金管理人管理的全部基金投资于同一原始权益人的各类资产支持证券，不得超过其各类资产支持证券合计规模的10％；</w:t>
      </w:r>
    </w:p>
    <w:p w14:paraId="7CBEC179"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2</w:t>
      </w:r>
      <w:r w:rsidRPr="00082553">
        <w:rPr>
          <w:rFonts w:ascii="宋体" w:hAnsi="宋体"/>
          <w:bCs/>
          <w:szCs w:val="21"/>
        </w:rPr>
        <w:t>）本基金应投资于信用级别评级为BBB以上(含BBB)的资产支持证券。基金持有资产支持证券期间，如果其信用等级下降、不再符合投资标准，应在评级报告发布之日起3个月内予以全部卖出；</w:t>
      </w:r>
    </w:p>
    <w:p w14:paraId="3D112CA7"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3</w:t>
      </w:r>
      <w:r w:rsidRPr="00082553">
        <w:rPr>
          <w:rFonts w:ascii="宋体" w:hAnsi="宋体"/>
          <w:bCs/>
          <w:szCs w:val="21"/>
        </w:rPr>
        <w:t>）基金财产参与股票发行申购，本基金所申报的金额不超过本基金的总资产，本基金所申报的股票数量不超过拟发行股票公司本次发行股票的总量；</w:t>
      </w:r>
    </w:p>
    <w:p w14:paraId="56EAD982"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bCs/>
          <w:szCs w:val="21"/>
        </w:rPr>
        <w:t>（1</w:t>
      </w:r>
      <w:r w:rsidRPr="00082553">
        <w:rPr>
          <w:rFonts w:ascii="宋体" w:hAnsi="宋体" w:hint="eastAsia"/>
          <w:bCs/>
          <w:szCs w:val="21"/>
        </w:rPr>
        <w:t>4</w:t>
      </w:r>
      <w:r w:rsidRPr="00082553">
        <w:rPr>
          <w:rFonts w:ascii="宋体" w:hAnsi="宋体"/>
          <w:bCs/>
          <w:szCs w:val="21"/>
        </w:rPr>
        <w:t>）本基金进入全国银行间同业市场进行债券回购的资金余额不得超过基金资产净值的40%</w:t>
      </w:r>
      <w:r w:rsidRPr="00082553">
        <w:rPr>
          <w:rFonts w:ascii="宋体" w:hAnsi="宋体" w:hint="eastAsia"/>
          <w:bCs/>
          <w:szCs w:val="21"/>
        </w:rPr>
        <w:t>，在全国银行间同业市场的债券回购最长期限为1年，债券回购到期后不得展期</w:t>
      </w:r>
      <w:r w:rsidRPr="00082553">
        <w:rPr>
          <w:rFonts w:ascii="宋体" w:hAnsi="宋体"/>
          <w:bCs/>
          <w:szCs w:val="21"/>
        </w:rPr>
        <w:t>；</w:t>
      </w:r>
    </w:p>
    <w:p w14:paraId="0AA73E1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（15）本基金总资产不得超过基金净资产的 140%；</w:t>
      </w:r>
    </w:p>
    <w:p w14:paraId="4D051D51"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（16）本基金持有单只中小企业私募债券，其市值不得超过本基金资产净值的10%；基金投资于中小企业私募债的比例不超过基金资产净值的</w:t>
      </w:r>
      <w:r w:rsidRPr="00082553">
        <w:rPr>
          <w:rFonts w:ascii="宋体" w:hAnsi="宋体"/>
          <w:bCs/>
          <w:szCs w:val="21"/>
        </w:rPr>
        <w:t>20%</w:t>
      </w:r>
      <w:r w:rsidRPr="00082553">
        <w:rPr>
          <w:rFonts w:ascii="宋体" w:hAnsi="宋体" w:hint="eastAsia"/>
          <w:bCs/>
          <w:szCs w:val="21"/>
        </w:rPr>
        <w:t>；</w:t>
      </w:r>
    </w:p>
    <w:p w14:paraId="58429207"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（17）本基金参与股指期货、国债期货交易，需遵守下列规定：</w:t>
      </w:r>
    </w:p>
    <w:p w14:paraId="0CE8FC1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1）本基金在任何交易日日终，持有的买入股指期货合约价值，不得超过基金资产净值的10%；</w:t>
      </w:r>
    </w:p>
    <w:p w14:paraId="611B1D19"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本基金在任何交易日日终，持有的买入股指期货、国债期货合约价值与有价证券市值之和，不得超过基金资产净值的95%，其中，有价证券指股票、债券（不含到期日在一年以内的政府债券）、权证、资产支持证券、买入返售金融资产（不含质押式回购）等；</w:t>
      </w:r>
    </w:p>
    <w:p w14:paraId="68382AC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3）本基金在任何交易日日终，持有的卖出股指期货合约价值不得超过基金持有的股票总市值的20%；</w:t>
      </w:r>
    </w:p>
    <w:p w14:paraId="4DCD5D25"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4）本基金在任何交易日内交易（不包括平仓）的股指期货合约的成交金额不得超过上一交易日基金资产净值的20%；</w:t>
      </w:r>
    </w:p>
    <w:p w14:paraId="5A7B3A45"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5）本基金所持有的股票市值和买入、卖出股指期货合约价值，合计（轧差计算）应当符合基金合同关于股票投资比例的有关规定；</w:t>
      </w:r>
    </w:p>
    <w:p w14:paraId="44773D2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6）本基金在任何交易日日终，持有的买入国债期货合约价值，不得超过基金资产净值的15%；</w:t>
      </w:r>
    </w:p>
    <w:p w14:paraId="2D7139EA"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lastRenderedPageBreak/>
        <w:t>7）本基金在任何交易日日终，持有的卖出国债期货合约价值不得超过基金持有的债券总市值的30%；</w:t>
      </w:r>
    </w:p>
    <w:p w14:paraId="6BC78372"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8）本基金在任何交易日内交易（不包括平仓）的国债期货合约的成交金额不得超过上一交易日基金资产净值的30%；</w:t>
      </w:r>
    </w:p>
    <w:p w14:paraId="600AAA84" w14:textId="77777777"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（18）本基金参与股票期权交易，需遵守下列投资比例限制：</w:t>
      </w:r>
    </w:p>
    <w:p w14:paraId="143C7EC5" w14:textId="77777777"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1）本基金因未平仓的期权合约支付和收取的权利金总额不得超过基金资产净值的10%；</w:t>
      </w:r>
    </w:p>
    <w:p w14:paraId="6FD805DC" w14:textId="77777777" w:rsidR="00953DC4" w:rsidRPr="00082553" w:rsidRDefault="00953DC4" w:rsidP="00082553">
      <w:pPr>
        <w:spacing w:line="360" w:lineRule="auto"/>
        <w:ind w:firstLineChars="200" w:firstLine="420"/>
        <w:rPr>
          <w:rFonts w:ascii="宋体" w:hAnsi="宋体"/>
          <w:szCs w:val="21"/>
        </w:rPr>
      </w:pPr>
      <w:r w:rsidRPr="00082553">
        <w:rPr>
          <w:rFonts w:ascii="宋体" w:hAnsi="宋体" w:hint="eastAsia"/>
          <w:szCs w:val="21"/>
        </w:rPr>
        <w:t>2）本基金开仓卖出认购期权的，应持有足额标的证券；开仓卖出认沽期权的，应持有合约行权所需的全额现金或交易所规则认可的可冲抵期权保证金的现金等价物；</w:t>
      </w:r>
    </w:p>
    <w:p w14:paraId="4D65AEE6"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szCs w:val="21"/>
        </w:rPr>
        <w:t>3）本基金未平仓的期权合约面值不得超过基金资产净值的20%。其中，合约面值按照行权价乘以合约乘数计算；</w:t>
      </w:r>
    </w:p>
    <w:p w14:paraId="50F38FA3"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19）本基金管理人管理的全部开放式基金（包括开放式基金以及处于开放期的定期开放基金）持有一家上市公司发行的可流通股票，不得超过该上市公司可流通股票的15%；本基金管理人管理的全部投资组合持有一家上市公司发行的可流通股票，不得超过该上市公司可流通股票的30%；</w:t>
      </w:r>
    </w:p>
    <w:p w14:paraId="2ADA3124"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（20）本基金主动投资于流动性受限资产的市值合计不得超过基金资产净值的15%；</w:t>
      </w:r>
    </w:p>
    <w:p w14:paraId="0F9BEC27"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因证券市场波动、上市公司股票停牌、基金规模变动等基金管理人之外的因素致使基金不符合前款所规定比例限制的，基金管理人不得主动新增流动性受限资产的投资；</w:t>
      </w:r>
    </w:p>
    <w:p w14:paraId="6BBF3EE0" w14:textId="77777777" w:rsidR="00953DC4" w:rsidRPr="00082553" w:rsidRDefault="00953DC4" w:rsidP="00082553">
      <w:pPr>
        <w:spacing w:line="360" w:lineRule="auto"/>
        <w:ind w:firstLineChars="200" w:firstLine="420"/>
        <w:rPr>
          <w:rFonts w:ascii="宋体" w:hAnsi="宋体"/>
          <w:bCs/>
          <w:szCs w:val="21"/>
        </w:rPr>
      </w:pPr>
      <w:r w:rsidRPr="00082553">
        <w:rPr>
          <w:rFonts w:ascii="宋体" w:hAnsi="宋体" w:hint="eastAsia"/>
          <w:bCs/>
          <w:szCs w:val="21"/>
        </w:rPr>
        <w:t>（21）本基金与私募类</w:t>
      </w:r>
      <w:proofErr w:type="gramStart"/>
      <w:r w:rsidRPr="00082553">
        <w:rPr>
          <w:rFonts w:ascii="宋体" w:hAnsi="宋体" w:hint="eastAsia"/>
          <w:bCs/>
          <w:szCs w:val="21"/>
        </w:rPr>
        <w:t>证券资管产品</w:t>
      </w:r>
      <w:proofErr w:type="gramEnd"/>
      <w:r w:rsidRPr="00082553">
        <w:rPr>
          <w:rFonts w:ascii="宋体" w:hAnsi="宋体" w:hint="eastAsia"/>
          <w:bCs/>
          <w:szCs w:val="21"/>
        </w:rPr>
        <w:t>及中国证监会认定的其他主体为交易对手开展逆回购交易的，可接受质押品的资质要求应当与基金合同约定的投资范围保持一致；</w:t>
      </w:r>
    </w:p>
    <w:p w14:paraId="22DC05BF"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（22）法律法规及中国证监会规定的和《基金合同》约定的其他投资限制。</w:t>
      </w:r>
    </w:p>
    <w:p w14:paraId="6DD5394A"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除上述第（2）、（1</w:t>
      </w:r>
      <w:r w:rsidRPr="00082553">
        <w:rPr>
          <w:rFonts w:ascii="宋体" w:hAnsi="宋体"/>
          <w:bCs/>
          <w:szCs w:val="21"/>
        </w:rPr>
        <w:t>2</w:t>
      </w:r>
      <w:r w:rsidRPr="00082553">
        <w:rPr>
          <w:rFonts w:ascii="宋体" w:hAnsi="宋体" w:hint="eastAsia"/>
          <w:bCs/>
          <w:szCs w:val="21"/>
        </w:rPr>
        <w:t>）、（</w:t>
      </w:r>
      <w:r w:rsidRPr="00082553">
        <w:rPr>
          <w:rFonts w:ascii="宋体" w:hAnsi="宋体"/>
          <w:bCs/>
          <w:szCs w:val="21"/>
        </w:rPr>
        <w:t>20</w:t>
      </w:r>
      <w:r w:rsidRPr="00082553">
        <w:rPr>
          <w:rFonts w:ascii="宋体" w:hAnsi="宋体" w:hint="eastAsia"/>
          <w:bCs/>
          <w:szCs w:val="21"/>
        </w:rPr>
        <w:t>）、（21）项外，因证券、期货市场波动、上市公司合并、基金规模变动、股权分置改革中支付对价等基金管理人之外的因素致使基金投资比例不符合上述规定投资比例的，基金管理人应当在10个交易日内进行调整，但中国证监会规定的特殊情形除外。</w:t>
      </w:r>
    </w:p>
    <w:p w14:paraId="2803C1F9"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管理人应当自基金合同生效之日起6个月内使基金的投资组合比例符合基金合同的有关约定。在上述期间内，本基金的投资范围、投资策略应当符合基金合同的约定。基金托管人对基金的投资的监督与检查自基金合同生效之日起开始。</w:t>
      </w:r>
    </w:p>
    <w:p w14:paraId="33352B20" w14:textId="77777777" w:rsidR="00953DC4" w:rsidRPr="00082553" w:rsidRDefault="00953DC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法律法规或监管部门取消或调整上述限制，如适用于本基金，基金管理人在履行适当程序后，则本基金投资不再受相关限制或按调整后的规定执行。</w:t>
      </w:r>
    </w:p>
    <w:p w14:paraId="19C430E9" w14:textId="77777777" w:rsidR="00956E7E" w:rsidRPr="00082553" w:rsidRDefault="00956E7E" w:rsidP="00956E7E">
      <w:pPr>
        <w:autoSpaceDE w:val="0"/>
        <w:autoSpaceDN w:val="0"/>
        <w:spacing w:line="360" w:lineRule="auto"/>
        <w:ind w:firstLineChars="200" w:firstLine="420"/>
        <w:textAlignment w:val="bottom"/>
        <w:rPr>
          <w:rFonts w:ascii="宋体" w:hAnsi="宋体" w:cs="Arial"/>
          <w:kern w:val="0"/>
          <w:szCs w:val="21"/>
        </w:rPr>
      </w:pPr>
      <w:r w:rsidRPr="00082553">
        <w:rPr>
          <w:rFonts w:ascii="宋体" w:hAnsi="宋体" w:cs="Arial" w:hint="eastAsia"/>
          <w:kern w:val="0"/>
          <w:szCs w:val="21"/>
        </w:rPr>
        <w:t>2、禁止行为</w:t>
      </w:r>
    </w:p>
    <w:p w14:paraId="16951CA9"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lastRenderedPageBreak/>
        <w:t>为维护基金份额持有人的合法权益，基金财产不得用于下列投资或者活动：</w:t>
      </w:r>
    </w:p>
    <w:p w14:paraId="717933D7"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（1）承销证券；</w:t>
      </w:r>
    </w:p>
    <w:p w14:paraId="51C6C500"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（2）违反规定向他人贷款或者提供担保；</w:t>
      </w:r>
    </w:p>
    <w:p w14:paraId="5180819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（3）从事承担无限责任的投资；</w:t>
      </w:r>
    </w:p>
    <w:p w14:paraId="49F96476"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（4）买卖其他基金份额，但是中国证监会另有规定的除外；</w:t>
      </w:r>
    </w:p>
    <w:p w14:paraId="7F8FE971"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（5）向其基金管理人、基金托管人出资；</w:t>
      </w:r>
    </w:p>
    <w:p w14:paraId="4EFB8771"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（6）从事内幕交易、操纵证券交易价格及其他不正当的证券交易活动；</w:t>
      </w:r>
    </w:p>
    <w:p w14:paraId="2287C967"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（7）法律、行政法规和中国证监会规定禁止的其他活动。</w:t>
      </w:r>
    </w:p>
    <w:p w14:paraId="4E46359B"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基金管理人运用基金财产买卖基金管理人、基金托管人及其控股股东、实际控制人或者与其有其他重大利害关系的公司发行的证券或者承销的证券，或者从事其他重大关联交易的，应当符合基金的投资目标和投资策略，遵循基金份额持有人利益优先的原则，防范利益冲突，建立健全内部审批机制和评估机制，按照市场公平合理价格执行。相关交易必须事先得到基金托管人的同意，并按法律法规予以披露。重大关联交易应提交基金管理人董事会审议，并经过三分之二以上的独立董事通过。基金管理人董事会应至少每半年对关联交易事项进行审查。</w:t>
      </w:r>
    </w:p>
    <w:p w14:paraId="76835632"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法律、行政法规或监管部门取消上述禁止性规定，如适用于本基金，则本基金投资不再受相关限制。</w:t>
      </w:r>
    </w:p>
    <w:p w14:paraId="278EA2AB" w14:textId="77777777" w:rsidR="001050ED" w:rsidRPr="00082553" w:rsidRDefault="001050ED" w:rsidP="00312A0B">
      <w:pPr>
        <w:spacing w:line="360" w:lineRule="auto"/>
        <w:ind w:firstLineChars="200" w:firstLine="422"/>
        <w:rPr>
          <w:rFonts w:ascii="宋体" w:hAnsi="宋体" w:cs="Arial"/>
          <w:b/>
          <w:szCs w:val="21"/>
        </w:rPr>
      </w:pPr>
      <w:r w:rsidRPr="00082553">
        <w:rPr>
          <w:rFonts w:ascii="宋体" w:hAnsi="宋体" w:cs="Arial" w:hint="eastAsia"/>
          <w:b/>
          <w:szCs w:val="21"/>
        </w:rPr>
        <w:t>（</w:t>
      </w:r>
      <w:r w:rsidR="00CC35A4" w:rsidRPr="00082553">
        <w:rPr>
          <w:rFonts w:ascii="宋体" w:hAnsi="宋体" w:cs="Arial" w:hint="eastAsia"/>
          <w:b/>
          <w:szCs w:val="21"/>
        </w:rPr>
        <w:t>五</w:t>
      </w:r>
      <w:r w:rsidRPr="00082553">
        <w:rPr>
          <w:rFonts w:ascii="宋体" w:hAnsi="宋体" w:cs="Arial" w:hint="eastAsia"/>
          <w:b/>
          <w:szCs w:val="21"/>
        </w:rPr>
        <w:t>）</w:t>
      </w:r>
      <w:r w:rsidRPr="00082553">
        <w:rPr>
          <w:rFonts w:ascii="宋体" w:hAnsi="宋体" w:cs="Arial"/>
          <w:b/>
          <w:szCs w:val="21"/>
        </w:rPr>
        <w:t>业绩比较基准</w:t>
      </w:r>
    </w:p>
    <w:p w14:paraId="2603402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本基金的业绩比较基准为：中</w:t>
      </w:r>
      <w:proofErr w:type="gramStart"/>
      <w:r w:rsidRPr="00082553">
        <w:rPr>
          <w:rFonts w:ascii="宋体" w:hAnsi="宋体" w:hint="eastAsia"/>
          <w:bCs/>
          <w:szCs w:val="21"/>
        </w:rPr>
        <w:t>证全债指数</w:t>
      </w:r>
      <w:proofErr w:type="gramEnd"/>
      <w:r w:rsidRPr="00082553">
        <w:rPr>
          <w:rFonts w:ascii="宋体" w:hAnsi="宋体" w:hint="eastAsia"/>
          <w:bCs/>
          <w:szCs w:val="21"/>
        </w:rPr>
        <w:t>收益率×30%+沪深300指数收益率×70%</w:t>
      </w:r>
    </w:p>
    <w:p w14:paraId="65C1F82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中</w:t>
      </w:r>
      <w:proofErr w:type="gramStart"/>
      <w:r w:rsidRPr="00082553">
        <w:rPr>
          <w:rFonts w:ascii="宋体" w:hAnsi="宋体" w:hint="eastAsia"/>
          <w:bCs/>
          <w:szCs w:val="21"/>
        </w:rPr>
        <w:t>证全债指数</w:t>
      </w:r>
      <w:proofErr w:type="gramEnd"/>
      <w:r w:rsidRPr="00082553">
        <w:rPr>
          <w:rFonts w:ascii="宋体" w:hAnsi="宋体" w:hint="eastAsia"/>
          <w:bCs/>
          <w:szCs w:val="21"/>
        </w:rPr>
        <w:t>的选样债券的信用类别覆盖全面，期限构成宽泛，适于</w:t>
      </w:r>
      <w:proofErr w:type="gramStart"/>
      <w:r w:rsidRPr="00082553">
        <w:rPr>
          <w:rFonts w:ascii="宋体" w:hAnsi="宋体" w:hint="eastAsia"/>
          <w:bCs/>
          <w:szCs w:val="21"/>
        </w:rPr>
        <w:t>做基金</w:t>
      </w:r>
      <w:proofErr w:type="gramEnd"/>
      <w:r w:rsidRPr="00082553">
        <w:rPr>
          <w:rFonts w:ascii="宋体" w:hAnsi="宋体" w:hint="eastAsia"/>
          <w:bCs/>
          <w:szCs w:val="21"/>
        </w:rPr>
        <w:t>债券资产的业绩比较基准。沪深 300 指数选样科学客观，行业代表性好，流动性高，抗操纵性强，是目前市场上较有影响力的股票投资业绩比较基准。基于本基金的投资范围和投资比例限制，选用上述业绩比较基准能够忠实反映本基金的风险收益特征。</w:t>
      </w:r>
    </w:p>
    <w:p w14:paraId="5D5AE3E3"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如果今后法律法规发生变化，或者有更权威的、更能为市场普遍接受的业绩比较基准推出，或者是市场上出现更加适合用于本基金的业绩比较基准时，基金管理人经与基金托管人协商一致，在履行适当程序后变更本基金业绩比较基准并及时公告，而无需召开基金份额持有人大会。</w:t>
      </w:r>
    </w:p>
    <w:p w14:paraId="02E559E1" w14:textId="77777777" w:rsidR="001050ED" w:rsidRPr="00082553" w:rsidRDefault="001050ED" w:rsidP="00312A0B">
      <w:pPr>
        <w:widowControl/>
        <w:adjustRightInd w:val="0"/>
        <w:snapToGrid w:val="0"/>
        <w:spacing w:line="360" w:lineRule="auto"/>
        <w:ind w:firstLineChars="200" w:firstLine="422"/>
        <w:rPr>
          <w:rFonts w:ascii="宋体" w:hAnsi="宋体" w:cs="Arial"/>
          <w:b/>
          <w:szCs w:val="21"/>
        </w:rPr>
      </w:pPr>
      <w:r w:rsidRPr="00082553">
        <w:rPr>
          <w:rFonts w:ascii="宋体" w:hAnsi="宋体" w:cs="Arial" w:hint="eastAsia"/>
          <w:b/>
          <w:szCs w:val="21"/>
        </w:rPr>
        <w:t>（</w:t>
      </w:r>
      <w:r w:rsidR="00CC35A4" w:rsidRPr="00082553">
        <w:rPr>
          <w:rFonts w:ascii="宋体" w:hAnsi="宋体" w:cs="Arial" w:hint="eastAsia"/>
          <w:b/>
          <w:szCs w:val="21"/>
        </w:rPr>
        <w:t>六</w:t>
      </w:r>
      <w:r w:rsidRPr="00082553">
        <w:rPr>
          <w:rFonts w:ascii="宋体" w:hAnsi="宋体" w:cs="Arial" w:hint="eastAsia"/>
          <w:b/>
          <w:szCs w:val="21"/>
        </w:rPr>
        <w:t>）</w:t>
      </w:r>
      <w:r w:rsidRPr="00082553">
        <w:rPr>
          <w:rFonts w:ascii="宋体" w:hAnsi="宋体" w:cs="Arial"/>
          <w:b/>
          <w:szCs w:val="21"/>
        </w:rPr>
        <w:t>风险收益特征</w:t>
      </w:r>
    </w:p>
    <w:p w14:paraId="33B5BB1F"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本基金属于混合型基金，其预期风险和预期收益高于货币市场基金、债券基金，低于股票型基金，属于证券投资基金中</w:t>
      </w:r>
      <w:proofErr w:type="gramStart"/>
      <w:r w:rsidRPr="00082553">
        <w:rPr>
          <w:rFonts w:ascii="宋体" w:hAnsi="宋体" w:hint="eastAsia"/>
          <w:bCs/>
          <w:szCs w:val="21"/>
        </w:rPr>
        <w:t>中</w:t>
      </w:r>
      <w:proofErr w:type="gramEnd"/>
      <w:r w:rsidRPr="00082553">
        <w:rPr>
          <w:rFonts w:ascii="宋体" w:hAnsi="宋体" w:hint="eastAsia"/>
          <w:bCs/>
          <w:szCs w:val="21"/>
        </w:rPr>
        <w:t>高风险、中高预期收益的品种。</w:t>
      </w:r>
    </w:p>
    <w:p w14:paraId="5DD85873" w14:textId="77777777" w:rsidR="00FF7816" w:rsidRPr="00082553" w:rsidRDefault="001050ED" w:rsidP="00FF7816">
      <w:pPr>
        <w:autoSpaceDE w:val="0"/>
        <w:autoSpaceDN w:val="0"/>
        <w:spacing w:line="360" w:lineRule="auto"/>
        <w:ind w:firstLineChars="200" w:firstLine="422"/>
        <w:textAlignment w:val="bottom"/>
        <w:rPr>
          <w:rFonts w:ascii="宋体" w:hAnsi="宋体" w:cs="Arial"/>
          <w:b/>
          <w:kern w:val="0"/>
          <w:szCs w:val="21"/>
        </w:rPr>
      </w:pPr>
      <w:bookmarkStart w:id="28" w:name="_Toc79392634"/>
      <w:r w:rsidRPr="00082553">
        <w:rPr>
          <w:rFonts w:ascii="宋体" w:hAnsi="宋体" w:cs="Arial" w:hint="eastAsia"/>
          <w:b/>
          <w:bCs/>
          <w:szCs w:val="21"/>
        </w:rPr>
        <w:lastRenderedPageBreak/>
        <w:t>（</w:t>
      </w:r>
      <w:r w:rsidR="00321748" w:rsidRPr="00082553">
        <w:rPr>
          <w:rFonts w:ascii="宋体" w:hAnsi="宋体" w:cs="Arial" w:hint="eastAsia"/>
          <w:b/>
          <w:bCs/>
          <w:szCs w:val="21"/>
        </w:rPr>
        <w:t>七</w:t>
      </w:r>
      <w:r w:rsidRPr="00082553">
        <w:rPr>
          <w:rFonts w:ascii="宋体" w:hAnsi="宋体" w:cs="Arial" w:hint="eastAsia"/>
          <w:b/>
          <w:bCs/>
          <w:szCs w:val="21"/>
        </w:rPr>
        <w:t>）</w:t>
      </w:r>
      <w:r w:rsidR="00FF7816" w:rsidRPr="00082553">
        <w:rPr>
          <w:rFonts w:ascii="宋体" w:hAnsi="宋体" w:cs="Arial" w:hint="eastAsia"/>
          <w:b/>
          <w:kern w:val="0"/>
          <w:szCs w:val="21"/>
        </w:rPr>
        <w:t>基金管理人代表基金行使股东和债权人权利的处理原则及方法</w:t>
      </w:r>
    </w:p>
    <w:p w14:paraId="4FC6097F"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1、基金管理人按照国家有关规定代表基金独立行使股东和债权人权利，保护基金份额持有人的利益；</w:t>
      </w:r>
    </w:p>
    <w:p w14:paraId="7B671F2E"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2、不谋求对上市公司的控股，不参与所投资上市公司的经营管理；</w:t>
      </w:r>
    </w:p>
    <w:p w14:paraId="3E2423F1"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3、有利于基金财产的安全与增值；</w:t>
      </w:r>
    </w:p>
    <w:p w14:paraId="0B83B4B0" w14:textId="77777777" w:rsidR="00C708E4" w:rsidRPr="00082553" w:rsidRDefault="00C708E4" w:rsidP="00082553">
      <w:pPr>
        <w:autoSpaceDE w:val="0"/>
        <w:autoSpaceDN w:val="0"/>
        <w:spacing w:line="360" w:lineRule="auto"/>
        <w:ind w:firstLineChars="200" w:firstLine="420"/>
        <w:textAlignment w:val="bottom"/>
        <w:rPr>
          <w:rFonts w:ascii="宋体" w:hAnsi="宋体"/>
          <w:bCs/>
          <w:szCs w:val="21"/>
        </w:rPr>
      </w:pPr>
      <w:r w:rsidRPr="00082553">
        <w:rPr>
          <w:rFonts w:ascii="宋体" w:hAnsi="宋体" w:hint="eastAsia"/>
          <w:bCs/>
          <w:szCs w:val="21"/>
        </w:rPr>
        <w:t>4、不通过关联交易为自身、雇员、授权代理人或任何存在利害关系的第三人牟取任何不当利益。</w:t>
      </w:r>
    </w:p>
    <w:p w14:paraId="56B77923" w14:textId="77777777" w:rsidR="00C708E4" w:rsidRDefault="002071AC" w:rsidP="002071AC">
      <w:pPr>
        <w:autoSpaceDE w:val="0"/>
        <w:autoSpaceDN w:val="0"/>
        <w:spacing w:line="360" w:lineRule="auto"/>
        <w:ind w:firstLineChars="200" w:firstLine="422"/>
        <w:textAlignment w:val="bottom"/>
        <w:rPr>
          <w:rFonts w:ascii="宋体" w:hAnsi="宋体"/>
          <w:b/>
          <w:bCs/>
          <w:szCs w:val="21"/>
        </w:rPr>
      </w:pPr>
      <w:r w:rsidRPr="002071AC">
        <w:rPr>
          <w:rFonts w:ascii="宋体" w:hAnsi="宋体" w:hint="eastAsia"/>
          <w:b/>
          <w:bCs/>
          <w:szCs w:val="21"/>
        </w:rPr>
        <w:t>（</w:t>
      </w:r>
      <w:r w:rsidR="00C708E4" w:rsidRPr="002071AC">
        <w:rPr>
          <w:rFonts w:ascii="宋体" w:hAnsi="宋体" w:hint="eastAsia"/>
          <w:b/>
          <w:bCs/>
          <w:szCs w:val="21"/>
        </w:rPr>
        <w:t>八</w:t>
      </w:r>
      <w:r w:rsidRPr="002071AC">
        <w:rPr>
          <w:rFonts w:ascii="宋体" w:hAnsi="宋体" w:hint="eastAsia"/>
          <w:b/>
          <w:bCs/>
          <w:szCs w:val="21"/>
        </w:rPr>
        <w:t>）</w:t>
      </w:r>
      <w:r w:rsidR="00C708E4" w:rsidRPr="002071AC">
        <w:rPr>
          <w:rFonts w:ascii="宋体" w:hAnsi="宋体" w:hint="eastAsia"/>
          <w:b/>
          <w:bCs/>
          <w:szCs w:val="21"/>
        </w:rPr>
        <w:t>基金投资组合报告</w:t>
      </w:r>
    </w:p>
    <w:p w14:paraId="3D5B3FF6" w14:textId="23372890"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基金管理人的董事会及董事保证本报告所载资料不存在虚假记载、误导性陈述或重大遗漏，并对其内容的真实性、准确性和完整性承担个别及连带责任。基金托管人中国光大银行股份有限公司根据本基金合同规定，于</w:t>
      </w:r>
      <w:r w:rsidRPr="00427B90">
        <w:rPr>
          <w:rFonts w:ascii="宋体" w:hAnsi="宋体"/>
          <w:bCs/>
          <w:szCs w:val="21"/>
        </w:rPr>
        <w:t>2019年</w:t>
      </w:r>
      <w:r w:rsidR="005E510E">
        <w:rPr>
          <w:rFonts w:ascii="宋体" w:hAnsi="宋体"/>
          <w:bCs/>
          <w:szCs w:val="21"/>
        </w:rPr>
        <w:t>9</w:t>
      </w:r>
      <w:r w:rsidRPr="00427B90">
        <w:rPr>
          <w:rFonts w:ascii="宋体" w:hAnsi="宋体" w:hint="eastAsia"/>
          <w:bCs/>
          <w:szCs w:val="21"/>
        </w:rPr>
        <w:t>月</w:t>
      </w:r>
      <w:r w:rsidR="005E510E">
        <w:rPr>
          <w:rFonts w:ascii="宋体" w:hAnsi="宋体"/>
          <w:bCs/>
          <w:szCs w:val="21"/>
        </w:rPr>
        <w:t>3</w:t>
      </w:r>
      <w:r w:rsidRPr="00427B90">
        <w:rPr>
          <w:rFonts w:ascii="宋体" w:hAnsi="宋体" w:hint="eastAsia"/>
          <w:bCs/>
          <w:szCs w:val="21"/>
        </w:rPr>
        <w:t>日复核了本报告中的财务指标、净值表现和投资组合报告等内容，保证复核内容不存在虚假记载、误导性陈述或者重大遗漏。</w:t>
      </w:r>
    </w:p>
    <w:p w14:paraId="70B1A71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本投资组合报告所载数据截至</w:t>
      </w:r>
      <w:r w:rsidRPr="00427B90">
        <w:rPr>
          <w:rFonts w:ascii="宋体" w:hAnsi="宋体" w:cs="Arial"/>
          <w:szCs w:val="21"/>
        </w:rPr>
        <w:t>2019年6月30日</w:t>
      </w:r>
      <w:r w:rsidRPr="00427B90">
        <w:rPr>
          <w:rFonts w:ascii="宋体" w:hAnsi="宋体"/>
          <w:bCs/>
          <w:szCs w:val="21"/>
        </w:rPr>
        <w:t>，本报告中所列财务数据未经审计。</w:t>
      </w:r>
    </w:p>
    <w:p w14:paraId="6A641EAE" w14:textId="77777777" w:rsidR="00581687" w:rsidRPr="00427B90" w:rsidRDefault="00581687" w:rsidP="00427B90">
      <w:pPr>
        <w:autoSpaceDE w:val="0"/>
        <w:autoSpaceDN w:val="0"/>
        <w:spacing w:line="360" w:lineRule="auto"/>
        <w:textAlignment w:val="bottom"/>
        <w:rPr>
          <w:rFonts w:ascii="宋体" w:hAnsi="宋体"/>
          <w:bCs/>
          <w:szCs w:val="21"/>
        </w:rPr>
      </w:pPr>
      <w:r w:rsidRPr="00427B90">
        <w:rPr>
          <w:rFonts w:ascii="宋体" w:hAnsi="宋体"/>
          <w:bCs/>
          <w:szCs w:val="21"/>
        </w:rPr>
        <w:t>1、报告期末基金资产组合</w:t>
      </w:r>
      <w:r w:rsidRPr="00427B90">
        <w:rPr>
          <w:rFonts w:ascii="宋体" w:hAnsi="宋体" w:hint="eastAsia"/>
          <w:bCs/>
          <w:szCs w:val="21"/>
        </w:rPr>
        <w:t>情况</w:t>
      </w:r>
    </w:p>
    <w:tbl>
      <w:tblPr>
        <w:tblW w:w="0" w:type="auto"/>
        <w:tblInd w:w="108" w:type="dxa"/>
        <w:tblLook w:val="04A0" w:firstRow="1" w:lastRow="0" w:firstColumn="1" w:lastColumn="0" w:noHBand="0" w:noVBand="1"/>
      </w:tblPr>
      <w:tblGrid>
        <w:gridCol w:w="761"/>
        <w:gridCol w:w="2910"/>
        <w:gridCol w:w="2251"/>
        <w:gridCol w:w="2492"/>
      </w:tblGrid>
      <w:tr w:rsidR="00581687" w:rsidRPr="006E61A1" w14:paraId="1331F0BB" w14:textId="77777777" w:rsidTr="00B13005">
        <w:tc>
          <w:tcPr>
            <w:tcW w:w="807" w:type="dxa"/>
            <w:tcBorders>
              <w:top w:val="single" w:sz="8" w:space="0" w:color="000000"/>
              <w:left w:val="single" w:sz="8" w:space="0" w:color="000000"/>
              <w:bottom w:val="single" w:sz="6" w:space="0" w:color="000000"/>
              <w:right w:val="single" w:sz="8" w:space="0" w:color="000000"/>
            </w:tcBorders>
            <w:vAlign w:val="center"/>
            <w:hideMark/>
          </w:tcPr>
          <w:p w14:paraId="1DF9E6D5" w14:textId="77777777" w:rsidR="00581687" w:rsidRPr="00427B90" w:rsidRDefault="00581687" w:rsidP="00B13005">
            <w:pPr>
              <w:pStyle w:val="biaogecenter"/>
              <w:wordWrap w:val="0"/>
              <w:rPr>
                <w:sz w:val="21"/>
                <w:szCs w:val="21"/>
              </w:rPr>
            </w:pPr>
            <w:r w:rsidRPr="00427B90">
              <w:rPr>
                <w:rFonts w:hint="eastAsia"/>
                <w:color w:val="000000"/>
                <w:sz w:val="21"/>
                <w:szCs w:val="21"/>
              </w:rPr>
              <w:t>序号</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17194941" w14:textId="77777777" w:rsidR="00581687" w:rsidRPr="00427B90" w:rsidRDefault="00581687" w:rsidP="00B13005">
            <w:pPr>
              <w:pStyle w:val="biaogecenter"/>
              <w:wordWrap w:val="0"/>
              <w:rPr>
                <w:sz w:val="21"/>
                <w:szCs w:val="21"/>
              </w:rPr>
            </w:pPr>
            <w:r w:rsidRPr="00427B90">
              <w:rPr>
                <w:rFonts w:hint="eastAsia"/>
                <w:color w:val="000000"/>
                <w:sz w:val="21"/>
                <w:szCs w:val="21"/>
              </w:rPr>
              <w:t>项目</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01C0E37" w14:textId="77777777" w:rsidR="00581687" w:rsidRPr="00427B90" w:rsidRDefault="00581687" w:rsidP="00B13005">
            <w:pPr>
              <w:pStyle w:val="biaogecenter"/>
              <w:wordWrap w:val="0"/>
              <w:rPr>
                <w:sz w:val="21"/>
                <w:szCs w:val="21"/>
              </w:rPr>
            </w:pPr>
            <w:r w:rsidRPr="00427B90">
              <w:rPr>
                <w:rFonts w:hint="eastAsia"/>
                <w:color w:val="000000"/>
                <w:sz w:val="21"/>
                <w:szCs w:val="21"/>
              </w:rPr>
              <w:t>金额(元)</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0F5A3863" w14:textId="77777777" w:rsidR="00581687" w:rsidRPr="00427B90" w:rsidRDefault="00581687" w:rsidP="00B13005">
            <w:pPr>
              <w:pStyle w:val="biaogecenter"/>
              <w:wordWrap w:val="0"/>
              <w:rPr>
                <w:sz w:val="21"/>
                <w:szCs w:val="21"/>
              </w:rPr>
            </w:pPr>
            <w:r w:rsidRPr="00427B90">
              <w:rPr>
                <w:rFonts w:hint="eastAsia"/>
                <w:color w:val="000000"/>
                <w:sz w:val="21"/>
                <w:szCs w:val="21"/>
              </w:rPr>
              <w:t>占基金总资产的比例（%）</w:t>
            </w:r>
          </w:p>
        </w:tc>
      </w:tr>
      <w:tr w:rsidR="00581687" w:rsidRPr="006E61A1" w14:paraId="4FAA616C"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7DECE356" w14:textId="77777777" w:rsidR="00581687" w:rsidRPr="00427B90" w:rsidRDefault="00581687" w:rsidP="00B13005">
            <w:pPr>
              <w:pStyle w:val="biaogecenter"/>
              <w:wordWrap w:val="0"/>
              <w:rPr>
                <w:sz w:val="21"/>
                <w:szCs w:val="21"/>
              </w:rPr>
            </w:pPr>
            <w:r w:rsidRPr="00427B90">
              <w:rPr>
                <w:color w:val="000000"/>
                <w:sz w:val="21"/>
                <w:szCs w:val="21"/>
              </w:rPr>
              <w:t>1</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03DA5D4C" w14:textId="77777777" w:rsidR="00581687" w:rsidRPr="00427B90" w:rsidRDefault="00581687" w:rsidP="00B13005">
            <w:pPr>
              <w:pStyle w:val="biaogeleft"/>
              <w:wordWrap w:val="0"/>
              <w:rPr>
                <w:sz w:val="21"/>
                <w:szCs w:val="21"/>
              </w:rPr>
            </w:pPr>
            <w:r w:rsidRPr="00427B90">
              <w:rPr>
                <w:rFonts w:hint="eastAsia"/>
                <w:sz w:val="21"/>
                <w:szCs w:val="21"/>
              </w:rPr>
              <w:t>权益投资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B39D43E" w14:textId="77777777" w:rsidR="00581687" w:rsidRPr="00427B90" w:rsidRDefault="00581687" w:rsidP="00B13005">
            <w:pPr>
              <w:pStyle w:val="biaogeright"/>
              <w:wordWrap w:val="0"/>
              <w:rPr>
                <w:sz w:val="21"/>
                <w:szCs w:val="21"/>
              </w:rPr>
            </w:pPr>
            <w:r w:rsidRPr="00427B90">
              <w:rPr>
                <w:sz w:val="21"/>
                <w:szCs w:val="21"/>
              </w:rPr>
              <w:t>23,702,768.00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4905219" w14:textId="77777777" w:rsidR="00581687" w:rsidRPr="00427B90" w:rsidRDefault="00581687" w:rsidP="00B13005">
            <w:pPr>
              <w:pStyle w:val="biaogeright"/>
              <w:wordWrap w:val="0"/>
              <w:rPr>
                <w:sz w:val="21"/>
                <w:szCs w:val="21"/>
              </w:rPr>
            </w:pPr>
            <w:r w:rsidRPr="00427B90">
              <w:rPr>
                <w:sz w:val="21"/>
                <w:szCs w:val="21"/>
              </w:rPr>
              <w:t>54.43</w:t>
            </w:r>
          </w:p>
        </w:tc>
      </w:tr>
      <w:tr w:rsidR="00581687" w:rsidRPr="006E61A1" w14:paraId="3F299F5C"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56684BFE" w14:textId="77777777" w:rsidR="00581687" w:rsidRPr="00427B90" w:rsidRDefault="00581687" w:rsidP="00B13005">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7A382E5B" w14:textId="77777777" w:rsidR="00581687" w:rsidRPr="00427B90" w:rsidRDefault="00581687" w:rsidP="00B13005">
            <w:pPr>
              <w:pStyle w:val="biaogeleft"/>
              <w:wordWrap w:val="0"/>
              <w:rPr>
                <w:sz w:val="21"/>
                <w:szCs w:val="21"/>
              </w:rPr>
            </w:pPr>
            <w:r w:rsidRPr="00427B90">
              <w:rPr>
                <w:rFonts w:hint="eastAsia"/>
                <w:sz w:val="21"/>
                <w:szCs w:val="21"/>
              </w:rPr>
              <w:t>其中：股票</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8574627" w14:textId="77777777" w:rsidR="00581687" w:rsidRPr="00427B90" w:rsidRDefault="00581687" w:rsidP="00B13005">
            <w:pPr>
              <w:pStyle w:val="biaogeright"/>
              <w:wordWrap w:val="0"/>
              <w:rPr>
                <w:sz w:val="21"/>
                <w:szCs w:val="21"/>
              </w:rPr>
            </w:pPr>
            <w:r w:rsidRPr="00427B90">
              <w:rPr>
                <w:sz w:val="21"/>
                <w:szCs w:val="21"/>
              </w:rPr>
              <w:t>23,702,768.00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72B31FE" w14:textId="77777777" w:rsidR="00581687" w:rsidRPr="00427B90" w:rsidRDefault="00581687" w:rsidP="00B13005">
            <w:pPr>
              <w:pStyle w:val="biaogeright"/>
              <w:wordWrap w:val="0"/>
              <w:rPr>
                <w:sz w:val="21"/>
                <w:szCs w:val="21"/>
              </w:rPr>
            </w:pPr>
            <w:r w:rsidRPr="00427B90">
              <w:rPr>
                <w:sz w:val="21"/>
                <w:szCs w:val="21"/>
              </w:rPr>
              <w:t>54.43</w:t>
            </w:r>
          </w:p>
        </w:tc>
      </w:tr>
      <w:tr w:rsidR="00581687" w:rsidRPr="006E61A1" w14:paraId="2588ED83"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3AD36E34" w14:textId="77777777" w:rsidR="00581687" w:rsidRPr="00427B90" w:rsidRDefault="00581687" w:rsidP="00B13005">
            <w:pPr>
              <w:pStyle w:val="biaogecenter"/>
              <w:wordWrap w:val="0"/>
              <w:rPr>
                <w:sz w:val="21"/>
                <w:szCs w:val="21"/>
              </w:rPr>
            </w:pPr>
            <w:r w:rsidRPr="00427B90">
              <w:rPr>
                <w:color w:val="000000"/>
                <w:sz w:val="21"/>
                <w:szCs w:val="21"/>
              </w:rPr>
              <w:t>2</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5C379C4D" w14:textId="77777777" w:rsidR="00581687" w:rsidRPr="00427B90" w:rsidRDefault="00581687" w:rsidP="00B13005">
            <w:pPr>
              <w:pStyle w:val="biaogeleft"/>
              <w:wordWrap w:val="0"/>
              <w:rPr>
                <w:sz w:val="21"/>
                <w:szCs w:val="21"/>
              </w:rPr>
            </w:pPr>
            <w:r w:rsidRPr="00427B90">
              <w:rPr>
                <w:rFonts w:hint="eastAsia"/>
                <w:sz w:val="21"/>
                <w:szCs w:val="21"/>
              </w:rPr>
              <w:t>基金投资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C7426E3" w14:textId="77777777" w:rsidR="00581687" w:rsidRPr="00427B90" w:rsidRDefault="00581687" w:rsidP="00B13005">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6F04C866"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4DD38D27"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110C8931" w14:textId="77777777" w:rsidR="00581687" w:rsidRPr="00427B90" w:rsidRDefault="00581687" w:rsidP="00B13005">
            <w:pPr>
              <w:pStyle w:val="biaogecenter"/>
              <w:wordWrap w:val="0"/>
              <w:rPr>
                <w:sz w:val="21"/>
                <w:szCs w:val="21"/>
              </w:rPr>
            </w:pPr>
            <w:r w:rsidRPr="00427B90">
              <w:rPr>
                <w:color w:val="000000"/>
                <w:sz w:val="21"/>
                <w:szCs w:val="21"/>
              </w:rPr>
              <w:t>3</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8F7E509" w14:textId="77777777" w:rsidR="00581687" w:rsidRPr="00427B90" w:rsidRDefault="00581687" w:rsidP="00B13005">
            <w:pPr>
              <w:pStyle w:val="biaogeleft"/>
              <w:wordWrap w:val="0"/>
              <w:rPr>
                <w:sz w:val="21"/>
                <w:szCs w:val="21"/>
              </w:rPr>
            </w:pPr>
            <w:r w:rsidRPr="00427B90">
              <w:rPr>
                <w:rFonts w:hint="eastAsia"/>
                <w:sz w:val="21"/>
                <w:szCs w:val="21"/>
              </w:rPr>
              <w:t>固定收益投资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91A41A4" w14:textId="77777777" w:rsidR="00581687" w:rsidRPr="00427B90" w:rsidRDefault="00581687" w:rsidP="00B13005">
            <w:pPr>
              <w:pStyle w:val="biaogeright"/>
              <w:wordWrap w:val="0"/>
              <w:rPr>
                <w:sz w:val="21"/>
                <w:szCs w:val="21"/>
              </w:rPr>
            </w:pPr>
            <w:r w:rsidRPr="00427B90">
              <w:rPr>
                <w:sz w:val="21"/>
                <w:szCs w:val="21"/>
              </w:rPr>
              <w:t>3,078,075.00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0F551356" w14:textId="77777777" w:rsidR="00581687" w:rsidRPr="00427B90" w:rsidRDefault="00581687" w:rsidP="00B13005">
            <w:pPr>
              <w:pStyle w:val="biaogeright"/>
              <w:wordWrap w:val="0"/>
              <w:rPr>
                <w:sz w:val="21"/>
                <w:szCs w:val="21"/>
              </w:rPr>
            </w:pPr>
            <w:r w:rsidRPr="00427B90">
              <w:rPr>
                <w:sz w:val="21"/>
                <w:szCs w:val="21"/>
              </w:rPr>
              <w:t>7.07</w:t>
            </w:r>
          </w:p>
        </w:tc>
      </w:tr>
      <w:tr w:rsidR="00581687" w:rsidRPr="006E61A1" w14:paraId="27D44F27"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47DAF2E0" w14:textId="77777777" w:rsidR="00581687" w:rsidRPr="00427B90" w:rsidRDefault="00581687" w:rsidP="00B13005">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5A44FD2" w14:textId="77777777" w:rsidR="00581687" w:rsidRPr="00427B90" w:rsidRDefault="00581687" w:rsidP="00B13005">
            <w:pPr>
              <w:pStyle w:val="biaogeleft"/>
              <w:wordWrap w:val="0"/>
              <w:rPr>
                <w:sz w:val="21"/>
                <w:szCs w:val="21"/>
              </w:rPr>
            </w:pPr>
            <w:r w:rsidRPr="00427B90">
              <w:rPr>
                <w:rFonts w:hint="eastAsia"/>
                <w:sz w:val="21"/>
                <w:szCs w:val="21"/>
              </w:rPr>
              <w:t>其中：债券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7B96F9F6" w14:textId="77777777" w:rsidR="00581687" w:rsidRPr="00427B90" w:rsidRDefault="00581687" w:rsidP="00B13005">
            <w:pPr>
              <w:pStyle w:val="biaogeright"/>
              <w:wordWrap w:val="0"/>
              <w:rPr>
                <w:sz w:val="21"/>
                <w:szCs w:val="21"/>
              </w:rPr>
            </w:pPr>
            <w:r w:rsidRPr="00427B90">
              <w:rPr>
                <w:sz w:val="21"/>
                <w:szCs w:val="21"/>
              </w:rPr>
              <w:t>3,078,075.00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6A0047ED" w14:textId="77777777" w:rsidR="00581687" w:rsidRPr="00427B90" w:rsidRDefault="00581687" w:rsidP="00B13005">
            <w:pPr>
              <w:pStyle w:val="biaogeright"/>
              <w:wordWrap w:val="0"/>
              <w:rPr>
                <w:sz w:val="21"/>
                <w:szCs w:val="21"/>
              </w:rPr>
            </w:pPr>
            <w:r w:rsidRPr="00427B90">
              <w:rPr>
                <w:sz w:val="21"/>
                <w:szCs w:val="21"/>
              </w:rPr>
              <w:t>7.07</w:t>
            </w:r>
          </w:p>
        </w:tc>
      </w:tr>
      <w:tr w:rsidR="00581687" w:rsidRPr="006E61A1" w14:paraId="09AF658E"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16ED4EE8" w14:textId="77777777" w:rsidR="00581687" w:rsidRPr="00427B90" w:rsidRDefault="00581687" w:rsidP="00B13005">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28F8D58D" w14:textId="77777777" w:rsidR="00581687" w:rsidRPr="00427B90" w:rsidRDefault="00581687" w:rsidP="00B13005">
            <w:pPr>
              <w:pStyle w:val="biaogeleft"/>
              <w:wordWrap w:val="0"/>
              <w:ind w:left="750"/>
              <w:rPr>
                <w:sz w:val="21"/>
                <w:szCs w:val="21"/>
              </w:rPr>
            </w:pPr>
            <w:r w:rsidRPr="00427B90">
              <w:rPr>
                <w:rFonts w:hint="eastAsia"/>
                <w:sz w:val="21"/>
                <w:szCs w:val="21"/>
              </w:rPr>
              <w:t>资产支持证券</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D254FB2" w14:textId="77777777" w:rsidR="00581687" w:rsidRPr="00427B90" w:rsidRDefault="00581687" w:rsidP="00B13005">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B6F58D3"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54BB390E"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28D7B654" w14:textId="77777777" w:rsidR="00581687" w:rsidRPr="00427B90" w:rsidRDefault="00581687" w:rsidP="00B13005">
            <w:pPr>
              <w:pStyle w:val="biaogecenter"/>
              <w:wordWrap w:val="0"/>
              <w:rPr>
                <w:sz w:val="21"/>
                <w:szCs w:val="21"/>
              </w:rPr>
            </w:pPr>
            <w:r w:rsidRPr="00427B90">
              <w:rPr>
                <w:color w:val="000000"/>
                <w:sz w:val="21"/>
                <w:szCs w:val="21"/>
              </w:rPr>
              <w:t>4</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767A81C4" w14:textId="77777777" w:rsidR="00581687" w:rsidRPr="00427B90" w:rsidRDefault="00581687" w:rsidP="00B13005">
            <w:pPr>
              <w:pStyle w:val="biaogeleft"/>
              <w:wordWrap w:val="0"/>
              <w:rPr>
                <w:sz w:val="21"/>
                <w:szCs w:val="21"/>
              </w:rPr>
            </w:pPr>
            <w:r w:rsidRPr="00427B90">
              <w:rPr>
                <w:rFonts w:hint="eastAsia"/>
                <w:sz w:val="21"/>
                <w:szCs w:val="21"/>
              </w:rPr>
              <w:t>贵金属投资</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54D12075" w14:textId="77777777" w:rsidR="00581687" w:rsidRPr="00427B90" w:rsidRDefault="00581687" w:rsidP="00B13005">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5D703D7"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6255549C"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2D88A1EF" w14:textId="77777777" w:rsidR="00581687" w:rsidRPr="00427B90" w:rsidRDefault="00581687" w:rsidP="00B13005">
            <w:pPr>
              <w:pStyle w:val="biaogecenter"/>
              <w:wordWrap w:val="0"/>
              <w:rPr>
                <w:sz w:val="21"/>
                <w:szCs w:val="21"/>
              </w:rPr>
            </w:pPr>
            <w:r w:rsidRPr="00427B90">
              <w:rPr>
                <w:color w:val="000000"/>
                <w:sz w:val="21"/>
                <w:szCs w:val="21"/>
              </w:rPr>
              <w:t>5</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DB90B1D" w14:textId="77777777" w:rsidR="00581687" w:rsidRPr="00427B90" w:rsidRDefault="00581687" w:rsidP="00B13005">
            <w:pPr>
              <w:pStyle w:val="biaogeleft"/>
              <w:wordWrap w:val="0"/>
              <w:rPr>
                <w:sz w:val="21"/>
                <w:szCs w:val="21"/>
              </w:rPr>
            </w:pPr>
            <w:r w:rsidRPr="00427B90">
              <w:rPr>
                <w:rFonts w:hint="eastAsia"/>
                <w:sz w:val="21"/>
                <w:szCs w:val="21"/>
              </w:rPr>
              <w:t>金融衍生</w:t>
            </w:r>
            <w:proofErr w:type="gramStart"/>
            <w:r w:rsidRPr="00427B90">
              <w:rPr>
                <w:rFonts w:hint="eastAsia"/>
                <w:sz w:val="21"/>
                <w:szCs w:val="21"/>
              </w:rPr>
              <w:t>品投资</w:t>
            </w:r>
            <w:proofErr w:type="gramEnd"/>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EEC47B3" w14:textId="77777777" w:rsidR="00581687" w:rsidRPr="00427B90" w:rsidRDefault="00581687" w:rsidP="00B13005">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79879B14"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10E7FFCC"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7E9BD8BB" w14:textId="77777777" w:rsidR="00581687" w:rsidRPr="00427B90" w:rsidRDefault="00581687" w:rsidP="00B13005">
            <w:pPr>
              <w:pStyle w:val="biaogecenter"/>
              <w:wordWrap w:val="0"/>
              <w:rPr>
                <w:sz w:val="21"/>
                <w:szCs w:val="21"/>
              </w:rPr>
            </w:pPr>
            <w:r w:rsidRPr="00427B90">
              <w:rPr>
                <w:color w:val="000000"/>
                <w:sz w:val="21"/>
                <w:szCs w:val="21"/>
              </w:rPr>
              <w:t>6</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BD68C00" w14:textId="77777777" w:rsidR="00581687" w:rsidRPr="00427B90" w:rsidRDefault="00581687" w:rsidP="00B13005">
            <w:pPr>
              <w:pStyle w:val="biaogeleft"/>
              <w:wordWrap w:val="0"/>
              <w:rPr>
                <w:sz w:val="21"/>
                <w:szCs w:val="21"/>
              </w:rPr>
            </w:pPr>
            <w:r w:rsidRPr="00427B90">
              <w:rPr>
                <w:rFonts w:hint="eastAsia"/>
                <w:sz w:val="21"/>
                <w:szCs w:val="21"/>
              </w:rPr>
              <w:t>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30C59E76" w14:textId="77777777" w:rsidR="00581687" w:rsidRPr="00427B90" w:rsidRDefault="00581687" w:rsidP="00B13005">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285CF321"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3CAAB109"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2F4D018A" w14:textId="77777777" w:rsidR="00581687" w:rsidRPr="00427B90" w:rsidRDefault="00581687" w:rsidP="00B13005">
            <w:pPr>
              <w:rPr>
                <w:rFonts w:ascii="宋体" w:hAnsi="宋体" w:cs="宋体"/>
                <w:kern w:val="0"/>
                <w:szCs w:val="21"/>
              </w:rPr>
            </w:pP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840C919" w14:textId="77777777" w:rsidR="00581687" w:rsidRPr="00427B90" w:rsidRDefault="00581687" w:rsidP="00B13005">
            <w:pPr>
              <w:pStyle w:val="biaogeleft"/>
              <w:wordWrap w:val="0"/>
              <w:rPr>
                <w:sz w:val="21"/>
                <w:szCs w:val="21"/>
              </w:rPr>
            </w:pPr>
            <w:r w:rsidRPr="00427B90">
              <w:rPr>
                <w:rFonts w:hint="eastAsia"/>
                <w:sz w:val="21"/>
                <w:szCs w:val="21"/>
              </w:rPr>
              <w:t>其中：买断式回购的买入返售金融资产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286FA63D" w14:textId="77777777" w:rsidR="00581687" w:rsidRPr="00427B90" w:rsidRDefault="00581687" w:rsidP="00B13005">
            <w:pPr>
              <w:pStyle w:val="biaogeright"/>
              <w:wordWrap w:val="0"/>
              <w:rPr>
                <w:sz w:val="21"/>
                <w:szCs w:val="21"/>
              </w:rPr>
            </w:pPr>
            <w:r w:rsidRPr="00427B90">
              <w:rPr>
                <w:sz w:val="21"/>
                <w:szCs w:val="21"/>
              </w:rPr>
              <w:t>-</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5E494A0D"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472CC429"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7B5677B7" w14:textId="77777777" w:rsidR="00581687" w:rsidRPr="00427B90" w:rsidRDefault="00581687" w:rsidP="00B13005">
            <w:pPr>
              <w:pStyle w:val="biaogecenter"/>
              <w:wordWrap w:val="0"/>
              <w:rPr>
                <w:sz w:val="21"/>
                <w:szCs w:val="21"/>
              </w:rPr>
            </w:pPr>
            <w:r w:rsidRPr="00427B90">
              <w:rPr>
                <w:color w:val="000000"/>
                <w:sz w:val="21"/>
                <w:szCs w:val="21"/>
              </w:rPr>
              <w:t>7</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F3B9254" w14:textId="77777777" w:rsidR="00581687" w:rsidRPr="00427B90" w:rsidRDefault="00581687" w:rsidP="00B13005">
            <w:pPr>
              <w:pStyle w:val="biaogeleft"/>
              <w:wordWrap w:val="0"/>
              <w:rPr>
                <w:sz w:val="21"/>
                <w:szCs w:val="21"/>
              </w:rPr>
            </w:pPr>
            <w:r w:rsidRPr="00427B90">
              <w:rPr>
                <w:rFonts w:hint="eastAsia"/>
                <w:sz w:val="21"/>
                <w:szCs w:val="21"/>
              </w:rPr>
              <w:t>银行存款和结算备付金合计</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6B697B40" w14:textId="77777777" w:rsidR="00581687" w:rsidRPr="00427B90" w:rsidRDefault="00581687" w:rsidP="00B13005">
            <w:pPr>
              <w:pStyle w:val="biaogeright"/>
              <w:wordWrap w:val="0"/>
              <w:rPr>
                <w:sz w:val="21"/>
                <w:szCs w:val="21"/>
              </w:rPr>
            </w:pPr>
            <w:r w:rsidRPr="00427B90">
              <w:rPr>
                <w:sz w:val="21"/>
                <w:szCs w:val="21"/>
              </w:rPr>
              <w:t>16,458,661.70</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8AA452E" w14:textId="77777777" w:rsidR="00581687" w:rsidRPr="00427B90" w:rsidRDefault="00581687" w:rsidP="00B13005">
            <w:pPr>
              <w:pStyle w:val="biaogeright"/>
              <w:wordWrap w:val="0"/>
              <w:rPr>
                <w:sz w:val="21"/>
                <w:szCs w:val="21"/>
              </w:rPr>
            </w:pPr>
            <w:r w:rsidRPr="00427B90">
              <w:rPr>
                <w:sz w:val="21"/>
                <w:szCs w:val="21"/>
              </w:rPr>
              <w:t>37.80</w:t>
            </w:r>
          </w:p>
        </w:tc>
      </w:tr>
      <w:tr w:rsidR="00581687" w:rsidRPr="006E61A1" w14:paraId="0C61ECD7"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1B6E398E" w14:textId="77777777" w:rsidR="00581687" w:rsidRPr="00427B90" w:rsidRDefault="00581687" w:rsidP="00B13005">
            <w:pPr>
              <w:pStyle w:val="biaogecenter"/>
              <w:wordWrap w:val="0"/>
              <w:rPr>
                <w:sz w:val="21"/>
                <w:szCs w:val="21"/>
              </w:rPr>
            </w:pPr>
            <w:r w:rsidRPr="00427B90">
              <w:rPr>
                <w:sz w:val="21"/>
                <w:szCs w:val="21"/>
              </w:rPr>
              <w:t>8</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6EA2BC33" w14:textId="77777777" w:rsidR="00581687" w:rsidRPr="00427B90" w:rsidRDefault="00581687" w:rsidP="00B13005">
            <w:pPr>
              <w:pStyle w:val="biaogeleft"/>
              <w:wordWrap w:val="0"/>
              <w:rPr>
                <w:sz w:val="21"/>
                <w:szCs w:val="21"/>
              </w:rPr>
            </w:pPr>
            <w:r w:rsidRPr="00427B90">
              <w:rPr>
                <w:rFonts w:hint="eastAsia"/>
                <w:sz w:val="21"/>
                <w:szCs w:val="21"/>
              </w:rPr>
              <w:t>其他资产</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741AD288" w14:textId="77777777" w:rsidR="00581687" w:rsidRPr="00427B90" w:rsidRDefault="00581687" w:rsidP="00B13005">
            <w:pPr>
              <w:pStyle w:val="biaogeright"/>
              <w:wordWrap w:val="0"/>
              <w:rPr>
                <w:sz w:val="21"/>
                <w:szCs w:val="21"/>
              </w:rPr>
            </w:pPr>
            <w:r w:rsidRPr="00427B90">
              <w:rPr>
                <w:sz w:val="21"/>
                <w:szCs w:val="21"/>
              </w:rPr>
              <w:t>304,163.78</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40B9BB9" w14:textId="77777777" w:rsidR="00581687" w:rsidRPr="00427B90" w:rsidRDefault="00581687" w:rsidP="00B13005">
            <w:pPr>
              <w:pStyle w:val="biaogeright"/>
              <w:wordWrap w:val="0"/>
              <w:rPr>
                <w:sz w:val="21"/>
                <w:szCs w:val="21"/>
              </w:rPr>
            </w:pPr>
            <w:r w:rsidRPr="00427B90">
              <w:rPr>
                <w:sz w:val="21"/>
                <w:szCs w:val="21"/>
              </w:rPr>
              <w:t>0.70</w:t>
            </w:r>
          </w:p>
        </w:tc>
      </w:tr>
      <w:tr w:rsidR="00581687" w:rsidRPr="006E61A1" w14:paraId="1FA8ACA5"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23C7A569" w14:textId="77777777" w:rsidR="00581687" w:rsidRPr="00427B90" w:rsidRDefault="00581687" w:rsidP="00B13005">
            <w:pPr>
              <w:pStyle w:val="biaogecenter"/>
              <w:wordWrap w:val="0"/>
              <w:rPr>
                <w:sz w:val="21"/>
                <w:szCs w:val="21"/>
              </w:rPr>
            </w:pPr>
            <w:r w:rsidRPr="00427B90">
              <w:rPr>
                <w:sz w:val="21"/>
                <w:szCs w:val="21"/>
              </w:rPr>
              <w:t>9</w:t>
            </w:r>
          </w:p>
        </w:tc>
        <w:tc>
          <w:tcPr>
            <w:tcW w:w="3162" w:type="dxa"/>
            <w:tcBorders>
              <w:top w:val="single" w:sz="8" w:space="0" w:color="000000"/>
              <w:left w:val="single" w:sz="8" w:space="0" w:color="000000"/>
              <w:bottom w:val="single" w:sz="6" w:space="0" w:color="000000"/>
              <w:right w:val="single" w:sz="8" w:space="0" w:color="000000"/>
            </w:tcBorders>
            <w:vAlign w:val="center"/>
            <w:hideMark/>
          </w:tcPr>
          <w:p w14:paraId="3D21748D" w14:textId="77777777" w:rsidR="00581687" w:rsidRPr="00427B90" w:rsidRDefault="00581687" w:rsidP="00B13005">
            <w:pPr>
              <w:pStyle w:val="biaogeleft"/>
              <w:wordWrap w:val="0"/>
              <w:rPr>
                <w:sz w:val="21"/>
                <w:szCs w:val="21"/>
              </w:rPr>
            </w:pPr>
            <w:r w:rsidRPr="00427B90">
              <w:rPr>
                <w:rFonts w:hint="eastAsia"/>
                <w:sz w:val="21"/>
                <w:szCs w:val="21"/>
              </w:rPr>
              <w:t>合计</w:t>
            </w:r>
          </w:p>
        </w:tc>
        <w:tc>
          <w:tcPr>
            <w:tcW w:w="2484" w:type="dxa"/>
            <w:tcBorders>
              <w:top w:val="single" w:sz="8" w:space="0" w:color="000000"/>
              <w:left w:val="single" w:sz="8" w:space="0" w:color="000000"/>
              <w:bottom w:val="single" w:sz="6" w:space="0" w:color="000000"/>
              <w:right w:val="single" w:sz="8" w:space="0" w:color="000000"/>
            </w:tcBorders>
            <w:vAlign w:val="center"/>
            <w:hideMark/>
          </w:tcPr>
          <w:p w14:paraId="47812308" w14:textId="77777777" w:rsidR="00581687" w:rsidRPr="00427B90" w:rsidRDefault="00581687" w:rsidP="00B13005">
            <w:pPr>
              <w:pStyle w:val="biaogeright"/>
              <w:wordWrap w:val="0"/>
              <w:rPr>
                <w:sz w:val="21"/>
                <w:szCs w:val="21"/>
              </w:rPr>
            </w:pPr>
            <w:r w:rsidRPr="00427B90">
              <w:rPr>
                <w:sz w:val="21"/>
                <w:szCs w:val="21"/>
              </w:rPr>
              <w:t>43,543,668.48</w:t>
            </w:r>
          </w:p>
        </w:tc>
        <w:tc>
          <w:tcPr>
            <w:tcW w:w="2745" w:type="dxa"/>
            <w:tcBorders>
              <w:top w:val="single" w:sz="8" w:space="0" w:color="000000"/>
              <w:left w:val="single" w:sz="8" w:space="0" w:color="000000"/>
              <w:bottom w:val="single" w:sz="6" w:space="0" w:color="000000"/>
              <w:right w:val="single" w:sz="8" w:space="0" w:color="000000"/>
            </w:tcBorders>
            <w:vAlign w:val="center"/>
            <w:hideMark/>
          </w:tcPr>
          <w:p w14:paraId="4029D3A1" w14:textId="77777777" w:rsidR="00581687" w:rsidRPr="00427B90" w:rsidRDefault="00581687" w:rsidP="00B13005">
            <w:pPr>
              <w:pStyle w:val="biaogeright"/>
              <w:wordWrap w:val="0"/>
              <w:rPr>
                <w:sz w:val="21"/>
                <w:szCs w:val="21"/>
              </w:rPr>
            </w:pPr>
            <w:r w:rsidRPr="00427B90">
              <w:rPr>
                <w:sz w:val="21"/>
                <w:szCs w:val="21"/>
              </w:rPr>
              <w:t>100.00</w:t>
            </w:r>
          </w:p>
        </w:tc>
      </w:tr>
    </w:tbl>
    <w:p w14:paraId="24F3F1A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3D8AB151"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2、报告期末按行业分类的股票投资组合</w:t>
      </w:r>
    </w:p>
    <w:p w14:paraId="0CC150DD" w14:textId="77777777" w:rsidR="00581687" w:rsidRPr="00427B90" w:rsidRDefault="00581687" w:rsidP="00427B90">
      <w:pPr>
        <w:autoSpaceDE w:val="0"/>
        <w:autoSpaceDN w:val="0"/>
        <w:spacing w:line="360" w:lineRule="auto"/>
        <w:ind w:firstLineChars="150" w:firstLine="315"/>
        <w:textAlignment w:val="bottom"/>
        <w:rPr>
          <w:rFonts w:ascii="宋体" w:hAnsi="宋体"/>
          <w:bCs/>
          <w:szCs w:val="21"/>
        </w:rPr>
      </w:pPr>
      <w:r w:rsidRPr="00427B90">
        <w:rPr>
          <w:rFonts w:ascii="宋体" w:hAnsi="宋体" w:hint="eastAsia"/>
          <w:bCs/>
          <w:szCs w:val="21"/>
        </w:rPr>
        <w:lastRenderedPageBreak/>
        <w:t>（</w:t>
      </w:r>
      <w:r w:rsidRPr="00427B90">
        <w:rPr>
          <w:rFonts w:ascii="宋体" w:hAnsi="宋体"/>
          <w:bCs/>
          <w:szCs w:val="21"/>
        </w:rPr>
        <w:t>1）报告期末按行业分类的境内股票投资组合</w:t>
      </w:r>
    </w:p>
    <w:tbl>
      <w:tblPr>
        <w:tblW w:w="0" w:type="auto"/>
        <w:tblInd w:w="108" w:type="dxa"/>
        <w:tblLook w:val="04A0" w:firstRow="1" w:lastRow="0" w:firstColumn="1" w:lastColumn="0" w:noHBand="0" w:noVBand="1"/>
      </w:tblPr>
      <w:tblGrid>
        <w:gridCol w:w="770"/>
        <w:gridCol w:w="2526"/>
        <w:gridCol w:w="2526"/>
        <w:gridCol w:w="2592"/>
      </w:tblGrid>
      <w:tr w:rsidR="00581687" w:rsidRPr="006E61A1" w14:paraId="2E7D0F9E" w14:textId="77777777" w:rsidTr="00B13005">
        <w:tc>
          <w:tcPr>
            <w:tcW w:w="1340" w:type="dxa"/>
            <w:tcBorders>
              <w:top w:val="single" w:sz="8" w:space="0" w:color="000000"/>
              <w:left w:val="single" w:sz="8" w:space="0" w:color="000000"/>
              <w:bottom w:val="single" w:sz="6" w:space="0" w:color="000000"/>
              <w:right w:val="single" w:sz="8" w:space="0" w:color="000000"/>
            </w:tcBorders>
            <w:vAlign w:val="center"/>
            <w:hideMark/>
          </w:tcPr>
          <w:p w14:paraId="6F47D8FE" w14:textId="77777777" w:rsidR="00581687" w:rsidRPr="00427B90" w:rsidRDefault="00581687" w:rsidP="00B13005">
            <w:pPr>
              <w:pStyle w:val="biaogecenter"/>
              <w:wordWrap w:val="0"/>
              <w:rPr>
                <w:sz w:val="21"/>
                <w:szCs w:val="21"/>
              </w:rPr>
            </w:pPr>
            <w:r w:rsidRPr="00427B90">
              <w:rPr>
                <w:rFonts w:hint="eastAsia"/>
                <w:color w:val="000000"/>
                <w:sz w:val="21"/>
                <w:szCs w:val="21"/>
              </w:rPr>
              <w:t>代码</w:t>
            </w:r>
          </w:p>
        </w:tc>
        <w:tc>
          <w:tcPr>
            <w:tcW w:w="4019" w:type="dxa"/>
            <w:tcBorders>
              <w:top w:val="single" w:sz="8" w:space="0" w:color="000000"/>
              <w:left w:val="single" w:sz="8" w:space="0" w:color="000000"/>
              <w:bottom w:val="single" w:sz="6" w:space="0" w:color="000000"/>
              <w:right w:val="single" w:sz="8" w:space="0" w:color="000000"/>
            </w:tcBorders>
            <w:vAlign w:val="center"/>
            <w:hideMark/>
          </w:tcPr>
          <w:p w14:paraId="325C76A5" w14:textId="77777777" w:rsidR="00581687" w:rsidRPr="00427B90" w:rsidRDefault="00581687" w:rsidP="00B13005">
            <w:pPr>
              <w:pStyle w:val="biaogecenter"/>
              <w:wordWrap w:val="0"/>
              <w:rPr>
                <w:sz w:val="21"/>
                <w:szCs w:val="21"/>
              </w:rPr>
            </w:pPr>
            <w:r w:rsidRPr="00427B90">
              <w:rPr>
                <w:rFonts w:hint="eastAsia"/>
                <w:color w:val="000000"/>
                <w:sz w:val="21"/>
                <w:szCs w:val="21"/>
              </w:rPr>
              <w:t>行业类别</w:t>
            </w:r>
          </w:p>
        </w:tc>
        <w:tc>
          <w:tcPr>
            <w:tcW w:w="2019" w:type="dxa"/>
            <w:tcBorders>
              <w:top w:val="single" w:sz="8" w:space="0" w:color="000000"/>
              <w:left w:val="single" w:sz="8" w:space="0" w:color="000000"/>
              <w:bottom w:val="single" w:sz="6" w:space="0" w:color="000000"/>
              <w:right w:val="single" w:sz="8" w:space="0" w:color="000000"/>
            </w:tcBorders>
            <w:vAlign w:val="center"/>
            <w:hideMark/>
          </w:tcPr>
          <w:p w14:paraId="204060D9" w14:textId="77777777" w:rsidR="00581687" w:rsidRPr="00427B90" w:rsidRDefault="00581687" w:rsidP="00B13005">
            <w:pPr>
              <w:pStyle w:val="biaogecenter"/>
              <w:wordWrap w:val="0"/>
              <w:rPr>
                <w:sz w:val="21"/>
                <w:szCs w:val="21"/>
              </w:rPr>
            </w:pPr>
            <w:r w:rsidRPr="00427B90">
              <w:rPr>
                <w:rFonts w:hint="eastAsia"/>
                <w:color w:val="000000"/>
                <w:sz w:val="21"/>
                <w:szCs w:val="21"/>
              </w:rPr>
              <w:t>公允价值(元)</w:t>
            </w:r>
          </w:p>
        </w:tc>
        <w:tc>
          <w:tcPr>
            <w:tcW w:w="2979" w:type="dxa"/>
            <w:tcBorders>
              <w:top w:val="single" w:sz="8" w:space="0" w:color="000000"/>
              <w:left w:val="single" w:sz="8" w:space="0" w:color="000000"/>
              <w:bottom w:val="single" w:sz="6" w:space="0" w:color="000000"/>
              <w:right w:val="single" w:sz="8" w:space="0" w:color="000000"/>
            </w:tcBorders>
            <w:vAlign w:val="center"/>
            <w:hideMark/>
          </w:tcPr>
          <w:p w14:paraId="60D0348E" w14:textId="77777777" w:rsidR="00581687" w:rsidRPr="00427B90" w:rsidRDefault="00581687" w:rsidP="00B13005">
            <w:pPr>
              <w:pStyle w:val="biaogecenter"/>
              <w:wordWrap w:val="0"/>
              <w:rPr>
                <w:sz w:val="21"/>
                <w:szCs w:val="21"/>
              </w:rPr>
            </w:pPr>
            <w:r w:rsidRPr="00427B90">
              <w:rPr>
                <w:rFonts w:hint="eastAsia"/>
                <w:color w:val="000000"/>
                <w:sz w:val="21"/>
                <w:szCs w:val="21"/>
              </w:rPr>
              <w:t>占基金资产净值比例（%）</w:t>
            </w:r>
          </w:p>
        </w:tc>
      </w:tr>
      <w:tr w:rsidR="00581687" w:rsidRPr="006E61A1" w14:paraId="0A7F9232"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0ECCE6AF" w14:textId="77777777" w:rsidR="00581687" w:rsidRPr="00427B90" w:rsidRDefault="00581687" w:rsidP="00B13005">
            <w:pPr>
              <w:pStyle w:val="biaogecenter"/>
              <w:wordWrap w:val="0"/>
              <w:rPr>
                <w:sz w:val="21"/>
                <w:szCs w:val="21"/>
              </w:rPr>
            </w:pPr>
            <w:r w:rsidRPr="00427B90">
              <w:rPr>
                <w:sz w:val="21"/>
                <w:szCs w:val="21"/>
              </w:rPr>
              <w:t>A</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5BA8996" w14:textId="77777777" w:rsidR="00581687" w:rsidRPr="00427B90" w:rsidRDefault="00581687" w:rsidP="00B13005">
            <w:pPr>
              <w:pStyle w:val="biaogeleft"/>
              <w:wordWrap w:val="0"/>
              <w:rPr>
                <w:sz w:val="21"/>
                <w:szCs w:val="21"/>
              </w:rPr>
            </w:pPr>
            <w:r w:rsidRPr="00427B90">
              <w:rPr>
                <w:rFonts w:hint="eastAsia"/>
                <w:sz w:val="21"/>
                <w:szCs w:val="21"/>
              </w:rPr>
              <w:t>农、林、牧、渔业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03D1A4E" w14:textId="77777777" w:rsidR="00581687" w:rsidRPr="00427B90" w:rsidRDefault="00581687" w:rsidP="00B13005">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32701E0"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0BD080E6"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5B1834E6" w14:textId="77777777" w:rsidR="00581687" w:rsidRPr="00427B90" w:rsidRDefault="00581687" w:rsidP="00B13005">
            <w:pPr>
              <w:pStyle w:val="biaogecenter"/>
              <w:wordWrap w:val="0"/>
              <w:rPr>
                <w:sz w:val="21"/>
                <w:szCs w:val="21"/>
              </w:rPr>
            </w:pPr>
            <w:r w:rsidRPr="00427B90">
              <w:rPr>
                <w:sz w:val="21"/>
                <w:szCs w:val="21"/>
              </w:rPr>
              <w:t>B</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AB236E2" w14:textId="77777777" w:rsidR="00581687" w:rsidRPr="00427B90" w:rsidRDefault="00581687" w:rsidP="00B13005">
            <w:pPr>
              <w:pStyle w:val="biaogeleft"/>
              <w:wordWrap w:val="0"/>
              <w:rPr>
                <w:sz w:val="21"/>
                <w:szCs w:val="21"/>
              </w:rPr>
            </w:pPr>
            <w:r w:rsidRPr="00427B90">
              <w:rPr>
                <w:rFonts w:hint="eastAsia"/>
                <w:sz w:val="21"/>
                <w:szCs w:val="21"/>
              </w:rPr>
              <w:t>采矿业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1F056C4" w14:textId="77777777" w:rsidR="00581687" w:rsidRPr="00427B90" w:rsidRDefault="00581687" w:rsidP="00B13005">
            <w:pPr>
              <w:pStyle w:val="biaogeright"/>
              <w:wordWrap w:val="0"/>
              <w:rPr>
                <w:sz w:val="21"/>
                <w:szCs w:val="21"/>
              </w:rPr>
            </w:pPr>
            <w:r w:rsidRPr="00427B90">
              <w:rPr>
                <w:sz w:val="21"/>
                <w:szCs w:val="21"/>
              </w:rPr>
              <w:t>1,129,769.00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C3D6ECC" w14:textId="77777777" w:rsidR="00581687" w:rsidRPr="00427B90" w:rsidRDefault="00581687" w:rsidP="00B13005">
            <w:pPr>
              <w:pStyle w:val="biaogeright"/>
              <w:wordWrap w:val="0"/>
              <w:rPr>
                <w:sz w:val="21"/>
                <w:szCs w:val="21"/>
              </w:rPr>
            </w:pPr>
            <w:r w:rsidRPr="00427B90">
              <w:rPr>
                <w:sz w:val="21"/>
                <w:szCs w:val="21"/>
              </w:rPr>
              <w:t>2.61</w:t>
            </w:r>
          </w:p>
        </w:tc>
      </w:tr>
      <w:tr w:rsidR="00581687" w:rsidRPr="006E61A1" w14:paraId="68590754"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58EDA389" w14:textId="77777777" w:rsidR="00581687" w:rsidRPr="00427B90" w:rsidRDefault="00581687" w:rsidP="00B13005">
            <w:pPr>
              <w:pStyle w:val="biaogecenter"/>
              <w:wordWrap w:val="0"/>
              <w:rPr>
                <w:sz w:val="21"/>
                <w:szCs w:val="21"/>
              </w:rPr>
            </w:pPr>
            <w:r w:rsidRPr="00427B90">
              <w:rPr>
                <w:sz w:val="21"/>
                <w:szCs w:val="21"/>
              </w:rPr>
              <w:t>C</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FA7B083" w14:textId="77777777" w:rsidR="00581687" w:rsidRPr="00427B90" w:rsidRDefault="00581687" w:rsidP="00B13005">
            <w:pPr>
              <w:pStyle w:val="biaogeleft"/>
              <w:wordWrap w:val="0"/>
              <w:rPr>
                <w:sz w:val="21"/>
                <w:szCs w:val="21"/>
              </w:rPr>
            </w:pPr>
            <w:r w:rsidRPr="00427B90">
              <w:rPr>
                <w:rFonts w:hint="eastAsia"/>
                <w:sz w:val="21"/>
                <w:szCs w:val="21"/>
              </w:rPr>
              <w:t>制造业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2B6117" w14:textId="77777777" w:rsidR="00581687" w:rsidRPr="00427B90" w:rsidRDefault="00581687" w:rsidP="00B13005">
            <w:pPr>
              <w:pStyle w:val="biaogeright"/>
              <w:wordWrap w:val="0"/>
              <w:rPr>
                <w:sz w:val="21"/>
                <w:szCs w:val="21"/>
              </w:rPr>
            </w:pPr>
            <w:r w:rsidRPr="00427B90">
              <w:rPr>
                <w:sz w:val="21"/>
                <w:szCs w:val="21"/>
              </w:rPr>
              <w:t>6,723,061.00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E387E7B" w14:textId="77777777" w:rsidR="00581687" w:rsidRPr="00427B90" w:rsidRDefault="00581687" w:rsidP="00B13005">
            <w:pPr>
              <w:pStyle w:val="biaogeright"/>
              <w:wordWrap w:val="0"/>
              <w:rPr>
                <w:sz w:val="21"/>
                <w:szCs w:val="21"/>
              </w:rPr>
            </w:pPr>
            <w:r w:rsidRPr="00427B90">
              <w:rPr>
                <w:sz w:val="21"/>
                <w:szCs w:val="21"/>
              </w:rPr>
              <w:t>15.56</w:t>
            </w:r>
          </w:p>
        </w:tc>
      </w:tr>
      <w:tr w:rsidR="00581687" w:rsidRPr="006E61A1" w14:paraId="1D33B81E"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3A7B08C4" w14:textId="77777777" w:rsidR="00581687" w:rsidRPr="00427B90" w:rsidRDefault="00581687" w:rsidP="00B13005">
            <w:pPr>
              <w:pStyle w:val="biaogecenter"/>
              <w:wordWrap w:val="0"/>
              <w:rPr>
                <w:sz w:val="21"/>
                <w:szCs w:val="21"/>
              </w:rPr>
            </w:pPr>
            <w:r w:rsidRPr="00427B90">
              <w:rPr>
                <w:color w:val="000000"/>
                <w:sz w:val="21"/>
                <w:szCs w:val="21"/>
              </w:rPr>
              <w:t>D</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D0C2C95" w14:textId="77777777" w:rsidR="00581687" w:rsidRPr="00427B90" w:rsidRDefault="00581687" w:rsidP="00B13005">
            <w:pPr>
              <w:pStyle w:val="biaogeleft"/>
              <w:wordWrap w:val="0"/>
              <w:rPr>
                <w:sz w:val="21"/>
                <w:szCs w:val="21"/>
              </w:rPr>
            </w:pPr>
            <w:r w:rsidRPr="00427B90">
              <w:rPr>
                <w:rFonts w:hint="eastAsia"/>
                <w:sz w:val="21"/>
                <w:szCs w:val="21"/>
              </w:rPr>
              <w:t>电力、热力、燃气及水生产和供应业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71720C0" w14:textId="77777777" w:rsidR="00581687" w:rsidRPr="00427B90" w:rsidRDefault="00581687" w:rsidP="00B13005">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D5050AC"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30A8541E"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642B245F" w14:textId="77777777" w:rsidR="00581687" w:rsidRPr="00427B90" w:rsidRDefault="00581687" w:rsidP="00B13005">
            <w:pPr>
              <w:pStyle w:val="biaogecenter"/>
              <w:wordWrap w:val="0"/>
              <w:rPr>
                <w:sz w:val="21"/>
                <w:szCs w:val="21"/>
              </w:rPr>
            </w:pPr>
            <w:r w:rsidRPr="00427B90">
              <w:rPr>
                <w:sz w:val="21"/>
                <w:szCs w:val="21"/>
              </w:rPr>
              <w:t>E</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61F49AB" w14:textId="77777777" w:rsidR="00581687" w:rsidRPr="00427B90" w:rsidRDefault="00581687" w:rsidP="00B13005">
            <w:pPr>
              <w:pStyle w:val="biaogeleft"/>
              <w:wordWrap w:val="0"/>
              <w:rPr>
                <w:sz w:val="21"/>
                <w:szCs w:val="21"/>
              </w:rPr>
            </w:pPr>
            <w:r w:rsidRPr="00427B90">
              <w:rPr>
                <w:rFonts w:hint="eastAsia"/>
                <w:sz w:val="21"/>
                <w:szCs w:val="21"/>
              </w:rPr>
              <w:t>建筑业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95A1A4F" w14:textId="77777777" w:rsidR="00581687" w:rsidRPr="00427B90" w:rsidRDefault="00581687" w:rsidP="00B13005">
            <w:pPr>
              <w:pStyle w:val="biaogeright"/>
              <w:wordWrap w:val="0"/>
              <w:rPr>
                <w:sz w:val="21"/>
                <w:szCs w:val="21"/>
              </w:rPr>
            </w:pPr>
            <w:r w:rsidRPr="00427B90">
              <w:rPr>
                <w:sz w:val="21"/>
                <w:szCs w:val="21"/>
              </w:rPr>
              <w:t>1,222,098.00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0B025D5" w14:textId="77777777" w:rsidR="00581687" w:rsidRPr="00427B90" w:rsidRDefault="00581687" w:rsidP="00B13005">
            <w:pPr>
              <w:pStyle w:val="biaogeright"/>
              <w:wordWrap w:val="0"/>
              <w:rPr>
                <w:sz w:val="21"/>
                <w:szCs w:val="21"/>
              </w:rPr>
            </w:pPr>
            <w:r w:rsidRPr="00427B90">
              <w:rPr>
                <w:sz w:val="21"/>
                <w:szCs w:val="21"/>
              </w:rPr>
              <w:t>2.83</w:t>
            </w:r>
          </w:p>
        </w:tc>
      </w:tr>
      <w:tr w:rsidR="00581687" w:rsidRPr="006E61A1" w14:paraId="679B3D41"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44AFC091" w14:textId="77777777" w:rsidR="00581687" w:rsidRPr="00427B90" w:rsidRDefault="00581687" w:rsidP="00B13005">
            <w:pPr>
              <w:pStyle w:val="biaogecenter"/>
              <w:wordWrap w:val="0"/>
              <w:rPr>
                <w:sz w:val="21"/>
                <w:szCs w:val="21"/>
              </w:rPr>
            </w:pPr>
            <w:r w:rsidRPr="00427B90">
              <w:rPr>
                <w:color w:val="000000"/>
                <w:sz w:val="21"/>
                <w:szCs w:val="21"/>
              </w:rPr>
              <w:t>F</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7B40F6" w14:textId="77777777" w:rsidR="00581687" w:rsidRPr="00427B90" w:rsidRDefault="00581687" w:rsidP="00B13005">
            <w:pPr>
              <w:pStyle w:val="biaogeleft"/>
              <w:wordWrap w:val="0"/>
              <w:rPr>
                <w:sz w:val="21"/>
                <w:szCs w:val="21"/>
              </w:rPr>
            </w:pPr>
            <w:r w:rsidRPr="00427B90">
              <w:rPr>
                <w:rFonts w:hint="eastAsia"/>
                <w:sz w:val="21"/>
                <w:szCs w:val="21"/>
              </w:rPr>
              <w:t>批发和零售业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477DF62" w14:textId="77777777" w:rsidR="00581687" w:rsidRPr="00427B90" w:rsidRDefault="00581687" w:rsidP="00B13005">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C1670E"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17180236"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4989D728" w14:textId="77777777" w:rsidR="00581687" w:rsidRPr="00427B90" w:rsidRDefault="00581687" w:rsidP="00B13005">
            <w:pPr>
              <w:pStyle w:val="biaogecenter"/>
              <w:wordWrap w:val="0"/>
              <w:rPr>
                <w:sz w:val="21"/>
                <w:szCs w:val="21"/>
              </w:rPr>
            </w:pPr>
            <w:r w:rsidRPr="00427B90">
              <w:rPr>
                <w:color w:val="000000"/>
                <w:sz w:val="21"/>
                <w:szCs w:val="21"/>
              </w:rPr>
              <w:t>G</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80FECA0" w14:textId="77777777" w:rsidR="00581687" w:rsidRPr="00427B90" w:rsidRDefault="00581687" w:rsidP="00B13005">
            <w:pPr>
              <w:pStyle w:val="biaogeleft"/>
              <w:wordWrap w:val="0"/>
              <w:rPr>
                <w:sz w:val="21"/>
                <w:szCs w:val="21"/>
              </w:rPr>
            </w:pPr>
            <w:r w:rsidRPr="00427B90">
              <w:rPr>
                <w:rFonts w:hint="eastAsia"/>
                <w:sz w:val="21"/>
                <w:szCs w:val="21"/>
              </w:rPr>
              <w:t>交通运输、仓储和邮政业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5F5A0D3" w14:textId="77777777" w:rsidR="00581687" w:rsidRPr="00427B90" w:rsidRDefault="00581687" w:rsidP="00B13005">
            <w:pPr>
              <w:pStyle w:val="biaogeright"/>
              <w:wordWrap w:val="0"/>
              <w:rPr>
                <w:sz w:val="21"/>
                <w:szCs w:val="21"/>
              </w:rPr>
            </w:pPr>
            <w:r w:rsidRPr="00427B90">
              <w:rPr>
                <w:sz w:val="21"/>
                <w:szCs w:val="21"/>
              </w:rPr>
              <w:t>277,106.00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B278B4D" w14:textId="77777777" w:rsidR="00581687" w:rsidRPr="00427B90" w:rsidRDefault="00581687" w:rsidP="00B13005">
            <w:pPr>
              <w:pStyle w:val="biaogeright"/>
              <w:wordWrap w:val="0"/>
              <w:rPr>
                <w:sz w:val="21"/>
                <w:szCs w:val="21"/>
              </w:rPr>
            </w:pPr>
            <w:r w:rsidRPr="00427B90">
              <w:rPr>
                <w:sz w:val="21"/>
                <w:szCs w:val="21"/>
              </w:rPr>
              <w:t>0.64</w:t>
            </w:r>
          </w:p>
        </w:tc>
      </w:tr>
      <w:tr w:rsidR="00581687" w:rsidRPr="006E61A1" w14:paraId="41C9315E"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0F19810D" w14:textId="77777777" w:rsidR="00581687" w:rsidRPr="00427B90" w:rsidRDefault="00581687" w:rsidP="00B13005">
            <w:pPr>
              <w:pStyle w:val="biaogecenter"/>
              <w:wordWrap w:val="0"/>
              <w:rPr>
                <w:sz w:val="21"/>
                <w:szCs w:val="21"/>
              </w:rPr>
            </w:pPr>
            <w:r w:rsidRPr="00427B90">
              <w:rPr>
                <w:color w:val="000000"/>
                <w:sz w:val="21"/>
                <w:szCs w:val="21"/>
              </w:rPr>
              <w:t>H</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078825F" w14:textId="77777777" w:rsidR="00581687" w:rsidRPr="00427B90" w:rsidRDefault="00581687" w:rsidP="00B13005">
            <w:pPr>
              <w:pStyle w:val="biaogeleft"/>
              <w:wordWrap w:val="0"/>
              <w:rPr>
                <w:sz w:val="21"/>
                <w:szCs w:val="21"/>
              </w:rPr>
            </w:pPr>
            <w:r w:rsidRPr="00427B90">
              <w:rPr>
                <w:rFonts w:hint="eastAsia"/>
                <w:sz w:val="21"/>
                <w:szCs w:val="21"/>
              </w:rPr>
              <w:t>住宿和餐饮业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2E6EA0" w14:textId="77777777" w:rsidR="00581687" w:rsidRPr="00427B90" w:rsidRDefault="00581687" w:rsidP="00B13005">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256AA1F"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06456FBA"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5E77AF46" w14:textId="77777777" w:rsidR="00581687" w:rsidRPr="00427B90" w:rsidRDefault="00581687" w:rsidP="00B13005">
            <w:pPr>
              <w:pStyle w:val="biaogecenter"/>
              <w:wordWrap w:val="0"/>
              <w:rPr>
                <w:sz w:val="21"/>
                <w:szCs w:val="21"/>
              </w:rPr>
            </w:pPr>
            <w:r w:rsidRPr="00427B90">
              <w:rPr>
                <w:color w:val="000000"/>
                <w:sz w:val="21"/>
                <w:szCs w:val="21"/>
              </w:rPr>
              <w:t>I</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8BFF40" w14:textId="77777777" w:rsidR="00581687" w:rsidRPr="00427B90" w:rsidRDefault="00581687" w:rsidP="00B13005">
            <w:pPr>
              <w:pStyle w:val="biaogeleft"/>
              <w:wordWrap w:val="0"/>
              <w:rPr>
                <w:sz w:val="21"/>
                <w:szCs w:val="21"/>
              </w:rPr>
            </w:pPr>
            <w:r w:rsidRPr="00427B90">
              <w:rPr>
                <w:rFonts w:hint="eastAsia"/>
                <w:sz w:val="21"/>
                <w:szCs w:val="21"/>
              </w:rPr>
              <w:t>信息传输、软件和信息技术服务业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5CC0688" w14:textId="77777777" w:rsidR="00581687" w:rsidRPr="00427B90" w:rsidRDefault="00581687" w:rsidP="00B13005">
            <w:pPr>
              <w:pStyle w:val="biaogeright"/>
              <w:wordWrap w:val="0"/>
              <w:rPr>
                <w:sz w:val="21"/>
                <w:szCs w:val="21"/>
              </w:rPr>
            </w:pPr>
            <w:r w:rsidRPr="00427B90">
              <w:rPr>
                <w:sz w:val="21"/>
                <w:szCs w:val="21"/>
              </w:rPr>
              <w:t>288,288.00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F233F6F" w14:textId="77777777" w:rsidR="00581687" w:rsidRPr="00427B90" w:rsidRDefault="00581687" w:rsidP="00B13005">
            <w:pPr>
              <w:pStyle w:val="biaogeright"/>
              <w:wordWrap w:val="0"/>
              <w:rPr>
                <w:sz w:val="21"/>
                <w:szCs w:val="21"/>
              </w:rPr>
            </w:pPr>
            <w:r w:rsidRPr="00427B90">
              <w:rPr>
                <w:sz w:val="21"/>
                <w:szCs w:val="21"/>
              </w:rPr>
              <w:t>0.67</w:t>
            </w:r>
          </w:p>
        </w:tc>
      </w:tr>
      <w:tr w:rsidR="00581687" w:rsidRPr="006E61A1" w14:paraId="764E8914"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30DBE35A" w14:textId="77777777" w:rsidR="00581687" w:rsidRPr="00427B90" w:rsidRDefault="00581687" w:rsidP="00B13005">
            <w:pPr>
              <w:pStyle w:val="biaogecenter"/>
              <w:wordWrap w:val="0"/>
              <w:rPr>
                <w:sz w:val="21"/>
                <w:szCs w:val="21"/>
              </w:rPr>
            </w:pPr>
            <w:r w:rsidRPr="00427B90">
              <w:rPr>
                <w:color w:val="000000"/>
                <w:sz w:val="21"/>
                <w:szCs w:val="21"/>
              </w:rPr>
              <w:t>J</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EADB0AF" w14:textId="77777777" w:rsidR="00581687" w:rsidRPr="00427B90" w:rsidRDefault="00581687" w:rsidP="00B13005">
            <w:pPr>
              <w:pStyle w:val="biaogeleft"/>
              <w:wordWrap w:val="0"/>
              <w:rPr>
                <w:sz w:val="21"/>
                <w:szCs w:val="21"/>
              </w:rPr>
            </w:pPr>
            <w:r w:rsidRPr="00427B90">
              <w:rPr>
                <w:rFonts w:hint="eastAsia"/>
                <w:sz w:val="21"/>
                <w:szCs w:val="21"/>
              </w:rPr>
              <w:t>金融业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860243B" w14:textId="77777777" w:rsidR="00581687" w:rsidRPr="00427B90" w:rsidRDefault="00581687" w:rsidP="00B13005">
            <w:pPr>
              <w:pStyle w:val="biaogeright"/>
              <w:wordWrap w:val="0"/>
              <w:rPr>
                <w:sz w:val="21"/>
                <w:szCs w:val="21"/>
              </w:rPr>
            </w:pPr>
            <w:r w:rsidRPr="00427B90">
              <w:rPr>
                <w:sz w:val="21"/>
                <w:szCs w:val="21"/>
              </w:rPr>
              <w:t>12,808,005.00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B5AD29C" w14:textId="77777777" w:rsidR="00581687" w:rsidRPr="00427B90" w:rsidRDefault="00581687" w:rsidP="00B13005">
            <w:pPr>
              <w:pStyle w:val="biaogeright"/>
              <w:wordWrap w:val="0"/>
              <w:rPr>
                <w:sz w:val="21"/>
                <w:szCs w:val="21"/>
              </w:rPr>
            </w:pPr>
            <w:r w:rsidRPr="00427B90">
              <w:rPr>
                <w:sz w:val="21"/>
                <w:szCs w:val="21"/>
              </w:rPr>
              <w:t>29.65</w:t>
            </w:r>
          </w:p>
        </w:tc>
      </w:tr>
      <w:tr w:rsidR="00581687" w:rsidRPr="006E61A1" w14:paraId="251117C8"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3DEDBF60" w14:textId="77777777" w:rsidR="00581687" w:rsidRPr="00427B90" w:rsidRDefault="00581687" w:rsidP="00B13005">
            <w:pPr>
              <w:pStyle w:val="biaogecenter"/>
              <w:wordWrap w:val="0"/>
              <w:rPr>
                <w:sz w:val="21"/>
                <w:szCs w:val="21"/>
              </w:rPr>
            </w:pPr>
            <w:r w:rsidRPr="00427B90">
              <w:rPr>
                <w:color w:val="000000"/>
                <w:sz w:val="21"/>
                <w:szCs w:val="21"/>
              </w:rPr>
              <w:t>K</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D38A22" w14:textId="77777777" w:rsidR="00581687" w:rsidRPr="00427B90" w:rsidRDefault="00581687" w:rsidP="00B13005">
            <w:pPr>
              <w:pStyle w:val="biaogeleft"/>
              <w:wordWrap w:val="0"/>
              <w:rPr>
                <w:sz w:val="21"/>
                <w:szCs w:val="21"/>
              </w:rPr>
            </w:pPr>
            <w:r w:rsidRPr="00427B90">
              <w:rPr>
                <w:rFonts w:hint="eastAsia"/>
                <w:sz w:val="21"/>
                <w:szCs w:val="21"/>
              </w:rPr>
              <w:t>房地产业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672666" w14:textId="77777777" w:rsidR="00581687" w:rsidRPr="00427B90" w:rsidRDefault="00581687" w:rsidP="00B13005">
            <w:pPr>
              <w:pStyle w:val="biaogeright"/>
              <w:wordWrap w:val="0"/>
              <w:rPr>
                <w:sz w:val="21"/>
                <w:szCs w:val="21"/>
              </w:rPr>
            </w:pPr>
            <w:r w:rsidRPr="00427B90">
              <w:rPr>
                <w:sz w:val="21"/>
                <w:szCs w:val="21"/>
              </w:rPr>
              <w:t>750,121.00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A38EE0B" w14:textId="77777777" w:rsidR="00581687" w:rsidRPr="00427B90" w:rsidRDefault="00581687" w:rsidP="00B13005">
            <w:pPr>
              <w:pStyle w:val="biaogeright"/>
              <w:wordWrap w:val="0"/>
              <w:rPr>
                <w:sz w:val="21"/>
                <w:szCs w:val="21"/>
              </w:rPr>
            </w:pPr>
            <w:r w:rsidRPr="00427B90">
              <w:rPr>
                <w:sz w:val="21"/>
                <w:szCs w:val="21"/>
              </w:rPr>
              <w:t>1.74</w:t>
            </w:r>
          </w:p>
        </w:tc>
      </w:tr>
      <w:tr w:rsidR="00581687" w:rsidRPr="006E61A1" w14:paraId="2D0118BE"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1BCA09D5" w14:textId="77777777" w:rsidR="00581687" w:rsidRPr="00427B90" w:rsidRDefault="00581687" w:rsidP="00B13005">
            <w:pPr>
              <w:pStyle w:val="biaogecenter"/>
              <w:wordWrap w:val="0"/>
              <w:rPr>
                <w:sz w:val="21"/>
                <w:szCs w:val="21"/>
              </w:rPr>
            </w:pPr>
            <w:r w:rsidRPr="00427B90">
              <w:rPr>
                <w:color w:val="000000"/>
                <w:sz w:val="21"/>
                <w:szCs w:val="21"/>
              </w:rPr>
              <w:t>L</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0E7F05E" w14:textId="77777777" w:rsidR="00581687" w:rsidRPr="00427B90" w:rsidRDefault="00581687" w:rsidP="00B13005">
            <w:pPr>
              <w:pStyle w:val="biaogeleft"/>
              <w:wordWrap w:val="0"/>
              <w:rPr>
                <w:sz w:val="21"/>
                <w:szCs w:val="21"/>
              </w:rPr>
            </w:pPr>
            <w:r w:rsidRPr="00427B90">
              <w:rPr>
                <w:rFonts w:hint="eastAsia"/>
                <w:sz w:val="21"/>
                <w:szCs w:val="21"/>
              </w:rPr>
              <w:t>租赁和商务服务业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CFD24A2" w14:textId="77777777" w:rsidR="00581687" w:rsidRPr="00427B90" w:rsidRDefault="00581687" w:rsidP="00B13005">
            <w:pPr>
              <w:pStyle w:val="biaogeright"/>
              <w:wordWrap w:val="0"/>
              <w:rPr>
                <w:sz w:val="21"/>
                <w:szCs w:val="21"/>
              </w:rPr>
            </w:pPr>
            <w:r w:rsidRPr="00427B90">
              <w:rPr>
                <w:sz w:val="21"/>
                <w:szCs w:val="21"/>
              </w:rPr>
              <w:t>460,980.00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6733691" w14:textId="77777777" w:rsidR="00581687" w:rsidRPr="00427B90" w:rsidRDefault="00581687" w:rsidP="00B13005">
            <w:pPr>
              <w:pStyle w:val="biaogeright"/>
              <w:wordWrap w:val="0"/>
              <w:rPr>
                <w:sz w:val="21"/>
                <w:szCs w:val="21"/>
              </w:rPr>
            </w:pPr>
            <w:r w:rsidRPr="00427B90">
              <w:rPr>
                <w:sz w:val="21"/>
                <w:szCs w:val="21"/>
              </w:rPr>
              <w:t>1.07</w:t>
            </w:r>
          </w:p>
        </w:tc>
      </w:tr>
      <w:tr w:rsidR="00581687" w:rsidRPr="006E61A1" w14:paraId="78DEC164"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1E1EF01E" w14:textId="77777777" w:rsidR="00581687" w:rsidRPr="00427B90" w:rsidRDefault="00581687" w:rsidP="00B13005">
            <w:pPr>
              <w:pStyle w:val="biaogecenter"/>
              <w:wordWrap w:val="0"/>
              <w:rPr>
                <w:sz w:val="21"/>
                <w:szCs w:val="21"/>
              </w:rPr>
            </w:pPr>
            <w:r w:rsidRPr="00427B90">
              <w:rPr>
                <w:color w:val="000000"/>
                <w:sz w:val="21"/>
                <w:szCs w:val="21"/>
              </w:rPr>
              <w:t>M</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3EE6021" w14:textId="77777777" w:rsidR="00581687" w:rsidRPr="00427B90" w:rsidRDefault="00581687" w:rsidP="00B13005">
            <w:pPr>
              <w:pStyle w:val="biaogeleft"/>
              <w:wordWrap w:val="0"/>
              <w:rPr>
                <w:sz w:val="21"/>
                <w:szCs w:val="21"/>
              </w:rPr>
            </w:pPr>
            <w:r w:rsidRPr="00427B90">
              <w:rPr>
                <w:rFonts w:hint="eastAsia"/>
                <w:sz w:val="21"/>
                <w:szCs w:val="21"/>
              </w:rPr>
              <w:t>科学研究和技术服务业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AEA926E" w14:textId="77777777" w:rsidR="00581687" w:rsidRPr="00427B90" w:rsidRDefault="00581687" w:rsidP="00B13005">
            <w:pPr>
              <w:pStyle w:val="biaogeright"/>
              <w:wordWrap w:val="0"/>
              <w:rPr>
                <w:sz w:val="21"/>
                <w:szCs w:val="21"/>
              </w:rPr>
            </w:pPr>
            <w:r w:rsidRPr="00427B90">
              <w:rPr>
                <w:sz w:val="21"/>
                <w:szCs w:val="21"/>
              </w:rPr>
              <w:t>43,340.00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64004187" w14:textId="77777777" w:rsidR="00581687" w:rsidRPr="00427B90" w:rsidRDefault="00581687" w:rsidP="00B13005">
            <w:pPr>
              <w:pStyle w:val="biaogeright"/>
              <w:wordWrap w:val="0"/>
              <w:rPr>
                <w:sz w:val="21"/>
                <w:szCs w:val="21"/>
              </w:rPr>
            </w:pPr>
            <w:r w:rsidRPr="00427B90">
              <w:rPr>
                <w:sz w:val="21"/>
                <w:szCs w:val="21"/>
              </w:rPr>
              <w:t>0.10</w:t>
            </w:r>
          </w:p>
        </w:tc>
      </w:tr>
      <w:tr w:rsidR="00581687" w:rsidRPr="006E61A1" w14:paraId="25C10512"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14AE0202" w14:textId="77777777" w:rsidR="00581687" w:rsidRPr="00427B90" w:rsidRDefault="00581687" w:rsidP="00B13005">
            <w:pPr>
              <w:pStyle w:val="biaogecenter"/>
              <w:wordWrap w:val="0"/>
              <w:rPr>
                <w:sz w:val="21"/>
                <w:szCs w:val="21"/>
              </w:rPr>
            </w:pPr>
            <w:r w:rsidRPr="00427B90">
              <w:rPr>
                <w:color w:val="000000"/>
                <w:sz w:val="21"/>
                <w:szCs w:val="21"/>
              </w:rPr>
              <w:t>N</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728FB0C2" w14:textId="77777777" w:rsidR="00581687" w:rsidRPr="00427B90" w:rsidRDefault="00581687" w:rsidP="00B13005">
            <w:pPr>
              <w:pStyle w:val="biaogeleft"/>
              <w:wordWrap w:val="0"/>
              <w:rPr>
                <w:sz w:val="21"/>
                <w:szCs w:val="21"/>
              </w:rPr>
            </w:pPr>
            <w:r w:rsidRPr="00427B90">
              <w:rPr>
                <w:rFonts w:hint="eastAsia"/>
                <w:sz w:val="21"/>
                <w:szCs w:val="21"/>
              </w:rPr>
              <w:t>水利、环境和公共设施管理业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D7CFEDC" w14:textId="77777777" w:rsidR="00581687" w:rsidRPr="00427B90" w:rsidRDefault="00581687" w:rsidP="00B13005">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F4A057B"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49E5A49A"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78EC3EA8" w14:textId="77777777" w:rsidR="00581687" w:rsidRPr="00427B90" w:rsidRDefault="00581687" w:rsidP="00B13005">
            <w:pPr>
              <w:pStyle w:val="biaogecenter"/>
              <w:wordWrap w:val="0"/>
              <w:rPr>
                <w:sz w:val="21"/>
                <w:szCs w:val="21"/>
              </w:rPr>
            </w:pPr>
            <w:r w:rsidRPr="00427B90">
              <w:rPr>
                <w:color w:val="000000"/>
                <w:sz w:val="21"/>
                <w:szCs w:val="21"/>
              </w:rPr>
              <w:t>O</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2C98F0" w14:textId="77777777" w:rsidR="00581687" w:rsidRPr="00427B90" w:rsidRDefault="00581687" w:rsidP="00B13005">
            <w:pPr>
              <w:pStyle w:val="biaogeleft"/>
              <w:wordWrap w:val="0"/>
              <w:rPr>
                <w:sz w:val="21"/>
                <w:szCs w:val="21"/>
              </w:rPr>
            </w:pPr>
            <w:r w:rsidRPr="00427B90">
              <w:rPr>
                <w:rFonts w:hint="eastAsia"/>
                <w:sz w:val="21"/>
                <w:szCs w:val="21"/>
              </w:rPr>
              <w:t>居民服务、修理和其他服务业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F3E3DD" w14:textId="77777777" w:rsidR="00581687" w:rsidRPr="00427B90" w:rsidRDefault="00581687" w:rsidP="00B13005">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679635D"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47DF0A1F"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09E87C2B" w14:textId="77777777" w:rsidR="00581687" w:rsidRPr="00427B90" w:rsidRDefault="00581687" w:rsidP="00B13005">
            <w:pPr>
              <w:pStyle w:val="biaogecenter"/>
              <w:wordWrap w:val="0"/>
              <w:rPr>
                <w:sz w:val="21"/>
                <w:szCs w:val="21"/>
              </w:rPr>
            </w:pPr>
            <w:r w:rsidRPr="00427B90">
              <w:rPr>
                <w:color w:val="000000"/>
                <w:sz w:val="21"/>
                <w:szCs w:val="21"/>
              </w:rPr>
              <w:t>P</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6F03764" w14:textId="77777777" w:rsidR="00581687" w:rsidRPr="00427B90" w:rsidRDefault="00581687" w:rsidP="00B13005">
            <w:pPr>
              <w:pStyle w:val="biaogeleft"/>
              <w:wordWrap w:val="0"/>
              <w:rPr>
                <w:sz w:val="21"/>
                <w:szCs w:val="21"/>
              </w:rPr>
            </w:pPr>
            <w:r w:rsidRPr="00427B90">
              <w:rPr>
                <w:rFonts w:hint="eastAsia"/>
                <w:sz w:val="21"/>
                <w:szCs w:val="21"/>
              </w:rPr>
              <w:t>教育</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889D2E4" w14:textId="77777777" w:rsidR="00581687" w:rsidRPr="00427B90" w:rsidRDefault="00581687" w:rsidP="00B13005">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A6C4D52"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3BB3242B"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52941E1A" w14:textId="77777777" w:rsidR="00581687" w:rsidRPr="00427B90" w:rsidRDefault="00581687" w:rsidP="00B13005">
            <w:pPr>
              <w:pStyle w:val="biaogecenter"/>
              <w:wordWrap w:val="0"/>
              <w:rPr>
                <w:sz w:val="21"/>
                <w:szCs w:val="21"/>
              </w:rPr>
            </w:pPr>
            <w:r w:rsidRPr="00427B90">
              <w:rPr>
                <w:color w:val="000000"/>
                <w:sz w:val="21"/>
                <w:szCs w:val="21"/>
              </w:rPr>
              <w:t>Q</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753B94B" w14:textId="77777777" w:rsidR="00581687" w:rsidRPr="00427B90" w:rsidRDefault="00581687" w:rsidP="00B13005">
            <w:pPr>
              <w:pStyle w:val="biaogeleft"/>
              <w:wordWrap w:val="0"/>
              <w:rPr>
                <w:sz w:val="21"/>
                <w:szCs w:val="21"/>
              </w:rPr>
            </w:pPr>
            <w:r w:rsidRPr="00427B90">
              <w:rPr>
                <w:rFonts w:hint="eastAsia"/>
                <w:sz w:val="21"/>
                <w:szCs w:val="21"/>
              </w:rPr>
              <w:t>卫生和社会工作</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01F830AA" w14:textId="77777777" w:rsidR="00581687" w:rsidRPr="00427B90" w:rsidRDefault="00581687" w:rsidP="00B13005">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96FA900"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564241A3"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627F54D2" w14:textId="77777777" w:rsidR="00581687" w:rsidRPr="00427B90" w:rsidRDefault="00581687" w:rsidP="00B13005">
            <w:pPr>
              <w:pStyle w:val="biaogecenter"/>
              <w:wordWrap w:val="0"/>
              <w:rPr>
                <w:sz w:val="21"/>
                <w:szCs w:val="21"/>
              </w:rPr>
            </w:pPr>
            <w:r w:rsidRPr="00427B90">
              <w:rPr>
                <w:color w:val="000000"/>
                <w:sz w:val="21"/>
                <w:szCs w:val="21"/>
              </w:rPr>
              <w:t>R</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9E5D5E7" w14:textId="77777777" w:rsidR="00581687" w:rsidRPr="00427B90" w:rsidRDefault="00581687" w:rsidP="00B13005">
            <w:pPr>
              <w:pStyle w:val="biaogeleft"/>
              <w:wordWrap w:val="0"/>
              <w:rPr>
                <w:sz w:val="21"/>
                <w:szCs w:val="21"/>
              </w:rPr>
            </w:pPr>
            <w:r w:rsidRPr="00427B90">
              <w:rPr>
                <w:rFonts w:hint="eastAsia"/>
                <w:sz w:val="21"/>
                <w:szCs w:val="21"/>
              </w:rPr>
              <w:t>文化、体育和娱乐业</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14BE20D" w14:textId="77777777" w:rsidR="00581687" w:rsidRPr="00427B90" w:rsidRDefault="00581687" w:rsidP="00B13005">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72BCC1D"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7BA495C8"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46DCE088" w14:textId="77777777" w:rsidR="00581687" w:rsidRPr="00427B90" w:rsidRDefault="00581687" w:rsidP="00B13005">
            <w:pPr>
              <w:pStyle w:val="biaogecenter"/>
              <w:wordWrap w:val="0"/>
              <w:rPr>
                <w:sz w:val="21"/>
                <w:szCs w:val="21"/>
              </w:rPr>
            </w:pPr>
            <w:r w:rsidRPr="00427B90">
              <w:rPr>
                <w:color w:val="000000"/>
                <w:sz w:val="21"/>
                <w:szCs w:val="21"/>
              </w:rPr>
              <w:t>S</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229EA4D7" w14:textId="77777777" w:rsidR="00581687" w:rsidRPr="00427B90" w:rsidRDefault="00581687" w:rsidP="00B13005">
            <w:pPr>
              <w:pStyle w:val="biaogeleft"/>
              <w:wordWrap w:val="0"/>
              <w:rPr>
                <w:sz w:val="21"/>
                <w:szCs w:val="21"/>
              </w:rPr>
            </w:pPr>
            <w:r w:rsidRPr="00427B90">
              <w:rPr>
                <w:rFonts w:hint="eastAsia"/>
                <w:sz w:val="21"/>
                <w:szCs w:val="21"/>
              </w:rPr>
              <w:t>综合</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3B268101" w14:textId="77777777" w:rsidR="00581687" w:rsidRPr="00427B90" w:rsidRDefault="00581687" w:rsidP="00B13005">
            <w:pPr>
              <w:pStyle w:val="biaogeright"/>
              <w:wordWrap w:val="0"/>
              <w:rPr>
                <w:sz w:val="21"/>
                <w:szCs w:val="21"/>
              </w:rPr>
            </w:pPr>
            <w:r w:rsidRPr="00427B90">
              <w:rPr>
                <w:sz w:val="21"/>
                <w:szCs w:val="21"/>
              </w:rPr>
              <w:t>-</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2FE658"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40B42F43" w14:textId="77777777" w:rsidTr="00B13005">
        <w:tc>
          <w:tcPr>
            <w:tcW w:w="0" w:type="auto"/>
            <w:tcBorders>
              <w:top w:val="single" w:sz="8" w:space="0" w:color="000000"/>
              <w:left w:val="single" w:sz="8" w:space="0" w:color="000000"/>
              <w:bottom w:val="single" w:sz="6" w:space="0" w:color="000000"/>
              <w:right w:val="single" w:sz="8" w:space="0" w:color="000000"/>
            </w:tcBorders>
            <w:vAlign w:val="center"/>
            <w:hideMark/>
          </w:tcPr>
          <w:p w14:paraId="7413155C" w14:textId="77777777" w:rsidR="00581687" w:rsidRPr="00427B90" w:rsidRDefault="00581687" w:rsidP="00B13005">
            <w:pPr>
              <w:rPr>
                <w:rFonts w:ascii="宋体" w:hAnsi="宋体" w:cs="宋体"/>
                <w:kern w:val="0"/>
                <w:szCs w:val="21"/>
              </w:rPr>
            </w:pP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1B27666E" w14:textId="77777777" w:rsidR="00581687" w:rsidRPr="00427B90" w:rsidRDefault="00581687" w:rsidP="00B13005">
            <w:pPr>
              <w:pStyle w:val="biaogeleft"/>
              <w:wordWrap w:val="0"/>
              <w:rPr>
                <w:sz w:val="21"/>
                <w:szCs w:val="21"/>
              </w:rPr>
            </w:pPr>
            <w:r w:rsidRPr="00427B90">
              <w:rPr>
                <w:rFonts w:hint="eastAsia"/>
                <w:sz w:val="21"/>
                <w:szCs w:val="21"/>
              </w:rPr>
              <w:t>合计</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5191551D" w14:textId="77777777" w:rsidR="00581687" w:rsidRPr="00427B90" w:rsidRDefault="00581687" w:rsidP="00B13005">
            <w:pPr>
              <w:pStyle w:val="biaogeright"/>
              <w:wordWrap w:val="0"/>
              <w:rPr>
                <w:sz w:val="21"/>
                <w:szCs w:val="21"/>
              </w:rPr>
            </w:pPr>
            <w:r w:rsidRPr="00427B90">
              <w:rPr>
                <w:sz w:val="21"/>
                <w:szCs w:val="21"/>
              </w:rPr>
              <w:t>23,702,768.00</w:t>
            </w:r>
          </w:p>
        </w:tc>
        <w:tc>
          <w:tcPr>
            <w:tcW w:w="5775" w:type="dxa"/>
            <w:tcBorders>
              <w:top w:val="single" w:sz="8" w:space="0" w:color="000000"/>
              <w:left w:val="single" w:sz="8" w:space="0" w:color="000000"/>
              <w:bottom w:val="single" w:sz="6" w:space="0" w:color="000000"/>
              <w:right w:val="single" w:sz="8" w:space="0" w:color="000000"/>
            </w:tcBorders>
            <w:vAlign w:val="center"/>
            <w:hideMark/>
          </w:tcPr>
          <w:p w14:paraId="4F7B1A7E" w14:textId="77777777" w:rsidR="00581687" w:rsidRPr="00427B90" w:rsidRDefault="00581687" w:rsidP="00B13005">
            <w:pPr>
              <w:pStyle w:val="biaogeright"/>
              <w:wordWrap w:val="0"/>
              <w:rPr>
                <w:sz w:val="21"/>
                <w:szCs w:val="21"/>
              </w:rPr>
            </w:pPr>
            <w:r w:rsidRPr="00427B90">
              <w:rPr>
                <w:sz w:val="21"/>
                <w:szCs w:val="21"/>
              </w:rPr>
              <w:t>54.86</w:t>
            </w:r>
          </w:p>
        </w:tc>
      </w:tr>
    </w:tbl>
    <w:p w14:paraId="5B85EEDC" w14:textId="77777777" w:rsidR="00581687" w:rsidRPr="00427B90" w:rsidRDefault="00581687" w:rsidP="00581687">
      <w:pPr>
        <w:autoSpaceDE w:val="0"/>
        <w:autoSpaceDN w:val="0"/>
        <w:spacing w:line="360" w:lineRule="auto"/>
        <w:ind w:firstLineChars="150" w:firstLine="315"/>
        <w:textAlignment w:val="bottom"/>
        <w:rPr>
          <w:rFonts w:ascii="宋体" w:hAnsi="宋体"/>
          <w:bCs/>
          <w:szCs w:val="21"/>
        </w:rPr>
      </w:pPr>
    </w:p>
    <w:p w14:paraId="3C295FBD" w14:textId="77777777" w:rsidR="00581687" w:rsidRPr="00427B90" w:rsidRDefault="00581687" w:rsidP="00581687">
      <w:pPr>
        <w:autoSpaceDE w:val="0"/>
        <w:autoSpaceDN w:val="0"/>
        <w:spacing w:line="360" w:lineRule="auto"/>
        <w:ind w:firstLineChars="150" w:firstLine="315"/>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2）报告期末按行业分类的港股通投资股票投资组合</w:t>
      </w:r>
    </w:p>
    <w:tbl>
      <w:tblPr>
        <w:tblW w:w="0" w:type="auto"/>
        <w:tblInd w:w="108" w:type="dxa"/>
        <w:tblLook w:val="04A0" w:firstRow="1" w:lastRow="0" w:firstColumn="1" w:lastColumn="0" w:noHBand="0" w:noVBand="1"/>
      </w:tblPr>
      <w:tblGrid>
        <w:gridCol w:w="222"/>
      </w:tblGrid>
      <w:tr w:rsidR="00581687" w:rsidRPr="006E61A1" w14:paraId="3DBA38FE" w14:textId="77777777" w:rsidTr="00B13005">
        <w:tc>
          <w:tcPr>
            <w:tcW w:w="0" w:type="auto"/>
            <w:vAlign w:val="center"/>
            <w:hideMark/>
          </w:tcPr>
          <w:p w14:paraId="1A4AAC21" w14:textId="77777777" w:rsidR="00581687" w:rsidRPr="00427B90" w:rsidRDefault="00581687" w:rsidP="00B13005">
            <w:pPr>
              <w:autoSpaceDE w:val="0"/>
              <w:autoSpaceDN w:val="0"/>
              <w:spacing w:line="360" w:lineRule="auto"/>
              <w:ind w:firstLineChars="200" w:firstLine="420"/>
              <w:textAlignment w:val="bottom"/>
              <w:rPr>
                <w:rFonts w:ascii="宋体" w:hAnsi="宋体"/>
                <w:bCs/>
                <w:szCs w:val="21"/>
              </w:rPr>
            </w:pPr>
          </w:p>
        </w:tc>
      </w:tr>
    </w:tbl>
    <w:p w14:paraId="2C293B4C" w14:textId="77777777" w:rsidR="00581687" w:rsidRPr="00427B90" w:rsidRDefault="00581687" w:rsidP="00581687">
      <w:pPr>
        <w:pStyle w:val="neirong"/>
        <w:spacing w:line="360" w:lineRule="auto"/>
        <w:ind w:leftChars="7" w:firstLineChars="200" w:firstLine="420"/>
        <w:rPr>
          <w:sz w:val="21"/>
          <w:szCs w:val="21"/>
        </w:rPr>
      </w:pPr>
      <w:r w:rsidRPr="00427B90">
        <w:rPr>
          <w:rFonts w:hint="eastAsia"/>
          <w:sz w:val="21"/>
          <w:szCs w:val="21"/>
        </w:rPr>
        <w:t>本基金报告期末未持有港股通股票。</w:t>
      </w:r>
    </w:p>
    <w:p w14:paraId="44D48FFA"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3、报告期末按公允价值占基金资产净值比例大小排序的前十名股票投资明细</w:t>
      </w:r>
    </w:p>
    <w:tbl>
      <w:tblPr>
        <w:tblW w:w="8276" w:type="dxa"/>
        <w:tblInd w:w="108" w:type="dxa"/>
        <w:tblLook w:val="04A0" w:firstRow="1" w:lastRow="0" w:firstColumn="1" w:lastColumn="0" w:noHBand="0" w:noVBand="1"/>
      </w:tblPr>
      <w:tblGrid>
        <w:gridCol w:w="891"/>
        <w:gridCol w:w="1196"/>
        <w:gridCol w:w="1252"/>
        <w:gridCol w:w="1265"/>
        <w:gridCol w:w="1968"/>
        <w:gridCol w:w="1704"/>
      </w:tblGrid>
      <w:tr w:rsidR="00581687" w:rsidRPr="006E61A1" w14:paraId="481B8AF3" w14:textId="77777777" w:rsidTr="00B13005">
        <w:trPr>
          <w:trHeight w:val="793"/>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29A43A98" w14:textId="77777777" w:rsidR="00581687" w:rsidRPr="00427B90" w:rsidRDefault="00581687" w:rsidP="00B13005">
            <w:pPr>
              <w:pStyle w:val="biaogecenter"/>
              <w:wordWrap w:val="0"/>
              <w:rPr>
                <w:sz w:val="21"/>
                <w:szCs w:val="21"/>
              </w:rPr>
            </w:pPr>
            <w:r w:rsidRPr="00427B90">
              <w:rPr>
                <w:rFonts w:hint="eastAsia"/>
                <w:color w:val="000000"/>
                <w:sz w:val="21"/>
                <w:szCs w:val="21"/>
              </w:rPr>
              <w:t>序号</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1C68ABB8" w14:textId="77777777" w:rsidR="00581687" w:rsidRPr="00427B90" w:rsidRDefault="00581687" w:rsidP="00B13005">
            <w:pPr>
              <w:pStyle w:val="biaogecenter"/>
              <w:wordWrap w:val="0"/>
              <w:rPr>
                <w:sz w:val="21"/>
                <w:szCs w:val="21"/>
              </w:rPr>
            </w:pPr>
            <w:r w:rsidRPr="00427B90">
              <w:rPr>
                <w:rFonts w:hint="eastAsia"/>
                <w:color w:val="000000"/>
                <w:sz w:val="21"/>
                <w:szCs w:val="21"/>
              </w:rPr>
              <w:t>股票代码</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69064CB" w14:textId="77777777" w:rsidR="00581687" w:rsidRPr="00427B90" w:rsidRDefault="00581687" w:rsidP="00B13005">
            <w:pPr>
              <w:pStyle w:val="biaogecenter"/>
              <w:wordWrap w:val="0"/>
              <w:rPr>
                <w:sz w:val="21"/>
                <w:szCs w:val="21"/>
              </w:rPr>
            </w:pPr>
            <w:r w:rsidRPr="00427B90">
              <w:rPr>
                <w:rFonts w:hint="eastAsia"/>
                <w:color w:val="000000"/>
                <w:sz w:val="21"/>
                <w:szCs w:val="21"/>
              </w:rPr>
              <w:t>股票名称</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1C77AD5E" w14:textId="77777777" w:rsidR="00581687" w:rsidRPr="00427B90" w:rsidRDefault="00581687" w:rsidP="00B13005">
            <w:pPr>
              <w:pStyle w:val="biaogecenter"/>
              <w:wordWrap w:val="0"/>
              <w:rPr>
                <w:sz w:val="21"/>
                <w:szCs w:val="21"/>
              </w:rPr>
            </w:pPr>
            <w:r w:rsidRPr="00427B90">
              <w:rPr>
                <w:rFonts w:hint="eastAsia"/>
                <w:color w:val="000000"/>
                <w:sz w:val="21"/>
                <w:szCs w:val="21"/>
              </w:rPr>
              <w:t>数量(股)</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3642BF19" w14:textId="77777777" w:rsidR="00581687" w:rsidRPr="00427B90" w:rsidRDefault="00581687" w:rsidP="00B13005">
            <w:pPr>
              <w:pStyle w:val="biaogecenter"/>
              <w:wordWrap w:val="0"/>
              <w:rPr>
                <w:sz w:val="21"/>
                <w:szCs w:val="21"/>
              </w:rPr>
            </w:pPr>
            <w:r w:rsidRPr="00427B90">
              <w:rPr>
                <w:rFonts w:hint="eastAsia"/>
                <w:color w:val="000000"/>
                <w:sz w:val="21"/>
                <w:szCs w:val="21"/>
              </w:rPr>
              <w:t>公允价值(元)</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39A9F4A7" w14:textId="77777777" w:rsidR="00581687" w:rsidRPr="00427B90" w:rsidRDefault="00581687" w:rsidP="00B13005">
            <w:pPr>
              <w:pStyle w:val="biaogecenter"/>
              <w:wordWrap w:val="0"/>
              <w:rPr>
                <w:sz w:val="21"/>
                <w:szCs w:val="21"/>
              </w:rPr>
            </w:pPr>
            <w:r w:rsidRPr="00427B90">
              <w:rPr>
                <w:rFonts w:hint="eastAsia"/>
                <w:color w:val="000000"/>
                <w:sz w:val="21"/>
                <w:szCs w:val="21"/>
              </w:rPr>
              <w:t>占基金资产净值比例(%)</w:t>
            </w:r>
          </w:p>
        </w:tc>
      </w:tr>
      <w:tr w:rsidR="00581687" w:rsidRPr="006E61A1" w14:paraId="0C5A4176" w14:textId="77777777" w:rsidTr="00B13005">
        <w:trPr>
          <w:trHeight w:val="427"/>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63AE75C6" w14:textId="77777777" w:rsidR="00581687" w:rsidRPr="00427B90" w:rsidRDefault="00581687" w:rsidP="00B13005">
            <w:pPr>
              <w:pStyle w:val="biaogecenter"/>
              <w:wordWrap w:val="0"/>
              <w:rPr>
                <w:sz w:val="21"/>
                <w:szCs w:val="21"/>
              </w:rPr>
            </w:pPr>
            <w:r w:rsidRPr="00427B90">
              <w:rPr>
                <w:color w:val="000000"/>
                <w:sz w:val="21"/>
                <w:szCs w:val="21"/>
              </w:rPr>
              <w:lastRenderedPageBreak/>
              <w:t>1</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36E9238B" w14:textId="77777777" w:rsidR="00581687" w:rsidRPr="00427B90" w:rsidRDefault="00581687" w:rsidP="00B13005">
            <w:pPr>
              <w:pStyle w:val="biaogeleft"/>
              <w:wordWrap w:val="0"/>
              <w:rPr>
                <w:sz w:val="21"/>
                <w:szCs w:val="21"/>
              </w:rPr>
            </w:pPr>
            <w:r w:rsidRPr="00427B90">
              <w:rPr>
                <w:color w:val="000000"/>
                <w:sz w:val="21"/>
                <w:szCs w:val="21"/>
              </w:rPr>
              <w:t>600036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9055394" w14:textId="77777777" w:rsidR="00581687" w:rsidRPr="00427B90" w:rsidRDefault="00581687" w:rsidP="00B13005">
            <w:pPr>
              <w:pStyle w:val="biaogeleft"/>
              <w:wordWrap w:val="0"/>
              <w:rPr>
                <w:sz w:val="21"/>
                <w:szCs w:val="21"/>
              </w:rPr>
            </w:pPr>
            <w:r w:rsidRPr="00427B90">
              <w:rPr>
                <w:rFonts w:hint="eastAsia"/>
                <w:color w:val="000000"/>
                <w:sz w:val="21"/>
                <w:szCs w:val="21"/>
              </w:rPr>
              <w:t>招商银行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4C642490" w14:textId="77777777" w:rsidR="00581687" w:rsidRPr="00427B90" w:rsidRDefault="00581687" w:rsidP="00B13005">
            <w:pPr>
              <w:pStyle w:val="biaogeright"/>
              <w:wordWrap w:val="0"/>
              <w:rPr>
                <w:sz w:val="21"/>
                <w:szCs w:val="21"/>
              </w:rPr>
            </w:pPr>
            <w:r w:rsidRPr="00427B90">
              <w:rPr>
                <w:color w:val="000000"/>
                <w:sz w:val="21"/>
                <w:szCs w:val="21"/>
              </w:rPr>
              <w:t>52,100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38DB9350" w14:textId="77777777" w:rsidR="00581687" w:rsidRPr="00427B90" w:rsidRDefault="00581687" w:rsidP="00B13005">
            <w:pPr>
              <w:pStyle w:val="biaogeright"/>
              <w:wordWrap w:val="0"/>
              <w:rPr>
                <w:sz w:val="21"/>
                <w:szCs w:val="21"/>
              </w:rPr>
            </w:pPr>
            <w:r w:rsidRPr="00427B90">
              <w:rPr>
                <w:color w:val="000000"/>
                <w:sz w:val="21"/>
                <w:szCs w:val="21"/>
              </w:rPr>
              <w:t>1,874,558.00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5AAF2639" w14:textId="77777777" w:rsidR="00581687" w:rsidRPr="00427B90" w:rsidRDefault="00581687" w:rsidP="00B13005">
            <w:pPr>
              <w:pStyle w:val="biaogeright"/>
              <w:wordWrap w:val="0"/>
              <w:rPr>
                <w:sz w:val="21"/>
                <w:szCs w:val="21"/>
              </w:rPr>
            </w:pPr>
            <w:r w:rsidRPr="00427B90">
              <w:rPr>
                <w:color w:val="000000"/>
                <w:sz w:val="21"/>
                <w:szCs w:val="21"/>
              </w:rPr>
              <w:t>4.34</w:t>
            </w:r>
          </w:p>
        </w:tc>
      </w:tr>
      <w:tr w:rsidR="00581687" w:rsidRPr="006E61A1" w14:paraId="3E1EF297" w14:textId="77777777" w:rsidTr="00B13005">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7D8DFCCB" w14:textId="77777777" w:rsidR="00581687" w:rsidRPr="00427B90" w:rsidRDefault="00581687" w:rsidP="00B13005">
            <w:pPr>
              <w:pStyle w:val="biaogecenter"/>
              <w:wordWrap w:val="0"/>
              <w:rPr>
                <w:sz w:val="21"/>
                <w:szCs w:val="21"/>
              </w:rPr>
            </w:pPr>
            <w:r w:rsidRPr="00427B90">
              <w:rPr>
                <w:color w:val="000000"/>
                <w:sz w:val="21"/>
                <w:szCs w:val="21"/>
              </w:rPr>
              <w:t>2</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4B27E90A" w14:textId="77777777" w:rsidR="00581687" w:rsidRPr="00427B90" w:rsidRDefault="00581687" w:rsidP="00B13005">
            <w:pPr>
              <w:pStyle w:val="biaogeleft"/>
              <w:wordWrap w:val="0"/>
              <w:rPr>
                <w:sz w:val="21"/>
                <w:szCs w:val="21"/>
              </w:rPr>
            </w:pPr>
            <w:r w:rsidRPr="00427B90">
              <w:rPr>
                <w:color w:val="000000"/>
                <w:sz w:val="21"/>
                <w:szCs w:val="21"/>
              </w:rPr>
              <w:t>600519</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5523F0AF" w14:textId="77777777" w:rsidR="00581687" w:rsidRPr="00427B90" w:rsidRDefault="00581687" w:rsidP="00B13005">
            <w:pPr>
              <w:pStyle w:val="biaogeleft"/>
              <w:wordWrap w:val="0"/>
              <w:rPr>
                <w:sz w:val="21"/>
                <w:szCs w:val="21"/>
              </w:rPr>
            </w:pPr>
            <w:r w:rsidRPr="00427B90">
              <w:rPr>
                <w:rFonts w:hint="eastAsia"/>
                <w:color w:val="000000"/>
                <w:sz w:val="21"/>
                <w:szCs w:val="21"/>
              </w:rPr>
              <w:t>贵州茅台</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5ED5516C" w14:textId="77777777" w:rsidR="00581687" w:rsidRPr="00427B90" w:rsidRDefault="00581687" w:rsidP="00B13005">
            <w:pPr>
              <w:pStyle w:val="biaogeright"/>
              <w:wordWrap w:val="0"/>
              <w:rPr>
                <w:sz w:val="21"/>
                <w:szCs w:val="21"/>
              </w:rPr>
            </w:pPr>
            <w:r w:rsidRPr="00427B90">
              <w:rPr>
                <w:color w:val="000000"/>
                <w:sz w:val="21"/>
                <w:szCs w:val="21"/>
              </w:rPr>
              <w:t>1,800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38A192FF" w14:textId="77777777" w:rsidR="00581687" w:rsidRPr="00427B90" w:rsidRDefault="00581687" w:rsidP="00B13005">
            <w:pPr>
              <w:pStyle w:val="biaogeright"/>
              <w:wordWrap w:val="0"/>
              <w:rPr>
                <w:sz w:val="21"/>
                <w:szCs w:val="21"/>
              </w:rPr>
            </w:pPr>
            <w:r w:rsidRPr="00427B90">
              <w:rPr>
                <w:color w:val="000000"/>
                <w:sz w:val="21"/>
                <w:szCs w:val="21"/>
              </w:rPr>
              <w:t>1,771,200.00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299116A8" w14:textId="77777777" w:rsidR="00581687" w:rsidRPr="00427B90" w:rsidRDefault="00581687" w:rsidP="00B13005">
            <w:pPr>
              <w:pStyle w:val="biaogeright"/>
              <w:wordWrap w:val="0"/>
              <w:rPr>
                <w:sz w:val="21"/>
                <w:szCs w:val="21"/>
              </w:rPr>
            </w:pPr>
            <w:r w:rsidRPr="00427B90">
              <w:rPr>
                <w:color w:val="000000"/>
                <w:sz w:val="21"/>
                <w:szCs w:val="21"/>
              </w:rPr>
              <w:t>4.10</w:t>
            </w:r>
          </w:p>
        </w:tc>
      </w:tr>
      <w:tr w:rsidR="00581687" w:rsidRPr="006E61A1" w14:paraId="20915335" w14:textId="77777777" w:rsidTr="00B13005">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444D503D" w14:textId="77777777" w:rsidR="00581687" w:rsidRPr="00427B90" w:rsidRDefault="00581687" w:rsidP="00B13005">
            <w:pPr>
              <w:pStyle w:val="biaogecenter"/>
              <w:wordWrap w:val="0"/>
              <w:rPr>
                <w:sz w:val="21"/>
                <w:szCs w:val="21"/>
              </w:rPr>
            </w:pPr>
            <w:r w:rsidRPr="00427B90">
              <w:rPr>
                <w:color w:val="000000"/>
                <w:sz w:val="21"/>
                <w:szCs w:val="21"/>
              </w:rPr>
              <w:t>3</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650C15A4" w14:textId="77777777" w:rsidR="00581687" w:rsidRPr="00427B90" w:rsidRDefault="00581687" w:rsidP="00B13005">
            <w:pPr>
              <w:pStyle w:val="biaogeleft"/>
              <w:wordWrap w:val="0"/>
              <w:rPr>
                <w:sz w:val="21"/>
                <w:szCs w:val="21"/>
              </w:rPr>
            </w:pPr>
            <w:r w:rsidRPr="00427B90">
              <w:rPr>
                <w:color w:val="000000"/>
                <w:sz w:val="21"/>
                <w:szCs w:val="21"/>
              </w:rPr>
              <w:t>601318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BA71A7C" w14:textId="77777777" w:rsidR="00581687" w:rsidRPr="00427B90" w:rsidRDefault="00581687" w:rsidP="00B13005">
            <w:pPr>
              <w:pStyle w:val="biaogeleft"/>
              <w:wordWrap w:val="0"/>
              <w:rPr>
                <w:sz w:val="21"/>
                <w:szCs w:val="21"/>
              </w:rPr>
            </w:pPr>
            <w:r w:rsidRPr="00427B90">
              <w:rPr>
                <w:rFonts w:hint="eastAsia"/>
                <w:color w:val="000000"/>
                <w:sz w:val="21"/>
                <w:szCs w:val="21"/>
              </w:rPr>
              <w:t>中国平安</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74AFBBB8" w14:textId="77777777" w:rsidR="00581687" w:rsidRPr="00427B90" w:rsidRDefault="00581687" w:rsidP="00B13005">
            <w:pPr>
              <w:pStyle w:val="biaogeright"/>
              <w:wordWrap w:val="0"/>
              <w:rPr>
                <w:sz w:val="21"/>
                <w:szCs w:val="21"/>
              </w:rPr>
            </w:pPr>
            <w:r w:rsidRPr="00427B90">
              <w:rPr>
                <w:color w:val="000000"/>
                <w:sz w:val="21"/>
                <w:szCs w:val="21"/>
              </w:rPr>
              <w:t>19,600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14C17649" w14:textId="77777777" w:rsidR="00581687" w:rsidRPr="00427B90" w:rsidRDefault="00581687" w:rsidP="00B13005">
            <w:pPr>
              <w:pStyle w:val="biaogeright"/>
              <w:wordWrap w:val="0"/>
              <w:rPr>
                <w:sz w:val="21"/>
                <w:szCs w:val="21"/>
              </w:rPr>
            </w:pPr>
            <w:r w:rsidRPr="00427B90">
              <w:rPr>
                <w:color w:val="000000"/>
                <w:sz w:val="21"/>
                <w:szCs w:val="21"/>
              </w:rPr>
              <w:t>1,736,756.00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5CE38C7C" w14:textId="77777777" w:rsidR="00581687" w:rsidRPr="00427B90" w:rsidRDefault="00581687" w:rsidP="00B13005">
            <w:pPr>
              <w:pStyle w:val="biaogeright"/>
              <w:wordWrap w:val="0"/>
              <w:rPr>
                <w:sz w:val="21"/>
                <w:szCs w:val="21"/>
              </w:rPr>
            </w:pPr>
            <w:r w:rsidRPr="00427B90">
              <w:rPr>
                <w:color w:val="000000"/>
                <w:sz w:val="21"/>
                <w:szCs w:val="21"/>
              </w:rPr>
              <w:t>4.02</w:t>
            </w:r>
          </w:p>
        </w:tc>
      </w:tr>
      <w:tr w:rsidR="00581687" w:rsidRPr="006E61A1" w14:paraId="28C787BE" w14:textId="77777777" w:rsidTr="00B13005">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231C9C9" w14:textId="77777777" w:rsidR="00581687" w:rsidRPr="00427B90" w:rsidRDefault="00581687" w:rsidP="00B13005">
            <w:pPr>
              <w:pStyle w:val="biaogecenter"/>
              <w:wordWrap w:val="0"/>
              <w:rPr>
                <w:sz w:val="21"/>
                <w:szCs w:val="21"/>
              </w:rPr>
            </w:pPr>
            <w:r w:rsidRPr="00427B90">
              <w:rPr>
                <w:color w:val="000000"/>
                <w:sz w:val="21"/>
                <w:szCs w:val="21"/>
              </w:rPr>
              <w:t>4</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4B16D9F8" w14:textId="77777777" w:rsidR="00581687" w:rsidRPr="00427B90" w:rsidRDefault="00581687" w:rsidP="00B13005">
            <w:pPr>
              <w:pStyle w:val="biaogeleft"/>
              <w:wordWrap w:val="0"/>
              <w:rPr>
                <w:sz w:val="21"/>
                <w:szCs w:val="21"/>
              </w:rPr>
            </w:pPr>
            <w:r w:rsidRPr="00427B90">
              <w:rPr>
                <w:color w:val="000000"/>
                <w:sz w:val="21"/>
                <w:szCs w:val="21"/>
              </w:rPr>
              <w:t>601166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46B4D08B" w14:textId="77777777" w:rsidR="00581687" w:rsidRPr="00427B90" w:rsidRDefault="00581687" w:rsidP="00B13005">
            <w:pPr>
              <w:pStyle w:val="biaogeleft"/>
              <w:wordWrap w:val="0"/>
              <w:rPr>
                <w:sz w:val="21"/>
                <w:szCs w:val="21"/>
              </w:rPr>
            </w:pPr>
            <w:r w:rsidRPr="00427B90">
              <w:rPr>
                <w:rFonts w:hint="eastAsia"/>
                <w:color w:val="000000"/>
                <w:sz w:val="21"/>
                <w:szCs w:val="21"/>
              </w:rPr>
              <w:t>兴业银行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21B13FFC" w14:textId="77777777" w:rsidR="00581687" w:rsidRPr="00427B90" w:rsidRDefault="00581687" w:rsidP="00B13005">
            <w:pPr>
              <w:pStyle w:val="biaogeright"/>
              <w:wordWrap w:val="0"/>
              <w:rPr>
                <w:sz w:val="21"/>
                <w:szCs w:val="21"/>
              </w:rPr>
            </w:pPr>
            <w:r w:rsidRPr="00427B90">
              <w:rPr>
                <w:color w:val="000000"/>
                <w:sz w:val="21"/>
                <w:szCs w:val="21"/>
              </w:rPr>
              <w:t>72,700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27F07812" w14:textId="77777777" w:rsidR="00581687" w:rsidRPr="00427B90" w:rsidRDefault="00581687" w:rsidP="00B13005">
            <w:pPr>
              <w:pStyle w:val="biaogeright"/>
              <w:wordWrap w:val="0"/>
              <w:rPr>
                <w:sz w:val="21"/>
                <w:szCs w:val="21"/>
              </w:rPr>
            </w:pPr>
            <w:r w:rsidRPr="00427B90">
              <w:rPr>
                <w:color w:val="000000"/>
                <w:sz w:val="21"/>
                <w:szCs w:val="21"/>
              </w:rPr>
              <w:t>1,329,683.00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4F3B15FE" w14:textId="77777777" w:rsidR="00581687" w:rsidRPr="00427B90" w:rsidRDefault="00581687" w:rsidP="00B13005">
            <w:pPr>
              <w:pStyle w:val="biaogeright"/>
              <w:wordWrap w:val="0"/>
              <w:rPr>
                <w:sz w:val="21"/>
                <w:szCs w:val="21"/>
              </w:rPr>
            </w:pPr>
            <w:r w:rsidRPr="00427B90">
              <w:rPr>
                <w:color w:val="000000"/>
                <w:sz w:val="21"/>
                <w:szCs w:val="21"/>
              </w:rPr>
              <w:t>3.08</w:t>
            </w:r>
          </w:p>
        </w:tc>
      </w:tr>
      <w:tr w:rsidR="00581687" w:rsidRPr="006E61A1" w14:paraId="2487F807" w14:textId="77777777" w:rsidTr="00B13005">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9AF4F08" w14:textId="77777777" w:rsidR="00581687" w:rsidRPr="00427B90" w:rsidRDefault="00581687" w:rsidP="00B13005">
            <w:pPr>
              <w:pStyle w:val="biaogecenter"/>
              <w:wordWrap w:val="0"/>
              <w:rPr>
                <w:sz w:val="21"/>
                <w:szCs w:val="21"/>
              </w:rPr>
            </w:pPr>
            <w:r w:rsidRPr="00427B90">
              <w:rPr>
                <w:color w:val="000000"/>
                <w:sz w:val="21"/>
                <w:szCs w:val="21"/>
              </w:rPr>
              <w:t>5</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25779291" w14:textId="77777777" w:rsidR="00581687" w:rsidRPr="00427B90" w:rsidRDefault="00581687" w:rsidP="00B13005">
            <w:pPr>
              <w:pStyle w:val="biaogeleft"/>
              <w:wordWrap w:val="0"/>
              <w:rPr>
                <w:sz w:val="21"/>
                <w:szCs w:val="21"/>
              </w:rPr>
            </w:pPr>
            <w:r w:rsidRPr="00427B90">
              <w:rPr>
                <w:color w:val="000000"/>
                <w:sz w:val="21"/>
                <w:szCs w:val="21"/>
              </w:rPr>
              <w:t>601288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773E820A" w14:textId="77777777" w:rsidR="00581687" w:rsidRPr="00427B90" w:rsidRDefault="00581687" w:rsidP="00B13005">
            <w:pPr>
              <w:pStyle w:val="biaogeleft"/>
              <w:wordWrap w:val="0"/>
              <w:rPr>
                <w:sz w:val="21"/>
                <w:szCs w:val="21"/>
              </w:rPr>
            </w:pPr>
            <w:r w:rsidRPr="00427B90">
              <w:rPr>
                <w:rFonts w:hint="eastAsia"/>
                <w:color w:val="000000"/>
                <w:sz w:val="21"/>
                <w:szCs w:val="21"/>
              </w:rPr>
              <w:t>农业银行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340FB0C5" w14:textId="77777777" w:rsidR="00581687" w:rsidRPr="00427B90" w:rsidRDefault="00581687" w:rsidP="00B13005">
            <w:pPr>
              <w:pStyle w:val="biaogeright"/>
              <w:wordWrap w:val="0"/>
              <w:rPr>
                <w:sz w:val="21"/>
                <w:szCs w:val="21"/>
              </w:rPr>
            </w:pPr>
            <w:r w:rsidRPr="00427B90">
              <w:rPr>
                <w:color w:val="000000"/>
                <w:sz w:val="21"/>
                <w:szCs w:val="21"/>
              </w:rPr>
              <w:t>325,000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8FD4836" w14:textId="77777777" w:rsidR="00581687" w:rsidRPr="00427B90" w:rsidRDefault="00581687" w:rsidP="00B13005">
            <w:pPr>
              <w:pStyle w:val="biaogeright"/>
              <w:wordWrap w:val="0"/>
              <w:rPr>
                <w:sz w:val="21"/>
                <w:szCs w:val="21"/>
              </w:rPr>
            </w:pPr>
            <w:r w:rsidRPr="00427B90">
              <w:rPr>
                <w:color w:val="000000"/>
                <w:sz w:val="21"/>
                <w:szCs w:val="21"/>
              </w:rPr>
              <w:t>1,170,000.00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07C826DF" w14:textId="77777777" w:rsidR="00581687" w:rsidRPr="00427B90" w:rsidRDefault="00581687" w:rsidP="00B13005">
            <w:pPr>
              <w:pStyle w:val="biaogeright"/>
              <w:wordWrap w:val="0"/>
              <w:rPr>
                <w:sz w:val="21"/>
                <w:szCs w:val="21"/>
              </w:rPr>
            </w:pPr>
            <w:r w:rsidRPr="00427B90">
              <w:rPr>
                <w:color w:val="000000"/>
                <w:sz w:val="21"/>
                <w:szCs w:val="21"/>
              </w:rPr>
              <w:t>2.71</w:t>
            </w:r>
          </w:p>
        </w:tc>
      </w:tr>
      <w:tr w:rsidR="00581687" w:rsidRPr="006E61A1" w14:paraId="37B868F8" w14:textId="77777777" w:rsidTr="00B13005">
        <w:trPr>
          <w:trHeight w:val="427"/>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F42F52B" w14:textId="77777777" w:rsidR="00581687" w:rsidRPr="00427B90" w:rsidRDefault="00581687" w:rsidP="00B13005">
            <w:pPr>
              <w:pStyle w:val="biaogecenter"/>
              <w:wordWrap w:val="0"/>
              <w:rPr>
                <w:sz w:val="21"/>
                <w:szCs w:val="21"/>
              </w:rPr>
            </w:pPr>
            <w:r w:rsidRPr="00427B90">
              <w:rPr>
                <w:color w:val="000000"/>
                <w:sz w:val="21"/>
                <w:szCs w:val="21"/>
              </w:rPr>
              <w:t>6</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16C4372F" w14:textId="77777777" w:rsidR="00581687" w:rsidRPr="00427B90" w:rsidRDefault="00581687" w:rsidP="00B13005">
            <w:pPr>
              <w:pStyle w:val="biaogeleft"/>
              <w:wordWrap w:val="0"/>
              <w:rPr>
                <w:sz w:val="21"/>
                <w:szCs w:val="21"/>
              </w:rPr>
            </w:pPr>
            <w:r w:rsidRPr="00427B90">
              <w:rPr>
                <w:color w:val="000000"/>
                <w:sz w:val="21"/>
                <w:szCs w:val="21"/>
              </w:rPr>
              <w:t>600887</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085C146" w14:textId="77777777" w:rsidR="00581687" w:rsidRPr="00427B90" w:rsidRDefault="00581687" w:rsidP="00B13005">
            <w:pPr>
              <w:pStyle w:val="biaogeleft"/>
              <w:wordWrap w:val="0"/>
              <w:rPr>
                <w:sz w:val="21"/>
                <w:szCs w:val="21"/>
              </w:rPr>
            </w:pPr>
            <w:r w:rsidRPr="00427B90">
              <w:rPr>
                <w:rFonts w:hint="eastAsia"/>
                <w:color w:val="000000"/>
                <w:sz w:val="21"/>
                <w:szCs w:val="21"/>
              </w:rPr>
              <w:t>伊利股份</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26543A93" w14:textId="77777777" w:rsidR="00581687" w:rsidRPr="00427B90" w:rsidRDefault="00581687" w:rsidP="00B13005">
            <w:pPr>
              <w:pStyle w:val="biaogeright"/>
              <w:wordWrap w:val="0"/>
              <w:rPr>
                <w:sz w:val="21"/>
                <w:szCs w:val="21"/>
              </w:rPr>
            </w:pPr>
            <w:r w:rsidRPr="00427B90">
              <w:rPr>
                <w:color w:val="000000"/>
                <w:sz w:val="21"/>
                <w:szCs w:val="21"/>
              </w:rPr>
              <w:t>32,100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0857F053" w14:textId="77777777" w:rsidR="00581687" w:rsidRPr="00427B90" w:rsidRDefault="00581687" w:rsidP="00B13005">
            <w:pPr>
              <w:pStyle w:val="biaogeright"/>
              <w:wordWrap w:val="0"/>
              <w:rPr>
                <w:sz w:val="21"/>
                <w:szCs w:val="21"/>
              </w:rPr>
            </w:pPr>
            <w:r w:rsidRPr="00427B90">
              <w:rPr>
                <w:color w:val="000000"/>
                <w:sz w:val="21"/>
                <w:szCs w:val="21"/>
              </w:rPr>
              <w:t>1,072,461.00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30AB53BE" w14:textId="77777777" w:rsidR="00581687" w:rsidRPr="00427B90" w:rsidRDefault="00581687" w:rsidP="00B13005">
            <w:pPr>
              <w:pStyle w:val="biaogeright"/>
              <w:wordWrap w:val="0"/>
              <w:rPr>
                <w:sz w:val="21"/>
                <w:szCs w:val="21"/>
              </w:rPr>
            </w:pPr>
            <w:r w:rsidRPr="00427B90">
              <w:rPr>
                <w:color w:val="000000"/>
                <w:sz w:val="21"/>
                <w:szCs w:val="21"/>
              </w:rPr>
              <w:t>2.48</w:t>
            </w:r>
          </w:p>
        </w:tc>
      </w:tr>
      <w:tr w:rsidR="00581687" w:rsidRPr="006E61A1" w14:paraId="7311AED3" w14:textId="77777777" w:rsidTr="00B13005">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389FB21F" w14:textId="77777777" w:rsidR="00581687" w:rsidRPr="00427B90" w:rsidRDefault="00581687" w:rsidP="00B13005">
            <w:pPr>
              <w:pStyle w:val="biaogecenter"/>
              <w:wordWrap w:val="0"/>
              <w:rPr>
                <w:sz w:val="21"/>
                <w:szCs w:val="21"/>
              </w:rPr>
            </w:pPr>
            <w:r w:rsidRPr="00427B90">
              <w:rPr>
                <w:color w:val="000000"/>
                <w:sz w:val="21"/>
                <w:szCs w:val="21"/>
              </w:rPr>
              <w:t>7</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61811E16" w14:textId="77777777" w:rsidR="00581687" w:rsidRPr="00427B90" w:rsidRDefault="00581687" w:rsidP="00B13005">
            <w:pPr>
              <w:pStyle w:val="biaogeleft"/>
              <w:wordWrap w:val="0"/>
              <w:rPr>
                <w:sz w:val="21"/>
                <w:szCs w:val="21"/>
              </w:rPr>
            </w:pPr>
            <w:r w:rsidRPr="00427B90">
              <w:rPr>
                <w:color w:val="000000"/>
                <w:sz w:val="21"/>
                <w:szCs w:val="21"/>
              </w:rPr>
              <w:t>600276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316C0F21" w14:textId="77777777" w:rsidR="00581687" w:rsidRPr="00427B90" w:rsidRDefault="00581687" w:rsidP="00B13005">
            <w:pPr>
              <w:pStyle w:val="biaogeleft"/>
              <w:wordWrap w:val="0"/>
              <w:rPr>
                <w:sz w:val="21"/>
                <w:szCs w:val="21"/>
              </w:rPr>
            </w:pPr>
            <w:r w:rsidRPr="00427B90">
              <w:rPr>
                <w:rFonts w:hint="eastAsia"/>
                <w:color w:val="000000"/>
                <w:sz w:val="21"/>
                <w:szCs w:val="21"/>
              </w:rPr>
              <w:t>恒瑞医药</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198D365D" w14:textId="77777777" w:rsidR="00581687" w:rsidRPr="00427B90" w:rsidRDefault="00581687" w:rsidP="00B13005">
            <w:pPr>
              <w:pStyle w:val="biaogeright"/>
              <w:wordWrap w:val="0"/>
              <w:rPr>
                <w:sz w:val="21"/>
                <w:szCs w:val="21"/>
              </w:rPr>
            </w:pPr>
            <w:r w:rsidRPr="00427B90">
              <w:rPr>
                <w:color w:val="000000"/>
                <w:sz w:val="21"/>
                <w:szCs w:val="21"/>
              </w:rPr>
              <w:t>16,000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96B4B4D" w14:textId="77777777" w:rsidR="00581687" w:rsidRPr="00427B90" w:rsidRDefault="00581687" w:rsidP="00B13005">
            <w:pPr>
              <w:pStyle w:val="biaogeright"/>
              <w:wordWrap w:val="0"/>
              <w:rPr>
                <w:sz w:val="21"/>
                <w:szCs w:val="21"/>
              </w:rPr>
            </w:pPr>
            <w:r w:rsidRPr="00427B90">
              <w:rPr>
                <w:color w:val="000000"/>
                <w:sz w:val="21"/>
                <w:szCs w:val="21"/>
              </w:rPr>
              <w:t>1,056,000.00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0434A7B0" w14:textId="77777777" w:rsidR="00581687" w:rsidRPr="00427B90" w:rsidRDefault="00581687" w:rsidP="00B13005">
            <w:pPr>
              <w:pStyle w:val="biaogeright"/>
              <w:wordWrap w:val="0"/>
              <w:rPr>
                <w:sz w:val="21"/>
                <w:szCs w:val="21"/>
              </w:rPr>
            </w:pPr>
            <w:r w:rsidRPr="00427B90">
              <w:rPr>
                <w:color w:val="000000"/>
                <w:sz w:val="21"/>
                <w:szCs w:val="21"/>
              </w:rPr>
              <w:t>2.44</w:t>
            </w:r>
          </w:p>
        </w:tc>
      </w:tr>
      <w:tr w:rsidR="00581687" w:rsidRPr="006E61A1" w14:paraId="073787FD" w14:textId="77777777" w:rsidTr="00B13005">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086CD515" w14:textId="77777777" w:rsidR="00581687" w:rsidRPr="00427B90" w:rsidRDefault="00581687" w:rsidP="00B13005">
            <w:pPr>
              <w:pStyle w:val="biaogecenter"/>
              <w:wordWrap w:val="0"/>
              <w:rPr>
                <w:sz w:val="21"/>
                <w:szCs w:val="21"/>
              </w:rPr>
            </w:pPr>
            <w:r w:rsidRPr="00427B90">
              <w:rPr>
                <w:color w:val="000000"/>
                <w:sz w:val="21"/>
                <w:szCs w:val="21"/>
              </w:rPr>
              <w:t>8</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523746FE" w14:textId="77777777" w:rsidR="00581687" w:rsidRPr="00427B90" w:rsidRDefault="00581687" w:rsidP="00B13005">
            <w:pPr>
              <w:pStyle w:val="biaogeleft"/>
              <w:wordWrap w:val="0"/>
              <w:rPr>
                <w:sz w:val="21"/>
                <w:szCs w:val="21"/>
              </w:rPr>
            </w:pPr>
            <w:r w:rsidRPr="00427B90">
              <w:rPr>
                <w:color w:val="000000"/>
                <w:sz w:val="21"/>
                <w:szCs w:val="21"/>
              </w:rPr>
              <w:t>600030</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2DAB593D" w14:textId="77777777" w:rsidR="00581687" w:rsidRPr="00427B90" w:rsidRDefault="00581687" w:rsidP="00B13005">
            <w:pPr>
              <w:pStyle w:val="biaogeleft"/>
              <w:wordWrap w:val="0"/>
              <w:rPr>
                <w:sz w:val="21"/>
                <w:szCs w:val="21"/>
              </w:rPr>
            </w:pPr>
            <w:r w:rsidRPr="00427B90">
              <w:rPr>
                <w:rFonts w:hint="eastAsia"/>
                <w:color w:val="000000"/>
                <w:sz w:val="21"/>
                <w:szCs w:val="21"/>
              </w:rPr>
              <w:t>中信证券</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218B4045" w14:textId="77777777" w:rsidR="00581687" w:rsidRPr="00427B90" w:rsidRDefault="00581687" w:rsidP="00B13005">
            <w:pPr>
              <w:pStyle w:val="biaogeright"/>
              <w:wordWrap w:val="0"/>
              <w:rPr>
                <w:sz w:val="21"/>
                <w:szCs w:val="21"/>
              </w:rPr>
            </w:pPr>
            <w:r w:rsidRPr="00427B90">
              <w:rPr>
                <w:color w:val="000000"/>
                <w:sz w:val="21"/>
                <w:szCs w:val="21"/>
              </w:rPr>
              <w:t>39,400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762D5900" w14:textId="77777777" w:rsidR="00581687" w:rsidRPr="00427B90" w:rsidRDefault="00581687" w:rsidP="00B13005">
            <w:pPr>
              <w:pStyle w:val="biaogeright"/>
              <w:wordWrap w:val="0"/>
              <w:rPr>
                <w:sz w:val="21"/>
                <w:szCs w:val="21"/>
              </w:rPr>
            </w:pPr>
            <w:r w:rsidRPr="00427B90">
              <w:rPr>
                <w:color w:val="000000"/>
                <w:sz w:val="21"/>
                <w:szCs w:val="21"/>
              </w:rPr>
              <w:t>938,114.00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44BC4F35" w14:textId="77777777" w:rsidR="00581687" w:rsidRPr="00427B90" w:rsidRDefault="00581687" w:rsidP="00B13005">
            <w:pPr>
              <w:pStyle w:val="biaogeright"/>
              <w:wordWrap w:val="0"/>
              <w:rPr>
                <w:sz w:val="21"/>
                <w:szCs w:val="21"/>
              </w:rPr>
            </w:pPr>
            <w:r w:rsidRPr="00427B90">
              <w:rPr>
                <w:color w:val="000000"/>
                <w:sz w:val="21"/>
                <w:szCs w:val="21"/>
              </w:rPr>
              <w:t>2.17</w:t>
            </w:r>
          </w:p>
        </w:tc>
      </w:tr>
      <w:tr w:rsidR="00581687" w:rsidRPr="006E61A1" w14:paraId="301CEE98" w14:textId="77777777" w:rsidTr="00B13005">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78689F51" w14:textId="77777777" w:rsidR="00581687" w:rsidRPr="00427B90" w:rsidRDefault="00581687" w:rsidP="00B13005">
            <w:pPr>
              <w:pStyle w:val="biaogecenter"/>
              <w:wordWrap w:val="0"/>
              <w:rPr>
                <w:sz w:val="21"/>
                <w:szCs w:val="21"/>
              </w:rPr>
            </w:pPr>
            <w:r w:rsidRPr="00427B90">
              <w:rPr>
                <w:color w:val="000000"/>
                <w:sz w:val="21"/>
                <w:szCs w:val="21"/>
              </w:rPr>
              <w:t>9</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60B4DF49" w14:textId="77777777" w:rsidR="00581687" w:rsidRPr="00427B90" w:rsidRDefault="00581687" w:rsidP="00B13005">
            <w:pPr>
              <w:pStyle w:val="biaogeleft"/>
              <w:wordWrap w:val="0"/>
              <w:rPr>
                <w:sz w:val="21"/>
                <w:szCs w:val="21"/>
              </w:rPr>
            </w:pPr>
            <w:r w:rsidRPr="00427B90">
              <w:rPr>
                <w:color w:val="000000"/>
                <w:sz w:val="21"/>
                <w:szCs w:val="21"/>
              </w:rPr>
              <w:t>601328</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15E6CCE9" w14:textId="77777777" w:rsidR="00581687" w:rsidRPr="00427B90" w:rsidRDefault="00581687" w:rsidP="00B13005">
            <w:pPr>
              <w:pStyle w:val="biaogeleft"/>
              <w:wordWrap w:val="0"/>
              <w:rPr>
                <w:sz w:val="21"/>
                <w:szCs w:val="21"/>
              </w:rPr>
            </w:pPr>
            <w:r w:rsidRPr="00427B90">
              <w:rPr>
                <w:rFonts w:hint="eastAsia"/>
                <w:color w:val="000000"/>
                <w:sz w:val="21"/>
                <w:szCs w:val="21"/>
              </w:rPr>
              <w:t>交通银行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524FD4DE" w14:textId="77777777" w:rsidR="00581687" w:rsidRPr="00427B90" w:rsidRDefault="00581687" w:rsidP="00B13005">
            <w:pPr>
              <w:pStyle w:val="biaogeright"/>
              <w:wordWrap w:val="0"/>
              <w:rPr>
                <w:sz w:val="21"/>
                <w:szCs w:val="21"/>
              </w:rPr>
            </w:pPr>
            <w:r w:rsidRPr="00427B90">
              <w:rPr>
                <w:color w:val="000000"/>
                <w:sz w:val="21"/>
                <w:szCs w:val="21"/>
              </w:rPr>
              <w:t>137,300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5BA63AC3" w14:textId="77777777" w:rsidR="00581687" w:rsidRPr="00427B90" w:rsidRDefault="00581687" w:rsidP="00B13005">
            <w:pPr>
              <w:pStyle w:val="biaogeright"/>
              <w:wordWrap w:val="0"/>
              <w:rPr>
                <w:sz w:val="21"/>
                <w:szCs w:val="21"/>
              </w:rPr>
            </w:pPr>
            <w:r w:rsidRPr="00427B90">
              <w:rPr>
                <w:color w:val="000000"/>
                <w:sz w:val="21"/>
                <w:szCs w:val="21"/>
              </w:rPr>
              <w:t>840,276.00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13293D2F" w14:textId="77777777" w:rsidR="00581687" w:rsidRPr="00427B90" w:rsidRDefault="00581687" w:rsidP="00B13005">
            <w:pPr>
              <w:pStyle w:val="biaogeright"/>
              <w:wordWrap w:val="0"/>
              <w:rPr>
                <w:sz w:val="21"/>
                <w:szCs w:val="21"/>
              </w:rPr>
            </w:pPr>
            <w:r w:rsidRPr="00427B90">
              <w:rPr>
                <w:color w:val="000000"/>
                <w:sz w:val="21"/>
                <w:szCs w:val="21"/>
              </w:rPr>
              <w:t>1.94</w:t>
            </w:r>
          </w:p>
        </w:tc>
      </w:tr>
      <w:tr w:rsidR="00581687" w:rsidRPr="006E61A1" w14:paraId="299DCE27" w14:textId="77777777" w:rsidTr="00B13005">
        <w:trPr>
          <w:trHeight w:val="412"/>
        </w:trPr>
        <w:tc>
          <w:tcPr>
            <w:tcW w:w="891" w:type="dxa"/>
            <w:tcBorders>
              <w:top w:val="single" w:sz="8" w:space="0" w:color="000000"/>
              <w:left w:val="single" w:sz="8" w:space="0" w:color="000000"/>
              <w:bottom w:val="single" w:sz="6" w:space="0" w:color="000000"/>
              <w:right w:val="single" w:sz="8" w:space="0" w:color="000000"/>
            </w:tcBorders>
            <w:vAlign w:val="center"/>
            <w:hideMark/>
          </w:tcPr>
          <w:p w14:paraId="60FA11BC" w14:textId="77777777" w:rsidR="00581687" w:rsidRPr="00427B90" w:rsidRDefault="00581687" w:rsidP="00B13005">
            <w:pPr>
              <w:pStyle w:val="biaogecenter"/>
              <w:wordWrap w:val="0"/>
              <w:rPr>
                <w:sz w:val="21"/>
                <w:szCs w:val="21"/>
              </w:rPr>
            </w:pPr>
            <w:r w:rsidRPr="00427B90">
              <w:rPr>
                <w:color w:val="000000"/>
                <w:sz w:val="21"/>
                <w:szCs w:val="21"/>
              </w:rPr>
              <w:t>10</w:t>
            </w:r>
          </w:p>
        </w:tc>
        <w:tc>
          <w:tcPr>
            <w:tcW w:w="1196" w:type="dxa"/>
            <w:tcBorders>
              <w:top w:val="single" w:sz="8" w:space="0" w:color="000000"/>
              <w:left w:val="single" w:sz="8" w:space="0" w:color="000000"/>
              <w:bottom w:val="single" w:sz="6" w:space="0" w:color="000000"/>
              <w:right w:val="single" w:sz="8" w:space="0" w:color="000000"/>
            </w:tcBorders>
            <w:vAlign w:val="center"/>
            <w:hideMark/>
          </w:tcPr>
          <w:p w14:paraId="7487554D" w14:textId="77777777" w:rsidR="00581687" w:rsidRPr="00427B90" w:rsidRDefault="00581687" w:rsidP="00B13005">
            <w:pPr>
              <w:pStyle w:val="biaogeleft"/>
              <w:wordWrap w:val="0"/>
              <w:rPr>
                <w:sz w:val="21"/>
                <w:szCs w:val="21"/>
              </w:rPr>
            </w:pPr>
            <w:r w:rsidRPr="00427B90">
              <w:rPr>
                <w:color w:val="000000"/>
                <w:sz w:val="21"/>
                <w:szCs w:val="21"/>
              </w:rPr>
              <w:t>600016</w:t>
            </w:r>
          </w:p>
        </w:tc>
        <w:tc>
          <w:tcPr>
            <w:tcW w:w="1252" w:type="dxa"/>
            <w:tcBorders>
              <w:top w:val="single" w:sz="8" w:space="0" w:color="000000"/>
              <w:left w:val="single" w:sz="8" w:space="0" w:color="000000"/>
              <w:bottom w:val="single" w:sz="6" w:space="0" w:color="000000"/>
              <w:right w:val="single" w:sz="8" w:space="0" w:color="000000"/>
            </w:tcBorders>
            <w:vAlign w:val="center"/>
            <w:hideMark/>
          </w:tcPr>
          <w:p w14:paraId="06E05C6B" w14:textId="77777777" w:rsidR="00581687" w:rsidRPr="00427B90" w:rsidRDefault="00581687" w:rsidP="00B13005">
            <w:pPr>
              <w:pStyle w:val="biaogeleft"/>
              <w:wordWrap w:val="0"/>
              <w:rPr>
                <w:sz w:val="21"/>
                <w:szCs w:val="21"/>
              </w:rPr>
            </w:pPr>
            <w:r w:rsidRPr="00427B90">
              <w:rPr>
                <w:rFonts w:hint="eastAsia"/>
                <w:color w:val="000000"/>
                <w:sz w:val="21"/>
                <w:szCs w:val="21"/>
              </w:rPr>
              <w:t>民生银行</w:t>
            </w:r>
          </w:p>
        </w:tc>
        <w:tc>
          <w:tcPr>
            <w:tcW w:w="1265" w:type="dxa"/>
            <w:tcBorders>
              <w:top w:val="single" w:sz="8" w:space="0" w:color="000000"/>
              <w:left w:val="single" w:sz="8" w:space="0" w:color="000000"/>
              <w:bottom w:val="single" w:sz="6" w:space="0" w:color="000000"/>
              <w:right w:val="single" w:sz="8" w:space="0" w:color="000000"/>
            </w:tcBorders>
            <w:vAlign w:val="center"/>
            <w:hideMark/>
          </w:tcPr>
          <w:p w14:paraId="684628A5" w14:textId="77777777" w:rsidR="00581687" w:rsidRPr="00427B90" w:rsidRDefault="00581687" w:rsidP="00B13005">
            <w:pPr>
              <w:pStyle w:val="biaogeright"/>
              <w:wordWrap w:val="0"/>
              <w:rPr>
                <w:sz w:val="21"/>
                <w:szCs w:val="21"/>
              </w:rPr>
            </w:pPr>
            <w:r w:rsidRPr="00427B90">
              <w:rPr>
                <w:color w:val="000000"/>
                <w:sz w:val="21"/>
                <w:szCs w:val="21"/>
              </w:rPr>
              <w:t>124,200</w:t>
            </w:r>
          </w:p>
        </w:tc>
        <w:tc>
          <w:tcPr>
            <w:tcW w:w="1968" w:type="dxa"/>
            <w:tcBorders>
              <w:top w:val="single" w:sz="8" w:space="0" w:color="000000"/>
              <w:left w:val="single" w:sz="8" w:space="0" w:color="000000"/>
              <w:bottom w:val="single" w:sz="6" w:space="0" w:color="000000"/>
              <w:right w:val="single" w:sz="8" w:space="0" w:color="000000"/>
            </w:tcBorders>
            <w:vAlign w:val="center"/>
            <w:hideMark/>
          </w:tcPr>
          <w:p w14:paraId="66922F7C" w14:textId="77777777" w:rsidR="00581687" w:rsidRPr="00427B90" w:rsidRDefault="00581687" w:rsidP="00B13005">
            <w:pPr>
              <w:pStyle w:val="biaogeright"/>
              <w:wordWrap w:val="0"/>
              <w:rPr>
                <w:sz w:val="21"/>
                <w:szCs w:val="21"/>
              </w:rPr>
            </w:pPr>
            <w:r w:rsidRPr="00427B90">
              <w:rPr>
                <w:color w:val="000000"/>
                <w:sz w:val="21"/>
                <w:szCs w:val="21"/>
              </w:rPr>
              <w:t>788,670.00</w:t>
            </w:r>
          </w:p>
        </w:tc>
        <w:tc>
          <w:tcPr>
            <w:tcW w:w="1704" w:type="dxa"/>
            <w:tcBorders>
              <w:top w:val="single" w:sz="8" w:space="0" w:color="000000"/>
              <w:left w:val="single" w:sz="8" w:space="0" w:color="000000"/>
              <w:bottom w:val="single" w:sz="6" w:space="0" w:color="000000"/>
              <w:right w:val="single" w:sz="8" w:space="0" w:color="000000"/>
            </w:tcBorders>
            <w:vAlign w:val="center"/>
            <w:hideMark/>
          </w:tcPr>
          <w:p w14:paraId="11349752" w14:textId="77777777" w:rsidR="00581687" w:rsidRPr="00427B90" w:rsidRDefault="00581687" w:rsidP="00B13005">
            <w:pPr>
              <w:pStyle w:val="biaogeright"/>
              <w:wordWrap w:val="0"/>
              <w:rPr>
                <w:sz w:val="21"/>
                <w:szCs w:val="21"/>
              </w:rPr>
            </w:pPr>
            <w:r w:rsidRPr="00427B90">
              <w:rPr>
                <w:color w:val="000000"/>
                <w:sz w:val="21"/>
                <w:szCs w:val="21"/>
              </w:rPr>
              <w:t>1.83</w:t>
            </w:r>
          </w:p>
        </w:tc>
      </w:tr>
    </w:tbl>
    <w:p w14:paraId="25FA6BD6"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1307B70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4、报告期末按债券品种分类的债券投资组合</w:t>
      </w:r>
    </w:p>
    <w:p w14:paraId="2A05498E"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tbl>
      <w:tblPr>
        <w:tblW w:w="0" w:type="auto"/>
        <w:tblInd w:w="108" w:type="dxa"/>
        <w:tblLook w:val="04A0" w:firstRow="1" w:lastRow="0" w:firstColumn="1" w:lastColumn="0" w:noHBand="0" w:noVBand="1"/>
      </w:tblPr>
      <w:tblGrid>
        <w:gridCol w:w="1183"/>
        <w:gridCol w:w="2795"/>
        <w:gridCol w:w="2200"/>
        <w:gridCol w:w="2236"/>
      </w:tblGrid>
      <w:tr w:rsidR="00581687" w:rsidRPr="006E61A1" w14:paraId="5B6FF87B" w14:textId="77777777" w:rsidTr="00B13005">
        <w:tc>
          <w:tcPr>
            <w:tcW w:w="1342" w:type="dxa"/>
            <w:tcBorders>
              <w:top w:val="single" w:sz="8" w:space="0" w:color="000000"/>
              <w:left w:val="single" w:sz="8" w:space="0" w:color="000000"/>
              <w:bottom w:val="single" w:sz="6" w:space="0" w:color="000000"/>
              <w:right w:val="single" w:sz="8" w:space="0" w:color="000000"/>
            </w:tcBorders>
            <w:vAlign w:val="center"/>
            <w:hideMark/>
          </w:tcPr>
          <w:p w14:paraId="27E3A767" w14:textId="77777777" w:rsidR="00581687" w:rsidRPr="00427B90" w:rsidRDefault="00581687" w:rsidP="00B13005">
            <w:pPr>
              <w:pStyle w:val="biaogecenter"/>
              <w:wordWrap w:val="0"/>
              <w:rPr>
                <w:sz w:val="21"/>
                <w:szCs w:val="21"/>
              </w:rPr>
            </w:pPr>
            <w:r w:rsidRPr="00427B90">
              <w:rPr>
                <w:rFonts w:hint="eastAsia"/>
                <w:sz w:val="21"/>
                <w:szCs w:val="21"/>
              </w:rPr>
              <w:t>序号</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399D396" w14:textId="77777777" w:rsidR="00581687" w:rsidRPr="00427B90" w:rsidRDefault="00581687" w:rsidP="00B13005">
            <w:pPr>
              <w:pStyle w:val="biaogecenter"/>
              <w:wordWrap w:val="0"/>
              <w:rPr>
                <w:sz w:val="21"/>
                <w:szCs w:val="21"/>
              </w:rPr>
            </w:pPr>
            <w:r w:rsidRPr="00427B90">
              <w:rPr>
                <w:rFonts w:hint="eastAsia"/>
                <w:color w:val="000000"/>
                <w:sz w:val="21"/>
                <w:szCs w:val="21"/>
              </w:rPr>
              <w:t>债券品种</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F571209" w14:textId="77777777" w:rsidR="00581687" w:rsidRPr="00427B90" w:rsidRDefault="00581687" w:rsidP="00B13005">
            <w:pPr>
              <w:pStyle w:val="biaogecenter"/>
              <w:wordWrap w:val="0"/>
              <w:rPr>
                <w:sz w:val="21"/>
                <w:szCs w:val="21"/>
              </w:rPr>
            </w:pPr>
            <w:r w:rsidRPr="00427B90">
              <w:rPr>
                <w:rFonts w:hint="eastAsia"/>
                <w:color w:val="000000"/>
                <w:sz w:val="21"/>
                <w:szCs w:val="21"/>
              </w:rPr>
              <w:t>公允价值(元)</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A5BB65D" w14:textId="77777777" w:rsidR="00581687" w:rsidRPr="00427B90" w:rsidRDefault="00581687" w:rsidP="00B13005">
            <w:pPr>
              <w:pStyle w:val="biaogecenter"/>
              <w:wordWrap w:val="0"/>
              <w:rPr>
                <w:sz w:val="21"/>
                <w:szCs w:val="21"/>
              </w:rPr>
            </w:pPr>
            <w:r w:rsidRPr="00427B90">
              <w:rPr>
                <w:rFonts w:hint="eastAsia"/>
                <w:color w:val="000000"/>
                <w:sz w:val="21"/>
                <w:szCs w:val="21"/>
              </w:rPr>
              <w:t>占基金资产净值比例（％）</w:t>
            </w:r>
          </w:p>
        </w:tc>
      </w:tr>
      <w:tr w:rsidR="00581687" w:rsidRPr="006E61A1" w14:paraId="3F3C85DC"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719C79B2" w14:textId="77777777" w:rsidR="00581687" w:rsidRPr="00427B90" w:rsidRDefault="00581687" w:rsidP="00B13005">
            <w:pPr>
              <w:pStyle w:val="biaogecenter"/>
              <w:wordWrap w:val="0"/>
              <w:rPr>
                <w:sz w:val="21"/>
                <w:szCs w:val="21"/>
              </w:rPr>
            </w:pPr>
            <w:r w:rsidRPr="00427B90">
              <w:rPr>
                <w:color w:val="000000"/>
                <w:sz w:val="21"/>
                <w:szCs w:val="21"/>
              </w:rPr>
              <w:t>1</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AF59AE7" w14:textId="77777777" w:rsidR="00581687" w:rsidRPr="00427B90" w:rsidRDefault="00581687" w:rsidP="00B13005">
            <w:pPr>
              <w:pStyle w:val="biaogeleft"/>
              <w:wordWrap w:val="0"/>
              <w:rPr>
                <w:sz w:val="21"/>
                <w:szCs w:val="21"/>
              </w:rPr>
            </w:pPr>
            <w:r w:rsidRPr="00427B90">
              <w:rPr>
                <w:rFonts w:hint="eastAsia"/>
                <w:sz w:val="21"/>
                <w:szCs w:val="21"/>
              </w:rPr>
              <w:t>国家债券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B443F7F" w14:textId="77777777" w:rsidR="00581687" w:rsidRPr="00427B90" w:rsidRDefault="00581687" w:rsidP="00B13005">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6444D216" w14:textId="77777777" w:rsidR="00581687" w:rsidRPr="00427B90" w:rsidRDefault="00581687" w:rsidP="00B13005">
            <w:pPr>
              <w:pStyle w:val="biaogeright"/>
              <w:wordWrap w:val="0"/>
              <w:rPr>
                <w:sz w:val="21"/>
                <w:szCs w:val="21"/>
              </w:rPr>
            </w:pPr>
            <w:r w:rsidRPr="00427B90">
              <w:rPr>
                <w:color w:val="000000"/>
                <w:sz w:val="21"/>
                <w:szCs w:val="21"/>
              </w:rPr>
              <w:t>-</w:t>
            </w:r>
          </w:p>
        </w:tc>
      </w:tr>
      <w:tr w:rsidR="00581687" w:rsidRPr="006E61A1" w14:paraId="07A6BFB2"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0FE82A08" w14:textId="77777777" w:rsidR="00581687" w:rsidRPr="00427B90" w:rsidRDefault="00581687" w:rsidP="00B13005">
            <w:pPr>
              <w:pStyle w:val="biaogecenter"/>
              <w:wordWrap w:val="0"/>
              <w:rPr>
                <w:sz w:val="21"/>
                <w:szCs w:val="21"/>
              </w:rPr>
            </w:pPr>
            <w:r w:rsidRPr="00427B90">
              <w:rPr>
                <w:color w:val="000000"/>
                <w:sz w:val="21"/>
                <w:szCs w:val="21"/>
              </w:rPr>
              <w:t>2</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8A137F7" w14:textId="77777777" w:rsidR="00581687" w:rsidRPr="00427B90" w:rsidRDefault="00581687" w:rsidP="00B13005">
            <w:pPr>
              <w:pStyle w:val="biaogeleft"/>
              <w:wordWrap w:val="0"/>
              <w:rPr>
                <w:sz w:val="21"/>
                <w:szCs w:val="21"/>
              </w:rPr>
            </w:pPr>
            <w:r w:rsidRPr="00427B90">
              <w:rPr>
                <w:rFonts w:hint="eastAsia"/>
                <w:sz w:val="21"/>
                <w:szCs w:val="21"/>
              </w:rPr>
              <w:t>央行票据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BECEE60" w14:textId="77777777" w:rsidR="00581687" w:rsidRPr="00427B90" w:rsidRDefault="00581687" w:rsidP="00B13005">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B81A515" w14:textId="77777777" w:rsidR="00581687" w:rsidRPr="00427B90" w:rsidRDefault="00581687" w:rsidP="00B13005">
            <w:pPr>
              <w:pStyle w:val="biaogeright"/>
              <w:wordWrap w:val="0"/>
              <w:rPr>
                <w:sz w:val="21"/>
                <w:szCs w:val="21"/>
              </w:rPr>
            </w:pPr>
            <w:r w:rsidRPr="00427B90">
              <w:rPr>
                <w:color w:val="000000"/>
                <w:sz w:val="21"/>
                <w:szCs w:val="21"/>
              </w:rPr>
              <w:t>-</w:t>
            </w:r>
          </w:p>
        </w:tc>
      </w:tr>
      <w:tr w:rsidR="00581687" w:rsidRPr="006E61A1" w14:paraId="59076FE0"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2314B175" w14:textId="77777777" w:rsidR="00581687" w:rsidRPr="00427B90" w:rsidRDefault="00581687" w:rsidP="00B13005">
            <w:pPr>
              <w:pStyle w:val="biaogecenter"/>
              <w:wordWrap w:val="0"/>
              <w:rPr>
                <w:sz w:val="21"/>
                <w:szCs w:val="21"/>
              </w:rPr>
            </w:pPr>
            <w:r w:rsidRPr="00427B90">
              <w:rPr>
                <w:color w:val="000000"/>
                <w:sz w:val="21"/>
                <w:szCs w:val="21"/>
              </w:rPr>
              <w:t>3</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BE8AC45" w14:textId="77777777" w:rsidR="00581687" w:rsidRPr="00427B90" w:rsidRDefault="00581687" w:rsidP="00B13005">
            <w:pPr>
              <w:pStyle w:val="biaogeleft"/>
              <w:wordWrap w:val="0"/>
              <w:rPr>
                <w:sz w:val="21"/>
                <w:szCs w:val="21"/>
              </w:rPr>
            </w:pPr>
            <w:r w:rsidRPr="00427B90">
              <w:rPr>
                <w:rFonts w:hint="eastAsia"/>
                <w:sz w:val="21"/>
                <w:szCs w:val="21"/>
              </w:rPr>
              <w:t>金融债券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5825B9F1" w14:textId="77777777" w:rsidR="00581687" w:rsidRPr="00427B90" w:rsidRDefault="00581687" w:rsidP="00B13005">
            <w:pPr>
              <w:pStyle w:val="biaogeright"/>
              <w:wordWrap w:val="0"/>
              <w:rPr>
                <w:sz w:val="21"/>
                <w:szCs w:val="21"/>
              </w:rPr>
            </w:pPr>
            <w:r w:rsidRPr="00427B90">
              <w:rPr>
                <w:color w:val="000000"/>
                <w:sz w:val="21"/>
                <w:szCs w:val="21"/>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A5B3B87" w14:textId="77777777" w:rsidR="00581687" w:rsidRPr="00427B90" w:rsidRDefault="00581687" w:rsidP="00B13005">
            <w:pPr>
              <w:pStyle w:val="biaogeright"/>
              <w:wordWrap w:val="0"/>
              <w:rPr>
                <w:sz w:val="21"/>
                <w:szCs w:val="21"/>
              </w:rPr>
            </w:pPr>
            <w:r w:rsidRPr="00427B90">
              <w:rPr>
                <w:color w:val="000000"/>
                <w:sz w:val="21"/>
                <w:szCs w:val="21"/>
              </w:rPr>
              <w:t>7.12</w:t>
            </w:r>
          </w:p>
        </w:tc>
      </w:tr>
      <w:tr w:rsidR="00581687" w:rsidRPr="006E61A1" w14:paraId="511F3D36"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0D5BC94F" w14:textId="77777777" w:rsidR="00581687" w:rsidRPr="00427B90" w:rsidRDefault="00581687" w:rsidP="00B13005">
            <w:pPr>
              <w:rPr>
                <w:rFonts w:ascii="宋体" w:hAnsi="宋体" w:cs="宋体"/>
                <w:kern w:val="0"/>
                <w:szCs w:val="21"/>
              </w:rPr>
            </w:pP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15468284" w14:textId="77777777" w:rsidR="00581687" w:rsidRPr="00427B90" w:rsidRDefault="00581687" w:rsidP="00B13005">
            <w:pPr>
              <w:pStyle w:val="biaogeleft"/>
              <w:wordWrap w:val="0"/>
              <w:rPr>
                <w:sz w:val="21"/>
                <w:szCs w:val="21"/>
              </w:rPr>
            </w:pPr>
            <w:r w:rsidRPr="00427B90">
              <w:rPr>
                <w:rFonts w:hint="eastAsia"/>
                <w:sz w:val="21"/>
                <w:szCs w:val="21"/>
              </w:rPr>
              <w:t>其中：政策性金融债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4D09B8E0" w14:textId="77777777" w:rsidR="00581687" w:rsidRPr="00427B90" w:rsidRDefault="00581687" w:rsidP="00B13005">
            <w:pPr>
              <w:pStyle w:val="biaogeright"/>
              <w:wordWrap w:val="0"/>
              <w:rPr>
                <w:sz w:val="21"/>
                <w:szCs w:val="21"/>
              </w:rPr>
            </w:pPr>
            <w:r w:rsidRPr="00427B90">
              <w:rPr>
                <w:color w:val="000000"/>
                <w:sz w:val="21"/>
                <w:szCs w:val="21"/>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090648B0" w14:textId="77777777" w:rsidR="00581687" w:rsidRPr="00427B90" w:rsidRDefault="00581687" w:rsidP="00B13005">
            <w:pPr>
              <w:pStyle w:val="biaogeright"/>
              <w:wordWrap w:val="0"/>
              <w:rPr>
                <w:sz w:val="21"/>
                <w:szCs w:val="21"/>
              </w:rPr>
            </w:pPr>
            <w:r w:rsidRPr="00427B90">
              <w:rPr>
                <w:color w:val="000000"/>
                <w:sz w:val="21"/>
                <w:szCs w:val="21"/>
              </w:rPr>
              <w:t>7.12</w:t>
            </w:r>
          </w:p>
        </w:tc>
      </w:tr>
      <w:tr w:rsidR="00581687" w:rsidRPr="006E61A1" w14:paraId="7C8A13E3"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367C2014" w14:textId="77777777" w:rsidR="00581687" w:rsidRPr="00427B90" w:rsidRDefault="00581687" w:rsidP="00B13005">
            <w:pPr>
              <w:pStyle w:val="biaogecenter"/>
              <w:wordWrap w:val="0"/>
              <w:rPr>
                <w:sz w:val="21"/>
                <w:szCs w:val="21"/>
              </w:rPr>
            </w:pPr>
            <w:r w:rsidRPr="00427B90">
              <w:rPr>
                <w:sz w:val="21"/>
                <w:szCs w:val="21"/>
              </w:rPr>
              <w:t>4</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2E7627A" w14:textId="77777777" w:rsidR="00581687" w:rsidRPr="00427B90" w:rsidRDefault="00581687" w:rsidP="00B13005">
            <w:pPr>
              <w:pStyle w:val="biaogeleft"/>
              <w:wordWrap w:val="0"/>
              <w:rPr>
                <w:sz w:val="21"/>
                <w:szCs w:val="21"/>
              </w:rPr>
            </w:pPr>
            <w:r w:rsidRPr="00427B90">
              <w:rPr>
                <w:rFonts w:hint="eastAsia"/>
                <w:sz w:val="21"/>
                <w:szCs w:val="21"/>
              </w:rPr>
              <w:t>企业债券</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1B9B98A" w14:textId="77777777" w:rsidR="00581687" w:rsidRPr="00427B90" w:rsidRDefault="00581687" w:rsidP="00B13005">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1D0FA718" w14:textId="77777777" w:rsidR="00581687" w:rsidRPr="00427B90" w:rsidRDefault="00581687" w:rsidP="00B13005">
            <w:pPr>
              <w:pStyle w:val="biaogeright"/>
              <w:wordWrap w:val="0"/>
              <w:rPr>
                <w:sz w:val="21"/>
                <w:szCs w:val="21"/>
              </w:rPr>
            </w:pPr>
            <w:r w:rsidRPr="00427B90">
              <w:rPr>
                <w:color w:val="000000"/>
                <w:sz w:val="21"/>
                <w:szCs w:val="21"/>
              </w:rPr>
              <w:t>-</w:t>
            </w:r>
          </w:p>
        </w:tc>
      </w:tr>
      <w:tr w:rsidR="00581687" w:rsidRPr="006E61A1" w14:paraId="04E4EFAB"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5829F94E" w14:textId="77777777" w:rsidR="00581687" w:rsidRPr="00427B90" w:rsidRDefault="00581687" w:rsidP="00B13005">
            <w:pPr>
              <w:pStyle w:val="biaogecenter"/>
              <w:wordWrap w:val="0"/>
              <w:rPr>
                <w:sz w:val="21"/>
                <w:szCs w:val="21"/>
              </w:rPr>
            </w:pPr>
            <w:r w:rsidRPr="00427B90">
              <w:rPr>
                <w:sz w:val="21"/>
                <w:szCs w:val="21"/>
              </w:rPr>
              <w:t>5</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D4DF954" w14:textId="77777777" w:rsidR="00581687" w:rsidRPr="00427B90" w:rsidRDefault="00581687" w:rsidP="00B13005">
            <w:pPr>
              <w:pStyle w:val="biaogeleft"/>
              <w:wordWrap w:val="0"/>
              <w:rPr>
                <w:sz w:val="21"/>
                <w:szCs w:val="21"/>
              </w:rPr>
            </w:pPr>
            <w:r w:rsidRPr="00427B90">
              <w:rPr>
                <w:rFonts w:hint="eastAsia"/>
                <w:sz w:val="21"/>
                <w:szCs w:val="21"/>
              </w:rPr>
              <w:t>企业短期融资</w:t>
            </w:r>
            <w:proofErr w:type="gramStart"/>
            <w:r w:rsidRPr="00427B90">
              <w:rPr>
                <w:rFonts w:hint="eastAsia"/>
                <w:sz w:val="21"/>
                <w:szCs w:val="21"/>
              </w:rPr>
              <w:t>券</w:t>
            </w:r>
            <w:proofErr w:type="gramEnd"/>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362FD1C" w14:textId="77777777" w:rsidR="00581687" w:rsidRPr="00427B90" w:rsidRDefault="00581687" w:rsidP="00B13005">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5794DCBC" w14:textId="77777777" w:rsidR="00581687" w:rsidRPr="00427B90" w:rsidRDefault="00581687" w:rsidP="00B13005">
            <w:pPr>
              <w:pStyle w:val="biaogeright"/>
              <w:wordWrap w:val="0"/>
              <w:rPr>
                <w:sz w:val="21"/>
                <w:szCs w:val="21"/>
              </w:rPr>
            </w:pPr>
            <w:r w:rsidRPr="00427B90">
              <w:rPr>
                <w:color w:val="000000"/>
                <w:sz w:val="21"/>
                <w:szCs w:val="21"/>
              </w:rPr>
              <w:t>-</w:t>
            </w:r>
          </w:p>
        </w:tc>
      </w:tr>
      <w:tr w:rsidR="00581687" w:rsidRPr="006E61A1" w14:paraId="28BD337F"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5DCB1EA7" w14:textId="77777777" w:rsidR="00581687" w:rsidRPr="00427B90" w:rsidRDefault="00581687" w:rsidP="00B13005">
            <w:pPr>
              <w:pStyle w:val="biaogecenter"/>
              <w:wordWrap w:val="0"/>
              <w:rPr>
                <w:sz w:val="21"/>
                <w:szCs w:val="21"/>
              </w:rPr>
            </w:pPr>
            <w:r w:rsidRPr="00427B90">
              <w:rPr>
                <w:color w:val="000000"/>
                <w:sz w:val="21"/>
                <w:szCs w:val="21"/>
              </w:rPr>
              <w:t>6</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5463DAF6" w14:textId="77777777" w:rsidR="00581687" w:rsidRPr="00427B90" w:rsidRDefault="00581687" w:rsidP="00B13005">
            <w:pPr>
              <w:pStyle w:val="biaogeleft"/>
              <w:wordWrap w:val="0"/>
              <w:rPr>
                <w:sz w:val="21"/>
                <w:szCs w:val="21"/>
              </w:rPr>
            </w:pPr>
            <w:r w:rsidRPr="00427B90">
              <w:rPr>
                <w:rFonts w:hint="eastAsia"/>
                <w:sz w:val="21"/>
                <w:szCs w:val="21"/>
              </w:rPr>
              <w:t>中期票据</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15D3F798" w14:textId="77777777" w:rsidR="00581687" w:rsidRPr="00427B90" w:rsidRDefault="00581687" w:rsidP="00B13005">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FCE4F17" w14:textId="77777777" w:rsidR="00581687" w:rsidRPr="00427B90" w:rsidRDefault="00581687" w:rsidP="00B13005">
            <w:pPr>
              <w:pStyle w:val="biaogeright"/>
              <w:wordWrap w:val="0"/>
              <w:rPr>
                <w:sz w:val="21"/>
                <w:szCs w:val="21"/>
              </w:rPr>
            </w:pPr>
            <w:r w:rsidRPr="00427B90">
              <w:rPr>
                <w:color w:val="000000"/>
                <w:sz w:val="21"/>
                <w:szCs w:val="21"/>
              </w:rPr>
              <w:t>-</w:t>
            </w:r>
          </w:p>
        </w:tc>
      </w:tr>
      <w:tr w:rsidR="00581687" w:rsidRPr="006E61A1" w14:paraId="732C325B"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7D6D58A3" w14:textId="77777777" w:rsidR="00581687" w:rsidRPr="00427B90" w:rsidRDefault="00581687" w:rsidP="00B13005">
            <w:pPr>
              <w:pStyle w:val="biaogecenter"/>
              <w:wordWrap w:val="0"/>
              <w:rPr>
                <w:sz w:val="21"/>
                <w:szCs w:val="21"/>
              </w:rPr>
            </w:pPr>
            <w:r w:rsidRPr="00427B90">
              <w:rPr>
                <w:color w:val="000000"/>
                <w:sz w:val="21"/>
                <w:szCs w:val="21"/>
              </w:rPr>
              <w:t>7</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6EE6CAF" w14:textId="77777777" w:rsidR="00581687" w:rsidRPr="00427B90" w:rsidRDefault="00581687" w:rsidP="00B13005">
            <w:pPr>
              <w:pStyle w:val="biaogeleft"/>
              <w:wordWrap w:val="0"/>
              <w:rPr>
                <w:sz w:val="21"/>
                <w:szCs w:val="21"/>
              </w:rPr>
            </w:pPr>
            <w:r w:rsidRPr="00427B90">
              <w:rPr>
                <w:rFonts w:hint="eastAsia"/>
                <w:sz w:val="21"/>
                <w:szCs w:val="21"/>
              </w:rPr>
              <w:t>可转债（可交换债）</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63CC5EFF" w14:textId="77777777" w:rsidR="00581687" w:rsidRPr="00427B90" w:rsidRDefault="00581687" w:rsidP="00B13005">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32654C48" w14:textId="77777777" w:rsidR="00581687" w:rsidRPr="00427B90" w:rsidRDefault="00581687" w:rsidP="00B13005">
            <w:pPr>
              <w:pStyle w:val="biaogeright"/>
              <w:wordWrap w:val="0"/>
              <w:rPr>
                <w:sz w:val="21"/>
                <w:szCs w:val="21"/>
              </w:rPr>
            </w:pPr>
            <w:r w:rsidRPr="00427B90">
              <w:rPr>
                <w:color w:val="000000"/>
                <w:sz w:val="21"/>
                <w:szCs w:val="21"/>
              </w:rPr>
              <w:t>-</w:t>
            </w:r>
          </w:p>
        </w:tc>
      </w:tr>
      <w:tr w:rsidR="00581687" w:rsidRPr="006E61A1" w14:paraId="43A8B352"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0194C2DA" w14:textId="77777777" w:rsidR="00581687" w:rsidRPr="00427B90" w:rsidRDefault="00581687" w:rsidP="00B13005">
            <w:pPr>
              <w:pStyle w:val="biaogecenter"/>
              <w:wordWrap w:val="0"/>
              <w:rPr>
                <w:sz w:val="21"/>
                <w:szCs w:val="21"/>
              </w:rPr>
            </w:pPr>
            <w:r w:rsidRPr="00427B90">
              <w:rPr>
                <w:color w:val="000000"/>
                <w:sz w:val="21"/>
                <w:szCs w:val="21"/>
              </w:rPr>
              <w:t>8</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4303C6FD" w14:textId="77777777" w:rsidR="00581687" w:rsidRPr="00427B90" w:rsidRDefault="00581687" w:rsidP="00B13005">
            <w:pPr>
              <w:pStyle w:val="biaogeleft"/>
              <w:wordWrap w:val="0"/>
              <w:rPr>
                <w:sz w:val="21"/>
                <w:szCs w:val="21"/>
              </w:rPr>
            </w:pPr>
            <w:r w:rsidRPr="00427B90">
              <w:rPr>
                <w:rFonts w:hint="eastAsia"/>
                <w:sz w:val="21"/>
                <w:szCs w:val="21"/>
              </w:rPr>
              <w:t>同业存单</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02F5AEAF" w14:textId="77777777" w:rsidR="00581687" w:rsidRPr="00427B90" w:rsidRDefault="00581687" w:rsidP="00B13005">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63B1531" w14:textId="77777777" w:rsidR="00581687" w:rsidRPr="00427B90" w:rsidRDefault="00581687" w:rsidP="00B13005">
            <w:pPr>
              <w:pStyle w:val="biaogeright"/>
              <w:wordWrap w:val="0"/>
              <w:rPr>
                <w:sz w:val="21"/>
                <w:szCs w:val="21"/>
              </w:rPr>
            </w:pPr>
            <w:r w:rsidRPr="00427B90">
              <w:rPr>
                <w:color w:val="000000"/>
                <w:sz w:val="21"/>
                <w:szCs w:val="21"/>
              </w:rPr>
              <w:t>-</w:t>
            </w:r>
          </w:p>
        </w:tc>
      </w:tr>
      <w:tr w:rsidR="00581687" w:rsidRPr="006E61A1" w14:paraId="06B86E3A"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39F43C50" w14:textId="77777777" w:rsidR="00581687" w:rsidRPr="00427B90" w:rsidRDefault="00581687" w:rsidP="00B13005">
            <w:pPr>
              <w:pStyle w:val="biaogecenter"/>
              <w:wordWrap w:val="0"/>
              <w:rPr>
                <w:sz w:val="21"/>
                <w:szCs w:val="21"/>
              </w:rPr>
            </w:pPr>
            <w:r w:rsidRPr="00427B90">
              <w:rPr>
                <w:sz w:val="21"/>
                <w:szCs w:val="21"/>
              </w:rPr>
              <w:t>9</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69BA95A3" w14:textId="77777777" w:rsidR="00581687" w:rsidRPr="00427B90" w:rsidRDefault="00581687" w:rsidP="00B13005">
            <w:pPr>
              <w:pStyle w:val="biaogeleft"/>
              <w:wordWrap w:val="0"/>
              <w:rPr>
                <w:sz w:val="21"/>
                <w:szCs w:val="21"/>
              </w:rPr>
            </w:pPr>
            <w:r w:rsidRPr="00427B90">
              <w:rPr>
                <w:rFonts w:hint="eastAsia"/>
                <w:sz w:val="21"/>
                <w:szCs w:val="21"/>
              </w:rPr>
              <w:t>其他</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360B807B" w14:textId="77777777" w:rsidR="00581687" w:rsidRPr="00427B90" w:rsidRDefault="00581687" w:rsidP="00B13005">
            <w:pPr>
              <w:pStyle w:val="biaogeright"/>
              <w:wordWrap w:val="0"/>
              <w:rPr>
                <w:sz w:val="21"/>
                <w:szCs w:val="21"/>
              </w:rPr>
            </w:pPr>
            <w:r w:rsidRPr="00427B90">
              <w:rPr>
                <w:color w:val="000000"/>
                <w:sz w:val="21"/>
                <w:szCs w:val="21"/>
              </w:rPr>
              <w:t>-</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724CC898" w14:textId="77777777" w:rsidR="00581687" w:rsidRPr="00427B90" w:rsidRDefault="00581687" w:rsidP="00B13005">
            <w:pPr>
              <w:pStyle w:val="biaogeright"/>
              <w:wordWrap w:val="0"/>
              <w:rPr>
                <w:sz w:val="21"/>
                <w:szCs w:val="21"/>
              </w:rPr>
            </w:pPr>
            <w:r w:rsidRPr="00427B90">
              <w:rPr>
                <w:color w:val="000000"/>
                <w:sz w:val="21"/>
                <w:szCs w:val="21"/>
              </w:rPr>
              <w:t>-</w:t>
            </w:r>
          </w:p>
        </w:tc>
      </w:tr>
      <w:tr w:rsidR="00581687" w:rsidRPr="006E61A1" w14:paraId="0C1FE8A4"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6C69560C" w14:textId="77777777" w:rsidR="00581687" w:rsidRPr="00427B90" w:rsidRDefault="00581687" w:rsidP="00B13005">
            <w:pPr>
              <w:pStyle w:val="biaogecenter"/>
              <w:wordWrap w:val="0"/>
              <w:rPr>
                <w:sz w:val="21"/>
                <w:szCs w:val="21"/>
              </w:rPr>
            </w:pPr>
            <w:r w:rsidRPr="00427B90">
              <w:rPr>
                <w:color w:val="000000"/>
                <w:sz w:val="21"/>
                <w:szCs w:val="21"/>
              </w:rPr>
              <w:t>10</w:t>
            </w:r>
          </w:p>
        </w:tc>
        <w:tc>
          <w:tcPr>
            <w:tcW w:w="3251" w:type="dxa"/>
            <w:tcBorders>
              <w:top w:val="single" w:sz="8" w:space="0" w:color="000000"/>
              <w:left w:val="single" w:sz="8" w:space="0" w:color="000000"/>
              <w:bottom w:val="single" w:sz="6" w:space="0" w:color="000000"/>
              <w:right w:val="single" w:sz="8" w:space="0" w:color="000000"/>
            </w:tcBorders>
            <w:vAlign w:val="center"/>
            <w:hideMark/>
          </w:tcPr>
          <w:p w14:paraId="2017064B" w14:textId="77777777" w:rsidR="00581687" w:rsidRPr="00427B90" w:rsidRDefault="00581687" w:rsidP="00B13005">
            <w:pPr>
              <w:pStyle w:val="biaogeleft"/>
              <w:wordWrap w:val="0"/>
              <w:rPr>
                <w:sz w:val="21"/>
                <w:szCs w:val="21"/>
              </w:rPr>
            </w:pPr>
            <w:r w:rsidRPr="00427B90">
              <w:rPr>
                <w:rFonts w:hint="eastAsia"/>
                <w:sz w:val="21"/>
                <w:szCs w:val="21"/>
              </w:rPr>
              <w:t>合计</w:t>
            </w:r>
          </w:p>
        </w:tc>
        <w:tc>
          <w:tcPr>
            <w:tcW w:w="2529" w:type="dxa"/>
            <w:tcBorders>
              <w:top w:val="single" w:sz="8" w:space="0" w:color="000000"/>
              <w:left w:val="single" w:sz="8" w:space="0" w:color="000000"/>
              <w:bottom w:val="single" w:sz="6" w:space="0" w:color="000000"/>
              <w:right w:val="single" w:sz="8" w:space="0" w:color="000000"/>
            </w:tcBorders>
            <w:vAlign w:val="center"/>
            <w:hideMark/>
          </w:tcPr>
          <w:p w14:paraId="2E592F82" w14:textId="77777777" w:rsidR="00581687" w:rsidRPr="00427B90" w:rsidRDefault="00581687" w:rsidP="00B13005">
            <w:pPr>
              <w:pStyle w:val="biaogeright"/>
              <w:wordWrap w:val="0"/>
              <w:rPr>
                <w:sz w:val="21"/>
                <w:szCs w:val="21"/>
              </w:rPr>
            </w:pPr>
            <w:r w:rsidRPr="00427B90">
              <w:rPr>
                <w:color w:val="000000"/>
                <w:sz w:val="21"/>
                <w:szCs w:val="21"/>
              </w:rPr>
              <w:t>3,078,075.00</w:t>
            </w:r>
          </w:p>
        </w:tc>
        <w:tc>
          <w:tcPr>
            <w:tcW w:w="2528" w:type="dxa"/>
            <w:tcBorders>
              <w:top w:val="single" w:sz="8" w:space="0" w:color="000000"/>
              <w:left w:val="single" w:sz="8" w:space="0" w:color="000000"/>
              <w:bottom w:val="single" w:sz="6" w:space="0" w:color="000000"/>
              <w:right w:val="single" w:sz="8" w:space="0" w:color="000000"/>
            </w:tcBorders>
            <w:vAlign w:val="center"/>
            <w:hideMark/>
          </w:tcPr>
          <w:p w14:paraId="2E8053E9" w14:textId="77777777" w:rsidR="00581687" w:rsidRPr="00427B90" w:rsidRDefault="00581687" w:rsidP="00B13005">
            <w:pPr>
              <w:pStyle w:val="biaogeright"/>
              <w:wordWrap w:val="0"/>
              <w:rPr>
                <w:sz w:val="21"/>
                <w:szCs w:val="21"/>
              </w:rPr>
            </w:pPr>
            <w:r w:rsidRPr="00427B90">
              <w:rPr>
                <w:color w:val="000000"/>
                <w:sz w:val="21"/>
                <w:szCs w:val="21"/>
              </w:rPr>
              <w:t>7.12</w:t>
            </w:r>
          </w:p>
        </w:tc>
      </w:tr>
    </w:tbl>
    <w:p w14:paraId="3F2C8AA2" w14:textId="77777777" w:rsidR="00581687" w:rsidRPr="00427B90" w:rsidRDefault="00581687" w:rsidP="00427B90">
      <w:pPr>
        <w:autoSpaceDE w:val="0"/>
        <w:autoSpaceDN w:val="0"/>
        <w:spacing w:line="360" w:lineRule="auto"/>
        <w:textAlignment w:val="bottom"/>
        <w:rPr>
          <w:rFonts w:ascii="宋体" w:hAnsi="宋体"/>
          <w:bCs/>
          <w:szCs w:val="21"/>
        </w:rPr>
      </w:pPr>
    </w:p>
    <w:p w14:paraId="2ACF4564"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5、报告期末按公允价值占基金资产净值比例大小排序的前五名债券投资明细</w:t>
      </w:r>
    </w:p>
    <w:tbl>
      <w:tblPr>
        <w:tblW w:w="8642" w:type="dxa"/>
        <w:tblInd w:w="108" w:type="dxa"/>
        <w:tblLook w:val="04A0" w:firstRow="1" w:lastRow="0" w:firstColumn="1" w:lastColumn="0" w:noHBand="0" w:noVBand="1"/>
      </w:tblPr>
      <w:tblGrid>
        <w:gridCol w:w="925"/>
        <w:gridCol w:w="1371"/>
        <w:gridCol w:w="1274"/>
        <w:gridCol w:w="1346"/>
        <w:gridCol w:w="1747"/>
        <w:gridCol w:w="1979"/>
      </w:tblGrid>
      <w:tr w:rsidR="00581687" w:rsidRPr="006E61A1" w14:paraId="18DA6D87" w14:textId="77777777" w:rsidTr="00B13005">
        <w:tc>
          <w:tcPr>
            <w:tcW w:w="925" w:type="dxa"/>
            <w:tcBorders>
              <w:top w:val="single" w:sz="8" w:space="0" w:color="000000"/>
              <w:left w:val="single" w:sz="8" w:space="0" w:color="000000"/>
              <w:bottom w:val="single" w:sz="6" w:space="0" w:color="000000"/>
              <w:right w:val="single" w:sz="8" w:space="0" w:color="000000"/>
            </w:tcBorders>
            <w:vAlign w:val="center"/>
            <w:hideMark/>
          </w:tcPr>
          <w:p w14:paraId="6CA5CD51" w14:textId="77777777" w:rsidR="00581687" w:rsidRPr="00427B90" w:rsidRDefault="00581687" w:rsidP="00B13005">
            <w:pPr>
              <w:pStyle w:val="biaogecenter"/>
              <w:wordWrap w:val="0"/>
              <w:rPr>
                <w:sz w:val="21"/>
                <w:szCs w:val="21"/>
              </w:rPr>
            </w:pPr>
            <w:r w:rsidRPr="00427B90">
              <w:rPr>
                <w:rFonts w:hint="eastAsia"/>
                <w:color w:val="000000"/>
                <w:sz w:val="21"/>
                <w:szCs w:val="21"/>
              </w:rPr>
              <w:t>序号</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2FC27AE9" w14:textId="77777777" w:rsidR="00581687" w:rsidRPr="00427B90" w:rsidRDefault="00581687" w:rsidP="00B13005">
            <w:pPr>
              <w:pStyle w:val="biaogecenter"/>
              <w:wordWrap w:val="0"/>
              <w:rPr>
                <w:sz w:val="21"/>
                <w:szCs w:val="21"/>
              </w:rPr>
            </w:pPr>
            <w:r w:rsidRPr="00427B90">
              <w:rPr>
                <w:rFonts w:hint="eastAsia"/>
                <w:color w:val="000000"/>
                <w:sz w:val="21"/>
                <w:szCs w:val="21"/>
              </w:rPr>
              <w:t>债券代码</w:t>
            </w:r>
          </w:p>
        </w:tc>
        <w:tc>
          <w:tcPr>
            <w:tcW w:w="1274" w:type="dxa"/>
            <w:tcBorders>
              <w:top w:val="single" w:sz="8" w:space="0" w:color="000000"/>
              <w:left w:val="single" w:sz="8" w:space="0" w:color="000000"/>
              <w:bottom w:val="single" w:sz="6" w:space="0" w:color="000000"/>
              <w:right w:val="single" w:sz="8" w:space="0" w:color="000000"/>
            </w:tcBorders>
            <w:vAlign w:val="center"/>
            <w:hideMark/>
          </w:tcPr>
          <w:p w14:paraId="52F2186E" w14:textId="77777777" w:rsidR="00581687" w:rsidRPr="00427B90" w:rsidRDefault="00581687" w:rsidP="00B13005">
            <w:pPr>
              <w:pStyle w:val="biaogecenter"/>
              <w:wordWrap w:val="0"/>
              <w:rPr>
                <w:sz w:val="21"/>
                <w:szCs w:val="21"/>
              </w:rPr>
            </w:pPr>
            <w:r w:rsidRPr="00427B90">
              <w:rPr>
                <w:rFonts w:hint="eastAsia"/>
                <w:color w:val="000000"/>
                <w:sz w:val="21"/>
                <w:szCs w:val="21"/>
              </w:rPr>
              <w:t>债券名称</w:t>
            </w:r>
          </w:p>
        </w:tc>
        <w:tc>
          <w:tcPr>
            <w:tcW w:w="1346" w:type="dxa"/>
            <w:tcBorders>
              <w:top w:val="single" w:sz="8" w:space="0" w:color="000000"/>
              <w:left w:val="single" w:sz="8" w:space="0" w:color="000000"/>
              <w:bottom w:val="single" w:sz="6" w:space="0" w:color="000000"/>
              <w:right w:val="single" w:sz="8" w:space="0" w:color="000000"/>
            </w:tcBorders>
            <w:vAlign w:val="center"/>
            <w:hideMark/>
          </w:tcPr>
          <w:p w14:paraId="2CA0215C" w14:textId="77777777" w:rsidR="00581687" w:rsidRPr="00427B90" w:rsidRDefault="00581687" w:rsidP="00B13005">
            <w:pPr>
              <w:pStyle w:val="biaogecenter"/>
              <w:wordWrap w:val="0"/>
              <w:rPr>
                <w:sz w:val="21"/>
                <w:szCs w:val="21"/>
              </w:rPr>
            </w:pPr>
            <w:r w:rsidRPr="00427B90">
              <w:rPr>
                <w:rFonts w:hint="eastAsia"/>
                <w:color w:val="000000"/>
                <w:sz w:val="21"/>
                <w:szCs w:val="21"/>
              </w:rPr>
              <w:t>数量（张）</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162C8165" w14:textId="77777777" w:rsidR="00581687" w:rsidRPr="00427B90" w:rsidRDefault="00581687" w:rsidP="00B13005">
            <w:pPr>
              <w:pStyle w:val="biaogecenter"/>
              <w:wordWrap w:val="0"/>
              <w:rPr>
                <w:sz w:val="21"/>
                <w:szCs w:val="21"/>
              </w:rPr>
            </w:pPr>
            <w:r w:rsidRPr="00427B90">
              <w:rPr>
                <w:rFonts w:hint="eastAsia"/>
                <w:color w:val="000000"/>
                <w:sz w:val="21"/>
                <w:szCs w:val="21"/>
              </w:rPr>
              <w:t>公允价值(元)</w:t>
            </w:r>
          </w:p>
        </w:tc>
        <w:tc>
          <w:tcPr>
            <w:tcW w:w="1979" w:type="dxa"/>
            <w:tcBorders>
              <w:top w:val="single" w:sz="8" w:space="0" w:color="000000"/>
              <w:left w:val="single" w:sz="8" w:space="0" w:color="000000"/>
              <w:bottom w:val="single" w:sz="6" w:space="0" w:color="000000"/>
              <w:right w:val="single" w:sz="8" w:space="0" w:color="000000"/>
            </w:tcBorders>
            <w:vAlign w:val="center"/>
            <w:hideMark/>
          </w:tcPr>
          <w:p w14:paraId="446CB14B" w14:textId="77777777" w:rsidR="00581687" w:rsidRPr="00427B90" w:rsidRDefault="00581687" w:rsidP="00B13005">
            <w:pPr>
              <w:pStyle w:val="biaogecenter"/>
              <w:wordWrap w:val="0"/>
              <w:rPr>
                <w:sz w:val="21"/>
                <w:szCs w:val="21"/>
              </w:rPr>
            </w:pPr>
            <w:r w:rsidRPr="00427B90">
              <w:rPr>
                <w:rFonts w:hint="eastAsia"/>
                <w:color w:val="000000"/>
                <w:sz w:val="21"/>
                <w:szCs w:val="21"/>
              </w:rPr>
              <w:t>占基金资产净值比例（％）</w:t>
            </w:r>
          </w:p>
        </w:tc>
      </w:tr>
      <w:tr w:rsidR="00581687" w:rsidRPr="006E61A1" w14:paraId="520CE9EE" w14:textId="77777777" w:rsidTr="00B13005">
        <w:tc>
          <w:tcPr>
            <w:tcW w:w="925" w:type="dxa"/>
            <w:tcBorders>
              <w:top w:val="single" w:sz="8" w:space="0" w:color="000000"/>
              <w:left w:val="single" w:sz="8" w:space="0" w:color="000000"/>
              <w:bottom w:val="single" w:sz="6" w:space="0" w:color="000000"/>
              <w:right w:val="single" w:sz="8" w:space="0" w:color="000000"/>
            </w:tcBorders>
            <w:vAlign w:val="center"/>
            <w:hideMark/>
          </w:tcPr>
          <w:p w14:paraId="0EA8A15F" w14:textId="77777777" w:rsidR="00581687" w:rsidRPr="00427B90" w:rsidRDefault="00581687" w:rsidP="00B13005">
            <w:pPr>
              <w:pStyle w:val="biaogecenter"/>
              <w:wordWrap w:val="0"/>
              <w:rPr>
                <w:sz w:val="21"/>
                <w:szCs w:val="21"/>
              </w:rPr>
            </w:pPr>
            <w:r w:rsidRPr="00427B90">
              <w:rPr>
                <w:color w:val="000000"/>
                <w:sz w:val="21"/>
                <w:szCs w:val="21"/>
              </w:rPr>
              <w:t>1</w:t>
            </w:r>
          </w:p>
        </w:tc>
        <w:tc>
          <w:tcPr>
            <w:tcW w:w="1371" w:type="dxa"/>
            <w:tcBorders>
              <w:top w:val="single" w:sz="8" w:space="0" w:color="000000"/>
              <w:left w:val="single" w:sz="8" w:space="0" w:color="000000"/>
              <w:bottom w:val="single" w:sz="6" w:space="0" w:color="000000"/>
              <w:right w:val="single" w:sz="8" w:space="0" w:color="000000"/>
            </w:tcBorders>
            <w:vAlign w:val="center"/>
            <w:hideMark/>
          </w:tcPr>
          <w:p w14:paraId="76437E5E" w14:textId="77777777" w:rsidR="00581687" w:rsidRPr="00427B90" w:rsidRDefault="00581687" w:rsidP="00B13005">
            <w:pPr>
              <w:pStyle w:val="biaogeleft"/>
              <w:wordWrap w:val="0"/>
              <w:rPr>
                <w:sz w:val="21"/>
                <w:szCs w:val="21"/>
              </w:rPr>
            </w:pPr>
            <w:r w:rsidRPr="00427B90">
              <w:rPr>
                <w:color w:val="000000"/>
                <w:sz w:val="21"/>
                <w:szCs w:val="21"/>
              </w:rPr>
              <w:t>108901</w:t>
            </w:r>
          </w:p>
        </w:tc>
        <w:tc>
          <w:tcPr>
            <w:tcW w:w="1274" w:type="dxa"/>
            <w:tcBorders>
              <w:top w:val="single" w:sz="8" w:space="0" w:color="000000"/>
              <w:left w:val="single" w:sz="8" w:space="0" w:color="000000"/>
              <w:bottom w:val="single" w:sz="6" w:space="0" w:color="000000"/>
              <w:right w:val="single" w:sz="8" w:space="0" w:color="000000"/>
            </w:tcBorders>
            <w:vAlign w:val="center"/>
            <w:hideMark/>
          </w:tcPr>
          <w:p w14:paraId="1653D995" w14:textId="77777777" w:rsidR="00581687" w:rsidRPr="00427B90" w:rsidRDefault="00581687" w:rsidP="00B13005">
            <w:pPr>
              <w:pStyle w:val="biaogeleft"/>
              <w:wordWrap w:val="0"/>
              <w:rPr>
                <w:sz w:val="21"/>
                <w:szCs w:val="21"/>
              </w:rPr>
            </w:pPr>
            <w:r w:rsidRPr="00427B90">
              <w:rPr>
                <w:rFonts w:hint="eastAsia"/>
                <w:color w:val="000000"/>
                <w:sz w:val="21"/>
                <w:szCs w:val="21"/>
              </w:rPr>
              <w:t>农发1801</w:t>
            </w:r>
          </w:p>
        </w:tc>
        <w:tc>
          <w:tcPr>
            <w:tcW w:w="1346" w:type="dxa"/>
            <w:tcBorders>
              <w:top w:val="single" w:sz="8" w:space="0" w:color="000000"/>
              <w:left w:val="single" w:sz="8" w:space="0" w:color="000000"/>
              <w:bottom w:val="single" w:sz="6" w:space="0" w:color="000000"/>
              <w:right w:val="single" w:sz="8" w:space="0" w:color="000000"/>
            </w:tcBorders>
            <w:vAlign w:val="center"/>
            <w:hideMark/>
          </w:tcPr>
          <w:p w14:paraId="29CEDF4E" w14:textId="77777777" w:rsidR="00581687" w:rsidRPr="00427B90" w:rsidRDefault="00581687" w:rsidP="00B13005">
            <w:pPr>
              <w:pStyle w:val="biaogeright"/>
              <w:wordWrap w:val="0"/>
              <w:rPr>
                <w:sz w:val="21"/>
                <w:szCs w:val="21"/>
              </w:rPr>
            </w:pPr>
            <w:r w:rsidRPr="00427B90">
              <w:rPr>
                <w:color w:val="000000"/>
                <w:sz w:val="21"/>
                <w:szCs w:val="21"/>
              </w:rPr>
              <w:t>30,750</w:t>
            </w:r>
          </w:p>
        </w:tc>
        <w:tc>
          <w:tcPr>
            <w:tcW w:w="1747" w:type="dxa"/>
            <w:tcBorders>
              <w:top w:val="single" w:sz="8" w:space="0" w:color="000000"/>
              <w:left w:val="single" w:sz="8" w:space="0" w:color="000000"/>
              <w:bottom w:val="single" w:sz="6" w:space="0" w:color="000000"/>
              <w:right w:val="single" w:sz="8" w:space="0" w:color="000000"/>
            </w:tcBorders>
            <w:vAlign w:val="center"/>
            <w:hideMark/>
          </w:tcPr>
          <w:p w14:paraId="00597354" w14:textId="77777777" w:rsidR="00581687" w:rsidRPr="00427B90" w:rsidRDefault="00581687" w:rsidP="00B13005">
            <w:pPr>
              <w:pStyle w:val="biaogeright"/>
              <w:wordWrap w:val="0"/>
              <w:rPr>
                <w:sz w:val="21"/>
                <w:szCs w:val="21"/>
              </w:rPr>
            </w:pPr>
            <w:r w:rsidRPr="00427B90">
              <w:rPr>
                <w:color w:val="000000"/>
                <w:sz w:val="21"/>
                <w:szCs w:val="21"/>
              </w:rPr>
              <w:t>3,078,075.00</w:t>
            </w:r>
          </w:p>
        </w:tc>
        <w:tc>
          <w:tcPr>
            <w:tcW w:w="1979" w:type="dxa"/>
            <w:tcBorders>
              <w:top w:val="single" w:sz="8" w:space="0" w:color="000000"/>
              <w:left w:val="single" w:sz="8" w:space="0" w:color="000000"/>
              <w:bottom w:val="single" w:sz="6" w:space="0" w:color="000000"/>
              <w:right w:val="single" w:sz="8" w:space="0" w:color="000000"/>
            </w:tcBorders>
            <w:vAlign w:val="center"/>
            <w:hideMark/>
          </w:tcPr>
          <w:p w14:paraId="02AA15A4" w14:textId="77777777" w:rsidR="00581687" w:rsidRPr="00427B90" w:rsidRDefault="00581687" w:rsidP="00B13005">
            <w:pPr>
              <w:pStyle w:val="biaogeright"/>
              <w:wordWrap w:val="0"/>
              <w:rPr>
                <w:sz w:val="21"/>
                <w:szCs w:val="21"/>
              </w:rPr>
            </w:pPr>
            <w:r w:rsidRPr="00427B90">
              <w:rPr>
                <w:color w:val="000000"/>
                <w:sz w:val="21"/>
                <w:szCs w:val="21"/>
              </w:rPr>
              <w:t>7.12</w:t>
            </w:r>
          </w:p>
        </w:tc>
      </w:tr>
    </w:tbl>
    <w:p w14:paraId="54771DE6"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78C2E14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lastRenderedPageBreak/>
        <w:t xml:space="preserve">6、 </w:t>
      </w:r>
      <w:r w:rsidRPr="00427B90">
        <w:rPr>
          <w:rFonts w:ascii="宋体" w:hAnsi="宋体" w:hint="eastAsia"/>
          <w:bCs/>
          <w:szCs w:val="21"/>
        </w:rPr>
        <w:t>报告期末按公允价值占基金资产净值比例大小排序的前十名资产支持证券投资明细</w:t>
      </w:r>
    </w:p>
    <w:tbl>
      <w:tblPr>
        <w:tblW w:w="0" w:type="auto"/>
        <w:tblInd w:w="108" w:type="dxa"/>
        <w:tblLook w:val="04A0" w:firstRow="1" w:lastRow="0" w:firstColumn="1" w:lastColumn="0" w:noHBand="0" w:noVBand="1"/>
      </w:tblPr>
      <w:tblGrid>
        <w:gridCol w:w="222"/>
      </w:tblGrid>
      <w:tr w:rsidR="00581687" w:rsidRPr="006E61A1" w14:paraId="0DB7A545" w14:textId="77777777" w:rsidTr="00B13005">
        <w:tc>
          <w:tcPr>
            <w:tcW w:w="0" w:type="auto"/>
            <w:vAlign w:val="center"/>
            <w:hideMark/>
          </w:tcPr>
          <w:p w14:paraId="67499A77" w14:textId="77777777" w:rsidR="00581687" w:rsidRPr="00427B90" w:rsidRDefault="00581687" w:rsidP="00B13005">
            <w:pPr>
              <w:widowControl/>
              <w:jc w:val="left"/>
              <w:rPr>
                <w:rFonts w:ascii="宋体" w:hAnsi="宋体" w:cs="Calibri"/>
                <w:kern w:val="0"/>
                <w:szCs w:val="21"/>
              </w:rPr>
            </w:pPr>
          </w:p>
        </w:tc>
      </w:tr>
    </w:tbl>
    <w:p w14:paraId="594BF9F8"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本基金本报告期末未持有资产支持证券。</w:t>
      </w:r>
    </w:p>
    <w:p w14:paraId="52C177E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7、报告期末按公允价值占基金资产净值比例大小排序的前五名贵金属投资明细</w:t>
      </w:r>
    </w:p>
    <w:tbl>
      <w:tblPr>
        <w:tblW w:w="0" w:type="auto"/>
        <w:tblInd w:w="108" w:type="dxa"/>
        <w:tblLook w:val="04A0" w:firstRow="1" w:lastRow="0" w:firstColumn="1" w:lastColumn="0" w:noHBand="0" w:noVBand="1"/>
      </w:tblPr>
      <w:tblGrid>
        <w:gridCol w:w="222"/>
      </w:tblGrid>
      <w:tr w:rsidR="00581687" w:rsidRPr="006E61A1" w14:paraId="037C2910" w14:textId="77777777" w:rsidTr="00B13005">
        <w:tc>
          <w:tcPr>
            <w:tcW w:w="0" w:type="auto"/>
            <w:vAlign w:val="center"/>
            <w:hideMark/>
          </w:tcPr>
          <w:p w14:paraId="6320FC4E" w14:textId="77777777" w:rsidR="00581687" w:rsidRPr="00427B90" w:rsidRDefault="00581687" w:rsidP="00B13005">
            <w:pPr>
              <w:autoSpaceDE w:val="0"/>
              <w:autoSpaceDN w:val="0"/>
              <w:spacing w:line="360" w:lineRule="auto"/>
              <w:ind w:firstLineChars="200" w:firstLine="420"/>
              <w:textAlignment w:val="bottom"/>
              <w:rPr>
                <w:rFonts w:ascii="宋体" w:hAnsi="宋体"/>
                <w:bCs/>
                <w:szCs w:val="21"/>
              </w:rPr>
            </w:pPr>
          </w:p>
        </w:tc>
      </w:tr>
    </w:tbl>
    <w:p w14:paraId="4D3FED6E"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本基金本报告期末未持有贵金属。</w:t>
      </w:r>
    </w:p>
    <w:p w14:paraId="28846BA8"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8、报告期末按公允价值占基金资产净值比例大小排序的前五名权证投资明细</w:t>
      </w:r>
    </w:p>
    <w:tbl>
      <w:tblPr>
        <w:tblW w:w="0" w:type="auto"/>
        <w:tblInd w:w="108" w:type="dxa"/>
        <w:tblLook w:val="04A0" w:firstRow="1" w:lastRow="0" w:firstColumn="1" w:lastColumn="0" w:noHBand="0" w:noVBand="1"/>
      </w:tblPr>
      <w:tblGrid>
        <w:gridCol w:w="222"/>
      </w:tblGrid>
      <w:tr w:rsidR="00581687" w:rsidRPr="006E61A1" w14:paraId="0002856D" w14:textId="77777777" w:rsidTr="00B13005">
        <w:tc>
          <w:tcPr>
            <w:tcW w:w="0" w:type="auto"/>
            <w:vAlign w:val="center"/>
            <w:hideMark/>
          </w:tcPr>
          <w:p w14:paraId="7B22C593" w14:textId="77777777" w:rsidR="00581687" w:rsidRPr="00427B90" w:rsidRDefault="00581687" w:rsidP="00B13005">
            <w:pPr>
              <w:autoSpaceDE w:val="0"/>
              <w:autoSpaceDN w:val="0"/>
              <w:spacing w:line="360" w:lineRule="auto"/>
              <w:ind w:firstLineChars="200" w:firstLine="420"/>
              <w:textAlignment w:val="bottom"/>
              <w:rPr>
                <w:rFonts w:ascii="宋体" w:hAnsi="宋体"/>
                <w:bCs/>
                <w:szCs w:val="21"/>
              </w:rPr>
            </w:pPr>
          </w:p>
        </w:tc>
      </w:tr>
    </w:tbl>
    <w:p w14:paraId="7BC5652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本基金本报告期末未持有权证。</w:t>
      </w:r>
    </w:p>
    <w:p w14:paraId="5EC6C96F"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9、报告期末本基金投资的股指期货交易情况说明</w:t>
      </w:r>
    </w:p>
    <w:p w14:paraId="0B2A928D"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1）报告期末本基金投资的股指期货持仓和损益明细</w:t>
      </w:r>
    </w:p>
    <w:tbl>
      <w:tblPr>
        <w:tblW w:w="0" w:type="auto"/>
        <w:tblInd w:w="108" w:type="dxa"/>
        <w:tblLook w:val="04A0" w:firstRow="1" w:lastRow="0" w:firstColumn="1" w:lastColumn="0" w:noHBand="0" w:noVBand="1"/>
      </w:tblPr>
      <w:tblGrid>
        <w:gridCol w:w="222"/>
      </w:tblGrid>
      <w:tr w:rsidR="00581687" w:rsidRPr="006E61A1" w14:paraId="1BB5EF7D" w14:textId="77777777" w:rsidTr="00B13005">
        <w:tc>
          <w:tcPr>
            <w:tcW w:w="0" w:type="auto"/>
            <w:vAlign w:val="center"/>
            <w:hideMark/>
          </w:tcPr>
          <w:p w14:paraId="7B44DBEC" w14:textId="77777777" w:rsidR="00581687" w:rsidRPr="00427B90" w:rsidRDefault="00581687" w:rsidP="00B13005">
            <w:pPr>
              <w:autoSpaceDE w:val="0"/>
              <w:autoSpaceDN w:val="0"/>
              <w:spacing w:line="360" w:lineRule="auto"/>
              <w:ind w:firstLineChars="200" w:firstLine="420"/>
              <w:textAlignment w:val="bottom"/>
              <w:rPr>
                <w:rFonts w:ascii="宋体" w:hAnsi="宋体"/>
                <w:bCs/>
                <w:szCs w:val="21"/>
              </w:rPr>
            </w:pPr>
          </w:p>
        </w:tc>
      </w:tr>
    </w:tbl>
    <w:p w14:paraId="2DB1408A"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本基金报告期末未投资股指期货。</w:t>
      </w:r>
    </w:p>
    <w:p w14:paraId="0405B578"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2）本基金投资股指期货的投资政策</w:t>
      </w:r>
    </w:p>
    <w:p w14:paraId="6A0F6D1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本基金报告期末未投资股指期货。</w:t>
      </w:r>
    </w:p>
    <w:p w14:paraId="6CD8396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10、报告期末本基金投资的国债期货交易情况说明</w:t>
      </w:r>
    </w:p>
    <w:p w14:paraId="3E1E4961"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1）本期国债期货投资政策</w:t>
      </w:r>
    </w:p>
    <w:p w14:paraId="2AF1F3EB"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本基金报告期末未投资国债期货。</w:t>
      </w:r>
    </w:p>
    <w:p w14:paraId="1F27448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2）报告期末本基金投资的国债期货持仓和损益明细</w:t>
      </w:r>
    </w:p>
    <w:tbl>
      <w:tblPr>
        <w:tblW w:w="0" w:type="auto"/>
        <w:tblInd w:w="108" w:type="dxa"/>
        <w:tblLook w:val="04A0" w:firstRow="1" w:lastRow="0" w:firstColumn="1" w:lastColumn="0" w:noHBand="0" w:noVBand="1"/>
      </w:tblPr>
      <w:tblGrid>
        <w:gridCol w:w="222"/>
      </w:tblGrid>
      <w:tr w:rsidR="00581687" w:rsidRPr="006E61A1" w14:paraId="6BCBE407" w14:textId="77777777" w:rsidTr="00B13005">
        <w:tc>
          <w:tcPr>
            <w:tcW w:w="0" w:type="auto"/>
            <w:vAlign w:val="center"/>
            <w:hideMark/>
          </w:tcPr>
          <w:p w14:paraId="407BE34D" w14:textId="77777777" w:rsidR="00581687" w:rsidRPr="00427B90" w:rsidRDefault="00581687" w:rsidP="00B13005">
            <w:pPr>
              <w:autoSpaceDE w:val="0"/>
              <w:autoSpaceDN w:val="0"/>
              <w:spacing w:line="360" w:lineRule="auto"/>
              <w:ind w:firstLineChars="200" w:firstLine="420"/>
              <w:textAlignment w:val="bottom"/>
              <w:rPr>
                <w:rFonts w:ascii="宋体" w:hAnsi="宋体"/>
                <w:bCs/>
                <w:szCs w:val="21"/>
              </w:rPr>
            </w:pPr>
          </w:p>
        </w:tc>
      </w:tr>
    </w:tbl>
    <w:p w14:paraId="07F7BF55"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本期报告期末未投资国债期货。</w:t>
      </w:r>
    </w:p>
    <w:p w14:paraId="4673CAD0"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3）本期国债期货投资评价</w:t>
      </w:r>
    </w:p>
    <w:p w14:paraId="63386A7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本基金报告期末未投资国债期货。</w:t>
      </w:r>
    </w:p>
    <w:p w14:paraId="065986CB"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 xml:space="preserve">11、投资组合报告附注 </w:t>
      </w:r>
    </w:p>
    <w:p w14:paraId="3394BD43"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1）本基金本报告期投资的前十名证券的发行主体，本报告期没有出现被监管部门立案调查的情形，也没有出现在报告编制日前一年内受到公开谴责、处罚的情形。</w:t>
      </w:r>
    </w:p>
    <w:p w14:paraId="6C2D90EC"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2）</w:t>
      </w:r>
      <w:r w:rsidRPr="00427B90">
        <w:rPr>
          <w:rFonts w:ascii="宋体" w:hAnsi="宋体" w:hint="eastAsia"/>
          <w:bCs/>
          <w:szCs w:val="21"/>
        </w:rPr>
        <w:t>本基金投资的前十名股票没有超出基金合同规定的备选股票库。</w:t>
      </w:r>
    </w:p>
    <w:p w14:paraId="2B1DA8EB"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3）其他资产构成</w:t>
      </w:r>
    </w:p>
    <w:p w14:paraId="2BE60A8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tbl>
      <w:tblPr>
        <w:tblW w:w="0" w:type="auto"/>
        <w:tblInd w:w="108" w:type="dxa"/>
        <w:tblLook w:val="04A0" w:firstRow="1" w:lastRow="0" w:firstColumn="1" w:lastColumn="0" w:noHBand="0" w:noVBand="1"/>
      </w:tblPr>
      <w:tblGrid>
        <w:gridCol w:w="1205"/>
        <w:gridCol w:w="3436"/>
        <w:gridCol w:w="3773"/>
      </w:tblGrid>
      <w:tr w:rsidR="00581687" w:rsidRPr="006E61A1" w14:paraId="49EEB976" w14:textId="77777777" w:rsidTr="00B13005">
        <w:tc>
          <w:tcPr>
            <w:tcW w:w="1342" w:type="dxa"/>
            <w:tcBorders>
              <w:top w:val="single" w:sz="8" w:space="0" w:color="000000"/>
              <w:left w:val="single" w:sz="8" w:space="0" w:color="000000"/>
              <w:bottom w:val="single" w:sz="6" w:space="0" w:color="000000"/>
              <w:right w:val="single" w:sz="8" w:space="0" w:color="000000"/>
            </w:tcBorders>
            <w:vAlign w:val="center"/>
            <w:hideMark/>
          </w:tcPr>
          <w:p w14:paraId="332E97A3" w14:textId="77777777" w:rsidR="00581687" w:rsidRPr="00427B90" w:rsidRDefault="00581687" w:rsidP="00B13005">
            <w:pPr>
              <w:pStyle w:val="biaogecenter"/>
              <w:wordWrap w:val="0"/>
              <w:rPr>
                <w:sz w:val="21"/>
                <w:szCs w:val="21"/>
              </w:rPr>
            </w:pPr>
            <w:r w:rsidRPr="00427B90">
              <w:rPr>
                <w:rFonts w:hint="eastAsia"/>
                <w:color w:val="000000"/>
                <w:sz w:val="21"/>
                <w:szCs w:val="21"/>
              </w:rPr>
              <w:t>序号</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1D7C23B4" w14:textId="77777777" w:rsidR="00581687" w:rsidRPr="00427B90" w:rsidRDefault="00581687" w:rsidP="00B13005">
            <w:pPr>
              <w:pStyle w:val="biaogecenter"/>
              <w:wordWrap w:val="0"/>
              <w:rPr>
                <w:sz w:val="21"/>
                <w:szCs w:val="21"/>
              </w:rPr>
            </w:pPr>
            <w:r w:rsidRPr="00427B90">
              <w:rPr>
                <w:rFonts w:hint="eastAsia"/>
                <w:sz w:val="21"/>
                <w:szCs w:val="21"/>
              </w:rPr>
              <w:t>名称</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E7281EA" w14:textId="77777777" w:rsidR="00581687" w:rsidRPr="00427B90" w:rsidRDefault="00581687" w:rsidP="00B13005">
            <w:pPr>
              <w:pStyle w:val="biaogecenter"/>
              <w:wordWrap w:val="0"/>
              <w:rPr>
                <w:sz w:val="21"/>
                <w:szCs w:val="21"/>
              </w:rPr>
            </w:pPr>
            <w:r w:rsidRPr="00427B90">
              <w:rPr>
                <w:rFonts w:hint="eastAsia"/>
                <w:sz w:val="21"/>
                <w:szCs w:val="21"/>
              </w:rPr>
              <w:t>金额</w:t>
            </w:r>
            <w:r w:rsidRPr="00427B90">
              <w:rPr>
                <w:sz w:val="21"/>
                <w:szCs w:val="21"/>
              </w:rPr>
              <w:t>(元)</w:t>
            </w:r>
          </w:p>
        </w:tc>
      </w:tr>
      <w:tr w:rsidR="00581687" w:rsidRPr="006E61A1" w14:paraId="55AC3F03"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664DBA55" w14:textId="77777777" w:rsidR="00581687" w:rsidRPr="00427B90" w:rsidRDefault="00581687" w:rsidP="00B13005">
            <w:pPr>
              <w:pStyle w:val="biaogecenter"/>
              <w:wordWrap w:val="0"/>
              <w:rPr>
                <w:sz w:val="21"/>
                <w:szCs w:val="21"/>
              </w:rPr>
            </w:pPr>
            <w:r w:rsidRPr="00427B90">
              <w:rPr>
                <w:color w:val="000000"/>
                <w:sz w:val="21"/>
                <w:szCs w:val="21"/>
              </w:rPr>
              <w:t>1</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4EF2403F" w14:textId="77777777" w:rsidR="00581687" w:rsidRPr="00427B90" w:rsidRDefault="00581687" w:rsidP="00B13005">
            <w:pPr>
              <w:pStyle w:val="biaogeleft"/>
              <w:wordWrap w:val="0"/>
              <w:rPr>
                <w:sz w:val="21"/>
                <w:szCs w:val="21"/>
              </w:rPr>
            </w:pPr>
            <w:r w:rsidRPr="00427B90">
              <w:rPr>
                <w:rFonts w:hint="eastAsia"/>
                <w:sz w:val="21"/>
                <w:szCs w:val="21"/>
              </w:rPr>
              <w:t>存出保证金</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3E9783E8" w14:textId="77777777" w:rsidR="00581687" w:rsidRPr="00427B90" w:rsidRDefault="00581687" w:rsidP="00B13005">
            <w:pPr>
              <w:pStyle w:val="biaogeright"/>
              <w:wordWrap w:val="0"/>
              <w:rPr>
                <w:sz w:val="21"/>
                <w:szCs w:val="21"/>
              </w:rPr>
            </w:pPr>
            <w:r w:rsidRPr="00427B90">
              <w:rPr>
                <w:sz w:val="21"/>
                <w:szCs w:val="21"/>
              </w:rPr>
              <w:t>25,439.08</w:t>
            </w:r>
          </w:p>
        </w:tc>
      </w:tr>
      <w:tr w:rsidR="00581687" w:rsidRPr="006E61A1" w14:paraId="619A32B6"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4BFA26DD" w14:textId="77777777" w:rsidR="00581687" w:rsidRPr="00427B90" w:rsidRDefault="00581687" w:rsidP="00B13005">
            <w:pPr>
              <w:pStyle w:val="biaogecenter"/>
              <w:wordWrap w:val="0"/>
              <w:rPr>
                <w:sz w:val="21"/>
                <w:szCs w:val="21"/>
              </w:rPr>
            </w:pPr>
            <w:r w:rsidRPr="00427B90">
              <w:rPr>
                <w:color w:val="000000"/>
                <w:sz w:val="21"/>
                <w:szCs w:val="21"/>
              </w:rPr>
              <w:t>2</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56B1BEC8" w14:textId="77777777" w:rsidR="00581687" w:rsidRPr="00427B90" w:rsidRDefault="00581687" w:rsidP="00B13005">
            <w:pPr>
              <w:pStyle w:val="biaogeleft"/>
              <w:wordWrap w:val="0"/>
              <w:rPr>
                <w:sz w:val="21"/>
                <w:szCs w:val="21"/>
              </w:rPr>
            </w:pPr>
            <w:r w:rsidRPr="00427B90">
              <w:rPr>
                <w:rFonts w:hint="eastAsia"/>
                <w:sz w:val="21"/>
                <w:szCs w:val="21"/>
              </w:rPr>
              <w:t>应收证券清算款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7BF0D7F8" w14:textId="77777777" w:rsidR="00581687" w:rsidRPr="00427B90" w:rsidRDefault="00581687" w:rsidP="00B13005">
            <w:pPr>
              <w:pStyle w:val="biaogeright"/>
              <w:wordWrap w:val="0"/>
              <w:rPr>
                <w:sz w:val="21"/>
                <w:szCs w:val="21"/>
              </w:rPr>
            </w:pPr>
            <w:r w:rsidRPr="00427B90">
              <w:rPr>
                <w:sz w:val="21"/>
                <w:szCs w:val="21"/>
              </w:rPr>
              <w:t>218,473.64</w:t>
            </w:r>
          </w:p>
        </w:tc>
      </w:tr>
      <w:tr w:rsidR="00581687" w:rsidRPr="006E61A1" w14:paraId="6829E22D"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7398666D" w14:textId="77777777" w:rsidR="00581687" w:rsidRPr="00427B90" w:rsidRDefault="00581687" w:rsidP="00B13005">
            <w:pPr>
              <w:pStyle w:val="biaogecenter"/>
              <w:wordWrap w:val="0"/>
              <w:rPr>
                <w:sz w:val="21"/>
                <w:szCs w:val="21"/>
              </w:rPr>
            </w:pPr>
            <w:r w:rsidRPr="00427B90">
              <w:rPr>
                <w:color w:val="000000"/>
                <w:sz w:val="21"/>
                <w:szCs w:val="21"/>
              </w:rPr>
              <w:t>3</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389E5C88" w14:textId="77777777" w:rsidR="00581687" w:rsidRPr="00427B90" w:rsidRDefault="00581687" w:rsidP="00B13005">
            <w:pPr>
              <w:pStyle w:val="biaogeleft"/>
              <w:wordWrap w:val="0"/>
              <w:rPr>
                <w:sz w:val="21"/>
                <w:szCs w:val="21"/>
              </w:rPr>
            </w:pPr>
            <w:r w:rsidRPr="00427B90">
              <w:rPr>
                <w:rFonts w:hint="eastAsia"/>
                <w:sz w:val="21"/>
                <w:szCs w:val="21"/>
              </w:rPr>
              <w:t>应收股利</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2E50ADD7"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07D20E19"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29D6C6B8" w14:textId="77777777" w:rsidR="00581687" w:rsidRPr="00427B90" w:rsidRDefault="00581687" w:rsidP="00B13005">
            <w:pPr>
              <w:pStyle w:val="biaogecenter"/>
              <w:wordWrap w:val="0"/>
              <w:rPr>
                <w:sz w:val="21"/>
                <w:szCs w:val="21"/>
              </w:rPr>
            </w:pPr>
            <w:r w:rsidRPr="00427B90">
              <w:rPr>
                <w:color w:val="000000"/>
                <w:sz w:val="21"/>
                <w:szCs w:val="21"/>
              </w:rPr>
              <w:t>4</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F9249AD" w14:textId="77777777" w:rsidR="00581687" w:rsidRPr="00427B90" w:rsidRDefault="00581687" w:rsidP="00B13005">
            <w:pPr>
              <w:pStyle w:val="biaogeleft"/>
              <w:wordWrap w:val="0"/>
              <w:rPr>
                <w:sz w:val="21"/>
                <w:szCs w:val="21"/>
              </w:rPr>
            </w:pPr>
            <w:r w:rsidRPr="00427B90">
              <w:rPr>
                <w:rFonts w:hint="eastAsia"/>
                <w:sz w:val="21"/>
                <w:szCs w:val="21"/>
              </w:rPr>
              <w:t>应收利息</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1A213A9B" w14:textId="77777777" w:rsidR="00581687" w:rsidRPr="00427B90" w:rsidRDefault="00581687" w:rsidP="00B13005">
            <w:pPr>
              <w:pStyle w:val="biaogeright"/>
              <w:wordWrap w:val="0"/>
              <w:rPr>
                <w:sz w:val="21"/>
                <w:szCs w:val="21"/>
              </w:rPr>
            </w:pPr>
            <w:r w:rsidRPr="00427B90">
              <w:rPr>
                <w:sz w:val="21"/>
                <w:szCs w:val="21"/>
              </w:rPr>
              <w:t>59,262.92</w:t>
            </w:r>
          </w:p>
        </w:tc>
      </w:tr>
      <w:tr w:rsidR="00581687" w:rsidRPr="006E61A1" w14:paraId="2850B047"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20739AFE" w14:textId="77777777" w:rsidR="00581687" w:rsidRPr="00427B90" w:rsidRDefault="00581687" w:rsidP="00B13005">
            <w:pPr>
              <w:pStyle w:val="biaogecenter"/>
              <w:wordWrap w:val="0"/>
              <w:rPr>
                <w:sz w:val="21"/>
                <w:szCs w:val="21"/>
              </w:rPr>
            </w:pPr>
            <w:r w:rsidRPr="00427B90">
              <w:rPr>
                <w:color w:val="000000"/>
                <w:sz w:val="21"/>
                <w:szCs w:val="21"/>
              </w:rPr>
              <w:t>5</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0E0DC7CF" w14:textId="77777777" w:rsidR="00581687" w:rsidRPr="00427B90" w:rsidRDefault="00581687" w:rsidP="00B13005">
            <w:pPr>
              <w:pStyle w:val="biaogeleft"/>
              <w:wordWrap w:val="0"/>
              <w:rPr>
                <w:sz w:val="21"/>
                <w:szCs w:val="21"/>
              </w:rPr>
            </w:pPr>
            <w:r w:rsidRPr="00427B90">
              <w:rPr>
                <w:rFonts w:hint="eastAsia"/>
                <w:sz w:val="21"/>
                <w:szCs w:val="21"/>
              </w:rPr>
              <w:t>应收申购款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1B71941" w14:textId="77777777" w:rsidR="00581687" w:rsidRPr="00427B90" w:rsidRDefault="00581687" w:rsidP="00B13005">
            <w:pPr>
              <w:pStyle w:val="biaogeright"/>
              <w:wordWrap w:val="0"/>
              <w:rPr>
                <w:sz w:val="21"/>
                <w:szCs w:val="21"/>
              </w:rPr>
            </w:pPr>
            <w:r w:rsidRPr="00427B90">
              <w:rPr>
                <w:sz w:val="21"/>
                <w:szCs w:val="21"/>
              </w:rPr>
              <w:t>988.14</w:t>
            </w:r>
          </w:p>
        </w:tc>
      </w:tr>
      <w:tr w:rsidR="00581687" w:rsidRPr="006E61A1" w14:paraId="7A1EAD4B"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3A874938" w14:textId="77777777" w:rsidR="00581687" w:rsidRPr="00427B90" w:rsidRDefault="00581687" w:rsidP="00B13005">
            <w:pPr>
              <w:pStyle w:val="biaogecenter"/>
              <w:wordWrap w:val="0"/>
              <w:rPr>
                <w:sz w:val="21"/>
                <w:szCs w:val="21"/>
              </w:rPr>
            </w:pPr>
            <w:r w:rsidRPr="00427B90">
              <w:rPr>
                <w:color w:val="000000"/>
                <w:sz w:val="21"/>
                <w:szCs w:val="21"/>
              </w:rPr>
              <w:lastRenderedPageBreak/>
              <w:t>6</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7310B05F" w14:textId="77777777" w:rsidR="00581687" w:rsidRPr="00427B90" w:rsidRDefault="00581687" w:rsidP="00B13005">
            <w:pPr>
              <w:pStyle w:val="biaogeleft"/>
              <w:wordWrap w:val="0"/>
              <w:rPr>
                <w:sz w:val="21"/>
                <w:szCs w:val="21"/>
              </w:rPr>
            </w:pPr>
            <w:r w:rsidRPr="00427B90">
              <w:rPr>
                <w:rFonts w:hint="eastAsia"/>
                <w:sz w:val="21"/>
                <w:szCs w:val="21"/>
              </w:rPr>
              <w:t>其他应收款</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624B3435"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184C8C38"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05EB0080" w14:textId="77777777" w:rsidR="00581687" w:rsidRPr="00427B90" w:rsidRDefault="00581687" w:rsidP="00B13005">
            <w:pPr>
              <w:pStyle w:val="biaogecenter"/>
              <w:wordWrap w:val="0"/>
              <w:rPr>
                <w:sz w:val="21"/>
                <w:szCs w:val="21"/>
              </w:rPr>
            </w:pPr>
            <w:r w:rsidRPr="00427B90">
              <w:rPr>
                <w:color w:val="000000"/>
                <w:sz w:val="21"/>
                <w:szCs w:val="21"/>
              </w:rPr>
              <w:t>7</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37ED17E" w14:textId="77777777" w:rsidR="00581687" w:rsidRPr="00427B90" w:rsidRDefault="00581687" w:rsidP="00B13005">
            <w:pPr>
              <w:pStyle w:val="biaogeleft"/>
              <w:wordWrap w:val="0"/>
              <w:rPr>
                <w:sz w:val="21"/>
                <w:szCs w:val="21"/>
              </w:rPr>
            </w:pPr>
            <w:r w:rsidRPr="00427B90">
              <w:rPr>
                <w:rFonts w:hint="eastAsia"/>
                <w:sz w:val="21"/>
                <w:szCs w:val="21"/>
              </w:rPr>
              <w:t>其他</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5337A1F1" w14:textId="77777777" w:rsidR="00581687" w:rsidRPr="00427B90" w:rsidRDefault="00581687" w:rsidP="00B13005">
            <w:pPr>
              <w:pStyle w:val="biaogeright"/>
              <w:wordWrap w:val="0"/>
              <w:rPr>
                <w:sz w:val="21"/>
                <w:szCs w:val="21"/>
              </w:rPr>
            </w:pPr>
            <w:r w:rsidRPr="00427B90">
              <w:rPr>
                <w:sz w:val="21"/>
                <w:szCs w:val="21"/>
              </w:rPr>
              <w:t>-</w:t>
            </w:r>
          </w:p>
        </w:tc>
      </w:tr>
      <w:tr w:rsidR="00581687" w:rsidRPr="006E61A1" w14:paraId="13DF17AF" w14:textId="77777777" w:rsidTr="00B13005">
        <w:tc>
          <w:tcPr>
            <w:tcW w:w="722" w:type="dxa"/>
            <w:tcBorders>
              <w:top w:val="single" w:sz="8" w:space="0" w:color="000000"/>
              <w:left w:val="single" w:sz="8" w:space="0" w:color="000000"/>
              <w:bottom w:val="single" w:sz="6" w:space="0" w:color="000000"/>
              <w:right w:val="single" w:sz="8" w:space="0" w:color="000000"/>
            </w:tcBorders>
            <w:vAlign w:val="center"/>
            <w:hideMark/>
          </w:tcPr>
          <w:p w14:paraId="4BAC08E0" w14:textId="77777777" w:rsidR="00581687" w:rsidRPr="00427B90" w:rsidRDefault="00581687" w:rsidP="00B13005">
            <w:pPr>
              <w:pStyle w:val="biaogecenter"/>
              <w:wordWrap w:val="0"/>
              <w:rPr>
                <w:sz w:val="21"/>
                <w:szCs w:val="21"/>
              </w:rPr>
            </w:pPr>
            <w:r w:rsidRPr="00427B90">
              <w:rPr>
                <w:color w:val="000000"/>
                <w:sz w:val="21"/>
                <w:szCs w:val="21"/>
              </w:rPr>
              <w:t>8</w:t>
            </w:r>
          </w:p>
        </w:tc>
        <w:tc>
          <w:tcPr>
            <w:tcW w:w="3974" w:type="dxa"/>
            <w:tcBorders>
              <w:top w:val="single" w:sz="8" w:space="0" w:color="000000"/>
              <w:left w:val="single" w:sz="8" w:space="0" w:color="000000"/>
              <w:bottom w:val="single" w:sz="6" w:space="0" w:color="000000"/>
              <w:right w:val="single" w:sz="8" w:space="0" w:color="000000"/>
            </w:tcBorders>
            <w:vAlign w:val="center"/>
            <w:hideMark/>
          </w:tcPr>
          <w:p w14:paraId="21DD4C9F" w14:textId="77777777" w:rsidR="00581687" w:rsidRPr="00427B90" w:rsidRDefault="00581687" w:rsidP="00B13005">
            <w:pPr>
              <w:pStyle w:val="biaogeleft"/>
              <w:wordWrap w:val="0"/>
              <w:rPr>
                <w:sz w:val="21"/>
                <w:szCs w:val="21"/>
              </w:rPr>
            </w:pPr>
            <w:r w:rsidRPr="00427B90">
              <w:rPr>
                <w:rFonts w:hint="eastAsia"/>
                <w:sz w:val="21"/>
                <w:szCs w:val="21"/>
              </w:rPr>
              <w:t>合计</w:t>
            </w:r>
          </w:p>
        </w:tc>
        <w:tc>
          <w:tcPr>
            <w:tcW w:w="4334" w:type="dxa"/>
            <w:tcBorders>
              <w:top w:val="single" w:sz="8" w:space="0" w:color="000000"/>
              <w:left w:val="single" w:sz="8" w:space="0" w:color="000000"/>
              <w:bottom w:val="single" w:sz="6" w:space="0" w:color="000000"/>
              <w:right w:val="single" w:sz="8" w:space="0" w:color="000000"/>
            </w:tcBorders>
            <w:vAlign w:val="center"/>
            <w:hideMark/>
          </w:tcPr>
          <w:p w14:paraId="41D14208" w14:textId="77777777" w:rsidR="00581687" w:rsidRPr="00427B90" w:rsidRDefault="00581687" w:rsidP="00B13005">
            <w:pPr>
              <w:pStyle w:val="biaogeright"/>
              <w:wordWrap w:val="0"/>
              <w:rPr>
                <w:sz w:val="21"/>
                <w:szCs w:val="21"/>
              </w:rPr>
            </w:pPr>
            <w:r w:rsidRPr="00427B90">
              <w:rPr>
                <w:sz w:val="21"/>
                <w:szCs w:val="21"/>
              </w:rPr>
              <w:t>304,163.78</w:t>
            </w:r>
          </w:p>
        </w:tc>
      </w:tr>
    </w:tbl>
    <w:p w14:paraId="709C41D4"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35965721"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4）报告期末持有的处于转股期的可转换债券明细</w:t>
      </w:r>
    </w:p>
    <w:tbl>
      <w:tblPr>
        <w:tblW w:w="0" w:type="auto"/>
        <w:tblInd w:w="108" w:type="dxa"/>
        <w:tblLook w:val="04A0" w:firstRow="1" w:lastRow="0" w:firstColumn="1" w:lastColumn="0" w:noHBand="0" w:noVBand="1"/>
      </w:tblPr>
      <w:tblGrid>
        <w:gridCol w:w="222"/>
      </w:tblGrid>
      <w:tr w:rsidR="00581687" w:rsidRPr="006E61A1" w14:paraId="0E80AAE6" w14:textId="77777777" w:rsidTr="00B13005">
        <w:tc>
          <w:tcPr>
            <w:tcW w:w="0" w:type="auto"/>
            <w:vAlign w:val="center"/>
            <w:hideMark/>
          </w:tcPr>
          <w:p w14:paraId="6399633B" w14:textId="77777777" w:rsidR="00581687" w:rsidRPr="00427B90" w:rsidRDefault="00581687" w:rsidP="00B13005">
            <w:pPr>
              <w:autoSpaceDE w:val="0"/>
              <w:autoSpaceDN w:val="0"/>
              <w:spacing w:line="360" w:lineRule="auto"/>
              <w:ind w:firstLineChars="200" w:firstLine="420"/>
              <w:textAlignment w:val="bottom"/>
              <w:rPr>
                <w:rFonts w:ascii="宋体" w:hAnsi="宋体"/>
                <w:bCs/>
                <w:szCs w:val="21"/>
              </w:rPr>
            </w:pPr>
          </w:p>
        </w:tc>
      </w:tr>
    </w:tbl>
    <w:p w14:paraId="7928F292" w14:textId="77777777" w:rsidR="00581687" w:rsidRPr="00427B90" w:rsidRDefault="00581687" w:rsidP="00581687">
      <w:pPr>
        <w:pStyle w:val="neirong"/>
        <w:spacing w:line="360" w:lineRule="auto"/>
        <w:ind w:leftChars="7" w:firstLineChars="200" w:firstLine="420"/>
        <w:rPr>
          <w:sz w:val="21"/>
          <w:szCs w:val="21"/>
        </w:rPr>
      </w:pPr>
      <w:r w:rsidRPr="00427B90">
        <w:rPr>
          <w:rFonts w:hint="eastAsia"/>
          <w:sz w:val="21"/>
          <w:szCs w:val="21"/>
        </w:rPr>
        <w:t>本基金本报告期末未持有处于转股期的可转换债券。</w:t>
      </w:r>
    </w:p>
    <w:p w14:paraId="32EED402"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5）报告</w:t>
      </w:r>
      <w:proofErr w:type="gramStart"/>
      <w:r w:rsidRPr="00427B90">
        <w:rPr>
          <w:rFonts w:ascii="宋体" w:hAnsi="宋体" w:hint="eastAsia"/>
          <w:bCs/>
          <w:szCs w:val="21"/>
        </w:rPr>
        <w:t>期末前</w:t>
      </w:r>
      <w:proofErr w:type="gramEnd"/>
      <w:r w:rsidRPr="00427B90">
        <w:rPr>
          <w:rFonts w:ascii="宋体" w:hAnsi="宋体" w:hint="eastAsia"/>
          <w:bCs/>
          <w:szCs w:val="21"/>
        </w:rPr>
        <w:t>十名股票中存在流通受限情况的说明</w:t>
      </w:r>
    </w:p>
    <w:tbl>
      <w:tblPr>
        <w:tblW w:w="0" w:type="auto"/>
        <w:tblInd w:w="108" w:type="dxa"/>
        <w:tblLook w:val="04A0" w:firstRow="1" w:lastRow="0" w:firstColumn="1" w:lastColumn="0" w:noHBand="0" w:noVBand="1"/>
      </w:tblPr>
      <w:tblGrid>
        <w:gridCol w:w="222"/>
      </w:tblGrid>
      <w:tr w:rsidR="00581687" w:rsidRPr="006E61A1" w14:paraId="5ECF4BC2" w14:textId="77777777" w:rsidTr="00B13005">
        <w:tc>
          <w:tcPr>
            <w:tcW w:w="0" w:type="auto"/>
            <w:vAlign w:val="center"/>
            <w:hideMark/>
          </w:tcPr>
          <w:p w14:paraId="0F482C11" w14:textId="77777777" w:rsidR="00581687" w:rsidRPr="00427B90" w:rsidRDefault="00581687" w:rsidP="00B13005">
            <w:pPr>
              <w:autoSpaceDE w:val="0"/>
              <w:autoSpaceDN w:val="0"/>
              <w:spacing w:line="360" w:lineRule="auto"/>
              <w:ind w:firstLineChars="200" w:firstLine="420"/>
              <w:textAlignment w:val="bottom"/>
              <w:rPr>
                <w:rFonts w:ascii="宋体" w:hAnsi="宋体"/>
                <w:bCs/>
                <w:szCs w:val="21"/>
              </w:rPr>
            </w:pPr>
          </w:p>
        </w:tc>
      </w:tr>
    </w:tbl>
    <w:p w14:paraId="519A4B8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本基金本报告</w:t>
      </w:r>
      <w:proofErr w:type="gramStart"/>
      <w:r w:rsidRPr="00427B90">
        <w:rPr>
          <w:rFonts w:ascii="宋体" w:hAnsi="宋体" w:hint="eastAsia"/>
          <w:bCs/>
          <w:szCs w:val="21"/>
        </w:rPr>
        <w:t>期末前</w:t>
      </w:r>
      <w:proofErr w:type="gramEnd"/>
      <w:r w:rsidRPr="00427B90">
        <w:rPr>
          <w:rFonts w:ascii="宋体" w:hAnsi="宋体" w:hint="eastAsia"/>
          <w:bCs/>
          <w:szCs w:val="21"/>
        </w:rPr>
        <w:t>十名股票中不存在流通受限股票。</w:t>
      </w:r>
    </w:p>
    <w:p w14:paraId="27509C7D"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6）投资组合报告附注的其他文字描述部分</w:t>
      </w:r>
    </w:p>
    <w:p w14:paraId="5A903975"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由于四舍五入原因，分项之和与合计可能有尾差。</w:t>
      </w:r>
    </w:p>
    <w:p w14:paraId="69F9135F"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九、基金净值表现</w:t>
      </w:r>
    </w:p>
    <w:p w14:paraId="1369037F"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1、基金管理人依照恪尽职守、诚实信用、勤勉尽责的原则管理和运用基金资产，但不保证基金一定盈利，也不保证最低收益。基金的过往业绩并不代表其未来表现。投资有风险，投资者在做出投资决策前应仔细阅读本基金的招募说明书。</w:t>
      </w:r>
    </w:p>
    <w:p w14:paraId="3EB7ECC3"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 xml:space="preserve">1）富荣福康混合A（基金代码：005104） </w:t>
      </w:r>
    </w:p>
    <w:tbl>
      <w:tblPr>
        <w:tblW w:w="8994" w:type="dxa"/>
        <w:jc w:val="center"/>
        <w:tblLook w:val="04A0" w:firstRow="1" w:lastRow="0" w:firstColumn="1" w:lastColumn="0" w:noHBand="0" w:noVBand="1"/>
      </w:tblPr>
      <w:tblGrid>
        <w:gridCol w:w="1452"/>
        <w:gridCol w:w="1094"/>
        <w:gridCol w:w="1097"/>
        <w:gridCol w:w="1355"/>
        <w:gridCol w:w="1332"/>
        <w:gridCol w:w="1332"/>
        <w:gridCol w:w="1332"/>
      </w:tblGrid>
      <w:tr w:rsidR="00581687" w:rsidRPr="006E61A1" w14:paraId="6B94F8AD" w14:textId="77777777" w:rsidTr="00B13005">
        <w:trPr>
          <w:trHeight w:val="1129"/>
          <w:jc w:val="center"/>
        </w:trPr>
        <w:tc>
          <w:tcPr>
            <w:tcW w:w="1452" w:type="dxa"/>
            <w:tcBorders>
              <w:top w:val="single" w:sz="8" w:space="0" w:color="000000"/>
              <w:left w:val="single" w:sz="8" w:space="0" w:color="000000"/>
              <w:bottom w:val="single" w:sz="6" w:space="0" w:color="000000"/>
              <w:right w:val="single" w:sz="8" w:space="0" w:color="000000"/>
            </w:tcBorders>
            <w:vAlign w:val="center"/>
            <w:hideMark/>
          </w:tcPr>
          <w:p w14:paraId="3102D593" w14:textId="77777777" w:rsidR="00581687" w:rsidRPr="00427B90" w:rsidRDefault="00581687" w:rsidP="00B13005">
            <w:pPr>
              <w:pStyle w:val="biaogeleft"/>
              <w:wordWrap w:val="0"/>
              <w:spacing w:line="360" w:lineRule="auto"/>
              <w:rPr>
                <w:sz w:val="21"/>
                <w:szCs w:val="21"/>
              </w:rPr>
            </w:pPr>
            <w:r w:rsidRPr="00427B90">
              <w:rPr>
                <w:rFonts w:hint="eastAsia"/>
                <w:sz w:val="21"/>
                <w:szCs w:val="21"/>
              </w:rPr>
              <w:t>阶段</w:t>
            </w:r>
          </w:p>
        </w:tc>
        <w:tc>
          <w:tcPr>
            <w:tcW w:w="1094" w:type="dxa"/>
            <w:tcBorders>
              <w:top w:val="single" w:sz="8" w:space="0" w:color="000000"/>
              <w:left w:val="single" w:sz="8" w:space="0" w:color="000000"/>
              <w:bottom w:val="single" w:sz="6" w:space="0" w:color="000000"/>
              <w:right w:val="single" w:sz="8" w:space="0" w:color="000000"/>
            </w:tcBorders>
            <w:vAlign w:val="center"/>
            <w:hideMark/>
          </w:tcPr>
          <w:p w14:paraId="54C82EFC"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净值增长率①</w:t>
            </w:r>
          </w:p>
        </w:tc>
        <w:tc>
          <w:tcPr>
            <w:tcW w:w="1097" w:type="dxa"/>
            <w:tcBorders>
              <w:top w:val="single" w:sz="8" w:space="0" w:color="000000"/>
              <w:left w:val="single" w:sz="8" w:space="0" w:color="000000"/>
              <w:bottom w:val="single" w:sz="6" w:space="0" w:color="000000"/>
              <w:right w:val="single" w:sz="8" w:space="0" w:color="000000"/>
            </w:tcBorders>
            <w:vAlign w:val="center"/>
            <w:hideMark/>
          </w:tcPr>
          <w:p w14:paraId="1EBF576F"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净值增长率标准差②</w:t>
            </w:r>
          </w:p>
        </w:tc>
        <w:tc>
          <w:tcPr>
            <w:tcW w:w="1355" w:type="dxa"/>
            <w:tcBorders>
              <w:top w:val="single" w:sz="8" w:space="0" w:color="000000"/>
              <w:left w:val="single" w:sz="8" w:space="0" w:color="000000"/>
              <w:bottom w:val="single" w:sz="6" w:space="0" w:color="000000"/>
              <w:right w:val="single" w:sz="8" w:space="0" w:color="000000"/>
            </w:tcBorders>
            <w:vAlign w:val="center"/>
            <w:hideMark/>
          </w:tcPr>
          <w:p w14:paraId="2D8A07A8"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业绩比较基准收益率③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235472B4"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业绩比较基准收益率标准差④</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79C11F7B"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①</w:t>
            </w:r>
            <w:r w:rsidRPr="00427B90">
              <w:rPr>
                <w:sz w:val="21"/>
                <w:szCs w:val="21"/>
              </w:rPr>
              <w:t>-③</w:t>
            </w:r>
          </w:p>
        </w:tc>
        <w:tc>
          <w:tcPr>
            <w:tcW w:w="1332" w:type="dxa"/>
            <w:tcBorders>
              <w:top w:val="single" w:sz="8" w:space="0" w:color="000000"/>
              <w:left w:val="single" w:sz="8" w:space="0" w:color="000000"/>
              <w:bottom w:val="single" w:sz="6" w:space="0" w:color="000000"/>
              <w:right w:val="single" w:sz="8" w:space="0" w:color="000000"/>
            </w:tcBorders>
            <w:vAlign w:val="center"/>
            <w:hideMark/>
          </w:tcPr>
          <w:p w14:paraId="00E1A574"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②</w:t>
            </w:r>
            <w:r w:rsidRPr="00427B90">
              <w:rPr>
                <w:sz w:val="21"/>
                <w:szCs w:val="21"/>
              </w:rPr>
              <w:t>-④</w:t>
            </w:r>
          </w:p>
        </w:tc>
      </w:tr>
      <w:tr w:rsidR="00581687" w:rsidRPr="006E61A1" w14:paraId="1A43DF2F" w14:textId="77777777" w:rsidTr="00B13005">
        <w:trPr>
          <w:trHeight w:val="765"/>
          <w:jc w:val="center"/>
        </w:trPr>
        <w:tc>
          <w:tcPr>
            <w:tcW w:w="1452" w:type="dxa"/>
            <w:tcBorders>
              <w:top w:val="single" w:sz="8" w:space="0" w:color="000000"/>
              <w:left w:val="single" w:sz="8" w:space="0" w:color="000000"/>
              <w:bottom w:val="single" w:sz="8" w:space="0" w:color="000000"/>
              <w:right w:val="single" w:sz="8" w:space="0" w:color="000000"/>
            </w:tcBorders>
            <w:vAlign w:val="center"/>
            <w:hideMark/>
          </w:tcPr>
          <w:p w14:paraId="4D150520" w14:textId="77777777" w:rsidR="00581687" w:rsidRPr="00427B90" w:rsidRDefault="00581687" w:rsidP="00B13005">
            <w:pPr>
              <w:pStyle w:val="biaogeleft"/>
              <w:wordWrap w:val="0"/>
              <w:spacing w:line="360" w:lineRule="auto"/>
              <w:rPr>
                <w:sz w:val="21"/>
                <w:szCs w:val="21"/>
              </w:rPr>
            </w:pPr>
            <w:r w:rsidRPr="006E61A1">
              <w:rPr>
                <w:color w:val="000000"/>
                <w:sz w:val="21"/>
                <w:szCs w:val="21"/>
              </w:rPr>
              <w:t>2019.01.01~2019.06.30</w:t>
            </w:r>
          </w:p>
        </w:tc>
        <w:tc>
          <w:tcPr>
            <w:tcW w:w="1094" w:type="dxa"/>
            <w:tcBorders>
              <w:top w:val="single" w:sz="8" w:space="0" w:color="000000"/>
              <w:left w:val="single" w:sz="8" w:space="0" w:color="000000"/>
              <w:bottom w:val="single" w:sz="8" w:space="0" w:color="000000"/>
              <w:right w:val="single" w:sz="8" w:space="0" w:color="000000"/>
            </w:tcBorders>
            <w:vAlign w:val="center"/>
            <w:hideMark/>
          </w:tcPr>
          <w:p w14:paraId="3A7280CE" w14:textId="77777777" w:rsidR="00581687" w:rsidRPr="00427B90" w:rsidRDefault="00581687" w:rsidP="00B13005">
            <w:pPr>
              <w:pStyle w:val="biaogecenter"/>
              <w:wordWrap w:val="0"/>
              <w:spacing w:line="360" w:lineRule="auto"/>
              <w:rPr>
                <w:sz w:val="21"/>
                <w:szCs w:val="21"/>
              </w:rPr>
            </w:pPr>
            <w:r w:rsidRPr="00427B90">
              <w:rPr>
                <w:sz w:val="21"/>
                <w:szCs w:val="21"/>
              </w:rPr>
              <w:t>13.46%</w:t>
            </w:r>
          </w:p>
        </w:tc>
        <w:tc>
          <w:tcPr>
            <w:tcW w:w="1097" w:type="dxa"/>
            <w:tcBorders>
              <w:top w:val="single" w:sz="8" w:space="0" w:color="000000"/>
              <w:left w:val="single" w:sz="8" w:space="0" w:color="000000"/>
              <w:bottom w:val="single" w:sz="8" w:space="0" w:color="000000"/>
              <w:right w:val="single" w:sz="8" w:space="0" w:color="000000"/>
            </w:tcBorders>
            <w:vAlign w:val="center"/>
            <w:hideMark/>
          </w:tcPr>
          <w:p w14:paraId="55C4330E" w14:textId="77777777" w:rsidR="00581687" w:rsidRPr="00427B90" w:rsidRDefault="00581687" w:rsidP="00B13005">
            <w:pPr>
              <w:pStyle w:val="biaogecenter"/>
              <w:wordWrap w:val="0"/>
              <w:spacing w:line="360" w:lineRule="auto"/>
              <w:rPr>
                <w:sz w:val="21"/>
                <w:szCs w:val="21"/>
              </w:rPr>
            </w:pPr>
            <w:r w:rsidRPr="00427B90">
              <w:rPr>
                <w:sz w:val="21"/>
                <w:szCs w:val="21"/>
              </w:rPr>
              <w:t>1.30%</w:t>
            </w:r>
          </w:p>
        </w:tc>
        <w:tc>
          <w:tcPr>
            <w:tcW w:w="1355" w:type="dxa"/>
            <w:tcBorders>
              <w:top w:val="single" w:sz="8" w:space="0" w:color="000000"/>
              <w:left w:val="single" w:sz="8" w:space="0" w:color="000000"/>
              <w:bottom w:val="single" w:sz="8" w:space="0" w:color="000000"/>
              <w:right w:val="single" w:sz="8" w:space="0" w:color="000000"/>
            </w:tcBorders>
            <w:vAlign w:val="center"/>
            <w:hideMark/>
          </w:tcPr>
          <w:p w14:paraId="62E78038" w14:textId="77777777" w:rsidR="00581687" w:rsidRPr="00427B90" w:rsidRDefault="00581687" w:rsidP="00B13005">
            <w:pPr>
              <w:pStyle w:val="biaogecenter"/>
              <w:wordWrap w:val="0"/>
              <w:spacing w:line="360" w:lineRule="auto"/>
              <w:rPr>
                <w:sz w:val="21"/>
                <w:szCs w:val="21"/>
              </w:rPr>
            </w:pPr>
            <w:r w:rsidRPr="00427B90">
              <w:rPr>
                <w:sz w:val="21"/>
                <w:szCs w:val="21"/>
              </w:rPr>
              <w:t>19.36%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662EBFE7" w14:textId="77777777" w:rsidR="00581687" w:rsidRPr="00427B90" w:rsidRDefault="00581687" w:rsidP="00B13005">
            <w:pPr>
              <w:pStyle w:val="biaogecenter"/>
              <w:wordWrap w:val="0"/>
              <w:spacing w:line="360" w:lineRule="auto"/>
              <w:rPr>
                <w:sz w:val="21"/>
                <w:szCs w:val="21"/>
              </w:rPr>
            </w:pPr>
            <w:r w:rsidRPr="00427B90">
              <w:rPr>
                <w:sz w:val="21"/>
                <w:szCs w:val="21"/>
              </w:rPr>
              <w:t>1.08%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2A84FFC6" w14:textId="77777777" w:rsidR="00581687" w:rsidRPr="00427B90" w:rsidRDefault="00581687" w:rsidP="00B13005">
            <w:pPr>
              <w:pStyle w:val="biaogecenter"/>
              <w:wordWrap w:val="0"/>
              <w:spacing w:line="360" w:lineRule="auto"/>
              <w:rPr>
                <w:sz w:val="21"/>
                <w:szCs w:val="21"/>
              </w:rPr>
            </w:pPr>
            <w:r w:rsidRPr="00427B90">
              <w:rPr>
                <w:sz w:val="21"/>
                <w:szCs w:val="21"/>
              </w:rPr>
              <w:t>-5.90%</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B551643" w14:textId="77777777" w:rsidR="00581687" w:rsidRPr="00427B90" w:rsidRDefault="00581687" w:rsidP="00B13005">
            <w:pPr>
              <w:pStyle w:val="biaogecenter"/>
              <w:wordWrap w:val="0"/>
              <w:spacing w:line="360" w:lineRule="auto"/>
              <w:rPr>
                <w:sz w:val="21"/>
                <w:szCs w:val="21"/>
              </w:rPr>
            </w:pPr>
            <w:r w:rsidRPr="00427B90">
              <w:rPr>
                <w:sz w:val="21"/>
                <w:szCs w:val="21"/>
              </w:rPr>
              <w:t>0.22%</w:t>
            </w:r>
          </w:p>
        </w:tc>
      </w:tr>
      <w:tr w:rsidR="00581687" w:rsidRPr="006E61A1" w14:paraId="22593BA5" w14:textId="77777777" w:rsidTr="00B13005">
        <w:trPr>
          <w:trHeight w:val="765"/>
          <w:jc w:val="center"/>
        </w:trPr>
        <w:tc>
          <w:tcPr>
            <w:tcW w:w="1452" w:type="dxa"/>
            <w:tcBorders>
              <w:top w:val="single" w:sz="8" w:space="0" w:color="000000"/>
              <w:left w:val="single" w:sz="8" w:space="0" w:color="000000"/>
              <w:bottom w:val="single" w:sz="8" w:space="0" w:color="000000"/>
              <w:right w:val="single" w:sz="8" w:space="0" w:color="000000"/>
            </w:tcBorders>
            <w:vAlign w:val="center"/>
          </w:tcPr>
          <w:p w14:paraId="38D5D58E" w14:textId="77777777" w:rsidR="00581687" w:rsidRPr="006E61A1" w:rsidRDefault="00581687" w:rsidP="00B13005">
            <w:pPr>
              <w:pStyle w:val="biaogeleft"/>
              <w:wordWrap w:val="0"/>
              <w:spacing w:line="360" w:lineRule="auto"/>
              <w:rPr>
                <w:color w:val="000000"/>
                <w:sz w:val="21"/>
                <w:szCs w:val="21"/>
              </w:rPr>
            </w:pPr>
            <w:r w:rsidRPr="006E61A1">
              <w:rPr>
                <w:color w:val="000000"/>
                <w:sz w:val="21"/>
                <w:szCs w:val="21"/>
              </w:rPr>
              <w:t>2018.2.11~2018.12.31</w:t>
            </w:r>
          </w:p>
        </w:tc>
        <w:tc>
          <w:tcPr>
            <w:tcW w:w="1094" w:type="dxa"/>
            <w:tcBorders>
              <w:top w:val="single" w:sz="8" w:space="0" w:color="000000"/>
              <w:left w:val="single" w:sz="8" w:space="0" w:color="000000"/>
              <w:bottom w:val="single" w:sz="8" w:space="0" w:color="000000"/>
              <w:right w:val="single" w:sz="8" w:space="0" w:color="000000"/>
            </w:tcBorders>
            <w:vAlign w:val="center"/>
          </w:tcPr>
          <w:p w14:paraId="7E6E8D5C" w14:textId="77777777" w:rsidR="00581687" w:rsidRPr="00427B90" w:rsidRDefault="00581687" w:rsidP="00B13005">
            <w:pPr>
              <w:pStyle w:val="biaogecenter"/>
              <w:wordWrap w:val="0"/>
              <w:spacing w:line="360" w:lineRule="auto"/>
              <w:rPr>
                <w:sz w:val="21"/>
                <w:szCs w:val="21"/>
              </w:rPr>
            </w:pPr>
            <w:r w:rsidRPr="00427B90">
              <w:rPr>
                <w:sz w:val="21"/>
                <w:szCs w:val="21"/>
              </w:rPr>
              <w:t>-28.54%</w:t>
            </w:r>
          </w:p>
        </w:tc>
        <w:tc>
          <w:tcPr>
            <w:tcW w:w="1097" w:type="dxa"/>
            <w:tcBorders>
              <w:top w:val="single" w:sz="8" w:space="0" w:color="000000"/>
              <w:left w:val="single" w:sz="8" w:space="0" w:color="000000"/>
              <w:bottom w:val="single" w:sz="8" w:space="0" w:color="000000"/>
              <w:right w:val="single" w:sz="8" w:space="0" w:color="000000"/>
            </w:tcBorders>
            <w:vAlign w:val="center"/>
          </w:tcPr>
          <w:p w14:paraId="72320E63" w14:textId="77777777" w:rsidR="00581687" w:rsidRPr="00427B90" w:rsidRDefault="00581687" w:rsidP="00B13005">
            <w:pPr>
              <w:pStyle w:val="biaogecenter"/>
              <w:wordWrap w:val="0"/>
              <w:spacing w:line="360" w:lineRule="auto"/>
              <w:rPr>
                <w:sz w:val="21"/>
                <w:szCs w:val="21"/>
              </w:rPr>
            </w:pPr>
            <w:r w:rsidRPr="00427B90">
              <w:rPr>
                <w:sz w:val="21"/>
                <w:szCs w:val="21"/>
              </w:rPr>
              <w:t>1.03%</w:t>
            </w:r>
          </w:p>
        </w:tc>
        <w:tc>
          <w:tcPr>
            <w:tcW w:w="1355" w:type="dxa"/>
            <w:tcBorders>
              <w:top w:val="single" w:sz="8" w:space="0" w:color="000000"/>
              <w:left w:val="single" w:sz="8" w:space="0" w:color="000000"/>
              <w:bottom w:val="single" w:sz="8" w:space="0" w:color="000000"/>
              <w:right w:val="single" w:sz="8" w:space="0" w:color="000000"/>
            </w:tcBorders>
            <w:vAlign w:val="center"/>
          </w:tcPr>
          <w:p w14:paraId="055ED17F" w14:textId="77777777" w:rsidR="00581687" w:rsidRPr="00427B90" w:rsidRDefault="00581687" w:rsidP="00B13005">
            <w:pPr>
              <w:pStyle w:val="biaogecenter"/>
              <w:wordWrap w:val="0"/>
              <w:spacing w:line="360" w:lineRule="auto"/>
              <w:rPr>
                <w:sz w:val="21"/>
                <w:szCs w:val="21"/>
              </w:rPr>
            </w:pPr>
            <w:r w:rsidRPr="00427B90">
              <w:rPr>
                <w:sz w:val="21"/>
                <w:szCs w:val="21"/>
              </w:rPr>
              <w:t>-13.27%</w:t>
            </w:r>
          </w:p>
        </w:tc>
        <w:tc>
          <w:tcPr>
            <w:tcW w:w="0" w:type="auto"/>
            <w:tcBorders>
              <w:top w:val="single" w:sz="8" w:space="0" w:color="000000"/>
              <w:left w:val="single" w:sz="8" w:space="0" w:color="000000"/>
              <w:bottom w:val="single" w:sz="8" w:space="0" w:color="000000"/>
              <w:right w:val="single" w:sz="8" w:space="0" w:color="000000"/>
            </w:tcBorders>
            <w:vAlign w:val="center"/>
          </w:tcPr>
          <w:p w14:paraId="2197AD69" w14:textId="77777777" w:rsidR="00581687" w:rsidRPr="00427B90" w:rsidRDefault="00581687" w:rsidP="00B13005">
            <w:pPr>
              <w:pStyle w:val="biaogecenter"/>
              <w:wordWrap w:val="0"/>
              <w:spacing w:line="360" w:lineRule="auto"/>
              <w:rPr>
                <w:sz w:val="21"/>
                <w:szCs w:val="21"/>
              </w:rPr>
            </w:pPr>
            <w:r w:rsidRPr="00427B90">
              <w:rPr>
                <w:sz w:val="21"/>
                <w:szCs w:val="21"/>
              </w:rPr>
              <w:t>0.94%</w:t>
            </w:r>
          </w:p>
        </w:tc>
        <w:tc>
          <w:tcPr>
            <w:tcW w:w="0" w:type="auto"/>
            <w:tcBorders>
              <w:top w:val="single" w:sz="8" w:space="0" w:color="000000"/>
              <w:left w:val="single" w:sz="8" w:space="0" w:color="000000"/>
              <w:bottom w:val="single" w:sz="8" w:space="0" w:color="000000"/>
              <w:right w:val="single" w:sz="8" w:space="0" w:color="000000"/>
            </w:tcBorders>
            <w:vAlign w:val="center"/>
          </w:tcPr>
          <w:p w14:paraId="52E4586E" w14:textId="77777777" w:rsidR="00581687" w:rsidRPr="00427B90" w:rsidRDefault="00581687" w:rsidP="00B13005">
            <w:pPr>
              <w:pStyle w:val="biaogecenter"/>
              <w:wordWrap w:val="0"/>
              <w:spacing w:line="360" w:lineRule="auto"/>
              <w:rPr>
                <w:sz w:val="21"/>
                <w:szCs w:val="21"/>
              </w:rPr>
            </w:pPr>
            <w:r w:rsidRPr="00427B90">
              <w:rPr>
                <w:sz w:val="21"/>
                <w:szCs w:val="21"/>
              </w:rPr>
              <w:t>-15.27%</w:t>
            </w:r>
          </w:p>
        </w:tc>
        <w:tc>
          <w:tcPr>
            <w:tcW w:w="0" w:type="auto"/>
            <w:tcBorders>
              <w:top w:val="single" w:sz="8" w:space="0" w:color="000000"/>
              <w:left w:val="single" w:sz="8" w:space="0" w:color="000000"/>
              <w:bottom w:val="single" w:sz="8" w:space="0" w:color="000000"/>
              <w:right w:val="single" w:sz="8" w:space="0" w:color="000000"/>
            </w:tcBorders>
            <w:vAlign w:val="center"/>
          </w:tcPr>
          <w:p w14:paraId="1D215226" w14:textId="77777777" w:rsidR="00581687" w:rsidRPr="00427B90" w:rsidRDefault="00581687" w:rsidP="00B13005">
            <w:pPr>
              <w:pStyle w:val="biaogecenter"/>
              <w:wordWrap w:val="0"/>
              <w:spacing w:line="360" w:lineRule="auto"/>
              <w:rPr>
                <w:sz w:val="21"/>
                <w:szCs w:val="21"/>
              </w:rPr>
            </w:pPr>
            <w:r w:rsidRPr="00427B90">
              <w:rPr>
                <w:sz w:val="21"/>
                <w:szCs w:val="21"/>
              </w:rPr>
              <w:t>0.09%</w:t>
            </w:r>
          </w:p>
        </w:tc>
      </w:tr>
      <w:tr w:rsidR="00581687" w:rsidRPr="006E61A1" w14:paraId="23EE5D59" w14:textId="77777777" w:rsidTr="00B13005">
        <w:trPr>
          <w:trHeight w:val="765"/>
          <w:jc w:val="center"/>
        </w:trPr>
        <w:tc>
          <w:tcPr>
            <w:tcW w:w="1452" w:type="dxa"/>
            <w:tcBorders>
              <w:top w:val="single" w:sz="8" w:space="0" w:color="000000"/>
              <w:left w:val="single" w:sz="8" w:space="0" w:color="000000"/>
              <w:bottom w:val="single" w:sz="6" w:space="0" w:color="000000"/>
              <w:right w:val="single" w:sz="8" w:space="0" w:color="000000"/>
            </w:tcBorders>
            <w:vAlign w:val="center"/>
          </w:tcPr>
          <w:p w14:paraId="5451F97D" w14:textId="77777777" w:rsidR="00581687" w:rsidRPr="006E61A1" w:rsidRDefault="00581687" w:rsidP="00B13005">
            <w:pPr>
              <w:pStyle w:val="biaogeleft"/>
              <w:wordWrap w:val="0"/>
              <w:spacing w:line="360" w:lineRule="auto"/>
              <w:rPr>
                <w:color w:val="000000"/>
                <w:sz w:val="21"/>
                <w:szCs w:val="21"/>
              </w:rPr>
            </w:pPr>
            <w:r w:rsidRPr="006E61A1">
              <w:rPr>
                <w:rFonts w:hint="eastAsia"/>
                <w:color w:val="000000"/>
                <w:sz w:val="21"/>
                <w:szCs w:val="21"/>
              </w:rPr>
              <w:t>自基金合同生效日至</w:t>
            </w:r>
            <w:r w:rsidRPr="006E61A1">
              <w:rPr>
                <w:color w:val="000000"/>
                <w:sz w:val="21"/>
                <w:szCs w:val="21"/>
              </w:rPr>
              <w:t>2019.06.30</w:t>
            </w:r>
          </w:p>
        </w:tc>
        <w:tc>
          <w:tcPr>
            <w:tcW w:w="1094" w:type="dxa"/>
            <w:tcBorders>
              <w:top w:val="single" w:sz="8" w:space="0" w:color="000000"/>
              <w:left w:val="single" w:sz="8" w:space="0" w:color="000000"/>
              <w:bottom w:val="single" w:sz="6" w:space="0" w:color="000000"/>
              <w:right w:val="single" w:sz="8" w:space="0" w:color="000000"/>
            </w:tcBorders>
            <w:vAlign w:val="center"/>
          </w:tcPr>
          <w:p w14:paraId="67DD145D" w14:textId="77777777" w:rsidR="00581687" w:rsidRPr="00427B90" w:rsidRDefault="00581687" w:rsidP="00B13005">
            <w:pPr>
              <w:pStyle w:val="biaogecenter"/>
              <w:wordWrap w:val="0"/>
              <w:spacing w:line="360" w:lineRule="auto"/>
              <w:rPr>
                <w:sz w:val="21"/>
                <w:szCs w:val="21"/>
              </w:rPr>
            </w:pPr>
            <w:r w:rsidRPr="00427B90">
              <w:rPr>
                <w:sz w:val="21"/>
                <w:szCs w:val="21"/>
              </w:rPr>
              <w:t>-18.92%</w:t>
            </w:r>
          </w:p>
        </w:tc>
        <w:tc>
          <w:tcPr>
            <w:tcW w:w="1097" w:type="dxa"/>
            <w:tcBorders>
              <w:top w:val="single" w:sz="8" w:space="0" w:color="000000"/>
              <w:left w:val="single" w:sz="8" w:space="0" w:color="000000"/>
              <w:bottom w:val="single" w:sz="6" w:space="0" w:color="000000"/>
              <w:right w:val="single" w:sz="8" w:space="0" w:color="000000"/>
            </w:tcBorders>
            <w:vAlign w:val="center"/>
          </w:tcPr>
          <w:p w14:paraId="27631977" w14:textId="77777777" w:rsidR="00581687" w:rsidRPr="00427B90" w:rsidRDefault="00581687" w:rsidP="00B13005">
            <w:pPr>
              <w:pStyle w:val="biaogecenter"/>
              <w:wordWrap w:val="0"/>
              <w:spacing w:line="360" w:lineRule="auto"/>
              <w:rPr>
                <w:sz w:val="21"/>
                <w:szCs w:val="21"/>
              </w:rPr>
            </w:pPr>
            <w:r w:rsidRPr="00427B90">
              <w:rPr>
                <w:sz w:val="21"/>
                <w:szCs w:val="21"/>
              </w:rPr>
              <w:t>1.14%</w:t>
            </w:r>
          </w:p>
        </w:tc>
        <w:tc>
          <w:tcPr>
            <w:tcW w:w="1355" w:type="dxa"/>
            <w:tcBorders>
              <w:top w:val="single" w:sz="8" w:space="0" w:color="000000"/>
              <w:left w:val="single" w:sz="8" w:space="0" w:color="000000"/>
              <w:bottom w:val="single" w:sz="6" w:space="0" w:color="000000"/>
              <w:right w:val="single" w:sz="8" w:space="0" w:color="000000"/>
            </w:tcBorders>
            <w:vAlign w:val="center"/>
          </w:tcPr>
          <w:p w14:paraId="1FD4B05E" w14:textId="77777777" w:rsidR="00581687" w:rsidRPr="00427B90" w:rsidRDefault="00581687" w:rsidP="00B13005">
            <w:pPr>
              <w:pStyle w:val="biaogecenter"/>
              <w:wordWrap w:val="0"/>
              <w:spacing w:line="360" w:lineRule="auto"/>
              <w:rPr>
                <w:sz w:val="21"/>
                <w:szCs w:val="21"/>
              </w:rPr>
            </w:pPr>
            <w:r w:rsidRPr="00427B90">
              <w:rPr>
                <w:sz w:val="21"/>
                <w:szCs w:val="21"/>
              </w:rPr>
              <w:t>3.52%</w:t>
            </w:r>
          </w:p>
        </w:tc>
        <w:tc>
          <w:tcPr>
            <w:tcW w:w="0" w:type="auto"/>
            <w:tcBorders>
              <w:top w:val="single" w:sz="8" w:space="0" w:color="000000"/>
              <w:left w:val="single" w:sz="8" w:space="0" w:color="000000"/>
              <w:bottom w:val="single" w:sz="6" w:space="0" w:color="000000"/>
              <w:right w:val="single" w:sz="8" w:space="0" w:color="000000"/>
            </w:tcBorders>
            <w:vAlign w:val="center"/>
          </w:tcPr>
          <w:p w14:paraId="3D7EBA39" w14:textId="77777777" w:rsidR="00581687" w:rsidRPr="00427B90" w:rsidRDefault="00581687" w:rsidP="00B13005">
            <w:pPr>
              <w:pStyle w:val="biaogecenter"/>
              <w:wordWrap w:val="0"/>
              <w:spacing w:line="360" w:lineRule="auto"/>
              <w:rPr>
                <w:sz w:val="21"/>
                <w:szCs w:val="21"/>
              </w:rPr>
            </w:pPr>
            <w:r w:rsidRPr="00427B90">
              <w:rPr>
                <w:sz w:val="21"/>
                <w:szCs w:val="21"/>
              </w:rPr>
              <w:t>1.00%</w:t>
            </w:r>
          </w:p>
        </w:tc>
        <w:tc>
          <w:tcPr>
            <w:tcW w:w="0" w:type="auto"/>
            <w:tcBorders>
              <w:top w:val="single" w:sz="8" w:space="0" w:color="000000"/>
              <w:left w:val="single" w:sz="8" w:space="0" w:color="000000"/>
              <w:bottom w:val="single" w:sz="6" w:space="0" w:color="000000"/>
              <w:right w:val="single" w:sz="8" w:space="0" w:color="000000"/>
            </w:tcBorders>
            <w:vAlign w:val="center"/>
          </w:tcPr>
          <w:p w14:paraId="41BAFFC3" w14:textId="77777777" w:rsidR="00581687" w:rsidRPr="00427B90" w:rsidRDefault="00581687" w:rsidP="00B13005">
            <w:pPr>
              <w:pStyle w:val="biaogecenter"/>
              <w:wordWrap w:val="0"/>
              <w:spacing w:line="360" w:lineRule="auto"/>
              <w:rPr>
                <w:sz w:val="21"/>
                <w:szCs w:val="21"/>
              </w:rPr>
            </w:pPr>
            <w:r w:rsidRPr="00427B90">
              <w:rPr>
                <w:sz w:val="21"/>
                <w:szCs w:val="21"/>
              </w:rPr>
              <w:t>-22.44%</w:t>
            </w:r>
          </w:p>
        </w:tc>
        <w:tc>
          <w:tcPr>
            <w:tcW w:w="0" w:type="auto"/>
            <w:tcBorders>
              <w:top w:val="single" w:sz="8" w:space="0" w:color="000000"/>
              <w:left w:val="single" w:sz="8" w:space="0" w:color="000000"/>
              <w:bottom w:val="single" w:sz="6" w:space="0" w:color="000000"/>
              <w:right w:val="single" w:sz="8" w:space="0" w:color="000000"/>
            </w:tcBorders>
            <w:vAlign w:val="center"/>
          </w:tcPr>
          <w:p w14:paraId="3DF2BAA0" w14:textId="77777777" w:rsidR="00581687" w:rsidRPr="00427B90" w:rsidRDefault="00581687" w:rsidP="00B13005">
            <w:pPr>
              <w:pStyle w:val="biaogecenter"/>
              <w:wordWrap w:val="0"/>
              <w:spacing w:line="360" w:lineRule="auto"/>
              <w:rPr>
                <w:sz w:val="21"/>
                <w:szCs w:val="21"/>
              </w:rPr>
            </w:pPr>
            <w:r w:rsidRPr="00427B90">
              <w:rPr>
                <w:sz w:val="21"/>
                <w:szCs w:val="21"/>
              </w:rPr>
              <w:t>0.14%</w:t>
            </w:r>
          </w:p>
        </w:tc>
      </w:tr>
    </w:tbl>
    <w:p w14:paraId="0A7FF547"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69F16561" w14:textId="77777777" w:rsidR="00581687" w:rsidRPr="00427B90" w:rsidRDefault="00581687" w:rsidP="00427B90">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w:t>
      </w:r>
      <w:r w:rsidRPr="00427B90">
        <w:rPr>
          <w:rFonts w:ascii="宋体" w:hAnsi="宋体"/>
          <w:bCs/>
          <w:szCs w:val="21"/>
        </w:rPr>
        <w:t xml:space="preserve">2）富荣福康混合C（基金代码：005105） </w:t>
      </w:r>
    </w:p>
    <w:tbl>
      <w:tblPr>
        <w:tblW w:w="9045" w:type="dxa"/>
        <w:jc w:val="center"/>
        <w:tblLook w:val="04A0" w:firstRow="1" w:lastRow="0" w:firstColumn="1" w:lastColumn="0" w:noHBand="0" w:noVBand="1"/>
      </w:tblPr>
      <w:tblGrid>
        <w:gridCol w:w="1464"/>
        <w:gridCol w:w="1105"/>
        <w:gridCol w:w="1067"/>
        <w:gridCol w:w="1368"/>
        <w:gridCol w:w="1347"/>
        <w:gridCol w:w="1347"/>
        <w:gridCol w:w="1347"/>
      </w:tblGrid>
      <w:tr w:rsidR="00581687" w:rsidRPr="006E61A1" w14:paraId="63CB9670" w14:textId="77777777" w:rsidTr="00B13005">
        <w:trPr>
          <w:trHeight w:val="1199"/>
          <w:jc w:val="center"/>
        </w:trPr>
        <w:tc>
          <w:tcPr>
            <w:tcW w:w="1464" w:type="dxa"/>
            <w:tcBorders>
              <w:top w:val="single" w:sz="8" w:space="0" w:color="000000"/>
              <w:left w:val="single" w:sz="8" w:space="0" w:color="000000"/>
              <w:bottom w:val="single" w:sz="6" w:space="0" w:color="000000"/>
              <w:right w:val="single" w:sz="8" w:space="0" w:color="000000"/>
            </w:tcBorders>
            <w:vAlign w:val="center"/>
            <w:hideMark/>
          </w:tcPr>
          <w:p w14:paraId="6CCB2A1B" w14:textId="77777777" w:rsidR="00581687" w:rsidRPr="00427B90" w:rsidRDefault="00581687" w:rsidP="00B13005">
            <w:pPr>
              <w:pStyle w:val="biaogeleft"/>
              <w:wordWrap w:val="0"/>
              <w:spacing w:line="360" w:lineRule="auto"/>
              <w:rPr>
                <w:sz w:val="21"/>
                <w:szCs w:val="21"/>
              </w:rPr>
            </w:pPr>
            <w:r w:rsidRPr="00427B90">
              <w:rPr>
                <w:rFonts w:hint="eastAsia"/>
                <w:sz w:val="21"/>
                <w:szCs w:val="21"/>
              </w:rPr>
              <w:lastRenderedPageBreak/>
              <w:t>阶段</w:t>
            </w:r>
          </w:p>
        </w:tc>
        <w:tc>
          <w:tcPr>
            <w:tcW w:w="1105" w:type="dxa"/>
            <w:tcBorders>
              <w:top w:val="single" w:sz="8" w:space="0" w:color="000000"/>
              <w:left w:val="single" w:sz="8" w:space="0" w:color="000000"/>
              <w:bottom w:val="single" w:sz="6" w:space="0" w:color="000000"/>
              <w:right w:val="single" w:sz="8" w:space="0" w:color="000000"/>
            </w:tcBorders>
            <w:vAlign w:val="center"/>
            <w:hideMark/>
          </w:tcPr>
          <w:p w14:paraId="491B2EEA"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净值增长率①</w:t>
            </w:r>
          </w:p>
        </w:tc>
        <w:tc>
          <w:tcPr>
            <w:tcW w:w="1067" w:type="dxa"/>
            <w:tcBorders>
              <w:top w:val="single" w:sz="8" w:space="0" w:color="000000"/>
              <w:left w:val="single" w:sz="8" w:space="0" w:color="000000"/>
              <w:bottom w:val="single" w:sz="6" w:space="0" w:color="000000"/>
              <w:right w:val="single" w:sz="8" w:space="0" w:color="000000"/>
            </w:tcBorders>
            <w:vAlign w:val="center"/>
            <w:hideMark/>
          </w:tcPr>
          <w:p w14:paraId="32E3B06F"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净值增长率标准差②</w:t>
            </w:r>
          </w:p>
        </w:tc>
        <w:tc>
          <w:tcPr>
            <w:tcW w:w="1368" w:type="dxa"/>
            <w:tcBorders>
              <w:top w:val="single" w:sz="8" w:space="0" w:color="000000"/>
              <w:left w:val="single" w:sz="8" w:space="0" w:color="000000"/>
              <w:bottom w:val="single" w:sz="6" w:space="0" w:color="000000"/>
              <w:right w:val="single" w:sz="8" w:space="0" w:color="000000"/>
            </w:tcBorders>
            <w:vAlign w:val="center"/>
            <w:hideMark/>
          </w:tcPr>
          <w:p w14:paraId="63F45B9A"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业绩比较基准收益率③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306B1583"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业绩比较基准收益率标准差④</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17251204"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①</w:t>
            </w:r>
            <w:r w:rsidRPr="00427B90">
              <w:rPr>
                <w:sz w:val="21"/>
                <w:szCs w:val="21"/>
              </w:rPr>
              <w:t>-③</w:t>
            </w:r>
          </w:p>
        </w:tc>
        <w:tc>
          <w:tcPr>
            <w:tcW w:w="1347" w:type="dxa"/>
            <w:tcBorders>
              <w:top w:val="single" w:sz="8" w:space="0" w:color="000000"/>
              <w:left w:val="single" w:sz="8" w:space="0" w:color="000000"/>
              <w:bottom w:val="single" w:sz="6" w:space="0" w:color="000000"/>
              <w:right w:val="single" w:sz="8" w:space="0" w:color="000000"/>
            </w:tcBorders>
            <w:vAlign w:val="center"/>
            <w:hideMark/>
          </w:tcPr>
          <w:p w14:paraId="0430EB9D" w14:textId="77777777" w:rsidR="00581687" w:rsidRPr="00427B90" w:rsidRDefault="00581687" w:rsidP="00B13005">
            <w:pPr>
              <w:pStyle w:val="biaogecenter"/>
              <w:wordWrap w:val="0"/>
              <w:spacing w:line="360" w:lineRule="auto"/>
              <w:rPr>
                <w:sz w:val="21"/>
                <w:szCs w:val="21"/>
              </w:rPr>
            </w:pPr>
            <w:r w:rsidRPr="00427B90">
              <w:rPr>
                <w:rFonts w:hint="eastAsia"/>
                <w:sz w:val="21"/>
                <w:szCs w:val="21"/>
              </w:rPr>
              <w:t>②</w:t>
            </w:r>
            <w:r w:rsidRPr="00427B90">
              <w:rPr>
                <w:sz w:val="21"/>
                <w:szCs w:val="21"/>
              </w:rPr>
              <w:t>-④</w:t>
            </w:r>
          </w:p>
        </w:tc>
      </w:tr>
      <w:tr w:rsidR="00581687" w:rsidRPr="006E61A1" w14:paraId="593431AC" w14:textId="77777777" w:rsidTr="00B13005">
        <w:trPr>
          <w:trHeight w:val="800"/>
          <w:jc w:val="center"/>
        </w:trPr>
        <w:tc>
          <w:tcPr>
            <w:tcW w:w="1464" w:type="dxa"/>
            <w:tcBorders>
              <w:top w:val="single" w:sz="8" w:space="0" w:color="000000"/>
              <w:left w:val="single" w:sz="8" w:space="0" w:color="000000"/>
              <w:bottom w:val="single" w:sz="8" w:space="0" w:color="000000"/>
              <w:right w:val="single" w:sz="8" w:space="0" w:color="000000"/>
            </w:tcBorders>
            <w:vAlign w:val="center"/>
            <w:hideMark/>
          </w:tcPr>
          <w:p w14:paraId="14572D91" w14:textId="77777777" w:rsidR="00581687" w:rsidRPr="00427B90" w:rsidRDefault="00581687" w:rsidP="00B13005">
            <w:pPr>
              <w:pStyle w:val="biaogeleft"/>
              <w:wordWrap w:val="0"/>
              <w:spacing w:line="360" w:lineRule="auto"/>
              <w:rPr>
                <w:sz w:val="21"/>
                <w:szCs w:val="21"/>
              </w:rPr>
            </w:pPr>
            <w:r w:rsidRPr="006E61A1">
              <w:rPr>
                <w:color w:val="000000"/>
                <w:sz w:val="21"/>
                <w:szCs w:val="21"/>
              </w:rPr>
              <w:t>2019.01.01~2019.06.30</w:t>
            </w:r>
          </w:p>
        </w:tc>
        <w:tc>
          <w:tcPr>
            <w:tcW w:w="1105" w:type="dxa"/>
            <w:tcBorders>
              <w:top w:val="single" w:sz="8" w:space="0" w:color="000000"/>
              <w:left w:val="single" w:sz="8" w:space="0" w:color="000000"/>
              <w:bottom w:val="single" w:sz="8" w:space="0" w:color="000000"/>
              <w:right w:val="single" w:sz="8" w:space="0" w:color="000000"/>
            </w:tcBorders>
            <w:vAlign w:val="center"/>
            <w:hideMark/>
          </w:tcPr>
          <w:p w14:paraId="6F7BD636" w14:textId="77777777" w:rsidR="00581687" w:rsidRPr="00427B90" w:rsidRDefault="00581687" w:rsidP="00B13005">
            <w:pPr>
              <w:pStyle w:val="biaogecenter"/>
              <w:wordWrap w:val="0"/>
              <w:spacing w:line="360" w:lineRule="auto"/>
              <w:rPr>
                <w:sz w:val="21"/>
                <w:szCs w:val="21"/>
              </w:rPr>
            </w:pPr>
            <w:r w:rsidRPr="00427B90">
              <w:rPr>
                <w:sz w:val="21"/>
                <w:szCs w:val="21"/>
              </w:rPr>
              <w:t>13.41%</w:t>
            </w:r>
          </w:p>
        </w:tc>
        <w:tc>
          <w:tcPr>
            <w:tcW w:w="1067" w:type="dxa"/>
            <w:tcBorders>
              <w:top w:val="single" w:sz="8" w:space="0" w:color="000000"/>
              <w:left w:val="single" w:sz="8" w:space="0" w:color="000000"/>
              <w:bottom w:val="single" w:sz="8" w:space="0" w:color="000000"/>
              <w:right w:val="single" w:sz="8" w:space="0" w:color="000000"/>
            </w:tcBorders>
            <w:vAlign w:val="center"/>
            <w:hideMark/>
          </w:tcPr>
          <w:p w14:paraId="7CD5BAD8" w14:textId="77777777" w:rsidR="00581687" w:rsidRPr="00427B90" w:rsidRDefault="00581687" w:rsidP="00B13005">
            <w:pPr>
              <w:pStyle w:val="biaogecenter"/>
              <w:wordWrap w:val="0"/>
              <w:spacing w:line="360" w:lineRule="auto"/>
              <w:rPr>
                <w:sz w:val="21"/>
                <w:szCs w:val="21"/>
              </w:rPr>
            </w:pPr>
            <w:r w:rsidRPr="00427B90">
              <w:rPr>
                <w:sz w:val="21"/>
                <w:szCs w:val="21"/>
              </w:rPr>
              <w:t>1.30%</w:t>
            </w:r>
          </w:p>
        </w:tc>
        <w:tc>
          <w:tcPr>
            <w:tcW w:w="1368" w:type="dxa"/>
            <w:tcBorders>
              <w:top w:val="single" w:sz="8" w:space="0" w:color="000000"/>
              <w:left w:val="single" w:sz="8" w:space="0" w:color="000000"/>
              <w:bottom w:val="single" w:sz="8" w:space="0" w:color="000000"/>
              <w:right w:val="single" w:sz="8" w:space="0" w:color="000000"/>
            </w:tcBorders>
            <w:vAlign w:val="center"/>
            <w:hideMark/>
          </w:tcPr>
          <w:p w14:paraId="2E6DD998" w14:textId="77777777" w:rsidR="00581687" w:rsidRPr="00427B90" w:rsidRDefault="00581687" w:rsidP="00B13005">
            <w:pPr>
              <w:pStyle w:val="biaogecenter"/>
              <w:wordWrap w:val="0"/>
              <w:spacing w:line="360" w:lineRule="auto"/>
              <w:rPr>
                <w:sz w:val="21"/>
                <w:szCs w:val="21"/>
              </w:rPr>
            </w:pPr>
            <w:r w:rsidRPr="00427B90">
              <w:rPr>
                <w:sz w:val="21"/>
                <w:szCs w:val="21"/>
              </w:rPr>
              <w:t>19.36%</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47417010" w14:textId="77777777" w:rsidR="00581687" w:rsidRPr="00427B90" w:rsidRDefault="00581687" w:rsidP="00B13005">
            <w:pPr>
              <w:pStyle w:val="biaogecenter"/>
              <w:wordWrap w:val="0"/>
              <w:spacing w:line="360" w:lineRule="auto"/>
              <w:rPr>
                <w:sz w:val="21"/>
                <w:szCs w:val="21"/>
              </w:rPr>
            </w:pPr>
            <w:r w:rsidRPr="00427B90">
              <w:rPr>
                <w:sz w:val="21"/>
                <w:szCs w:val="21"/>
              </w:rPr>
              <w:t>1.08%</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3474F978" w14:textId="77777777" w:rsidR="00581687" w:rsidRPr="00427B90" w:rsidRDefault="00581687" w:rsidP="00B13005">
            <w:pPr>
              <w:pStyle w:val="biaogecenter"/>
              <w:wordWrap w:val="0"/>
              <w:spacing w:line="360" w:lineRule="auto"/>
              <w:rPr>
                <w:sz w:val="21"/>
                <w:szCs w:val="21"/>
              </w:rPr>
            </w:pPr>
            <w:r w:rsidRPr="00427B90">
              <w:rPr>
                <w:sz w:val="21"/>
                <w:szCs w:val="21"/>
              </w:rPr>
              <w:t>-5.95%</w:t>
            </w:r>
          </w:p>
        </w:tc>
        <w:tc>
          <w:tcPr>
            <w:tcW w:w="0" w:type="auto"/>
            <w:tcBorders>
              <w:top w:val="single" w:sz="8" w:space="0" w:color="000000"/>
              <w:left w:val="single" w:sz="8" w:space="0" w:color="000000"/>
              <w:bottom w:val="single" w:sz="8" w:space="0" w:color="000000"/>
              <w:right w:val="single" w:sz="8" w:space="0" w:color="000000"/>
            </w:tcBorders>
            <w:vAlign w:val="center"/>
            <w:hideMark/>
          </w:tcPr>
          <w:p w14:paraId="06933A67" w14:textId="77777777" w:rsidR="00581687" w:rsidRPr="00427B90" w:rsidRDefault="00581687" w:rsidP="00B13005">
            <w:pPr>
              <w:pStyle w:val="biaogecenter"/>
              <w:wordWrap w:val="0"/>
              <w:spacing w:line="360" w:lineRule="auto"/>
              <w:rPr>
                <w:sz w:val="21"/>
                <w:szCs w:val="21"/>
              </w:rPr>
            </w:pPr>
            <w:r w:rsidRPr="00427B90">
              <w:rPr>
                <w:sz w:val="21"/>
                <w:szCs w:val="21"/>
              </w:rPr>
              <w:t>0.22%</w:t>
            </w:r>
          </w:p>
        </w:tc>
      </w:tr>
      <w:tr w:rsidR="00581687" w:rsidRPr="006E61A1" w14:paraId="1B83A724" w14:textId="77777777" w:rsidTr="00B13005">
        <w:trPr>
          <w:trHeight w:val="812"/>
          <w:jc w:val="center"/>
        </w:trPr>
        <w:tc>
          <w:tcPr>
            <w:tcW w:w="1464" w:type="dxa"/>
            <w:tcBorders>
              <w:top w:val="single" w:sz="8" w:space="0" w:color="000000"/>
              <w:left w:val="single" w:sz="8" w:space="0" w:color="000000"/>
              <w:bottom w:val="single" w:sz="6" w:space="0" w:color="000000"/>
              <w:right w:val="single" w:sz="8" w:space="0" w:color="000000"/>
            </w:tcBorders>
            <w:vAlign w:val="center"/>
          </w:tcPr>
          <w:p w14:paraId="42626C6D" w14:textId="77777777" w:rsidR="00581687" w:rsidRPr="006E61A1" w:rsidRDefault="00581687" w:rsidP="00B13005">
            <w:pPr>
              <w:pStyle w:val="biaogeleft"/>
              <w:wordWrap w:val="0"/>
              <w:spacing w:line="360" w:lineRule="auto"/>
              <w:rPr>
                <w:color w:val="000000"/>
                <w:sz w:val="21"/>
                <w:szCs w:val="21"/>
              </w:rPr>
            </w:pPr>
            <w:r w:rsidRPr="006E61A1">
              <w:rPr>
                <w:color w:val="000000"/>
                <w:sz w:val="21"/>
                <w:szCs w:val="21"/>
              </w:rPr>
              <w:t>2018.2.11~2018.12.31</w:t>
            </w:r>
          </w:p>
        </w:tc>
        <w:tc>
          <w:tcPr>
            <w:tcW w:w="1105" w:type="dxa"/>
            <w:tcBorders>
              <w:top w:val="single" w:sz="8" w:space="0" w:color="000000"/>
              <w:left w:val="single" w:sz="8" w:space="0" w:color="000000"/>
              <w:bottom w:val="single" w:sz="6" w:space="0" w:color="000000"/>
              <w:right w:val="single" w:sz="8" w:space="0" w:color="000000"/>
            </w:tcBorders>
            <w:vAlign w:val="center"/>
          </w:tcPr>
          <w:p w14:paraId="54E65C60" w14:textId="77777777" w:rsidR="00581687" w:rsidRPr="00427B90" w:rsidRDefault="00581687" w:rsidP="00B13005">
            <w:pPr>
              <w:pStyle w:val="biaogecenter"/>
              <w:wordWrap w:val="0"/>
              <w:spacing w:line="360" w:lineRule="auto"/>
              <w:rPr>
                <w:sz w:val="21"/>
                <w:szCs w:val="21"/>
              </w:rPr>
            </w:pPr>
            <w:r w:rsidRPr="00427B90">
              <w:rPr>
                <w:sz w:val="21"/>
                <w:szCs w:val="21"/>
              </w:rPr>
              <w:t>-28.57%</w:t>
            </w:r>
          </w:p>
        </w:tc>
        <w:tc>
          <w:tcPr>
            <w:tcW w:w="1067" w:type="dxa"/>
            <w:tcBorders>
              <w:top w:val="single" w:sz="8" w:space="0" w:color="000000"/>
              <w:left w:val="single" w:sz="8" w:space="0" w:color="000000"/>
              <w:bottom w:val="single" w:sz="6" w:space="0" w:color="000000"/>
              <w:right w:val="single" w:sz="8" w:space="0" w:color="000000"/>
            </w:tcBorders>
            <w:vAlign w:val="center"/>
          </w:tcPr>
          <w:p w14:paraId="2472B35B" w14:textId="77777777" w:rsidR="00581687" w:rsidRPr="00427B90" w:rsidRDefault="00581687" w:rsidP="00B13005">
            <w:pPr>
              <w:pStyle w:val="biaogecenter"/>
              <w:wordWrap w:val="0"/>
              <w:spacing w:line="360" w:lineRule="auto"/>
              <w:rPr>
                <w:sz w:val="21"/>
                <w:szCs w:val="21"/>
              </w:rPr>
            </w:pPr>
            <w:r w:rsidRPr="00427B90">
              <w:rPr>
                <w:sz w:val="21"/>
                <w:szCs w:val="21"/>
              </w:rPr>
              <w:t>1.03%</w:t>
            </w:r>
          </w:p>
        </w:tc>
        <w:tc>
          <w:tcPr>
            <w:tcW w:w="1368" w:type="dxa"/>
            <w:tcBorders>
              <w:top w:val="single" w:sz="8" w:space="0" w:color="000000"/>
              <w:left w:val="single" w:sz="8" w:space="0" w:color="000000"/>
              <w:bottom w:val="single" w:sz="6" w:space="0" w:color="000000"/>
              <w:right w:val="single" w:sz="8" w:space="0" w:color="000000"/>
            </w:tcBorders>
            <w:vAlign w:val="center"/>
          </w:tcPr>
          <w:p w14:paraId="5F5773C9" w14:textId="77777777" w:rsidR="00581687" w:rsidRPr="00427B90" w:rsidRDefault="00581687" w:rsidP="00B13005">
            <w:pPr>
              <w:pStyle w:val="biaogecenter"/>
              <w:wordWrap w:val="0"/>
              <w:spacing w:line="360" w:lineRule="auto"/>
              <w:rPr>
                <w:sz w:val="21"/>
                <w:szCs w:val="21"/>
              </w:rPr>
            </w:pPr>
            <w:r w:rsidRPr="00427B90">
              <w:rPr>
                <w:sz w:val="21"/>
                <w:szCs w:val="21"/>
              </w:rPr>
              <w:t>-13.27%</w:t>
            </w:r>
          </w:p>
        </w:tc>
        <w:tc>
          <w:tcPr>
            <w:tcW w:w="0" w:type="auto"/>
            <w:tcBorders>
              <w:top w:val="single" w:sz="8" w:space="0" w:color="000000"/>
              <w:left w:val="single" w:sz="8" w:space="0" w:color="000000"/>
              <w:bottom w:val="single" w:sz="6" w:space="0" w:color="000000"/>
              <w:right w:val="single" w:sz="8" w:space="0" w:color="000000"/>
            </w:tcBorders>
            <w:vAlign w:val="center"/>
          </w:tcPr>
          <w:p w14:paraId="3901DC08" w14:textId="77777777" w:rsidR="00581687" w:rsidRPr="00427B90" w:rsidRDefault="00581687" w:rsidP="00B13005">
            <w:pPr>
              <w:pStyle w:val="biaogecenter"/>
              <w:wordWrap w:val="0"/>
              <w:spacing w:line="360" w:lineRule="auto"/>
              <w:rPr>
                <w:sz w:val="21"/>
                <w:szCs w:val="21"/>
              </w:rPr>
            </w:pPr>
            <w:r w:rsidRPr="00427B90">
              <w:rPr>
                <w:sz w:val="21"/>
                <w:szCs w:val="21"/>
              </w:rPr>
              <w:t>0.94%</w:t>
            </w:r>
          </w:p>
        </w:tc>
        <w:tc>
          <w:tcPr>
            <w:tcW w:w="0" w:type="auto"/>
            <w:tcBorders>
              <w:top w:val="single" w:sz="8" w:space="0" w:color="000000"/>
              <w:left w:val="single" w:sz="8" w:space="0" w:color="000000"/>
              <w:bottom w:val="single" w:sz="6" w:space="0" w:color="000000"/>
              <w:right w:val="single" w:sz="8" w:space="0" w:color="000000"/>
            </w:tcBorders>
            <w:vAlign w:val="center"/>
          </w:tcPr>
          <w:p w14:paraId="1762FBF8" w14:textId="77777777" w:rsidR="00581687" w:rsidRPr="00427B90" w:rsidRDefault="00581687" w:rsidP="00B13005">
            <w:pPr>
              <w:pStyle w:val="biaogecenter"/>
              <w:wordWrap w:val="0"/>
              <w:spacing w:line="360" w:lineRule="auto"/>
              <w:rPr>
                <w:sz w:val="21"/>
                <w:szCs w:val="21"/>
              </w:rPr>
            </w:pPr>
            <w:r w:rsidRPr="00427B90">
              <w:rPr>
                <w:sz w:val="21"/>
                <w:szCs w:val="21"/>
              </w:rPr>
              <w:t>-15.30%</w:t>
            </w:r>
          </w:p>
        </w:tc>
        <w:tc>
          <w:tcPr>
            <w:tcW w:w="0" w:type="auto"/>
            <w:tcBorders>
              <w:top w:val="single" w:sz="8" w:space="0" w:color="000000"/>
              <w:left w:val="single" w:sz="8" w:space="0" w:color="000000"/>
              <w:bottom w:val="single" w:sz="6" w:space="0" w:color="000000"/>
              <w:right w:val="single" w:sz="8" w:space="0" w:color="000000"/>
            </w:tcBorders>
            <w:vAlign w:val="center"/>
          </w:tcPr>
          <w:p w14:paraId="4B69237F" w14:textId="77777777" w:rsidR="00581687" w:rsidRPr="00427B90" w:rsidRDefault="00581687" w:rsidP="00B13005">
            <w:pPr>
              <w:pStyle w:val="biaogecenter"/>
              <w:wordWrap w:val="0"/>
              <w:spacing w:line="360" w:lineRule="auto"/>
              <w:rPr>
                <w:sz w:val="21"/>
                <w:szCs w:val="21"/>
              </w:rPr>
            </w:pPr>
            <w:r w:rsidRPr="00427B90">
              <w:rPr>
                <w:sz w:val="21"/>
                <w:szCs w:val="21"/>
              </w:rPr>
              <w:t>0.09%</w:t>
            </w:r>
          </w:p>
        </w:tc>
      </w:tr>
      <w:tr w:rsidR="00581687" w:rsidRPr="006E61A1" w14:paraId="24A6FB55" w14:textId="77777777" w:rsidTr="00B13005">
        <w:trPr>
          <w:trHeight w:val="812"/>
          <w:jc w:val="center"/>
        </w:trPr>
        <w:tc>
          <w:tcPr>
            <w:tcW w:w="1464" w:type="dxa"/>
            <w:tcBorders>
              <w:top w:val="single" w:sz="8" w:space="0" w:color="000000"/>
              <w:left w:val="single" w:sz="8" w:space="0" w:color="000000"/>
              <w:bottom w:val="single" w:sz="6" w:space="0" w:color="000000"/>
              <w:right w:val="single" w:sz="8" w:space="0" w:color="000000"/>
            </w:tcBorders>
            <w:vAlign w:val="center"/>
          </w:tcPr>
          <w:p w14:paraId="24AFC80D" w14:textId="77777777" w:rsidR="00581687" w:rsidRPr="006E61A1" w:rsidRDefault="00581687" w:rsidP="00B13005">
            <w:pPr>
              <w:pStyle w:val="biaogeleft"/>
              <w:wordWrap w:val="0"/>
              <w:spacing w:line="360" w:lineRule="auto"/>
              <w:rPr>
                <w:color w:val="000000"/>
                <w:sz w:val="21"/>
                <w:szCs w:val="21"/>
              </w:rPr>
            </w:pPr>
            <w:r w:rsidRPr="006E61A1">
              <w:rPr>
                <w:rFonts w:hint="eastAsia"/>
                <w:color w:val="000000"/>
                <w:sz w:val="21"/>
                <w:szCs w:val="21"/>
              </w:rPr>
              <w:t>自基金合同生效日至</w:t>
            </w:r>
            <w:r w:rsidRPr="006E61A1">
              <w:rPr>
                <w:color w:val="000000"/>
                <w:sz w:val="21"/>
                <w:szCs w:val="21"/>
              </w:rPr>
              <w:t>2019.06.30</w:t>
            </w:r>
          </w:p>
        </w:tc>
        <w:tc>
          <w:tcPr>
            <w:tcW w:w="1105" w:type="dxa"/>
            <w:tcBorders>
              <w:top w:val="single" w:sz="8" w:space="0" w:color="000000"/>
              <w:left w:val="single" w:sz="8" w:space="0" w:color="000000"/>
              <w:bottom w:val="single" w:sz="6" w:space="0" w:color="000000"/>
              <w:right w:val="single" w:sz="8" w:space="0" w:color="000000"/>
            </w:tcBorders>
            <w:vAlign w:val="center"/>
          </w:tcPr>
          <w:p w14:paraId="069A6881" w14:textId="77777777" w:rsidR="00581687" w:rsidRPr="00427B90" w:rsidRDefault="00581687" w:rsidP="00B13005">
            <w:pPr>
              <w:pStyle w:val="biaogecenter"/>
              <w:wordWrap w:val="0"/>
              <w:spacing w:line="360" w:lineRule="auto"/>
              <w:rPr>
                <w:sz w:val="21"/>
                <w:szCs w:val="21"/>
              </w:rPr>
            </w:pPr>
            <w:r w:rsidRPr="00427B90">
              <w:rPr>
                <w:sz w:val="21"/>
                <w:szCs w:val="21"/>
              </w:rPr>
              <w:t>-18.99%</w:t>
            </w:r>
          </w:p>
        </w:tc>
        <w:tc>
          <w:tcPr>
            <w:tcW w:w="1067" w:type="dxa"/>
            <w:tcBorders>
              <w:top w:val="single" w:sz="8" w:space="0" w:color="000000"/>
              <w:left w:val="single" w:sz="8" w:space="0" w:color="000000"/>
              <w:bottom w:val="single" w:sz="6" w:space="0" w:color="000000"/>
              <w:right w:val="single" w:sz="8" w:space="0" w:color="000000"/>
            </w:tcBorders>
            <w:vAlign w:val="center"/>
          </w:tcPr>
          <w:p w14:paraId="6CA7BECE" w14:textId="77777777" w:rsidR="00581687" w:rsidRPr="00427B90" w:rsidRDefault="00581687" w:rsidP="00B13005">
            <w:pPr>
              <w:pStyle w:val="biaogecenter"/>
              <w:wordWrap w:val="0"/>
              <w:spacing w:line="360" w:lineRule="auto"/>
              <w:rPr>
                <w:sz w:val="21"/>
                <w:szCs w:val="21"/>
              </w:rPr>
            </w:pPr>
            <w:r w:rsidRPr="00427B90">
              <w:rPr>
                <w:sz w:val="21"/>
                <w:szCs w:val="21"/>
              </w:rPr>
              <w:t>1.14%</w:t>
            </w:r>
          </w:p>
        </w:tc>
        <w:tc>
          <w:tcPr>
            <w:tcW w:w="1368" w:type="dxa"/>
            <w:tcBorders>
              <w:top w:val="single" w:sz="8" w:space="0" w:color="000000"/>
              <w:left w:val="single" w:sz="8" w:space="0" w:color="000000"/>
              <w:bottom w:val="single" w:sz="6" w:space="0" w:color="000000"/>
              <w:right w:val="single" w:sz="8" w:space="0" w:color="000000"/>
            </w:tcBorders>
            <w:vAlign w:val="center"/>
          </w:tcPr>
          <w:p w14:paraId="7A4FC989" w14:textId="77777777" w:rsidR="00581687" w:rsidRPr="00427B90" w:rsidRDefault="00581687" w:rsidP="00B13005">
            <w:pPr>
              <w:pStyle w:val="biaogecenter"/>
              <w:wordWrap w:val="0"/>
              <w:spacing w:line="360" w:lineRule="auto"/>
              <w:rPr>
                <w:sz w:val="21"/>
                <w:szCs w:val="21"/>
              </w:rPr>
            </w:pPr>
            <w:r w:rsidRPr="00427B90">
              <w:rPr>
                <w:sz w:val="21"/>
                <w:szCs w:val="21"/>
              </w:rPr>
              <w:t>3.52%</w:t>
            </w:r>
          </w:p>
        </w:tc>
        <w:tc>
          <w:tcPr>
            <w:tcW w:w="0" w:type="auto"/>
            <w:tcBorders>
              <w:top w:val="single" w:sz="8" w:space="0" w:color="000000"/>
              <w:left w:val="single" w:sz="8" w:space="0" w:color="000000"/>
              <w:bottom w:val="single" w:sz="6" w:space="0" w:color="000000"/>
              <w:right w:val="single" w:sz="8" w:space="0" w:color="000000"/>
            </w:tcBorders>
            <w:vAlign w:val="center"/>
          </w:tcPr>
          <w:p w14:paraId="61F391C4" w14:textId="77777777" w:rsidR="00581687" w:rsidRPr="00427B90" w:rsidRDefault="00581687" w:rsidP="00B13005">
            <w:pPr>
              <w:pStyle w:val="biaogecenter"/>
              <w:wordWrap w:val="0"/>
              <w:spacing w:line="360" w:lineRule="auto"/>
              <w:rPr>
                <w:sz w:val="21"/>
                <w:szCs w:val="21"/>
              </w:rPr>
            </w:pPr>
            <w:r w:rsidRPr="00427B90">
              <w:rPr>
                <w:sz w:val="21"/>
                <w:szCs w:val="21"/>
              </w:rPr>
              <w:t>1.00%</w:t>
            </w:r>
          </w:p>
        </w:tc>
        <w:tc>
          <w:tcPr>
            <w:tcW w:w="0" w:type="auto"/>
            <w:tcBorders>
              <w:top w:val="single" w:sz="8" w:space="0" w:color="000000"/>
              <w:left w:val="single" w:sz="8" w:space="0" w:color="000000"/>
              <w:bottom w:val="single" w:sz="6" w:space="0" w:color="000000"/>
              <w:right w:val="single" w:sz="8" w:space="0" w:color="000000"/>
            </w:tcBorders>
            <w:vAlign w:val="center"/>
          </w:tcPr>
          <w:p w14:paraId="582BF5ED" w14:textId="77777777" w:rsidR="00581687" w:rsidRPr="00427B90" w:rsidRDefault="00581687" w:rsidP="00B13005">
            <w:pPr>
              <w:pStyle w:val="biaogecenter"/>
              <w:wordWrap w:val="0"/>
              <w:spacing w:line="360" w:lineRule="auto"/>
              <w:rPr>
                <w:sz w:val="21"/>
                <w:szCs w:val="21"/>
              </w:rPr>
            </w:pPr>
            <w:r w:rsidRPr="00427B90">
              <w:rPr>
                <w:sz w:val="21"/>
                <w:szCs w:val="21"/>
              </w:rPr>
              <w:t>-22.51%</w:t>
            </w:r>
          </w:p>
        </w:tc>
        <w:tc>
          <w:tcPr>
            <w:tcW w:w="0" w:type="auto"/>
            <w:tcBorders>
              <w:top w:val="single" w:sz="8" w:space="0" w:color="000000"/>
              <w:left w:val="single" w:sz="8" w:space="0" w:color="000000"/>
              <w:bottom w:val="single" w:sz="6" w:space="0" w:color="000000"/>
              <w:right w:val="single" w:sz="8" w:space="0" w:color="000000"/>
            </w:tcBorders>
            <w:vAlign w:val="center"/>
          </w:tcPr>
          <w:p w14:paraId="29866A41" w14:textId="77777777" w:rsidR="00581687" w:rsidRPr="00427B90" w:rsidRDefault="00581687" w:rsidP="00B13005">
            <w:pPr>
              <w:pStyle w:val="biaogecenter"/>
              <w:wordWrap w:val="0"/>
              <w:spacing w:line="360" w:lineRule="auto"/>
              <w:rPr>
                <w:sz w:val="21"/>
                <w:szCs w:val="21"/>
              </w:rPr>
            </w:pPr>
            <w:r w:rsidRPr="00427B90">
              <w:rPr>
                <w:sz w:val="21"/>
                <w:szCs w:val="21"/>
              </w:rPr>
              <w:t>0.14%</w:t>
            </w:r>
          </w:p>
        </w:tc>
      </w:tr>
    </w:tbl>
    <w:p w14:paraId="3504BCCD"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p>
    <w:p w14:paraId="11CBE4E9"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hint="eastAsia"/>
          <w:bCs/>
          <w:szCs w:val="21"/>
        </w:rPr>
        <w:t>注：本基金的业绩比较基准为：中</w:t>
      </w:r>
      <w:proofErr w:type="gramStart"/>
      <w:r w:rsidRPr="00427B90">
        <w:rPr>
          <w:rFonts w:ascii="宋体" w:hAnsi="宋体" w:hint="eastAsia"/>
          <w:bCs/>
          <w:szCs w:val="21"/>
        </w:rPr>
        <w:t>证全债指数</w:t>
      </w:r>
      <w:proofErr w:type="gramEnd"/>
      <w:r w:rsidRPr="00427B90">
        <w:rPr>
          <w:rFonts w:ascii="宋体" w:hAnsi="宋体" w:hint="eastAsia"/>
          <w:bCs/>
          <w:szCs w:val="21"/>
        </w:rPr>
        <w:t>收益率×</w:t>
      </w:r>
      <w:r w:rsidRPr="00427B90">
        <w:rPr>
          <w:rFonts w:ascii="宋体" w:hAnsi="宋体"/>
          <w:bCs/>
          <w:szCs w:val="21"/>
        </w:rPr>
        <w:t xml:space="preserve">30%+沪深300指数收益率×70%。 </w:t>
      </w:r>
    </w:p>
    <w:p w14:paraId="5619695A" w14:textId="77777777" w:rsidR="00581687" w:rsidRPr="00427B90" w:rsidRDefault="00581687" w:rsidP="00581687">
      <w:pPr>
        <w:autoSpaceDE w:val="0"/>
        <w:autoSpaceDN w:val="0"/>
        <w:spacing w:line="360" w:lineRule="auto"/>
        <w:ind w:firstLineChars="200" w:firstLine="420"/>
        <w:textAlignment w:val="bottom"/>
        <w:rPr>
          <w:rFonts w:ascii="宋体" w:hAnsi="宋体"/>
          <w:bCs/>
          <w:szCs w:val="21"/>
        </w:rPr>
      </w:pPr>
      <w:r w:rsidRPr="00427B90">
        <w:rPr>
          <w:rFonts w:ascii="宋体" w:hAnsi="宋体"/>
          <w:bCs/>
          <w:szCs w:val="21"/>
        </w:rPr>
        <w:t>2、自基金合同生效以来基金累计净值增长率变动及其与同期业绩比较基准收益率变动的比较</w:t>
      </w:r>
    </w:p>
    <w:p w14:paraId="27EB9011" w14:textId="77777777" w:rsidR="00581687" w:rsidRPr="00427B90" w:rsidRDefault="00581687" w:rsidP="00581687">
      <w:pPr>
        <w:pStyle w:val="biaogeleft"/>
        <w:spacing w:line="360" w:lineRule="auto"/>
        <w:rPr>
          <w:sz w:val="21"/>
          <w:szCs w:val="21"/>
        </w:rPr>
      </w:pPr>
    </w:p>
    <w:p w14:paraId="1302A502" w14:textId="77777777" w:rsidR="00581687" w:rsidRPr="00427B90" w:rsidRDefault="00581687" w:rsidP="00581687">
      <w:pPr>
        <w:pStyle w:val="biaogeleft"/>
        <w:spacing w:line="360" w:lineRule="auto"/>
        <w:rPr>
          <w:sz w:val="21"/>
          <w:szCs w:val="21"/>
        </w:rPr>
      </w:pPr>
      <w:r w:rsidRPr="00427B90">
        <w:rPr>
          <w:noProof/>
          <w:color w:val="000000"/>
          <w:sz w:val="21"/>
          <w:szCs w:val="21"/>
        </w:rPr>
        <w:drawing>
          <wp:inline distT="0" distB="0" distL="0" distR="0" wp14:anchorId="37523A40" wp14:editId="689179CC">
            <wp:extent cx="5274310" cy="3426508"/>
            <wp:effectExtent l="19050" t="0" r="2540" b="0"/>
            <wp:docPr id="1" name="图片 1" descr="说明: D:\HundSun\FA_Client\Bin\MOD\TMP\CN_51130000_005104_FB020010_20190005_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1" descr="说明: D:\HundSun\FA_Client\Bin\MOD\TMP\CN_51130000_005104_FB020010_20190005_2.jpg"/>
                    <pic:cNvPicPr>
                      <a:picLocks noChangeAspect="1" noChangeArrowheads="1"/>
                    </pic:cNvPicPr>
                  </pic:nvPicPr>
                  <pic:blipFill>
                    <a:blip r:embed="rId17"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p>
    <w:p w14:paraId="6781067B" w14:textId="77777777" w:rsidR="00581687" w:rsidRPr="00427B90" w:rsidRDefault="00581687" w:rsidP="00581687">
      <w:pPr>
        <w:pStyle w:val="biaogeleft"/>
        <w:spacing w:line="360" w:lineRule="auto"/>
        <w:rPr>
          <w:sz w:val="21"/>
          <w:szCs w:val="21"/>
        </w:rPr>
      </w:pPr>
    </w:p>
    <w:p w14:paraId="48DD992D" w14:textId="5D49108B" w:rsidR="00925B1B" w:rsidRDefault="00581687" w:rsidP="001230DA">
      <w:pPr>
        <w:autoSpaceDE w:val="0"/>
        <w:autoSpaceDN w:val="0"/>
        <w:spacing w:line="360" w:lineRule="auto"/>
        <w:ind w:firstLineChars="200" w:firstLine="420"/>
        <w:textAlignment w:val="bottom"/>
        <w:rPr>
          <w:rFonts w:ascii="宋体" w:hAnsi="宋体" w:cs="宋体"/>
          <w:kern w:val="0"/>
          <w:szCs w:val="21"/>
        </w:rPr>
      </w:pPr>
      <w:r w:rsidRPr="00427B90">
        <w:rPr>
          <w:rFonts w:ascii="宋体" w:hAnsi="宋体"/>
          <w:noProof/>
          <w:color w:val="000000"/>
          <w:szCs w:val="21"/>
        </w:rPr>
        <w:lastRenderedPageBreak/>
        <w:drawing>
          <wp:inline distT="0" distB="0" distL="0" distR="0" wp14:anchorId="2FFA6B11" wp14:editId="34EA2A7E">
            <wp:extent cx="5274310" cy="3426508"/>
            <wp:effectExtent l="19050" t="0" r="2540" b="0"/>
            <wp:docPr id="2" name="图片 2" descr="说明: D:\HundSun\FA_Client\Bin\MOD\TMP\CN_51130000_005104_FB020010_20190005_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descr="说明: D:\HundSun\FA_Client\Bin\MOD\TMP\CN_51130000_005104_FB020010_20190005_3.jpg"/>
                    <pic:cNvPicPr>
                      <a:picLocks noChangeAspect="1" noChangeArrowheads="1"/>
                    </pic:cNvPicPr>
                  </pic:nvPicPr>
                  <pic:blipFill>
                    <a:blip r:embed="rId18" cstate="print"/>
                    <a:srcRect/>
                    <a:stretch>
                      <a:fillRect/>
                    </a:stretch>
                  </pic:blipFill>
                  <pic:spPr bwMode="auto">
                    <a:xfrm>
                      <a:off x="0" y="0"/>
                      <a:ext cx="5274310" cy="3426508"/>
                    </a:xfrm>
                    <a:prstGeom prst="rect">
                      <a:avLst/>
                    </a:prstGeom>
                    <a:noFill/>
                    <a:ln w="9525">
                      <a:noFill/>
                      <a:miter lim="800000"/>
                      <a:headEnd/>
                      <a:tailEnd/>
                    </a:ln>
                  </pic:spPr>
                </pic:pic>
              </a:graphicData>
            </a:graphic>
          </wp:inline>
        </w:drawing>
      </w:r>
      <w:r w:rsidRPr="001230DA">
        <w:rPr>
          <w:rFonts w:ascii="宋体" w:hAnsi="宋体" w:hint="eastAsia"/>
          <w:bCs/>
          <w:szCs w:val="21"/>
        </w:rPr>
        <w:t>注：本基金建仓期为</w:t>
      </w:r>
      <w:r w:rsidRPr="001230DA">
        <w:rPr>
          <w:rFonts w:ascii="宋体" w:hAnsi="宋体"/>
          <w:bCs/>
          <w:szCs w:val="21"/>
        </w:rPr>
        <w:t>6个月，建仓期</w:t>
      </w:r>
      <w:bookmarkStart w:id="29" w:name="_GoBack"/>
      <w:bookmarkEnd w:id="29"/>
      <w:r w:rsidRPr="001230DA">
        <w:rPr>
          <w:rFonts w:ascii="宋体" w:hAnsi="宋体"/>
          <w:bCs/>
          <w:szCs w:val="21"/>
        </w:rPr>
        <w:t>结束时各项资产配置比例符合合同约定。</w:t>
      </w:r>
      <w:r w:rsidRPr="00427B90">
        <w:rPr>
          <w:rFonts w:ascii="宋体" w:hAnsi="宋体" w:cs="宋体"/>
          <w:kern w:val="0"/>
          <w:szCs w:val="21"/>
        </w:rPr>
        <w:t xml:space="preserve"> </w:t>
      </w:r>
    </w:p>
    <w:p w14:paraId="520A9AB5" w14:textId="00F64D94" w:rsidR="0045798E" w:rsidRDefault="007026B8" w:rsidP="00A870EE">
      <w:pPr>
        <w:pageBreakBefore/>
        <w:spacing w:beforeLines="50" w:before="156" w:afterLines="50" w:after="156" w:line="360" w:lineRule="auto"/>
        <w:ind w:firstLine="420"/>
        <w:jc w:val="center"/>
        <w:outlineLvl w:val="0"/>
        <w:rPr>
          <w:rFonts w:ascii="宋体" w:hAnsi="宋体"/>
          <w:b/>
          <w:color w:val="000000"/>
          <w:kern w:val="0"/>
          <w:sz w:val="24"/>
        </w:rPr>
      </w:pPr>
      <w:bookmarkStart w:id="30" w:name="_Hlt81032199"/>
      <w:bookmarkStart w:id="31" w:name="_Hlt88821694"/>
      <w:bookmarkStart w:id="32" w:name="_Toc256666802"/>
      <w:bookmarkStart w:id="33" w:name="_Toc895"/>
      <w:bookmarkStart w:id="34" w:name="_Toc194043650"/>
      <w:bookmarkStart w:id="35" w:name="_Toc225576446"/>
      <w:bookmarkStart w:id="36" w:name="_Toc256666922"/>
      <w:bookmarkStart w:id="37" w:name="_Toc482624802"/>
      <w:bookmarkStart w:id="38" w:name="_Toc194043155"/>
      <w:bookmarkStart w:id="39" w:name="_Toc230166639"/>
      <w:bookmarkStart w:id="40" w:name="_Toc225445656"/>
      <w:bookmarkEnd w:id="24"/>
      <w:bookmarkEnd w:id="28"/>
      <w:bookmarkEnd w:id="30"/>
      <w:bookmarkEnd w:id="31"/>
      <w:r>
        <w:rPr>
          <w:rFonts w:ascii="宋体" w:hAnsi="宋体" w:hint="eastAsia"/>
          <w:b/>
          <w:sz w:val="24"/>
        </w:rPr>
        <w:lastRenderedPageBreak/>
        <w:t>七、基金的费用与税收</w:t>
      </w:r>
      <w:bookmarkEnd w:id="32"/>
      <w:bookmarkEnd w:id="33"/>
      <w:bookmarkEnd w:id="34"/>
      <w:bookmarkEnd w:id="35"/>
      <w:bookmarkEnd w:id="36"/>
      <w:bookmarkEnd w:id="37"/>
      <w:bookmarkEnd w:id="38"/>
      <w:bookmarkEnd w:id="39"/>
      <w:bookmarkEnd w:id="40"/>
    </w:p>
    <w:p w14:paraId="7BDDE18D" w14:textId="77777777"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（一）基金费用的种类</w:t>
      </w:r>
    </w:p>
    <w:p w14:paraId="0A22C93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1、基金管理人的管理费；</w:t>
      </w:r>
    </w:p>
    <w:p w14:paraId="738E51DE"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2、基金托管人的托管费；</w:t>
      </w:r>
    </w:p>
    <w:p w14:paraId="35E79A66"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3、C类基金份额</w:t>
      </w:r>
      <w:r w:rsidRPr="00A870EE">
        <w:rPr>
          <w:rFonts w:ascii="宋体" w:hAnsi="宋体"/>
          <w:bCs/>
          <w:szCs w:val="21"/>
        </w:rPr>
        <w:t>的</w:t>
      </w:r>
      <w:r w:rsidRPr="00A870EE">
        <w:rPr>
          <w:rFonts w:ascii="宋体" w:hAnsi="宋体" w:hint="eastAsia"/>
          <w:bCs/>
          <w:szCs w:val="21"/>
        </w:rPr>
        <w:t>销售服务费；</w:t>
      </w:r>
    </w:p>
    <w:p w14:paraId="111B1280"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4</w:t>
      </w:r>
      <w:r w:rsidRPr="00A870EE">
        <w:rPr>
          <w:rFonts w:ascii="宋体" w:hAnsi="宋体"/>
          <w:bCs/>
          <w:szCs w:val="21"/>
        </w:rPr>
        <w:t>、《基金合同》生效后与基金相关的信息披露费用；</w:t>
      </w:r>
    </w:p>
    <w:p w14:paraId="56A16B00"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5</w:t>
      </w:r>
      <w:r w:rsidRPr="00A870EE">
        <w:rPr>
          <w:rFonts w:ascii="宋体" w:hAnsi="宋体"/>
          <w:bCs/>
          <w:szCs w:val="21"/>
        </w:rPr>
        <w:t>、《基金合同》生效后与基金相关的会计师费、律师费</w:t>
      </w:r>
      <w:r w:rsidRPr="00A870EE">
        <w:rPr>
          <w:rFonts w:ascii="宋体" w:hAnsi="宋体" w:hint="eastAsia"/>
          <w:bCs/>
          <w:szCs w:val="21"/>
        </w:rPr>
        <w:t>、</w:t>
      </w:r>
      <w:r w:rsidRPr="00A870EE">
        <w:rPr>
          <w:rFonts w:ascii="宋体" w:hAnsi="宋体"/>
          <w:bCs/>
          <w:szCs w:val="21"/>
        </w:rPr>
        <w:t>诉讼费</w:t>
      </w:r>
      <w:r w:rsidRPr="00A870EE">
        <w:rPr>
          <w:rFonts w:ascii="宋体" w:hAnsi="宋体" w:hint="eastAsia"/>
          <w:bCs/>
          <w:szCs w:val="21"/>
        </w:rPr>
        <w:t>和仲裁费</w:t>
      </w:r>
      <w:r w:rsidRPr="00A870EE">
        <w:rPr>
          <w:rFonts w:ascii="宋体" w:hAnsi="宋体"/>
          <w:bCs/>
          <w:szCs w:val="21"/>
        </w:rPr>
        <w:t>；</w:t>
      </w:r>
    </w:p>
    <w:p w14:paraId="0992C92D"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6</w:t>
      </w:r>
      <w:r w:rsidRPr="00A870EE">
        <w:rPr>
          <w:rFonts w:ascii="宋体" w:hAnsi="宋体"/>
          <w:bCs/>
          <w:szCs w:val="21"/>
        </w:rPr>
        <w:t>、基金份额持有人大会费用；</w:t>
      </w:r>
    </w:p>
    <w:p w14:paraId="5F3C8595"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7</w:t>
      </w:r>
      <w:r w:rsidRPr="00A870EE">
        <w:rPr>
          <w:rFonts w:ascii="宋体" w:hAnsi="宋体"/>
          <w:bCs/>
          <w:szCs w:val="21"/>
        </w:rPr>
        <w:t>、基金的证券</w:t>
      </w:r>
      <w:r w:rsidRPr="00A870EE">
        <w:rPr>
          <w:rFonts w:ascii="宋体" w:hAnsi="宋体" w:hint="eastAsia"/>
          <w:bCs/>
          <w:szCs w:val="21"/>
        </w:rPr>
        <w:t>、期货</w:t>
      </w:r>
      <w:r w:rsidRPr="00A870EE">
        <w:rPr>
          <w:rFonts w:ascii="宋体" w:hAnsi="宋体"/>
          <w:bCs/>
          <w:szCs w:val="21"/>
        </w:rPr>
        <w:t>交易费用；</w:t>
      </w:r>
    </w:p>
    <w:p w14:paraId="2FDD94D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8</w:t>
      </w:r>
      <w:r w:rsidRPr="00A870EE">
        <w:rPr>
          <w:rFonts w:ascii="宋体" w:hAnsi="宋体"/>
          <w:bCs/>
          <w:szCs w:val="21"/>
        </w:rPr>
        <w:t>、基金的银行汇划费用；</w:t>
      </w:r>
    </w:p>
    <w:p w14:paraId="62A41C00"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9</w:t>
      </w:r>
      <w:r w:rsidRPr="00A870EE">
        <w:rPr>
          <w:rFonts w:ascii="宋体" w:hAnsi="宋体"/>
          <w:bCs/>
          <w:szCs w:val="21"/>
        </w:rPr>
        <w:t>、</w:t>
      </w:r>
      <w:r w:rsidRPr="00A870EE">
        <w:rPr>
          <w:rFonts w:ascii="宋体" w:hAnsi="宋体" w:hint="eastAsia"/>
          <w:bCs/>
          <w:szCs w:val="21"/>
        </w:rPr>
        <w:t>基金的账户开户费用、账户维护费用；</w:t>
      </w:r>
    </w:p>
    <w:p w14:paraId="4CD31DAA"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10、</w:t>
      </w:r>
      <w:r w:rsidRPr="00A870EE">
        <w:rPr>
          <w:rFonts w:ascii="宋体" w:hAnsi="宋体"/>
          <w:bCs/>
          <w:szCs w:val="21"/>
        </w:rPr>
        <w:t>按照国家有关规定和《基金合同》约定，可以在基金财产中列支的其他费用。</w:t>
      </w:r>
    </w:p>
    <w:p w14:paraId="5A25F1A7" w14:textId="77777777" w:rsidR="001050ED"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（二）基金费用计提方法、计提标准和支付方式</w:t>
      </w:r>
    </w:p>
    <w:p w14:paraId="7CB466E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 xml:space="preserve">1、基金管理人的管理费 </w:t>
      </w:r>
    </w:p>
    <w:p w14:paraId="2FDCF148"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本基金的管理费按前一日基金资产净值的</w:t>
      </w:r>
      <w:r w:rsidRPr="00A870EE">
        <w:rPr>
          <w:rFonts w:ascii="宋体" w:hAnsi="宋体" w:hint="eastAsia"/>
          <w:bCs/>
          <w:szCs w:val="21"/>
        </w:rPr>
        <w:t>1.5</w:t>
      </w:r>
      <w:r w:rsidRPr="00A870EE">
        <w:rPr>
          <w:rFonts w:ascii="宋体" w:hAnsi="宋体"/>
          <w:bCs/>
          <w:szCs w:val="21"/>
        </w:rPr>
        <w:t>%年费率计提。管理费的计算方法如下：</w:t>
      </w:r>
    </w:p>
    <w:p w14:paraId="4A211BB7"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H＝E×</w:t>
      </w:r>
      <w:r w:rsidRPr="00A870EE">
        <w:rPr>
          <w:rFonts w:ascii="宋体" w:hAnsi="宋体" w:hint="eastAsia"/>
          <w:bCs/>
          <w:szCs w:val="21"/>
        </w:rPr>
        <w:t>1.5</w:t>
      </w:r>
      <w:r w:rsidRPr="00A870EE">
        <w:rPr>
          <w:rFonts w:ascii="宋体" w:hAnsi="宋体"/>
          <w:bCs/>
          <w:szCs w:val="21"/>
        </w:rPr>
        <w:t>%÷当年天数</w:t>
      </w:r>
    </w:p>
    <w:p w14:paraId="73311D09"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H为每日应计提的基金管理费</w:t>
      </w:r>
    </w:p>
    <w:p w14:paraId="3E33CF24"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E为前一日的基金资产净值</w:t>
      </w:r>
    </w:p>
    <w:p w14:paraId="649E6F11"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基金管理费每日计算，逐日累计至每月月末，按月支付</w:t>
      </w:r>
      <w:r w:rsidRPr="00A870EE">
        <w:rPr>
          <w:rFonts w:ascii="宋体" w:hAnsi="宋体" w:hint="eastAsia"/>
          <w:bCs/>
          <w:szCs w:val="21"/>
        </w:rPr>
        <w:t>，经基金管理人与基金托管人双方核对无误后，</w:t>
      </w:r>
      <w:r w:rsidRPr="00A870EE">
        <w:rPr>
          <w:rFonts w:ascii="宋体" w:hAnsi="宋体"/>
          <w:bCs/>
          <w:szCs w:val="21"/>
        </w:rPr>
        <w:t>基金托管人</w:t>
      </w:r>
      <w:r w:rsidRPr="00A870EE">
        <w:rPr>
          <w:rFonts w:ascii="宋体" w:hAnsi="宋体" w:hint="eastAsia"/>
          <w:bCs/>
          <w:szCs w:val="21"/>
        </w:rPr>
        <w:t>按照</w:t>
      </w:r>
      <w:r w:rsidRPr="00A870EE">
        <w:rPr>
          <w:rFonts w:ascii="宋体" w:hAnsi="宋体" w:hint="eastAsia"/>
          <w:szCs w:val="21"/>
        </w:rPr>
        <w:t>与基金管理人协商一致的方式</w:t>
      </w:r>
      <w:r w:rsidRPr="00A870EE">
        <w:rPr>
          <w:rFonts w:ascii="宋体" w:hAnsi="宋体" w:hint="eastAsia"/>
          <w:bCs/>
          <w:szCs w:val="21"/>
        </w:rPr>
        <w:t>于次月前5个工作日内从基金财产中一次性支付给基金管理人。若遇法定节假日、公休假等，支付日期顺延。</w:t>
      </w:r>
    </w:p>
    <w:p w14:paraId="2D17DAF5"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2、基金托管人的托管费</w:t>
      </w:r>
    </w:p>
    <w:p w14:paraId="0737C58B"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本基金的托管费按前一日基金资产净值的</w:t>
      </w:r>
      <w:r w:rsidRPr="00A870EE">
        <w:rPr>
          <w:rFonts w:ascii="宋体" w:hAnsi="宋体" w:hint="eastAsia"/>
          <w:bCs/>
          <w:szCs w:val="21"/>
        </w:rPr>
        <w:t>0.15</w:t>
      </w:r>
      <w:r w:rsidRPr="00A870EE">
        <w:rPr>
          <w:rFonts w:ascii="宋体" w:hAnsi="宋体"/>
          <w:bCs/>
          <w:szCs w:val="21"/>
        </w:rPr>
        <w:t>%的年费率计提。托管费的计算方法如下：</w:t>
      </w:r>
    </w:p>
    <w:p w14:paraId="01A2257D"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H＝E×</w:t>
      </w:r>
      <w:r w:rsidRPr="00A870EE">
        <w:rPr>
          <w:rFonts w:ascii="宋体" w:hAnsi="宋体" w:hint="eastAsia"/>
          <w:bCs/>
          <w:szCs w:val="21"/>
        </w:rPr>
        <w:t>0.15%</w:t>
      </w:r>
      <w:r w:rsidRPr="00A870EE">
        <w:rPr>
          <w:rFonts w:ascii="宋体" w:hAnsi="宋体"/>
          <w:bCs/>
          <w:szCs w:val="21"/>
        </w:rPr>
        <w:t>÷当年天数</w:t>
      </w:r>
    </w:p>
    <w:p w14:paraId="4484E488"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H为每日应计提的基金托管费</w:t>
      </w:r>
    </w:p>
    <w:p w14:paraId="3940111F"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E为前一日的基金资产净值</w:t>
      </w:r>
    </w:p>
    <w:p w14:paraId="69DD9DCA"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hint="eastAsia"/>
          <w:bCs/>
          <w:szCs w:val="21"/>
        </w:rPr>
        <w:t>基金托管费每日计算，逐日累计至每月月末，按月支付，经基金管理人与基金托管人双方核对无误后，</w:t>
      </w:r>
      <w:r w:rsidRPr="00A870EE">
        <w:rPr>
          <w:rFonts w:ascii="宋体" w:hAnsi="宋体"/>
          <w:bCs/>
          <w:szCs w:val="21"/>
        </w:rPr>
        <w:t>基金托管人</w:t>
      </w:r>
      <w:r w:rsidRPr="00A870EE">
        <w:rPr>
          <w:rFonts w:ascii="宋体" w:hAnsi="宋体" w:hint="eastAsia"/>
          <w:bCs/>
          <w:szCs w:val="21"/>
        </w:rPr>
        <w:t>按照</w:t>
      </w:r>
      <w:r w:rsidRPr="00A870EE">
        <w:rPr>
          <w:rFonts w:ascii="宋体" w:hAnsi="宋体" w:hint="eastAsia"/>
          <w:szCs w:val="21"/>
        </w:rPr>
        <w:t>与基金管理人协商一致的方式</w:t>
      </w:r>
      <w:r w:rsidRPr="00A870EE">
        <w:rPr>
          <w:rFonts w:ascii="宋体" w:hAnsi="宋体" w:hint="eastAsia"/>
          <w:bCs/>
          <w:szCs w:val="21"/>
        </w:rPr>
        <w:t>于次月前5个工作日内从基金财产中一次性支取。若遇法定节假日、公休日等，支付日期顺延。</w:t>
      </w:r>
      <w:r w:rsidRPr="00A870EE">
        <w:rPr>
          <w:rFonts w:ascii="宋体" w:hAnsi="宋体" w:cs="宋体" w:hint="eastAsia"/>
          <w:bCs/>
          <w:color w:val="000000"/>
          <w:szCs w:val="21"/>
        </w:rPr>
        <w:t>费用自动扣划后，基金管</w:t>
      </w:r>
      <w:r w:rsidRPr="00A870EE">
        <w:rPr>
          <w:rFonts w:ascii="宋体" w:hAnsi="宋体" w:cs="宋体" w:hint="eastAsia"/>
          <w:bCs/>
          <w:color w:val="000000"/>
          <w:szCs w:val="21"/>
        </w:rPr>
        <w:lastRenderedPageBreak/>
        <w:t>理人应进行核对，如发现数据不符，及时联系基金托管人协商解决。</w:t>
      </w:r>
    </w:p>
    <w:p w14:paraId="75FB2BD1"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3</w:t>
      </w:r>
      <w:r w:rsidRPr="00A870EE">
        <w:rPr>
          <w:rFonts w:ascii="宋体" w:hAnsi="宋体" w:hint="eastAsia"/>
          <w:bCs/>
          <w:szCs w:val="21"/>
        </w:rPr>
        <w:t>、C类基金份额</w:t>
      </w:r>
      <w:r w:rsidRPr="00A870EE">
        <w:rPr>
          <w:rFonts w:ascii="宋体" w:hAnsi="宋体"/>
          <w:bCs/>
          <w:szCs w:val="21"/>
        </w:rPr>
        <w:t>的</w:t>
      </w:r>
      <w:r w:rsidRPr="00A870EE">
        <w:rPr>
          <w:rFonts w:ascii="宋体" w:hAnsi="宋体" w:hint="eastAsia"/>
          <w:bCs/>
          <w:szCs w:val="21"/>
        </w:rPr>
        <w:t>销售服务费</w:t>
      </w:r>
    </w:p>
    <w:p w14:paraId="3FCCDE2C"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本基金</w:t>
      </w:r>
      <w:r w:rsidRPr="00882DCD">
        <w:rPr>
          <w:rFonts w:ascii="宋体" w:hAnsi="宋体"/>
          <w:bCs/>
          <w:szCs w:val="21"/>
        </w:rPr>
        <w:t>A</w:t>
      </w:r>
      <w:r w:rsidRPr="00882DCD">
        <w:rPr>
          <w:rFonts w:ascii="宋体" w:hAnsi="宋体" w:hint="eastAsia"/>
          <w:bCs/>
          <w:szCs w:val="21"/>
        </w:rPr>
        <w:t>类基金份额不收取销售服务费，</w:t>
      </w:r>
      <w:r w:rsidRPr="00882DCD">
        <w:rPr>
          <w:rFonts w:ascii="宋体" w:hAnsi="宋体"/>
          <w:bCs/>
          <w:szCs w:val="21"/>
        </w:rPr>
        <w:t>C</w:t>
      </w:r>
      <w:r w:rsidRPr="00882DCD">
        <w:rPr>
          <w:rFonts w:ascii="宋体" w:hAnsi="宋体" w:hint="eastAsia"/>
          <w:bCs/>
          <w:szCs w:val="21"/>
        </w:rPr>
        <w:t>类基金份额的销售服务费年费率为</w:t>
      </w:r>
      <w:r w:rsidRPr="00882DCD">
        <w:rPr>
          <w:rFonts w:ascii="宋体" w:hAnsi="宋体"/>
          <w:bCs/>
          <w:szCs w:val="21"/>
        </w:rPr>
        <w:t>0.5%</w:t>
      </w:r>
      <w:r w:rsidRPr="00882DCD">
        <w:rPr>
          <w:rFonts w:ascii="宋体" w:hAnsi="宋体" w:hint="eastAsia"/>
          <w:bCs/>
          <w:szCs w:val="21"/>
        </w:rPr>
        <w:t>。</w:t>
      </w:r>
    </w:p>
    <w:p w14:paraId="31741188"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本基金销售服务费将专门用于本基金的销售与基金份额持有人服务，销售服务费计提的计算公式如下：</w:t>
      </w:r>
      <w:r w:rsidRPr="00882DCD">
        <w:rPr>
          <w:rFonts w:ascii="宋体" w:hAnsi="宋体"/>
          <w:bCs/>
          <w:szCs w:val="21"/>
        </w:rPr>
        <w:t xml:space="preserve"> </w:t>
      </w:r>
    </w:p>
    <w:p w14:paraId="4CD15630"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H=E</w:t>
      </w:r>
      <w:r w:rsidRPr="00882DCD">
        <w:rPr>
          <w:rFonts w:ascii="宋体" w:hAnsi="宋体" w:hint="eastAsia"/>
          <w:bCs/>
          <w:szCs w:val="21"/>
        </w:rPr>
        <w:t>×</w:t>
      </w:r>
      <w:r w:rsidRPr="00882DCD">
        <w:rPr>
          <w:rFonts w:ascii="宋体" w:hAnsi="宋体"/>
          <w:bCs/>
          <w:szCs w:val="21"/>
        </w:rPr>
        <w:t>0.5%</w:t>
      </w:r>
      <w:r w:rsidRPr="00882DCD">
        <w:rPr>
          <w:rFonts w:ascii="宋体" w:hAnsi="宋体" w:hint="eastAsia"/>
          <w:bCs/>
          <w:szCs w:val="21"/>
        </w:rPr>
        <w:t>÷当年天数</w:t>
      </w:r>
    </w:p>
    <w:p w14:paraId="15E449BB"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H</w:t>
      </w:r>
      <w:r w:rsidRPr="00882DCD">
        <w:rPr>
          <w:rFonts w:ascii="宋体" w:hAnsi="宋体" w:hint="eastAsia"/>
          <w:bCs/>
          <w:szCs w:val="21"/>
        </w:rPr>
        <w:t>为</w:t>
      </w:r>
      <w:r w:rsidRPr="00882DCD">
        <w:rPr>
          <w:rFonts w:ascii="宋体" w:hAnsi="宋体"/>
          <w:bCs/>
          <w:szCs w:val="21"/>
        </w:rPr>
        <w:t>C</w:t>
      </w:r>
      <w:r w:rsidRPr="00882DCD">
        <w:rPr>
          <w:rFonts w:ascii="宋体" w:hAnsi="宋体" w:hint="eastAsia"/>
          <w:bCs/>
          <w:szCs w:val="21"/>
        </w:rPr>
        <w:t>类基金份额每日应计提的销售服务费</w:t>
      </w:r>
    </w:p>
    <w:p w14:paraId="71ED39B0"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bCs/>
          <w:szCs w:val="21"/>
        </w:rPr>
        <w:t>E</w:t>
      </w:r>
      <w:r w:rsidRPr="00882DCD">
        <w:rPr>
          <w:rFonts w:ascii="宋体" w:hAnsi="宋体" w:hint="eastAsia"/>
          <w:bCs/>
          <w:szCs w:val="21"/>
        </w:rPr>
        <w:t>为</w:t>
      </w:r>
      <w:r w:rsidRPr="00882DCD">
        <w:rPr>
          <w:rFonts w:ascii="宋体" w:hAnsi="宋体"/>
          <w:bCs/>
          <w:szCs w:val="21"/>
        </w:rPr>
        <w:t>C</w:t>
      </w:r>
      <w:r w:rsidRPr="00882DCD">
        <w:rPr>
          <w:rFonts w:ascii="宋体" w:hAnsi="宋体" w:hint="eastAsia"/>
          <w:bCs/>
          <w:szCs w:val="21"/>
        </w:rPr>
        <w:t>类基金份额前一日基金资产净值</w:t>
      </w:r>
    </w:p>
    <w:p w14:paraId="34CAFBF7"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基金销售服务费每日计算，逐日累计至每月月末，按月支付。经基金管理人与基金托管人双方核对无误后，基金托管人按照与基金管理人协商一致的方式于次月前</w:t>
      </w:r>
      <w:r w:rsidRPr="00882DCD">
        <w:rPr>
          <w:rFonts w:ascii="宋体" w:hAnsi="宋体"/>
          <w:bCs/>
          <w:szCs w:val="21"/>
        </w:rPr>
        <w:t>5</w:t>
      </w:r>
      <w:r w:rsidRPr="00882DCD">
        <w:rPr>
          <w:rFonts w:ascii="宋体" w:hAnsi="宋体" w:hint="eastAsia"/>
          <w:bCs/>
          <w:szCs w:val="21"/>
        </w:rPr>
        <w:t>个工作日内从基金财产中一次性支付给基金管理人。若遇法定节假日、公休假等，支付日期顺延。</w:t>
      </w:r>
    </w:p>
    <w:p w14:paraId="6A310347" w14:textId="77777777" w:rsidR="00882DCD" w:rsidRPr="00882DCD" w:rsidRDefault="00882DCD" w:rsidP="00882DCD">
      <w:pPr>
        <w:autoSpaceDE w:val="0"/>
        <w:autoSpaceDN w:val="0"/>
        <w:spacing w:line="360" w:lineRule="auto"/>
        <w:ind w:firstLineChars="200" w:firstLine="420"/>
        <w:textAlignment w:val="bottom"/>
        <w:rPr>
          <w:rFonts w:ascii="宋体" w:hAnsi="宋体"/>
          <w:bCs/>
          <w:szCs w:val="21"/>
        </w:rPr>
      </w:pPr>
      <w:r w:rsidRPr="00882DCD">
        <w:rPr>
          <w:rFonts w:ascii="宋体" w:hAnsi="宋体" w:hint="eastAsia"/>
          <w:bCs/>
          <w:szCs w:val="21"/>
        </w:rPr>
        <w:t>上述“一、基金费用的种类”中第</w:t>
      </w:r>
      <w:r w:rsidRPr="00882DCD">
        <w:rPr>
          <w:rFonts w:ascii="宋体" w:hAnsi="宋体"/>
          <w:bCs/>
          <w:szCs w:val="21"/>
        </w:rPr>
        <w:t>4</w:t>
      </w:r>
      <w:r w:rsidRPr="00882DCD">
        <w:rPr>
          <w:rFonts w:ascii="宋体" w:hAnsi="宋体" w:hint="eastAsia"/>
          <w:bCs/>
          <w:szCs w:val="21"/>
        </w:rPr>
        <w:t>－</w:t>
      </w:r>
      <w:r w:rsidRPr="00882DCD">
        <w:rPr>
          <w:rFonts w:ascii="宋体" w:hAnsi="宋体"/>
          <w:bCs/>
          <w:szCs w:val="21"/>
        </w:rPr>
        <w:t>10</w:t>
      </w:r>
      <w:r w:rsidRPr="00882DCD">
        <w:rPr>
          <w:rFonts w:ascii="宋体" w:hAnsi="宋体" w:hint="eastAsia"/>
          <w:bCs/>
          <w:szCs w:val="21"/>
        </w:rPr>
        <w:t>项费用，根据有关法规及相应协议规定，按费用实际支出金额列入当期费用，由基金托管人从基金财产中支付。</w:t>
      </w:r>
    </w:p>
    <w:p w14:paraId="75579EBF" w14:textId="77777777" w:rsidR="001050ED" w:rsidRPr="00312A0B" w:rsidRDefault="001050ED" w:rsidP="00A870EE">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（三）不列入基金费用的项目</w:t>
      </w:r>
    </w:p>
    <w:p w14:paraId="3D71EB11"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下列费用不列入基金费用：</w:t>
      </w:r>
    </w:p>
    <w:p w14:paraId="5653B162"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1、基金管理人和基金托管人因未履行或未完全履行义务导致的费用支出或基金财产的损失；</w:t>
      </w:r>
    </w:p>
    <w:p w14:paraId="63C8DE02"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2、基金管理人和基金托管人处理与基金运作无关的事项发生的费用；</w:t>
      </w:r>
    </w:p>
    <w:p w14:paraId="2BF9D1AA" w14:textId="77777777" w:rsidR="00A870EE" w:rsidRPr="00A870EE" w:rsidRDefault="00A870EE" w:rsidP="00A870EE">
      <w:pPr>
        <w:autoSpaceDE w:val="0"/>
        <w:autoSpaceDN w:val="0"/>
        <w:spacing w:line="360" w:lineRule="auto"/>
        <w:ind w:firstLineChars="200" w:firstLine="420"/>
        <w:textAlignment w:val="bottom"/>
        <w:rPr>
          <w:rFonts w:ascii="宋体" w:hAnsi="宋体"/>
          <w:bCs/>
          <w:szCs w:val="21"/>
        </w:rPr>
      </w:pPr>
      <w:r w:rsidRPr="00A870EE">
        <w:rPr>
          <w:rFonts w:ascii="宋体" w:hAnsi="宋体"/>
          <w:bCs/>
          <w:szCs w:val="21"/>
        </w:rPr>
        <w:t>3、《基金合同》生效前的相关费用；</w:t>
      </w:r>
    </w:p>
    <w:p w14:paraId="29ED1F8E" w14:textId="77777777" w:rsidR="00977619" w:rsidRDefault="00A870EE" w:rsidP="00F24C3C">
      <w:pPr>
        <w:autoSpaceDE w:val="0"/>
        <w:autoSpaceDN w:val="0"/>
        <w:spacing w:line="360" w:lineRule="auto"/>
        <w:ind w:firstLineChars="200" w:firstLine="420"/>
        <w:textAlignment w:val="bottom"/>
        <w:rPr>
          <w:rFonts w:ascii="宋体" w:hAnsi="宋体"/>
          <w:b/>
          <w:color w:val="000000"/>
          <w:kern w:val="0"/>
          <w:szCs w:val="21"/>
        </w:rPr>
      </w:pPr>
      <w:r w:rsidRPr="00A870EE">
        <w:rPr>
          <w:rFonts w:ascii="宋体" w:hAnsi="宋体"/>
          <w:bCs/>
          <w:szCs w:val="21"/>
        </w:rPr>
        <w:t>4、其他根据相关法律法规及中国证监会的有关规定不得列入基金费用的项目。</w:t>
      </w:r>
      <w:bookmarkStart w:id="41" w:name="_Hlt88827255"/>
      <w:bookmarkEnd w:id="41"/>
    </w:p>
    <w:p w14:paraId="08E0584A" w14:textId="77777777" w:rsidR="00900744" w:rsidRPr="00312A0B" w:rsidRDefault="001050ED" w:rsidP="00312A0B">
      <w:pPr>
        <w:spacing w:line="360" w:lineRule="auto"/>
        <w:ind w:firstLineChars="200" w:firstLine="422"/>
        <w:rPr>
          <w:rFonts w:ascii="宋体" w:hAnsi="宋体"/>
          <w:b/>
          <w:color w:val="000000"/>
          <w:kern w:val="0"/>
          <w:szCs w:val="21"/>
        </w:rPr>
      </w:pPr>
      <w:r w:rsidRPr="00312A0B">
        <w:rPr>
          <w:rFonts w:ascii="宋体" w:hAnsi="宋体" w:hint="eastAsia"/>
          <w:b/>
          <w:color w:val="000000"/>
          <w:kern w:val="0"/>
          <w:szCs w:val="21"/>
        </w:rPr>
        <w:t>（四）基金税收</w:t>
      </w:r>
    </w:p>
    <w:p w14:paraId="21A7D039" w14:textId="77777777" w:rsidR="00A870EE" w:rsidRPr="00A870EE" w:rsidRDefault="00A870EE" w:rsidP="00A870EE">
      <w:pPr>
        <w:autoSpaceDE w:val="0"/>
        <w:autoSpaceDN w:val="0"/>
        <w:spacing w:line="360" w:lineRule="auto"/>
        <w:ind w:firstLineChars="200" w:firstLine="420"/>
        <w:textAlignment w:val="bottom"/>
        <w:rPr>
          <w:bCs/>
          <w:szCs w:val="21"/>
        </w:rPr>
      </w:pPr>
      <w:r w:rsidRPr="00A870EE">
        <w:rPr>
          <w:bCs/>
          <w:szCs w:val="21"/>
        </w:rPr>
        <w:t>本基金运作过程中涉及的各纳税主体，其纳税义务按国家税收法律、法规执行。</w:t>
      </w:r>
    </w:p>
    <w:p w14:paraId="3DEBDD2B" w14:textId="77777777" w:rsidR="00A870EE" w:rsidRPr="00A870EE" w:rsidRDefault="00A870EE" w:rsidP="00A870EE">
      <w:pPr>
        <w:autoSpaceDE w:val="0"/>
        <w:autoSpaceDN w:val="0"/>
        <w:spacing w:line="360" w:lineRule="auto"/>
        <w:ind w:firstLineChars="200" w:firstLine="420"/>
        <w:textAlignment w:val="bottom"/>
        <w:rPr>
          <w:rFonts w:asciiTheme="minorEastAsia" w:hAnsiTheme="minorEastAsia"/>
          <w:bCs/>
          <w:szCs w:val="21"/>
        </w:rPr>
        <w:sectPr w:rsidR="00A870EE" w:rsidRPr="00A870EE" w:rsidSect="00060A15">
          <w:headerReference w:type="default" r:id="rId19"/>
          <w:footerReference w:type="default" r:id="rId20"/>
          <w:headerReference w:type="first" r:id="rId21"/>
          <w:pgSz w:w="11906" w:h="16838"/>
          <w:pgMar w:top="1440" w:right="1800" w:bottom="1440" w:left="1800" w:header="851" w:footer="992" w:gutter="0"/>
          <w:pgNumType w:chapStyle="1"/>
          <w:cols w:space="720"/>
          <w:docGrid w:type="lines" w:linePitch="312"/>
        </w:sectPr>
      </w:pPr>
      <w:r w:rsidRPr="00A870EE">
        <w:rPr>
          <w:rFonts w:hint="eastAsia"/>
          <w:bCs/>
          <w:szCs w:val="21"/>
        </w:rPr>
        <w:t>基金财产投资的相关税收，由基金份额持有人承担，基金管理人或者其他扣缴义务人按照国家有关税收征收的规定代扣代缴。</w:t>
      </w:r>
    </w:p>
    <w:p w14:paraId="1C9098E2" w14:textId="77777777" w:rsidR="0045798E" w:rsidRPr="00900744" w:rsidRDefault="007026B8" w:rsidP="00900744">
      <w:pPr>
        <w:pageBreakBefore/>
        <w:spacing w:beforeLines="50" w:before="120" w:afterLines="50" w:after="120" w:line="360" w:lineRule="auto"/>
        <w:ind w:firstLine="420"/>
        <w:jc w:val="center"/>
        <w:outlineLvl w:val="0"/>
        <w:rPr>
          <w:rFonts w:ascii="宋体" w:hAnsi="宋体"/>
          <w:b/>
          <w:sz w:val="24"/>
        </w:rPr>
      </w:pPr>
      <w:r w:rsidRPr="00900744">
        <w:rPr>
          <w:rFonts w:ascii="宋体" w:hAnsi="宋体"/>
          <w:b/>
          <w:sz w:val="24"/>
        </w:rPr>
        <w:lastRenderedPageBreak/>
        <w:t>八、对招募说明书更新部分的说明</w:t>
      </w:r>
    </w:p>
    <w:p w14:paraId="7245DCE8" w14:textId="0B16B7E0" w:rsidR="0045798E" w:rsidRPr="00DE07E1" w:rsidRDefault="007026B8" w:rsidP="00DE07E1">
      <w:pPr>
        <w:spacing w:line="360" w:lineRule="auto"/>
        <w:ind w:firstLineChars="200" w:firstLine="420"/>
        <w:rPr>
          <w:rFonts w:ascii="宋体" w:hAnsi="宋体"/>
          <w:color w:val="000000"/>
          <w:szCs w:val="21"/>
        </w:rPr>
      </w:pPr>
      <w:r w:rsidRPr="00DE07E1">
        <w:rPr>
          <w:rFonts w:ascii="宋体" w:hAnsi="宋体" w:hint="eastAsia"/>
          <w:color w:val="000000"/>
          <w:szCs w:val="21"/>
        </w:rPr>
        <w:t>本招募说明书依据《中华人民共和国证券投资基金法》、《</w:t>
      </w:r>
      <w:r w:rsidRPr="00DE07E1">
        <w:rPr>
          <w:rFonts w:ascii="宋体" w:hAnsi="宋体"/>
          <w:color w:val="000000"/>
          <w:szCs w:val="21"/>
        </w:rPr>
        <w:t>公开募集证券投资基金运作管理办法</w:t>
      </w:r>
      <w:r w:rsidRPr="00DE07E1">
        <w:rPr>
          <w:rFonts w:ascii="宋体" w:hAnsi="宋体" w:hint="eastAsia"/>
          <w:color w:val="000000"/>
          <w:szCs w:val="21"/>
        </w:rPr>
        <w:t>》、《证券投资基金销售管理办法》、《</w:t>
      </w:r>
      <w:r w:rsidR="00116E7C" w:rsidRPr="00116E7C">
        <w:rPr>
          <w:rFonts w:ascii="宋体" w:hAnsi="宋体" w:hint="eastAsia"/>
          <w:color w:val="000000"/>
          <w:szCs w:val="21"/>
        </w:rPr>
        <w:t>公开募集证券投资基金信息披露管理办法</w:t>
      </w:r>
      <w:r w:rsidRPr="00DE07E1">
        <w:rPr>
          <w:rFonts w:ascii="宋体" w:hAnsi="宋体" w:hint="eastAsia"/>
          <w:color w:val="000000"/>
          <w:szCs w:val="21"/>
        </w:rPr>
        <w:t>》及其它有关法律法规的要求，结合本基金管理人对本基金实施的投资管理活动，对本基金管理人原公告的本基金原招募说明书进行了更新，主要更新的内容如下：</w:t>
      </w:r>
    </w:p>
    <w:p w14:paraId="7827D686" w14:textId="77777777" w:rsidR="00116E7C" w:rsidRPr="00116E7C" w:rsidRDefault="00116E7C" w:rsidP="00116E7C">
      <w:pPr>
        <w:spacing w:line="360" w:lineRule="auto"/>
        <w:ind w:firstLineChars="200" w:firstLine="420"/>
        <w:rPr>
          <w:rFonts w:ascii="宋体" w:hAnsi="宋体"/>
          <w:color w:val="000000"/>
          <w:szCs w:val="21"/>
        </w:rPr>
      </w:pPr>
      <w:r w:rsidRPr="00116E7C">
        <w:rPr>
          <w:rFonts w:ascii="宋体" w:hAnsi="宋体" w:hint="eastAsia"/>
          <w:color w:val="000000"/>
          <w:szCs w:val="21"/>
        </w:rPr>
        <w:t>1、对“重要提示”部分内容进行了更新；</w:t>
      </w:r>
    </w:p>
    <w:p w14:paraId="69193968" w14:textId="29F154B4" w:rsidR="002D6E99" w:rsidRPr="001230DA" w:rsidRDefault="00116E7C" w:rsidP="001230DA">
      <w:pPr>
        <w:spacing w:line="360" w:lineRule="auto"/>
        <w:ind w:firstLineChars="200" w:firstLine="420"/>
        <w:rPr>
          <w:rFonts w:ascii="宋体" w:hAnsi="宋体"/>
          <w:color w:val="000000"/>
          <w:szCs w:val="21"/>
        </w:rPr>
      </w:pPr>
      <w:r w:rsidRPr="00116E7C">
        <w:rPr>
          <w:rFonts w:ascii="宋体" w:hAnsi="宋体" w:hint="eastAsia"/>
          <w:color w:val="000000"/>
          <w:szCs w:val="21"/>
        </w:rPr>
        <w:t>2、对“</w:t>
      </w:r>
      <w:r w:rsidR="002D6E99">
        <w:rPr>
          <w:rFonts w:ascii="宋体" w:hAnsi="宋体" w:hint="eastAsia"/>
          <w:color w:val="000000"/>
          <w:szCs w:val="21"/>
        </w:rPr>
        <w:t>七、基金合同的生效</w:t>
      </w:r>
      <w:r w:rsidR="0098371B">
        <w:rPr>
          <w:rFonts w:ascii="宋体" w:hAnsi="宋体" w:hint="eastAsia"/>
          <w:color w:val="000000"/>
          <w:szCs w:val="21"/>
        </w:rPr>
        <w:t>”部分内容进行了更新</w:t>
      </w:r>
      <w:r w:rsidR="00491841">
        <w:rPr>
          <w:rFonts w:ascii="宋体" w:hAnsi="宋体" w:hint="eastAsia"/>
          <w:color w:val="000000"/>
          <w:szCs w:val="21"/>
        </w:rPr>
        <w:t>。</w:t>
      </w:r>
    </w:p>
    <w:p w14:paraId="42409BD6" w14:textId="7479BD62" w:rsidR="00941CF2" w:rsidRDefault="00170FB0" w:rsidP="001230DA">
      <w:pPr>
        <w:spacing w:line="360" w:lineRule="auto"/>
        <w:ind w:firstLineChars="200" w:firstLine="420"/>
        <w:rPr>
          <w:rFonts w:ascii="宋体" w:hAnsi="宋体"/>
          <w:color w:val="000000"/>
          <w:szCs w:val="21"/>
        </w:rPr>
      </w:pPr>
      <w:r>
        <w:rPr>
          <w:rFonts w:ascii="宋体" w:hAnsi="宋体"/>
          <w:color w:val="000000"/>
          <w:szCs w:val="21"/>
        </w:rPr>
        <w:tab/>
      </w:r>
    </w:p>
    <w:p w14:paraId="43A7333D" w14:textId="77777777" w:rsidR="0045798E" w:rsidRPr="00353320" w:rsidRDefault="0045798E">
      <w:pPr>
        <w:spacing w:line="360" w:lineRule="auto"/>
        <w:rPr>
          <w:rFonts w:ascii="宋体" w:hAnsi="宋体"/>
          <w:color w:val="000000"/>
          <w:szCs w:val="21"/>
        </w:rPr>
      </w:pPr>
    </w:p>
    <w:p w14:paraId="0065847B" w14:textId="77777777" w:rsidR="0045798E" w:rsidRPr="00DE07E1" w:rsidRDefault="007026B8" w:rsidP="00DE07E1">
      <w:pPr>
        <w:spacing w:line="360" w:lineRule="auto"/>
        <w:ind w:firstLineChars="200" w:firstLine="420"/>
        <w:jc w:val="right"/>
        <w:rPr>
          <w:rFonts w:ascii="宋体" w:hAnsi="宋体"/>
          <w:color w:val="000000"/>
          <w:kern w:val="0"/>
          <w:szCs w:val="21"/>
        </w:rPr>
      </w:pPr>
      <w:r w:rsidRPr="00DE07E1">
        <w:rPr>
          <w:rFonts w:ascii="宋体" w:hAnsi="宋体" w:hint="eastAsia"/>
          <w:color w:val="000000"/>
          <w:kern w:val="0"/>
          <w:szCs w:val="21"/>
        </w:rPr>
        <w:t>富荣基金管理有限公司</w:t>
      </w:r>
    </w:p>
    <w:p w14:paraId="51980394" w14:textId="3247D32F" w:rsidR="0045798E" w:rsidRDefault="00A10A72">
      <w:pPr>
        <w:wordWrap w:val="0"/>
        <w:spacing w:line="360" w:lineRule="auto"/>
        <w:jc w:val="right"/>
        <w:rPr>
          <w:rFonts w:ascii="宋体" w:hAnsi="宋体"/>
          <w:color w:val="000000"/>
          <w:sz w:val="24"/>
        </w:rPr>
      </w:pPr>
      <w:r>
        <w:rPr>
          <w:rFonts w:ascii="宋体" w:hAnsi="宋体" w:hint="eastAsia"/>
          <w:color w:val="000000"/>
          <w:kern w:val="0"/>
          <w:szCs w:val="21"/>
        </w:rPr>
        <w:t xml:space="preserve">   </w:t>
      </w:r>
      <w:r w:rsidR="00116E7C" w:rsidRPr="00DE07E1">
        <w:rPr>
          <w:rFonts w:ascii="宋体" w:hAnsi="宋体" w:hint="eastAsia"/>
          <w:color w:val="000000"/>
          <w:kern w:val="0"/>
          <w:szCs w:val="21"/>
        </w:rPr>
        <w:t>二〇</w:t>
      </w:r>
      <w:r w:rsidR="00B13005" w:rsidRPr="00DE07E1">
        <w:rPr>
          <w:rFonts w:ascii="宋体" w:hAnsi="宋体" w:hint="eastAsia"/>
          <w:color w:val="000000"/>
          <w:kern w:val="0"/>
          <w:szCs w:val="21"/>
        </w:rPr>
        <w:t>二〇</w:t>
      </w:r>
      <w:r w:rsidR="00116E7C" w:rsidRPr="00DE07E1">
        <w:rPr>
          <w:rFonts w:ascii="宋体" w:hAnsi="宋体" w:hint="eastAsia"/>
          <w:color w:val="000000"/>
          <w:kern w:val="0"/>
          <w:szCs w:val="21"/>
        </w:rPr>
        <w:t>年</w:t>
      </w:r>
      <w:r w:rsidR="00B13005">
        <w:rPr>
          <w:rFonts w:ascii="宋体" w:hAnsi="宋体" w:hint="eastAsia"/>
          <w:color w:val="000000"/>
          <w:kern w:val="0"/>
          <w:szCs w:val="21"/>
        </w:rPr>
        <w:t>八</w:t>
      </w:r>
      <w:r w:rsidR="00116E7C" w:rsidRPr="00DE07E1">
        <w:rPr>
          <w:rFonts w:ascii="宋体" w:hAnsi="宋体" w:hint="eastAsia"/>
          <w:color w:val="000000"/>
          <w:kern w:val="0"/>
          <w:szCs w:val="21"/>
        </w:rPr>
        <w:t>月</w:t>
      </w:r>
      <w:r w:rsidR="00B13005">
        <w:rPr>
          <w:rFonts w:ascii="宋体" w:hAnsi="宋体" w:hint="eastAsia"/>
          <w:color w:val="000000"/>
          <w:kern w:val="0"/>
          <w:szCs w:val="21"/>
        </w:rPr>
        <w:t>七</w:t>
      </w:r>
      <w:r w:rsidR="00116E7C">
        <w:rPr>
          <w:rFonts w:ascii="宋体" w:hAnsi="宋体" w:hint="eastAsia"/>
          <w:color w:val="000000"/>
          <w:kern w:val="0"/>
          <w:szCs w:val="21"/>
        </w:rPr>
        <w:t>日</w:t>
      </w:r>
    </w:p>
    <w:p w14:paraId="4FCE14A4" w14:textId="77777777" w:rsidR="0045798E" w:rsidRDefault="0045798E">
      <w:pPr>
        <w:spacing w:line="360" w:lineRule="auto"/>
        <w:jc w:val="right"/>
        <w:rPr>
          <w:rFonts w:ascii="宋体" w:hAnsi="宋体"/>
          <w:color w:val="000000"/>
          <w:sz w:val="24"/>
        </w:rPr>
      </w:pPr>
    </w:p>
    <w:sectPr w:rsidR="0045798E" w:rsidSect="007C0F74">
      <w:headerReference w:type="default" r:id="rId22"/>
      <w:footerReference w:type="default" r:id="rId23"/>
      <w:pgSz w:w="12240" w:h="15840"/>
      <w:pgMar w:top="1440" w:right="1800" w:bottom="1440" w:left="1800" w:header="720" w:footer="720" w:gutter="0"/>
      <w:cols w:space="720"/>
      <w:titlePg/>
      <w:docGrid w:linePitch="28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B194B26" w14:textId="77777777" w:rsidR="009F6FE9" w:rsidRDefault="009F6FE9">
      <w:r>
        <w:separator/>
      </w:r>
    </w:p>
  </w:endnote>
  <w:endnote w:type="continuationSeparator" w:id="0">
    <w:p w14:paraId="0002E587" w14:textId="77777777" w:rsidR="009F6FE9" w:rsidRDefault="009F6F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20002A87" w:usb1="00000000" w:usb2="00000000" w:usb3="00000000" w:csb0="000001FF" w:csb1="00000000"/>
  </w:font>
  <w:font w:name="Arial Bold">
    <w:altName w:val="Arial"/>
    <w:panose1 w:val="020B0704020202020204"/>
    <w:charset w:val="00"/>
    <w:family w:val="roman"/>
    <w:pitch w:val="default"/>
    <w:sig w:usb0="00000003" w:usb1="00000000" w:usb2="00000000" w:usb3="00000000" w:csb0="00000001" w:csb1="00000000"/>
  </w:font>
  <w:font w:name="Arial">
    <w:panose1 w:val="020B0604020202020204"/>
    <w:charset w:val="00"/>
    <w:family w:val="swiss"/>
    <w:pitch w:val="variable"/>
    <w:sig w:usb0="20002A87" w:usb1="00000000" w:usb2="00000000"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86"/>
    <w:family w:val="swiss"/>
    <w:pitch w:val="variable"/>
    <w:sig w:usb0="F7FFAFFF" w:usb1="E9DFFFFF" w:usb2="0000003F" w:usb3="00000000" w:csb0="003F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826718"/>
      <w:docPartObj>
        <w:docPartGallery w:val="Page Numbers (Bottom of Page)"/>
        <w:docPartUnique/>
      </w:docPartObj>
    </w:sdtPr>
    <w:sdtEndPr/>
    <w:sdtContent>
      <w:p w14:paraId="5D5C7723" w14:textId="7469FF24" w:rsidR="00B13005" w:rsidRDefault="00B13005">
        <w:pPr>
          <w:pStyle w:val="ab"/>
          <w:jc w:val="center"/>
        </w:pPr>
        <w:r>
          <w:fldChar w:fldCharType="begin"/>
        </w:r>
        <w:r>
          <w:instrText>PAGE   \* MERGEFORMAT</w:instrText>
        </w:r>
        <w:r>
          <w:fldChar w:fldCharType="separate"/>
        </w:r>
        <w:r w:rsidR="001230DA" w:rsidRPr="001230DA">
          <w:rPr>
            <w:noProof/>
            <w:lang w:val="zh-CN"/>
          </w:rPr>
          <w:t>1</w:t>
        </w:r>
        <w:r>
          <w:fldChar w:fldCharType="end"/>
        </w:r>
      </w:p>
    </w:sdtContent>
  </w:sdt>
  <w:p w14:paraId="3F536A1C" w14:textId="77777777" w:rsidR="00B13005" w:rsidRDefault="00B13005">
    <w:pPr>
      <w:pStyle w:val="a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D9E2002" w14:textId="77777777" w:rsidR="00B13005" w:rsidRDefault="00B13005">
    <w:pPr>
      <w:pStyle w:val="ab"/>
      <w:jc w:val="center"/>
    </w:pPr>
    <w:r>
      <w:fldChar w:fldCharType="begin"/>
    </w:r>
    <w:r>
      <w:instrText>PAGE   \* MERGEFORMAT</w:instrText>
    </w:r>
    <w:r>
      <w:fldChar w:fldCharType="separate"/>
    </w:r>
    <w:r w:rsidRPr="00A870EE">
      <w:rPr>
        <w:noProof/>
        <w:lang w:val="zh-CN"/>
      </w:rPr>
      <w:t>34</w:t>
    </w:r>
    <w:r>
      <w:rPr>
        <w:lang w:val="zh-CN"/>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4E60556" w14:textId="77777777" w:rsidR="009F6FE9" w:rsidRDefault="009F6FE9">
      <w:r>
        <w:separator/>
      </w:r>
    </w:p>
  </w:footnote>
  <w:footnote w:type="continuationSeparator" w:id="0">
    <w:p w14:paraId="27477565" w14:textId="77777777" w:rsidR="009F6FE9" w:rsidRDefault="009F6FE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557847" w14:textId="7BB6E18D" w:rsidR="00B13005" w:rsidRDefault="00B13005" w:rsidP="00F24C3C">
    <w:pPr>
      <w:pStyle w:val="ac"/>
      <w:jc w:val="both"/>
    </w:pPr>
    <w:r>
      <w:rPr>
        <w:rFonts w:hint="eastAsia"/>
      </w:rPr>
      <w:t>富荣福康混合型证券投资基金更新的招募说明书摘要（</w:t>
    </w:r>
    <w:r w:rsidR="00D920EF">
      <w:rPr>
        <w:rFonts w:hint="eastAsia"/>
      </w:rPr>
      <w:t>2020</w:t>
    </w:r>
    <w:r>
      <w:rPr>
        <w:rFonts w:hint="eastAsia"/>
      </w:rPr>
      <w:t>年</w:t>
    </w:r>
    <w:r w:rsidR="00D920EF">
      <w:rPr>
        <w:rFonts w:hint="eastAsia"/>
      </w:rPr>
      <w:t>第</w:t>
    </w:r>
    <w:r w:rsidR="00D920EF">
      <w:rPr>
        <w:rFonts w:hint="eastAsia"/>
      </w:rPr>
      <w:t>1</w:t>
    </w:r>
    <w:r>
      <w:rPr>
        <w:rFonts w:hint="eastAsia"/>
      </w:rPr>
      <w:t>号）</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58AD7E74" w14:textId="09BCF3F3" w:rsidR="00B13005" w:rsidRDefault="00B13005" w:rsidP="00427B90">
    <w:pPr>
      <w:pStyle w:val="ac"/>
      <w:jc w:val="both"/>
    </w:pPr>
    <w:r>
      <w:rPr>
        <w:rFonts w:hint="eastAsia"/>
      </w:rPr>
      <w:t>富荣福康混合型证券投资基金更新的招募说明书摘要（</w:t>
    </w:r>
    <w:r>
      <w:rPr>
        <w:rFonts w:hint="eastAsia"/>
      </w:rPr>
      <w:t>2019</w:t>
    </w:r>
    <w:r>
      <w:rPr>
        <w:rFonts w:hint="eastAsia"/>
      </w:rPr>
      <w:t>年第</w:t>
    </w:r>
    <w:r>
      <w:t>2</w:t>
    </w:r>
    <w:r>
      <w:rPr>
        <w:rFonts w:hint="eastAsia"/>
      </w:rPr>
      <w:t>号）</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DDCA170" w14:textId="77777777" w:rsidR="00B13005" w:rsidRDefault="00B13005">
    <w:pPr>
      <w:pStyle w:val="ac"/>
      <w:jc w:val="left"/>
    </w:pPr>
    <w:r w:rsidRPr="00141D1C">
      <w:rPr>
        <w:rFonts w:hint="eastAsia"/>
      </w:rPr>
      <w:t>富荣福康混合型</w:t>
    </w:r>
    <w:r w:rsidRPr="007026B8">
      <w:rPr>
        <w:rFonts w:hint="eastAsia"/>
      </w:rPr>
      <w:t>证券投资基金</w:t>
    </w:r>
    <w:r>
      <w:rPr>
        <w:rFonts w:hint="eastAsia"/>
      </w:rPr>
      <w:t>更新的招募说明书摘要（</w:t>
    </w:r>
    <w:r>
      <w:rPr>
        <w:rFonts w:hint="eastAsia"/>
      </w:rPr>
      <w:t>2018</w:t>
    </w:r>
    <w:r>
      <w:rPr>
        <w:rFonts w:hint="eastAsia"/>
      </w:rPr>
      <w:t>年第</w:t>
    </w:r>
    <w:r>
      <w:rPr>
        <w:rFonts w:hint="eastAsia"/>
      </w:rPr>
      <w:t>1</w:t>
    </w:r>
    <w:r>
      <w:rPr>
        <w:rFonts w:hint="eastAsia"/>
      </w:rPr>
      <w:t>号）</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B6D36AD"/>
    <w:multiLevelType w:val="hybridMultilevel"/>
    <w:tmpl w:val="80104456"/>
    <w:lvl w:ilvl="0" w:tplc="EBAA6E14">
      <w:start w:val="1"/>
      <w:numFmt w:val="decimal"/>
      <w:lvlText w:val="%1、"/>
      <w:lvlJc w:val="left"/>
      <w:pPr>
        <w:ind w:left="375" w:hanging="360"/>
      </w:pPr>
      <w:rPr>
        <w:rFonts w:ascii="宋体" w:hAnsi="宋体" w:cs="宋体" w:hint="default"/>
        <w:sz w:val="24"/>
      </w:rPr>
    </w:lvl>
    <w:lvl w:ilvl="1" w:tplc="04090019" w:tentative="1">
      <w:start w:val="1"/>
      <w:numFmt w:val="lowerLetter"/>
      <w:lvlText w:val="%2)"/>
      <w:lvlJc w:val="left"/>
      <w:pPr>
        <w:ind w:left="855" w:hanging="420"/>
      </w:pPr>
    </w:lvl>
    <w:lvl w:ilvl="2" w:tplc="0409001B" w:tentative="1">
      <w:start w:val="1"/>
      <w:numFmt w:val="lowerRoman"/>
      <w:lvlText w:val="%3."/>
      <w:lvlJc w:val="right"/>
      <w:pPr>
        <w:ind w:left="1275" w:hanging="420"/>
      </w:pPr>
    </w:lvl>
    <w:lvl w:ilvl="3" w:tplc="0409000F" w:tentative="1">
      <w:start w:val="1"/>
      <w:numFmt w:val="decimal"/>
      <w:lvlText w:val="%4."/>
      <w:lvlJc w:val="left"/>
      <w:pPr>
        <w:ind w:left="1695" w:hanging="420"/>
      </w:pPr>
    </w:lvl>
    <w:lvl w:ilvl="4" w:tplc="04090019" w:tentative="1">
      <w:start w:val="1"/>
      <w:numFmt w:val="lowerLetter"/>
      <w:lvlText w:val="%5)"/>
      <w:lvlJc w:val="left"/>
      <w:pPr>
        <w:ind w:left="2115" w:hanging="420"/>
      </w:pPr>
    </w:lvl>
    <w:lvl w:ilvl="5" w:tplc="0409001B" w:tentative="1">
      <w:start w:val="1"/>
      <w:numFmt w:val="lowerRoman"/>
      <w:lvlText w:val="%6."/>
      <w:lvlJc w:val="right"/>
      <w:pPr>
        <w:ind w:left="2535" w:hanging="420"/>
      </w:pPr>
    </w:lvl>
    <w:lvl w:ilvl="6" w:tplc="0409000F" w:tentative="1">
      <w:start w:val="1"/>
      <w:numFmt w:val="decimal"/>
      <w:lvlText w:val="%7."/>
      <w:lvlJc w:val="left"/>
      <w:pPr>
        <w:ind w:left="2955" w:hanging="420"/>
      </w:pPr>
    </w:lvl>
    <w:lvl w:ilvl="7" w:tplc="04090019" w:tentative="1">
      <w:start w:val="1"/>
      <w:numFmt w:val="lowerLetter"/>
      <w:lvlText w:val="%8)"/>
      <w:lvlJc w:val="left"/>
      <w:pPr>
        <w:ind w:left="3375" w:hanging="420"/>
      </w:pPr>
    </w:lvl>
    <w:lvl w:ilvl="8" w:tplc="0409001B" w:tentative="1">
      <w:start w:val="1"/>
      <w:numFmt w:val="lowerRoman"/>
      <w:lvlText w:val="%9."/>
      <w:lvlJc w:val="right"/>
      <w:pPr>
        <w:ind w:left="3795" w:hanging="420"/>
      </w:pPr>
    </w:lvl>
  </w:abstractNum>
  <w:abstractNum w:abstractNumId="1">
    <w:nsid w:val="594399BF"/>
    <w:multiLevelType w:val="singleLevel"/>
    <w:tmpl w:val="594399BF"/>
    <w:lvl w:ilvl="0">
      <w:start w:val="4"/>
      <w:numFmt w:val="chineseCounting"/>
      <w:suff w:val="nothing"/>
      <w:lvlText w:val="%1、"/>
      <w:lvlJc w:val="left"/>
    </w:lvl>
  </w:abstractNum>
  <w:abstractNum w:abstractNumId="2">
    <w:nsid w:val="6B1D1232"/>
    <w:multiLevelType w:val="multilevel"/>
    <w:tmpl w:val="6B1D1232"/>
    <w:lvl w:ilvl="0">
      <w:start w:val="1"/>
      <w:numFmt w:val="decimal"/>
      <w:pStyle w:val="Level1"/>
      <w:lvlText w:val="%1"/>
      <w:lvlJc w:val="left"/>
      <w:pPr>
        <w:tabs>
          <w:tab w:val="left" w:pos="680"/>
        </w:tabs>
        <w:ind w:left="680" w:hanging="680"/>
      </w:pPr>
      <w:rPr>
        <w:rFonts w:ascii="Arial Bold" w:eastAsia="宋体" w:hAnsi="Arial Bold" w:hint="default"/>
        <w:b/>
        <w:i w:val="0"/>
        <w:sz w:val="24"/>
      </w:rPr>
    </w:lvl>
    <w:lvl w:ilvl="1">
      <w:start w:val="1"/>
      <w:numFmt w:val="decimal"/>
      <w:pStyle w:val="Level2"/>
      <w:lvlText w:val="%1.%2"/>
      <w:lvlJc w:val="left"/>
      <w:pPr>
        <w:tabs>
          <w:tab w:val="left" w:pos="680"/>
        </w:tabs>
        <w:ind w:left="680" w:hanging="680"/>
      </w:pPr>
      <w:rPr>
        <w:rFonts w:ascii="宋体" w:eastAsia="宋体" w:hint="eastAsia"/>
        <w:b/>
        <w:i w:val="0"/>
        <w:sz w:val="21"/>
      </w:rPr>
    </w:lvl>
    <w:lvl w:ilvl="2">
      <w:start w:val="1"/>
      <w:numFmt w:val="decimal"/>
      <w:pStyle w:val="Level3"/>
      <w:lvlText w:val="%1.%2.%3"/>
      <w:lvlJc w:val="left"/>
      <w:pPr>
        <w:tabs>
          <w:tab w:val="left" w:pos="1361"/>
        </w:tabs>
        <w:ind w:left="1361" w:hanging="681"/>
      </w:pPr>
      <w:rPr>
        <w:rFonts w:hint="default"/>
        <w:b/>
        <w:i w:val="0"/>
        <w:sz w:val="17"/>
      </w:rPr>
    </w:lvl>
    <w:lvl w:ilvl="3">
      <w:start w:val="1"/>
      <w:numFmt w:val="decimal"/>
      <w:lvlText w:val="(%4)"/>
      <w:lvlJc w:val="left"/>
      <w:pPr>
        <w:tabs>
          <w:tab w:val="left" w:pos="681"/>
        </w:tabs>
        <w:ind w:left="681" w:hanging="681"/>
      </w:pPr>
      <w:rPr>
        <w:rFonts w:ascii="Arial" w:hAnsi="Arial" w:hint="default"/>
        <w:b w:val="0"/>
        <w:i w:val="0"/>
        <w:sz w:val="20"/>
      </w:rPr>
    </w:lvl>
    <w:lvl w:ilvl="4">
      <w:start w:val="1"/>
      <w:numFmt w:val="lowerLetter"/>
      <w:pStyle w:val="Level5"/>
      <w:lvlText w:val="(%5)"/>
      <w:lvlJc w:val="left"/>
      <w:pPr>
        <w:tabs>
          <w:tab w:val="left" w:pos="2608"/>
        </w:tabs>
        <w:ind w:left="2608" w:hanging="567"/>
      </w:pPr>
      <w:rPr>
        <w:rFonts w:hint="default"/>
      </w:rPr>
    </w:lvl>
    <w:lvl w:ilvl="5">
      <w:start w:val="1"/>
      <w:numFmt w:val="upperRoman"/>
      <w:pStyle w:val="Level6"/>
      <w:lvlText w:val="(%6)"/>
      <w:lvlJc w:val="left"/>
      <w:pPr>
        <w:tabs>
          <w:tab w:val="left" w:pos="3288"/>
        </w:tabs>
        <w:ind w:left="3288" w:hanging="680"/>
      </w:pPr>
      <w:rPr>
        <w:rFonts w:hint="default"/>
      </w:rPr>
    </w:lvl>
    <w:lvl w:ilvl="6">
      <w:start w:val="1"/>
      <w:numFmt w:val="none"/>
      <w:pStyle w:val="Level7"/>
      <w:lvlText w:val=""/>
      <w:lvlJc w:val="left"/>
      <w:pPr>
        <w:tabs>
          <w:tab w:val="left" w:pos="3288"/>
        </w:tabs>
        <w:ind w:left="3288" w:hanging="680"/>
      </w:pPr>
      <w:rPr>
        <w:rFonts w:hint="default"/>
      </w:rPr>
    </w:lvl>
    <w:lvl w:ilvl="7">
      <w:start w:val="1"/>
      <w:numFmt w:val="none"/>
      <w:pStyle w:val="Level8"/>
      <w:lvlText w:val=""/>
      <w:lvlJc w:val="left"/>
      <w:pPr>
        <w:tabs>
          <w:tab w:val="left" w:pos="3288"/>
        </w:tabs>
        <w:ind w:left="3288" w:hanging="680"/>
      </w:pPr>
      <w:rPr>
        <w:rFonts w:hint="default"/>
      </w:rPr>
    </w:lvl>
    <w:lvl w:ilvl="8">
      <w:start w:val="1"/>
      <w:numFmt w:val="none"/>
      <w:pStyle w:val="Level9"/>
      <w:lvlText w:val=""/>
      <w:lvlJc w:val="left"/>
      <w:pPr>
        <w:tabs>
          <w:tab w:val="left" w:pos="3288"/>
        </w:tabs>
        <w:ind w:left="3288" w:hanging="680"/>
      </w:pPr>
      <w:rPr>
        <w:rFonts w:hint="default"/>
      </w:rPr>
    </w:lvl>
  </w:abstractNum>
  <w:abstractNum w:abstractNumId="3">
    <w:nsid w:val="6FE147B6"/>
    <w:multiLevelType w:val="singleLevel"/>
    <w:tmpl w:val="6FE147B6"/>
    <w:lvl w:ilvl="0">
      <w:start w:val="1"/>
      <w:numFmt w:val="decimal"/>
      <w:pStyle w:val="2"/>
      <w:lvlText w:val="(%1)"/>
      <w:lvlJc w:val="left"/>
      <w:pPr>
        <w:tabs>
          <w:tab w:val="left" w:pos="360"/>
        </w:tabs>
        <w:ind w:left="0" w:firstLine="0"/>
      </w:pPr>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hideSpellingErrors/>
  <w:proofState w:spelling="clean" w:grammar="clean"/>
  <w:trackRevisions/>
  <w:defaultTabStop w:val="210"/>
  <w:drawingGridHorizontalSpacing w:val="105"/>
  <w:drawingGridVerticalSpacing w:val="156"/>
  <w:noPunctuationKerning/>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354F2"/>
    <w:rsid w:val="000013B9"/>
    <w:rsid w:val="00001501"/>
    <w:rsid w:val="00001C56"/>
    <w:rsid w:val="00001D24"/>
    <w:rsid w:val="00001EB7"/>
    <w:rsid w:val="00001F95"/>
    <w:rsid w:val="0000294A"/>
    <w:rsid w:val="00002B21"/>
    <w:rsid w:val="000031D9"/>
    <w:rsid w:val="00003AE2"/>
    <w:rsid w:val="00004900"/>
    <w:rsid w:val="0000497B"/>
    <w:rsid w:val="00004FBA"/>
    <w:rsid w:val="00005104"/>
    <w:rsid w:val="000052CB"/>
    <w:rsid w:val="00005D4B"/>
    <w:rsid w:val="0000633C"/>
    <w:rsid w:val="0000691A"/>
    <w:rsid w:val="00006B77"/>
    <w:rsid w:val="00006D8A"/>
    <w:rsid w:val="00007130"/>
    <w:rsid w:val="0001037E"/>
    <w:rsid w:val="00010A30"/>
    <w:rsid w:val="00011A1C"/>
    <w:rsid w:val="00011D5E"/>
    <w:rsid w:val="00012247"/>
    <w:rsid w:val="000122ED"/>
    <w:rsid w:val="0001362F"/>
    <w:rsid w:val="000143DD"/>
    <w:rsid w:val="000146EC"/>
    <w:rsid w:val="000147FE"/>
    <w:rsid w:val="00014AFF"/>
    <w:rsid w:val="00015331"/>
    <w:rsid w:val="00015C30"/>
    <w:rsid w:val="00015C84"/>
    <w:rsid w:val="000161CA"/>
    <w:rsid w:val="00016413"/>
    <w:rsid w:val="00016F88"/>
    <w:rsid w:val="0001707E"/>
    <w:rsid w:val="0002034D"/>
    <w:rsid w:val="0002179D"/>
    <w:rsid w:val="000219BB"/>
    <w:rsid w:val="00021D0B"/>
    <w:rsid w:val="00022480"/>
    <w:rsid w:val="000224C8"/>
    <w:rsid w:val="00022730"/>
    <w:rsid w:val="00022EB8"/>
    <w:rsid w:val="0002311C"/>
    <w:rsid w:val="0002316F"/>
    <w:rsid w:val="00023798"/>
    <w:rsid w:val="00023BA9"/>
    <w:rsid w:val="00024605"/>
    <w:rsid w:val="00024BDD"/>
    <w:rsid w:val="00024D67"/>
    <w:rsid w:val="00024D99"/>
    <w:rsid w:val="000254F5"/>
    <w:rsid w:val="0002565C"/>
    <w:rsid w:val="00025790"/>
    <w:rsid w:val="00025F08"/>
    <w:rsid w:val="00025FB0"/>
    <w:rsid w:val="00026ED5"/>
    <w:rsid w:val="00027462"/>
    <w:rsid w:val="00027D0B"/>
    <w:rsid w:val="0003017C"/>
    <w:rsid w:val="00030E54"/>
    <w:rsid w:val="0003119E"/>
    <w:rsid w:val="0003144D"/>
    <w:rsid w:val="0003291C"/>
    <w:rsid w:val="0003323D"/>
    <w:rsid w:val="00033E7E"/>
    <w:rsid w:val="00033EBD"/>
    <w:rsid w:val="00034ACD"/>
    <w:rsid w:val="00034FF6"/>
    <w:rsid w:val="000354F2"/>
    <w:rsid w:val="00035518"/>
    <w:rsid w:val="000359EB"/>
    <w:rsid w:val="00035DEB"/>
    <w:rsid w:val="000368A3"/>
    <w:rsid w:val="000369BD"/>
    <w:rsid w:val="00036AAE"/>
    <w:rsid w:val="000373B5"/>
    <w:rsid w:val="00037AF3"/>
    <w:rsid w:val="00037C7A"/>
    <w:rsid w:val="00037D86"/>
    <w:rsid w:val="00040359"/>
    <w:rsid w:val="00040AD5"/>
    <w:rsid w:val="000425CB"/>
    <w:rsid w:val="00042B5E"/>
    <w:rsid w:val="0004310D"/>
    <w:rsid w:val="0004376B"/>
    <w:rsid w:val="000440FF"/>
    <w:rsid w:val="00044813"/>
    <w:rsid w:val="0004499D"/>
    <w:rsid w:val="00044A1D"/>
    <w:rsid w:val="00044BB1"/>
    <w:rsid w:val="000450D2"/>
    <w:rsid w:val="0004576A"/>
    <w:rsid w:val="00045F29"/>
    <w:rsid w:val="00046BA9"/>
    <w:rsid w:val="0004774A"/>
    <w:rsid w:val="000477A1"/>
    <w:rsid w:val="00047C88"/>
    <w:rsid w:val="00047E81"/>
    <w:rsid w:val="00050138"/>
    <w:rsid w:val="00050365"/>
    <w:rsid w:val="000504BF"/>
    <w:rsid w:val="000506BF"/>
    <w:rsid w:val="0005188A"/>
    <w:rsid w:val="00052BD1"/>
    <w:rsid w:val="00053420"/>
    <w:rsid w:val="0005449C"/>
    <w:rsid w:val="000548C0"/>
    <w:rsid w:val="000548CD"/>
    <w:rsid w:val="00054F8E"/>
    <w:rsid w:val="000552DB"/>
    <w:rsid w:val="00055BDD"/>
    <w:rsid w:val="0005666B"/>
    <w:rsid w:val="00057577"/>
    <w:rsid w:val="00057C18"/>
    <w:rsid w:val="00057F3D"/>
    <w:rsid w:val="00060168"/>
    <w:rsid w:val="00060A15"/>
    <w:rsid w:val="00060AE4"/>
    <w:rsid w:val="00061227"/>
    <w:rsid w:val="0006196B"/>
    <w:rsid w:val="00061E6A"/>
    <w:rsid w:val="00062940"/>
    <w:rsid w:val="00062C3A"/>
    <w:rsid w:val="00062CDB"/>
    <w:rsid w:val="00062E27"/>
    <w:rsid w:val="00064518"/>
    <w:rsid w:val="00064897"/>
    <w:rsid w:val="00064EC1"/>
    <w:rsid w:val="00065505"/>
    <w:rsid w:val="00065772"/>
    <w:rsid w:val="00065D12"/>
    <w:rsid w:val="00066765"/>
    <w:rsid w:val="00066775"/>
    <w:rsid w:val="000675EA"/>
    <w:rsid w:val="00067C13"/>
    <w:rsid w:val="000707B5"/>
    <w:rsid w:val="00070C6E"/>
    <w:rsid w:val="000712F1"/>
    <w:rsid w:val="0007142C"/>
    <w:rsid w:val="000717A9"/>
    <w:rsid w:val="00071FCA"/>
    <w:rsid w:val="0007205E"/>
    <w:rsid w:val="000724BE"/>
    <w:rsid w:val="00072580"/>
    <w:rsid w:val="00072AB8"/>
    <w:rsid w:val="00072B61"/>
    <w:rsid w:val="00072F12"/>
    <w:rsid w:val="0007403A"/>
    <w:rsid w:val="000741B3"/>
    <w:rsid w:val="000742AA"/>
    <w:rsid w:val="0007439B"/>
    <w:rsid w:val="00074917"/>
    <w:rsid w:val="00074FE4"/>
    <w:rsid w:val="00075159"/>
    <w:rsid w:val="000757FF"/>
    <w:rsid w:val="00075984"/>
    <w:rsid w:val="000763CC"/>
    <w:rsid w:val="00076F2D"/>
    <w:rsid w:val="00077B0E"/>
    <w:rsid w:val="00077C5C"/>
    <w:rsid w:val="000805A8"/>
    <w:rsid w:val="00080E81"/>
    <w:rsid w:val="0008131C"/>
    <w:rsid w:val="000819D8"/>
    <w:rsid w:val="00081DB6"/>
    <w:rsid w:val="00081DD2"/>
    <w:rsid w:val="00081F9C"/>
    <w:rsid w:val="00082553"/>
    <w:rsid w:val="00082C1C"/>
    <w:rsid w:val="00082DD0"/>
    <w:rsid w:val="000832B4"/>
    <w:rsid w:val="0008357A"/>
    <w:rsid w:val="00084C68"/>
    <w:rsid w:val="00084E3B"/>
    <w:rsid w:val="0008519E"/>
    <w:rsid w:val="00085564"/>
    <w:rsid w:val="00085DF5"/>
    <w:rsid w:val="00086766"/>
    <w:rsid w:val="00086D1A"/>
    <w:rsid w:val="000873CB"/>
    <w:rsid w:val="00090CF2"/>
    <w:rsid w:val="000921AF"/>
    <w:rsid w:val="000937F4"/>
    <w:rsid w:val="00093868"/>
    <w:rsid w:val="000938FB"/>
    <w:rsid w:val="00093917"/>
    <w:rsid w:val="00093B4D"/>
    <w:rsid w:val="00093E56"/>
    <w:rsid w:val="00095292"/>
    <w:rsid w:val="00095312"/>
    <w:rsid w:val="00096A7E"/>
    <w:rsid w:val="00096E2E"/>
    <w:rsid w:val="000974AE"/>
    <w:rsid w:val="00097917"/>
    <w:rsid w:val="000A039D"/>
    <w:rsid w:val="000A108A"/>
    <w:rsid w:val="000A1E04"/>
    <w:rsid w:val="000A3463"/>
    <w:rsid w:val="000A3768"/>
    <w:rsid w:val="000A3D3B"/>
    <w:rsid w:val="000A4E32"/>
    <w:rsid w:val="000A4FD8"/>
    <w:rsid w:val="000A52EA"/>
    <w:rsid w:val="000A595A"/>
    <w:rsid w:val="000A5CE0"/>
    <w:rsid w:val="000A5D50"/>
    <w:rsid w:val="000A699E"/>
    <w:rsid w:val="000A79DF"/>
    <w:rsid w:val="000A7DE8"/>
    <w:rsid w:val="000A7E43"/>
    <w:rsid w:val="000B00CC"/>
    <w:rsid w:val="000B00E5"/>
    <w:rsid w:val="000B06F4"/>
    <w:rsid w:val="000B078B"/>
    <w:rsid w:val="000B0BC3"/>
    <w:rsid w:val="000B1322"/>
    <w:rsid w:val="000B170E"/>
    <w:rsid w:val="000B1773"/>
    <w:rsid w:val="000B1CF0"/>
    <w:rsid w:val="000B22C0"/>
    <w:rsid w:val="000B23DC"/>
    <w:rsid w:val="000B282A"/>
    <w:rsid w:val="000B28C8"/>
    <w:rsid w:val="000B3E39"/>
    <w:rsid w:val="000B4B81"/>
    <w:rsid w:val="000B4BCE"/>
    <w:rsid w:val="000B4F4C"/>
    <w:rsid w:val="000B50CF"/>
    <w:rsid w:val="000B52FD"/>
    <w:rsid w:val="000B590B"/>
    <w:rsid w:val="000B72A5"/>
    <w:rsid w:val="000B75E8"/>
    <w:rsid w:val="000B76B2"/>
    <w:rsid w:val="000C01B4"/>
    <w:rsid w:val="000C0499"/>
    <w:rsid w:val="000C1541"/>
    <w:rsid w:val="000C1932"/>
    <w:rsid w:val="000C29C8"/>
    <w:rsid w:val="000C29E2"/>
    <w:rsid w:val="000C2F3B"/>
    <w:rsid w:val="000C32FE"/>
    <w:rsid w:val="000C3E53"/>
    <w:rsid w:val="000C3FC7"/>
    <w:rsid w:val="000C3FE5"/>
    <w:rsid w:val="000C4F77"/>
    <w:rsid w:val="000C4FF9"/>
    <w:rsid w:val="000C6308"/>
    <w:rsid w:val="000C682D"/>
    <w:rsid w:val="000C689F"/>
    <w:rsid w:val="000C6B1E"/>
    <w:rsid w:val="000C7B4F"/>
    <w:rsid w:val="000D0223"/>
    <w:rsid w:val="000D0D9A"/>
    <w:rsid w:val="000D1694"/>
    <w:rsid w:val="000D19BC"/>
    <w:rsid w:val="000D22D7"/>
    <w:rsid w:val="000D2F41"/>
    <w:rsid w:val="000D30E7"/>
    <w:rsid w:val="000D4975"/>
    <w:rsid w:val="000D4A6D"/>
    <w:rsid w:val="000D7691"/>
    <w:rsid w:val="000D76C9"/>
    <w:rsid w:val="000D7832"/>
    <w:rsid w:val="000D7C36"/>
    <w:rsid w:val="000D7C67"/>
    <w:rsid w:val="000D7D20"/>
    <w:rsid w:val="000D7D31"/>
    <w:rsid w:val="000D7F72"/>
    <w:rsid w:val="000D7FBA"/>
    <w:rsid w:val="000E06BC"/>
    <w:rsid w:val="000E085B"/>
    <w:rsid w:val="000E0ABC"/>
    <w:rsid w:val="000E0F78"/>
    <w:rsid w:val="000E1171"/>
    <w:rsid w:val="000E12A6"/>
    <w:rsid w:val="000E13D3"/>
    <w:rsid w:val="000E1A47"/>
    <w:rsid w:val="000E24EA"/>
    <w:rsid w:val="000E2562"/>
    <w:rsid w:val="000E40C0"/>
    <w:rsid w:val="000E4A4F"/>
    <w:rsid w:val="000E58CC"/>
    <w:rsid w:val="000E69CC"/>
    <w:rsid w:val="000E6B6F"/>
    <w:rsid w:val="000E7168"/>
    <w:rsid w:val="000E76C7"/>
    <w:rsid w:val="000F04AB"/>
    <w:rsid w:val="000F09DD"/>
    <w:rsid w:val="000F23B8"/>
    <w:rsid w:val="000F254D"/>
    <w:rsid w:val="000F275E"/>
    <w:rsid w:val="000F392C"/>
    <w:rsid w:val="000F3D88"/>
    <w:rsid w:val="000F4559"/>
    <w:rsid w:val="000F4570"/>
    <w:rsid w:val="000F457D"/>
    <w:rsid w:val="000F4A25"/>
    <w:rsid w:val="000F4E27"/>
    <w:rsid w:val="000F4F40"/>
    <w:rsid w:val="000F6104"/>
    <w:rsid w:val="000F660C"/>
    <w:rsid w:val="000F6C00"/>
    <w:rsid w:val="000F707B"/>
    <w:rsid w:val="0010100A"/>
    <w:rsid w:val="00101C2A"/>
    <w:rsid w:val="00101CC8"/>
    <w:rsid w:val="00102273"/>
    <w:rsid w:val="00102949"/>
    <w:rsid w:val="00102AA0"/>
    <w:rsid w:val="00102C54"/>
    <w:rsid w:val="00103A35"/>
    <w:rsid w:val="001040A0"/>
    <w:rsid w:val="0010450A"/>
    <w:rsid w:val="00104B40"/>
    <w:rsid w:val="001050ED"/>
    <w:rsid w:val="00105548"/>
    <w:rsid w:val="001057A5"/>
    <w:rsid w:val="00105A9C"/>
    <w:rsid w:val="001060FE"/>
    <w:rsid w:val="00106170"/>
    <w:rsid w:val="00106224"/>
    <w:rsid w:val="00106980"/>
    <w:rsid w:val="00106AB1"/>
    <w:rsid w:val="00106B32"/>
    <w:rsid w:val="00106B39"/>
    <w:rsid w:val="00106BB6"/>
    <w:rsid w:val="00107039"/>
    <w:rsid w:val="001077D4"/>
    <w:rsid w:val="00107E28"/>
    <w:rsid w:val="001102D9"/>
    <w:rsid w:val="00110FED"/>
    <w:rsid w:val="001110A8"/>
    <w:rsid w:val="001118BD"/>
    <w:rsid w:val="00111D68"/>
    <w:rsid w:val="001124FE"/>
    <w:rsid w:val="001132F2"/>
    <w:rsid w:val="00113591"/>
    <w:rsid w:val="001137B8"/>
    <w:rsid w:val="00114D9E"/>
    <w:rsid w:val="0011502A"/>
    <w:rsid w:val="00115F87"/>
    <w:rsid w:val="0011611E"/>
    <w:rsid w:val="00116125"/>
    <w:rsid w:val="00116430"/>
    <w:rsid w:val="00116E7C"/>
    <w:rsid w:val="00117103"/>
    <w:rsid w:val="001172CE"/>
    <w:rsid w:val="0011735C"/>
    <w:rsid w:val="001177F7"/>
    <w:rsid w:val="00117868"/>
    <w:rsid w:val="00117C99"/>
    <w:rsid w:val="001207CB"/>
    <w:rsid w:val="00120856"/>
    <w:rsid w:val="00120AC0"/>
    <w:rsid w:val="00120FF0"/>
    <w:rsid w:val="001211FA"/>
    <w:rsid w:val="001212BA"/>
    <w:rsid w:val="00121FD1"/>
    <w:rsid w:val="00122BBF"/>
    <w:rsid w:val="001230DA"/>
    <w:rsid w:val="00123159"/>
    <w:rsid w:val="001234D7"/>
    <w:rsid w:val="00123BB8"/>
    <w:rsid w:val="00124C8B"/>
    <w:rsid w:val="001257E4"/>
    <w:rsid w:val="00125BB2"/>
    <w:rsid w:val="00125EF8"/>
    <w:rsid w:val="0012675A"/>
    <w:rsid w:val="00126778"/>
    <w:rsid w:val="0012699C"/>
    <w:rsid w:val="00126BBB"/>
    <w:rsid w:val="0012740A"/>
    <w:rsid w:val="00127AC4"/>
    <w:rsid w:val="00127ED7"/>
    <w:rsid w:val="00127FCB"/>
    <w:rsid w:val="0013032D"/>
    <w:rsid w:val="00130E3B"/>
    <w:rsid w:val="00131182"/>
    <w:rsid w:val="0013190F"/>
    <w:rsid w:val="00132329"/>
    <w:rsid w:val="00133313"/>
    <w:rsid w:val="001333AE"/>
    <w:rsid w:val="00133A55"/>
    <w:rsid w:val="00133FDA"/>
    <w:rsid w:val="00134547"/>
    <w:rsid w:val="001346FC"/>
    <w:rsid w:val="00134D02"/>
    <w:rsid w:val="00135C99"/>
    <w:rsid w:val="00137A01"/>
    <w:rsid w:val="00137C83"/>
    <w:rsid w:val="00137F9D"/>
    <w:rsid w:val="00140603"/>
    <w:rsid w:val="00140637"/>
    <w:rsid w:val="0014147D"/>
    <w:rsid w:val="0014159E"/>
    <w:rsid w:val="00141A98"/>
    <w:rsid w:val="00141CCB"/>
    <w:rsid w:val="00141D1C"/>
    <w:rsid w:val="00141DCB"/>
    <w:rsid w:val="00141F9D"/>
    <w:rsid w:val="00142212"/>
    <w:rsid w:val="001425F9"/>
    <w:rsid w:val="00142691"/>
    <w:rsid w:val="0014274E"/>
    <w:rsid w:val="0014295D"/>
    <w:rsid w:val="001435BC"/>
    <w:rsid w:val="0014368F"/>
    <w:rsid w:val="00143AEC"/>
    <w:rsid w:val="00143DFA"/>
    <w:rsid w:val="00143F7E"/>
    <w:rsid w:val="00144135"/>
    <w:rsid w:val="00144852"/>
    <w:rsid w:val="00144C6A"/>
    <w:rsid w:val="00144CB8"/>
    <w:rsid w:val="0014510E"/>
    <w:rsid w:val="001455CC"/>
    <w:rsid w:val="00145639"/>
    <w:rsid w:val="00145EEA"/>
    <w:rsid w:val="00147308"/>
    <w:rsid w:val="001474CD"/>
    <w:rsid w:val="00147B7B"/>
    <w:rsid w:val="0015008E"/>
    <w:rsid w:val="00150DC6"/>
    <w:rsid w:val="00150F03"/>
    <w:rsid w:val="00150F2B"/>
    <w:rsid w:val="00151F4E"/>
    <w:rsid w:val="00152F0B"/>
    <w:rsid w:val="00153358"/>
    <w:rsid w:val="001535F4"/>
    <w:rsid w:val="001537DB"/>
    <w:rsid w:val="00153C01"/>
    <w:rsid w:val="00153CE6"/>
    <w:rsid w:val="00154644"/>
    <w:rsid w:val="00155571"/>
    <w:rsid w:val="001562E8"/>
    <w:rsid w:val="00156856"/>
    <w:rsid w:val="00156AAB"/>
    <w:rsid w:val="00156B7A"/>
    <w:rsid w:val="00156D1B"/>
    <w:rsid w:val="001575C5"/>
    <w:rsid w:val="001577FE"/>
    <w:rsid w:val="00157E28"/>
    <w:rsid w:val="00157F93"/>
    <w:rsid w:val="0016026E"/>
    <w:rsid w:val="001607F0"/>
    <w:rsid w:val="00160A07"/>
    <w:rsid w:val="00161DAE"/>
    <w:rsid w:val="00162F3C"/>
    <w:rsid w:val="00165BD3"/>
    <w:rsid w:val="001670D0"/>
    <w:rsid w:val="001676AA"/>
    <w:rsid w:val="00167705"/>
    <w:rsid w:val="00167DCD"/>
    <w:rsid w:val="001704DB"/>
    <w:rsid w:val="00170503"/>
    <w:rsid w:val="00170A69"/>
    <w:rsid w:val="00170FB0"/>
    <w:rsid w:val="001712E6"/>
    <w:rsid w:val="00171561"/>
    <w:rsid w:val="00171A41"/>
    <w:rsid w:val="00171CE1"/>
    <w:rsid w:val="0017209C"/>
    <w:rsid w:val="00172664"/>
    <w:rsid w:val="00172919"/>
    <w:rsid w:val="0017322F"/>
    <w:rsid w:val="001732AD"/>
    <w:rsid w:val="00174429"/>
    <w:rsid w:val="001745C3"/>
    <w:rsid w:val="00174F1D"/>
    <w:rsid w:val="00175636"/>
    <w:rsid w:val="00175961"/>
    <w:rsid w:val="00175BBB"/>
    <w:rsid w:val="00175F49"/>
    <w:rsid w:val="0017602E"/>
    <w:rsid w:val="00176829"/>
    <w:rsid w:val="001768C3"/>
    <w:rsid w:val="0017738D"/>
    <w:rsid w:val="00177789"/>
    <w:rsid w:val="00180C19"/>
    <w:rsid w:val="001815C9"/>
    <w:rsid w:val="00181F39"/>
    <w:rsid w:val="00182253"/>
    <w:rsid w:val="001826D2"/>
    <w:rsid w:val="0018298D"/>
    <w:rsid w:val="00182C19"/>
    <w:rsid w:val="001835C9"/>
    <w:rsid w:val="00183A85"/>
    <w:rsid w:val="00183DBA"/>
    <w:rsid w:val="00184C2A"/>
    <w:rsid w:val="00185D9E"/>
    <w:rsid w:val="0018676F"/>
    <w:rsid w:val="001869D1"/>
    <w:rsid w:val="001876A7"/>
    <w:rsid w:val="00187C9C"/>
    <w:rsid w:val="0019044C"/>
    <w:rsid w:val="00190946"/>
    <w:rsid w:val="00190E79"/>
    <w:rsid w:val="00191501"/>
    <w:rsid w:val="001929E5"/>
    <w:rsid w:val="00192AEB"/>
    <w:rsid w:val="00192F27"/>
    <w:rsid w:val="00193137"/>
    <w:rsid w:val="001935EF"/>
    <w:rsid w:val="00193B46"/>
    <w:rsid w:val="00193CE6"/>
    <w:rsid w:val="001943E8"/>
    <w:rsid w:val="001945B0"/>
    <w:rsid w:val="00194812"/>
    <w:rsid w:val="00194F4E"/>
    <w:rsid w:val="00195575"/>
    <w:rsid w:val="001964B7"/>
    <w:rsid w:val="0019697F"/>
    <w:rsid w:val="001969B2"/>
    <w:rsid w:val="001A0826"/>
    <w:rsid w:val="001A0F3E"/>
    <w:rsid w:val="001A0F5F"/>
    <w:rsid w:val="001A293A"/>
    <w:rsid w:val="001A3151"/>
    <w:rsid w:val="001A3251"/>
    <w:rsid w:val="001A3342"/>
    <w:rsid w:val="001A385D"/>
    <w:rsid w:val="001A3E19"/>
    <w:rsid w:val="001A49B1"/>
    <w:rsid w:val="001A5B41"/>
    <w:rsid w:val="001A6C76"/>
    <w:rsid w:val="001A6DDC"/>
    <w:rsid w:val="001A798A"/>
    <w:rsid w:val="001B0803"/>
    <w:rsid w:val="001B08DD"/>
    <w:rsid w:val="001B1671"/>
    <w:rsid w:val="001B168E"/>
    <w:rsid w:val="001B2039"/>
    <w:rsid w:val="001B23CF"/>
    <w:rsid w:val="001B2B68"/>
    <w:rsid w:val="001B3A1A"/>
    <w:rsid w:val="001B3B44"/>
    <w:rsid w:val="001B3BB6"/>
    <w:rsid w:val="001B3EC7"/>
    <w:rsid w:val="001B42CD"/>
    <w:rsid w:val="001B45EE"/>
    <w:rsid w:val="001B48DB"/>
    <w:rsid w:val="001B4DC4"/>
    <w:rsid w:val="001B5367"/>
    <w:rsid w:val="001B5597"/>
    <w:rsid w:val="001B64DF"/>
    <w:rsid w:val="001B7A02"/>
    <w:rsid w:val="001C0334"/>
    <w:rsid w:val="001C0D24"/>
    <w:rsid w:val="001C0F7F"/>
    <w:rsid w:val="001C17C6"/>
    <w:rsid w:val="001C2538"/>
    <w:rsid w:val="001C2C17"/>
    <w:rsid w:val="001C3141"/>
    <w:rsid w:val="001C3395"/>
    <w:rsid w:val="001C45B3"/>
    <w:rsid w:val="001C49DB"/>
    <w:rsid w:val="001C4E9C"/>
    <w:rsid w:val="001C5934"/>
    <w:rsid w:val="001C5964"/>
    <w:rsid w:val="001C5C0D"/>
    <w:rsid w:val="001C6791"/>
    <w:rsid w:val="001C7F7A"/>
    <w:rsid w:val="001D082F"/>
    <w:rsid w:val="001D0CAB"/>
    <w:rsid w:val="001D1428"/>
    <w:rsid w:val="001D1741"/>
    <w:rsid w:val="001D1E65"/>
    <w:rsid w:val="001D20A4"/>
    <w:rsid w:val="001D217E"/>
    <w:rsid w:val="001D2568"/>
    <w:rsid w:val="001D2EEF"/>
    <w:rsid w:val="001D3284"/>
    <w:rsid w:val="001D380F"/>
    <w:rsid w:val="001D3B54"/>
    <w:rsid w:val="001D42A9"/>
    <w:rsid w:val="001D433C"/>
    <w:rsid w:val="001D5415"/>
    <w:rsid w:val="001D54D3"/>
    <w:rsid w:val="001D54F2"/>
    <w:rsid w:val="001D5741"/>
    <w:rsid w:val="001D5CCA"/>
    <w:rsid w:val="001D6830"/>
    <w:rsid w:val="001D6C45"/>
    <w:rsid w:val="001D6D63"/>
    <w:rsid w:val="001D7167"/>
    <w:rsid w:val="001D74DC"/>
    <w:rsid w:val="001D7603"/>
    <w:rsid w:val="001D7F06"/>
    <w:rsid w:val="001E0E99"/>
    <w:rsid w:val="001E1EEF"/>
    <w:rsid w:val="001E20A2"/>
    <w:rsid w:val="001E2614"/>
    <w:rsid w:val="001E2C42"/>
    <w:rsid w:val="001E2C8F"/>
    <w:rsid w:val="001E2E67"/>
    <w:rsid w:val="001E4A76"/>
    <w:rsid w:val="001E5400"/>
    <w:rsid w:val="001E5C71"/>
    <w:rsid w:val="001E61AA"/>
    <w:rsid w:val="001E6319"/>
    <w:rsid w:val="001E67DD"/>
    <w:rsid w:val="001E6E56"/>
    <w:rsid w:val="001E7696"/>
    <w:rsid w:val="001F03CE"/>
    <w:rsid w:val="001F03F5"/>
    <w:rsid w:val="001F0DE1"/>
    <w:rsid w:val="001F1336"/>
    <w:rsid w:val="001F1DFA"/>
    <w:rsid w:val="001F255D"/>
    <w:rsid w:val="001F2665"/>
    <w:rsid w:val="001F2AD7"/>
    <w:rsid w:val="001F2B69"/>
    <w:rsid w:val="001F2F00"/>
    <w:rsid w:val="001F33F9"/>
    <w:rsid w:val="001F436E"/>
    <w:rsid w:val="001F502B"/>
    <w:rsid w:val="001F6AA1"/>
    <w:rsid w:val="001F7290"/>
    <w:rsid w:val="001F757E"/>
    <w:rsid w:val="001F7646"/>
    <w:rsid w:val="001F76B8"/>
    <w:rsid w:val="00200053"/>
    <w:rsid w:val="002002F6"/>
    <w:rsid w:val="00201058"/>
    <w:rsid w:val="00201D07"/>
    <w:rsid w:val="00201F0F"/>
    <w:rsid w:val="002020AF"/>
    <w:rsid w:val="002023BF"/>
    <w:rsid w:val="00202638"/>
    <w:rsid w:val="002028A7"/>
    <w:rsid w:val="002029A0"/>
    <w:rsid w:val="00202B33"/>
    <w:rsid w:val="00203602"/>
    <w:rsid w:val="00203901"/>
    <w:rsid w:val="00205379"/>
    <w:rsid w:val="00205417"/>
    <w:rsid w:val="0020619F"/>
    <w:rsid w:val="002064D1"/>
    <w:rsid w:val="002067A9"/>
    <w:rsid w:val="00206837"/>
    <w:rsid w:val="00206DB6"/>
    <w:rsid w:val="00207083"/>
    <w:rsid w:val="002071AC"/>
    <w:rsid w:val="002072CA"/>
    <w:rsid w:val="002077E2"/>
    <w:rsid w:val="00207B0A"/>
    <w:rsid w:val="00207C37"/>
    <w:rsid w:val="00210113"/>
    <w:rsid w:val="00210822"/>
    <w:rsid w:val="00211953"/>
    <w:rsid w:val="00211BED"/>
    <w:rsid w:val="00211C4E"/>
    <w:rsid w:val="00211F83"/>
    <w:rsid w:val="002128D6"/>
    <w:rsid w:val="00212CAC"/>
    <w:rsid w:val="00213A7B"/>
    <w:rsid w:val="00213A7C"/>
    <w:rsid w:val="00213E85"/>
    <w:rsid w:val="0021546B"/>
    <w:rsid w:val="00215A29"/>
    <w:rsid w:val="00215D03"/>
    <w:rsid w:val="00216B63"/>
    <w:rsid w:val="00217046"/>
    <w:rsid w:val="002175BA"/>
    <w:rsid w:val="002177AE"/>
    <w:rsid w:val="0022005C"/>
    <w:rsid w:val="00220BF2"/>
    <w:rsid w:val="00221282"/>
    <w:rsid w:val="00221724"/>
    <w:rsid w:val="0022194C"/>
    <w:rsid w:val="00222B10"/>
    <w:rsid w:val="002236F5"/>
    <w:rsid w:val="002237FA"/>
    <w:rsid w:val="00223A0A"/>
    <w:rsid w:val="0022534F"/>
    <w:rsid w:val="00225871"/>
    <w:rsid w:val="002259F7"/>
    <w:rsid w:val="00225C66"/>
    <w:rsid w:val="00225F72"/>
    <w:rsid w:val="0022600E"/>
    <w:rsid w:val="00227172"/>
    <w:rsid w:val="0022793F"/>
    <w:rsid w:val="002279C1"/>
    <w:rsid w:val="00227EBE"/>
    <w:rsid w:val="00230C6B"/>
    <w:rsid w:val="002319D1"/>
    <w:rsid w:val="00231B11"/>
    <w:rsid w:val="0023250D"/>
    <w:rsid w:val="00232906"/>
    <w:rsid w:val="00232CEE"/>
    <w:rsid w:val="00232F2F"/>
    <w:rsid w:val="0023332F"/>
    <w:rsid w:val="00233958"/>
    <w:rsid w:val="00234076"/>
    <w:rsid w:val="00234085"/>
    <w:rsid w:val="002340BD"/>
    <w:rsid w:val="00234237"/>
    <w:rsid w:val="00234325"/>
    <w:rsid w:val="002343E1"/>
    <w:rsid w:val="00234CBC"/>
    <w:rsid w:val="00235413"/>
    <w:rsid w:val="002368BD"/>
    <w:rsid w:val="00236982"/>
    <w:rsid w:val="00240010"/>
    <w:rsid w:val="00240313"/>
    <w:rsid w:val="00240D98"/>
    <w:rsid w:val="0024131C"/>
    <w:rsid w:val="002417C4"/>
    <w:rsid w:val="00242247"/>
    <w:rsid w:val="002424E6"/>
    <w:rsid w:val="0024274D"/>
    <w:rsid w:val="002427FF"/>
    <w:rsid w:val="00242A98"/>
    <w:rsid w:val="0024323A"/>
    <w:rsid w:val="002432CA"/>
    <w:rsid w:val="00243620"/>
    <w:rsid w:val="00243909"/>
    <w:rsid w:val="0024406F"/>
    <w:rsid w:val="00244094"/>
    <w:rsid w:val="0024416A"/>
    <w:rsid w:val="0024424B"/>
    <w:rsid w:val="00244277"/>
    <w:rsid w:val="00244A99"/>
    <w:rsid w:val="00244EC4"/>
    <w:rsid w:val="00246C1E"/>
    <w:rsid w:val="00246D76"/>
    <w:rsid w:val="00246F5C"/>
    <w:rsid w:val="0025002C"/>
    <w:rsid w:val="002505F9"/>
    <w:rsid w:val="0025065E"/>
    <w:rsid w:val="00250976"/>
    <w:rsid w:val="00250FE9"/>
    <w:rsid w:val="002511A6"/>
    <w:rsid w:val="002518C6"/>
    <w:rsid w:val="00251A26"/>
    <w:rsid w:val="00252DF9"/>
    <w:rsid w:val="0025329E"/>
    <w:rsid w:val="00254A3F"/>
    <w:rsid w:val="00255333"/>
    <w:rsid w:val="00255458"/>
    <w:rsid w:val="00255690"/>
    <w:rsid w:val="00256940"/>
    <w:rsid w:val="00256AB5"/>
    <w:rsid w:val="00256FFE"/>
    <w:rsid w:val="00257280"/>
    <w:rsid w:val="00261C88"/>
    <w:rsid w:val="0026269F"/>
    <w:rsid w:val="0026329D"/>
    <w:rsid w:val="002635F3"/>
    <w:rsid w:val="002636B4"/>
    <w:rsid w:val="00263911"/>
    <w:rsid w:val="00263C2C"/>
    <w:rsid w:val="002640F7"/>
    <w:rsid w:val="00264299"/>
    <w:rsid w:val="00264335"/>
    <w:rsid w:val="00264962"/>
    <w:rsid w:val="002654A2"/>
    <w:rsid w:val="00266558"/>
    <w:rsid w:val="00266C64"/>
    <w:rsid w:val="002677DD"/>
    <w:rsid w:val="00267B3D"/>
    <w:rsid w:val="00267BDE"/>
    <w:rsid w:val="00270642"/>
    <w:rsid w:val="00270A86"/>
    <w:rsid w:val="00270DBA"/>
    <w:rsid w:val="00271294"/>
    <w:rsid w:val="00271D80"/>
    <w:rsid w:val="002720C2"/>
    <w:rsid w:val="0027288A"/>
    <w:rsid w:val="00272B00"/>
    <w:rsid w:val="00273692"/>
    <w:rsid w:val="00273C0C"/>
    <w:rsid w:val="0027455F"/>
    <w:rsid w:val="00274B9B"/>
    <w:rsid w:val="0027512B"/>
    <w:rsid w:val="00275CC9"/>
    <w:rsid w:val="00275F5B"/>
    <w:rsid w:val="00276A6D"/>
    <w:rsid w:val="00277437"/>
    <w:rsid w:val="00280147"/>
    <w:rsid w:val="002802D2"/>
    <w:rsid w:val="002803D5"/>
    <w:rsid w:val="00281EF4"/>
    <w:rsid w:val="0028335F"/>
    <w:rsid w:val="002833DB"/>
    <w:rsid w:val="00283BCA"/>
    <w:rsid w:val="00283E80"/>
    <w:rsid w:val="0028511C"/>
    <w:rsid w:val="00285557"/>
    <w:rsid w:val="00285E60"/>
    <w:rsid w:val="00286019"/>
    <w:rsid w:val="00287076"/>
    <w:rsid w:val="0029094D"/>
    <w:rsid w:val="00290AA1"/>
    <w:rsid w:val="00290BFC"/>
    <w:rsid w:val="00290C63"/>
    <w:rsid w:val="00290FEB"/>
    <w:rsid w:val="002911F9"/>
    <w:rsid w:val="0029196E"/>
    <w:rsid w:val="002919CE"/>
    <w:rsid w:val="0029283A"/>
    <w:rsid w:val="00292A84"/>
    <w:rsid w:val="002931D6"/>
    <w:rsid w:val="0029381B"/>
    <w:rsid w:val="00293B4E"/>
    <w:rsid w:val="00295392"/>
    <w:rsid w:val="00295B02"/>
    <w:rsid w:val="00295E50"/>
    <w:rsid w:val="00297215"/>
    <w:rsid w:val="00297473"/>
    <w:rsid w:val="002A12E3"/>
    <w:rsid w:val="002A136F"/>
    <w:rsid w:val="002A1D69"/>
    <w:rsid w:val="002A27FB"/>
    <w:rsid w:val="002A30A3"/>
    <w:rsid w:val="002A318E"/>
    <w:rsid w:val="002A325B"/>
    <w:rsid w:val="002A455C"/>
    <w:rsid w:val="002A4805"/>
    <w:rsid w:val="002A4849"/>
    <w:rsid w:val="002A4B48"/>
    <w:rsid w:val="002A6B09"/>
    <w:rsid w:val="002A76E0"/>
    <w:rsid w:val="002A7B2A"/>
    <w:rsid w:val="002B0239"/>
    <w:rsid w:val="002B0404"/>
    <w:rsid w:val="002B23C7"/>
    <w:rsid w:val="002B31FA"/>
    <w:rsid w:val="002B4255"/>
    <w:rsid w:val="002B4A63"/>
    <w:rsid w:val="002B51F6"/>
    <w:rsid w:val="002B57E2"/>
    <w:rsid w:val="002B5FD8"/>
    <w:rsid w:val="002B621C"/>
    <w:rsid w:val="002B6B18"/>
    <w:rsid w:val="002B6B31"/>
    <w:rsid w:val="002B6D4E"/>
    <w:rsid w:val="002B6F98"/>
    <w:rsid w:val="002B7BC0"/>
    <w:rsid w:val="002C096D"/>
    <w:rsid w:val="002C0ACA"/>
    <w:rsid w:val="002C1251"/>
    <w:rsid w:val="002C186D"/>
    <w:rsid w:val="002C19B2"/>
    <w:rsid w:val="002C2060"/>
    <w:rsid w:val="002C3433"/>
    <w:rsid w:val="002C38AD"/>
    <w:rsid w:val="002C4262"/>
    <w:rsid w:val="002C45A3"/>
    <w:rsid w:val="002C4DF5"/>
    <w:rsid w:val="002C4FD7"/>
    <w:rsid w:val="002C5D6C"/>
    <w:rsid w:val="002C64D8"/>
    <w:rsid w:val="002C6F32"/>
    <w:rsid w:val="002C7003"/>
    <w:rsid w:val="002C74FD"/>
    <w:rsid w:val="002C7BAB"/>
    <w:rsid w:val="002D0451"/>
    <w:rsid w:val="002D0829"/>
    <w:rsid w:val="002D0C20"/>
    <w:rsid w:val="002D1223"/>
    <w:rsid w:val="002D1B6A"/>
    <w:rsid w:val="002D2179"/>
    <w:rsid w:val="002D2408"/>
    <w:rsid w:val="002D2515"/>
    <w:rsid w:val="002D27AF"/>
    <w:rsid w:val="002D355D"/>
    <w:rsid w:val="002D507E"/>
    <w:rsid w:val="002D6043"/>
    <w:rsid w:val="002D6055"/>
    <w:rsid w:val="002D696E"/>
    <w:rsid w:val="002D6AC9"/>
    <w:rsid w:val="002D6E99"/>
    <w:rsid w:val="002E11D3"/>
    <w:rsid w:val="002E1A73"/>
    <w:rsid w:val="002E2531"/>
    <w:rsid w:val="002E2C4C"/>
    <w:rsid w:val="002E32A3"/>
    <w:rsid w:val="002E362E"/>
    <w:rsid w:val="002E387B"/>
    <w:rsid w:val="002E3AF3"/>
    <w:rsid w:val="002E40F7"/>
    <w:rsid w:val="002E42FD"/>
    <w:rsid w:val="002E4609"/>
    <w:rsid w:val="002E504C"/>
    <w:rsid w:val="002E5108"/>
    <w:rsid w:val="002E52B1"/>
    <w:rsid w:val="002E5309"/>
    <w:rsid w:val="002E5FF0"/>
    <w:rsid w:val="002E6249"/>
    <w:rsid w:val="002E7468"/>
    <w:rsid w:val="002E78E2"/>
    <w:rsid w:val="002E7B2C"/>
    <w:rsid w:val="002F00BF"/>
    <w:rsid w:val="002F045D"/>
    <w:rsid w:val="002F1144"/>
    <w:rsid w:val="002F1F4B"/>
    <w:rsid w:val="002F22E9"/>
    <w:rsid w:val="002F27B2"/>
    <w:rsid w:val="002F32BF"/>
    <w:rsid w:val="002F3BA6"/>
    <w:rsid w:val="002F3DCC"/>
    <w:rsid w:val="002F4040"/>
    <w:rsid w:val="002F5A37"/>
    <w:rsid w:val="002F6A7B"/>
    <w:rsid w:val="002F6E29"/>
    <w:rsid w:val="002F7251"/>
    <w:rsid w:val="002F75EB"/>
    <w:rsid w:val="00300358"/>
    <w:rsid w:val="00300C56"/>
    <w:rsid w:val="00300F98"/>
    <w:rsid w:val="00301211"/>
    <w:rsid w:val="003014AF"/>
    <w:rsid w:val="00302D0A"/>
    <w:rsid w:val="00303D0A"/>
    <w:rsid w:val="00304A1B"/>
    <w:rsid w:val="0030594C"/>
    <w:rsid w:val="00306328"/>
    <w:rsid w:val="003066F5"/>
    <w:rsid w:val="00307263"/>
    <w:rsid w:val="003074D0"/>
    <w:rsid w:val="003076B8"/>
    <w:rsid w:val="00307C6D"/>
    <w:rsid w:val="00307CB9"/>
    <w:rsid w:val="00307EC3"/>
    <w:rsid w:val="0031087E"/>
    <w:rsid w:val="00310B3B"/>
    <w:rsid w:val="00310BFA"/>
    <w:rsid w:val="00311A0D"/>
    <w:rsid w:val="00311A5A"/>
    <w:rsid w:val="00311DEC"/>
    <w:rsid w:val="00312527"/>
    <w:rsid w:val="00312A0B"/>
    <w:rsid w:val="00313651"/>
    <w:rsid w:val="003141AD"/>
    <w:rsid w:val="0031498A"/>
    <w:rsid w:val="00314C92"/>
    <w:rsid w:val="00314C98"/>
    <w:rsid w:val="00315085"/>
    <w:rsid w:val="00315AAF"/>
    <w:rsid w:val="00315EA0"/>
    <w:rsid w:val="00315FF4"/>
    <w:rsid w:val="00316D17"/>
    <w:rsid w:val="00316F22"/>
    <w:rsid w:val="00317274"/>
    <w:rsid w:val="003172C8"/>
    <w:rsid w:val="0031776D"/>
    <w:rsid w:val="003178FC"/>
    <w:rsid w:val="00317EE6"/>
    <w:rsid w:val="0032011B"/>
    <w:rsid w:val="003203BB"/>
    <w:rsid w:val="00320E4F"/>
    <w:rsid w:val="00321748"/>
    <w:rsid w:val="003219CC"/>
    <w:rsid w:val="00321A5A"/>
    <w:rsid w:val="00321AE8"/>
    <w:rsid w:val="00321B83"/>
    <w:rsid w:val="00321EBE"/>
    <w:rsid w:val="003221EB"/>
    <w:rsid w:val="0032229B"/>
    <w:rsid w:val="00324570"/>
    <w:rsid w:val="00324C40"/>
    <w:rsid w:val="0032556A"/>
    <w:rsid w:val="003257C1"/>
    <w:rsid w:val="00325E36"/>
    <w:rsid w:val="00325E4C"/>
    <w:rsid w:val="00326761"/>
    <w:rsid w:val="003267E1"/>
    <w:rsid w:val="00327D8B"/>
    <w:rsid w:val="003303C3"/>
    <w:rsid w:val="00330407"/>
    <w:rsid w:val="00330BA8"/>
    <w:rsid w:val="00331210"/>
    <w:rsid w:val="0033123E"/>
    <w:rsid w:val="00331311"/>
    <w:rsid w:val="00331459"/>
    <w:rsid w:val="00331892"/>
    <w:rsid w:val="00331DD7"/>
    <w:rsid w:val="00331DDC"/>
    <w:rsid w:val="00331E33"/>
    <w:rsid w:val="00331FB4"/>
    <w:rsid w:val="00332B00"/>
    <w:rsid w:val="00333266"/>
    <w:rsid w:val="0033342C"/>
    <w:rsid w:val="003334D3"/>
    <w:rsid w:val="00333C4E"/>
    <w:rsid w:val="003352A9"/>
    <w:rsid w:val="00335379"/>
    <w:rsid w:val="00336435"/>
    <w:rsid w:val="003364D6"/>
    <w:rsid w:val="003365BB"/>
    <w:rsid w:val="00336F09"/>
    <w:rsid w:val="00337561"/>
    <w:rsid w:val="003375FC"/>
    <w:rsid w:val="003420B4"/>
    <w:rsid w:val="0034216C"/>
    <w:rsid w:val="00342961"/>
    <w:rsid w:val="00342D72"/>
    <w:rsid w:val="00342F04"/>
    <w:rsid w:val="00344456"/>
    <w:rsid w:val="0034494E"/>
    <w:rsid w:val="00344E08"/>
    <w:rsid w:val="00344F02"/>
    <w:rsid w:val="00345704"/>
    <w:rsid w:val="003467D4"/>
    <w:rsid w:val="00346A91"/>
    <w:rsid w:val="00346AE0"/>
    <w:rsid w:val="00347FB2"/>
    <w:rsid w:val="00350711"/>
    <w:rsid w:val="0035083F"/>
    <w:rsid w:val="0035174C"/>
    <w:rsid w:val="00351E5E"/>
    <w:rsid w:val="00352525"/>
    <w:rsid w:val="003525EC"/>
    <w:rsid w:val="00352E46"/>
    <w:rsid w:val="00353087"/>
    <w:rsid w:val="00353320"/>
    <w:rsid w:val="00353D23"/>
    <w:rsid w:val="00354576"/>
    <w:rsid w:val="003546C1"/>
    <w:rsid w:val="003554D6"/>
    <w:rsid w:val="00356BDE"/>
    <w:rsid w:val="00356F15"/>
    <w:rsid w:val="00356F5A"/>
    <w:rsid w:val="00356F78"/>
    <w:rsid w:val="003573CD"/>
    <w:rsid w:val="0035750C"/>
    <w:rsid w:val="00357BBD"/>
    <w:rsid w:val="00357CAC"/>
    <w:rsid w:val="00360F21"/>
    <w:rsid w:val="003613EF"/>
    <w:rsid w:val="0036144D"/>
    <w:rsid w:val="00361E3A"/>
    <w:rsid w:val="00362480"/>
    <w:rsid w:val="00362989"/>
    <w:rsid w:val="00362C21"/>
    <w:rsid w:val="003630A9"/>
    <w:rsid w:val="00363524"/>
    <w:rsid w:val="003638CA"/>
    <w:rsid w:val="00364EFF"/>
    <w:rsid w:val="003651CA"/>
    <w:rsid w:val="00365313"/>
    <w:rsid w:val="0036546F"/>
    <w:rsid w:val="0036690B"/>
    <w:rsid w:val="00366EB6"/>
    <w:rsid w:val="0036774E"/>
    <w:rsid w:val="00367CE2"/>
    <w:rsid w:val="00370159"/>
    <w:rsid w:val="003703CF"/>
    <w:rsid w:val="00370BF4"/>
    <w:rsid w:val="00370E69"/>
    <w:rsid w:val="00370E95"/>
    <w:rsid w:val="003720F5"/>
    <w:rsid w:val="003721E4"/>
    <w:rsid w:val="00372410"/>
    <w:rsid w:val="003725A1"/>
    <w:rsid w:val="00372798"/>
    <w:rsid w:val="00372D44"/>
    <w:rsid w:val="003731CC"/>
    <w:rsid w:val="00373955"/>
    <w:rsid w:val="00374381"/>
    <w:rsid w:val="003743B4"/>
    <w:rsid w:val="0037493F"/>
    <w:rsid w:val="00374B95"/>
    <w:rsid w:val="00374BBB"/>
    <w:rsid w:val="00374D3C"/>
    <w:rsid w:val="003750EC"/>
    <w:rsid w:val="003759EF"/>
    <w:rsid w:val="00375EDE"/>
    <w:rsid w:val="00375FA7"/>
    <w:rsid w:val="00377825"/>
    <w:rsid w:val="00380367"/>
    <w:rsid w:val="00380B89"/>
    <w:rsid w:val="00381272"/>
    <w:rsid w:val="00381F99"/>
    <w:rsid w:val="0038323C"/>
    <w:rsid w:val="0038499C"/>
    <w:rsid w:val="00384F7D"/>
    <w:rsid w:val="00385119"/>
    <w:rsid w:val="00385390"/>
    <w:rsid w:val="0038577C"/>
    <w:rsid w:val="00385F9D"/>
    <w:rsid w:val="00386AAE"/>
    <w:rsid w:val="0038709F"/>
    <w:rsid w:val="003875BD"/>
    <w:rsid w:val="00387A34"/>
    <w:rsid w:val="003901A8"/>
    <w:rsid w:val="00390E6E"/>
    <w:rsid w:val="00391F8E"/>
    <w:rsid w:val="003929DA"/>
    <w:rsid w:val="00393DAF"/>
    <w:rsid w:val="003942BB"/>
    <w:rsid w:val="00394DFC"/>
    <w:rsid w:val="00395414"/>
    <w:rsid w:val="003956B2"/>
    <w:rsid w:val="00395D93"/>
    <w:rsid w:val="00396500"/>
    <w:rsid w:val="00396A1A"/>
    <w:rsid w:val="0039775C"/>
    <w:rsid w:val="00397F3D"/>
    <w:rsid w:val="003A0B18"/>
    <w:rsid w:val="003A0E0C"/>
    <w:rsid w:val="003A165D"/>
    <w:rsid w:val="003A1997"/>
    <w:rsid w:val="003A1BA2"/>
    <w:rsid w:val="003A20B2"/>
    <w:rsid w:val="003A275B"/>
    <w:rsid w:val="003A291E"/>
    <w:rsid w:val="003A2CD2"/>
    <w:rsid w:val="003A37AC"/>
    <w:rsid w:val="003A4854"/>
    <w:rsid w:val="003A4CB2"/>
    <w:rsid w:val="003A6D00"/>
    <w:rsid w:val="003A7A80"/>
    <w:rsid w:val="003A7A90"/>
    <w:rsid w:val="003B00FB"/>
    <w:rsid w:val="003B05E4"/>
    <w:rsid w:val="003B0B85"/>
    <w:rsid w:val="003B1243"/>
    <w:rsid w:val="003B1AE0"/>
    <w:rsid w:val="003B2127"/>
    <w:rsid w:val="003B313D"/>
    <w:rsid w:val="003B3314"/>
    <w:rsid w:val="003B348F"/>
    <w:rsid w:val="003B49F1"/>
    <w:rsid w:val="003B5803"/>
    <w:rsid w:val="003B5829"/>
    <w:rsid w:val="003B5A91"/>
    <w:rsid w:val="003B6B63"/>
    <w:rsid w:val="003B6F90"/>
    <w:rsid w:val="003B719E"/>
    <w:rsid w:val="003B76EF"/>
    <w:rsid w:val="003C046E"/>
    <w:rsid w:val="003C0C56"/>
    <w:rsid w:val="003C0D2C"/>
    <w:rsid w:val="003C1504"/>
    <w:rsid w:val="003C23A7"/>
    <w:rsid w:val="003C23AD"/>
    <w:rsid w:val="003C279A"/>
    <w:rsid w:val="003C2AE9"/>
    <w:rsid w:val="003C3938"/>
    <w:rsid w:val="003C3F5D"/>
    <w:rsid w:val="003C47D7"/>
    <w:rsid w:val="003C5750"/>
    <w:rsid w:val="003C5AE9"/>
    <w:rsid w:val="003C6722"/>
    <w:rsid w:val="003C756C"/>
    <w:rsid w:val="003C771C"/>
    <w:rsid w:val="003C7CFA"/>
    <w:rsid w:val="003C7F05"/>
    <w:rsid w:val="003D06AC"/>
    <w:rsid w:val="003D0940"/>
    <w:rsid w:val="003D0D7B"/>
    <w:rsid w:val="003D2359"/>
    <w:rsid w:val="003D242C"/>
    <w:rsid w:val="003D3B02"/>
    <w:rsid w:val="003D4382"/>
    <w:rsid w:val="003D50C4"/>
    <w:rsid w:val="003D61C3"/>
    <w:rsid w:val="003D6819"/>
    <w:rsid w:val="003D72EA"/>
    <w:rsid w:val="003D73F5"/>
    <w:rsid w:val="003D75B7"/>
    <w:rsid w:val="003D7928"/>
    <w:rsid w:val="003D7B53"/>
    <w:rsid w:val="003E01B8"/>
    <w:rsid w:val="003E0384"/>
    <w:rsid w:val="003E070A"/>
    <w:rsid w:val="003E0C5D"/>
    <w:rsid w:val="003E18B3"/>
    <w:rsid w:val="003E18FB"/>
    <w:rsid w:val="003E1996"/>
    <w:rsid w:val="003E21FB"/>
    <w:rsid w:val="003E3329"/>
    <w:rsid w:val="003E3A09"/>
    <w:rsid w:val="003E3C22"/>
    <w:rsid w:val="003E5854"/>
    <w:rsid w:val="003E6D50"/>
    <w:rsid w:val="003E7E60"/>
    <w:rsid w:val="003E7F11"/>
    <w:rsid w:val="003F082D"/>
    <w:rsid w:val="003F0990"/>
    <w:rsid w:val="003F10A3"/>
    <w:rsid w:val="003F1118"/>
    <w:rsid w:val="003F122D"/>
    <w:rsid w:val="003F1AC5"/>
    <w:rsid w:val="003F1E24"/>
    <w:rsid w:val="003F2238"/>
    <w:rsid w:val="003F2269"/>
    <w:rsid w:val="003F22D6"/>
    <w:rsid w:val="003F3BBA"/>
    <w:rsid w:val="003F3C56"/>
    <w:rsid w:val="003F3D38"/>
    <w:rsid w:val="003F42A5"/>
    <w:rsid w:val="003F4883"/>
    <w:rsid w:val="003F493D"/>
    <w:rsid w:val="003F4F3C"/>
    <w:rsid w:val="003F64D4"/>
    <w:rsid w:val="003F662F"/>
    <w:rsid w:val="003F695C"/>
    <w:rsid w:val="003F75D2"/>
    <w:rsid w:val="003F77B4"/>
    <w:rsid w:val="0040047D"/>
    <w:rsid w:val="004005CE"/>
    <w:rsid w:val="004012B6"/>
    <w:rsid w:val="004017CC"/>
    <w:rsid w:val="00401EA4"/>
    <w:rsid w:val="00402676"/>
    <w:rsid w:val="0040349B"/>
    <w:rsid w:val="004047B7"/>
    <w:rsid w:val="00404C8E"/>
    <w:rsid w:val="00404EEB"/>
    <w:rsid w:val="0040557F"/>
    <w:rsid w:val="00405644"/>
    <w:rsid w:val="00406176"/>
    <w:rsid w:val="00406B64"/>
    <w:rsid w:val="00406D1C"/>
    <w:rsid w:val="004075E3"/>
    <w:rsid w:val="00407749"/>
    <w:rsid w:val="0041009C"/>
    <w:rsid w:val="004111E4"/>
    <w:rsid w:val="004115FE"/>
    <w:rsid w:val="0041174A"/>
    <w:rsid w:val="00411A57"/>
    <w:rsid w:val="00411B2E"/>
    <w:rsid w:val="00412229"/>
    <w:rsid w:val="00412C25"/>
    <w:rsid w:val="004138AA"/>
    <w:rsid w:val="00414D2A"/>
    <w:rsid w:val="00415239"/>
    <w:rsid w:val="0041699F"/>
    <w:rsid w:val="00416BBD"/>
    <w:rsid w:val="0041719E"/>
    <w:rsid w:val="00417496"/>
    <w:rsid w:val="00417847"/>
    <w:rsid w:val="0042050B"/>
    <w:rsid w:val="00420ED2"/>
    <w:rsid w:val="0042132A"/>
    <w:rsid w:val="004218AC"/>
    <w:rsid w:val="00422D94"/>
    <w:rsid w:val="0042360D"/>
    <w:rsid w:val="00424E65"/>
    <w:rsid w:val="0042580E"/>
    <w:rsid w:val="004258EF"/>
    <w:rsid w:val="00425968"/>
    <w:rsid w:val="00427085"/>
    <w:rsid w:val="0042717B"/>
    <w:rsid w:val="0042767E"/>
    <w:rsid w:val="00427B90"/>
    <w:rsid w:val="00427CA0"/>
    <w:rsid w:val="00427CA6"/>
    <w:rsid w:val="00430787"/>
    <w:rsid w:val="00431197"/>
    <w:rsid w:val="00431DD0"/>
    <w:rsid w:val="00431F84"/>
    <w:rsid w:val="0043227F"/>
    <w:rsid w:val="00432319"/>
    <w:rsid w:val="00432B0F"/>
    <w:rsid w:val="00432B78"/>
    <w:rsid w:val="00432C37"/>
    <w:rsid w:val="00432C4C"/>
    <w:rsid w:val="004332FB"/>
    <w:rsid w:val="00433320"/>
    <w:rsid w:val="004333B5"/>
    <w:rsid w:val="00433CFA"/>
    <w:rsid w:val="00434BF8"/>
    <w:rsid w:val="004352FD"/>
    <w:rsid w:val="00435666"/>
    <w:rsid w:val="00436905"/>
    <w:rsid w:val="00436A29"/>
    <w:rsid w:val="00437453"/>
    <w:rsid w:val="0043752E"/>
    <w:rsid w:val="004375AC"/>
    <w:rsid w:val="004377C1"/>
    <w:rsid w:val="004377C7"/>
    <w:rsid w:val="00437ABE"/>
    <w:rsid w:val="0044059F"/>
    <w:rsid w:val="00440FB7"/>
    <w:rsid w:val="00441418"/>
    <w:rsid w:val="00441828"/>
    <w:rsid w:val="00441E1E"/>
    <w:rsid w:val="00441EFC"/>
    <w:rsid w:val="0044276E"/>
    <w:rsid w:val="00443000"/>
    <w:rsid w:val="0044359C"/>
    <w:rsid w:val="00443675"/>
    <w:rsid w:val="00443E38"/>
    <w:rsid w:val="004446FA"/>
    <w:rsid w:val="00444CFE"/>
    <w:rsid w:val="00444D57"/>
    <w:rsid w:val="0044504D"/>
    <w:rsid w:val="004463B8"/>
    <w:rsid w:val="00446D96"/>
    <w:rsid w:val="00446E15"/>
    <w:rsid w:val="00447057"/>
    <w:rsid w:val="00447AA2"/>
    <w:rsid w:val="004507B0"/>
    <w:rsid w:val="0045084E"/>
    <w:rsid w:val="0045093B"/>
    <w:rsid w:val="00450B08"/>
    <w:rsid w:val="00450D50"/>
    <w:rsid w:val="00450DD0"/>
    <w:rsid w:val="004510BF"/>
    <w:rsid w:val="00451BCC"/>
    <w:rsid w:val="004520B6"/>
    <w:rsid w:val="00452111"/>
    <w:rsid w:val="004522B2"/>
    <w:rsid w:val="00453340"/>
    <w:rsid w:val="004542A5"/>
    <w:rsid w:val="0045430B"/>
    <w:rsid w:val="00454392"/>
    <w:rsid w:val="00454E73"/>
    <w:rsid w:val="00454ED3"/>
    <w:rsid w:val="0045514F"/>
    <w:rsid w:val="004551BF"/>
    <w:rsid w:val="00456926"/>
    <w:rsid w:val="00456E31"/>
    <w:rsid w:val="00456F57"/>
    <w:rsid w:val="0045798E"/>
    <w:rsid w:val="00457CCF"/>
    <w:rsid w:val="0046140C"/>
    <w:rsid w:val="004618C5"/>
    <w:rsid w:val="00461B6B"/>
    <w:rsid w:val="00461BEE"/>
    <w:rsid w:val="00461F38"/>
    <w:rsid w:val="0046303A"/>
    <w:rsid w:val="004631C3"/>
    <w:rsid w:val="00463275"/>
    <w:rsid w:val="00463CFC"/>
    <w:rsid w:val="0046438D"/>
    <w:rsid w:val="00464682"/>
    <w:rsid w:val="00464D67"/>
    <w:rsid w:val="004658B3"/>
    <w:rsid w:val="00465E27"/>
    <w:rsid w:val="00465F76"/>
    <w:rsid w:val="0046627F"/>
    <w:rsid w:val="00466388"/>
    <w:rsid w:val="00466D01"/>
    <w:rsid w:val="00466E6D"/>
    <w:rsid w:val="00467E50"/>
    <w:rsid w:val="0047151C"/>
    <w:rsid w:val="00471934"/>
    <w:rsid w:val="00471BD0"/>
    <w:rsid w:val="00471E58"/>
    <w:rsid w:val="00471F22"/>
    <w:rsid w:val="00472800"/>
    <w:rsid w:val="00473133"/>
    <w:rsid w:val="00473CB8"/>
    <w:rsid w:val="00474F6A"/>
    <w:rsid w:val="00475AF3"/>
    <w:rsid w:val="00477347"/>
    <w:rsid w:val="0047740A"/>
    <w:rsid w:val="004803CB"/>
    <w:rsid w:val="004809C2"/>
    <w:rsid w:val="00481237"/>
    <w:rsid w:val="00482B2B"/>
    <w:rsid w:val="00482DFF"/>
    <w:rsid w:val="00483585"/>
    <w:rsid w:val="0048378C"/>
    <w:rsid w:val="00483AA4"/>
    <w:rsid w:val="0048487D"/>
    <w:rsid w:val="00485443"/>
    <w:rsid w:val="00486E77"/>
    <w:rsid w:val="0048779C"/>
    <w:rsid w:val="00487CFE"/>
    <w:rsid w:val="004904F6"/>
    <w:rsid w:val="00491137"/>
    <w:rsid w:val="00491841"/>
    <w:rsid w:val="004924E5"/>
    <w:rsid w:val="0049320A"/>
    <w:rsid w:val="00493873"/>
    <w:rsid w:val="004955D4"/>
    <w:rsid w:val="004958DE"/>
    <w:rsid w:val="00495AFA"/>
    <w:rsid w:val="00495EAE"/>
    <w:rsid w:val="004963A8"/>
    <w:rsid w:val="00496F03"/>
    <w:rsid w:val="00497F9B"/>
    <w:rsid w:val="004A02B4"/>
    <w:rsid w:val="004A02F4"/>
    <w:rsid w:val="004A0699"/>
    <w:rsid w:val="004A0A9E"/>
    <w:rsid w:val="004A0CAE"/>
    <w:rsid w:val="004A123D"/>
    <w:rsid w:val="004A1773"/>
    <w:rsid w:val="004A1C29"/>
    <w:rsid w:val="004A1DCB"/>
    <w:rsid w:val="004A1E3F"/>
    <w:rsid w:val="004A2017"/>
    <w:rsid w:val="004A2254"/>
    <w:rsid w:val="004A3656"/>
    <w:rsid w:val="004A3ADC"/>
    <w:rsid w:val="004A4508"/>
    <w:rsid w:val="004A4B2A"/>
    <w:rsid w:val="004A5802"/>
    <w:rsid w:val="004A59CA"/>
    <w:rsid w:val="004A5B2E"/>
    <w:rsid w:val="004A65FF"/>
    <w:rsid w:val="004A6B25"/>
    <w:rsid w:val="004A6E3F"/>
    <w:rsid w:val="004A7681"/>
    <w:rsid w:val="004A7C58"/>
    <w:rsid w:val="004B0359"/>
    <w:rsid w:val="004B0B8F"/>
    <w:rsid w:val="004B13DB"/>
    <w:rsid w:val="004B224D"/>
    <w:rsid w:val="004B2D5D"/>
    <w:rsid w:val="004B2D90"/>
    <w:rsid w:val="004B30D8"/>
    <w:rsid w:val="004B3264"/>
    <w:rsid w:val="004B3C4B"/>
    <w:rsid w:val="004B442D"/>
    <w:rsid w:val="004B5154"/>
    <w:rsid w:val="004B53DC"/>
    <w:rsid w:val="004B6F1B"/>
    <w:rsid w:val="004B7308"/>
    <w:rsid w:val="004B758D"/>
    <w:rsid w:val="004C063F"/>
    <w:rsid w:val="004C0B89"/>
    <w:rsid w:val="004C15BB"/>
    <w:rsid w:val="004C1C9C"/>
    <w:rsid w:val="004C1F7B"/>
    <w:rsid w:val="004C272D"/>
    <w:rsid w:val="004C33DF"/>
    <w:rsid w:val="004C4136"/>
    <w:rsid w:val="004C449C"/>
    <w:rsid w:val="004C4B24"/>
    <w:rsid w:val="004C4EF4"/>
    <w:rsid w:val="004C506D"/>
    <w:rsid w:val="004C6508"/>
    <w:rsid w:val="004C6584"/>
    <w:rsid w:val="004C6716"/>
    <w:rsid w:val="004C7A34"/>
    <w:rsid w:val="004C7C3E"/>
    <w:rsid w:val="004C7CA9"/>
    <w:rsid w:val="004D15B4"/>
    <w:rsid w:val="004D19A6"/>
    <w:rsid w:val="004D2175"/>
    <w:rsid w:val="004D27CE"/>
    <w:rsid w:val="004D2DEE"/>
    <w:rsid w:val="004D3061"/>
    <w:rsid w:val="004D45F6"/>
    <w:rsid w:val="004D4D82"/>
    <w:rsid w:val="004D5CF7"/>
    <w:rsid w:val="004D604E"/>
    <w:rsid w:val="004D6795"/>
    <w:rsid w:val="004D7A31"/>
    <w:rsid w:val="004D7E0D"/>
    <w:rsid w:val="004E14A2"/>
    <w:rsid w:val="004E1F27"/>
    <w:rsid w:val="004E2631"/>
    <w:rsid w:val="004E2B16"/>
    <w:rsid w:val="004E2FF7"/>
    <w:rsid w:val="004E3020"/>
    <w:rsid w:val="004E3294"/>
    <w:rsid w:val="004E34F7"/>
    <w:rsid w:val="004E3AA3"/>
    <w:rsid w:val="004E3AD7"/>
    <w:rsid w:val="004E457D"/>
    <w:rsid w:val="004E5235"/>
    <w:rsid w:val="004E5612"/>
    <w:rsid w:val="004E6825"/>
    <w:rsid w:val="004E6870"/>
    <w:rsid w:val="004E73CE"/>
    <w:rsid w:val="004E76B1"/>
    <w:rsid w:val="004E7ADE"/>
    <w:rsid w:val="004F03B5"/>
    <w:rsid w:val="004F0753"/>
    <w:rsid w:val="004F0961"/>
    <w:rsid w:val="004F0A85"/>
    <w:rsid w:val="004F0E00"/>
    <w:rsid w:val="004F143B"/>
    <w:rsid w:val="004F229F"/>
    <w:rsid w:val="004F307F"/>
    <w:rsid w:val="004F31F4"/>
    <w:rsid w:val="004F379E"/>
    <w:rsid w:val="004F37A9"/>
    <w:rsid w:val="004F3D28"/>
    <w:rsid w:val="004F3E06"/>
    <w:rsid w:val="004F3E5D"/>
    <w:rsid w:val="004F498F"/>
    <w:rsid w:val="004F4C58"/>
    <w:rsid w:val="004F4E99"/>
    <w:rsid w:val="004F4FF5"/>
    <w:rsid w:val="004F551A"/>
    <w:rsid w:val="004F567F"/>
    <w:rsid w:val="004F5ADF"/>
    <w:rsid w:val="004F5FD4"/>
    <w:rsid w:val="004F6483"/>
    <w:rsid w:val="004F6C48"/>
    <w:rsid w:val="004F7139"/>
    <w:rsid w:val="004F71C7"/>
    <w:rsid w:val="004F72F7"/>
    <w:rsid w:val="004F7696"/>
    <w:rsid w:val="005002F6"/>
    <w:rsid w:val="00500F1D"/>
    <w:rsid w:val="00501448"/>
    <w:rsid w:val="00502265"/>
    <w:rsid w:val="00502818"/>
    <w:rsid w:val="0050521C"/>
    <w:rsid w:val="00505695"/>
    <w:rsid w:val="0050577B"/>
    <w:rsid w:val="00505BA0"/>
    <w:rsid w:val="00505BB3"/>
    <w:rsid w:val="00505D3B"/>
    <w:rsid w:val="005063ED"/>
    <w:rsid w:val="005064E5"/>
    <w:rsid w:val="005064EB"/>
    <w:rsid w:val="00506B78"/>
    <w:rsid w:val="00506CC7"/>
    <w:rsid w:val="00506CE5"/>
    <w:rsid w:val="00506D22"/>
    <w:rsid w:val="005073F8"/>
    <w:rsid w:val="0050798D"/>
    <w:rsid w:val="0051080C"/>
    <w:rsid w:val="00510A78"/>
    <w:rsid w:val="00510BAF"/>
    <w:rsid w:val="00510D7B"/>
    <w:rsid w:val="00511057"/>
    <w:rsid w:val="00511197"/>
    <w:rsid w:val="00511520"/>
    <w:rsid w:val="0051176B"/>
    <w:rsid w:val="00511798"/>
    <w:rsid w:val="00511BDF"/>
    <w:rsid w:val="00511D6A"/>
    <w:rsid w:val="0051287D"/>
    <w:rsid w:val="00512EE8"/>
    <w:rsid w:val="00513E0C"/>
    <w:rsid w:val="00513EE1"/>
    <w:rsid w:val="0051412C"/>
    <w:rsid w:val="0051453C"/>
    <w:rsid w:val="00514690"/>
    <w:rsid w:val="0051475A"/>
    <w:rsid w:val="00514E0F"/>
    <w:rsid w:val="00514EB8"/>
    <w:rsid w:val="0051577B"/>
    <w:rsid w:val="00515BB6"/>
    <w:rsid w:val="00516031"/>
    <w:rsid w:val="005167BF"/>
    <w:rsid w:val="00516CBA"/>
    <w:rsid w:val="00517443"/>
    <w:rsid w:val="00517602"/>
    <w:rsid w:val="00517F25"/>
    <w:rsid w:val="0052021B"/>
    <w:rsid w:val="00520F7B"/>
    <w:rsid w:val="0052106C"/>
    <w:rsid w:val="00521C24"/>
    <w:rsid w:val="00522931"/>
    <w:rsid w:val="00522E2E"/>
    <w:rsid w:val="00523549"/>
    <w:rsid w:val="005249D4"/>
    <w:rsid w:val="00525131"/>
    <w:rsid w:val="00525790"/>
    <w:rsid w:val="00525C09"/>
    <w:rsid w:val="00525E73"/>
    <w:rsid w:val="00526111"/>
    <w:rsid w:val="00526455"/>
    <w:rsid w:val="00526748"/>
    <w:rsid w:val="00526C1A"/>
    <w:rsid w:val="00526DB3"/>
    <w:rsid w:val="005273C1"/>
    <w:rsid w:val="00527569"/>
    <w:rsid w:val="0052799D"/>
    <w:rsid w:val="005279FE"/>
    <w:rsid w:val="005325A8"/>
    <w:rsid w:val="005327E5"/>
    <w:rsid w:val="00533BF6"/>
    <w:rsid w:val="00533C69"/>
    <w:rsid w:val="00533FA3"/>
    <w:rsid w:val="0053466F"/>
    <w:rsid w:val="0053545F"/>
    <w:rsid w:val="0053559C"/>
    <w:rsid w:val="005356B6"/>
    <w:rsid w:val="00535A74"/>
    <w:rsid w:val="00535ACB"/>
    <w:rsid w:val="005360C9"/>
    <w:rsid w:val="005364E9"/>
    <w:rsid w:val="00536A7D"/>
    <w:rsid w:val="00536A9F"/>
    <w:rsid w:val="00537212"/>
    <w:rsid w:val="00537430"/>
    <w:rsid w:val="005377E4"/>
    <w:rsid w:val="00537DE2"/>
    <w:rsid w:val="0054073F"/>
    <w:rsid w:val="00540832"/>
    <w:rsid w:val="00540DC0"/>
    <w:rsid w:val="005410CF"/>
    <w:rsid w:val="005422EF"/>
    <w:rsid w:val="00542A3E"/>
    <w:rsid w:val="00543022"/>
    <w:rsid w:val="005437F0"/>
    <w:rsid w:val="00543B39"/>
    <w:rsid w:val="00543F8B"/>
    <w:rsid w:val="00545900"/>
    <w:rsid w:val="00545AC2"/>
    <w:rsid w:val="00545CAE"/>
    <w:rsid w:val="00545CD3"/>
    <w:rsid w:val="00546842"/>
    <w:rsid w:val="00546B80"/>
    <w:rsid w:val="0054712D"/>
    <w:rsid w:val="005501F6"/>
    <w:rsid w:val="00550924"/>
    <w:rsid w:val="00550B40"/>
    <w:rsid w:val="005513DD"/>
    <w:rsid w:val="0055144E"/>
    <w:rsid w:val="00551C2E"/>
    <w:rsid w:val="00551D59"/>
    <w:rsid w:val="00552351"/>
    <w:rsid w:val="00552758"/>
    <w:rsid w:val="00553089"/>
    <w:rsid w:val="00553FC9"/>
    <w:rsid w:val="00554ABB"/>
    <w:rsid w:val="00555456"/>
    <w:rsid w:val="00555603"/>
    <w:rsid w:val="005556B6"/>
    <w:rsid w:val="00555A34"/>
    <w:rsid w:val="00557373"/>
    <w:rsid w:val="00557696"/>
    <w:rsid w:val="005577EB"/>
    <w:rsid w:val="00557957"/>
    <w:rsid w:val="0056013A"/>
    <w:rsid w:val="00560992"/>
    <w:rsid w:val="00560F7E"/>
    <w:rsid w:val="00561440"/>
    <w:rsid w:val="005614C2"/>
    <w:rsid w:val="00561AF0"/>
    <w:rsid w:val="00561FC6"/>
    <w:rsid w:val="00562199"/>
    <w:rsid w:val="005621BA"/>
    <w:rsid w:val="0056239F"/>
    <w:rsid w:val="0056276A"/>
    <w:rsid w:val="005627D0"/>
    <w:rsid w:val="00562A19"/>
    <w:rsid w:val="00562FBE"/>
    <w:rsid w:val="0056374B"/>
    <w:rsid w:val="00563B7A"/>
    <w:rsid w:val="00563BD3"/>
    <w:rsid w:val="00563ECF"/>
    <w:rsid w:val="0056464D"/>
    <w:rsid w:val="00564A0F"/>
    <w:rsid w:val="0056529B"/>
    <w:rsid w:val="005654C7"/>
    <w:rsid w:val="00565515"/>
    <w:rsid w:val="00565D08"/>
    <w:rsid w:val="00566063"/>
    <w:rsid w:val="00566AA0"/>
    <w:rsid w:val="005679F7"/>
    <w:rsid w:val="00567B98"/>
    <w:rsid w:val="0057092F"/>
    <w:rsid w:val="0057127E"/>
    <w:rsid w:val="00571589"/>
    <w:rsid w:val="0057168F"/>
    <w:rsid w:val="00572589"/>
    <w:rsid w:val="00572B9D"/>
    <w:rsid w:val="00572BCE"/>
    <w:rsid w:val="005733BB"/>
    <w:rsid w:val="00573562"/>
    <w:rsid w:val="005739FB"/>
    <w:rsid w:val="00574B59"/>
    <w:rsid w:val="005754FF"/>
    <w:rsid w:val="00575D83"/>
    <w:rsid w:val="00576300"/>
    <w:rsid w:val="005767F3"/>
    <w:rsid w:val="0057690E"/>
    <w:rsid w:val="005778C5"/>
    <w:rsid w:val="005779D8"/>
    <w:rsid w:val="00577B47"/>
    <w:rsid w:val="00577DCF"/>
    <w:rsid w:val="005807BF"/>
    <w:rsid w:val="005812C5"/>
    <w:rsid w:val="00581687"/>
    <w:rsid w:val="00581CD5"/>
    <w:rsid w:val="00582272"/>
    <w:rsid w:val="00582705"/>
    <w:rsid w:val="00582F20"/>
    <w:rsid w:val="00582FE0"/>
    <w:rsid w:val="00583F23"/>
    <w:rsid w:val="005840D7"/>
    <w:rsid w:val="0058436B"/>
    <w:rsid w:val="00584512"/>
    <w:rsid w:val="00584524"/>
    <w:rsid w:val="0058481A"/>
    <w:rsid w:val="00585333"/>
    <w:rsid w:val="00585527"/>
    <w:rsid w:val="00586DAE"/>
    <w:rsid w:val="0058738B"/>
    <w:rsid w:val="00590D2B"/>
    <w:rsid w:val="00590E51"/>
    <w:rsid w:val="005922ED"/>
    <w:rsid w:val="00593FEF"/>
    <w:rsid w:val="005944F2"/>
    <w:rsid w:val="00594A72"/>
    <w:rsid w:val="00594F73"/>
    <w:rsid w:val="005950F0"/>
    <w:rsid w:val="00595275"/>
    <w:rsid w:val="0059572E"/>
    <w:rsid w:val="0059730C"/>
    <w:rsid w:val="005A0803"/>
    <w:rsid w:val="005A10DB"/>
    <w:rsid w:val="005A1174"/>
    <w:rsid w:val="005A1853"/>
    <w:rsid w:val="005A1A6C"/>
    <w:rsid w:val="005A2B12"/>
    <w:rsid w:val="005A4C14"/>
    <w:rsid w:val="005A4F8A"/>
    <w:rsid w:val="005A53FD"/>
    <w:rsid w:val="005A5988"/>
    <w:rsid w:val="005A6329"/>
    <w:rsid w:val="005A644B"/>
    <w:rsid w:val="005A6609"/>
    <w:rsid w:val="005A66D2"/>
    <w:rsid w:val="005A721C"/>
    <w:rsid w:val="005A753D"/>
    <w:rsid w:val="005B09FF"/>
    <w:rsid w:val="005B0B84"/>
    <w:rsid w:val="005B0BBC"/>
    <w:rsid w:val="005B1679"/>
    <w:rsid w:val="005B175A"/>
    <w:rsid w:val="005B18F6"/>
    <w:rsid w:val="005B1A82"/>
    <w:rsid w:val="005B1B73"/>
    <w:rsid w:val="005B237E"/>
    <w:rsid w:val="005B2D00"/>
    <w:rsid w:val="005B31D3"/>
    <w:rsid w:val="005B3420"/>
    <w:rsid w:val="005B553B"/>
    <w:rsid w:val="005B6634"/>
    <w:rsid w:val="005B6EBE"/>
    <w:rsid w:val="005B7345"/>
    <w:rsid w:val="005B7AF8"/>
    <w:rsid w:val="005B7D8B"/>
    <w:rsid w:val="005C0242"/>
    <w:rsid w:val="005C04F3"/>
    <w:rsid w:val="005C1C6B"/>
    <w:rsid w:val="005C202B"/>
    <w:rsid w:val="005C22F5"/>
    <w:rsid w:val="005C368A"/>
    <w:rsid w:val="005C387B"/>
    <w:rsid w:val="005C3FA1"/>
    <w:rsid w:val="005C4ED0"/>
    <w:rsid w:val="005C565C"/>
    <w:rsid w:val="005C5BC9"/>
    <w:rsid w:val="005C64F7"/>
    <w:rsid w:val="005C7BB5"/>
    <w:rsid w:val="005C7CAB"/>
    <w:rsid w:val="005D041A"/>
    <w:rsid w:val="005D0D0A"/>
    <w:rsid w:val="005D121D"/>
    <w:rsid w:val="005D2035"/>
    <w:rsid w:val="005D22CD"/>
    <w:rsid w:val="005D2658"/>
    <w:rsid w:val="005D3849"/>
    <w:rsid w:val="005D3A94"/>
    <w:rsid w:val="005D495C"/>
    <w:rsid w:val="005D51D7"/>
    <w:rsid w:val="005D5BA5"/>
    <w:rsid w:val="005D5BC0"/>
    <w:rsid w:val="005D6257"/>
    <w:rsid w:val="005D62C5"/>
    <w:rsid w:val="005D6602"/>
    <w:rsid w:val="005D677D"/>
    <w:rsid w:val="005D6CBF"/>
    <w:rsid w:val="005D71F2"/>
    <w:rsid w:val="005D791A"/>
    <w:rsid w:val="005D7963"/>
    <w:rsid w:val="005E0B4F"/>
    <w:rsid w:val="005E1693"/>
    <w:rsid w:val="005E20E0"/>
    <w:rsid w:val="005E2209"/>
    <w:rsid w:val="005E25AA"/>
    <w:rsid w:val="005E29B5"/>
    <w:rsid w:val="005E2C9F"/>
    <w:rsid w:val="005E2DED"/>
    <w:rsid w:val="005E388C"/>
    <w:rsid w:val="005E4260"/>
    <w:rsid w:val="005E4AF1"/>
    <w:rsid w:val="005E510E"/>
    <w:rsid w:val="005E5457"/>
    <w:rsid w:val="005E579A"/>
    <w:rsid w:val="005E57C9"/>
    <w:rsid w:val="005E61D0"/>
    <w:rsid w:val="005E62B0"/>
    <w:rsid w:val="005E69E1"/>
    <w:rsid w:val="005E69EB"/>
    <w:rsid w:val="005F13A9"/>
    <w:rsid w:val="005F1423"/>
    <w:rsid w:val="005F1BC2"/>
    <w:rsid w:val="005F1C0A"/>
    <w:rsid w:val="005F20EA"/>
    <w:rsid w:val="005F22F8"/>
    <w:rsid w:val="005F25A0"/>
    <w:rsid w:val="005F35BE"/>
    <w:rsid w:val="005F3D19"/>
    <w:rsid w:val="005F3FE4"/>
    <w:rsid w:val="005F4475"/>
    <w:rsid w:val="005F4A45"/>
    <w:rsid w:val="005F5298"/>
    <w:rsid w:val="005F616B"/>
    <w:rsid w:val="005F617B"/>
    <w:rsid w:val="005F6237"/>
    <w:rsid w:val="005F6B95"/>
    <w:rsid w:val="005F7760"/>
    <w:rsid w:val="0060064E"/>
    <w:rsid w:val="0060146E"/>
    <w:rsid w:val="00601B87"/>
    <w:rsid w:val="006023AC"/>
    <w:rsid w:val="00602546"/>
    <w:rsid w:val="006029F9"/>
    <w:rsid w:val="00603DFA"/>
    <w:rsid w:val="0060440B"/>
    <w:rsid w:val="00605037"/>
    <w:rsid w:val="0060556C"/>
    <w:rsid w:val="006059D7"/>
    <w:rsid w:val="00605BA4"/>
    <w:rsid w:val="006069A1"/>
    <w:rsid w:val="00607440"/>
    <w:rsid w:val="0061028A"/>
    <w:rsid w:val="00610929"/>
    <w:rsid w:val="00610FD3"/>
    <w:rsid w:val="00610FEC"/>
    <w:rsid w:val="00611556"/>
    <w:rsid w:val="00611CD8"/>
    <w:rsid w:val="00612A2E"/>
    <w:rsid w:val="006132F5"/>
    <w:rsid w:val="0061346D"/>
    <w:rsid w:val="00613473"/>
    <w:rsid w:val="00613C59"/>
    <w:rsid w:val="006155A5"/>
    <w:rsid w:val="00615F36"/>
    <w:rsid w:val="00616025"/>
    <w:rsid w:val="00616C7A"/>
    <w:rsid w:val="00616FA8"/>
    <w:rsid w:val="006170A8"/>
    <w:rsid w:val="006179C0"/>
    <w:rsid w:val="00617E09"/>
    <w:rsid w:val="0062067D"/>
    <w:rsid w:val="0062079F"/>
    <w:rsid w:val="00620C13"/>
    <w:rsid w:val="00620DE8"/>
    <w:rsid w:val="00622818"/>
    <w:rsid w:val="006236F9"/>
    <w:rsid w:val="00624043"/>
    <w:rsid w:val="00624957"/>
    <w:rsid w:val="00624BDD"/>
    <w:rsid w:val="0062515D"/>
    <w:rsid w:val="0062532E"/>
    <w:rsid w:val="00625514"/>
    <w:rsid w:val="00625BC9"/>
    <w:rsid w:val="0062692B"/>
    <w:rsid w:val="006270DD"/>
    <w:rsid w:val="00627998"/>
    <w:rsid w:val="006305C5"/>
    <w:rsid w:val="006318D1"/>
    <w:rsid w:val="00632E8F"/>
    <w:rsid w:val="00633135"/>
    <w:rsid w:val="00633EED"/>
    <w:rsid w:val="00634D18"/>
    <w:rsid w:val="00635F7B"/>
    <w:rsid w:val="006362CF"/>
    <w:rsid w:val="00636892"/>
    <w:rsid w:val="0063715C"/>
    <w:rsid w:val="00637184"/>
    <w:rsid w:val="00637200"/>
    <w:rsid w:val="00637376"/>
    <w:rsid w:val="00637449"/>
    <w:rsid w:val="006378BA"/>
    <w:rsid w:val="006379EA"/>
    <w:rsid w:val="006379F0"/>
    <w:rsid w:val="00637E77"/>
    <w:rsid w:val="006409F0"/>
    <w:rsid w:val="00640F5E"/>
    <w:rsid w:val="0064101D"/>
    <w:rsid w:val="006413EB"/>
    <w:rsid w:val="006417A8"/>
    <w:rsid w:val="006420A9"/>
    <w:rsid w:val="00642657"/>
    <w:rsid w:val="00644621"/>
    <w:rsid w:val="006457B3"/>
    <w:rsid w:val="006459AE"/>
    <w:rsid w:val="00645FC4"/>
    <w:rsid w:val="0064686A"/>
    <w:rsid w:val="006468BD"/>
    <w:rsid w:val="00646953"/>
    <w:rsid w:val="00646E1A"/>
    <w:rsid w:val="006476D1"/>
    <w:rsid w:val="006478CA"/>
    <w:rsid w:val="00647F11"/>
    <w:rsid w:val="006500D1"/>
    <w:rsid w:val="00650AAD"/>
    <w:rsid w:val="00651734"/>
    <w:rsid w:val="0065243B"/>
    <w:rsid w:val="006525E5"/>
    <w:rsid w:val="006537C9"/>
    <w:rsid w:val="00654F37"/>
    <w:rsid w:val="00655BEB"/>
    <w:rsid w:val="00655CCB"/>
    <w:rsid w:val="00656CA5"/>
    <w:rsid w:val="0065744F"/>
    <w:rsid w:val="00657CC6"/>
    <w:rsid w:val="00660001"/>
    <w:rsid w:val="00660799"/>
    <w:rsid w:val="00661410"/>
    <w:rsid w:val="00661A7B"/>
    <w:rsid w:val="006621EF"/>
    <w:rsid w:val="0066298B"/>
    <w:rsid w:val="0066317E"/>
    <w:rsid w:val="0066337E"/>
    <w:rsid w:val="006639F6"/>
    <w:rsid w:val="00663B67"/>
    <w:rsid w:val="0066525C"/>
    <w:rsid w:val="006653DB"/>
    <w:rsid w:val="00666352"/>
    <w:rsid w:val="006669C9"/>
    <w:rsid w:val="006669F3"/>
    <w:rsid w:val="00666C69"/>
    <w:rsid w:val="00667569"/>
    <w:rsid w:val="006714B3"/>
    <w:rsid w:val="00671CFC"/>
    <w:rsid w:val="006737C0"/>
    <w:rsid w:val="006739F9"/>
    <w:rsid w:val="00673E8C"/>
    <w:rsid w:val="006747BB"/>
    <w:rsid w:val="00675F97"/>
    <w:rsid w:val="00676245"/>
    <w:rsid w:val="00676CAC"/>
    <w:rsid w:val="00676FB7"/>
    <w:rsid w:val="00677F2F"/>
    <w:rsid w:val="00677FC7"/>
    <w:rsid w:val="00680074"/>
    <w:rsid w:val="0068063F"/>
    <w:rsid w:val="006809CE"/>
    <w:rsid w:val="0068100F"/>
    <w:rsid w:val="006810DA"/>
    <w:rsid w:val="0068197F"/>
    <w:rsid w:val="0068235E"/>
    <w:rsid w:val="00682B19"/>
    <w:rsid w:val="00682D7A"/>
    <w:rsid w:val="00682DF9"/>
    <w:rsid w:val="00682FF6"/>
    <w:rsid w:val="0068302B"/>
    <w:rsid w:val="0068385E"/>
    <w:rsid w:val="00683950"/>
    <w:rsid w:val="006839ED"/>
    <w:rsid w:val="00683F2C"/>
    <w:rsid w:val="006840A1"/>
    <w:rsid w:val="00684618"/>
    <w:rsid w:val="00684F89"/>
    <w:rsid w:val="00685208"/>
    <w:rsid w:val="0068600A"/>
    <w:rsid w:val="0069019C"/>
    <w:rsid w:val="006904C9"/>
    <w:rsid w:val="0069084D"/>
    <w:rsid w:val="00690A20"/>
    <w:rsid w:val="00690BFC"/>
    <w:rsid w:val="00690F76"/>
    <w:rsid w:val="00691A37"/>
    <w:rsid w:val="00691B01"/>
    <w:rsid w:val="00692257"/>
    <w:rsid w:val="006931C2"/>
    <w:rsid w:val="006932F1"/>
    <w:rsid w:val="006933EC"/>
    <w:rsid w:val="00693B7E"/>
    <w:rsid w:val="006946AC"/>
    <w:rsid w:val="00694812"/>
    <w:rsid w:val="006953F1"/>
    <w:rsid w:val="0069562A"/>
    <w:rsid w:val="00695E2B"/>
    <w:rsid w:val="00696539"/>
    <w:rsid w:val="00696DB5"/>
    <w:rsid w:val="006971F4"/>
    <w:rsid w:val="006973AA"/>
    <w:rsid w:val="006973F2"/>
    <w:rsid w:val="006975F8"/>
    <w:rsid w:val="00697D10"/>
    <w:rsid w:val="00697D24"/>
    <w:rsid w:val="00697EC7"/>
    <w:rsid w:val="006A10DD"/>
    <w:rsid w:val="006A22AD"/>
    <w:rsid w:val="006A2555"/>
    <w:rsid w:val="006A270E"/>
    <w:rsid w:val="006A2BEB"/>
    <w:rsid w:val="006A2C3B"/>
    <w:rsid w:val="006A2CA1"/>
    <w:rsid w:val="006A3530"/>
    <w:rsid w:val="006A3DF7"/>
    <w:rsid w:val="006A4614"/>
    <w:rsid w:val="006A4EF3"/>
    <w:rsid w:val="006A4F03"/>
    <w:rsid w:val="006A5B6F"/>
    <w:rsid w:val="006A5E67"/>
    <w:rsid w:val="006A6DD4"/>
    <w:rsid w:val="006A6F6A"/>
    <w:rsid w:val="006A724B"/>
    <w:rsid w:val="006B0B34"/>
    <w:rsid w:val="006B0E01"/>
    <w:rsid w:val="006B11DB"/>
    <w:rsid w:val="006B14FD"/>
    <w:rsid w:val="006B1793"/>
    <w:rsid w:val="006B1B59"/>
    <w:rsid w:val="006B21E5"/>
    <w:rsid w:val="006B356B"/>
    <w:rsid w:val="006B49C5"/>
    <w:rsid w:val="006B563F"/>
    <w:rsid w:val="006B5931"/>
    <w:rsid w:val="006B6091"/>
    <w:rsid w:val="006B60EC"/>
    <w:rsid w:val="006B65F4"/>
    <w:rsid w:val="006B6D9F"/>
    <w:rsid w:val="006B7227"/>
    <w:rsid w:val="006B76FF"/>
    <w:rsid w:val="006B7877"/>
    <w:rsid w:val="006C0439"/>
    <w:rsid w:val="006C070B"/>
    <w:rsid w:val="006C136D"/>
    <w:rsid w:val="006C1CAF"/>
    <w:rsid w:val="006C1E11"/>
    <w:rsid w:val="006C2388"/>
    <w:rsid w:val="006C36AB"/>
    <w:rsid w:val="006C4906"/>
    <w:rsid w:val="006C57F5"/>
    <w:rsid w:val="006C6175"/>
    <w:rsid w:val="006C6E28"/>
    <w:rsid w:val="006C7048"/>
    <w:rsid w:val="006C7192"/>
    <w:rsid w:val="006C7242"/>
    <w:rsid w:val="006C74E2"/>
    <w:rsid w:val="006D011A"/>
    <w:rsid w:val="006D0588"/>
    <w:rsid w:val="006D1077"/>
    <w:rsid w:val="006D1B5E"/>
    <w:rsid w:val="006D1D83"/>
    <w:rsid w:val="006D223D"/>
    <w:rsid w:val="006D25B7"/>
    <w:rsid w:val="006D27D8"/>
    <w:rsid w:val="006D27DF"/>
    <w:rsid w:val="006D3215"/>
    <w:rsid w:val="006D347A"/>
    <w:rsid w:val="006D34E3"/>
    <w:rsid w:val="006D3AFD"/>
    <w:rsid w:val="006D4462"/>
    <w:rsid w:val="006D49DC"/>
    <w:rsid w:val="006D57D7"/>
    <w:rsid w:val="006D5B68"/>
    <w:rsid w:val="006D6AF2"/>
    <w:rsid w:val="006D73BF"/>
    <w:rsid w:val="006D7B4A"/>
    <w:rsid w:val="006D7F61"/>
    <w:rsid w:val="006E0362"/>
    <w:rsid w:val="006E0B4B"/>
    <w:rsid w:val="006E18D7"/>
    <w:rsid w:val="006E1C81"/>
    <w:rsid w:val="006E1E59"/>
    <w:rsid w:val="006E3236"/>
    <w:rsid w:val="006E34A4"/>
    <w:rsid w:val="006E3AFA"/>
    <w:rsid w:val="006E3F76"/>
    <w:rsid w:val="006E40C8"/>
    <w:rsid w:val="006E46A8"/>
    <w:rsid w:val="006E4D3D"/>
    <w:rsid w:val="006E4F00"/>
    <w:rsid w:val="006E597C"/>
    <w:rsid w:val="006E61A1"/>
    <w:rsid w:val="006E63E3"/>
    <w:rsid w:val="006E649F"/>
    <w:rsid w:val="006E68D2"/>
    <w:rsid w:val="006E744E"/>
    <w:rsid w:val="006E7E83"/>
    <w:rsid w:val="006F04CC"/>
    <w:rsid w:val="006F07A9"/>
    <w:rsid w:val="006F0EFA"/>
    <w:rsid w:val="006F1131"/>
    <w:rsid w:val="006F12CB"/>
    <w:rsid w:val="006F16C7"/>
    <w:rsid w:val="006F17C4"/>
    <w:rsid w:val="006F1AB7"/>
    <w:rsid w:val="006F1F77"/>
    <w:rsid w:val="006F3304"/>
    <w:rsid w:val="006F3DD0"/>
    <w:rsid w:val="006F4438"/>
    <w:rsid w:val="006F477A"/>
    <w:rsid w:val="006F4D10"/>
    <w:rsid w:val="006F4E48"/>
    <w:rsid w:val="006F5273"/>
    <w:rsid w:val="006F556C"/>
    <w:rsid w:val="006F58AA"/>
    <w:rsid w:val="006F58DE"/>
    <w:rsid w:val="006F5ABB"/>
    <w:rsid w:val="006F61D9"/>
    <w:rsid w:val="006F657E"/>
    <w:rsid w:val="006F66DA"/>
    <w:rsid w:val="006F69DD"/>
    <w:rsid w:val="006F7426"/>
    <w:rsid w:val="006F7E46"/>
    <w:rsid w:val="00700510"/>
    <w:rsid w:val="0070125B"/>
    <w:rsid w:val="00701E4A"/>
    <w:rsid w:val="00702021"/>
    <w:rsid w:val="007026B8"/>
    <w:rsid w:val="00702F6F"/>
    <w:rsid w:val="00703E13"/>
    <w:rsid w:val="007040B9"/>
    <w:rsid w:val="0070578C"/>
    <w:rsid w:val="00705B8D"/>
    <w:rsid w:val="007060D6"/>
    <w:rsid w:val="00706827"/>
    <w:rsid w:val="00706E21"/>
    <w:rsid w:val="0070771F"/>
    <w:rsid w:val="007078E1"/>
    <w:rsid w:val="00707939"/>
    <w:rsid w:val="007104D2"/>
    <w:rsid w:val="0071147C"/>
    <w:rsid w:val="00711BCD"/>
    <w:rsid w:val="00712065"/>
    <w:rsid w:val="00713570"/>
    <w:rsid w:val="00713618"/>
    <w:rsid w:val="007138A4"/>
    <w:rsid w:val="00713DCD"/>
    <w:rsid w:val="0071420A"/>
    <w:rsid w:val="007145C5"/>
    <w:rsid w:val="0071691D"/>
    <w:rsid w:val="0071694B"/>
    <w:rsid w:val="00716FFC"/>
    <w:rsid w:val="00717907"/>
    <w:rsid w:val="00717EC1"/>
    <w:rsid w:val="00720363"/>
    <w:rsid w:val="00720BAB"/>
    <w:rsid w:val="00721A00"/>
    <w:rsid w:val="00721C55"/>
    <w:rsid w:val="00722988"/>
    <w:rsid w:val="00722991"/>
    <w:rsid w:val="00722DE2"/>
    <w:rsid w:val="0072400C"/>
    <w:rsid w:val="007241B5"/>
    <w:rsid w:val="00724EF9"/>
    <w:rsid w:val="007254FF"/>
    <w:rsid w:val="00726D96"/>
    <w:rsid w:val="00726DEE"/>
    <w:rsid w:val="00726FF1"/>
    <w:rsid w:val="0072712F"/>
    <w:rsid w:val="007276A9"/>
    <w:rsid w:val="00730A5A"/>
    <w:rsid w:val="00730AE7"/>
    <w:rsid w:val="00730DD8"/>
    <w:rsid w:val="00731155"/>
    <w:rsid w:val="007315CC"/>
    <w:rsid w:val="00731B46"/>
    <w:rsid w:val="00731C24"/>
    <w:rsid w:val="00731F8A"/>
    <w:rsid w:val="0073291D"/>
    <w:rsid w:val="00732FD1"/>
    <w:rsid w:val="007335DE"/>
    <w:rsid w:val="0073387B"/>
    <w:rsid w:val="0073438D"/>
    <w:rsid w:val="007345B4"/>
    <w:rsid w:val="00734937"/>
    <w:rsid w:val="007352C1"/>
    <w:rsid w:val="007354F4"/>
    <w:rsid w:val="007360B5"/>
    <w:rsid w:val="00736AB2"/>
    <w:rsid w:val="00736C19"/>
    <w:rsid w:val="00736EDD"/>
    <w:rsid w:val="007378F6"/>
    <w:rsid w:val="00737E04"/>
    <w:rsid w:val="00740915"/>
    <w:rsid w:val="007409B1"/>
    <w:rsid w:val="00740A35"/>
    <w:rsid w:val="00740DCF"/>
    <w:rsid w:val="007418B6"/>
    <w:rsid w:val="00741F62"/>
    <w:rsid w:val="007423B7"/>
    <w:rsid w:val="00742488"/>
    <w:rsid w:val="007424AC"/>
    <w:rsid w:val="007436E5"/>
    <w:rsid w:val="00743FCA"/>
    <w:rsid w:val="00744692"/>
    <w:rsid w:val="00744BE3"/>
    <w:rsid w:val="00745165"/>
    <w:rsid w:val="007453AC"/>
    <w:rsid w:val="00745EEF"/>
    <w:rsid w:val="0074645D"/>
    <w:rsid w:val="00746D8E"/>
    <w:rsid w:val="007470CC"/>
    <w:rsid w:val="007471AC"/>
    <w:rsid w:val="00747297"/>
    <w:rsid w:val="007475B0"/>
    <w:rsid w:val="00747AAF"/>
    <w:rsid w:val="00747B6C"/>
    <w:rsid w:val="0075003B"/>
    <w:rsid w:val="0075011C"/>
    <w:rsid w:val="00750D8E"/>
    <w:rsid w:val="00751AE5"/>
    <w:rsid w:val="00751DCD"/>
    <w:rsid w:val="0075227A"/>
    <w:rsid w:val="00752545"/>
    <w:rsid w:val="00752828"/>
    <w:rsid w:val="007528BC"/>
    <w:rsid w:val="00752B11"/>
    <w:rsid w:val="00753CD8"/>
    <w:rsid w:val="00754064"/>
    <w:rsid w:val="007540B0"/>
    <w:rsid w:val="007545D4"/>
    <w:rsid w:val="00754887"/>
    <w:rsid w:val="007552AC"/>
    <w:rsid w:val="00755F00"/>
    <w:rsid w:val="00755F29"/>
    <w:rsid w:val="00756404"/>
    <w:rsid w:val="00756D48"/>
    <w:rsid w:val="00756D78"/>
    <w:rsid w:val="00757521"/>
    <w:rsid w:val="007604A9"/>
    <w:rsid w:val="00760A97"/>
    <w:rsid w:val="00761EC6"/>
    <w:rsid w:val="00762015"/>
    <w:rsid w:val="0076301A"/>
    <w:rsid w:val="00763427"/>
    <w:rsid w:val="00763A0C"/>
    <w:rsid w:val="0076413F"/>
    <w:rsid w:val="00764479"/>
    <w:rsid w:val="00764887"/>
    <w:rsid w:val="007649BD"/>
    <w:rsid w:val="00765609"/>
    <w:rsid w:val="0076599D"/>
    <w:rsid w:val="00765E39"/>
    <w:rsid w:val="00765ECE"/>
    <w:rsid w:val="00765F68"/>
    <w:rsid w:val="00766AFE"/>
    <w:rsid w:val="00770512"/>
    <w:rsid w:val="007706E0"/>
    <w:rsid w:val="0077099F"/>
    <w:rsid w:val="00770A3A"/>
    <w:rsid w:val="00770DBF"/>
    <w:rsid w:val="00770FB1"/>
    <w:rsid w:val="00771403"/>
    <w:rsid w:val="00771438"/>
    <w:rsid w:val="00772CAF"/>
    <w:rsid w:val="00772FA9"/>
    <w:rsid w:val="00773169"/>
    <w:rsid w:val="00773A10"/>
    <w:rsid w:val="00773B0E"/>
    <w:rsid w:val="00773E39"/>
    <w:rsid w:val="00773FE7"/>
    <w:rsid w:val="007747E3"/>
    <w:rsid w:val="00774AED"/>
    <w:rsid w:val="00774B8C"/>
    <w:rsid w:val="00775F01"/>
    <w:rsid w:val="00776002"/>
    <w:rsid w:val="007772A4"/>
    <w:rsid w:val="007774BF"/>
    <w:rsid w:val="007777A4"/>
    <w:rsid w:val="00777BE1"/>
    <w:rsid w:val="00777D26"/>
    <w:rsid w:val="00777D81"/>
    <w:rsid w:val="00777DF6"/>
    <w:rsid w:val="00777E15"/>
    <w:rsid w:val="007807C6"/>
    <w:rsid w:val="00780A8C"/>
    <w:rsid w:val="00780F0C"/>
    <w:rsid w:val="00781212"/>
    <w:rsid w:val="00781504"/>
    <w:rsid w:val="00783052"/>
    <w:rsid w:val="0078310D"/>
    <w:rsid w:val="00783355"/>
    <w:rsid w:val="00783BD3"/>
    <w:rsid w:val="007843E1"/>
    <w:rsid w:val="00784EDE"/>
    <w:rsid w:val="0078540A"/>
    <w:rsid w:val="00785468"/>
    <w:rsid w:val="00786009"/>
    <w:rsid w:val="00786ADD"/>
    <w:rsid w:val="00786B6E"/>
    <w:rsid w:val="007878E7"/>
    <w:rsid w:val="007879CA"/>
    <w:rsid w:val="00787AC6"/>
    <w:rsid w:val="00787B3A"/>
    <w:rsid w:val="0079008F"/>
    <w:rsid w:val="00790457"/>
    <w:rsid w:val="0079104A"/>
    <w:rsid w:val="00791275"/>
    <w:rsid w:val="00791290"/>
    <w:rsid w:val="00791FD5"/>
    <w:rsid w:val="007920DA"/>
    <w:rsid w:val="0079217C"/>
    <w:rsid w:val="0079236E"/>
    <w:rsid w:val="00792590"/>
    <w:rsid w:val="0079294A"/>
    <w:rsid w:val="00792AC9"/>
    <w:rsid w:val="007932FC"/>
    <w:rsid w:val="00793344"/>
    <w:rsid w:val="007948E4"/>
    <w:rsid w:val="00794AD7"/>
    <w:rsid w:val="0079537F"/>
    <w:rsid w:val="007956B6"/>
    <w:rsid w:val="007960C3"/>
    <w:rsid w:val="0079644B"/>
    <w:rsid w:val="007967BE"/>
    <w:rsid w:val="00796B7A"/>
    <w:rsid w:val="00796C74"/>
    <w:rsid w:val="00796CA2"/>
    <w:rsid w:val="007974B5"/>
    <w:rsid w:val="007A09EA"/>
    <w:rsid w:val="007A0BEF"/>
    <w:rsid w:val="007A0DBD"/>
    <w:rsid w:val="007A18C0"/>
    <w:rsid w:val="007A1D78"/>
    <w:rsid w:val="007A1E22"/>
    <w:rsid w:val="007A231F"/>
    <w:rsid w:val="007A2ADC"/>
    <w:rsid w:val="007A3271"/>
    <w:rsid w:val="007A3D10"/>
    <w:rsid w:val="007A40DC"/>
    <w:rsid w:val="007A470D"/>
    <w:rsid w:val="007A4973"/>
    <w:rsid w:val="007A505C"/>
    <w:rsid w:val="007A56DE"/>
    <w:rsid w:val="007A64D7"/>
    <w:rsid w:val="007A6E28"/>
    <w:rsid w:val="007A758F"/>
    <w:rsid w:val="007A7668"/>
    <w:rsid w:val="007A7708"/>
    <w:rsid w:val="007B00A4"/>
    <w:rsid w:val="007B0D7F"/>
    <w:rsid w:val="007B0E6B"/>
    <w:rsid w:val="007B17CE"/>
    <w:rsid w:val="007B17E8"/>
    <w:rsid w:val="007B217D"/>
    <w:rsid w:val="007B21D4"/>
    <w:rsid w:val="007B2B85"/>
    <w:rsid w:val="007B44E7"/>
    <w:rsid w:val="007B514B"/>
    <w:rsid w:val="007B520A"/>
    <w:rsid w:val="007B587F"/>
    <w:rsid w:val="007B588A"/>
    <w:rsid w:val="007B58DF"/>
    <w:rsid w:val="007B6FBA"/>
    <w:rsid w:val="007B6FEF"/>
    <w:rsid w:val="007B7220"/>
    <w:rsid w:val="007B7933"/>
    <w:rsid w:val="007B7A42"/>
    <w:rsid w:val="007B7AFF"/>
    <w:rsid w:val="007B7C27"/>
    <w:rsid w:val="007C02DA"/>
    <w:rsid w:val="007C098E"/>
    <w:rsid w:val="007C0F74"/>
    <w:rsid w:val="007C14CA"/>
    <w:rsid w:val="007C250E"/>
    <w:rsid w:val="007C2571"/>
    <w:rsid w:val="007C273F"/>
    <w:rsid w:val="007C29C8"/>
    <w:rsid w:val="007C3530"/>
    <w:rsid w:val="007C36D2"/>
    <w:rsid w:val="007C399B"/>
    <w:rsid w:val="007C3FE1"/>
    <w:rsid w:val="007C4906"/>
    <w:rsid w:val="007C6028"/>
    <w:rsid w:val="007C659E"/>
    <w:rsid w:val="007C6E0D"/>
    <w:rsid w:val="007C7EAB"/>
    <w:rsid w:val="007D0558"/>
    <w:rsid w:val="007D09EC"/>
    <w:rsid w:val="007D0D73"/>
    <w:rsid w:val="007D18D3"/>
    <w:rsid w:val="007D19F7"/>
    <w:rsid w:val="007D339F"/>
    <w:rsid w:val="007D3439"/>
    <w:rsid w:val="007D37BB"/>
    <w:rsid w:val="007D3879"/>
    <w:rsid w:val="007D3E92"/>
    <w:rsid w:val="007D47DD"/>
    <w:rsid w:val="007D590C"/>
    <w:rsid w:val="007D5ACD"/>
    <w:rsid w:val="007D5F88"/>
    <w:rsid w:val="007D627F"/>
    <w:rsid w:val="007D7160"/>
    <w:rsid w:val="007D7D50"/>
    <w:rsid w:val="007D7F84"/>
    <w:rsid w:val="007E09D1"/>
    <w:rsid w:val="007E0CA8"/>
    <w:rsid w:val="007E0F10"/>
    <w:rsid w:val="007E10AF"/>
    <w:rsid w:val="007E13A9"/>
    <w:rsid w:val="007E1A5A"/>
    <w:rsid w:val="007E2248"/>
    <w:rsid w:val="007E2380"/>
    <w:rsid w:val="007E3855"/>
    <w:rsid w:val="007E3B2F"/>
    <w:rsid w:val="007E44C4"/>
    <w:rsid w:val="007E4591"/>
    <w:rsid w:val="007E4C8F"/>
    <w:rsid w:val="007E5223"/>
    <w:rsid w:val="007E52DB"/>
    <w:rsid w:val="007E590B"/>
    <w:rsid w:val="007E6877"/>
    <w:rsid w:val="007E7324"/>
    <w:rsid w:val="007E7B68"/>
    <w:rsid w:val="007F1824"/>
    <w:rsid w:val="007F1CED"/>
    <w:rsid w:val="007F2599"/>
    <w:rsid w:val="007F2779"/>
    <w:rsid w:val="007F2AA2"/>
    <w:rsid w:val="007F2FF8"/>
    <w:rsid w:val="007F3146"/>
    <w:rsid w:val="007F3D0D"/>
    <w:rsid w:val="007F4219"/>
    <w:rsid w:val="007F43BD"/>
    <w:rsid w:val="007F53E3"/>
    <w:rsid w:val="007F598B"/>
    <w:rsid w:val="007F5F67"/>
    <w:rsid w:val="007F669E"/>
    <w:rsid w:val="007F67BA"/>
    <w:rsid w:val="007F6C3E"/>
    <w:rsid w:val="008006C9"/>
    <w:rsid w:val="0080104C"/>
    <w:rsid w:val="0080144D"/>
    <w:rsid w:val="00801A48"/>
    <w:rsid w:val="00801FB1"/>
    <w:rsid w:val="00802AB6"/>
    <w:rsid w:val="008032C0"/>
    <w:rsid w:val="00803558"/>
    <w:rsid w:val="00804066"/>
    <w:rsid w:val="00804887"/>
    <w:rsid w:val="00804B8D"/>
    <w:rsid w:val="00805E4D"/>
    <w:rsid w:val="00806DCE"/>
    <w:rsid w:val="008079E1"/>
    <w:rsid w:val="00810092"/>
    <w:rsid w:val="0081040B"/>
    <w:rsid w:val="00810B15"/>
    <w:rsid w:val="00811532"/>
    <w:rsid w:val="00812199"/>
    <w:rsid w:val="0081285C"/>
    <w:rsid w:val="00812B04"/>
    <w:rsid w:val="0081409A"/>
    <w:rsid w:val="00814533"/>
    <w:rsid w:val="008147F1"/>
    <w:rsid w:val="00814D3A"/>
    <w:rsid w:val="00814DB5"/>
    <w:rsid w:val="0081500B"/>
    <w:rsid w:val="008155B0"/>
    <w:rsid w:val="0081585B"/>
    <w:rsid w:val="00815D0F"/>
    <w:rsid w:val="008171E3"/>
    <w:rsid w:val="008172D7"/>
    <w:rsid w:val="00817495"/>
    <w:rsid w:val="008178F9"/>
    <w:rsid w:val="00817927"/>
    <w:rsid w:val="00820518"/>
    <w:rsid w:val="00820BD6"/>
    <w:rsid w:val="00821025"/>
    <w:rsid w:val="008210A2"/>
    <w:rsid w:val="008213EB"/>
    <w:rsid w:val="00821E76"/>
    <w:rsid w:val="00821E78"/>
    <w:rsid w:val="00822CEF"/>
    <w:rsid w:val="00822F8B"/>
    <w:rsid w:val="008233DA"/>
    <w:rsid w:val="00823618"/>
    <w:rsid w:val="0082382C"/>
    <w:rsid w:val="00824D8A"/>
    <w:rsid w:val="00824FD7"/>
    <w:rsid w:val="00825336"/>
    <w:rsid w:val="008254AA"/>
    <w:rsid w:val="008255B7"/>
    <w:rsid w:val="0082577F"/>
    <w:rsid w:val="00825BB5"/>
    <w:rsid w:val="00825C1F"/>
    <w:rsid w:val="00825CAA"/>
    <w:rsid w:val="0082611B"/>
    <w:rsid w:val="00826220"/>
    <w:rsid w:val="00826905"/>
    <w:rsid w:val="0082767D"/>
    <w:rsid w:val="008277DB"/>
    <w:rsid w:val="008301FA"/>
    <w:rsid w:val="00830FA5"/>
    <w:rsid w:val="008327E6"/>
    <w:rsid w:val="00832DAF"/>
    <w:rsid w:val="00833149"/>
    <w:rsid w:val="00833A7E"/>
    <w:rsid w:val="00834D15"/>
    <w:rsid w:val="00834D55"/>
    <w:rsid w:val="008351B9"/>
    <w:rsid w:val="0083572D"/>
    <w:rsid w:val="0083574F"/>
    <w:rsid w:val="00836537"/>
    <w:rsid w:val="0083673A"/>
    <w:rsid w:val="00836DF4"/>
    <w:rsid w:val="008402B0"/>
    <w:rsid w:val="008403E0"/>
    <w:rsid w:val="00841ED7"/>
    <w:rsid w:val="008421DF"/>
    <w:rsid w:val="00843AE4"/>
    <w:rsid w:val="00844745"/>
    <w:rsid w:val="008448A5"/>
    <w:rsid w:val="008455FA"/>
    <w:rsid w:val="00845603"/>
    <w:rsid w:val="00846681"/>
    <w:rsid w:val="008469D0"/>
    <w:rsid w:val="008474DA"/>
    <w:rsid w:val="0085017F"/>
    <w:rsid w:val="0085046D"/>
    <w:rsid w:val="00850BE0"/>
    <w:rsid w:val="00852038"/>
    <w:rsid w:val="00852146"/>
    <w:rsid w:val="008526B9"/>
    <w:rsid w:val="00852852"/>
    <w:rsid w:val="00852B9D"/>
    <w:rsid w:val="00853940"/>
    <w:rsid w:val="00853AF3"/>
    <w:rsid w:val="00853D3F"/>
    <w:rsid w:val="00854065"/>
    <w:rsid w:val="00854551"/>
    <w:rsid w:val="00854E4E"/>
    <w:rsid w:val="008556CE"/>
    <w:rsid w:val="008559BA"/>
    <w:rsid w:val="00856F82"/>
    <w:rsid w:val="00857B15"/>
    <w:rsid w:val="00860E06"/>
    <w:rsid w:val="00861029"/>
    <w:rsid w:val="008610F3"/>
    <w:rsid w:val="00862AEF"/>
    <w:rsid w:val="00863CC7"/>
    <w:rsid w:val="00864FD2"/>
    <w:rsid w:val="0086568D"/>
    <w:rsid w:val="00865B2F"/>
    <w:rsid w:val="00865F3C"/>
    <w:rsid w:val="0086632A"/>
    <w:rsid w:val="008673CC"/>
    <w:rsid w:val="00867491"/>
    <w:rsid w:val="00867564"/>
    <w:rsid w:val="00867A40"/>
    <w:rsid w:val="00867E13"/>
    <w:rsid w:val="00867FA6"/>
    <w:rsid w:val="00870379"/>
    <w:rsid w:val="00870575"/>
    <w:rsid w:val="00870697"/>
    <w:rsid w:val="00870D85"/>
    <w:rsid w:val="00870ECD"/>
    <w:rsid w:val="0087141B"/>
    <w:rsid w:val="008718F5"/>
    <w:rsid w:val="008721C7"/>
    <w:rsid w:val="00872228"/>
    <w:rsid w:val="00872934"/>
    <w:rsid w:val="00872936"/>
    <w:rsid w:val="00873171"/>
    <w:rsid w:val="008742D5"/>
    <w:rsid w:val="008747EB"/>
    <w:rsid w:val="00874890"/>
    <w:rsid w:val="00875EBB"/>
    <w:rsid w:val="00876142"/>
    <w:rsid w:val="00876583"/>
    <w:rsid w:val="0087760B"/>
    <w:rsid w:val="00877E2E"/>
    <w:rsid w:val="00877F7E"/>
    <w:rsid w:val="008801EF"/>
    <w:rsid w:val="00880857"/>
    <w:rsid w:val="00880973"/>
    <w:rsid w:val="00880A0F"/>
    <w:rsid w:val="00880CAB"/>
    <w:rsid w:val="00880CF4"/>
    <w:rsid w:val="00880D67"/>
    <w:rsid w:val="0088170A"/>
    <w:rsid w:val="00881CAE"/>
    <w:rsid w:val="0088213C"/>
    <w:rsid w:val="0088298B"/>
    <w:rsid w:val="00882DCD"/>
    <w:rsid w:val="008836A0"/>
    <w:rsid w:val="00883CC9"/>
    <w:rsid w:val="00883EAA"/>
    <w:rsid w:val="00884932"/>
    <w:rsid w:val="00884E60"/>
    <w:rsid w:val="0088555F"/>
    <w:rsid w:val="00885B3D"/>
    <w:rsid w:val="0088601E"/>
    <w:rsid w:val="00886476"/>
    <w:rsid w:val="00887051"/>
    <w:rsid w:val="00887351"/>
    <w:rsid w:val="00890017"/>
    <w:rsid w:val="008912FA"/>
    <w:rsid w:val="00891D5A"/>
    <w:rsid w:val="0089201F"/>
    <w:rsid w:val="008923F9"/>
    <w:rsid w:val="008924DB"/>
    <w:rsid w:val="00892948"/>
    <w:rsid w:val="008936FF"/>
    <w:rsid w:val="00894408"/>
    <w:rsid w:val="00894E11"/>
    <w:rsid w:val="00895EC4"/>
    <w:rsid w:val="00895F24"/>
    <w:rsid w:val="00896592"/>
    <w:rsid w:val="00896942"/>
    <w:rsid w:val="00896BCB"/>
    <w:rsid w:val="00897F03"/>
    <w:rsid w:val="008A01C7"/>
    <w:rsid w:val="008A0286"/>
    <w:rsid w:val="008A08E0"/>
    <w:rsid w:val="008A1750"/>
    <w:rsid w:val="008A1C6D"/>
    <w:rsid w:val="008A2151"/>
    <w:rsid w:val="008A280A"/>
    <w:rsid w:val="008A2A5A"/>
    <w:rsid w:val="008A418A"/>
    <w:rsid w:val="008A4261"/>
    <w:rsid w:val="008A4AF5"/>
    <w:rsid w:val="008A4CBC"/>
    <w:rsid w:val="008A51C8"/>
    <w:rsid w:val="008A530D"/>
    <w:rsid w:val="008A7004"/>
    <w:rsid w:val="008A755B"/>
    <w:rsid w:val="008A787B"/>
    <w:rsid w:val="008A7AA2"/>
    <w:rsid w:val="008B0961"/>
    <w:rsid w:val="008B1BC6"/>
    <w:rsid w:val="008B305C"/>
    <w:rsid w:val="008B4404"/>
    <w:rsid w:val="008B44B1"/>
    <w:rsid w:val="008B4797"/>
    <w:rsid w:val="008B595F"/>
    <w:rsid w:val="008B6201"/>
    <w:rsid w:val="008B6262"/>
    <w:rsid w:val="008B66EF"/>
    <w:rsid w:val="008B684A"/>
    <w:rsid w:val="008B731A"/>
    <w:rsid w:val="008B754C"/>
    <w:rsid w:val="008B75A8"/>
    <w:rsid w:val="008B7878"/>
    <w:rsid w:val="008B7C40"/>
    <w:rsid w:val="008B7C9C"/>
    <w:rsid w:val="008C1C65"/>
    <w:rsid w:val="008C36C6"/>
    <w:rsid w:val="008C3897"/>
    <w:rsid w:val="008C3F76"/>
    <w:rsid w:val="008C4E84"/>
    <w:rsid w:val="008C508F"/>
    <w:rsid w:val="008C613F"/>
    <w:rsid w:val="008C6E68"/>
    <w:rsid w:val="008C7FD0"/>
    <w:rsid w:val="008D09D8"/>
    <w:rsid w:val="008D1312"/>
    <w:rsid w:val="008D1B9D"/>
    <w:rsid w:val="008D1C95"/>
    <w:rsid w:val="008D1F38"/>
    <w:rsid w:val="008D2345"/>
    <w:rsid w:val="008D2C6E"/>
    <w:rsid w:val="008D3433"/>
    <w:rsid w:val="008D3926"/>
    <w:rsid w:val="008D4156"/>
    <w:rsid w:val="008D448B"/>
    <w:rsid w:val="008D4B20"/>
    <w:rsid w:val="008D58BF"/>
    <w:rsid w:val="008D596D"/>
    <w:rsid w:val="008D5B95"/>
    <w:rsid w:val="008D5CA0"/>
    <w:rsid w:val="008D5CF3"/>
    <w:rsid w:val="008D62BE"/>
    <w:rsid w:val="008D6DB6"/>
    <w:rsid w:val="008D6E16"/>
    <w:rsid w:val="008D7013"/>
    <w:rsid w:val="008D770D"/>
    <w:rsid w:val="008E0EAF"/>
    <w:rsid w:val="008E22FF"/>
    <w:rsid w:val="008E2949"/>
    <w:rsid w:val="008E406C"/>
    <w:rsid w:val="008E436A"/>
    <w:rsid w:val="008E4E72"/>
    <w:rsid w:val="008E5215"/>
    <w:rsid w:val="008E5332"/>
    <w:rsid w:val="008E5538"/>
    <w:rsid w:val="008E6794"/>
    <w:rsid w:val="008E78AC"/>
    <w:rsid w:val="008E7F5F"/>
    <w:rsid w:val="008F00EE"/>
    <w:rsid w:val="008F086B"/>
    <w:rsid w:val="008F099A"/>
    <w:rsid w:val="008F0DE3"/>
    <w:rsid w:val="008F14D4"/>
    <w:rsid w:val="008F20F0"/>
    <w:rsid w:val="008F2533"/>
    <w:rsid w:val="008F27DA"/>
    <w:rsid w:val="008F32BD"/>
    <w:rsid w:val="008F3635"/>
    <w:rsid w:val="008F3D0A"/>
    <w:rsid w:val="008F3E30"/>
    <w:rsid w:val="008F3FDB"/>
    <w:rsid w:val="008F4C6F"/>
    <w:rsid w:val="008F4F86"/>
    <w:rsid w:val="008F5F56"/>
    <w:rsid w:val="008F65EE"/>
    <w:rsid w:val="008F6915"/>
    <w:rsid w:val="008F6DD9"/>
    <w:rsid w:val="008F795B"/>
    <w:rsid w:val="008F7B95"/>
    <w:rsid w:val="009000F5"/>
    <w:rsid w:val="00900744"/>
    <w:rsid w:val="00900892"/>
    <w:rsid w:val="00900D4C"/>
    <w:rsid w:val="0090114E"/>
    <w:rsid w:val="00901752"/>
    <w:rsid w:val="00901BFE"/>
    <w:rsid w:val="009027ED"/>
    <w:rsid w:val="009033FF"/>
    <w:rsid w:val="0090384E"/>
    <w:rsid w:val="00903DF7"/>
    <w:rsid w:val="0090420B"/>
    <w:rsid w:val="0090484B"/>
    <w:rsid w:val="00904A87"/>
    <w:rsid w:val="009054F8"/>
    <w:rsid w:val="00905D66"/>
    <w:rsid w:val="0090659B"/>
    <w:rsid w:val="00906A78"/>
    <w:rsid w:val="00906E55"/>
    <w:rsid w:val="00907B2D"/>
    <w:rsid w:val="00910239"/>
    <w:rsid w:val="009111E9"/>
    <w:rsid w:val="009117BA"/>
    <w:rsid w:val="00911A8C"/>
    <w:rsid w:val="00911D76"/>
    <w:rsid w:val="00911FEB"/>
    <w:rsid w:val="00912DC3"/>
    <w:rsid w:val="00913C36"/>
    <w:rsid w:val="009140AA"/>
    <w:rsid w:val="009142DD"/>
    <w:rsid w:val="009143C3"/>
    <w:rsid w:val="0091523E"/>
    <w:rsid w:val="00915E48"/>
    <w:rsid w:val="00915F88"/>
    <w:rsid w:val="009163F2"/>
    <w:rsid w:val="0091642A"/>
    <w:rsid w:val="00916E94"/>
    <w:rsid w:val="00920463"/>
    <w:rsid w:val="00921284"/>
    <w:rsid w:val="009215B7"/>
    <w:rsid w:val="00921E2B"/>
    <w:rsid w:val="00921E7B"/>
    <w:rsid w:val="009227E6"/>
    <w:rsid w:val="00922876"/>
    <w:rsid w:val="009236FE"/>
    <w:rsid w:val="0092380D"/>
    <w:rsid w:val="00923925"/>
    <w:rsid w:val="009239B8"/>
    <w:rsid w:val="00923BFD"/>
    <w:rsid w:val="00923E2A"/>
    <w:rsid w:val="00924570"/>
    <w:rsid w:val="00924DA5"/>
    <w:rsid w:val="00924FD7"/>
    <w:rsid w:val="009259A2"/>
    <w:rsid w:val="00925B14"/>
    <w:rsid w:val="00925B1B"/>
    <w:rsid w:val="00926279"/>
    <w:rsid w:val="0092637C"/>
    <w:rsid w:val="00926647"/>
    <w:rsid w:val="0092667D"/>
    <w:rsid w:val="009267FC"/>
    <w:rsid w:val="00926A85"/>
    <w:rsid w:val="00927159"/>
    <w:rsid w:val="00927459"/>
    <w:rsid w:val="009275DF"/>
    <w:rsid w:val="00927D54"/>
    <w:rsid w:val="0093113A"/>
    <w:rsid w:val="009320A0"/>
    <w:rsid w:val="009327AE"/>
    <w:rsid w:val="00932995"/>
    <w:rsid w:val="00932CC6"/>
    <w:rsid w:val="00933756"/>
    <w:rsid w:val="0093399A"/>
    <w:rsid w:val="0093483A"/>
    <w:rsid w:val="009348A4"/>
    <w:rsid w:val="009350DC"/>
    <w:rsid w:val="009350F7"/>
    <w:rsid w:val="0093512A"/>
    <w:rsid w:val="00935534"/>
    <w:rsid w:val="009357AB"/>
    <w:rsid w:val="009361D9"/>
    <w:rsid w:val="00936551"/>
    <w:rsid w:val="009368FE"/>
    <w:rsid w:val="00936964"/>
    <w:rsid w:val="00936E6F"/>
    <w:rsid w:val="0093755D"/>
    <w:rsid w:val="0094085F"/>
    <w:rsid w:val="00941B86"/>
    <w:rsid w:val="00941CF2"/>
    <w:rsid w:val="00942588"/>
    <w:rsid w:val="00942B4B"/>
    <w:rsid w:val="009430DE"/>
    <w:rsid w:val="009438C7"/>
    <w:rsid w:val="009440B0"/>
    <w:rsid w:val="00945836"/>
    <w:rsid w:val="00945AFE"/>
    <w:rsid w:val="00945BC9"/>
    <w:rsid w:val="00945C85"/>
    <w:rsid w:val="00945F8F"/>
    <w:rsid w:val="00946294"/>
    <w:rsid w:val="009468A3"/>
    <w:rsid w:val="00946EC2"/>
    <w:rsid w:val="00947CDC"/>
    <w:rsid w:val="009502C6"/>
    <w:rsid w:val="00950C55"/>
    <w:rsid w:val="00951E06"/>
    <w:rsid w:val="00952693"/>
    <w:rsid w:val="00952F44"/>
    <w:rsid w:val="009532EB"/>
    <w:rsid w:val="009536CE"/>
    <w:rsid w:val="00953DC4"/>
    <w:rsid w:val="009557F4"/>
    <w:rsid w:val="009558AB"/>
    <w:rsid w:val="009558ED"/>
    <w:rsid w:val="00955B2E"/>
    <w:rsid w:val="00955D7D"/>
    <w:rsid w:val="0095689D"/>
    <w:rsid w:val="00956D35"/>
    <w:rsid w:val="00956DA1"/>
    <w:rsid w:val="00956E7E"/>
    <w:rsid w:val="00957300"/>
    <w:rsid w:val="009579C1"/>
    <w:rsid w:val="00957BDD"/>
    <w:rsid w:val="00957D12"/>
    <w:rsid w:val="009603AC"/>
    <w:rsid w:val="00960B3E"/>
    <w:rsid w:val="00960D3A"/>
    <w:rsid w:val="00960E47"/>
    <w:rsid w:val="009612E1"/>
    <w:rsid w:val="00962C91"/>
    <w:rsid w:val="00962D88"/>
    <w:rsid w:val="00962D8F"/>
    <w:rsid w:val="00962DF3"/>
    <w:rsid w:val="00963197"/>
    <w:rsid w:val="00963646"/>
    <w:rsid w:val="00963D52"/>
    <w:rsid w:val="00964223"/>
    <w:rsid w:val="0096484A"/>
    <w:rsid w:val="00964AC7"/>
    <w:rsid w:val="0096502B"/>
    <w:rsid w:val="00965DAF"/>
    <w:rsid w:val="0096678A"/>
    <w:rsid w:val="00966A99"/>
    <w:rsid w:val="00966B80"/>
    <w:rsid w:val="00966C62"/>
    <w:rsid w:val="00967D9C"/>
    <w:rsid w:val="00971392"/>
    <w:rsid w:val="00971461"/>
    <w:rsid w:val="00971AE3"/>
    <w:rsid w:val="009724AC"/>
    <w:rsid w:val="0097388D"/>
    <w:rsid w:val="00973BE3"/>
    <w:rsid w:val="00973DCB"/>
    <w:rsid w:val="0097429F"/>
    <w:rsid w:val="00974374"/>
    <w:rsid w:val="0097476D"/>
    <w:rsid w:val="0097481C"/>
    <w:rsid w:val="009755E5"/>
    <w:rsid w:val="00975787"/>
    <w:rsid w:val="00976500"/>
    <w:rsid w:val="009765FF"/>
    <w:rsid w:val="0097661C"/>
    <w:rsid w:val="00977286"/>
    <w:rsid w:val="00977532"/>
    <w:rsid w:val="00977619"/>
    <w:rsid w:val="00977DBF"/>
    <w:rsid w:val="00977EDD"/>
    <w:rsid w:val="00980178"/>
    <w:rsid w:val="00980237"/>
    <w:rsid w:val="009806CC"/>
    <w:rsid w:val="00980835"/>
    <w:rsid w:val="0098084A"/>
    <w:rsid w:val="00980A3C"/>
    <w:rsid w:val="00980FC6"/>
    <w:rsid w:val="009814AC"/>
    <w:rsid w:val="0098187C"/>
    <w:rsid w:val="00981BFD"/>
    <w:rsid w:val="009822FA"/>
    <w:rsid w:val="0098234E"/>
    <w:rsid w:val="009823A7"/>
    <w:rsid w:val="00982C87"/>
    <w:rsid w:val="0098301A"/>
    <w:rsid w:val="0098371B"/>
    <w:rsid w:val="0098587E"/>
    <w:rsid w:val="00985F91"/>
    <w:rsid w:val="0098668E"/>
    <w:rsid w:val="00990270"/>
    <w:rsid w:val="009909DE"/>
    <w:rsid w:val="00990B49"/>
    <w:rsid w:val="00990E87"/>
    <w:rsid w:val="009913C1"/>
    <w:rsid w:val="00991BDC"/>
    <w:rsid w:val="0099258E"/>
    <w:rsid w:val="009927CE"/>
    <w:rsid w:val="00992C68"/>
    <w:rsid w:val="009932E6"/>
    <w:rsid w:val="009936CD"/>
    <w:rsid w:val="00993A3C"/>
    <w:rsid w:val="00993D79"/>
    <w:rsid w:val="00994A27"/>
    <w:rsid w:val="0099619A"/>
    <w:rsid w:val="009972B2"/>
    <w:rsid w:val="009A0187"/>
    <w:rsid w:val="009A0519"/>
    <w:rsid w:val="009A1778"/>
    <w:rsid w:val="009A18A2"/>
    <w:rsid w:val="009A1A02"/>
    <w:rsid w:val="009A1F1B"/>
    <w:rsid w:val="009A334D"/>
    <w:rsid w:val="009A5C0A"/>
    <w:rsid w:val="009A669F"/>
    <w:rsid w:val="009A68AD"/>
    <w:rsid w:val="009A719B"/>
    <w:rsid w:val="009B0169"/>
    <w:rsid w:val="009B0203"/>
    <w:rsid w:val="009B0C4B"/>
    <w:rsid w:val="009B109B"/>
    <w:rsid w:val="009B1FE6"/>
    <w:rsid w:val="009B2F99"/>
    <w:rsid w:val="009B2FD4"/>
    <w:rsid w:val="009B3680"/>
    <w:rsid w:val="009B37E3"/>
    <w:rsid w:val="009B3EE3"/>
    <w:rsid w:val="009B4570"/>
    <w:rsid w:val="009B47E4"/>
    <w:rsid w:val="009B4D84"/>
    <w:rsid w:val="009B6433"/>
    <w:rsid w:val="009B6812"/>
    <w:rsid w:val="009B6E3F"/>
    <w:rsid w:val="009B7120"/>
    <w:rsid w:val="009B79C6"/>
    <w:rsid w:val="009B7C04"/>
    <w:rsid w:val="009C005C"/>
    <w:rsid w:val="009C07CF"/>
    <w:rsid w:val="009C0884"/>
    <w:rsid w:val="009C12BD"/>
    <w:rsid w:val="009C15A1"/>
    <w:rsid w:val="009C16C1"/>
    <w:rsid w:val="009C1C60"/>
    <w:rsid w:val="009C228C"/>
    <w:rsid w:val="009C22A5"/>
    <w:rsid w:val="009C2C23"/>
    <w:rsid w:val="009C315A"/>
    <w:rsid w:val="009C344C"/>
    <w:rsid w:val="009C54BB"/>
    <w:rsid w:val="009C5756"/>
    <w:rsid w:val="009C58FD"/>
    <w:rsid w:val="009C5E67"/>
    <w:rsid w:val="009C65E2"/>
    <w:rsid w:val="009C6EB3"/>
    <w:rsid w:val="009C6F2C"/>
    <w:rsid w:val="009C7047"/>
    <w:rsid w:val="009C77E6"/>
    <w:rsid w:val="009D0556"/>
    <w:rsid w:val="009D0B67"/>
    <w:rsid w:val="009D0FE7"/>
    <w:rsid w:val="009D139C"/>
    <w:rsid w:val="009D18EB"/>
    <w:rsid w:val="009D19F8"/>
    <w:rsid w:val="009D1AEA"/>
    <w:rsid w:val="009D273C"/>
    <w:rsid w:val="009D2F50"/>
    <w:rsid w:val="009D3228"/>
    <w:rsid w:val="009D354D"/>
    <w:rsid w:val="009D3681"/>
    <w:rsid w:val="009D3E79"/>
    <w:rsid w:val="009D3F6A"/>
    <w:rsid w:val="009D4022"/>
    <w:rsid w:val="009D45DA"/>
    <w:rsid w:val="009D46BA"/>
    <w:rsid w:val="009D5414"/>
    <w:rsid w:val="009D5CF7"/>
    <w:rsid w:val="009D618D"/>
    <w:rsid w:val="009D62EC"/>
    <w:rsid w:val="009D6375"/>
    <w:rsid w:val="009D7FDF"/>
    <w:rsid w:val="009E0416"/>
    <w:rsid w:val="009E0834"/>
    <w:rsid w:val="009E0BB0"/>
    <w:rsid w:val="009E0C74"/>
    <w:rsid w:val="009E1DBB"/>
    <w:rsid w:val="009E2202"/>
    <w:rsid w:val="009E2362"/>
    <w:rsid w:val="009E24C5"/>
    <w:rsid w:val="009E2792"/>
    <w:rsid w:val="009E29A1"/>
    <w:rsid w:val="009E2D5C"/>
    <w:rsid w:val="009E38A2"/>
    <w:rsid w:val="009E3C05"/>
    <w:rsid w:val="009E40AB"/>
    <w:rsid w:val="009E4DAB"/>
    <w:rsid w:val="009E4F73"/>
    <w:rsid w:val="009E540C"/>
    <w:rsid w:val="009E613D"/>
    <w:rsid w:val="009E71DD"/>
    <w:rsid w:val="009E7936"/>
    <w:rsid w:val="009F0009"/>
    <w:rsid w:val="009F0172"/>
    <w:rsid w:val="009F119D"/>
    <w:rsid w:val="009F17FE"/>
    <w:rsid w:val="009F1FAB"/>
    <w:rsid w:val="009F2124"/>
    <w:rsid w:val="009F3453"/>
    <w:rsid w:val="009F42BD"/>
    <w:rsid w:val="009F461C"/>
    <w:rsid w:val="009F4CCD"/>
    <w:rsid w:val="009F56BD"/>
    <w:rsid w:val="009F6106"/>
    <w:rsid w:val="009F65A0"/>
    <w:rsid w:val="009F66FF"/>
    <w:rsid w:val="009F6935"/>
    <w:rsid w:val="009F6FE9"/>
    <w:rsid w:val="009F761C"/>
    <w:rsid w:val="009F7CCC"/>
    <w:rsid w:val="00A00821"/>
    <w:rsid w:val="00A009C7"/>
    <w:rsid w:val="00A019A2"/>
    <w:rsid w:val="00A01A83"/>
    <w:rsid w:val="00A01F79"/>
    <w:rsid w:val="00A020E7"/>
    <w:rsid w:val="00A02692"/>
    <w:rsid w:val="00A04735"/>
    <w:rsid w:val="00A04FDA"/>
    <w:rsid w:val="00A05D38"/>
    <w:rsid w:val="00A05E31"/>
    <w:rsid w:val="00A0620F"/>
    <w:rsid w:val="00A063CD"/>
    <w:rsid w:val="00A065AC"/>
    <w:rsid w:val="00A06AA8"/>
    <w:rsid w:val="00A077C2"/>
    <w:rsid w:val="00A07883"/>
    <w:rsid w:val="00A07A4C"/>
    <w:rsid w:val="00A07BC3"/>
    <w:rsid w:val="00A07D26"/>
    <w:rsid w:val="00A07DFA"/>
    <w:rsid w:val="00A1010D"/>
    <w:rsid w:val="00A1031C"/>
    <w:rsid w:val="00A10887"/>
    <w:rsid w:val="00A10A72"/>
    <w:rsid w:val="00A10E5C"/>
    <w:rsid w:val="00A10E81"/>
    <w:rsid w:val="00A10FB2"/>
    <w:rsid w:val="00A10FDD"/>
    <w:rsid w:val="00A1101B"/>
    <w:rsid w:val="00A117AD"/>
    <w:rsid w:val="00A1252E"/>
    <w:rsid w:val="00A12788"/>
    <w:rsid w:val="00A13906"/>
    <w:rsid w:val="00A139B4"/>
    <w:rsid w:val="00A1487E"/>
    <w:rsid w:val="00A148FD"/>
    <w:rsid w:val="00A1498F"/>
    <w:rsid w:val="00A15389"/>
    <w:rsid w:val="00A161A7"/>
    <w:rsid w:val="00A16402"/>
    <w:rsid w:val="00A17965"/>
    <w:rsid w:val="00A20747"/>
    <w:rsid w:val="00A20BE9"/>
    <w:rsid w:val="00A20EC6"/>
    <w:rsid w:val="00A2119A"/>
    <w:rsid w:val="00A21F67"/>
    <w:rsid w:val="00A21FD9"/>
    <w:rsid w:val="00A2224F"/>
    <w:rsid w:val="00A222AB"/>
    <w:rsid w:val="00A22438"/>
    <w:rsid w:val="00A22446"/>
    <w:rsid w:val="00A2270B"/>
    <w:rsid w:val="00A22E9C"/>
    <w:rsid w:val="00A23428"/>
    <w:rsid w:val="00A240E8"/>
    <w:rsid w:val="00A244A4"/>
    <w:rsid w:val="00A25299"/>
    <w:rsid w:val="00A257FB"/>
    <w:rsid w:val="00A25BAE"/>
    <w:rsid w:val="00A26C95"/>
    <w:rsid w:val="00A26F24"/>
    <w:rsid w:val="00A27FD6"/>
    <w:rsid w:val="00A30212"/>
    <w:rsid w:val="00A302B5"/>
    <w:rsid w:val="00A308FF"/>
    <w:rsid w:val="00A3094C"/>
    <w:rsid w:val="00A30C04"/>
    <w:rsid w:val="00A319E1"/>
    <w:rsid w:val="00A31A25"/>
    <w:rsid w:val="00A323E4"/>
    <w:rsid w:val="00A33D4F"/>
    <w:rsid w:val="00A33D54"/>
    <w:rsid w:val="00A344EE"/>
    <w:rsid w:val="00A345ED"/>
    <w:rsid w:val="00A34ABC"/>
    <w:rsid w:val="00A358DC"/>
    <w:rsid w:val="00A36A25"/>
    <w:rsid w:val="00A37480"/>
    <w:rsid w:val="00A37AD3"/>
    <w:rsid w:val="00A4089D"/>
    <w:rsid w:val="00A40AB4"/>
    <w:rsid w:val="00A41A61"/>
    <w:rsid w:val="00A41C42"/>
    <w:rsid w:val="00A41CFB"/>
    <w:rsid w:val="00A429B4"/>
    <w:rsid w:val="00A43476"/>
    <w:rsid w:val="00A435A9"/>
    <w:rsid w:val="00A4499C"/>
    <w:rsid w:val="00A44F56"/>
    <w:rsid w:val="00A4586B"/>
    <w:rsid w:val="00A458DA"/>
    <w:rsid w:val="00A45E3B"/>
    <w:rsid w:val="00A466F7"/>
    <w:rsid w:val="00A4694B"/>
    <w:rsid w:val="00A4722F"/>
    <w:rsid w:val="00A476CC"/>
    <w:rsid w:val="00A505BD"/>
    <w:rsid w:val="00A506CC"/>
    <w:rsid w:val="00A50C4A"/>
    <w:rsid w:val="00A52974"/>
    <w:rsid w:val="00A53411"/>
    <w:rsid w:val="00A53725"/>
    <w:rsid w:val="00A53735"/>
    <w:rsid w:val="00A53A7A"/>
    <w:rsid w:val="00A54727"/>
    <w:rsid w:val="00A54C88"/>
    <w:rsid w:val="00A54FC1"/>
    <w:rsid w:val="00A55056"/>
    <w:rsid w:val="00A550D2"/>
    <w:rsid w:val="00A5527F"/>
    <w:rsid w:val="00A556A3"/>
    <w:rsid w:val="00A55936"/>
    <w:rsid w:val="00A55E5E"/>
    <w:rsid w:val="00A55F84"/>
    <w:rsid w:val="00A567E3"/>
    <w:rsid w:val="00A56BD3"/>
    <w:rsid w:val="00A56E86"/>
    <w:rsid w:val="00A574F1"/>
    <w:rsid w:val="00A60369"/>
    <w:rsid w:val="00A617D5"/>
    <w:rsid w:val="00A61C16"/>
    <w:rsid w:val="00A61D7B"/>
    <w:rsid w:val="00A61EDC"/>
    <w:rsid w:val="00A62C6A"/>
    <w:rsid w:val="00A64B46"/>
    <w:rsid w:val="00A655D9"/>
    <w:rsid w:val="00A65E4A"/>
    <w:rsid w:val="00A6608C"/>
    <w:rsid w:val="00A6655C"/>
    <w:rsid w:val="00A6679A"/>
    <w:rsid w:val="00A67384"/>
    <w:rsid w:val="00A67704"/>
    <w:rsid w:val="00A678D5"/>
    <w:rsid w:val="00A70463"/>
    <w:rsid w:val="00A70576"/>
    <w:rsid w:val="00A716C2"/>
    <w:rsid w:val="00A71A1D"/>
    <w:rsid w:val="00A72401"/>
    <w:rsid w:val="00A725E3"/>
    <w:rsid w:val="00A72A24"/>
    <w:rsid w:val="00A739A5"/>
    <w:rsid w:val="00A73B59"/>
    <w:rsid w:val="00A73C50"/>
    <w:rsid w:val="00A73F8C"/>
    <w:rsid w:val="00A742EF"/>
    <w:rsid w:val="00A7435B"/>
    <w:rsid w:val="00A74637"/>
    <w:rsid w:val="00A7484A"/>
    <w:rsid w:val="00A74FB9"/>
    <w:rsid w:val="00A7662C"/>
    <w:rsid w:val="00A7666A"/>
    <w:rsid w:val="00A76BD8"/>
    <w:rsid w:val="00A77629"/>
    <w:rsid w:val="00A77664"/>
    <w:rsid w:val="00A77FE5"/>
    <w:rsid w:val="00A808EB"/>
    <w:rsid w:val="00A816B4"/>
    <w:rsid w:val="00A816C8"/>
    <w:rsid w:val="00A818D7"/>
    <w:rsid w:val="00A820D2"/>
    <w:rsid w:val="00A82FCA"/>
    <w:rsid w:val="00A83905"/>
    <w:rsid w:val="00A83B5E"/>
    <w:rsid w:val="00A84014"/>
    <w:rsid w:val="00A8427B"/>
    <w:rsid w:val="00A845C5"/>
    <w:rsid w:val="00A85797"/>
    <w:rsid w:val="00A86626"/>
    <w:rsid w:val="00A86AA2"/>
    <w:rsid w:val="00A870EE"/>
    <w:rsid w:val="00A872C6"/>
    <w:rsid w:val="00A8763E"/>
    <w:rsid w:val="00A87947"/>
    <w:rsid w:val="00A87DDB"/>
    <w:rsid w:val="00A87F10"/>
    <w:rsid w:val="00A9022F"/>
    <w:rsid w:val="00A9024A"/>
    <w:rsid w:val="00A90805"/>
    <w:rsid w:val="00A908F9"/>
    <w:rsid w:val="00A90BE6"/>
    <w:rsid w:val="00A91871"/>
    <w:rsid w:val="00A91950"/>
    <w:rsid w:val="00A92E18"/>
    <w:rsid w:val="00A955B8"/>
    <w:rsid w:val="00A963B6"/>
    <w:rsid w:val="00A96973"/>
    <w:rsid w:val="00A97122"/>
    <w:rsid w:val="00A97561"/>
    <w:rsid w:val="00A97630"/>
    <w:rsid w:val="00A979CF"/>
    <w:rsid w:val="00A97DFB"/>
    <w:rsid w:val="00AA00C6"/>
    <w:rsid w:val="00AA017E"/>
    <w:rsid w:val="00AA05DB"/>
    <w:rsid w:val="00AA0B7E"/>
    <w:rsid w:val="00AA0EA7"/>
    <w:rsid w:val="00AA1248"/>
    <w:rsid w:val="00AA12DB"/>
    <w:rsid w:val="00AA1A5E"/>
    <w:rsid w:val="00AA1DE6"/>
    <w:rsid w:val="00AA2612"/>
    <w:rsid w:val="00AA2AE6"/>
    <w:rsid w:val="00AA2B25"/>
    <w:rsid w:val="00AA3996"/>
    <w:rsid w:val="00AA3EA2"/>
    <w:rsid w:val="00AA65BC"/>
    <w:rsid w:val="00AA65C1"/>
    <w:rsid w:val="00AA75BF"/>
    <w:rsid w:val="00AB008D"/>
    <w:rsid w:val="00AB0091"/>
    <w:rsid w:val="00AB08AC"/>
    <w:rsid w:val="00AB0B35"/>
    <w:rsid w:val="00AB1D36"/>
    <w:rsid w:val="00AB1EF5"/>
    <w:rsid w:val="00AB1F4D"/>
    <w:rsid w:val="00AB22BA"/>
    <w:rsid w:val="00AB3C5E"/>
    <w:rsid w:val="00AB4509"/>
    <w:rsid w:val="00AB45E3"/>
    <w:rsid w:val="00AB4B7F"/>
    <w:rsid w:val="00AB4CEE"/>
    <w:rsid w:val="00AB52B6"/>
    <w:rsid w:val="00AB58D3"/>
    <w:rsid w:val="00AB5B84"/>
    <w:rsid w:val="00AB5FE5"/>
    <w:rsid w:val="00AB6020"/>
    <w:rsid w:val="00AB65FB"/>
    <w:rsid w:val="00AB683F"/>
    <w:rsid w:val="00AB6D72"/>
    <w:rsid w:val="00AB6F5E"/>
    <w:rsid w:val="00AB71CD"/>
    <w:rsid w:val="00AB751E"/>
    <w:rsid w:val="00AB7586"/>
    <w:rsid w:val="00AB7B17"/>
    <w:rsid w:val="00AC13B0"/>
    <w:rsid w:val="00AC16B8"/>
    <w:rsid w:val="00AC233A"/>
    <w:rsid w:val="00AC2529"/>
    <w:rsid w:val="00AC27FD"/>
    <w:rsid w:val="00AC2ED1"/>
    <w:rsid w:val="00AC30C7"/>
    <w:rsid w:val="00AC341C"/>
    <w:rsid w:val="00AC35D4"/>
    <w:rsid w:val="00AC4265"/>
    <w:rsid w:val="00AC46B8"/>
    <w:rsid w:val="00AC473E"/>
    <w:rsid w:val="00AC47A7"/>
    <w:rsid w:val="00AC4902"/>
    <w:rsid w:val="00AC4AA1"/>
    <w:rsid w:val="00AC5055"/>
    <w:rsid w:val="00AC641B"/>
    <w:rsid w:val="00AC6771"/>
    <w:rsid w:val="00AC68E7"/>
    <w:rsid w:val="00AC6F46"/>
    <w:rsid w:val="00AC7720"/>
    <w:rsid w:val="00AC7B56"/>
    <w:rsid w:val="00AD078E"/>
    <w:rsid w:val="00AD0E4B"/>
    <w:rsid w:val="00AD14C1"/>
    <w:rsid w:val="00AD3126"/>
    <w:rsid w:val="00AD347E"/>
    <w:rsid w:val="00AD351A"/>
    <w:rsid w:val="00AD3B2C"/>
    <w:rsid w:val="00AD3B89"/>
    <w:rsid w:val="00AD4316"/>
    <w:rsid w:val="00AD492A"/>
    <w:rsid w:val="00AD4C95"/>
    <w:rsid w:val="00AD521C"/>
    <w:rsid w:val="00AD53EC"/>
    <w:rsid w:val="00AD652F"/>
    <w:rsid w:val="00AD728F"/>
    <w:rsid w:val="00AD7465"/>
    <w:rsid w:val="00AD7726"/>
    <w:rsid w:val="00AD7DF2"/>
    <w:rsid w:val="00AE1541"/>
    <w:rsid w:val="00AE1EEF"/>
    <w:rsid w:val="00AE23BF"/>
    <w:rsid w:val="00AE2836"/>
    <w:rsid w:val="00AE2E91"/>
    <w:rsid w:val="00AE3048"/>
    <w:rsid w:val="00AE3F68"/>
    <w:rsid w:val="00AE593C"/>
    <w:rsid w:val="00AE59B4"/>
    <w:rsid w:val="00AE5DE3"/>
    <w:rsid w:val="00AE63E6"/>
    <w:rsid w:val="00AE6428"/>
    <w:rsid w:val="00AE6448"/>
    <w:rsid w:val="00AE69FC"/>
    <w:rsid w:val="00AE75C1"/>
    <w:rsid w:val="00AE7C3B"/>
    <w:rsid w:val="00AE7D2E"/>
    <w:rsid w:val="00AF00FE"/>
    <w:rsid w:val="00AF0204"/>
    <w:rsid w:val="00AF16B5"/>
    <w:rsid w:val="00AF1747"/>
    <w:rsid w:val="00AF1F56"/>
    <w:rsid w:val="00AF222E"/>
    <w:rsid w:val="00AF22E9"/>
    <w:rsid w:val="00AF273D"/>
    <w:rsid w:val="00AF2B77"/>
    <w:rsid w:val="00AF3139"/>
    <w:rsid w:val="00AF3C66"/>
    <w:rsid w:val="00AF3C9E"/>
    <w:rsid w:val="00AF3D86"/>
    <w:rsid w:val="00AF4C48"/>
    <w:rsid w:val="00AF575D"/>
    <w:rsid w:val="00AF5A79"/>
    <w:rsid w:val="00AF6355"/>
    <w:rsid w:val="00AF698D"/>
    <w:rsid w:val="00AF6B10"/>
    <w:rsid w:val="00AF6F62"/>
    <w:rsid w:val="00AF79C9"/>
    <w:rsid w:val="00AF7A8E"/>
    <w:rsid w:val="00B00704"/>
    <w:rsid w:val="00B00CDE"/>
    <w:rsid w:val="00B01448"/>
    <w:rsid w:val="00B0204C"/>
    <w:rsid w:val="00B02EA9"/>
    <w:rsid w:val="00B03493"/>
    <w:rsid w:val="00B036FE"/>
    <w:rsid w:val="00B04032"/>
    <w:rsid w:val="00B05646"/>
    <w:rsid w:val="00B05D03"/>
    <w:rsid w:val="00B05D17"/>
    <w:rsid w:val="00B0657B"/>
    <w:rsid w:val="00B067DE"/>
    <w:rsid w:val="00B079FB"/>
    <w:rsid w:val="00B07B61"/>
    <w:rsid w:val="00B07C53"/>
    <w:rsid w:val="00B1040D"/>
    <w:rsid w:val="00B109E3"/>
    <w:rsid w:val="00B1105A"/>
    <w:rsid w:val="00B11390"/>
    <w:rsid w:val="00B12064"/>
    <w:rsid w:val="00B122B1"/>
    <w:rsid w:val="00B1265D"/>
    <w:rsid w:val="00B12C7A"/>
    <w:rsid w:val="00B13005"/>
    <w:rsid w:val="00B13842"/>
    <w:rsid w:val="00B13CFE"/>
    <w:rsid w:val="00B14A0E"/>
    <w:rsid w:val="00B14A91"/>
    <w:rsid w:val="00B14C66"/>
    <w:rsid w:val="00B16474"/>
    <w:rsid w:val="00B16955"/>
    <w:rsid w:val="00B16A5B"/>
    <w:rsid w:val="00B17B70"/>
    <w:rsid w:val="00B17DB7"/>
    <w:rsid w:val="00B17FCA"/>
    <w:rsid w:val="00B202CC"/>
    <w:rsid w:val="00B204E6"/>
    <w:rsid w:val="00B20B4C"/>
    <w:rsid w:val="00B218E5"/>
    <w:rsid w:val="00B2368F"/>
    <w:rsid w:val="00B24A47"/>
    <w:rsid w:val="00B25923"/>
    <w:rsid w:val="00B25A72"/>
    <w:rsid w:val="00B2649D"/>
    <w:rsid w:val="00B26698"/>
    <w:rsid w:val="00B26A3B"/>
    <w:rsid w:val="00B26D60"/>
    <w:rsid w:val="00B26E38"/>
    <w:rsid w:val="00B26EC3"/>
    <w:rsid w:val="00B27942"/>
    <w:rsid w:val="00B27AA4"/>
    <w:rsid w:val="00B30C3F"/>
    <w:rsid w:val="00B30E5A"/>
    <w:rsid w:val="00B31D9A"/>
    <w:rsid w:val="00B32536"/>
    <w:rsid w:val="00B328D1"/>
    <w:rsid w:val="00B32EF0"/>
    <w:rsid w:val="00B33E1C"/>
    <w:rsid w:val="00B3444B"/>
    <w:rsid w:val="00B34F5C"/>
    <w:rsid w:val="00B351AA"/>
    <w:rsid w:val="00B354A8"/>
    <w:rsid w:val="00B35D32"/>
    <w:rsid w:val="00B35DA2"/>
    <w:rsid w:val="00B3670B"/>
    <w:rsid w:val="00B36F7B"/>
    <w:rsid w:val="00B370E0"/>
    <w:rsid w:val="00B3717C"/>
    <w:rsid w:val="00B37299"/>
    <w:rsid w:val="00B376E3"/>
    <w:rsid w:val="00B4022F"/>
    <w:rsid w:val="00B404A0"/>
    <w:rsid w:val="00B40537"/>
    <w:rsid w:val="00B40548"/>
    <w:rsid w:val="00B40FC9"/>
    <w:rsid w:val="00B41D7C"/>
    <w:rsid w:val="00B41DAE"/>
    <w:rsid w:val="00B4241E"/>
    <w:rsid w:val="00B42776"/>
    <w:rsid w:val="00B430B3"/>
    <w:rsid w:val="00B43325"/>
    <w:rsid w:val="00B440B9"/>
    <w:rsid w:val="00B448C0"/>
    <w:rsid w:val="00B4688E"/>
    <w:rsid w:val="00B46DAB"/>
    <w:rsid w:val="00B47605"/>
    <w:rsid w:val="00B47B55"/>
    <w:rsid w:val="00B50437"/>
    <w:rsid w:val="00B50558"/>
    <w:rsid w:val="00B50BF6"/>
    <w:rsid w:val="00B50F09"/>
    <w:rsid w:val="00B51CED"/>
    <w:rsid w:val="00B51F1F"/>
    <w:rsid w:val="00B524EC"/>
    <w:rsid w:val="00B52714"/>
    <w:rsid w:val="00B527BA"/>
    <w:rsid w:val="00B5320E"/>
    <w:rsid w:val="00B53569"/>
    <w:rsid w:val="00B539A3"/>
    <w:rsid w:val="00B53C21"/>
    <w:rsid w:val="00B53E34"/>
    <w:rsid w:val="00B5419B"/>
    <w:rsid w:val="00B54E81"/>
    <w:rsid w:val="00B55083"/>
    <w:rsid w:val="00B5508D"/>
    <w:rsid w:val="00B55C8B"/>
    <w:rsid w:val="00B55D68"/>
    <w:rsid w:val="00B56C39"/>
    <w:rsid w:val="00B571C1"/>
    <w:rsid w:val="00B57C27"/>
    <w:rsid w:val="00B608DA"/>
    <w:rsid w:val="00B61ACD"/>
    <w:rsid w:val="00B61B5F"/>
    <w:rsid w:val="00B61C51"/>
    <w:rsid w:val="00B61D63"/>
    <w:rsid w:val="00B6368E"/>
    <w:rsid w:val="00B63FB4"/>
    <w:rsid w:val="00B64E88"/>
    <w:rsid w:val="00B656F8"/>
    <w:rsid w:val="00B658C9"/>
    <w:rsid w:val="00B65E4D"/>
    <w:rsid w:val="00B66020"/>
    <w:rsid w:val="00B66914"/>
    <w:rsid w:val="00B66C0B"/>
    <w:rsid w:val="00B672E4"/>
    <w:rsid w:val="00B674ED"/>
    <w:rsid w:val="00B67659"/>
    <w:rsid w:val="00B7007A"/>
    <w:rsid w:val="00B703A5"/>
    <w:rsid w:val="00B70A16"/>
    <w:rsid w:val="00B70B57"/>
    <w:rsid w:val="00B710C6"/>
    <w:rsid w:val="00B7266C"/>
    <w:rsid w:val="00B72DE1"/>
    <w:rsid w:val="00B72F73"/>
    <w:rsid w:val="00B735C8"/>
    <w:rsid w:val="00B739C1"/>
    <w:rsid w:val="00B741EE"/>
    <w:rsid w:val="00B743A2"/>
    <w:rsid w:val="00B74816"/>
    <w:rsid w:val="00B74BF2"/>
    <w:rsid w:val="00B75556"/>
    <w:rsid w:val="00B76979"/>
    <w:rsid w:val="00B76C8C"/>
    <w:rsid w:val="00B76DAA"/>
    <w:rsid w:val="00B772D3"/>
    <w:rsid w:val="00B7759B"/>
    <w:rsid w:val="00B77ED7"/>
    <w:rsid w:val="00B80A48"/>
    <w:rsid w:val="00B80DE8"/>
    <w:rsid w:val="00B810A2"/>
    <w:rsid w:val="00B81312"/>
    <w:rsid w:val="00B82244"/>
    <w:rsid w:val="00B8275A"/>
    <w:rsid w:val="00B82D94"/>
    <w:rsid w:val="00B8314D"/>
    <w:rsid w:val="00B8319F"/>
    <w:rsid w:val="00B83217"/>
    <w:rsid w:val="00B8343A"/>
    <w:rsid w:val="00B843EB"/>
    <w:rsid w:val="00B847CB"/>
    <w:rsid w:val="00B85A07"/>
    <w:rsid w:val="00B86B87"/>
    <w:rsid w:val="00B86D04"/>
    <w:rsid w:val="00B906D2"/>
    <w:rsid w:val="00B9073C"/>
    <w:rsid w:val="00B90847"/>
    <w:rsid w:val="00B90BDF"/>
    <w:rsid w:val="00B915EC"/>
    <w:rsid w:val="00B91B7E"/>
    <w:rsid w:val="00B91B9E"/>
    <w:rsid w:val="00B91C63"/>
    <w:rsid w:val="00B92A15"/>
    <w:rsid w:val="00B92D4F"/>
    <w:rsid w:val="00B92FB0"/>
    <w:rsid w:val="00B936F4"/>
    <w:rsid w:val="00B939D1"/>
    <w:rsid w:val="00B93A05"/>
    <w:rsid w:val="00B93A94"/>
    <w:rsid w:val="00B94155"/>
    <w:rsid w:val="00B9454B"/>
    <w:rsid w:val="00B95408"/>
    <w:rsid w:val="00B95544"/>
    <w:rsid w:val="00B955D9"/>
    <w:rsid w:val="00B95EC8"/>
    <w:rsid w:val="00B96337"/>
    <w:rsid w:val="00B96464"/>
    <w:rsid w:val="00B968C7"/>
    <w:rsid w:val="00B968F1"/>
    <w:rsid w:val="00BA0003"/>
    <w:rsid w:val="00BA0CD2"/>
    <w:rsid w:val="00BA0E41"/>
    <w:rsid w:val="00BA150E"/>
    <w:rsid w:val="00BA182F"/>
    <w:rsid w:val="00BA1FE0"/>
    <w:rsid w:val="00BA2211"/>
    <w:rsid w:val="00BA2D5C"/>
    <w:rsid w:val="00BA38E5"/>
    <w:rsid w:val="00BA398D"/>
    <w:rsid w:val="00BA475F"/>
    <w:rsid w:val="00BA4E62"/>
    <w:rsid w:val="00BA531F"/>
    <w:rsid w:val="00BA6073"/>
    <w:rsid w:val="00BA6406"/>
    <w:rsid w:val="00BA6904"/>
    <w:rsid w:val="00BA6F09"/>
    <w:rsid w:val="00BA7156"/>
    <w:rsid w:val="00BA724F"/>
    <w:rsid w:val="00BA7B18"/>
    <w:rsid w:val="00BB036F"/>
    <w:rsid w:val="00BB14CC"/>
    <w:rsid w:val="00BB1765"/>
    <w:rsid w:val="00BB1D8D"/>
    <w:rsid w:val="00BB230F"/>
    <w:rsid w:val="00BB28F2"/>
    <w:rsid w:val="00BB3C44"/>
    <w:rsid w:val="00BB471F"/>
    <w:rsid w:val="00BB47F2"/>
    <w:rsid w:val="00BB583B"/>
    <w:rsid w:val="00BB5FC9"/>
    <w:rsid w:val="00BB6295"/>
    <w:rsid w:val="00BB636B"/>
    <w:rsid w:val="00BB6A85"/>
    <w:rsid w:val="00BB6C08"/>
    <w:rsid w:val="00BB6C82"/>
    <w:rsid w:val="00BC039B"/>
    <w:rsid w:val="00BC109B"/>
    <w:rsid w:val="00BC1190"/>
    <w:rsid w:val="00BC1E05"/>
    <w:rsid w:val="00BC2D4C"/>
    <w:rsid w:val="00BC3196"/>
    <w:rsid w:val="00BC3298"/>
    <w:rsid w:val="00BC399E"/>
    <w:rsid w:val="00BC3CDE"/>
    <w:rsid w:val="00BC4498"/>
    <w:rsid w:val="00BC5BB5"/>
    <w:rsid w:val="00BC5DC4"/>
    <w:rsid w:val="00BC62C3"/>
    <w:rsid w:val="00BC67EE"/>
    <w:rsid w:val="00BC6BB5"/>
    <w:rsid w:val="00BC6FD0"/>
    <w:rsid w:val="00BC7090"/>
    <w:rsid w:val="00BC70F0"/>
    <w:rsid w:val="00BC7211"/>
    <w:rsid w:val="00BC7C37"/>
    <w:rsid w:val="00BC7EC8"/>
    <w:rsid w:val="00BD01B5"/>
    <w:rsid w:val="00BD02E9"/>
    <w:rsid w:val="00BD09AD"/>
    <w:rsid w:val="00BD125F"/>
    <w:rsid w:val="00BD16A3"/>
    <w:rsid w:val="00BD23D0"/>
    <w:rsid w:val="00BD33DD"/>
    <w:rsid w:val="00BD5039"/>
    <w:rsid w:val="00BD55D2"/>
    <w:rsid w:val="00BD5713"/>
    <w:rsid w:val="00BD65D6"/>
    <w:rsid w:val="00BD6964"/>
    <w:rsid w:val="00BD7830"/>
    <w:rsid w:val="00BD7881"/>
    <w:rsid w:val="00BE0BB1"/>
    <w:rsid w:val="00BE1B43"/>
    <w:rsid w:val="00BE2417"/>
    <w:rsid w:val="00BE322F"/>
    <w:rsid w:val="00BE383F"/>
    <w:rsid w:val="00BE4121"/>
    <w:rsid w:val="00BE455B"/>
    <w:rsid w:val="00BE5932"/>
    <w:rsid w:val="00BE5AC4"/>
    <w:rsid w:val="00BE6156"/>
    <w:rsid w:val="00BE680E"/>
    <w:rsid w:val="00BE69FA"/>
    <w:rsid w:val="00BE705D"/>
    <w:rsid w:val="00BE7250"/>
    <w:rsid w:val="00BE77E6"/>
    <w:rsid w:val="00BE7ACA"/>
    <w:rsid w:val="00BF1253"/>
    <w:rsid w:val="00BF1268"/>
    <w:rsid w:val="00BF12C0"/>
    <w:rsid w:val="00BF2501"/>
    <w:rsid w:val="00BF2693"/>
    <w:rsid w:val="00BF2B61"/>
    <w:rsid w:val="00BF2DE1"/>
    <w:rsid w:val="00BF3481"/>
    <w:rsid w:val="00BF3516"/>
    <w:rsid w:val="00BF39FF"/>
    <w:rsid w:val="00BF3E9B"/>
    <w:rsid w:val="00BF4618"/>
    <w:rsid w:val="00BF50AA"/>
    <w:rsid w:val="00BF5AE4"/>
    <w:rsid w:val="00BF5DD4"/>
    <w:rsid w:val="00BF62B7"/>
    <w:rsid w:val="00BF635F"/>
    <w:rsid w:val="00BF64A8"/>
    <w:rsid w:val="00BF68A8"/>
    <w:rsid w:val="00BF697B"/>
    <w:rsid w:val="00BF77F2"/>
    <w:rsid w:val="00BF7D0A"/>
    <w:rsid w:val="00C00E3D"/>
    <w:rsid w:val="00C0120C"/>
    <w:rsid w:val="00C012BE"/>
    <w:rsid w:val="00C015BA"/>
    <w:rsid w:val="00C019A5"/>
    <w:rsid w:val="00C01C0A"/>
    <w:rsid w:val="00C01C48"/>
    <w:rsid w:val="00C020DC"/>
    <w:rsid w:val="00C02215"/>
    <w:rsid w:val="00C025D5"/>
    <w:rsid w:val="00C02FEB"/>
    <w:rsid w:val="00C04AC7"/>
    <w:rsid w:val="00C04E1F"/>
    <w:rsid w:val="00C05AD3"/>
    <w:rsid w:val="00C0725E"/>
    <w:rsid w:val="00C0770A"/>
    <w:rsid w:val="00C07899"/>
    <w:rsid w:val="00C07A06"/>
    <w:rsid w:val="00C10B07"/>
    <w:rsid w:val="00C11384"/>
    <w:rsid w:val="00C1168D"/>
    <w:rsid w:val="00C124C8"/>
    <w:rsid w:val="00C14622"/>
    <w:rsid w:val="00C169BC"/>
    <w:rsid w:val="00C16D54"/>
    <w:rsid w:val="00C16DA0"/>
    <w:rsid w:val="00C17771"/>
    <w:rsid w:val="00C213BF"/>
    <w:rsid w:val="00C21607"/>
    <w:rsid w:val="00C2169C"/>
    <w:rsid w:val="00C2240E"/>
    <w:rsid w:val="00C226C0"/>
    <w:rsid w:val="00C22B27"/>
    <w:rsid w:val="00C23276"/>
    <w:rsid w:val="00C23A43"/>
    <w:rsid w:val="00C2495C"/>
    <w:rsid w:val="00C2496F"/>
    <w:rsid w:val="00C24CA6"/>
    <w:rsid w:val="00C2514A"/>
    <w:rsid w:val="00C25281"/>
    <w:rsid w:val="00C25371"/>
    <w:rsid w:val="00C25621"/>
    <w:rsid w:val="00C2585B"/>
    <w:rsid w:val="00C262C6"/>
    <w:rsid w:val="00C267C8"/>
    <w:rsid w:val="00C274FA"/>
    <w:rsid w:val="00C30099"/>
    <w:rsid w:val="00C3009D"/>
    <w:rsid w:val="00C30DD0"/>
    <w:rsid w:val="00C32BDF"/>
    <w:rsid w:val="00C3315A"/>
    <w:rsid w:val="00C34285"/>
    <w:rsid w:val="00C34848"/>
    <w:rsid w:val="00C3498D"/>
    <w:rsid w:val="00C34B2E"/>
    <w:rsid w:val="00C34C36"/>
    <w:rsid w:val="00C34F34"/>
    <w:rsid w:val="00C35370"/>
    <w:rsid w:val="00C35EDF"/>
    <w:rsid w:val="00C36761"/>
    <w:rsid w:val="00C3689A"/>
    <w:rsid w:val="00C36C01"/>
    <w:rsid w:val="00C36D78"/>
    <w:rsid w:val="00C37CFF"/>
    <w:rsid w:val="00C40496"/>
    <w:rsid w:val="00C4049C"/>
    <w:rsid w:val="00C40791"/>
    <w:rsid w:val="00C40DDD"/>
    <w:rsid w:val="00C426CA"/>
    <w:rsid w:val="00C429A6"/>
    <w:rsid w:val="00C4313B"/>
    <w:rsid w:val="00C43415"/>
    <w:rsid w:val="00C44359"/>
    <w:rsid w:val="00C4453D"/>
    <w:rsid w:val="00C4479E"/>
    <w:rsid w:val="00C448AA"/>
    <w:rsid w:val="00C45A7A"/>
    <w:rsid w:val="00C45B47"/>
    <w:rsid w:val="00C4694C"/>
    <w:rsid w:val="00C46B37"/>
    <w:rsid w:val="00C47111"/>
    <w:rsid w:val="00C471B2"/>
    <w:rsid w:val="00C47786"/>
    <w:rsid w:val="00C47797"/>
    <w:rsid w:val="00C50632"/>
    <w:rsid w:val="00C50648"/>
    <w:rsid w:val="00C515EA"/>
    <w:rsid w:val="00C516ED"/>
    <w:rsid w:val="00C51831"/>
    <w:rsid w:val="00C51F6F"/>
    <w:rsid w:val="00C53223"/>
    <w:rsid w:val="00C53506"/>
    <w:rsid w:val="00C536FA"/>
    <w:rsid w:val="00C53D23"/>
    <w:rsid w:val="00C548B6"/>
    <w:rsid w:val="00C54C18"/>
    <w:rsid w:val="00C559C3"/>
    <w:rsid w:val="00C55F61"/>
    <w:rsid w:val="00C5650F"/>
    <w:rsid w:val="00C56EDB"/>
    <w:rsid w:val="00C5744D"/>
    <w:rsid w:val="00C577AE"/>
    <w:rsid w:val="00C57BD3"/>
    <w:rsid w:val="00C617BB"/>
    <w:rsid w:val="00C618D1"/>
    <w:rsid w:val="00C61AFE"/>
    <w:rsid w:val="00C61B09"/>
    <w:rsid w:val="00C61C1D"/>
    <w:rsid w:val="00C6229B"/>
    <w:rsid w:val="00C627EE"/>
    <w:rsid w:val="00C62C62"/>
    <w:rsid w:val="00C62D5B"/>
    <w:rsid w:val="00C6338E"/>
    <w:rsid w:val="00C6388D"/>
    <w:rsid w:val="00C6392A"/>
    <w:rsid w:val="00C63A44"/>
    <w:rsid w:val="00C642C3"/>
    <w:rsid w:val="00C6504C"/>
    <w:rsid w:val="00C65106"/>
    <w:rsid w:val="00C66421"/>
    <w:rsid w:val="00C6710E"/>
    <w:rsid w:val="00C676E2"/>
    <w:rsid w:val="00C708E4"/>
    <w:rsid w:val="00C70BDB"/>
    <w:rsid w:val="00C70CBA"/>
    <w:rsid w:val="00C70EA8"/>
    <w:rsid w:val="00C71F82"/>
    <w:rsid w:val="00C728A0"/>
    <w:rsid w:val="00C7372E"/>
    <w:rsid w:val="00C741EA"/>
    <w:rsid w:val="00C741F8"/>
    <w:rsid w:val="00C74417"/>
    <w:rsid w:val="00C75167"/>
    <w:rsid w:val="00C7587D"/>
    <w:rsid w:val="00C76735"/>
    <w:rsid w:val="00C77160"/>
    <w:rsid w:val="00C77309"/>
    <w:rsid w:val="00C77BD6"/>
    <w:rsid w:val="00C77ECC"/>
    <w:rsid w:val="00C77F8A"/>
    <w:rsid w:val="00C80790"/>
    <w:rsid w:val="00C8123F"/>
    <w:rsid w:val="00C816F9"/>
    <w:rsid w:val="00C81F4F"/>
    <w:rsid w:val="00C82C9F"/>
    <w:rsid w:val="00C83CBD"/>
    <w:rsid w:val="00C83D35"/>
    <w:rsid w:val="00C83DE3"/>
    <w:rsid w:val="00C847DE"/>
    <w:rsid w:val="00C849B4"/>
    <w:rsid w:val="00C84FD5"/>
    <w:rsid w:val="00C851D6"/>
    <w:rsid w:val="00C853EE"/>
    <w:rsid w:val="00C85FED"/>
    <w:rsid w:val="00C87C71"/>
    <w:rsid w:val="00C90B2A"/>
    <w:rsid w:val="00C91ECC"/>
    <w:rsid w:val="00C91F96"/>
    <w:rsid w:val="00C91FEC"/>
    <w:rsid w:val="00C92022"/>
    <w:rsid w:val="00C924C6"/>
    <w:rsid w:val="00C92509"/>
    <w:rsid w:val="00C9263C"/>
    <w:rsid w:val="00C92693"/>
    <w:rsid w:val="00C929E6"/>
    <w:rsid w:val="00C936BC"/>
    <w:rsid w:val="00C940D9"/>
    <w:rsid w:val="00C9432E"/>
    <w:rsid w:val="00C95EE1"/>
    <w:rsid w:val="00C965A2"/>
    <w:rsid w:val="00C9677B"/>
    <w:rsid w:val="00C96B7D"/>
    <w:rsid w:val="00C96F49"/>
    <w:rsid w:val="00C97111"/>
    <w:rsid w:val="00C973AE"/>
    <w:rsid w:val="00C973BA"/>
    <w:rsid w:val="00C9742C"/>
    <w:rsid w:val="00CA0A43"/>
    <w:rsid w:val="00CA112B"/>
    <w:rsid w:val="00CA3578"/>
    <w:rsid w:val="00CA48B4"/>
    <w:rsid w:val="00CA499B"/>
    <w:rsid w:val="00CA4E04"/>
    <w:rsid w:val="00CA4FFB"/>
    <w:rsid w:val="00CA5BCA"/>
    <w:rsid w:val="00CA7DD7"/>
    <w:rsid w:val="00CA7F8B"/>
    <w:rsid w:val="00CB0AA1"/>
    <w:rsid w:val="00CB0C95"/>
    <w:rsid w:val="00CB146C"/>
    <w:rsid w:val="00CB1BC5"/>
    <w:rsid w:val="00CB1F4D"/>
    <w:rsid w:val="00CB2385"/>
    <w:rsid w:val="00CB295A"/>
    <w:rsid w:val="00CB2D5D"/>
    <w:rsid w:val="00CB4204"/>
    <w:rsid w:val="00CB51FE"/>
    <w:rsid w:val="00CB5C4F"/>
    <w:rsid w:val="00CB6947"/>
    <w:rsid w:val="00CB795F"/>
    <w:rsid w:val="00CB7B23"/>
    <w:rsid w:val="00CC0208"/>
    <w:rsid w:val="00CC08E4"/>
    <w:rsid w:val="00CC1094"/>
    <w:rsid w:val="00CC1BF6"/>
    <w:rsid w:val="00CC2159"/>
    <w:rsid w:val="00CC243D"/>
    <w:rsid w:val="00CC255D"/>
    <w:rsid w:val="00CC25A5"/>
    <w:rsid w:val="00CC2C5E"/>
    <w:rsid w:val="00CC2D02"/>
    <w:rsid w:val="00CC2D33"/>
    <w:rsid w:val="00CC2E3D"/>
    <w:rsid w:val="00CC35A4"/>
    <w:rsid w:val="00CC3C67"/>
    <w:rsid w:val="00CC3DFD"/>
    <w:rsid w:val="00CC435A"/>
    <w:rsid w:val="00CC43B6"/>
    <w:rsid w:val="00CC4BD3"/>
    <w:rsid w:val="00CC54DA"/>
    <w:rsid w:val="00CC5F8E"/>
    <w:rsid w:val="00CC60DA"/>
    <w:rsid w:val="00CC7FCC"/>
    <w:rsid w:val="00CD05E8"/>
    <w:rsid w:val="00CD0D0A"/>
    <w:rsid w:val="00CD0F27"/>
    <w:rsid w:val="00CD0F2F"/>
    <w:rsid w:val="00CD13C4"/>
    <w:rsid w:val="00CD1936"/>
    <w:rsid w:val="00CD2241"/>
    <w:rsid w:val="00CD29A7"/>
    <w:rsid w:val="00CD29D1"/>
    <w:rsid w:val="00CD3120"/>
    <w:rsid w:val="00CD3164"/>
    <w:rsid w:val="00CD326D"/>
    <w:rsid w:val="00CD37C6"/>
    <w:rsid w:val="00CD4030"/>
    <w:rsid w:val="00CD408F"/>
    <w:rsid w:val="00CD4EDD"/>
    <w:rsid w:val="00CD4F0D"/>
    <w:rsid w:val="00CD50C8"/>
    <w:rsid w:val="00CD52B8"/>
    <w:rsid w:val="00CD66E5"/>
    <w:rsid w:val="00CD6E21"/>
    <w:rsid w:val="00CD6EF2"/>
    <w:rsid w:val="00CD74C9"/>
    <w:rsid w:val="00CD74DC"/>
    <w:rsid w:val="00CD7697"/>
    <w:rsid w:val="00CD7711"/>
    <w:rsid w:val="00CD7D9C"/>
    <w:rsid w:val="00CE0B00"/>
    <w:rsid w:val="00CE0F7C"/>
    <w:rsid w:val="00CE1DDA"/>
    <w:rsid w:val="00CE2C1E"/>
    <w:rsid w:val="00CE3159"/>
    <w:rsid w:val="00CE3D48"/>
    <w:rsid w:val="00CE45FD"/>
    <w:rsid w:val="00CE6681"/>
    <w:rsid w:val="00CE7045"/>
    <w:rsid w:val="00CE729B"/>
    <w:rsid w:val="00CE7347"/>
    <w:rsid w:val="00CE7A35"/>
    <w:rsid w:val="00CE7A4B"/>
    <w:rsid w:val="00CE7B57"/>
    <w:rsid w:val="00CE7E40"/>
    <w:rsid w:val="00CE7E5A"/>
    <w:rsid w:val="00CF0669"/>
    <w:rsid w:val="00CF0C4A"/>
    <w:rsid w:val="00CF0D0B"/>
    <w:rsid w:val="00CF0DA4"/>
    <w:rsid w:val="00CF1618"/>
    <w:rsid w:val="00CF19F7"/>
    <w:rsid w:val="00CF1D29"/>
    <w:rsid w:val="00CF1F4F"/>
    <w:rsid w:val="00CF22D3"/>
    <w:rsid w:val="00CF2421"/>
    <w:rsid w:val="00CF270A"/>
    <w:rsid w:val="00CF2C5C"/>
    <w:rsid w:val="00CF2F5C"/>
    <w:rsid w:val="00CF33CA"/>
    <w:rsid w:val="00CF587E"/>
    <w:rsid w:val="00CF5A62"/>
    <w:rsid w:val="00CF5C57"/>
    <w:rsid w:val="00CF6437"/>
    <w:rsid w:val="00CF65E5"/>
    <w:rsid w:val="00CF6BC1"/>
    <w:rsid w:val="00CF6CE9"/>
    <w:rsid w:val="00CF7001"/>
    <w:rsid w:val="00CF7E7B"/>
    <w:rsid w:val="00D00A50"/>
    <w:rsid w:val="00D01142"/>
    <w:rsid w:val="00D01794"/>
    <w:rsid w:val="00D01FB1"/>
    <w:rsid w:val="00D024D9"/>
    <w:rsid w:val="00D02958"/>
    <w:rsid w:val="00D03C66"/>
    <w:rsid w:val="00D03EF5"/>
    <w:rsid w:val="00D043DF"/>
    <w:rsid w:val="00D048A3"/>
    <w:rsid w:val="00D0493C"/>
    <w:rsid w:val="00D04EB0"/>
    <w:rsid w:val="00D051C9"/>
    <w:rsid w:val="00D052A7"/>
    <w:rsid w:val="00D06671"/>
    <w:rsid w:val="00D06B46"/>
    <w:rsid w:val="00D071BD"/>
    <w:rsid w:val="00D07426"/>
    <w:rsid w:val="00D07BE4"/>
    <w:rsid w:val="00D10895"/>
    <w:rsid w:val="00D108B9"/>
    <w:rsid w:val="00D112DB"/>
    <w:rsid w:val="00D11306"/>
    <w:rsid w:val="00D11503"/>
    <w:rsid w:val="00D11A65"/>
    <w:rsid w:val="00D11A84"/>
    <w:rsid w:val="00D11AA0"/>
    <w:rsid w:val="00D11B51"/>
    <w:rsid w:val="00D11EF5"/>
    <w:rsid w:val="00D12706"/>
    <w:rsid w:val="00D12A7D"/>
    <w:rsid w:val="00D13175"/>
    <w:rsid w:val="00D132DD"/>
    <w:rsid w:val="00D13345"/>
    <w:rsid w:val="00D13490"/>
    <w:rsid w:val="00D14994"/>
    <w:rsid w:val="00D1619E"/>
    <w:rsid w:val="00D17CB8"/>
    <w:rsid w:val="00D17E2A"/>
    <w:rsid w:val="00D17FFD"/>
    <w:rsid w:val="00D200BA"/>
    <w:rsid w:val="00D21289"/>
    <w:rsid w:val="00D216F3"/>
    <w:rsid w:val="00D21885"/>
    <w:rsid w:val="00D21CAA"/>
    <w:rsid w:val="00D225D7"/>
    <w:rsid w:val="00D227B2"/>
    <w:rsid w:val="00D22B68"/>
    <w:rsid w:val="00D230D3"/>
    <w:rsid w:val="00D243D6"/>
    <w:rsid w:val="00D24FC3"/>
    <w:rsid w:val="00D25067"/>
    <w:rsid w:val="00D25797"/>
    <w:rsid w:val="00D25DB4"/>
    <w:rsid w:val="00D26460"/>
    <w:rsid w:val="00D26C4A"/>
    <w:rsid w:val="00D274F3"/>
    <w:rsid w:val="00D27695"/>
    <w:rsid w:val="00D279E2"/>
    <w:rsid w:val="00D27DDD"/>
    <w:rsid w:val="00D301CC"/>
    <w:rsid w:val="00D33307"/>
    <w:rsid w:val="00D33667"/>
    <w:rsid w:val="00D3405B"/>
    <w:rsid w:val="00D3455E"/>
    <w:rsid w:val="00D35456"/>
    <w:rsid w:val="00D35F5A"/>
    <w:rsid w:val="00D361AE"/>
    <w:rsid w:val="00D3630A"/>
    <w:rsid w:val="00D366C3"/>
    <w:rsid w:val="00D372DC"/>
    <w:rsid w:val="00D37390"/>
    <w:rsid w:val="00D375DB"/>
    <w:rsid w:val="00D3773D"/>
    <w:rsid w:val="00D37F0D"/>
    <w:rsid w:val="00D406E3"/>
    <w:rsid w:val="00D40EB5"/>
    <w:rsid w:val="00D41239"/>
    <w:rsid w:val="00D4156D"/>
    <w:rsid w:val="00D42A35"/>
    <w:rsid w:val="00D42B95"/>
    <w:rsid w:val="00D42C39"/>
    <w:rsid w:val="00D43BC8"/>
    <w:rsid w:val="00D43FFC"/>
    <w:rsid w:val="00D440A1"/>
    <w:rsid w:val="00D44191"/>
    <w:rsid w:val="00D44310"/>
    <w:rsid w:val="00D444CB"/>
    <w:rsid w:val="00D445CD"/>
    <w:rsid w:val="00D44EDF"/>
    <w:rsid w:val="00D4502E"/>
    <w:rsid w:val="00D45EAF"/>
    <w:rsid w:val="00D45F9C"/>
    <w:rsid w:val="00D46045"/>
    <w:rsid w:val="00D46CB8"/>
    <w:rsid w:val="00D4729D"/>
    <w:rsid w:val="00D47930"/>
    <w:rsid w:val="00D4794E"/>
    <w:rsid w:val="00D47DBD"/>
    <w:rsid w:val="00D50471"/>
    <w:rsid w:val="00D51A74"/>
    <w:rsid w:val="00D51EF2"/>
    <w:rsid w:val="00D52823"/>
    <w:rsid w:val="00D52858"/>
    <w:rsid w:val="00D52E24"/>
    <w:rsid w:val="00D5321D"/>
    <w:rsid w:val="00D53909"/>
    <w:rsid w:val="00D53F50"/>
    <w:rsid w:val="00D545B8"/>
    <w:rsid w:val="00D545DC"/>
    <w:rsid w:val="00D545E0"/>
    <w:rsid w:val="00D54BDE"/>
    <w:rsid w:val="00D54C58"/>
    <w:rsid w:val="00D5515E"/>
    <w:rsid w:val="00D557BE"/>
    <w:rsid w:val="00D55C9E"/>
    <w:rsid w:val="00D55EA8"/>
    <w:rsid w:val="00D56056"/>
    <w:rsid w:val="00D5624B"/>
    <w:rsid w:val="00D563F5"/>
    <w:rsid w:val="00D5710E"/>
    <w:rsid w:val="00D6031A"/>
    <w:rsid w:val="00D609CD"/>
    <w:rsid w:val="00D61879"/>
    <w:rsid w:val="00D62ABE"/>
    <w:rsid w:val="00D62BAC"/>
    <w:rsid w:val="00D62D1D"/>
    <w:rsid w:val="00D636EE"/>
    <w:rsid w:val="00D63869"/>
    <w:rsid w:val="00D63E1F"/>
    <w:rsid w:val="00D63EF0"/>
    <w:rsid w:val="00D6402D"/>
    <w:rsid w:val="00D64DB0"/>
    <w:rsid w:val="00D650A1"/>
    <w:rsid w:val="00D651E0"/>
    <w:rsid w:val="00D655A0"/>
    <w:rsid w:val="00D657C1"/>
    <w:rsid w:val="00D6597A"/>
    <w:rsid w:val="00D6622D"/>
    <w:rsid w:val="00D66F9C"/>
    <w:rsid w:val="00D672EE"/>
    <w:rsid w:val="00D67AB6"/>
    <w:rsid w:val="00D7079F"/>
    <w:rsid w:val="00D70E1A"/>
    <w:rsid w:val="00D721FB"/>
    <w:rsid w:val="00D725CA"/>
    <w:rsid w:val="00D72EAB"/>
    <w:rsid w:val="00D73194"/>
    <w:rsid w:val="00D73922"/>
    <w:rsid w:val="00D74AF9"/>
    <w:rsid w:val="00D74C03"/>
    <w:rsid w:val="00D75895"/>
    <w:rsid w:val="00D758F4"/>
    <w:rsid w:val="00D75C56"/>
    <w:rsid w:val="00D76434"/>
    <w:rsid w:val="00D76FCB"/>
    <w:rsid w:val="00D770B2"/>
    <w:rsid w:val="00D77C7D"/>
    <w:rsid w:val="00D800D2"/>
    <w:rsid w:val="00D80146"/>
    <w:rsid w:val="00D80B18"/>
    <w:rsid w:val="00D80CDB"/>
    <w:rsid w:val="00D81427"/>
    <w:rsid w:val="00D816ED"/>
    <w:rsid w:val="00D82553"/>
    <w:rsid w:val="00D82678"/>
    <w:rsid w:val="00D83562"/>
    <w:rsid w:val="00D840F6"/>
    <w:rsid w:val="00D84B21"/>
    <w:rsid w:val="00D84B6D"/>
    <w:rsid w:val="00D852B6"/>
    <w:rsid w:val="00D8580C"/>
    <w:rsid w:val="00D8660C"/>
    <w:rsid w:val="00D86835"/>
    <w:rsid w:val="00D86AD0"/>
    <w:rsid w:val="00D87B8F"/>
    <w:rsid w:val="00D87DB9"/>
    <w:rsid w:val="00D90179"/>
    <w:rsid w:val="00D904C5"/>
    <w:rsid w:val="00D90FDC"/>
    <w:rsid w:val="00D920EF"/>
    <w:rsid w:val="00D92C2B"/>
    <w:rsid w:val="00D92DAA"/>
    <w:rsid w:val="00D93026"/>
    <w:rsid w:val="00D94341"/>
    <w:rsid w:val="00D946AF"/>
    <w:rsid w:val="00D951C8"/>
    <w:rsid w:val="00D95267"/>
    <w:rsid w:val="00D96572"/>
    <w:rsid w:val="00D96D39"/>
    <w:rsid w:val="00D96F2C"/>
    <w:rsid w:val="00D97461"/>
    <w:rsid w:val="00D97611"/>
    <w:rsid w:val="00D97E6C"/>
    <w:rsid w:val="00DA0531"/>
    <w:rsid w:val="00DA05C0"/>
    <w:rsid w:val="00DA1A13"/>
    <w:rsid w:val="00DA1BAE"/>
    <w:rsid w:val="00DA206C"/>
    <w:rsid w:val="00DA28C4"/>
    <w:rsid w:val="00DA2A88"/>
    <w:rsid w:val="00DA2C2E"/>
    <w:rsid w:val="00DA3692"/>
    <w:rsid w:val="00DA3C92"/>
    <w:rsid w:val="00DA3ED8"/>
    <w:rsid w:val="00DA40E0"/>
    <w:rsid w:val="00DA4282"/>
    <w:rsid w:val="00DA477A"/>
    <w:rsid w:val="00DA4CC3"/>
    <w:rsid w:val="00DA4E00"/>
    <w:rsid w:val="00DA4F43"/>
    <w:rsid w:val="00DA52F4"/>
    <w:rsid w:val="00DA5BE3"/>
    <w:rsid w:val="00DA6299"/>
    <w:rsid w:val="00DA6B1A"/>
    <w:rsid w:val="00DA7ED1"/>
    <w:rsid w:val="00DB1783"/>
    <w:rsid w:val="00DB1D10"/>
    <w:rsid w:val="00DB2724"/>
    <w:rsid w:val="00DB2914"/>
    <w:rsid w:val="00DB2A48"/>
    <w:rsid w:val="00DB2C89"/>
    <w:rsid w:val="00DB32EA"/>
    <w:rsid w:val="00DB33B9"/>
    <w:rsid w:val="00DB4064"/>
    <w:rsid w:val="00DB519B"/>
    <w:rsid w:val="00DB66C5"/>
    <w:rsid w:val="00DB7984"/>
    <w:rsid w:val="00DC0139"/>
    <w:rsid w:val="00DC014A"/>
    <w:rsid w:val="00DC0912"/>
    <w:rsid w:val="00DC099B"/>
    <w:rsid w:val="00DC1C31"/>
    <w:rsid w:val="00DC24F1"/>
    <w:rsid w:val="00DC32F5"/>
    <w:rsid w:val="00DC4689"/>
    <w:rsid w:val="00DC5CFC"/>
    <w:rsid w:val="00DC5DB2"/>
    <w:rsid w:val="00DC5F70"/>
    <w:rsid w:val="00DC6039"/>
    <w:rsid w:val="00DC60B5"/>
    <w:rsid w:val="00DC6356"/>
    <w:rsid w:val="00DC63DE"/>
    <w:rsid w:val="00DC6830"/>
    <w:rsid w:val="00DC6869"/>
    <w:rsid w:val="00DC7155"/>
    <w:rsid w:val="00DC75A7"/>
    <w:rsid w:val="00DD0086"/>
    <w:rsid w:val="00DD0788"/>
    <w:rsid w:val="00DD0DBA"/>
    <w:rsid w:val="00DD19B4"/>
    <w:rsid w:val="00DD1C42"/>
    <w:rsid w:val="00DD1E1C"/>
    <w:rsid w:val="00DD1FE0"/>
    <w:rsid w:val="00DD213A"/>
    <w:rsid w:val="00DD2A89"/>
    <w:rsid w:val="00DD3075"/>
    <w:rsid w:val="00DD30E8"/>
    <w:rsid w:val="00DD384B"/>
    <w:rsid w:val="00DD3DC8"/>
    <w:rsid w:val="00DD4BD9"/>
    <w:rsid w:val="00DD5717"/>
    <w:rsid w:val="00DD5A9D"/>
    <w:rsid w:val="00DD5AD7"/>
    <w:rsid w:val="00DD5CC3"/>
    <w:rsid w:val="00DD5F66"/>
    <w:rsid w:val="00DD645A"/>
    <w:rsid w:val="00DD7293"/>
    <w:rsid w:val="00DD7E57"/>
    <w:rsid w:val="00DE06AA"/>
    <w:rsid w:val="00DE07E1"/>
    <w:rsid w:val="00DE0F48"/>
    <w:rsid w:val="00DE0FE1"/>
    <w:rsid w:val="00DE128A"/>
    <w:rsid w:val="00DE157F"/>
    <w:rsid w:val="00DE16BE"/>
    <w:rsid w:val="00DE1B2B"/>
    <w:rsid w:val="00DE22EB"/>
    <w:rsid w:val="00DE296E"/>
    <w:rsid w:val="00DE2DAF"/>
    <w:rsid w:val="00DE315C"/>
    <w:rsid w:val="00DE3228"/>
    <w:rsid w:val="00DE35B6"/>
    <w:rsid w:val="00DE3764"/>
    <w:rsid w:val="00DE3EC9"/>
    <w:rsid w:val="00DE4077"/>
    <w:rsid w:val="00DE47EB"/>
    <w:rsid w:val="00DE4C70"/>
    <w:rsid w:val="00DE5404"/>
    <w:rsid w:val="00DE568E"/>
    <w:rsid w:val="00DE5913"/>
    <w:rsid w:val="00DE5FD5"/>
    <w:rsid w:val="00DE65F8"/>
    <w:rsid w:val="00DE6ABA"/>
    <w:rsid w:val="00DE6E02"/>
    <w:rsid w:val="00DE7320"/>
    <w:rsid w:val="00DE77B9"/>
    <w:rsid w:val="00DE78FB"/>
    <w:rsid w:val="00DE7A31"/>
    <w:rsid w:val="00DE7DA2"/>
    <w:rsid w:val="00DE7E51"/>
    <w:rsid w:val="00DF0573"/>
    <w:rsid w:val="00DF08F7"/>
    <w:rsid w:val="00DF0A2F"/>
    <w:rsid w:val="00DF0B69"/>
    <w:rsid w:val="00DF161C"/>
    <w:rsid w:val="00DF19E9"/>
    <w:rsid w:val="00DF1A0D"/>
    <w:rsid w:val="00DF1BC8"/>
    <w:rsid w:val="00DF216C"/>
    <w:rsid w:val="00DF317C"/>
    <w:rsid w:val="00DF3736"/>
    <w:rsid w:val="00DF397D"/>
    <w:rsid w:val="00DF4680"/>
    <w:rsid w:val="00DF554A"/>
    <w:rsid w:val="00DF631D"/>
    <w:rsid w:val="00DF7200"/>
    <w:rsid w:val="00E00227"/>
    <w:rsid w:val="00E004A7"/>
    <w:rsid w:val="00E00972"/>
    <w:rsid w:val="00E00BD1"/>
    <w:rsid w:val="00E00BE0"/>
    <w:rsid w:val="00E00E4D"/>
    <w:rsid w:val="00E0167F"/>
    <w:rsid w:val="00E01E8B"/>
    <w:rsid w:val="00E02A47"/>
    <w:rsid w:val="00E02AD5"/>
    <w:rsid w:val="00E03D82"/>
    <w:rsid w:val="00E04044"/>
    <w:rsid w:val="00E04150"/>
    <w:rsid w:val="00E059F5"/>
    <w:rsid w:val="00E05A21"/>
    <w:rsid w:val="00E06A94"/>
    <w:rsid w:val="00E06B24"/>
    <w:rsid w:val="00E07637"/>
    <w:rsid w:val="00E076D6"/>
    <w:rsid w:val="00E07949"/>
    <w:rsid w:val="00E07A9A"/>
    <w:rsid w:val="00E07B3E"/>
    <w:rsid w:val="00E07BC5"/>
    <w:rsid w:val="00E1024C"/>
    <w:rsid w:val="00E10B0D"/>
    <w:rsid w:val="00E10C84"/>
    <w:rsid w:val="00E11442"/>
    <w:rsid w:val="00E125C9"/>
    <w:rsid w:val="00E12729"/>
    <w:rsid w:val="00E13D95"/>
    <w:rsid w:val="00E13DDB"/>
    <w:rsid w:val="00E1429E"/>
    <w:rsid w:val="00E15454"/>
    <w:rsid w:val="00E15800"/>
    <w:rsid w:val="00E160EB"/>
    <w:rsid w:val="00E16269"/>
    <w:rsid w:val="00E166D4"/>
    <w:rsid w:val="00E1679B"/>
    <w:rsid w:val="00E16E67"/>
    <w:rsid w:val="00E17569"/>
    <w:rsid w:val="00E2003E"/>
    <w:rsid w:val="00E20778"/>
    <w:rsid w:val="00E21135"/>
    <w:rsid w:val="00E217BC"/>
    <w:rsid w:val="00E21930"/>
    <w:rsid w:val="00E21C5A"/>
    <w:rsid w:val="00E221EE"/>
    <w:rsid w:val="00E22306"/>
    <w:rsid w:val="00E22BC3"/>
    <w:rsid w:val="00E22E38"/>
    <w:rsid w:val="00E23877"/>
    <w:rsid w:val="00E24AE2"/>
    <w:rsid w:val="00E250C8"/>
    <w:rsid w:val="00E27A26"/>
    <w:rsid w:val="00E27A47"/>
    <w:rsid w:val="00E3014F"/>
    <w:rsid w:val="00E301E2"/>
    <w:rsid w:val="00E30277"/>
    <w:rsid w:val="00E309B9"/>
    <w:rsid w:val="00E30A90"/>
    <w:rsid w:val="00E3167E"/>
    <w:rsid w:val="00E31C78"/>
    <w:rsid w:val="00E31FA4"/>
    <w:rsid w:val="00E33C0E"/>
    <w:rsid w:val="00E33EBD"/>
    <w:rsid w:val="00E34C85"/>
    <w:rsid w:val="00E34F12"/>
    <w:rsid w:val="00E34FF2"/>
    <w:rsid w:val="00E353D2"/>
    <w:rsid w:val="00E35D4C"/>
    <w:rsid w:val="00E3618C"/>
    <w:rsid w:val="00E36C9D"/>
    <w:rsid w:val="00E373D9"/>
    <w:rsid w:val="00E37B77"/>
    <w:rsid w:val="00E37F92"/>
    <w:rsid w:val="00E40109"/>
    <w:rsid w:val="00E40286"/>
    <w:rsid w:val="00E40335"/>
    <w:rsid w:val="00E40A7E"/>
    <w:rsid w:val="00E41110"/>
    <w:rsid w:val="00E419BD"/>
    <w:rsid w:val="00E4200D"/>
    <w:rsid w:val="00E42653"/>
    <w:rsid w:val="00E43318"/>
    <w:rsid w:val="00E454EB"/>
    <w:rsid w:val="00E457D6"/>
    <w:rsid w:val="00E46028"/>
    <w:rsid w:val="00E46C30"/>
    <w:rsid w:val="00E47A49"/>
    <w:rsid w:val="00E47B64"/>
    <w:rsid w:val="00E506DE"/>
    <w:rsid w:val="00E50A54"/>
    <w:rsid w:val="00E50AC2"/>
    <w:rsid w:val="00E50FE4"/>
    <w:rsid w:val="00E51627"/>
    <w:rsid w:val="00E5214C"/>
    <w:rsid w:val="00E5219F"/>
    <w:rsid w:val="00E521A3"/>
    <w:rsid w:val="00E521D6"/>
    <w:rsid w:val="00E525BC"/>
    <w:rsid w:val="00E5398D"/>
    <w:rsid w:val="00E53E0A"/>
    <w:rsid w:val="00E54324"/>
    <w:rsid w:val="00E55868"/>
    <w:rsid w:val="00E55EA4"/>
    <w:rsid w:val="00E56D6F"/>
    <w:rsid w:val="00E5749D"/>
    <w:rsid w:val="00E576FE"/>
    <w:rsid w:val="00E57E5A"/>
    <w:rsid w:val="00E60433"/>
    <w:rsid w:val="00E614ED"/>
    <w:rsid w:val="00E615A2"/>
    <w:rsid w:val="00E618B2"/>
    <w:rsid w:val="00E61A92"/>
    <w:rsid w:val="00E62E91"/>
    <w:rsid w:val="00E6306F"/>
    <w:rsid w:val="00E63550"/>
    <w:rsid w:val="00E6357A"/>
    <w:rsid w:val="00E63686"/>
    <w:rsid w:val="00E639BC"/>
    <w:rsid w:val="00E63A0D"/>
    <w:rsid w:val="00E643C4"/>
    <w:rsid w:val="00E6475E"/>
    <w:rsid w:val="00E650BB"/>
    <w:rsid w:val="00E656CF"/>
    <w:rsid w:val="00E65B0E"/>
    <w:rsid w:val="00E6614C"/>
    <w:rsid w:val="00E66FD4"/>
    <w:rsid w:val="00E67118"/>
    <w:rsid w:val="00E67283"/>
    <w:rsid w:val="00E70662"/>
    <w:rsid w:val="00E70976"/>
    <w:rsid w:val="00E70C1C"/>
    <w:rsid w:val="00E717EC"/>
    <w:rsid w:val="00E72031"/>
    <w:rsid w:val="00E7272A"/>
    <w:rsid w:val="00E73C15"/>
    <w:rsid w:val="00E7421F"/>
    <w:rsid w:val="00E750AF"/>
    <w:rsid w:val="00E75168"/>
    <w:rsid w:val="00E7528F"/>
    <w:rsid w:val="00E756BB"/>
    <w:rsid w:val="00E7669A"/>
    <w:rsid w:val="00E77367"/>
    <w:rsid w:val="00E77A7A"/>
    <w:rsid w:val="00E77BC4"/>
    <w:rsid w:val="00E80CA5"/>
    <w:rsid w:val="00E81019"/>
    <w:rsid w:val="00E8181C"/>
    <w:rsid w:val="00E81B53"/>
    <w:rsid w:val="00E8232E"/>
    <w:rsid w:val="00E826F3"/>
    <w:rsid w:val="00E82951"/>
    <w:rsid w:val="00E82AEA"/>
    <w:rsid w:val="00E82DAA"/>
    <w:rsid w:val="00E82F17"/>
    <w:rsid w:val="00E83A96"/>
    <w:rsid w:val="00E84016"/>
    <w:rsid w:val="00E84ABE"/>
    <w:rsid w:val="00E84F36"/>
    <w:rsid w:val="00E8549A"/>
    <w:rsid w:val="00E855E1"/>
    <w:rsid w:val="00E856DE"/>
    <w:rsid w:val="00E856EB"/>
    <w:rsid w:val="00E85CAE"/>
    <w:rsid w:val="00E8625E"/>
    <w:rsid w:val="00E87372"/>
    <w:rsid w:val="00E878B3"/>
    <w:rsid w:val="00E90196"/>
    <w:rsid w:val="00E90736"/>
    <w:rsid w:val="00E90DDD"/>
    <w:rsid w:val="00E913A9"/>
    <w:rsid w:val="00E916A7"/>
    <w:rsid w:val="00E91983"/>
    <w:rsid w:val="00E92041"/>
    <w:rsid w:val="00E92A96"/>
    <w:rsid w:val="00E92BB7"/>
    <w:rsid w:val="00E9303C"/>
    <w:rsid w:val="00E93660"/>
    <w:rsid w:val="00E93EDA"/>
    <w:rsid w:val="00E93FCD"/>
    <w:rsid w:val="00E94407"/>
    <w:rsid w:val="00E945C6"/>
    <w:rsid w:val="00E95BD7"/>
    <w:rsid w:val="00E96F63"/>
    <w:rsid w:val="00EA00F4"/>
    <w:rsid w:val="00EA0D0F"/>
    <w:rsid w:val="00EA2DAF"/>
    <w:rsid w:val="00EA3281"/>
    <w:rsid w:val="00EA334D"/>
    <w:rsid w:val="00EA3715"/>
    <w:rsid w:val="00EA3773"/>
    <w:rsid w:val="00EA3F76"/>
    <w:rsid w:val="00EA4AF5"/>
    <w:rsid w:val="00EA4D1A"/>
    <w:rsid w:val="00EA505E"/>
    <w:rsid w:val="00EA57B9"/>
    <w:rsid w:val="00EA57E2"/>
    <w:rsid w:val="00EA5958"/>
    <w:rsid w:val="00EA59FB"/>
    <w:rsid w:val="00EA6F5B"/>
    <w:rsid w:val="00EA7F61"/>
    <w:rsid w:val="00EB0E78"/>
    <w:rsid w:val="00EB116E"/>
    <w:rsid w:val="00EB1289"/>
    <w:rsid w:val="00EB15E9"/>
    <w:rsid w:val="00EB20A1"/>
    <w:rsid w:val="00EB323A"/>
    <w:rsid w:val="00EB3864"/>
    <w:rsid w:val="00EB4423"/>
    <w:rsid w:val="00EB4752"/>
    <w:rsid w:val="00EB48B8"/>
    <w:rsid w:val="00EB4CE2"/>
    <w:rsid w:val="00EB4CFA"/>
    <w:rsid w:val="00EB552D"/>
    <w:rsid w:val="00EB57D8"/>
    <w:rsid w:val="00EB5D4D"/>
    <w:rsid w:val="00EB5F3B"/>
    <w:rsid w:val="00EB5FE3"/>
    <w:rsid w:val="00EB6253"/>
    <w:rsid w:val="00EB65C1"/>
    <w:rsid w:val="00EB6BA6"/>
    <w:rsid w:val="00EB6E37"/>
    <w:rsid w:val="00EB70D7"/>
    <w:rsid w:val="00EB7C10"/>
    <w:rsid w:val="00EC2405"/>
    <w:rsid w:val="00EC2C24"/>
    <w:rsid w:val="00EC2DFE"/>
    <w:rsid w:val="00EC3A6A"/>
    <w:rsid w:val="00EC3B3E"/>
    <w:rsid w:val="00EC3BCD"/>
    <w:rsid w:val="00EC3E8B"/>
    <w:rsid w:val="00EC4E49"/>
    <w:rsid w:val="00EC4F36"/>
    <w:rsid w:val="00EC5E0A"/>
    <w:rsid w:val="00EC62B0"/>
    <w:rsid w:val="00EC64A9"/>
    <w:rsid w:val="00EC6957"/>
    <w:rsid w:val="00EC6F8F"/>
    <w:rsid w:val="00EC768A"/>
    <w:rsid w:val="00EC77A1"/>
    <w:rsid w:val="00EC7841"/>
    <w:rsid w:val="00EC7A25"/>
    <w:rsid w:val="00ED0108"/>
    <w:rsid w:val="00ED0875"/>
    <w:rsid w:val="00ED0E2A"/>
    <w:rsid w:val="00ED1034"/>
    <w:rsid w:val="00ED1886"/>
    <w:rsid w:val="00ED1CD7"/>
    <w:rsid w:val="00ED27B4"/>
    <w:rsid w:val="00ED27F9"/>
    <w:rsid w:val="00ED29FC"/>
    <w:rsid w:val="00ED319D"/>
    <w:rsid w:val="00ED39EA"/>
    <w:rsid w:val="00ED3A7B"/>
    <w:rsid w:val="00ED40D6"/>
    <w:rsid w:val="00ED578D"/>
    <w:rsid w:val="00ED5A46"/>
    <w:rsid w:val="00ED5F98"/>
    <w:rsid w:val="00ED6761"/>
    <w:rsid w:val="00ED6B62"/>
    <w:rsid w:val="00ED6E0E"/>
    <w:rsid w:val="00ED73AC"/>
    <w:rsid w:val="00ED7A73"/>
    <w:rsid w:val="00ED7C38"/>
    <w:rsid w:val="00ED7DAA"/>
    <w:rsid w:val="00EE0445"/>
    <w:rsid w:val="00EE0460"/>
    <w:rsid w:val="00EE047E"/>
    <w:rsid w:val="00EE1CCA"/>
    <w:rsid w:val="00EE1D43"/>
    <w:rsid w:val="00EE22A4"/>
    <w:rsid w:val="00EE24E7"/>
    <w:rsid w:val="00EE2748"/>
    <w:rsid w:val="00EE28F0"/>
    <w:rsid w:val="00EE2D17"/>
    <w:rsid w:val="00EE4480"/>
    <w:rsid w:val="00EE4815"/>
    <w:rsid w:val="00EE4AD0"/>
    <w:rsid w:val="00EE4C83"/>
    <w:rsid w:val="00EE51B6"/>
    <w:rsid w:val="00EE56E6"/>
    <w:rsid w:val="00EE61CC"/>
    <w:rsid w:val="00EE6B45"/>
    <w:rsid w:val="00EE6B5F"/>
    <w:rsid w:val="00EE6C2D"/>
    <w:rsid w:val="00EE6D6D"/>
    <w:rsid w:val="00EF053C"/>
    <w:rsid w:val="00EF06DA"/>
    <w:rsid w:val="00EF0708"/>
    <w:rsid w:val="00EF1477"/>
    <w:rsid w:val="00EF1E23"/>
    <w:rsid w:val="00EF2897"/>
    <w:rsid w:val="00EF3317"/>
    <w:rsid w:val="00EF3952"/>
    <w:rsid w:val="00EF3C40"/>
    <w:rsid w:val="00EF3C7F"/>
    <w:rsid w:val="00EF3E0D"/>
    <w:rsid w:val="00EF455F"/>
    <w:rsid w:val="00EF4DB0"/>
    <w:rsid w:val="00EF68B2"/>
    <w:rsid w:val="00EF6A67"/>
    <w:rsid w:val="00EF73BD"/>
    <w:rsid w:val="00EF75B9"/>
    <w:rsid w:val="00F00755"/>
    <w:rsid w:val="00F00860"/>
    <w:rsid w:val="00F016DB"/>
    <w:rsid w:val="00F019D8"/>
    <w:rsid w:val="00F01F00"/>
    <w:rsid w:val="00F01FC0"/>
    <w:rsid w:val="00F02BB8"/>
    <w:rsid w:val="00F02F5E"/>
    <w:rsid w:val="00F031A4"/>
    <w:rsid w:val="00F032D7"/>
    <w:rsid w:val="00F038DF"/>
    <w:rsid w:val="00F03A0D"/>
    <w:rsid w:val="00F03B78"/>
    <w:rsid w:val="00F04B13"/>
    <w:rsid w:val="00F04EB1"/>
    <w:rsid w:val="00F061FB"/>
    <w:rsid w:val="00F068CE"/>
    <w:rsid w:val="00F06D76"/>
    <w:rsid w:val="00F0778F"/>
    <w:rsid w:val="00F10C00"/>
    <w:rsid w:val="00F1174D"/>
    <w:rsid w:val="00F12261"/>
    <w:rsid w:val="00F124AE"/>
    <w:rsid w:val="00F128DE"/>
    <w:rsid w:val="00F12DFD"/>
    <w:rsid w:val="00F13343"/>
    <w:rsid w:val="00F13BBC"/>
    <w:rsid w:val="00F14119"/>
    <w:rsid w:val="00F14D12"/>
    <w:rsid w:val="00F15043"/>
    <w:rsid w:val="00F157D2"/>
    <w:rsid w:val="00F15A7D"/>
    <w:rsid w:val="00F16196"/>
    <w:rsid w:val="00F16600"/>
    <w:rsid w:val="00F1690F"/>
    <w:rsid w:val="00F17231"/>
    <w:rsid w:val="00F17DDD"/>
    <w:rsid w:val="00F17EE1"/>
    <w:rsid w:val="00F20CFF"/>
    <w:rsid w:val="00F2134E"/>
    <w:rsid w:val="00F219D1"/>
    <w:rsid w:val="00F21A88"/>
    <w:rsid w:val="00F21F8F"/>
    <w:rsid w:val="00F2212E"/>
    <w:rsid w:val="00F22C88"/>
    <w:rsid w:val="00F2330E"/>
    <w:rsid w:val="00F243E3"/>
    <w:rsid w:val="00F24C3C"/>
    <w:rsid w:val="00F25D57"/>
    <w:rsid w:val="00F26150"/>
    <w:rsid w:val="00F262B7"/>
    <w:rsid w:val="00F269E5"/>
    <w:rsid w:val="00F27E24"/>
    <w:rsid w:val="00F27EA9"/>
    <w:rsid w:val="00F27F49"/>
    <w:rsid w:val="00F30100"/>
    <w:rsid w:val="00F3133C"/>
    <w:rsid w:val="00F31416"/>
    <w:rsid w:val="00F31E7C"/>
    <w:rsid w:val="00F31F43"/>
    <w:rsid w:val="00F32211"/>
    <w:rsid w:val="00F32A9D"/>
    <w:rsid w:val="00F33D7B"/>
    <w:rsid w:val="00F33FC2"/>
    <w:rsid w:val="00F34630"/>
    <w:rsid w:val="00F346BD"/>
    <w:rsid w:val="00F35525"/>
    <w:rsid w:val="00F3570F"/>
    <w:rsid w:val="00F35866"/>
    <w:rsid w:val="00F35C38"/>
    <w:rsid w:val="00F35D8F"/>
    <w:rsid w:val="00F35DF2"/>
    <w:rsid w:val="00F36D4B"/>
    <w:rsid w:val="00F37519"/>
    <w:rsid w:val="00F37924"/>
    <w:rsid w:val="00F37971"/>
    <w:rsid w:val="00F37E05"/>
    <w:rsid w:val="00F40AEB"/>
    <w:rsid w:val="00F40B92"/>
    <w:rsid w:val="00F40C95"/>
    <w:rsid w:val="00F40DD9"/>
    <w:rsid w:val="00F40DEC"/>
    <w:rsid w:val="00F4106F"/>
    <w:rsid w:val="00F41103"/>
    <w:rsid w:val="00F41414"/>
    <w:rsid w:val="00F415D6"/>
    <w:rsid w:val="00F42525"/>
    <w:rsid w:val="00F43B90"/>
    <w:rsid w:val="00F43EFD"/>
    <w:rsid w:val="00F44047"/>
    <w:rsid w:val="00F440A7"/>
    <w:rsid w:val="00F44392"/>
    <w:rsid w:val="00F44BD3"/>
    <w:rsid w:val="00F44D75"/>
    <w:rsid w:val="00F44F12"/>
    <w:rsid w:val="00F4542A"/>
    <w:rsid w:val="00F454CB"/>
    <w:rsid w:val="00F45FD8"/>
    <w:rsid w:val="00F46039"/>
    <w:rsid w:val="00F47577"/>
    <w:rsid w:val="00F479F6"/>
    <w:rsid w:val="00F509F0"/>
    <w:rsid w:val="00F50AE6"/>
    <w:rsid w:val="00F50AFF"/>
    <w:rsid w:val="00F50F1E"/>
    <w:rsid w:val="00F511CC"/>
    <w:rsid w:val="00F512EE"/>
    <w:rsid w:val="00F51993"/>
    <w:rsid w:val="00F52268"/>
    <w:rsid w:val="00F52A65"/>
    <w:rsid w:val="00F52BC6"/>
    <w:rsid w:val="00F52E43"/>
    <w:rsid w:val="00F53297"/>
    <w:rsid w:val="00F5351B"/>
    <w:rsid w:val="00F53C73"/>
    <w:rsid w:val="00F53F45"/>
    <w:rsid w:val="00F54053"/>
    <w:rsid w:val="00F54E11"/>
    <w:rsid w:val="00F558DF"/>
    <w:rsid w:val="00F56174"/>
    <w:rsid w:val="00F56611"/>
    <w:rsid w:val="00F56AD0"/>
    <w:rsid w:val="00F56AD3"/>
    <w:rsid w:val="00F56AF9"/>
    <w:rsid w:val="00F56EA4"/>
    <w:rsid w:val="00F570DC"/>
    <w:rsid w:val="00F571F9"/>
    <w:rsid w:val="00F57A59"/>
    <w:rsid w:val="00F60AE8"/>
    <w:rsid w:val="00F60DA1"/>
    <w:rsid w:val="00F60FF1"/>
    <w:rsid w:val="00F617A7"/>
    <w:rsid w:val="00F61B89"/>
    <w:rsid w:val="00F61F8F"/>
    <w:rsid w:val="00F625E3"/>
    <w:rsid w:val="00F626B4"/>
    <w:rsid w:val="00F62DB5"/>
    <w:rsid w:val="00F635CF"/>
    <w:rsid w:val="00F636B5"/>
    <w:rsid w:val="00F6392C"/>
    <w:rsid w:val="00F63FD7"/>
    <w:rsid w:val="00F6443A"/>
    <w:rsid w:val="00F646CD"/>
    <w:rsid w:val="00F64A9F"/>
    <w:rsid w:val="00F658EA"/>
    <w:rsid w:val="00F65A65"/>
    <w:rsid w:val="00F65EC8"/>
    <w:rsid w:val="00F66195"/>
    <w:rsid w:val="00F6651A"/>
    <w:rsid w:val="00F6672F"/>
    <w:rsid w:val="00F66ADB"/>
    <w:rsid w:val="00F66D9B"/>
    <w:rsid w:val="00F67C6C"/>
    <w:rsid w:val="00F7038B"/>
    <w:rsid w:val="00F708B6"/>
    <w:rsid w:val="00F70A1C"/>
    <w:rsid w:val="00F70EBF"/>
    <w:rsid w:val="00F71137"/>
    <w:rsid w:val="00F71CC7"/>
    <w:rsid w:val="00F72173"/>
    <w:rsid w:val="00F72E40"/>
    <w:rsid w:val="00F7328C"/>
    <w:rsid w:val="00F73B2E"/>
    <w:rsid w:val="00F745E6"/>
    <w:rsid w:val="00F74662"/>
    <w:rsid w:val="00F74A2C"/>
    <w:rsid w:val="00F74C70"/>
    <w:rsid w:val="00F74CFE"/>
    <w:rsid w:val="00F751C4"/>
    <w:rsid w:val="00F76246"/>
    <w:rsid w:val="00F766CA"/>
    <w:rsid w:val="00F77010"/>
    <w:rsid w:val="00F771A5"/>
    <w:rsid w:val="00F7798E"/>
    <w:rsid w:val="00F77CF8"/>
    <w:rsid w:val="00F80081"/>
    <w:rsid w:val="00F80373"/>
    <w:rsid w:val="00F80387"/>
    <w:rsid w:val="00F80E18"/>
    <w:rsid w:val="00F81A09"/>
    <w:rsid w:val="00F82186"/>
    <w:rsid w:val="00F83807"/>
    <w:rsid w:val="00F83BCD"/>
    <w:rsid w:val="00F84928"/>
    <w:rsid w:val="00F853CC"/>
    <w:rsid w:val="00F85ABB"/>
    <w:rsid w:val="00F85B6B"/>
    <w:rsid w:val="00F86149"/>
    <w:rsid w:val="00F86980"/>
    <w:rsid w:val="00F870C7"/>
    <w:rsid w:val="00F8711B"/>
    <w:rsid w:val="00F87D53"/>
    <w:rsid w:val="00F9037E"/>
    <w:rsid w:val="00F9141C"/>
    <w:rsid w:val="00F92296"/>
    <w:rsid w:val="00F922E6"/>
    <w:rsid w:val="00F928E5"/>
    <w:rsid w:val="00F92A02"/>
    <w:rsid w:val="00F92AD1"/>
    <w:rsid w:val="00F92F22"/>
    <w:rsid w:val="00F93DC0"/>
    <w:rsid w:val="00F94387"/>
    <w:rsid w:val="00F94C40"/>
    <w:rsid w:val="00F95718"/>
    <w:rsid w:val="00F9648F"/>
    <w:rsid w:val="00F969A2"/>
    <w:rsid w:val="00F96FC3"/>
    <w:rsid w:val="00F97CF9"/>
    <w:rsid w:val="00FA0491"/>
    <w:rsid w:val="00FA0C54"/>
    <w:rsid w:val="00FA0E80"/>
    <w:rsid w:val="00FA0EEA"/>
    <w:rsid w:val="00FA1DF7"/>
    <w:rsid w:val="00FA231B"/>
    <w:rsid w:val="00FA2975"/>
    <w:rsid w:val="00FA2B5B"/>
    <w:rsid w:val="00FA30C7"/>
    <w:rsid w:val="00FA369F"/>
    <w:rsid w:val="00FA485A"/>
    <w:rsid w:val="00FA4908"/>
    <w:rsid w:val="00FA4AE3"/>
    <w:rsid w:val="00FA530A"/>
    <w:rsid w:val="00FA5CE0"/>
    <w:rsid w:val="00FA60BA"/>
    <w:rsid w:val="00FA69A0"/>
    <w:rsid w:val="00FA6A5B"/>
    <w:rsid w:val="00FA6E91"/>
    <w:rsid w:val="00FA71E8"/>
    <w:rsid w:val="00FA72F6"/>
    <w:rsid w:val="00FA73B7"/>
    <w:rsid w:val="00FA7957"/>
    <w:rsid w:val="00FB05A9"/>
    <w:rsid w:val="00FB0F05"/>
    <w:rsid w:val="00FB1093"/>
    <w:rsid w:val="00FB1691"/>
    <w:rsid w:val="00FB211C"/>
    <w:rsid w:val="00FB2365"/>
    <w:rsid w:val="00FB2630"/>
    <w:rsid w:val="00FB3859"/>
    <w:rsid w:val="00FB3989"/>
    <w:rsid w:val="00FB3EE0"/>
    <w:rsid w:val="00FB4128"/>
    <w:rsid w:val="00FB41C2"/>
    <w:rsid w:val="00FB4B1E"/>
    <w:rsid w:val="00FB5B15"/>
    <w:rsid w:val="00FB6197"/>
    <w:rsid w:val="00FB69C6"/>
    <w:rsid w:val="00FB6A96"/>
    <w:rsid w:val="00FB6C71"/>
    <w:rsid w:val="00FB6E32"/>
    <w:rsid w:val="00FC003F"/>
    <w:rsid w:val="00FC05E9"/>
    <w:rsid w:val="00FC0711"/>
    <w:rsid w:val="00FC0E2D"/>
    <w:rsid w:val="00FC187A"/>
    <w:rsid w:val="00FC2F08"/>
    <w:rsid w:val="00FC31FB"/>
    <w:rsid w:val="00FC39E1"/>
    <w:rsid w:val="00FC3B7E"/>
    <w:rsid w:val="00FC3E20"/>
    <w:rsid w:val="00FC4AFB"/>
    <w:rsid w:val="00FC52DE"/>
    <w:rsid w:val="00FC5500"/>
    <w:rsid w:val="00FC5C04"/>
    <w:rsid w:val="00FC5D57"/>
    <w:rsid w:val="00FC5FAF"/>
    <w:rsid w:val="00FC6AAB"/>
    <w:rsid w:val="00FC7143"/>
    <w:rsid w:val="00FC7188"/>
    <w:rsid w:val="00FC79FF"/>
    <w:rsid w:val="00FD0341"/>
    <w:rsid w:val="00FD0DBD"/>
    <w:rsid w:val="00FD0F27"/>
    <w:rsid w:val="00FD1376"/>
    <w:rsid w:val="00FD15DB"/>
    <w:rsid w:val="00FD1B8F"/>
    <w:rsid w:val="00FD1C8B"/>
    <w:rsid w:val="00FD2AD3"/>
    <w:rsid w:val="00FD3C99"/>
    <w:rsid w:val="00FD498D"/>
    <w:rsid w:val="00FD4DB1"/>
    <w:rsid w:val="00FD5113"/>
    <w:rsid w:val="00FD5381"/>
    <w:rsid w:val="00FD5527"/>
    <w:rsid w:val="00FD57BD"/>
    <w:rsid w:val="00FD591E"/>
    <w:rsid w:val="00FD5B11"/>
    <w:rsid w:val="00FD5F23"/>
    <w:rsid w:val="00FD62C6"/>
    <w:rsid w:val="00FD664D"/>
    <w:rsid w:val="00FD6CC4"/>
    <w:rsid w:val="00FD7150"/>
    <w:rsid w:val="00FD720C"/>
    <w:rsid w:val="00FD7371"/>
    <w:rsid w:val="00FE000B"/>
    <w:rsid w:val="00FE04B4"/>
    <w:rsid w:val="00FE0B36"/>
    <w:rsid w:val="00FE124C"/>
    <w:rsid w:val="00FE2013"/>
    <w:rsid w:val="00FE2F7F"/>
    <w:rsid w:val="00FE32CE"/>
    <w:rsid w:val="00FE4A3F"/>
    <w:rsid w:val="00FE4A5B"/>
    <w:rsid w:val="00FE63D2"/>
    <w:rsid w:val="00FF00AD"/>
    <w:rsid w:val="00FF0238"/>
    <w:rsid w:val="00FF0407"/>
    <w:rsid w:val="00FF1413"/>
    <w:rsid w:val="00FF2219"/>
    <w:rsid w:val="00FF23E4"/>
    <w:rsid w:val="00FF2E93"/>
    <w:rsid w:val="00FF3870"/>
    <w:rsid w:val="00FF42BE"/>
    <w:rsid w:val="00FF44D0"/>
    <w:rsid w:val="00FF4815"/>
    <w:rsid w:val="00FF56ED"/>
    <w:rsid w:val="00FF5F5A"/>
    <w:rsid w:val="00FF639E"/>
    <w:rsid w:val="00FF681E"/>
    <w:rsid w:val="00FF6B50"/>
    <w:rsid w:val="00FF6CA6"/>
    <w:rsid w:val="00FF7389"/>
    <w:rsid w:val="00FF73F7"/>
    <w:rsid w:val="00FF7816"/>
    <w:rsid w:val="010C3DC8"/>
    <w:rsid w:val="012104EA"/>
    <w:rsid w:val="015C73B3"/>
    <w:rsid w:val="01780EF9"/>
    <w:rsid w:val="01B44F8B"/>
    <w:rsid w:val="01D07FD6"/>
    <w:rsid w:val="01FB5C4F"/>
    <w:rsid w:val="02262316"/>
    <w:rsid w:val="024702CC"/>
    <w:rsid w:val="029E0CDB"/>
    <w:rsid w:val="02A9706C"/>
    <w:rsid w:val="02BF340E"/>
    <w:rsid w:val="02DF1744"/>
    <w:rsid w:val="02F516EA"/>
    <w:rsid w:val="02FF41F8"/>
    <w:rsid w:val="037F791B"/>
    <w:rsid w:val="03AD5615"/>
    <w:rsid w:val="03B77229"/>
    <w:rsid w:val="03E038DB"/>
    <w:rsid w:val="041A5C49"/>
    <w:rsid w:val="043A3F7F"/>
    <w:rsid w:val="04664A43"/>
    <w:rsid w:val="04A61151"/>
    <w:rsid w:val="04C837E3"/>
    <w:rsid w:val="05145E61"/>
    <w:rsid w:val="053412CC"/>
    <w:rsid w:val="05750484"/>
    <w:rsid w:val="05754C01"/>
    <w:rsid w:val="05B5126E"/>
    <w:rsid w:val="05ED35C6"/>
    <w:rsid w:val="06187C8D"/>
    <w:rsid w:val="062D43AF"/>
    <w:rsid w:val="06385FC4"/>
    <w:rsid w:val="065906F6"/>
    <w:rsid w:val="06796A2D"/>
    <w:rsid w:val="068F69D2"/>
    <w:rsid w:val="06C510AB"/>
    <w:rsid w:val="07485E01"/>
    <w:rsid w:val="07944BFB"/>
    <w:rsid w:val="07C67F02"/>
    <w:rsid w:val="083C3EF0"/>
    <w:rsid w:val="08497547"/>
    <w:rsid w:val="0857273B"/>
    <w:rsid w:val="08FA104A"/>
    <w:rsid w:val="093B1AB4"/>
    <w:rsid w:val="0966617B"/>
    <w:rsid w:val="098708AE"/>
    <w:rsid w:val="09926C3F"/>
    <w:rsid w:val="09E92ED1"/>
    <w:rsid w:val="0A0267CE"/>
    <w:rsid w:val="0AED147A"/>
    <w:rsid w:val="0B0D77B0"/>
    <w:rsid w:val="0BC76BDF"/>
    <w:rsid w:val="0C13125D"/>
    <w:rsid w:val="0C5F0057"/>
    <w:rsid w:val="0C747FFC"/>
    <w:rsid w:val="0CAB26D5"/>
    <w:rsid w:val="0CCB0A0B"/>
    <w:rsid w:val="0D4C5AE1"/>
    <w:rsid w:val="0D4E5761"/>
    <w:rsid w:val="0D583AF2"/>
    <w:rsid w:val="0DAF4501"/>
    <w:rsid w:val="0DBA2892"/>
    <w:rsid w:val="0E064F10"/>
    <w:rsid w:val="0E52758D"/>
    <w:rsid w:val="0EA30592"/>
    <w:rsid w:val="0F1F345E"/>
    <w:rsid w:val="0F2130DE"/>
    <w:rsid w:val="0F3A2F22"/>
    <w:rsid w:val="0F763E6D"/>
    <w:rsid w:val="0FB70159"/>
    <w:rsid w:val="0FCD487B"/>
    <w:rsid w:val="0FE62BCF"/>
    <w:rsid w:val="0FF90BC3"/>
    <w:rsid w:val="100E52E5"/>
    <w:rsid w:val="10254F0A"/>
    <w:rsid w:val="10347BED"/>
    <w:rsid w:val="10453240"/>
    <w:rsid w:val="105015D1"/>
    <w:rsid w:val="10655CF3"/>
    <w:rsid w:val="10ED2322"/>
    <w:rsid w:val="113E3458"/>
    <w:rsid w:val="11807745"/>
    <w:rsid w:val="11C101AE"/>
    <w:rsid w:val="11D70154"/>
    <w:rsid w:val="12491BA5"/>
    <w:rsid w:val="12A63CA4"/>
    <w:rsid w:val="12D329F3"/>
    <w:rsid w:val="131C29E9"/>
    <w:rsid w:val="133C549C"/>
    <w:rsid w:val="140164DF"/>
    <w:rsid w:val="140B4870"/>
    <w:rsid w:val="1457366A"/>
    <w:rsid w:val="146C3610"/>
    <w:rsid w:val="14775224"/>
    <w:rsid w:val="14D05CA0"/>
    <w:rsid w:val="14EE06E6"/>
    <w:rsid w:val="1505030B"/>
    <w:rsid w:val="15684492"/>
    <w:rsid w:val="15D241DC"/>
    <w:rsid w:val="15F23BDD"/>
    <w:rsid w:val="16134C45"/>
    <w:rsid w:val="161404C8"/>
    <w:rsid w:val="161651B5"/>
    <w:rsid w:val="16352BFB"/>
    <w:rsid w:val="166A5654"/>
    <w:rsid w:val="167F55F9"/>
    <w:rsid w:val="16815279"/>
    <w:rsid w:val="16AC1941"/>
    <w:rsid w:val="16D85C88"/>
    <w:rsid w:val="170D06E0"/>
    <w:rsid w:val="171403EA"/>
    <w:rsid w:val="17394A28"/>
    <w:rsid w:val="174F49CD"/>
    <w:rsid w:val="176410EF"/>
    <w:rsid w:val="178570A5"/>
    <w:rsid w:val="179A37C7"/>
    <w:rsid w:val="17A51B58"/>
    <w:rsid w:val="17B0376D"/>
    <w:rsid w:val="18A93985"/>
    <w:rsid w:val="18CB193B"/>
    <w:rsid w:val="18EB7C71"/>
    <w:rsid w:val="18EE6871"/>
    <w:rsid w:val="191130CD"/>
    <w:rsid w:val="19376A6C"/>
    <w:rsid w:val="195E736E"/>
    <w:rsid w:val="198310E9"/>
    <w:rsid w:val="19A10856"/>
    <w:rsid w:val="19BA37C2"/>
    <w:rsid w:val="19DA1AF8"/>
    <w:rsid w:val="1A065E3F"/>
    <w:rsid w:val="1A302507"/>
    <w:rsid w:val="1A4768A9"/>
    <w:rsid w:val="1AB339DA"/>
    <w:rsid w:val="1AE81CB5"/>
    <w:rsid w:val="1B0A43E8"/>
    <w:rsid w:val="1B237748"/>
    <w:rsid w:val="1B6B3188"/>
    <w:rsid w:val="1B6B6A0B"/>
    <w:rsid w:val="1BA210E4"/>
    <w:rsid w:val="1C6F4FB4"/>
    <w:rsid w:val="1D131396"/>
    <w:rsid w:val="1D690A4F"/>
    <w:rsid w:val="1D954D97"/>
    <w:rsid w:val="1DAA14B9"/>
    <w:rsid w:val="1E4D4545"/>
    <w:rsid w:val="1E79088D"/>
    <w:rsid w:val="1E8F4FAF"/>
    <w:rsid w:val="1ED70828"/>
    <w:rsid w:val="1EDB762C"/>
    <w:rsid w:val="1EF03D4E"/>
    <w:rsid w:val="1F271CAA"/>
    <w:rsid w:val="1FD47844"/>
    <w:rsid w:val="1FDF1459"/>
    <w:rsid w:val="1FF45B7B"/>
    <w:rsid w:val="200B57A0"/>
    <w:rsid w:val="207F54DC"/>
    <w:rsid w:val="20AE4FA9"/>
    <w:rsid w:val="20B96BBD"/>
    <w:rsid w:val="20C34F4E"/>
    <w:rsid w:val="20CE32DF"/>
    <w:rsid w:val="20FA7627"/>
    <w:rsid w:val="212504BC"/>
    <w:rsid w:val="21414DE3"/>
    <w:rsid w:val="215D170A"/>
    <w:rsid w:val="21667FDB"/>
    <w:rsid w:val="21702AE9"/>
    <w:rsid w:val="21AE532C"/>
    <w:rsid w:val="21DE311D"/>
    <w:rsid w:val="21E6657A"/>
    <w:rsid w:val="21FE1453"/>
    <w:rsid w:val="221413F8"/>
    <w:rsid w:val="223F1EBC"/>
    <w:rsid w:val="22551E62"/>
    <w:rsid w:val="226A6584"/>
    <w:rsid w:val="22754915"/>
    <w:rsid w:val="22AB6FED"/>
    <w:rsid w:val="22D66F38"/>
    <w:rsid w:val="23395957"/>
    <w:rsid w:val="23443CE8"/>
    <w:rsid w:val="236E03B0"/>
    <w:rsid w:val="245D2237"/>
    <w:rsid w:val="2489657E"/>
    <w:rsid w:val="24B40D7C"/>
    <w:rsid w:val="24D50BFC"/>
    <w:rsid w:val="250C32D4"/>
    <w:rsid w:val="250D2AE9"/>
    <w:rsid w:val="2537799C"/>
    <w:rsid w:val="25A30350"/>
    <w:rsid w:val="25A34ACC"/>
    <w:rsid w:val="26665E8F"/>
    <w:rsid w:val="26D32C40"/>
    <w:rsid w:val="26FE7307"/>
    <w:rsid w:val="276B793B"/>
    <w:rsid w:val="27762449"/>
    <w:rsid w:val="278B23EE"/>
    <w:rsid w:val="27AD03A5"/>
    <w:rsid w:val="27E22DFD"/>
    <w:rsid w:val="27E32A7D"/>
    <w:rsid w:val="28030DB3"/>
    <w:rsid w:val="2830793F"/>
    <w:rsid w:val="28662892"/>
    <w:rsid w:val="28701767"/>
    <w:rsid w:val="287A4275"/>
    <w:rsid w:val="28855E8A"/>
    <w:rsid w:val="289C222B"/>
    <w:rsid w:val="289D7645"/>
    <w:rsid w:val="28B121D1"/>
    <w:rsid w:val="28D14C84"/>
    <w:rsid w:val="28DC6898"/>
    <w:rsid w:val="2907735C"/>
    <w:rsid w:val="29591B52"/>
    <w:rsid w:val="2969197F"/>
    <w:rsid w:val="29A04058"/>
    <w:rsid w:val="29AA23E9"/>
    <w:rsid w:val="29B5077A"/>
    <w:rsid w:val="2A3854D0"/>
    <w:rsid w:val="2A6D37AC"/>
    <w:rsid w:val="2A8F5EDF"/>
    <w:rsid w:val="2AD908DC"/>
    <w:rsid w:val="2ADF071E"/>
    <w:rsid w:val="2B470F10"/>
    <w:rsid w:val="2B5B47F7"/>
    <w:rsid w:val="2B6739C3"/>
    <w:rsid w:val="2C357514"/>
    <w:rsid w:val="2C362D97"/>
    <w:rsid w:val="2C401128"/>
    <w:rsid w:val="2C604777"/>
    <w:rsid w:val="2C8C7F23"/>
    <w:rsid w:val="2CAC6259"/>
    <w:rsid w:val="2CC35E7E"/>
    <w:rsid w:val="2CE915E7"/>
    <w:rsid w:val="2D7B562D"/>
    <w:rsid w:val="2D9B3963"/>
    <w:rsid w:val="2DA61CF4"/>
    <w:rsid w:val="2DC74427"/>
    <w:rsid w:val="2DD227B8"/>
    <w:rsid w:val="2DD2603B"/>
    <w:rsid w:val="2DD34C40"/>
    <w:rsid w:val="2ECB6253"/>
    <w:rsid w:val="2F2D0876"/>
    <w:rsid w:val="2F2D4FF3"/>
    <w:rsid w:val="2F835A02"/>
    <w:rsid w:val="2FBA00DA"/>
    <w:rsid w:val="301C26FD"/>
    <w:rsid w:val="30316E1F"/>
    <w:rsid w:val="30650FD5"/>
    <w:rsid w:val="3088782E"/>
    <w:rsid w:val="30F67E62"/>
    <w:rsid w:val="31350C4C"/>
    <w:rsid w:val="31576C02"/>
    <w:rsid w:val="318E12DA"/>
    <w:rsid w:val="31D900D5"/>
    <w:rsid w:val="31E41CE9"/>
    <w:rsid w:val="3204001F"/>
    <w:rsid w:val="32194741"/>
    <w:rsid w:val="32724DD0"/>
    <w:rsid w:val="328714F2"/>
    <w:rsid w:val="32E93B15"/>
    <w:rsid w:val="330865C8"/>
    <w:rsid w:val="331E0306"/>
    <w:rsid w:val="333F0CA1"/>
    <w:rsid w:val="33927666"/>
    <w:rsid w:val="339616AF"/>
    <w:rsid w:val="33C259F7"/>
    <w:rsid w:val="33E23D2D"/>
    <w:rsid w:val="34432ACD"/>
    <w:rsid w:val="34BC1492"/>
    <w:rsid w:val="34CA5108"/>
    <w:rsid w:val="35281E46"/>
    <w:rsid w:val="35AA3319"/>
    <w:rsid w:val="362C03EF"/>
    <w:rsid w:val="36386400"/>
    <w:rsid w:val="368D718F"/>
    <w:rsid w:val="36B934D6"/>
    <w:rsid w:val="36CF347B"/>
    <w:rsid w:val="370F1475"/>
    <w:rsid w:val="37103EE5"/>
    <w:rsid w:val="3730221B"/>
    <w:rsid w:val="375176C0"/>
    <w:rsid w:val="37910FBB"/>
    <w:rsid w:val="379D6FCC"/>
    <w:rsid w:val="37B36F71"/>
    <w:rsid w:val="37BE182B"/>
    <w:rsid w:val="37EA1649"/>
    <w:rsid w:val="3856677A"/>
    <w:rsid w:val="388C0E52"/>
    <w:rsid w:val="389771E3"/>
    <w:rsid w:val="396665B7"/>
    <w:rsid w:val="398648EE"/>
    <w:rsid w:val="39D236E8"/>
    <w:rsid w:val="39DD52FC"/>
    <w:rsid w:val="3A1379D5"/>
    <w:rsid w:val="3A1E5D66"/>
    <w:rsid w:val="3A7F4B06"/>
    <w:rsid w:val="3AAA57E0"/>
    <w:rsid w:val="3B181801"/>
    <w:rsid w:val="3BB02C79"/>
    <w:rsid w:val="3BC5739B"/>
    <w:rsid w:val="3BFA5677"/>
    <w:rsid w:val="3C1B67F8"/>
    <w:rsid w:val="3C2619BE"/>
    <w:rsid w:val="3C94676F"/>
    <w:rsid w:val="3CB44AA5"/>
    <w:rsid w:val="3CBF2E36"/>
    <w:rsid w:val="3CE21E78"/>
    <w:rsid w:val="3CEB717E"/>
    <w:rsid w:val="3D201BD6"/>
    <w:rsid w:val="3D577B32"/>
    <w:rsid w:val="3D97091B"/>
    <w:rsid w:val="3DAD4CBD"/>
    <w:rsid w:val="3DB8304E"/>
    <w:rsid w:val="3E243A02"/>
    <w:rsid w:val="3E4619B8"/>
    <w:rsid w:val="3E7B4411"/>
    <w:rsid w:val="3EBC06FE"/>
    <w:rsid w:val="3EFC5A2A"/>
    <w:rsid w:val="3F34383F"/>
    <w:rsid w:val="3F815EBD"/>
    <w:rsid w:val="3F9625DF"/>
    <w:rsid w:val="3FB60916"/>
    <w:rsid w:val="3FCD4CB7"/>
    <w:rsid w:val="400D1324"/>
    <w:rsid w:val="40A16606"/>
    <w:rsid w:val="40FD2E2B"/>
    <w:rsid w:val="41831B26"/>
    <w:rsid w:val="41C0096A"/>
    <w:rsid w:val="41CA6CFC"/>
    <w:rsid w:val="42F06ADE"/>
    <w:rsid w:val="43056A83"/>
    <w:rsid w:val="43911EEB"/>
    <w:rsid w:val="43B3461E"/>
    <w:rsid w:val="43B92000"/>
    <w:rsid w:val="44155EBB"/>
    <w:rsid w:val="447659E0"/>
    <w:rsid w:val="44B71CCD"/>
    <w:rsid w:val="44C147DB"/>
    <w:rsid w:val="44C83545"/>
    <w:rsid w:val="452F4E0F"/>
    <w:rsid w:val="453A31A0"/>
    <w:rsid w:val="454F3145"/>
    <w:rsid w:val="45C76287"/>
    <w:rsid w:val="45DD622C"/>
    <w:rsid w:val="4601059C"/>
    <w:rsid w:val="46295027"/>
    <w:rsid w:val="463E4FCC"/>
    <w:rsid w:val="46777349"/>
    <w:rsid w:val="468A3DC6"/>
    <w:rsid w:val="46904F45"/>
    <w:rsid w:val="4741374E"/>
    <w:rsid w:val="4759319A"/>
    <w:rsid w:val="47A45B98"/>
    <w:rsid w:val="47BA1F3A"/>
    <w:rsid w:val="47DA0270"/>
    <w:rsid w:val="47F00216"/>
    <w:rsid w:val="485D4FC6"/>
    <w:rsid w:val="48F5643E"/>
    <w:rsid w:val="49154775"/>
    <w:rsid w:val="494A71CD"/>
    <w:rsid w:val="49825129"/>
    <w:rsid w:val="49A17BDC"/>
    <w:rsid w:val="49B44060"/>
    <w:rsid w:val="49C35B92"/>
    <w:rsid w:val="4A0465FC"/>
    <w:rsid w:val="4A5B700A"/>
    <w:rsid w:val="4A873352"/>
    <w:rsid w:val="4AB27A19"/>
    <w:rsid w:val="4B080428"/>
    <w:rsid w:val="4B1E4B4A"/>
    <w:rsid w:val="4B28675E"/>
    <w:rsid w:val="4B35476F"/>
    <w:rsid w:val="4B7F716D"/>
    <w:rsid w:val="4B995B21"/>
    <w:rsid w:val="4BAB34B4"/>
    <w:rsid w:val="4BC07BD6"/>
    <w:rsid w:val="4C020640"/>
    <w:rsid w:val="4C515898"/>
    <w:rsid w:val="4C7A7005"/>
    <w:rsid w:val="4CF124C7"/>
    <w:rsid w:val="4D06246C"/>
    <w:rsid w:val="4D322BAA"/>
    <w:rsid w:val="4D5D2E7B"/>
    <w:rsid w:val="4DE07BD1"/>
    <w:rsid w:val="4E2C224E"/>
    <w:rsid w:val="4E4C0585"/>
    <w:rsid w:val="4E4C4D02"/>
    <w:rsid w:val="4F105D44"/>
    <w:rsid w:val="4F2C7509"/>
    <w:rsid w:val="4F30407B"/>
    <w:rsid w:val="4F45079D"/>
    <w:rsid w:val="4FF44F00"/>
    <w:rsid w:val="50147B70"/>
    <w:rsid w:val="508239AB"/>
    <w:rsid w:val="50854FFE"/>
    <w:rsid w:val="508C2CB2"/>
    <w:rsid w:val="50C2570B"/>
    <w:rsid w:val="50D756B0"/>
    <w:rsid w:val="50DF6F66"/>
    <w:rsid w:val="510E7D88"/>
    <w:rsid w:val="51237D2E"/>
    <w:rsid w:val="512E60BF"/>
    <w:rsid w:val="51846ACD"/>
    <w:rsid w:val="51914ADE"/>
    <w:rsid w:val="51B12E15"/>
    <w:rsid w:val="51BF4278"/>
    <w:rsid w:val="51D058C8"/>
    <w:rsid w:val="51F2387E"/>
    <w:rsid w:val="52121BB5"/>
    <w:rsid w:val="5249428D"/>
    <w:rsid w:val="530B1DCC"/>
    <w:rsid w:val="53376114"/>
    <w:rsid w:val="534D60B9"/>
    <w:rsid w:val="535156C7"/>
    <w:rsid w:val="535910A8"/>
    <w:rsid w:val="53772781"/>
    <w:rsid w:val="53840791"/>
    <w:rsid w:val="53936BC5"/>
    <w:rsid w:val="53DA11A0"/>
    <w:rsid w:val="53FA3C53"/>
    <w:rsid w:val="54055868"/>
    <w:rsid w:val="547D09A9"/>
    <w:rsid w:val="54B26C85"/>
    <w:rsid w:val="54FE5A7F"/>
    <w:rsid w:val="55203A36"/>
    <w:rsid w:val="55774444"/>
    <w:rsid w:val="558127D5"/>
    <w:rsid w:val="558C0B67"/>
    <w:rsid w:val="55B84EAE"/>
    <w:rsid w:val="55D831E4"/>
    <w:rsid w:val="560378AC"/>
    <w:rsid w:val="56193C4E"/>
    <w:rsid w:val="562F3BF3"/>
    <w:rsid w:val="56AE23DD"/>
    <w:rsid w:val="57081358"/>
    <w:rsid w:val="57540152"/>
    <w:rsid w:val="576A00F7"/>
    <w:rsid w:val="577F009D"/>
    <w:rsid w:val="577F481A"/>
    <w:rsid w:val="57B66EF2"/>
    <w:rsid w:val="57E16E3D"/>
    <w:rsid w:val="582278A6"/>
    <w:rsid w:val="5843585C"/>
    <w:rsid w:val="5906339C"/>
    <w:rsid w:val="590B22B6"/>
    <w:rsid w:val="59A96428"/>
    <w:rsid w:val="59EA6E92"/>
    <w:rsid w:val="5A36150F"/>
    <w:rsid w:val="5A8D1F1E"/>
    <w:rsid w:val="5AC24977"/>
    <w:rsid w:val="5B3B333C"/>
    <w:rsid w:val="5B715A14"/>
    <w:rsid w:val="5BB3647D"/>
    <w:rsid w:val="5BD347B4"/>
    <w:rsid w:val="5BDD2B45"/>
    <w:rsid w:val="5C14521D"/>
    <w:rsid w:val="5C52446F"/>
    <w:rsid w:val="5C5F7C1B"/>
    <w:rsid w:val="5CAB2299"/>
    <w:rsid w:val="5CAD1E64"/>
    <w:rsid w:val="5D0C1038"/>
    <w:rsid w:val="5DD067F8"/>
    <w:rsid w:val="5F01496B"/>
    <w:rsid w:val="5F8D7DD2"/>
    <w:rsid w:val="5FAE2505"/>
    <w:rsid w:val="5FB9411A"/>
    <w:rsid w:val="5FFA0406"/>
    <w:rsid w:val="603A11F0"/>
    <w:rsid w:val="60665537"/>
    <w:rsid w:val="607D18D9"/>
    <w:rsid w:val="6093187E"/>
    <w:rsid w:val="60B24332"/>
    <w:rsid w:val="61813705"/>
    <w:rsid w:val="620D6B6D"/>
    <w:rsid w:val="62194B7D"/>
    <w:rsid w:val="62246792"/>
    <w:rsid w:val="622F4B23"/>
    <w:rsid w:val="62DC26BD"/>
    <w:rsid w:val="637F5749"/>
    <w:rsid w:val="639456EF"/>
    <w:rsid w:val="639F3A80"/>
    <w:rsid w:val="63EB60FE"/>
    <w:rsid w:val="63EF13DA"/>
    <w:rsid w:val="640C0830"/>
    <w:rsid w:val="644D669C"/>
    <w:rsid w:val="647911E5"/>
    <w:rsid w:val="64C47FDF"/>
    <w:rsid w:val="650642CC"/>
    <w:rsid w:val="65310993"/>
    <w:rsid w:val="65B31E66"/>
    <w:rsid w:val="65B456E9"/>
    <w:rsid w:val="661F281A"/>
    <w:rsid w:val="666C4E98"/>
    <w:rsid w:val="66AD1184"/>
    <w:rsid w:val="66E47FD9"/>
    <w:rsid w:val="66EF1BEE"/>
    <w:rsid w:val="67046310"/>
    <w:rsid w:val="6749577D"/>
    <w:rsid w:val="675A6D1E"/>
    <w:rsid w:val="67650933"/>
    <w:rsid w:val="68131B81"/>
    <w:rsid w:val="681364CD"/>
    <w:rsid w:val="688B4E92"/>
    <w:rsid w:val="68A76C8B"/>
    <w:rsid w:val="68B62874"/>
    <w:rsid w:val="68C078EA"/>
    <w:rsid w:val="690C1F68"/>
    <w:rsid w:val="694E29D2"/>
    <w:rsid w:val="69A433E0"/>
    <w:rsid w:val="69E676CD"/>
    <w:rsid w:val="69F05A5E"/>
    <w:rsid w:val="6A5E280F"/>
    <w:rsid w:val="6BA350A4"/>
    <w:rsid w:val="6BCE176C"/>
    <w:rsid w:val="6C2A49C0"/>
    <w:rsid w:val="6CBD35F3"/>
    <w:rsid w:val="6CD65FAE"/>
    <w:rsid w:val="6CDE15A9"/>
    <w:rsid w:val="6D144001"/>
    <w:rsid w:val="6D351FB7"/>
    <w:rsid w:val="6D601F02"/>
    <w:rsid w:val="6D6B0293"/>
    <w:rsid w:val="6DC1541F"/>
    <w:rsid w:val="6E393DE4"/>
    <w:rsid w:val="6E59211A"/>
    <w:rsid w:val="6E6404AB"/>
    <w:rsid w:val="6E7064BC"/>
    <w:rsid w:val="6F285C6B"/>
    <w:rsid w:val="6F730668"/>
    <w:rsid w:val="6F942D9B"/>
    <w:rsid w:val="6F94661F"/>
    <w:rsid w:val="700233CF"/>
    <w:rsid w:val="702C7A97"/>
    <w:rsid w:val="7063216F"/>
    <w:rsid w:val="70AF47ED"/>
    <w:rsid w:val="71267CAF"/>
    <w:rsid w:val="71783771"/>
    <w:rsid w:val="71B46619"/>
    <w:rsid w:val="72005413"/>
    <w:rsid w:val="720A7028"/>
    <w:rsid w:val="722A1ADB"/>
    <w:rsid w:val="72401A80"/>
    <w:rsid w:val="72764159"/>
    <w:rsid w:val="728F4A3F"/>
    <w:rsid w:val="72B80445"/>
    <w:rsid w:val="733C6D88"/>
    <w:rsid w:val="73707BF4"/>
    <w:rsid w:val="73C64D7F"/>
    <w:rsid w:val="741D578E"/>
    <w:rsid w:val="74491AD5"/>
    <w:rsid w:val="745F6056"/>
    <w:rsid w:val="748B5DC2"/>
    <w:rsid w:val="74E267D1"/>
    <w:rsid w:val="75011284"/>
    <w:rsid w:val="750C2E98"/>
    <w:rsid w:val="754E280E"/>
    <w:rsid w:val="754E3901"/>
    <w:rsid w:val="75787FC9"/>
    <w:rsid w:val="759926FC"/>
    <w:rsid w:val="75AF26A1"/>
    <w:rsid w:val="75C25F0F"/>
    <w:rsid w:val="75DB69E8"/>
    <w:rsid w:val="75F1698E"/>
    <w:rsid w:val="7647739D"/>
    <w:rsid w:val="76D46C00"/>
    <w:rsid w:val="774B5945"/>
    <w:rsid w:val="77B204A9"/>
    <w:rsid w:val="77CE269B"/>
    <w:rsid w:val="77F53716"/>
    <w:rsid w:val="782530AA"/>
    <w:rsid w:val="784F7772"/>
    <w:rsid w:val="785173F2"/>
    <w:rsid w:val="787C3AB9"/>
    <w:rsid w:val="78F227FE"/>
    <w:rsid w:val="78FF080F"/>
    <w:rsid w:val="79415644"/>
    <w:rsid w:val="798A3C76"/>
    <w:rsid w:val="79C11BD2"/>
    <w:rsid w:val="7A2D6D03"/>
    <w:rsid w:val="7A795AFD"/>
    <w:rsid w:val="7A9B3AB3"/>
    <w:rsid w:val="7AC5017B"/>
    <w:rsid w:val="7AF244C2"/>
    <w:rsid w:val="7AFA2663"/>
    <w:rsid w:val="7BAF6ECE"/>
    <w:rsid w:val="7BCA1FA7"/>
    <w:rsid w:val="7C4250E9"/>
    <w:rsid w:val="7C6E1430"/>
    <w:rsid w:val="7C8313D5"/>
    <w:rsid w:val="7C985AF7"/>
    <w:rsid w:val="7CB74D32"/>
    <w:rsid w:val="7CCF01D0"/>
    <w:rsid w:val="7CEF6506"/>
    <w:rsid w:val="7CFA011A"/>
    <w:rsid w:val="7D306F70"/>
    <w:rsid w:val="7D684ECB"/>
    <w:rsid w:val="7DBE58DA"/>
    <w:rsid w:val="7E6C6CF7"/>
    <w:rsid w:val="7E765088"/>
    <w:rsid w:val="7E813419"/>
    <w:rsid w:val="7E8C502E"/>
    <w:rsid w:val="7EED3DCE"/>
    <w:rsid w:val="7F656F0F"/>
    <w:rsid w:val="7F7A3631"/>
    <w:rsid w:val="7F9C15E8"/>
    <w:rsid w:val="7FC65CAF"/>
    <w:rsid w:val="7FD14040"/>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13702E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Char10">
    <w:name w:val="批注文字 Char1"/>
    <w:basedOn w:val="a0"/>
    <w:semiHidden/>
    <w:locked/>
    <w:rsid w:val="00363524"/>
    <w:rPr>
      <w:rFonts w:ascii="Times New Roman" w:eastAsia="宋体" w:hAnsi="Times New Roman" w:cs="Times New Roman"/>
      <w:szCs w:val="20"/>
    </w:rPr>
  </w:style>
  <w:style w:type="character" w:customStyle="1" w:styleId="fontstyle01">
    <w:name w:val="fontstyle01"/>
    <w:rsid w:val="00956E7E"/>
    <w:rPr>
      <w:rFonts w:ascii="宋体" w:eastAsia="宋体" w:hAnsi="宋体" w:hint="eastAsia"/>
      <w:b w:val="0"/>
      <w:bCs w:val="0"/>
      <w:i w:val="0"/>
      <w:iCs w:val="0"/>
      <w:color w:val="000000"/>
      <w:sz w:val="24"/>
      <w:szCs w:val="24"/>
    </w:rPr>
  </w:style>
  <w:style w:type="paragraph" w:styleId="af8">
    <w:name w:val="Revision"/>
    <w:hidden/>
    <w:uiPriority w:val="99"/>
    <w:semiHidden/>
    <w:rsid w:val="001230DA"/>
    <w:rPr>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0" w:defSemiHidden="1" w:defUnhideWhenUsed="1" w:defQFormat="0" w:count="267">
    <w:lsdException w:name="Normal" w:semiHidden="0" w:unhideWhenUsed="0" w:qFormat="1"/>
    <w:lsdException w:name="heading 1" w:semiHidden="0" w:uiPriority="9"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toc 1" w:uiPriority="39" w:qFormat="1"/>
    <w:lsdException w:name="Normal Indent" w:qFormat="1"/>
    <w:lsdException w:name="annotation text" w:uiPriority="99" w:qFormat="1"/>
    <w:lsdException w:name="header" w:qFormat="1"/>
    <w:lsdException w:name="footer" w:uiPriority="99" w:qFormat="1"/>
    <w:lsdException w:name="caption" w:qFormat="1"/>
    <w:lsdException w:name="annotation reference" w:uiPriority="99" w:qFormat="1"/>
    <w:lsdException w:name="page number" w:qFormat="1"/>
    <w:lsdException w:name="List Number" w:semiHidden="0" w:unhideWhenUsed="0"/>
    <w:lsdException w:name="List 4" w:semiHidden="0" w:unhideWhenUsed="0"/>
    <w:lsdException w:name="List 5" w:semiHidden="0" w:unhideWhenUsed="0"/>
    <w:lsdException w:name="Title" w:semiHidden="0" w:unhideWhenUsed="0" w:qFormat="1"/>
    <w:lsdException w:name="Default Paragraph Font" w:uiPriority="1" w:qFormat="1"/>
    <w:lsdException w:name="Body Text" w:qFormat="1"/>
    <w:lsdException w:name="Body Text Indent"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Body Text 2" w:qFormat="1"/>
    <w:lsdException w:name="Body Text Indent 2" w:qFormat="1"/>
    <w:lsdException w:name="Body Text Indent 3" w:qFormat="1"/>
    <w:lsdException w:name="Hyperlink" w:uiPriority="99" w:qFormat="1"/>
    <w:lsdException w:name="FollowedHyperlink" w:qFormat="1"/>
    <w:lsdException w:name="Strong" w:semiHidden="0" w:uiPriority="22" w:unhideWhenUsed="0" w:qFormat="1"/>
    <w:lsdException w:name="Emphasis" w:semiHidden="0" w:unhideWhenUsed="0" w:qFormat="1"/>
    <w:lsdException w:name="Document Map" w:qFormat="1"/>
    <w:lsdException w:name="Plain Text" w:qFormat="1"/>
    <w:lsdException w:name="HTML Top of Form" w:uiPriority="99"/>
    <w:lsdException w:name="HTML Bottom of Form" w:uiPriority="99"/>
    <w:lsdException w:name="Normal (Web)" w:uiPriority="99" w:qFormat="1"/>
    <w:lsdException w:name="Normal Table" w:uiPriority="99" w:qFormat="1"/>
    <w:lsdException w:name="annotation subject" w:qFormat="1"/>
    <w:lsdException w:name="No List" w:uiPriority="99"/>
    <w:lsdException w:name="Outline List 1" w:uiPriority="99"/>
    <w:lsdException w:name="Outline List 2" w:uiPriority="99"/>
    <w:lsdException w:name="Outline List 3" w:uiPriority="99"/>
    <w:lsdException w:name="Balloon Text" w:qFormat="1"/>
    <w:lsdException w:name="Table Grid" w:semiHidden="0" w:unhideWhenUsed="0" w:qFormat="1"/>
    <w:lsdException w:name="Placeholder Text" w:uiPriority="99"/>
    <w:lsdException w:name="No Spacing" w:uiPriority="9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99" w:unhideWhenUsed="0"/>
    <w:lsdException w:name="Quote" w:semiHidden="0" w:uiPriority="99" w:unhideWhenUsed="0"/>
    <w:lsdException w:name="Intense Quote" w:semiHidden="0" w:uiPriority="99"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4"/>
    </w:rPr>
  </w:style>
  <w:style w:type="paragraph" w:styleId="1">
    <w:name w:val="heading 1"/>
    <w:basedOn w:val="a"/>
    <w:next w:val="a"/>
    <w:link w:val="1Char"/>
    <w:uiPriority w:val="9"/>
    <w:qFormat/>
    <w:pPr>
      <w:keepNext/>
      <w:keepLines/>
      <w:spacing w:before="340" w:after="330" w:line="578" w:lineRule="auto"/>
      <w:outlineLvl w:val="0"/>
    </w:pPr>
    <w:rPr>
      <w:b/>
      <w:bCs/>
      <w:kern w:val="44"/>
      <w:sz w:val="44"/>
      <w:szCs w:val="44"/>
    </w:rPr>
  </w:style>
  <w:style w:type="paragraph" w:styleId="20">
    <w:name w:val="heading 2"/>
    <w:basedOn w:val="a"/>
    <w:next w:val="a"/>
    <w:qFormat/>
    <w:pPr>
      <w:autoSpaceDE w:val="0"/>
      <w:autoSpaceDN w:val="0"/>
      <w:adjustRightInd w:val="0"/>
      <w:jc w:val="left"/>
      <w:outlineLvl w:val="1"/>
    </w:pPr>
    <w:rPr>
      <w:rFonts w:ascii="宋体"/>
      <w:kern w:val="0"/>
      <w:sz w:val="20"/>
    </w:rPr>
  </w:style>
  <w:style w:type="paragraph" w:styleId="3">
    <w:name w:val="heading 3"/>
    <w:basedOn w:val="a"/>
    <w:next w:val="a"/>
    <w:qFormat/>
    <w:pPr>
      <w:spacing w:before="120" w:after="120" w:line="360" w:lineRule="auto"/>
      <w:outlineLvl w:val="2"/>
    </w:pPr>
    <w:rPr>
      <w:rFonts w:ascii="宋体"/>
      <w:b/>
      <w:szCs w:val="20"/>
    </w:rPr>
  </w:style>
  <w:style w:type="paragraph" w:styleId="4">
    <w:name w:val="heading 4"/>
    <w:basedOn w:val="a"/>
    <w:next w:val="a"/>
    <w:qFormat/>
    <w:pPr>
      <w:keepNext/>
      <w:keepLines/>
      <w:spacing w:line="360" w:lineRule="auto"/>
      <w:outlineLvl w:val="3"/>
    </w:pPr>
    <w:rPr>
      <w:rFonts w:ascii="Arial" w:hAnsi="Arial"/>
      <w:szCs w:val="20"/>
    </w:rPr>
  </w:style>
  <w:style w:type="paragraph" w:styleId="5">
    <w:name w:val="heading 5"/>
    <w:basedOn w:val="a"/>
    <w:next w:val="a"/>
    <w:qFormat/>
    <w:pPr>
      <w:keepNext/>
      <w:keepLines/>
      <w:adjustRightInd w:val="0"/>
      <w:snapToGrid w:val="0"/>
      <w:spacing w:line="360" w:lineRule="auto"/>
      <w:outlineLvl w:val="4"/>
    </w:pPr>
    <w:rPr>
      <w:szCs w:val="20"/>
    </w:rPr>
  </w:style>
  <w:style w:type="paragraph" w:styleId="6">
    <w:name w:val="heading 6"/>
    <w:basedOn w:val="a"/>
    <w:next w:val="a"/>
    <w:qFormat/>
    <w:pPr>
      <w:keepNext/>
      <w:keepLines/>
      <w:spacing w:before="240" w:after="64" w:line="320" w:lineRule="auto"/>
      <w:outlineLvl w:val="5"/>
    </w:pPr>
    <w:rPr>
      <w:rFonts w:ascii="Arial" w:eastAsia="黑体" w:hAnsi="Arial"/>
      <w:b/>
      <w:sz w:val="24"/>
      <w:szCs w:val="20"/>
    </w:rPr>
  </w:style>
  <w:style w:type="paragraph" w:styleId="7">
    <w:name w:val="heading 7"/>
    <w:basedOn w:val="a"/>
    <w:next w:val="a"/>
    <w:qFormat/>
    <w:pPr>
      <w:keepNext/>
      <w:keepLines/>
      <w:spacing w:before="240" w:after="64" w:line="320" w:lineRule="auto"/>
      <w:outlineLvl w:val="6"/>
    </w:pPr>
    <w:rPr>
      <w:b/>
      <w:sz w:val="24"/>
      <w:szCs w:val="20"/>
    </w:rPr>
  </w:style>
  <w:style w:type="paragraph" w:styleId="8">
    <w:name w:val="heading 8"/>
    <w:basedOn w:val="a"/>
    <w:next w:val="a"/>
    <w:qFormat/>
    <w:pPr>
      <w:keepNext/>
      <w:keepLines/>
      <w:spacing w:before="240" w:after="64" w:line="320" w:lineRule="auto"/>
      <w:outlineLvl w:val="7"/>
    </w:pPr>
    <w:rPr>
      <w:rFonts w:ascii="Arial" w:eastAsia="黑体" w:hAnsi="Arial"/>
      <w:sz w:val="24"/>
      <w:szCs w:val="20"/>
    </w:rPr>
  </w:style>
  <w:style w:type="paragraph" w:styleId="9">
    <w:name w:val="heading 9"/>
    <w:basedOn w:val="a"/>
    <w:next w:val="a"/>
    <w:qFormat/>
    <w:pPr>
      <w:keepNext/>
      <w:keepLines/>
      <w:spacing w:before="240" w:after="64" w:line="320" w:lineRule="auto"/>
      <w:outlineLvl w:val="8"/>
    </w:pPr>
    <w:rPr>
      <w:rFonts w:ascii="Arial" w:eastAsia="黑体" w:hAnsi="Arial"/>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semiHidden/>
    <w:qFormat/>
    <w:rPr>
      <w:b/>
      <w:bCs/>
    </w:rPr>
  </w:style>
  <w:style w:type="paragraph" w:styleId="a4">
    <w:name w:val="annotation text"/>
    <w:basedOn w:val="a"/>
    <w:link w:val="Char"/>
    <w:uiPriority w:val="99"/>
    <w:qFormat/>
    <w:pPr>
      <w:jc w:val="left"/>
    </w:pPr>
  </w:style>
  <w:style w:type="paragraph" w:styleId="a5">
    <w:name w:val="Normal Indent"/>
    <w:basedOn w:val="a"/>
    <w:qFormat/>
    <w:pPr>
      <w:ind w:firstLine="420"/>
    </w:pPr>
    <w:rPr>
      <w:szCs w:val="20"/>
    </w:rPr>
  </w:style>
  <w:style w:type="paragraph" w:styleId="a6">
    <w:name w:val="Document Map"/>
    <w:basedOn w:val="a"/>
    <w:semiHidden/>
    <w:qFormat/>
    <w:pPr>
      <w:shd w:val="clear" w:color="auto" w:fill="000080"/>
    </w:pPr>
  </w:style>
  <w:style w:type="paragraph" w:styleId="a7">
    <w:name w:val="Body Text"/>
    <w:basedOn w:val="a"/>
    <w:qFormat/>
    <w:pPr>
      <w:spacing w:after="120"/>
    </w:pPr>
  </w:style>
  <w:style w:type="paragraph" w:styleId="a8">
    <w:name w:val="Body Text Indent"/>
    <w:basedOn w:val="a"/>
    <w:link w:val="Char0"/>
    <w:qFormat/>
    <w:pPr>
      <w:spacing w:after="120"/>
      <w:ind w:leftChars="200" w:left="420"/>
    </w:pPr>
  </w:style>
  <w:style w:type="paragraph" w:styleId="a9">
    <w:name w:val="Plain Text"/>
    <w:basedOn w:val="a"/>
    <w:link w:val="Char1"/>
    <w:qFormat/>
    <w:rPr>
      <w:rFonts w:ascii="宋体" w:hAnsi="Courier New"/>
      <w:szCs w:val="21"/>
    </w:rPr>
  </w:style>
  <w:style w:type="paragraph" w:styleId="21">
    <w:name w:val="Body Text Indent 2"/>
    <w:basedOn w:val="a"/>
    <w:qFormat/>
    <w:pPr>
      <w:autoSpaceDE w:val="0"/>
      <w:autoSpaceDN w:val="0"/>
      <w:adjustRightInd w:val="0"/>
      <w:spacing w:line="360" w:lineRule="auto"/>
      <w:ind w:firstLineChars="200" w:firstLine="420"/>
    </w:pPr>
    <w:rPr>
      <w:rFonts w:ascii="宋体" w:hAnsi="宋体"/>
      <w:color w:val="0000FF"/>
    </w:rPr>
  </w:style>
  <w:style w:type="paragraph" w:styleId="aa">
    <w:name w:val="Balloon Text"/>
    <w:basedOn w:val="a"/>
    <w:semiHidden/>
    <w:qFormat/>
    <w:rPr>
      <w:sz w:val="18"/>
      <w:szCs w:val="18"/>
    </w:rPr>
  </w:style>
  <w:style w:type="paragraph" w:styleId="ab">
    <w:name w:val="footer"/>
    <w:basedOn w:val="a"/>
    <w:link w:val="Char2"/>
    <w:uiPriority w:val="99"/>
    <w:qFormat/>
    <w:pPr>
      <w:tabs>
        <w:tab w:val="center" w:pos="4153"/>
        <w:tab w:val="right" w:pos="8306"/>
      </w:tabs>
      <w:snapToGrid w:val="0"/>
      <w:jc w:val="left"/>
    </w:pPr>
    <w:rPr>
      <w:sz w:val="18"/>
      <w:szCs w:val="18"/>
    </w:rPr>
  </w:style>
  <w:style w:type="paragraph" w:styleId="ac">
    <w:name w:val="header"/>
    <w:basedOn w:val="a"/>
    <w:qFormat/>
    <w:pPr>
      <w:pBdr>
        <w:bottom w:val="single" w:sz="6" w:space="1" w:color="auto"/>
      </w:pBdr>
      <w:tabs>
        <w:tab w:val="center" w:pos="4153"/>
        <w:tab w:val="right" w:pos="8306"/>
      </w:tabs>
      <w:snapToGrid w:val="0"/>
      <w:jc w:val="center"/>
    </w:pPr>
    <w:rPr>
      <w:sz w:val="18"/>
      <w:szCs w:val="18"/>
    </w:rPr>
  </w:style>
  <w:style w:type="paragraph" w:styleId="10">
    <w:name w:val="toc 1"/>
    <w:basedOn w:val="a"/>
    <w:next w:val="a"/>
    <w:uiPriority w:val="39"/>
    <w:qFormat/>
    <w:pPr>
      <w:tabs>
        <w:tab w:val="right" w:leader="dot" w:pos="8630"/>
      </w:tabs>
      <w:spacing w:before="120" w:after="120" w:line="360" w:lineRule="auto"/>
      <w:jc w:val="left"/>
    </w:pPr>
    <w:rPr>
      <w:b/>
      <w:bCs/>
      <w:caps/>
      <w:sz w:val="20"/>
      <w:szCs w:val="20"/>
    </w:rPr>
  </w:style>
  <w:style w:type="paragraph" w:styleId="30">
    <w:name w:val="Body Text Indent 3"/>
    <w:basedOn w:val="a"/>
    <w:qFormat/>
    <w:pPr>
      <w:spacing w:after="120"/>
      <w:ind w:leftChars="200" w:left="420"/>
    </w:pPr>
    <w:rPr>
      <w:sz w:val="16"/>
      <w:szCs w:val="16"/>
    </w:rPr>
  </w:style>
  <w:style w:type="paragraph" w:styleId="22">
    <w:name w:val="Body Text 2"/>
    <w:basedOn w:val="a"/>
    <w:qFormat/>
    <w:pPr>
      <w:spacing w:after="120" w:line="480" w:lineRule="auto"/>
    </w:pPr>
  </w:style>
  <w:style w:type="paragraph" w:styleId="ad">
    <w:name w:val="Normal (Web)"/>
    <w:basedOn w:val="a"/>
    <w:uiPriority w:val="99"/>
    <w:qFormat/>
    <w:pPr>
      <w:widowControl/>
      <w:spacing w:before="100" w:beforeAutospacing="1" w:after="100" w:afterAutospacing="1"/>
      <w:jc w:val="left"/>
    </w:pPr>
    <w:rPr>
      <w:rFonts w:ascii="宋体" w:hAnsi="宋体" w:cs="宋体"/>
      <w:kern w:val="0"/>
      <w:sz w:val="24"/>
    </w:rPr>
  </w:style>
  <w:style w:type="paragraph" w:styleId="ae">
    <w:name w:val="Title"/>
    <w:basedOn w:val="a"/>
    <w:qFormat/>
    <w:pPr>
      <w:spacing w:before="240" w:after="60"/>
      <w:jc w:val="center"/>
      <w:outlineLvl w:val="0"/>
    </w:pPr>
    <w:rPr>
      <w:rFonts w:ascii="Arial" w:hAnsi="Arial" w:cs="Arial"/>
      <w:b/>
      <w:bCs/>
      <w:sz w:val="32"/>
      <w:szCs w:val="32"/>
    </w:rPr>
  </w:style>
  <w:style w:type="character" w:styleId="af">
    <w:name w:val="Strong"/>
    <w:basedOn w:val="a0"/>
    <w:uiPriority w:val="22"/>
    <w:qFormat/>
    <w:rPr>
      <w:b/>
      <w:bCs/>
    </w:rPr>
  </w:style>
  <w:style w:type="character" w:styleId="af0">
    <w:name w:val="page number"/>
    <w:basedOn w:val="a0"/>
    <w:qFormat/>
  </w:style>
  <w:style w:type="character" w:styleId="af1">
    <w:name w:val="FollowedHyperlink"/>
    <w:qFormat/>
    <w:rPr>
      <w:color w:val="800080"/>
      <w:u w:val="single"/>
    </w:rPr>
  </w:style>
  <w:style w:type="character" w:styleId="af2">
    <w:name w:val="Hyperlink"/>
    <w:aliases w:val="超级链接"/>
    <w:uiPriority w:val="99"/>
    <w:qFormat/>
    <w:rPr>
      <w:color w:val="0000FF"/>
      <w:u w:val="single"/>
    </w:rPr>
  </w:style>
  <w:style w:type="character" w:styleId="af3">
    <w:name w:val="annotation reference"/>
    <w:uiPriority w:val="99"/>
    <w:qFormat/>
    <w:rPr>
      <w:sz w:val="21"/>
      <w:szCs w:val="21"/>
    </w:rPr>
  </w:style>
  <w:style w:type="table" w:styleId="af4">
    <w:name w:val="Table Grid"/>
    <w:basedOn w:val="a1"/>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read">
    <w:name w:val="read"/>
    <w:basedOn w:val="a0"/>
    <w:qFormat/>
  </w:style>
  <w:style w:type="character" w:customStyle="1" w:styleId="1Char">
    <w:name w:val="标题 1 Char"/>
    <w:link w:val="1"/>
    <w:uiPriority w:val="9"/>
    <w:qFormat/>
    <w:rPr>
      <w:rFonts w:eastAsia="宋体"/>
      <w:b/>
      <w:bCs/>
      <w:kern w:val="44"/>
      <w:sz w:val="44"/>
      <w:szCs w:val="44"/>
      <w:lang w:val="en-US" w:eastAsia="zh-CN" w:bidi="ar-SA"/>
    </w:rPr>
  </w:style>
  <w:style w:type="character" w:customStyle="1" w:styleId="tt11">
    <w:name w:val="tt11"/>
    <w:qFormat/>
    <w:rPr>
      <w:sz w:val="22"/>
      <w:szCs w:val="22"/>
    </w:rPr>
  </w:style>
  <w:style w:type="character" w:customStyle="1" w:styleId="Char">
    <w:name w:val="批注文字 Char"/>
    <w:link w:val="a4"/>
    <w:qFormat/>
    <w:rPr>
      <w:kern w:val="2"/>
      <w:sz w:val="21"/>
      <w:szCs w:val="24"/>
    </w:rPr>
  </w:style>
  <w:style w:type="character" w:customStyle="1" w:styleId="big1">
    <w:name w:val="big1"/>
    <w:qFormat/>
    <w:rPr>
      <w:sz w:val="22"/>
      <w:szCs w:val="22"/>
    </w:rPr>
  </w:style>
  <w:style w:type="character" w:customStyle="1" w:styleId="unnamed11">
    <w:name w:val="unnamed11"/>
    <w:qFormat/>
    <w:rPr>
      <w:rFonts w:ascii="宋体" w:eastAsia="宋体" w:hAnsi="宋体" w:hint="eastAsia"/>
      <w:sz w:val="18"/>
      <w:szCs w:val="18"/>
    </w:rPr>
  </w:style>
  <w:style w:type="character" w:customStyle="1" w:styleId="Char0">
    <w:name w:val="正文文本缩进 Char"/>
    <w:link w:val="a8"/>
    <w:qFormat/>
    <w:rPr>
      <w:kern w:val="2"/>
      <w:sz w:val="21"/>
      <w:szCs w:val="24"/>
    </w:rPr>
  </w:style>
  <w:style w:type="character" w:customStyle="1" w:styleId="Char2">
    <w:name w:val="页脚 Char"/>
    <w:link w:val="ab"/>
    <w:uiPriority w:val="99"/>
    <w:qFormat/>
    <w:rPr>
      <w:kern w:val="2"/>
      <w:sz w:val="18"/>
      <w:szCs w:val="18"/>
    </w:rPr>
  </w:style>
  <w:style w:type="paragraph" w:customStyle="1" w:styleId="Level3">
    <w:name w:val="Level 3"/>
    <w:basedOn w:val="a"/>
    <w:qFormat/>
    <w:pPr>
      <w:widowControl/>
      <w:numPr>
        <w:ilvl w:val="2"/>
        <w:numId w:val="1"/>
      </w:numPr>
      <w:spacing w:after="140" w:line="290" w:lineRule="auto"/>
      <w:outlineLvl w:val="2"/>
    </w:pPr>
    <w:rPr>
      <w:rFonts w:ascii="Arial" w:hAnsi="Arial"/>
      <w:kern w:val="20"/>
      <w:sz w:val="20"/>
      <w:lang w:val="en-GB" w:eastAsia="en-US"/>
    </w:rPr>
  </w:style>
  <w:style w:type="paragraph" w:customStyle="1" w:styleId="ParaCharCharCharCharCharCharChar">
    <w:name w:val="默认段落字体 Para Char Char Char Char Char Char Char"/>
    <w:basedOn w:val="a"/>
    <w:qFormat/>
    <w:pPr>
      <w:widowControl/>
      <w:jc w:val="left"/>
    </w:pPr>
    <w:rPr>
      <w:rFonts w:ascii="Tahoma" w:hAnsi="Tahoma"/>
      <w:color w:val="000000"/>
      <w:kern w:val="0"/>
      <w:sz w:val="24"/>
      <w:szCs w:val="20"/>
    </w:rPr>
  </w:style>
  <w:style w:type="paragraph" w:customStyle="1" w:styleId="Char20">
    <w:name w:val="Char2"/>
    <w:basedOn w:val="a"/>
    <w:qFormat/>
  </w:style>
  <w:style w:type="paragraph" w:customStyle="1" w:styleId="Level5">
    <w:name w:val="Level 5"/>
    <w:basedOn w:val="a"/>
    <w:qFormat/>
    <w:pPr>
      <w:widowControl/>
      <w:numPr>
        <w:ilvl w:val="4"/>
        <w:numId w:val="1"/>
      </w:numPr>
      <w:spacing w:after="140" w:line="290" w:lineRule="auto"/>
      <w:outlineLvl w:val="4"/>
    </w:pPr>
    <w:rPr>
      <w:rFonts w:ascii="Arial" w:hAnsi="Arial"/>
      <w:kern w:val="20"/>
      <w:sz w:val="20"/>
      <w:lang w:val="en-GB" w:eastAsia="en-US"/>
    </w:rPr>
  </w:style>
  <w:style w:type="paragraph" w:customStyle="1" w:styleId="Level1">
    <w:name w:val="Level 1"/>
    <w:basedOn w:val="a"/>
    <w:qFormat/>
    <w:pPr>
      <w:widowControl/>
      <w:numPr>
        <w:numId w:val="1"/>
      </w:numPr>
      <w:spacing w:after="140" w:line="290" w:lineRule="auto"/>
      <w:outlineLvl w:val="0"/>
    </w:pPr>
    <w:rPr>
      <w:rFonts w:ascii="Arial" w:hAnsi="Arial"/>
      <w:kern w:val="20"/>
      <w:sz w:val="20"/>
      <w:lang w:val="en-GB" w:eastAsia="en-US"/>
    </w:rPr>
  </w:style>
  <w:style w:type="paragraph" w:customStyle="1" w:styleId="CharCharCharChar">
    <w:name w:val="Char Char Char Char"/>
    <w:basedOn w:val="a"/>
    <w:qFormat/>
    <w:pPr>
      <w:tabs>
        <w:tab w:val="left" w:pos="360"/>
      </w:tabs>
    </w:pPr>
    <w:rPr>
      <w:sz w:val="24"/>
    </w:rPr>
  </w:style>
  <w:style w:type="paragraph" w:customStyle="1" w:styleId="11">
    <w:name w:val="修订1"/>
    <w:uiPriority w:val="99"/>
    <w:semiHidden/>
    <w:qFormat/>
    <w:rPr>
      <w:kern w:val="2"/>
      <w:sz w:val="21"/>
      <w:szCs w:val="24"/>
    </w:rPr>
  </w:style>
  <w:style w:type="paragraph" w:customStyle="1" w:styleId="af5">
    <w:name w:val="正文所"/>
    <w:basedOn w:val="a"/>
    <w:qFormat/>
    <w:pPr>
      <w:spacing w:line="360" w:lineRule="auto"/>
      <w:ind w:firstLineChars="200" w:firstLine="420"/>
    </w:pPr>
    <w:rPr>
      <w:rFonts w:ascii="宋体"/>
      <w:szCs w:val="20"/>
    </w:rPr>
  </w:style>
  <w:style w:type="paragraph" w:customStyle="1" w:styleId="Level9">
    <w:name w:val="Level 9"/>
    <w:basedOn w:val="a"/>
    <w:qFormat/>
    <w:pPr>
      <w:widowControl/>
      <w:numPr>
        <w:ilvl w:val="8"/>
        <w:numId w:val="1"/>
      </w:numPr>
      <w:spacing w:after="140" w:line="290" w:lineRule="auto"/>
      <w:outlineLvl w:val="8"/>
    </w:pPr>
    <w:rPr>
      <w:rFonts w:ascii="Arial" w:hAnsi="Arial"/>
      <w:kern w:val="20"/>
      <w:sz w:val="20"/>
      <w:lang w:val="en-GB" w:eastAsia="en-US"/>
    </w:rPr>
  </w:style>
  <w:style w:type="paragraph" w:customStyle="1" w:styleId="15">
    <w:name w:val="样式 宋体 四号 行距: 1.5 倍行距"/>
    <w:basedOn w:val="a"/>
    <w:qFormat/>
    <w:pPr>
      <w:spacing w:line="360" w:lineRule="auto"/>
    </w:pPr>
    <w:rPr>
      <w:rFonts w:ascii="宋体" w:hAnsi="宋体"/>
      <w:sz w:val="24"/>
      <w:szCs w:val="20"/>
    </w:rPr>
  </w:style>
  <w:style w:type="paragraph" w:customStyle="1" w:styleId="ParaChar">
    <w:name w:val="默认段落字体 Para Char"/>
    <w:basedOn w:val="a"/>
    <w:qFormat/>
    <w:pPr>
      <w:tabs>
        <w:tab w:val="left" w:pos="840"/>
      </w:tabs>
      <w:ind w:left="840" w:hanging="420"/>
    </w:pPr>
    <w:rPr>
      <w:sz w:val="24"/>
    </w:rPr>
  </w:style>
  <w:style w:type="paragraph" w:customStyle="1" w:styleId="Level7">
    <w:name w:val="Level 7"/>
    <w:basedOn w:val="a"/>
    <w:qFormat/>
    <w:pPr>
      <w:widowControl/>
      <w:numPr>
        <w:ilvl w:val="6"/>
        <w:numId w:val="1"/>
      </w:numPr>
      <w:spacing w:after="140" w:line="290" w:lineRule="auto"/>
      <w:outlineLvl w:val="6"/>
    </w:pPr>
    <w:rPr>
      <w:rFonts w:ascii="Arial" w:hAnsi="Arial"/>
      <w:kern w:val="20"/>
      <w:sz w:val="20"/>
      <w:lang w:val="en-GB" w:eastAsia="en-US"/>
    </w:rPr>
  </w:style>
  <w:style w:type="paragraph" w:customStyle="1" w:styleId="Level6">
    <w:name w:val="Level 6"/>
    <w:basedOn w:val="a"/>
    <w:qFormat/>
    <w:pPr>
      <w:widowControl/>
      <w:numPr>
        <w:ilvl w:val="5"/>
        <w:numId w:val="1"/>
      </w:numPr>
      <w:spacing w:after="140" w:line="290" w:lineRule="auto"/>
      <w:outlineLvl w:val="5"/>
    </w:pPr>
    <w:rPr>
      <w:rFonts w:ascii="Arial" w:hAnsi="Arial"/>
      <w:kern w:val="20"/>
      <w:sz w:val="20"/>
      <w:lang w:val="en-GB" w:eastAsia="en-US"/>
    </w:rPr>
  </w:style>
  <w:style w:type="paragraph" w:customStyle="1" w:styleId="2">
    <w:name w:val="列表2"/>
    <w:basedOn w:val="a"/>
    <w:next w:val="ae"/>
    <w:qFormat/>
    <w:pPr>
      <w:numPr>
        <w:numId w:val="2"/>
      </w:numPr>
      <w:spacing w:line="360" w:lineRule="auto"/>
    </w:pPr>
    <w:rPr>
      <w:rFonts w:ascii="宋体"/>
      <w:szCs w:val="20"/>
    </w:rPr>
  </w:style>
  <w:style w:type="paragraph" w:customStyle="1" w:styleId="Level2">
    <w:name w:val="Level 2"/>
    <w:basedOn w:val="a"/>
    <w:qFormat/>
    <w:pPr>
      <w:widowControl/>
      <w:numPr>
        <w:ilvl w:val="1"/>
        <w:numId w:val="1"/>
      </w:numPr>
      <w:spacing w:after="140" w:line="290" w:lineRule="auto"/>
      <w:outlineLvl w:val="1"/>
    </w:pPr>
    <w:rPr>
      <w:rFonts w:ascii="Arial" w:hAnsi="Arial"/>
      <w:kern w:val="20"/>
      <w:sz w:val="20"/>
      <w:lang w:val="en-GB" w:eastAsia="en-US"/>
    </w:rPr>
  </w:style>
  <w:style w:type="paragraph" w:customStyle="1" w:styleId="CharCharCharChar1">
    <w:name w:val="Char Char Char Char1"/>
    <w:basedOn w:val="a"/>
    <w:qFormat/>
    <w:pPr>
      <w:tabs>
        <w:tab w:val="left" w:pos="360"/>
      </w:tabs>
    </w:pPr>
    <w:rPr>
      <w:sz w:val="24"/>
    </w:rPr>
  </w:style>
  <w:style w:type="paragraph" w:customStyle="1" w:styleId="CharChar">
    <w:name w:val="Char Char"/>
    <w:basedOn w:val="a"/>
    <w:qFormat/>
    <w:rPr>
      <w:szCs w:val="20"/>
    </w:rPr>
  </w:style>
  <w:style w:type="paragraph" w:customStyle="1" w:styleId="12">
    <w:name w:val="正文1"/>
    <w:basedOn w:val="a"/>
    <w:qFormat/>
    <w:pPr>
      <w:spacing w:line="360" w:lineRule="auto"/>
      <w:ind w:firstLineChars="200" w:firstLine="200"/>
    </w:pPr>
    <w:rPr>
      <w:rFonts w:cs="宋体"/>
      <w:szCs w:val="20"/>
    </w:rPr>
  </w:style>
  <w:style w:type="paragraph" w:customStyle="1" w:styleId="ParaCharCharCharCharCharCharCharCharCharCharCharChar">
    <w:name w:val="默认段落字体 Para Char Char Char Char Char Char Char Char Char Char Char Char"/>
    <w:basedOn w:val="a"/>
    <w:qFormat/>
    <w:pPr>
      <w:tabs>
        <w:tab w:val="left" w:pos="840"/>
      </w:tabs>
      <w:ind w:left="840" w:hanging="360"/>
    </w:pPr>
    <w:rPr>
      <w:sz w:val="24"/>
    </w:rPr>
  </w:style>
  <w:style w:type="paragraph" w:customStyle="1" w:styleId="Default">
    <w:name w:val="Default"/>
    <w:qFormat/>
    <w:pPr>
      <w:widowControl w:val="0"/>
      <w:autoSpaceDE w:val="0"/>
      <w:autoSpaceDN w:val="0"/>
      <w:adjustRightInd w:val="0"/>
    </w:pPr>
    <w:rPr>
      <w:rFonts w:ascii="宋体" w:cs="宋体"/>
      <w:color w:val="000000"/>
      <w:sz w:val="24"/>
      <w:szCs w:val="24"/>
    </w:rPr>
  </w:style>
  <w:style w:type="paragraph" w:customStyle="1" w:styleId="Level8">
    <w:name w:val="Level 8"/>
    <w:basedOn w:val="a"/>
    <w:qFormat/>
    <w:pPr>
      <w:widowControl/>
      <w:numPr>
        <w:ilvl w:val="7"/>
        <w:numId w:val="1"/>
      </w:numPr>
      <w:spacing w:after="140" w:line="290" w:lineRule="auto"/>
      <w:outlineLvl w:val="7"/>
    </w:pPr>
    <w:rPr>
      <w:rFonts w:ascii="Arial" w:hAnsi="Arial"/>
      <w:kern w:val="20"/>
      <w:sz w:val="20"/>
      <w:lang w:val="en-GB" w:eastAsia="en-US"/>
    </w:rPr>
  </w:style>
  <w:style w:type="paragraph" w:customStyle="1" w:styleId="Char3">
    <w:name w:val="Char"/>
    <w:basedOn w:val="a"/>
    <w:qFormat/>
  </w:style>
  <w:style w:type="paragraph" w:customStyle="1" w:styleId="af6">
    <w:name w:val="正文正文"/>
    <w:basedOn w:val="a"/>
    <w:qFormat/>
    <w:pPr>
      <w:spacing w:afterLines="25" w:line="360" w:lineRule="auto"/>
      <w:ind w:firstLineChars="200" w:firstLine="200"/>
    </w:pPr>
    <w:rPr>
      <w:sz w:val="24"/>
    </w:rPr>
  </w:style>
  <w:style w:type="paragraph" w:customStyle="1" w:styleId="xl25">
    <w:name w:val="xl25"/>
    <w:basedOn w:val="a"/>
    <w:qFormat/>
    <w:pPr>
      <w:widowControl/>
      <w:pBdr>
        <w:bottom w:val="single" w:sz="4" w:space="0" w:color="auto"/>
        <w:right w:val="single" w:sz="4" w:space="0" w:color="auto"/>
      </w:pBdr>
      <w:spacing w:before="100" w:beforeAutospacing="1" w:after="100" w:afterAutospacing="1"/>
      <w:jc w:val="center"/>
    </w:pPr>
    <w:rPr>
      <w:rFonts w:eastAsia="Arial Unicode MS"/>
      <w:kern w:val="0"/>
      <w:szCs w:val="21"/>
    </w:rPr>
  </w:style>
  <w:style w:type="paragraph" w:customStyle="1" w:styleId="080318">
    <w:name w:val="产品方案正文080318"/>
    <w:basedOn w:val="a"/>
    <w:next w:val="a"/>
    <w:qFormat/>
    <w:pPr>
      <w:autoSpaceDE w:val="0"/>
      <w:autoSpaceDN w:val="0"/>
      <w:adjustRightInd w:val="0"/>
      <w:jc w:val="left"/>
    </w:pPr>
    <w:rPr>
      <w:rFonts w:ascii="宋体"/>
      <w:kern w:val="0"/>
      <w:sz w:val="24"/>
    </w:rPr>
  </w:style>
  <w:style w:type="paragraph" w:customStyle="1" w:styleId="af7">
    <w:name w:val="第三级标题"/>
    <w:basedOn w:val="af6"/>
    <w:next w:val="af6"/>
    <w:qFormat/>
    <w:pPr>
      <w:keepNext/>
      <w:outlineLvl w:val="2"/>
    </w:pPr>
    <w:rPr>
      <w:b/>
    </w:rPr>
  </w:style>
  <w:style w:type="paragraph" w:customStyle="1" w:styleId="13">
    <w:name w:val="无间隔1"/>
    <w:uiPriority w:val="1"/>
    <w:qFormat/>
    <w:pPr>
      <w:widowControl w:val="0"/>
      <w:jc w:val="both"/>
    </w:pPr>
    <w:rPr>
      <w:kern w:val="2"/>
      <w:sz w:val="21"/>
      <w:szCs w:val="24"/>
    </w:rPr>
  </w:style>
  <w:style w:type="character" w:customStyle="1" w:styleId="Char1">
    <w:name w:val="纯文本 Char"/>
    <w:link w:val="a9"/>
    <w:qFormat/>
    <w:rPr>
      <w:rFonts w:ascii="宋体" w:hAnsi="Courier New"/>
      <w:kern w:val="2"/>
      <w:sz w:val="21"/>
      <w:szCs w:val="21"/>
    </w:rPr>
  </w:style>
  <w:style w:type="paragraph" w:customStyle="1" w:styleId="14">
    <w:name w:val="列出段落1"/>
    <w:basedOn w:val="a"/>
    <w:uiPriority w:val="99"/>
    <w:qFormat/>
    <w:pPr>
      <w:ind w:firstLineChars="200" w:firstLine="420"/>
    </w:pPr>
  </w:style>
  <w:style w:type="character" w:customStyle="1" w:styleId="apple-converted-space">
    <w:name w:val="apple-converted-space"/>
    <w:basedOn w:val="a0"/>
    <w:qFormat/>
  </w:style>
  <w:style w:type="paragraph" w:customStyle="1" w:styleId="biaogeleft">
    <w:name w:val="biaoge_left"/>
    <w:basedOn w:val="a"/>
    <w:qFormat/>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biaogecenter">
    <w:name w:val="biaoge_center"/>
    <w:basedOn w:val="a"/>
    <w:qFormat/>
    <w:pPr>
      <w:widowControl/>
      <w:autoSpaceDE w:val="0"/>
      <w:autoSpaceDN w:val="0"/>
      <w:adjustRightInd w:val="0"/>
      <w:spacing w:before="29" w:line="288" w:lineRule="auto"/>
      <w:ind w:left="15"/>
      <w:jc w:val="center"/>
    </w:pPr>
    <w:rPr>
      <w:rFonts w:ascii="宋体" w:hAnsi="宋体" w:cs="宋体"/>
      <w:kern w:val="0"/>
      <w:sz w:val="24"/>
    </w:rPr>
  </w:style>
  <w:style w:type="paragraph" w:customStyle="1" w:styleId="biaogeright">
    <w:name w:val="biaoge_right"/>
    <w:basedOn w:val="a"/>
    <w:qFormat/>
    <w:pPr>
      <w:widowControl/>
      <w:autoSpaceDE w:val="0"/>
      <w:autoSpaceDN w:val="0"/>
      <w:adjustRightInd w:val="0"/>
      <w:spacing w:before="29" w:line="288" w:lineRule="auto"/>
      <w:ind w:left="15"/>
      <w:jc w:val="right"/>
    </w:pPr>
    <w:rPr>
      <w:rFonts w:ascii="宋体" w:hAnsi="宋体" w:cs="宋体"/>
      <w:kern w:val="0"/>
      <w:sz w:val="24"/>
    </w:rPr>
  </w:style>
  <w:style w:type="character" w:customStyle="1" w:styleId="disabled">
    <w:name w:val="disabled"/>
    <w:basedOn w:val="a0"/>
    <w:rPr>
      <w:color w:val="888888"/>
    </w:rPr>
  </w:style>
  <w:style w:type="character" w:customStyle="1" w:styleId="fttime">
    <w:name w:val="ft_time"/>
    <w:basedOn w:val="a0"/>
    <w:qFormat/>
    <w:rPr>
      <w:color w:val="888888"/>
    </w:rPr>
  </w:style>
  <w:style w:type="paragraph" w:customStyle="1" w:styleId="zhangjiep">
    <w:name w:val="zhangjie_p"/>
    <w:basedOn w:val="a"/>
    <w:rsid w:val="001050ED"/>
    <w:pPr>
      <w:widowControl/>
      <w:autoSpaceDE w:val="0"/>
      <w:autoSpaceDN w:val="0"/>
      <w:adjustRightInd w:val="0"/>
      <w:spacing w:before="30" w:line="288" w:lineRule="auto"/>
      <w:ind w:left="15"/>
      <w:jc w:val="left"/>
      <w:outlineLvl w:val="1"/>
    </w:pPr>
    <w:rPr>
      <w:rFonts w:ascii="宋体" w:hAnsi="宋体" w:cs="宋体"/>
      <w:kern w:val="0"/>
      <w:sz w:val="24"/>
    </w:rPr>
  </w:style>
  <w:style w:type="paragraph" w:customStyle="1" w:styleId="zhangjiep2">
    <w:name w:val="zhangjie_p2"/>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neirong">
    <w:name w:val="neirong"/>
    <w:basedOn w:val="a"/>
    <w:rsid w:val="001050ED"/>
    <w:pPr>
      <w:widowControl/>
      <w:autoSpaceDE w:val="0"/>
      <w:autoSpaceDN w:val="0"/>
      <w:adjustRightInd w:val="0"/>
      <w:spacing w:before="29" w:line="288" w:lineRule="auto"/>
      <w:ind w:left="15"/>
      <w:jc w:val="left"/>
    </w:pPr>
    <w:rPr>
      <w:rFonts w:ascii="宋体" w:hAnsi="宋体" w:cs="宋体"/>
      <w:kern w:val="0"/>
      <w:sz w:val="24"/>
    </w:rPr>
  </w:style>
  <w:style w:type="paragraph" w:customStyle="1" w:styleId="hide">
    <w:name w:val="hide"/>
    <w:basedOn w:val="a"/>
    <w:rsid w:val="001050ED"/>
    <w:pPr>
      <w:widowControl/>
      <w:spacing w:before="100" w:beforeAutospacing="1" w:after="100" w:afterAutospacing="1"/>
      <w:jc w:val="left"/>
    </w:pPr>
    <w:rPr>
      <w:rFonts w:ascii="宋体" w:hAnsi="宋体" w:cs="宋体"/>
      <w:vanish/>
      <w:kern w:val="0"/>
      <w:sz w:val="24"/>
    </w:rPr>
  </w:style>
  <w:style w:type="paragraph" w:customStyle="1" w:styleId="dazhangjie">
    <w:name w:val="dazhangjie"/>
    <w:basedOn w:val="a"/>
    <w:rsid w:val="00321748"/>
    <w:pPr>
      <w:widowControl/>
      <w:autoSpaceDE w:val="0"/>
      <w:autoSpaceDN w:val="0"/>
      <w:adjustRightInd w:val="0"/>
      <w:spacing w:before="30" w:line="288" w:lineRule="auto"/>
      <w:ind w:left="15"/>
      <w:jc w:val="center"/>
      <w:outlineLvl w:val="0"/>
    </w:pPr>
    <w:rPr>
      <w:rFonts w:ascii="宋体" w:hAnsi="宋体" w:cs="宋体"/>
      <w:kern w:val="0"/>
      <w:sz w:val="24"/>
    </w:rPr>
  </w:style>
  <w:style w:type="character" w:customStyle="1" w:styleId="Char10">
    <w:name w:val="批注文字 Char1"/>
    <w:basedOn w:val="a0"/>
    <w:semiHidden/>
    <w:locked/>
    <w:rsid w:val="00363524"/>
    <w:rPr>
      <w:rFonts w:ascii="Times New Roman" w:eastAsia="宋体" w:hAnsi="Times New Roman" w:cs="Times New Roman"/>
      <w:szCs w:val="20"/>
    </w:rPr>
  </w:style>
  <w:style w:type="character" w:customStyle="1" w:styleId="fontstyle01">
    <w:name w:val="fontstyle01"/>
    <w:rsid w:val="00956E7E"/>
    <w:rPr>
      <w:rFonts w:ascii="宋体" w:eastAsia="宋体" w:hAnsi="宋体" w:hint="eastAsia"/>
      <w:b w:val="0"/>
      <w:bCs w:val="0"/>
      <w:i w:val="0"/>
      <w:iCs w:val="0"/>
      <w:color w:val="000000"/>
      <w:sz w:val="24"/>
      <w:szCs w:val="24"/>
    </w:rPr>
  </w:style>
  <w:style w:type="paragraph" w:styleId="af8">
    <w:name w:val="Revision"/>
    <w:hidden/>
    <w:uiPriority w:val="99"/>
    <w:semiHidden/>
    <w:rsid w:val="001230DA"/>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9844108">
      <w:bodyDiv w:val="1"/>
      <w:marLeft w:val="0"/>
      <w:marRight w:val="0"/>
      <w:marTop w:val="0"/>
      <w:marBottom w:val="0"/>
      <w:divBdr>
        <w:top w:val="none" w:sz="0" w:space="0" w:color="auto"/>
        <w:left w:val="none" w:sz="0" w:space="0" w:color="auto"/>
        <w:bottom w:val="none" w:sz="0" w:space="0" w:color="auto"/>
        <w:right w:val="none" w:sz="0" w:space="0" w:color="auto"/>
      </w:divBdr>
    </w:div>
    <w:div w:id="55737761">
      <w:bodyDiv w:val="1"/>
      <w:marLeft w:val="0"/>
      <w:marRight w:val="0"/>
      <w:marTop w:val="0"/>
      <w:marBottom w:val="0"/>
      <w:divBdr>
        <w:top w:val="none" w:sz="0" w:space="0" w:color="auto"/>
        <w:left w:val="none" w:sz="0" w:space="0" w:color="auto"/>
        <w:bottom w:val="none" w:sz="0" w:space="0" w:color="auto"/>
        <w:right w:val="none" w:sz="0" w:space="0" w:color="auto"/>
      </w:divBdr>
    </w:div>
    <w:div w:id="290404031">
      <w:bodyDiv w:val="1"/>
      <w:marLeft w:val="0"/>
      <w:marRight w:val="0"/>
      <w:marTop w:val="0"/>
      <w:marBottom w:val="0"/>
      <w:divBdr>
        <w:top w:val="none" w:sz="0" w:space="0" w:color="auto"/>
        <w:left w:val="none" w:sz="0" w:space="0" w:color="auto"/>
        <w:bottom w:val="none" w:sz="0" w:space="0" w:color="auto"/>
        <w:right w:val="none" w:sz="0" w:space="0" w:color="auto"/>
      </w:divBdr>
    </w:div>
    <w:div w:id="576983426">
      <w:bodyDiv w:val="1"/>
      <w:marLeft w:val="0"/>
      <w:marRight w:val="0"/>
      <w:marTop w:val="0"/>
      <w:marBottom w:val="0"/>
      <w:divBdr>
        <w:top w:val="none" w:sz="0" w:space="0" w:color="auto"/>
        <w:left w:val="none" w:sz="0" w:space="0" w:color="auto"/>
        <w:bottom w:val="none" w:sz="0" w:space="0" w:color="auto"/>
        <w:right w:val="none" w:sz="0" w:space="0" w:color="auto"/>
      </w:divBdr>
    </w:div>
    <w:div w:id="788549644">
      <w:bodyDiv w:val="1"/>
      <w:marLeft w:val="0"/>
      <w:marRight w:val="0"/>
      <w:marTop w:val="0"/>
      <w:marBottom w:val="0"/>
      <w:divBdr>
        <w:top w:val="none" w:sz="0" w:space="0" w:color="auto"/>
        <w:left w:val="none" w:sz="0" w:space="0" w:color="auto"/>
        <w:bottom w:val="none" w:sz="0" w:space="0" w:color="auto"/>
        <w:right w:val="none" w:sz="0" w:space="0" w:color="auto"/>
      </w:divBdr>
    </w:div>
    <w:div w:id="971593628">
      <w:bodyDiv w:val="1"/>
      <w:marLeft w:val="0"/>
      <w:marRight w:val="0"/>
      <w:marTop w:val="0"/>
      <w:marBottom w:val="0"/>
      <w:divBdr>
        <w:top w:val="none" w:sz="0" w:space="0" w:color="auto"/>
        <w:left w:val="none" w:sz="0" w:space="0" w:color="auto"/>
        <w:bottom w:val="none" w:sz="0" w:space="0" w:color="auto"/>
        <w:right w:val="none" w:sz="0" w:space="0" w:color="auto"/>
      </w:divBdr>
    </w:div>
    <w:div w:id="1017080379">
      <w:bodyDiv w:val="1"/>
      <w:marLeft w:val="0"/>
      <w:marRight w:val="0"/>
      <w:marTop w:val="0"/>
      <w:marBottom w:val="0"/>
      <w:divBdr>
        <w:top w:val="none" w:sz="0" w:space="0" w:color="auto"/>
        <w:left w:val="none" w:sz="0" w:space="0" w:color="auto"/>
        <w:bottom w:val="none" w:sz="0" w:space="0" w:color="auto"/>
        <w:right w:val="none" w:sz="0" w:space="0" w:color="auto"/>
      </w:divBdr>
    </w:div>
    <w:div w:id="1415589861">
      <w:bodyDiv w:val="1"/>
      <w:marLeft w:val="0"/>
      <w:marRight w:val="0"/>
      <w:marTop w:val="0"/>
      <w:marBottom w:val="0"/>
      <w:divBdr>
        <w:top w:val="none" w:sz="0" w:space="0" w:color="auto"/>
        <w:left w:val="none" w:sz="0" w:space="0" w:color="auto"/>
        <w:bottom w:val="none" w:sz="0" w:space="0" w:color="auto"/>
        <w:right w:val="none" w:sz="0" w:space="0" w:color="auto"/>
      </w:divBdr>
    </w:div>
    <w:div w:id="1653871275">
      <w:bodyDiv w:val="1"/>
      <w:marLeft w:val="0"/>
      <w:marRight w:val="0"/>
      <w:marTop w:val="0"/>
      <w:marBottom w:val="0"/>
      <w:divBdr>
        <w:top w:val="none" w:sz="0" w:space="0" w:color="auto"/>
        <w:left w:val="none" w:sz="0" w:space="0" w:color="auto"/>
        <w:bottom w:val="none" w:sz="0" w:space="0" w:color="auto"/>
        <w:right w:val="none" w:sz="0" w:space="0" w:color="auto"/>
      </w:divBdr>
    </w:div>
    <w:div w:id="20875336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keynesasset.com" TargetMode="External"/><Relationship Id="rId18" Type="http://schemas.openxmlformats.org/officeDocument/2006/relationships/image" Target="media/image2.jpeg"/><Relationship Id="rId3" Type="http://schemas.openxmlformats.org/officeDocument/2006/relationships/numbering" Target="numbering.xml"/><Relationship Id="rId21" Type="http://schemas.openxmlformats.org/officeDocument/2006/relationships/header" Target="header2.xml"/><Relationship Id="rId7" Type="http://schemas.openxmlformats.org/officeDocument/2006/relationships/webSettings" Target="webSettings.xml"/><Relationship Id="rId12" Type="http://schemas.openxmlformats.org/officeDocument/2006/relationships/hyperlink" Target="http://www.jiyufund.com.cn/" TargetMode="External"/><Relationship Id="rId17" Type="http://schemas.openxmlformats.org/officeDocument/2006/relationships/image" Target="media/image1.jpeg"/><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www.wacaijijin.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www.bsb.com.cn" TargetMode="External"/><Relationship Id="rId24" Type="http://schemas.openxmlformats.org/officeDocument/2006/relationships/fontTable" Target="fontTable.xml"/><Relationship Id="rId5" Type="http://schemas.microsoft.com/office/2007/relationships/stylesWithEffects" Target="stylesWithEffects.xml"/><Relationship Id="rId15" Type="http://schemas.openxmlformats.org/officeDocument/2006/relationships/hyperlink" Target="http://www.jjmmw.com" TargetMode="External"/><Relationship Id="rId23" Type="http://schemas.openxmlformats.org/officeDocument/2006/relationships/footer" Target="footer2.xml"/><Relationship Id="rId10" Type="http://schemas.openxmlformats.org/officeDocument/2006/relationships/hyperlink" Target="http://www.cebbank.com" TargetMode="External"/><Relationship Id="rId19"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yperlink" Target="http://www.zlfund.cn" TargetMode="External"/><Relationship Id="rId22"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FBE269F4-D7B2-433D-BF76-A87A7DCBB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557</TotalTime>
  <Pages>32</Pages>
  <Words>3143</Words>
  <Characters>17920</Characters>
  <Application>Microsoft Office Word</Application>
  <DocSecurity>0</DocSecurity>
  <Lines>149</Lines>
  <Paragraphs>42</Paragraphs>
  <ScaleCrop>false</ScaleCrop>
  <Company>Microsoft</Company>
  <LinksUpToDate>false</LinksUpToDate>
  <CharactersWithSpaces>21021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xieyanping</dc:creator>
  <cp:lastModifiedBy>徐铮</cp:lastModifiedBy>
  <cp:revision>103</cp:revision>
  <cp:lastPrinted>2019-03-01T06:02:00Z</cp:lastPrinted>
  <dcterms:created xsi:type="dcterms:W3CDTF">2017-06-12T09:34:00Z</dcterms:created>
  <dcterms:modified xsi:type="dcterms:W3CDTF">2020-08-06T04:55:00Z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2052-10.1.0.6554</vt:lpwstr>
  </property>
</Properties>
</file>