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05A6040" w14:textId="77777777" w:rsidR="00133B81" w:rsidRDefault="00133B81">
      <w:pPr>
        <w:spacing w:line="360" w:lineRule="auto"/>
        <w:ind w:rightChars="98" w:right="206"/>
        <w:jc w:val="center"/>
        <w:rPr>
          <w:rFonts w:ascii="宋体" w:hAnsi="宋体"/>
          <w:b/>
          <w:color w:val="000000"/>
          <w:sz w:val="24"/>
        </w:rPr>
      </w:pPr>
    </w:p>
    <w:p w14:paraId="462B3F68" w14:textId="77777777" w:rsidR="00133B81" w:rsidRDefault="00133B81">
      <w:pPr>
        <w:spacing w:line="360" w:lineRule="auto"/>
        <w:jc w:val="center"/>
        <w:rPr>
          <w:rFonts w:ascii="宋体" w:hAnsi="宋体"/>
          <w:b/>
          <w:color w:val="000000"/>
          <w:sz w:val="24"/>
        </w:rPr>
      </w:pPr>
    </w:p>
    <w:p w14:paraId="042C4F8D" w14:textId="77777777" w:rsidR="00133B81" w:rsidRDefault="00133B81">
      <w:pPr>
        <w:spacing w:line="360" w:lineRule="auto"/>
        <w:jc w:val="center"/>
        <w:rPr>
          <w:rFonts w:ascii="宋体" w:hAnsi="宋体"/>
          <w:b/>
          <w:color w:val="000000"/>
          <w:sz w:val="24"/>
        </w:rPr>
      </w:pPr>
    </w:p>
    <w:p w14:paraId="32F494BD" w14:textId="77777777" w:rsidR="00133B81" w:rsidRDefault="00133B81">
      <w:pPr>
        <w:spacing w:line="360" w:lineRule="auto"/>
        <w:jc w:val="center"/>
        <w:rPr>
          <w:rFonts w:ascii="宋体" w:hAnsi="宋体"/>
          <w:b/>
          <w:color w:val="000000"/>
          <w:sz w:val="24"/>
        </w:rPr>
      </w:pPr>
    </w:p>
    <w:p w14:paraId="6BFAD932" w14:textId="77777777" w:rsidR="00133B81" w:rsidRDefault="00133B81">
      <w:pPr>
        <w:jc w:val="center"/>
        <w:rPr>
          <w:b/>
          <w:sz w:val="52"/>
          <w:szCs w:val="20"/>
        </w:rPr>
      </w:pPr>
    </w:p>
    <w:p w14:paraId="116B3865" w14:textId="77777777" w:rsidR="00133B81" w:rsidRDefault="00E47F76" w:rsidP="00E47F76">
      <w:pPr>
        <w:spacing w:beforeLines="50" w:before="120"/>
        <w:ind w:leftChars="-135" w:left="-283" w:rightChars="-91" w:right="-191"/>
        <w:jc w:val="center"/>
        <w:rPr>
          <w:rFonts w:ascii="宋体" w:hAnsi="宋体" w:cs="宋体"/>
          <w:b/>
          <w:sz w:val="52"/>
          <w:szCs w:val="52"/>
        </w:rPr>
      </w:pPr>
      <w:bookmarkStart w:id="0" w:name="_Toc88969212"/>
      <w:r>
        <w:rPr>
          <w:rFonts w:ascii="宋体" w:hAnsi="宋体" w:cs="宋体" w:hint="eastAsia"/>
          <w:b/>
          <w:sz w:val="52"/>
          <w:szCs w:val="52"/>
        </w:rPr>
        <w:t>富荣货币市场基金</w:t>
      </w:r>
    </w:p>
    <w:p w14:paraId="595F3D74" w14:textId="77777777" w:rsidR="00133B81" w:rsidRDefault="00E47F76" w:rsidP="00E47F76">
      <w:pPr>
        <w:spacing w:beforeLines="50" w:before="120"/>
        <w:jc w:val="center"/>
        <w:rPr>
          <w:rFonts w:ascii="宋体" w:hAnsi="宋体" w:cs="宋体"/>
          <w:b/>
          <w:sz w:val="52"/>
          <w:szCs w:val="52"/>
        </w:rPr>
      </w:pPr>
      <w:r>
        <w:rPr>
          <w:rFonts w:ascii="宋体" w:hAnsi="宋体" w:cs="宋体" w:hint="eastAsia"/>
          <w:b/>
          <w:sz w:val="52"/>
          <w:szCs w:val="52"/>
        </w:rPr>
        <w:t>更新的招募说明书摘要</w:t>
      </w:r>
    </w:p>
    <w:p w14:paraId="35C55EE9" w14:textId="51BFE15C" w:rsidR="00133B81" w:rsidRDefault="00E47F76" w:rsidP="00E47F76">
      <w:pPr>
        <w:spacing w:beforeLines="50" w:before="120"/>
        <w:jc w:val="center"/>
        <w:rPr>
          <w:rFonts w:ascii="宋体" w:hAnsi="宋体" w:cs="宋体"/>
          <w:b/>
          <w:sz w:val="48"/>
          <w:szCs w:val="48"/>
        </w:rPr>
      </w:pPr>
      <w:r>
        <w:rPr>
          <w:rFonts w:ascii="宋体" w:hAnsi="宋体" w:cs="宋体" w:hint="eastAsia"/>
          <w:b/>
          <w:sz w:val="48"/>
          <w:szCs w:val="48"/>
        </w:rPr>
        <w:t>（</w:t>
      </w:r>
      <w:r w:rsidR="00D54F95">
        <w:rPr>
          <w:rFonts w:ascii="宋体" w:hAnsi="宋体" w:cs="宋体" w:hint="eastAsia"/>
          <w:b/>
          <w:sz w:val="48"/>
          <w:szCs w:val="48"/>
        </w:rPr>
        <w:t>2020</w:t>
      </w:r>
      <w:r>
        <w:rPr>
          <w:rFonts w:ascii="宋体" w:hAnsi="宋体" w:cs="宋体" w:hint="eastAsia"/>
          <w:b/>
          <w:sz w:val="48"/>
          <w:szCs w:val="48"/>
        </w:rPr>
        <w:t>年</w:t>
      </w:r>
      <w:r w:rsidR="00D54F95">
        <w:rPr>
          <w:rFonts w:ascii="宋体" w:hAnsi="宋体" w:cs="宋体" w:hint="eastAsia"/>
          <w:b/>
          <w:sz w:val="48"/>
          <w:szCs w:val="48"/>
        </w:rPr>
        <w:t>第1</w:t>
      </w:r>
      <w:r>
        <w:rPr>
          <w:rFonts w:ascii="宋体" w:hAnsi="宋体" w:cs="宋体" w:hint="eastAsia"/>
          <w:b/>
          <w:sz w:val="48"/>
          <w:szCs w:val="48"/>
        </w:rPr>
        <w:t>号）</w:t>
      </w:r>
    </w:p>
    <w:p w14:paraId="6FD6ED54" w14:textId="77777777" w:rsidR="00133B81" w:rsidRDefault="00133B81">
      <w:pPr>
        <w:spacing w:line="360" w:lineRule="auto"/>
        <w:jc w:val="center"/>
        <w:rPr>
          <w:rFonts w:ascii="宋体" w:hAnsi="宋体"/>
          <w:b/>
          <w:color w:val="000000"/>
          <w:sz w:val="24"/>
        </w:rPr>
      </w:pPr>
    </w:p>
    <w:bookmarkEnd w:id="0"/>
    <w:p w14:paraId="235BA3CE" w14:textId="77777777" w:rsidR="00133B81" w:rsidRDefault="00133B81">
      <w:pPr>
        <w:spacing w:line="360" w:lineRule="auto"/>
        <w:jc w:val="center"/>
        <w:rPr>
          <w:rFonts w:ascii="宋体" w:hAnsi="宋体"/>
          <w:b/>
          <w:color w:val="000000"/>
          <w:sz w:val="24"/>
        </w:rPr>
      </w:pPr>
    </w:p>
    <w:p w14:paraId="0DA7EC15" w14:textId="77777777" w:rsidR="00133B81" w:rsidRDefault="00133B81">
      <w:pPr>
        <w:spacing w:line="360" w:lineRule="auto"/>
        <w:rPr>
          <w:rFonts w:ascii="宋体" w:hAnsi="宋体"/>
          <w:color w:val="000000"/>
          <w:sz w:val="24"/>
        </w:rPr>
      </w:pPr>
    </w:p>
    <w:p w14:paraId="7E1897B9" w14:textId="77777777" w:rsidR="00133B81" w:rsidRDefault="00133B81">
      <w:pPr>
        <w:spacing w:line="360" w:lineRule="auto"/>
        <w:rPr>
          <w:rFonts w:ascii="宋体" w:hAnsi="宋体"/>
          <w:b/>
          <w:color w:val="000000"/>
          <w:sz w:val="24"/>
        </w:rPr>
      </w:pPr>
    </w:p>
    <w:p w14:paraId="108199F5" w14:textId="77777777" w:rsidR="00133B81" w:rsidRDefault="00133B81">
      <w:pPr>
        <w:spacing w:line="360" w:lineRule="auto"/>
        <w:jc w:val="center"/>
        <w:rPr>
          <w:rFonts w:ascii="宋体" w:hAnsi="宋体"/>
          <w:b/>
          <w:color w:val="000000"/>
          <w:sz w:val="24"/>
        </w:rPr>
      </w:pPr>
    </w:p>
    <w:p w14:paraId="56FC0852" w14:textId="77777777" w:rsidR="00133B81" w:rsidRDefault="00133B81">
      <w:pPr>
        <w:spacing w:line="360" w:lineRule="auto"/>
        <w:jc w:val="center"/>
        <w:rPr>
          <w:rFonts w:ascii="宋体" w:hAnsi="宋体"/>
          <w:b/>
          <w:color w:val="000000"/>
          <w:sz w:val="24"/>
        </w:rPr>
      </w:pPr>
    </w:p>
    <w:p w14:paraId="1DD81419" w14:textId="77777777" w:rsidR="00133B81" w:rsidRDefault="00133B81">
      <w:pPr>
        <w:spacing w:line="360" w:lineRule="auto"/>
        <w:rPr>
          <w:rFonts w:ascii="宋体" w:hAnsi="宋体"/>
          <w:b/>
          <w:color w:val="000000"/>
          <w:sz w:val="24"/>
        </w:rPr>
      </w:pPr>
    </w:p>
    <w:p w14:paraId="0587C28D" w14:textId="77777777" w:rsidR="00133B81" w:rsidRDefault="00133B81">
      <w:pPr>
        <w:spacing w:line="360" w:lineRule="auto"/>
        <w:jc w:val="center"/>
        <w:rPr>
          <w:rFonts w:ascii="宋体" w:hAnsi="宋体"/>
          <w:b/>
          <w:color w:val="000000"/>
          <w:sz w:val="24"/>
        </w:rPr>
      </w:pPr>
    </w:p>
    <w:p w14:paraId="443F48EE" w14:textId="77777777" w:rsidR="00133B81" w:rsidRDefault="00133B81">
      <w:pPr>
        <w:spacing w:line="360" w:lineRule="auto"/>
        <w:jc w:val="center"/>
        <w:rPr>
          <w:rFonts w:ascii="宋体" w:hAnsi="宋体"/>
          <w:b/>
          <w:color w:val="000000"/>
          <w:sz w:val="24"/>
        </w:rPr>
      </w:pPr>
    </w:p>
    <w:p w14:paraId="4ADDA4A8" w14:textId="77777777" w:rsidR="00133B81" w:rsidRDefault="00133B81">
      <w:pPr>
        <w:spacing w:line="360" w:lineRule="auto"/>
        <w:jc w:val="center"/>
        <w:rPr>
          <w:rFonts w:ascii="宋体" w:hAnsi="宋体"/>
          <w:b/>
          <w:color w:val="000000"/>
          <w:sz w:val="24"/>
        </w:rPr>
      </w:pPr>
    </w:p>
    <w:p w14:paraId="3402A4D6" w14:textId="77777777" w:rsidR="00133B81" w:rsidRDefault="00133B81">
      <w:pPr>
        <w:spacing w:line="360" w:lineRule="auto"/>
        <w:rPr>
          <w:rFonts w:ascii="宋体" w:hAnsi="宋体"/>
          <w:b/>
          <w:color w:val="000000"/>
          <w:sz w:val="24"/>
        </w:rPr>
      </w:pPr>
    </w:p>
    <w:p w14:paraId="647A7D7B" w14:textId="77777777" w:rsidR="00133B81" w:rsidRDefault="00133B81">
      <w:pPr>
        <w:spacing w:line="360" w:lineRule="auto"/>
        <w:rPr>
          <w:rFonts w:ascii="宋体" w:hAnsi="宋体"/>
          <w:b/>
          <w:color w:val="000000"/>
          <w:sz w:val="24"/>
        </w:rPr>
      </w:pPr>
    </w:p>
    <w:p w14:paraId="4A2CCC6C" w14:textId="77777777" w:rsidR="00133B81" w:rsidRDefault="00E47F76" w:rsidP="00E47F76">
      <w:pPr>
        <w:spacing w:beforeLines="50" w:before="120"/>
        <w:jc w:val="center"/>
        <w:rPr>
          <w:b/>
          <w:sz w:val="36"/>
          <w:szCs w:val="20"/>
        </w:rPr>
      </w:pPr>
      <w:r>
        <w:rPr>
          <w:rFonts w:hint="eastAsia"/>
          <w:b/>
          <w:sz w:val="36"/>
          <w:szCs w:val="20"/>
        </w:rPr>
        <w:t>基金管理人：富荣基金管理有限公司</w:t>
      </w:r>
    </w:p>
    <w:p w14:paraId="33AB24ED" w14:textId="77777777" w:rsidR="00133B81" w:rsidRDefault="00E47F76" w:rsidP="00E47F76">
      <w:pPr>
        <w:spacing w:beforeLines="50" w:before="120"/>
        <w:jc w:val="center"/>
        <w:rPr>
          <w:b/>
          <w:sz w:val="36"/>
          <w:szCs w:val="20"/>
        </w:rPr>
      </w:pPr>
      <w:r>
        <w:rPr>
          <w:rFonts w:hint="eastAsia"/>
          <w:b/>
          <w:sz w:val="36"/>
          <w:szCs w:val="20"/>
        </w:rPr>
        <w:t>基金托管人：中国光大银行股份有限公司</w:t>
      </w:r>
    </w:p>
    <w:p w14:paraId="47B45BD5" w14:textId="77777777" w:rsidR="00133B81" w:rsidRPr="00DF1CB2" w:rsidRDefault="00133B81">
      <w:pPr>
        <w:spacing w:line="360" w:lineRule="auto"/>
        <w:rPr>
          <w:rFonts w:ascii="宋体" w:hAnsi="宋体"/>
          <w:color w:val="000000"/>
          <w:sz w:val="24"/>
        </w:rPr>
      </w:pPr>
    </w:p>
    <w:p w14:paraId="6D33DC02" w14:textId="77777777" w:rsidR="00976D98" w:rsidRDefault="00976D98">
      <w:pPr>
        <w:autoSpaceDE w:val="0"/>
        <w:autoSpaceDN w:val="0"/>
        <w:adjustRightInd w:val="0"/>
        <w:spacing w:line="360" w:lineRule="auto"/>
        <w:jc w:val="center"/>
        <w:rPr>
          <w:rFonts w:ascii="宋体" w:hAnsi="宋体"/>
          <w:b/>
          <w:bCs/>
          <w:color w:val="000000"/>
          <w:kern w:val="0"/>
          <w:sz w:val="24"/>
        </w:rPr>
      </w:pPr>
    </w:p>
    <w:p w14:paraId="798C2C90" w14:textId="77777777" w:rsidR="00976D98" w:rsidRDefault="00976D98">
      <w:pPr>
        <w:autoSpaceDE w:val="0"/>
        <w:autoSpaceDN w:val="0"/>
        <w:adjustRightInd w:val="0"/>
        <w:spacing w:line="360" w:lineRule="auto"/>
        <w:jc w:val="center"/>
        <w:rPr>
          <w:rFonts w:ascii="宋体" w:hAnsi="宋体"/>
          <w:b/>
          <w:bCs/>
          <w:color w:val="000000"/>
          <w:kern w:val="0"/>
          <w:sz w:val="24"/>
        </w:rPr>
      </w:pPr>
    </w:p>
    <w:p w14:paraId="119689A0" w14:textId="77777777" w:rsidR="00133B81" w:rsidRDefault="00E47F76">
      <w:pPr>
        <w:autoSpaceDE w:val="0"/>
        <w:autoSpaceDN w:val="0"/>
        <w:adjustRightInd w:val="0"/>
        <w:spacing w:line="360" w:lineRule="auto"/>
        <w:jc w:val="center"/>
        <w:rPr>
          <w:rFonts w:ascii="宋体" w:hAnsi="宋体"/>
          <w:color w:val="000000"/>
          <w:kern w:val="0"/>
          <w:sz w:val="24"/>
        </w:rPr>
      </w:pPr>
      <w:r>
        <w:rPr>
          <w:rFonts w:ascii="宋体" w:hAnsi="宋体" w:hint="eastAsia"/>
          <w:b/>
          <w:bCs/>
          <w:color w:val="000000"/>
          <w:kern w:val="0"/>
          <w:sz w:val="24"/>
        </w:rPr>
        <w:lastRenderedPageBreak/>
        <w:t>【重要提示】</w:t>
      </w:r>
    </w:p>
    <w:p w14:paraId="572A7599" w14:textId="77777777" w:rsidR="00133B81" w:rsidRDefault="00133B81">
      <w:pPr>
        <w:pStyle w:val="Default"/>
      </w:pPr>
    </w:p>
    <w:p w14:paraId="12EE4A72" w14:textId="77777777" w:rsidR="00133B81" w:rsidRDefault="00E47F76" w:rsidP="00E47F76">
      <w:pPr>
        <w:spacing w:line="360" w:lineRule="auto"/>
        <w:ind w:firstLineChars="202" w:firstLine="485"/>
        <w:rPr>
          <w:rFonts w:ascii="宋体" w:hAnsi="宋体"/>
          <w:sz w:val="24"/>
        </w:rPr>
      </w:pPr>
      <w:r>
        <w:rPr>
          <w:rFonts w:ascii="宋体" w:hAnsi="宋体"/>
          <w:sz w:val="24"/>
        </w:rPr>
        <w:t>本基金经中国证券监督管理委员会2016年9月</w:t>
      </w:r>
      <w:r>
        <w:rPr>
          <w:rFonts w:ascii="宋体" w:hAnsi="宋体" w:hint="eastAsia"/>
          <w:sz w:val="24"/>
        </w:rPr>
        <w:t>20</w:t>
      </w:r>
      <w:r>
        <w:rPr>
          <w:rFonts w:ascii="宋体" w:hAnsi="宋体"/>
          <w:sz w:val="24"/>
        </w:rPr>
        <w:t>日证监许可【2016】2153号文注册。</w:t>
      </w:r>
      <w:r>
        <w:rPr>
          <w:rFonts w:ascii="宋体" w:hAnsi="宋体" w:hint="eastAsia"/>
          <w:sz w:val="24"/>
        </w:rPr>
        <w:t>本基金于</w:t>
      </w:r>
      <w:r>
        <w:rPr>
          <w:rFonts w:ascii="宋体" w:hAnsi="宋体"/>
          <w:sz w:val="24"/>
        </w:rPr>
        <w:t>201</w:t>
      </w:r>
      <w:r>
        <w:rPr>
          <w:rFonts w:ascii="宋体" w:hAnsi="宋体" w:hint="eastAsia"/>
          <w:sz w:val="24"/>
        </w:rPr>
        <w:t>6年</w:t>
      </w:r>
      <w:r>
        <w:rPr>
          <w:rFonts w:ascii="宋体" w:hAnsi="宋体"/>
          <w:sz w:val="24"/>
        </w:rPr>
        <w:t>1</w:t>
      </w:r>
      <w:r>
        <w:rPr>
          <w:rFonts w:ascii="宋体" w:hAnsi="宋体" w:hint="eastAsia"/>
          <w:sz w:val="24"/>
        </w:rPr>
        <w:t>2月</w:t>
      </w:r>
      <w:r>
        <w:rPr>
          <w:rFonts w:ascii="宋体" w:hAnsi="宋体"/>
          <w:sz w:val="24"/>
        </w:rPr>
        <w:t>2</w:t>
      </w:r>
      <w:r>
        <w:rPr>
          <w:rFonts w:ascii="宋体" w:hAnsi="宋体" w:hint="eastAsia"/>
          <w:sz w:val="24"/>
        </w:rPr>
        <w:t>6日正式生效。</w:t>
      </w:r>
    </w:p>
    <w:p w14:paraId="5AAAC56A" w14:textId="77777777" w:rsidR="00133B81" w:rsidRDefault="00E47F76" w:rsidP="00E47F76">
      <w:pPr>
        <w:spacing w:line="360" w:lineRule="auto"/>
        <w:ind w:firstLineChars="202" w:firstLine="485"/>
        <w:rPr>
          <w:rFonts w:ascii="宋体" w:hAnsi="宋体"/>
          <w:sz w:val="24"/>
        </w:rPr>
      </w:pPr>
      <w:r>
        <w:rPr>
          <w:rFonts w:ascii="宋体" w:hAnsi="宋体"/>
          <w:sz w:val="24"/>
        </w:rPr>
        <w:t>基金管理人保证本招募说明书的内容真实、准确、完整。本招募说明书经中国证监会注册，但中国证监会对本基金募集的注册，并不表明其对本基金的价值和收益</w:t>
      </w:r>
      <w:proofErr w:type="gramStart"/>
      <w:r>
        <w:rPr>
          <w:rFonts w:ascii="宋体" w:hAnsi="宋体"/>
          <w:sz w:val="24"/>
        </w:rPr>
        <w:t>作出</w:t>
      </w:r>
      <w:proofErr w:type="gramEnd"/>
      <w:r>
        <w:rPr>
          <w:rFonts w:ascii="宋体" w:hAnsi="宋体"/>
          <w:sz w:val="24"/>
        </w:rPr>
        <w:t xml:space="preserve">实质性判断或保证，也不表明投资于本基金没有风险。 </w:t>
      </w:r>
    </w:p>
    <w:p w14:paraId="646450B7" w14:textId="77777777" w:rsidR="00133B81" w:rsidRDefault="00E47F76" w:rsidP="00E47F76">
      <w:pPr>
        <w:spacing w:line="360" w:lineRule="auto"/>
        <w:ind w:firstLineChars="202" w:firstLine="485"/>
        <w:rPr>
          <w:rFonts w:ascii="宋体" w:hAnsi="宋体"/>
          <w:sz w:val="24"/>
        </w:rPr>
      </w:pPr>
      <w:r>
        <w:rPr>
          <w:rFonts w:ascii="宋体" w:hAnsi="宋体"/>
          <w:sz w:val="24"/>
        </w:rPr>
        <w:t>投资有风险，投资者认购（或申购）基金份额时应认真阅读本招募说明书，全面认识本基金产品的风险收益特征，应充分考虑投资者自身的风险承受能力，并对认购（或申购）基金的意愿、时机、数量等投资行为</w:t>
      </w:r>
      <w:proofErr w:type="gramStart"/>
      <w:r>
        <w:rPr>
          <w:rFonts w:ascii="宋体" w:hAnsi="宋体"/>
          <w:sz w:val="24"/>
        </w:rPr>
        <w:t>作出</w:t>
      </w:r>
      <w:proofErr w:type="gramEnd"/>
      <w:r>
        <w:rPr>
          <w:rFonts w:ascii="宋体" w:hAnsi="宋体"/>
          <w:sz w:val="24"/>
        </w:rPr>
        <w:t>独立决策。基金管理人提醒投资者基金投资的“买者自负”原则，在投资者</w:t>
      </w:r>
      <w:proofErr w:type="gramStart"/>
      <w:r>
        <w:rPr>
          <w:rFonts w:ascii="宋体" w:hAnsi="宋体"/>
          <w:sz w:val="24"/>
        </w:rPr>
        <w:t>作出</w:t>
      </w:r>
      <w:proofErr w:type="gramEnd"/>
      <w:r>
        <w:rPr>
          <w:rFonts w:ascii="宋体" w:hAnsi="宋体"/>
          <w:sz w:val="24"/>
        </w:rPr>
        <w:t xml:space="preserve">投资决策后，基金运营状况与基金净值变化导致的投资风险，由投资者自行负担。 </w:t>
      </w:r>
    </w:p>
    <w:p w14:paraId="77797B2E" w14:textId="77777777" w:rsidR="00133B81" w:rsidRDefault="00E47F76" w:rsidP="00E47F76">
      <w:pPr>
        <w:spacing w:line="360" w:lineRule="auto"/>
        <w:ind w:firstLineChars="202" w:firstLine="485"/>
        <w:rPr>
          <w:rFonts w:ascii="宋体" w:hAnsi="宋体"/>
          <w:sz w:val="24"/>
        </w:rPr>
      </w:pPr>
      <w:r>
        <w:rPr>
          <w:rFonts w:ascii="宋体" w:hAnsi="宋体"/>
          <w:sz w:val="24"/>
        </w:rPr>
        <w:t>本基金主要投资于具有良好流动性的工具，包括</w:t>
      </w:r>
      <w:r>
        <w:rPr>
          <w:rFonts w:ascii="宋体" w:hAnsi="宋体" w:hint="eastAsia"/>
          <w:sz w:val="24"/>
        </w:rPr>
        <w:t>：现金；期限在1年以内（含1年）的银行存款、债券回购、中央银行票据、同业存单；剩余期限在397天以内（含397天）的债券、非金融企业债务融资工具、资产支持证券；中国证监会、中国人民银行认可的其它具有良好流动性的货币市场工具。</w:t>
      </w:r>
    </w:p>
    <w:p w14:paraId="0A7799D6" w14:textId="77777777" w:rsidR="00133B81" w:rsidRDefault="00E47F76" w:rsidP="00E47F76">
      <w:pPr>
        <w:spacing w:line="360" w:lineRule="auto"/>
        <w:ind w:firstLineChars="202" w:firstLine="485"/>
        <w:rPr>
          <w:rFonts w:ascii="宋体" w:hAnsi="宋体"/>
          <w:sz w:val="24"/>
        </w:rPr>
      </w:pPr>
      <w:r>
        <w:rPr>
          <w:rFonts w:ascii="宋体" w:hAnsi="宋体" w:hint="eastAsia"/>
          <w:sz w:val="24"/>
        </w:rPr>
        <w:t>如法律法规或监管机构以后允许货币市场基金投资其他产品，基金管理人在履行适当的程序后，可以将其纳入投资范围。</w:t>
      </w:r>
    </w:p>
    <w:p w14:paraId="29555F9D" w14:textId="77777777" w:rsidR="00133B81" w:rsidRDefault="00E47F76" w:rsidP="00E47F76">
      <w:pPr>
        <w:spacing w:line="360" w:lineRule="auto"/>
        <w:ind w:firstLineChars="202" w:firstLine="485"/>
        <w:rPr>
          <w:rFonts w:ascii="宋体" w:hAnsi="宋体"/>
          <w:sz w:val="24"/>
        </w:rPr>
      </w:pPr>
      <w:r>
        <w:rPr>
          <w:rFonts w:ascii="宋体" w:hAnsi="宋体"/>
          <w:sz w:val="24"/>
        </w:rPr>
        <w:t xml:space="preserve">投资者购买货币市场基金并不等于将资金作为存款存放在银行或存款类金融机构，基金管理人不保证基金一定盈利，也不保证最低收益。投资人在投资本基金前，应全面了解本基金的产品特性，理性判断市场，并承担基金投资中出现的各类风险，包括：市场风险、利率风险、信用风险、再投资风险、流动性风险、操作风险、其他风险及本基金特有风险等等。 </w:t>
      </w:r>
    </w:p>
    <w:p w14:paraId="4B41DEB4" w14:textId="77777777" w:rsidR="00133B81" w:rsidRDefault="00E47F76" w:rsidP="00E47F76">
      <w:pPr>
        <w:spacing w:line="360" w:lineRule="auto"/>
        <w:ind w:firstLineChars="202" w:firstLine="485"/>
        <w:rPr>
          <w:rFonts w:ascii="宋体" w:hAnsi="宋体"/>
          <w:sz w:val="24"/>
        </w:rPr>
      </w:pPr>
      <w:r>
        <w:rPr>
          <w:rFonts w:ascii="宋体" w:hAnsi="宋体"/>
          <w:sz w:val="24"/>
        </w:rPr>
        <w:t xml:space="preserve">本基金为货币市场基金，在所有证券投资基金中，是风险相对较低的基金产品。在一般情况下，其风险与预期收益均低于债券型基金，也低于混合型基金与股票型基金。 </w:t>
      </w:r>
    </w:p>
    <w:p w14:paraId="390982F9" w14:textId="77777777" w:rsidR="00133B81" w:rsidRDefault="00E47F76" w:rsidP="00E47F76">
      <w:pPr>
        <w:spacing w:line="360" w:lineRule="auto"/>
        <w:ind w:firstLineChars="202" w:firstLine="485"/>
        <w:rPr>
          <w:rFonts w:ascii="宋体" w:hAnsi="宋体"/>
          <w:sz w:val="24"/>
        </w:rPr>
      </w:pPr>
      <w:r>
        <w:rPr>
          <w:rFonts w:ascii="宋体" w:hAnsi="宋体"/>
          <w:sz w:val="24"/>
        </w:rPr>
        <w:t xml:space="preserve">基金的过往业绩并不预示其未来表现。 </w:t>
      </w:r>
    </w:p>
    <w:p w14:paraId="3CF24D4B" w14:textId="77777777" w:rsidR="00133B81" w:rsidRDefault="00E47F76" w:rsidP="00E47F76">
      <w:pPr>
        <w:spacing w:line="360" w:lineRule="auto"/>
        <w:ind w:firstLineChars="202" w:firstLine="485"/>
        <w:rPr>
          <w:rFonts w:ascii="宋体" w:hAnsi="宋体"/>
          <w:sz w:val="24"/>
        </w:rPr>
      </w:pPr>
      <w:r>
        <w:rPr>
          <w:rFonts w:ascii="宋体" w:hAnsi="宋体"/>
          <w:sz w:val="24"/>
        </w:rPr>
        <w:t>基金管理人管理的其它基金的业绩并不构成对本基金业绩表现的保证。基金管</w:t>
      </w:r>
      <w:r>
        <w:rPr>
          <w:rFonts w:ascii="宋体" w:hAnsi="宋体"/>
          <w:sz w:val="24"/>
        </w:rPr>
        <w:lastRenderedPageBreak/>
        <w:t>理人依照恪尽职守、诚实信用、谨慎勤勉的原则管理和运用基金财产，但不保证基金一定盈利，也不保证最低收益。</w:t>
      </w:r>
    </w:p>
    <w:p w14:paraId="368C10FC" w14:textId="5E59E3BE" w:rsidR="006D0511" w:rsidRPr="006D0511" w:rsidRDefault="006D0511" w:rsidP="006D0511">
      <w:pPr>
        <w:spacing w:line="360" w:lineRule="auto"/>
        <w:ind w:firstLineChars="202" w:firstLine="485"/>
        <w:rPr>
          <w:rFonts w:ascii="宋体" w:hAnsi="宋体"/>
          <w:color w:val="000000"/>
          <w:kern w:val="0"/>
          <w:sz w:val="24"/>
        </w:rPr>
      </w:pPr>
      <w:r w:rsidRPr="006D0511">
        <w:rPr>
          <w:rFonts w:ascii="宋体" w:hAnsi="宋体" w:hint="eastAsia"/>
          <w:color w:val="000000"/>
          <w:kern w:val="0"/>
          <w:sz w:val="24"/>
        </w:rPr>
        <w:t>本招募说明书所载内容截止日为</w:t>
      </w:r>
      <w:r w:rsidR="00D54F95">
        <w:rPr>
          <w:rFonts w:ascii="宋体" w:hAnsi="宋体" w:hint="eastAsia"/>
          <w:color w:val="000000"/>
          <w:kern w:val="0"/>
          <w:sz w:val="24"/>
        </w:rPr>
        <w:t>2020</w:t>
      </w:r>
      <w:r w:rsidRPr="006D0511">
        <w:rPr>
          <w:rFonts w:ascii="宋体" w:hAnsi="宋体" w:hint="eastAsia"/>
          <w:color w:val="000000"/>
          <w:kern w:val="0"/>
          <w:sz w:val="24"/>
        </w:rPr>
        <w:t>年6月</w:t>
      </w:r>
      <w:r w:rsidR="00D54F95">
        <w:rPr>
          <w:rFonts w:ascii="宋体" w:hAnsi="宋体" w:hint="eastAsia"/>
          <w:color w:val="000000"/>
          <w:kern w:val="0"/>
          <w:sz w:val="24"/>
        </w:rPr>
        <w:t>30</w:t>
      </w:r>
      <w:r w:rsidRPr="006D0511">
        <w:rPr>
          <w:rFonts w:ascii="宋体" w:hAnsi="宋体" w:hint="eastAsia"/>
          <w:color w:val="000000"/>
          <w:kern w:val="0"/>
          <w:sz w:val="24"/>
        </w:rPr>
        <w:t>日，有关财务数据截止日为</w:t>
      </w:r>
      <w:r w:rsidR="00D54F95">
        <w:rPr>
          <w:rFonts w:ascii="宋体" w:hAnsi="宋体" w:hint="eastAsia"/>
          <w:color w:val="000000"/>
          <w:kern w:val="0"/>
          <w:sz w:val="24"/>
        </w:rPr>
        <w:t>2020</w:t>
      </w:r>
      <w:r w:rsidRPr="006D0511">
        <w:rPr>
          <w:rFonts w:ascii="宋体" w:hAnsi="宋体" w:hint="eastAsia"/>
          <w:color w:val="000000"/>
          <w:kern w:val="0"/>
          <w:sz w:val="24"/>
        </w:rPr>
        <w:t>年</w:t>
      </w:r>
      <w:r w:rsidR="00D54F95">
        <w:rPr>
          <w:rFonts w:ascii="宋体" w:hAnsi="宋体" w:hint="eastAsia"/>
          <w:color w:val="000000"/>
          <w:kern w:val="0"/>
          <w:sz w:val="24"/>
        </w:rPr>
        <w:t>6</w:t>
      </w:r>
      <w:r w:rsidRPr="006D0511">
        <w:rPr>
          <w:rFonts w:ascii="宋体" w:hAnsi="宋体" w:hint="eastAsia"/>
          <w:color w:val="000000"/>
          <w:kern w:val="0"/>
          <w:sz w:val="24"/>
        </w:rPr>
        <w:t>月</w:t>
      </w:r>
      <w:r w:rsidR="00D54F95">
        <w:rPr>
          <w:rFonts w:ascii="宋体" w:hAnsi="宋体" w:hint="eastAsia"/>
          <w:color w:val="000000"/>
          <w:kern w:val="0"/>
          <w:sz w:val="24"/>
        </w:rPr>
        <w:t>30</w:t>
      </w:r>
      <w:r w:rsidRPr="006D0511">
        <w:rPr>
          <w:rFonts w:ascii="宋体" w:hAnsi="宋体" w:hint="eastAsia"/>
          <w:color w:val="000000"/>
          <w:kern w:val="0"/>
          <w:sz w:val="24"/>
        </w:rPr>
        <w:t>日，净值表现截止日为</w:t>
      </w:r>
      <w:r w:rsidR="00D54F95">
        <w:rPr>
          <w:rFonts w:ascii="宋体" w:hAnsi="宋体" w:hint="eastAsia"/>
          <w:color w:val="000000"/>
          <w:kern w:val="0"/>
          <w:sz w:val="24"/>
        </w:rPr>
        <w:t>2020</w:t>
      </w:r>
      <w:r w:rsidRPr="006D0511">
        <w:rPr>
          <w:rFonts w:ascii="宋体" w:hAnsi="宋体" w:hint="eastAsia"/>
          <w:color w:val="000000"/>
          <w:kern w:val="0"/>
          <w:sz w:val="24"/>
        </w:rPr>
        <w:t>年</w:t>
      </w:r>
      <w:r w:rsidR="00D54F95">
        <w:rPr>
          <w:rFonts w:ascii="宋体" w:hAnsi="宋体" w:hint="eastAsia"/>
          <w:color w:val="000000"/>
          <w:kern w:val="0"/>
          <w:sz w:val="24"/>
        </w:rPr>
        <w:t>6</w:t>
      </w:r>
      <w:r w:rsidRPr="006D0511">
        <w:rPr>
          <w:rFonts w:ascii="宋体" w:hAnsi="宋体" w:hint="eastAsia"/>
          <w:color w:val="000000"/>
          <w:kern w:val="0"/>
          <w:sz w:val="24"/>
        </w:rPr>
        <w:t>月</w:t>
      </w:r>
      <w:r w:rsidR="00D54F95">
        <w:rPr>
          <w:rFonts w:ascii="宋体" w:hAnsi="宋体" w:hint="eastAsia"/>
          <w:color w:val="000000"/>
          <w:kern w:val="0"/>
          <w:sz w:val="24"/>
        </w:rPr>
        <w:t>30</w:t>
      </w:r>
      <w:r w:rsidR="00D54F95" w:rsidRPr="006D0511">
        <w:rPr>
          <w:rFonts w:ascii="宋体" w:hAnsi="宋体" w:hint="eastAsia"/>
          <w:color w:val="000000"/>
          <w:kern w:val="0"/>
          <w:sz w:val="24"/>
        </w:rPr>
        <w:t xml:space="preserve"> </w:t>
      </w:r>
      <w:r w:rsidRPr="006D0511">
        <w:rPr>
          <w:rFonts w:ascii="宋体" w:hAnsi="宋体" w:hint="eastAsia"/>
          <w:color w:val="000000"/>
          <w:kern w:val="0"/>
          <w:sz w:val="24"/>
        </w:rPr>
        <w:t>日。（财务数据未经审计）。</w:t>
      </w:r>
    </w:p>
    <w:p w14:paraId="2B6462D6" w14:textId="4F4749F8" w:rsidR="00791605" w:rsidRDefault="006D0511" w:rsidP="00791605">
      <w:pPr>
        <w:spacing w:line="360" w:lineRule="auto"/>
        <w:ind w:firstLineChars="202" w:firstLine="485"/>
        <w:rPr>
          <w:rFonts w:ascii="宋体" w:hAnsi="宋体"/>
          <w:color w:val="000000"/>
          <w:kern w:val="0"/>
          <w:sz w:val="24"/>
        </w:rPr>
      </w:pPr>
      <w:r w:rsidRPr="006D0511">
        <w:rPr>
          <w:rFonts w:ascii="宋体" w:hAnsi="宋体" w:hint="eastAsia"/>
          <w:color w:val="000000"/>
          <w:kern w:val="0"/>
          <w:sz w:val="24"/>
        </w:rPr>
        <w:t>本基金托管人中国光大银行股份有限公司已于</w:t>
      </w:r>
      <w:r w:rsidR="00D54F95">
        <w:rPr>
          <w:rFonts w:ascii="宋体" w:hAnsi="宋体" w:hint="eastAsia"/>
          <w:color w:val="000000"/>
          <w:kern w:val="0"/>
          <w:sz w:val="24"/>
        </w:rPr>
        <w:t>2020</w:t>
      </w:r>
      <w:r w:rsidR="00F924FE" w:rsidRPr="006D0511">
        <w:rPr>
          <w:rFonts w:ascii="宋体" w:hAnsi="宋体" w:hint="eastAsia"/>
          <w:color w:val="000000"/>
          <w:kern w:val="0"/>
          <w:sz w:val="24"/>
        </w:rPr>
        <w:t>年</w:t>
      </w:r>
      <w:r w:rsidR="00D54F95">
        <w:rPr>
          <w:rFonts w:ascii="宋体" w:hAnsi="宋体" w:hint="eastAsia"/>
          <w:color w:val="000000"/>
          <w:kern w:val="0"/>
          <w:sz w:val="24"/>
        </w:rPr>
        <w:t>8</w:t>
      </w:r>
      <w:r w:rsidRPr="006D0511">
        <w:rPr>
          <w:rFonts w:ascii="宋体" w:hAnsi="宋体" w:hint="eastAsia"/>
          <w:color w:val="000000"/>
          <w:kern w:val="0"/>
          <w:sz w:val="24"/>
        </w:rPr>
        <w:t>月</w:t>
      </w:r>
      <w:r w:rsidR="003B720F">
        <w:rPr>
          <w:rFonts w:ascii="宋体" w:hAnsi="宋体" w:hint="eastAsia"/>
          <w:color w:val="000000"/>
          <w:kern w:val="0"/>
          <w:sz w:val="24"/>
        </w:rPr>
        <w:t>4</w:t>
      </w:r>
      <w:r w:rsidRPr="006D0511">
        <w:rPr>
          <w:rFonts w:ascii="宋体" w:hAnsi="宋体" w:hint="eastAsia"/>
          <w:color w:val="000000"/>
          <w:kern w:val="0"/>
          <w:sz w:val="24"/>
        </w:rPr>
        <w:t>日复核了本次更新的招募说明书。</w:t>
      </w:r>
    </w:p>
    <w:p w14:paraId="45307E77" w14:textId="77777777" w:rsidR="00133B81" w:rsidRDefault="00E47F76" w:rsidP="00E47F76">
      <w:pPr>
        <w:spacing w:line="360" w:lineRule="auto"/>
        <w:ind w:firstLineChars="202" w:firstLine="485"/>
        <w:rPr>
          <w:rFonts w:ascii="宋体" w:hAnsi="宋体"/>
          <w:sz w:val="24"/>
        </w:rPr>
      </w:pPr>
      <w:r>
        <w:rPr>
          <w:rFonts w:ascii="宋体" w:hAnsi="宋体" w:hint="eastAsia"/>
          <w:sz w:val="24"/>
        </w:rPr>
        <w:t>本摘要根据基金合同和基金招募说明书编写，并经中国证监会核准。基金合同是约定基金当事人之间权利、义务的法律文件。基金</w:t>
      </w:r>
      <w:proofErr w:type="gramStart"/>
      <w:r>
        <w:rPr>
          <w:rFonts w:ascii="宋体" w:hAnsi="宋体" w:hint="eastAsia"/>
          <w:sz w:val="24"/>
        </w:rPr>
        <w:t>投资人自依基金</w:t>
      </w:r>
      <w:proofErr w:type="gramEnd"/>
      <w:r>
        <w:rPr>
          <w:rFonts w:ascii="宋体" w:hAnsi="宋体" w:hint="eastAsia"/>
          <w:sz w:val="24"/>
        </w:rPr>
        <w:t>合同取得基金份额，即成为基金份额持有人和本基金合同的当事人，其持有基金份额的行为本身即表明其对基金合同的承认和接受，并按照《基金法》、《运作办法》、基金合同及其他有关规定享有权利、承担义务。基金投资人欲了解基金份额持有人的权利和义务，应详细查阅基金合同。</w:t>
      </w:r>
    </w:p>
    <w:p w14:paraId="70706316" w14:textId="77777777" w:rsidR="00133B81" w:rsidRDefault="00133B81" w:rsidP="00E47F76">
      <w:pPr>
        <w:spacing w:line="360" w:lineRule="auto"/>
        <w:ind w:firstLineChars="202" w:firstLine="485"/>
        <w:rPr>
          <w:rFonts w:ascii="宋体" w:hAnsi="宋体"/>
          <w:color w:val="000000"/>
          <w:kern w:val="0"/>
          <w:sz w:val="24"/>
        </w:rPr>
      </w:pPr>
    </w:p>
    <w:p w14:paraId="22962440" w14:textId="77777777" w:rsidR="00133B81" w:rsidRDefault="00E47F76">
      <w:pPr>
        <w:pStyle w:val="1"/>
        <w:pageBreakBefore/>
        <w:spacing w:beforeLines="50" w:before="120" w:afterLines="50" w:after="120" w:line="360" w:lineRule="auto"/>
        <w:ind w:firstLine="284"/>
        <w:jc w:val="center"/>
        <w:rPr>
          <w:rFonts w:ascii="宋体" w:hAnsi="宋体"/>
          <w:color w:val="000000"/>
          <w:kern w:val="0"/>
          <w:sz w:val="24"/>
          <w:szCs w:val="24"/>
        </w:rPr>
      </w:pPr>
      <w:bookmarkStart w:id="1" w:name="_Toc9504"/>
      <w:bookmarkStart w:id="2" w:name="_Toc256666912"/>
      <w:bookmarkStart w:id="3" w:name="_Toc482624791"/>
      <w:bookmarkStart w:id="4" w:name="_Toc256666784"/>
      <w:r>
        <w:rPr>
          <w:rFonts w:ascii="宋体" w:hAnsi="宋体" w:hint="eastAsia"/>
          <w:color w:val="000000"/>
          <w:kern w:val="0"/>
          <w:sz w:val="24"/>
          <w:szCs w:val="24"/>
        </w:rPr>
        <w:lastRenderedPageBreak/>
        <w:t>一、基金管理人</w:t>
      </w:r>
      <w:bookmarkEnd w:id="1"/>
      <w:bookmarkEnd w:id="2"/>
      <w:bookmarkEnd w:id="3"/>
      <w:bookmarkEnd w:id="4"/>
    </w:p>
    <w:p w14:paraId="74F97C65" w14:textId="77777777" w:rsidR="00133B81" w:rsidRDefault="00E47F76">
      <w:pPr>
        <w:spacing w:line="360" w:lineRule="auto"/>
        <w:ind w:firstLineChars="200" w:firstLine="480"/>
        <w:rPr>
          <w:rFonts w:ascii="宋体" w:hAnsi="宋体"/>
          <w:color w:val="000000"/>
          <w:kern w:val="0"/>
          <w:sz w:val="24"/>
        </w:rPr>
      </w:pPr>
      <w:bookmarkStart w:id="5" w:name="_Toc88969216"/>
      <w:r>
        <w:rPr>
          <w:rFonts w:ascii="宋体" w:hAnsi="宋体" w:hint="eastAsia"/>
          <w:color w:val="000000"/>
          <w:kern w:val="0"/>
          <w:sz w:val="24"/>
        </w:rPr>
        <w:t>（一）基金管理人概况</w:t>
      </w:r>
    </w:p>
    <w:p w14:paraId="22262408"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名称：富荣基金管理有限公司</w:t>
      </w:r>
    </w:p>
    <w:p w14:paraId="2C410BC4"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注册</w:t>
      </w:r>
      <w:r>
        <w:rPr>
          <w:rFonts w:ascii="宋体" w:hAnsi="宋体"/>
          <w:color w:val="000000"/>
          <w:kern w:val="0"/>
          <w:sz w:val="24"/>
        </w:rPr>
        <w:t>地址</w:t>
      </w:r>
      <w:r>
        <w:rPr>
          <w:rFonts w:ascii="宋体" w:hAnsi="宋体" w:hint="eastAsia"/>
          <w:color w:val="000000"/>
          <w:kern w:val="0"/>
          <w:sz w:val="24"/>
        </w:rPr>
        <w:t xml:space="preserve">：广州市南沙区海滨路171号南沙金融大厦11楼1101之一J20室 </w:t>
      </w:r>
    </w:p>
    <w:p w14:paraId="566D3545" w14:textId="03C2C6A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办公地址：</w:t>
      </w:r>
      <w:r w:rsidR="00D54F95">
        <w:rPr>
          <w:rFonts w:ascii="宋体" w:hAnsi="宋体" w:hint="eastAsia"/>
          <w:color w:val="000000"/>
          <w:kern w:val="0"/>
          <w:sz w:val="24"/>
        </w:rPr>
        <w:t>深圳市福田区八卦四路52号安吉</w:t>
      </w:r>
      <w:proofErr w:type="gramStart"/>
      <w:r w:rsidR="00D54F95">
        <w:rPr>
          <w:rFonts w:ascii="宋体" w:hAnsi="宋体" w:hint="eastAsia"/>
          <w:color w:val="000000"/>
          <w:kern w:val="0"/>
          <w:sz w:val="24"/>
        </w:rPr>
        <w:t>尔大厦</w:t>
      </w:r>
      <w:proofErr w:type="gramEnd"/>
      <w:r w:rsidR="00D54F95">
        <w:rPr>
          <w:rFonts w:ascii="宋体" w:hAnsi="宋体" w:hint="eastAsia"/>
          <w:color w:val="000000"/>
          <w:kern w:val="0"/>
          <w:sz w:val="24"/>
        </w:rPr>
        <w:t>24层</w:t>
      </w:r>
    </w:p>
    <w:p w14:paraId="36A17474" w14:textId="25B48F01"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法定代表人：</w:t>
      </w:r>
      <w:r w:rsidR="00933D5F">
        <w:rPr>
          <w:rFonts w:ascii="宋体" w:hAnsi="宋体" w:hint="eastAsia"/>
          <w:color w:val="000000"/>
          <w:kern w:val="0"/>
          <w:sz w:val="24"/>
        </w:rPr>
        <w:t>杨小舟</w:t>
      </w:r>
      <w:r>
        <w:rPr>
          <w:rFonts w:ascii="宋体" w:hAnsi="宋体" w:hint="eastAsia"/>
          <w:color w:val="000000"/>
          <w:kern w:val="0"/>
          <w:sz w:val="24"/>
        </w:rPr>
        <w:t xml:space="preserve"> </w:t>
      </w:r>
    </w:p>
    <w:p w14:paraId="6AFD5E8E"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设立日期：2016年1月25日</w:t>
      </w:r>
    </w:p>
    <w:p w14:paraId="15215451"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批准设立机关：中国证监会 </w:t>
      </w:r>
    </w:p>
    <w:p w14:paraId="3AAC5C1A"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批准设立文号：证监许可【2015】3118号 </w:t>
      </w:r>
    </w:p>
    <w:p w14:paraId="01561F86"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组织形式：有限责任公司</w:t>
      </w:r>
    </w:p>
    <w:p w14:paraId="6004157E"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注册资本：2亿元人民币</w:t>
      </w:r>
    </w:p>
    <w:p w14:paraId="17B97D5C"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存续期限：永续经营</w:t>
      </w:r>
    </w:p>
    <w:p w14:paraId="420AF7A8" w14:textId="65D4C27A"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联系人：</w:t>
      </w:r>
      <w:r w:rsidR="00704DD7" w:rsidRPr="00704DD7">
        <w:rPr>
          <w:rFonts w:ascii="宋体" w:hAnsi="宋体" w:hint="eastAsia"/>
          <w:color w:val="000000"/>
          <w:kern w:val="0"/>
          <w:sz w:val="24"/>
        </w:rPr>
        <w:t>蔡晓忠</w:t>
      </w:r>
    </w:p>
    <w:p w14:paraId="39CBBB94" w14:textId="2E35BD4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联系电话：0755-8435663</w:t>
      </w:r>
      <w:r w:rsidR="00704DD7">
        <w:rPr>
          <w:rFonts w:ascii="宋体" w:hAnsi="宋体"/>
          <w:color w:val="000000"/>
          <w:kern w:val="0"/>
          <w:sz w:val="24"/>
        </w:rPr>
        <w:t>6</w:t>
      </w:r>
    </w:p>
    <w:p w14:paraId="57E7E48C"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传    真：0755-83230787</w:t>
      </w:r>
    </w:p>
    <w:p w14:paraId="7637A925"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股权结构： </w:t>
      </w:r>
    </w:p>
    <w:tbl>
      <w:tblPr>
        <w:tblW w:w="5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133B81" w14:paraId="24624051" w14:textId="77777777">
        <w:trPr>
          <w:jc w:val="center"/>
        </w:trPr>
        <w:tc>
          <w:tcPr>
            <w:tcW w:w="4250" w:type="dxa"/>
            <w:vAlign w:val="center"/>
          </w:tcPr>
          <w:p w14:paraId="5060EBEC" w14:textId="77777777" w:rsidR="00133B81" w:rsidRDefault="00E47F76">
            <w:pPr>
              <w:spacing w:line="360" w:lineRule="auto"/>
              <w:jc w:val="center"/>
              <w:rPr>
                <w:rFonts w:ascii="宋体" w:hAnsi="宋体"/>
                <w:b/>
                <w:color w:val="000000"/>
                <w:kern w:val="0"/>
                <w:sz w:val="24"/>
              </w:rPr>
            </w:pPr>
            <w:r>
              <w:rPr>
                <w:rFonts w:ascii="宋体" w:hAnsi="宋体" w:hint="eastAsia"/>
                <w:b/>
                <w:color w:val="000000"/>
                <w:kern w:val="0"/>
                <w:sz w:val="24"/>
              </w:rPr>
              <w:t>股东名称</w:t>
            </w:r>
          </w:p>
        </w:tc>
        <w:tc>
          <w:tcPr>
            <w:tcW w:w="1275" w:type="dxa"/>
            <w:vAlign w:val="center"/>
          </w:tcPr>
          <w:p w14:paraId="3147A3C3" w14:textId="77777777" w:rsidR="00133B81" w:rsidRDefault="00E47F76">
            <w:pPr>
              <w:spacing w:line="360" w:lineRule="auto"/>
              <w:jc w:val="center"/>
              <w:rPr>
                <w:rFonts w:ascii="宋体" w:hAnsi="宋体"/>
                <w:b/>
                <w:color w:val="000000"/>
                <w:kern w:val="0"/>
                <w:sz w:val="24"/>
              </w:rPr>
            </w:pPr>
            <w:r>
              <w:rPr>
                <w:rFonts w:ascii="宋体" w:hAnsi="宋体" w:hint="eastAsia"/>
                <w:b/>
                <w:color w:val="000000"/>
                <w:kern w:val="0"/>
                <w:sz w:val="24"/>
              </w:rPr>
              <w:t>出资比例</w:t>
            </w:r>
          </w:p>
        </w:tc>
      </w:tr>
      <w:tr w:rsidR="00133B81" w14:paraId="1BCF72A8" w14:textId="77777777">
        <w:trPr>
          <w:jc w:val="center"/>
        </w:trPr>
        <w:tc>
          <w:tcPr>
            <w:tcW w:w="4250" w:type="dxa"/>
            <w:vAlign w:val="center"/>
          </w:tcPr>
          <w:p w14:paraId="684A1A0C" w14:textId="77777777" w:rsidR="00133B81" w:rsidRDefault="00E47F76">
            <w:pPr>
              <w:spacing w:line="360" w:lineRule="auto"/>
              <w:jc w:val="center"/>
              <w:rPr>
                <w:rFonts w:ascii="宋体" w:hAnsi="宋体"/>
                <w:color w:val="000000"/>
                <w:kern w:val="0"/>
                <w:sz w:val="24"/>
              </w:rPr>
            </w:pPr>
            <w:r>
              <w:rPr>
                <w:rFonts w:ascii="宋体" w:hAnsi="宋体" w:hint="eastAsia"/>
                <w:color w:val="000000"/>
                <w:kern w:val="0"/>
                <w:sz w:val="24"/>
              </w:rPr>
              <w:t>广州科技金融创新投资控股有限公司</w:t>
            </w:r>
          </w:p>
        </w:tc>
        <w:tc>
          <w:tcPr>
            <w:tcW w:w="1275" w:type="dxa"/>
            <w:vAlign w:val="center"/>
          </w:tcPr>
          <w:p w14:paraId="7DD62828" w14:textId="77777777" w:rsidR="00133B81" w:rsidRDefault="00E47F76">
            <w:pPr>
              <w:spacing w:line="360" w:lineRule="auto"/>
              <w:jc w:val="center"/>
              <w:rPr>
                <w:rFonts w:ascii="宋体" w:hAnsi="宋体"/>
                <w:color w:val="000000"/>
                <w:kern w:val="0"/>
                <w:sz w:val="24"/>
              </w:rPr>
            </w:pPr>
            <w:r>
              <w:rPr>
                <w:rFonts w:ascii="宋体" w:hAnsi="宋体" w:hint="eastAsia"/>
                <w:color w:val="000000"/>
                <w:kern w:val="0"/>
                <w:sz w:val="24"/>
              </w:rPr>
              <w:t>50%</w:t>
            </w:r>
          </w:p>
        </w:tc>
      </w:tr>
      <w:tr w:rsidR="00133B81" w14:paraId="59D430D2" w14:textId="77777777">
        <w:trPr>
          <w:jc w:val="center"/>
        </w:trPr>
        <w:tc>
          <w:tcPr>
            <w:tcW w:w="4250" w:type="dxa"/>
            <w:vAlign w:val="center"/>
          </w:tcPr>
          <w:p w14:paraId="006E4EB5" w14:textId="77777777" w:rsidR="00133B81" w:rsidRDefault="00E47F76">
            <w:pPr>
              <w:spacing w:line="360" w:lineRule="auto"/>
              <w:jc w:val="center"/>
              <w:rPr>
                <w:rFonts w:ascii="宋体" w:hAnsi="宋体"/>
                <w:color w:val="000000"/>
                <w:kern w:val="0"/>
                <w:sz w:val="24"/>
              </w:rPr>
            </w:pPr>
            <w:r>
              <w:rPr>
                <w:rFonts w:ascii="宋体" w:hAnsi="宋体" w:hint="eastAsia"/>
                <w:color w:val="000000"/>
                <w:kern w:val="0"/>
                <w:sz w:val="24"/>
              </w:rPr>
              <w:t>深圳嘉年实业股份有限公司</w:t>
            </w:r>
          </w:p>
        </w:tc>
        <w:tc>
          <w:tcPr>
            <w:tcW w:w="1275" w:type="dxa"/>
            <w:vAlign w:val="center"/>
          </w:tcPr>
          <w:p w14:paraId="22CE27A9" w14:textId="77777777" w:rsidR="00133B81" w:rsidRDefault="00E47F76">
            <w:pPr>
              <w:spacing w:line="360" w:lineRule="auto"/>
              <w:jc w:val="center"/>
              <w:rPr>
                <w:rFonts w:ascii="宋体" w:hAnsi="宋体"/>
                <w:color w:val="000000"/>
                <w:kern w:val="0"/>
                <w:sz w:val="24"/>
              </w:rPr>
            </w:pPr>
            <w:r>
              <w:rPr>
                <w:rFonts w:ascii="宋体" w:hAnsi="宋体" w:hint="eastAsia"/>
                <w:color w:val="000000"/>
                <w:kern w:val="0"/>
                <w:sz w:val="24"/>
              </w:rPr>
              <w:t>45.1%</w:t>
            </w:r>
          </w:p>
        </w:tc>
      </w:tr>
      <w:tr w:rsidR="00133B81" w14:paraId="5E201866" w14:textId="77777777">
        <w:trPr>
          <w:jc w:val="center"/>
        </w:trPr>
        <w:tc>
          <w:tcPr>
            <w:tcW w:w="4250" w:type="dxa"/>
            <w:vAlign w:val="center"/>
          </w:tcPr>
          <w:p w14:paraId="3C61D6FF" w14:textId="77777777" w:rsidR="00133B81" w:rsidRDefault="00E47F76">
            <w:pPr>
              <w:spacing w:line="360" w:lineRule="auto"/>
              <w:jc w:val="center"/>
              <w:rPr>
                <w:rFonts w:ascii="宋体" w:hAnsi="宋体"/>
                <w:color w:val="000000"/>
                <w:kern w:val="0"/>
                <w:sz w:val="24"/>
              </w:rPr>
            </w:pPr>
            <w:r>
              <w:rPr>
                <w:rFonts w:ascii="宋体" w:hAnsi="宋体" w:hint="eastAsia"/>
                <w:color w:val="000000"/>
                <w:kern w:val="0"/>
                <w:sz w:val="24"/>
              </w:rPr>
              <w:t>湖南典勤投资开发有限公司</w:t>
            </w:r>
          </w:p>
        </w:tc>
        <w:tc>
          <w:tcPr>
            <w:tcW w:w="1275" w:type="dxa"/>
            <w:vAlign w:val="center"/>
          </w:tcPr>
          <w:p w14:paraId="1081C99C" w14:textId="77777777" w:rsidR="00133B81" w:rsidRDefault="00E47F76">
            <w:pPr>
              <w:spacing w:line="360" w:lineRule="auto"/>
              <w:jc w:val="center"/>
              <w:rPr>
                <w:rFonts w:ascii="宋体" w:hAnsi="宋体"/>
                <w:color w:val="000000"/>
                <w:kern w:val="0"/>
                <w:sz w:val="24"/>
              </w:rPr>
            </w:pPr>
            <w:r>
              <w:rPr>
                <w:rFonts w:ascii="宋体" w:hAnsi="宋体" w:hint="eastAsia"/>
                <w:color w:val="000000"/>
                <w:kern w:val="0"/>
                <w:sz w:val="24"/>
              </w:rPr>
              <w:t>4.9%</w:t>
            </w:r>
          </w:p>
        </w:tc>
      </w:tr>
    </w:tbl>
    <w:p w14:paraId="1054D9C6" w14:textId="77777777" w:rsidR="00133B81" w:rsidRDefault="00133B81">
      <w:pPr>
        <w:spacing w:line="360" w:lineRule="auto"/>
        <w:rPr>
          <w:rFonts w:ascii="宋体" w:hAnsi="宋体"/>
          <w:color w:val="000000"/>
          <w:kern w:val="0"/>
          <w:sz w:val="24"/>
        </w:rPr>
      </w:pPr>
    </w:p>
    <w:p w14:paraId="223336CE"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（二）主要人员情况</w:t>
      </w:r>
    </w:p>
    <w:p w14:paraId="21CA4751"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1、董事会成员</w:t>
      </w:r>
    </w:p>
    <w:p w14:paraId="681EB707" w14:textId="0AFE3671" w:rsidR="00133B81" w:rsidRDefault="00933D5F">
      <w:pPr>
        <w:spacing w:line="360" w:lineRule="auto"/>
        <w:ind w:firstLineChars="200" w:firstLine="480"/>
        <w:rPr>
          <w:rFonts w:ascii="宋体" w:hAnsi="宋体"/>
          <w:color w:val="000000"/>
          <w:kern w:val="0"/>
          <w:sz w:val="24"/>
        </w:rPr>
      </w:pPr>
      <w:r w:rsidRPr="00933D5F">
        <w:rPr>
          <w:rFonts w:ascii="宋体" w:hAnsi="宋体" w:hint="eastAsia"/>
          <w:color w:val="000000"/>
          <w:kern w:val="0"/>
          <w:sz w:val="24"/>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7B52DB69" w14:textId="77777777" w:rsidR="00920FD2" w:rsidRDefault="00920FD2" w:rsidP="00920FD2">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罗劲先生，董事，湖南大学工商管理硕士。曾任广州农村商业银行股份有限公司华夏支行集团客户事业部副总经理。现任广州汇</w:t>
      </w:r>
      <w:proofErr w:type="gramStart"/>
      <w:r>
        <w:rPr>
          <w:rFonts w:ascii="宋体" w:hAnsi="宋体" w:hint="eastAsia"/>
          <w:color w:val="000000"/>
          <w:kern w:val="0"/>
          <w:sz w:val="24"/>
        </w:rPr>
        <w:t>垠澳丰</w:t>
      </w:r>
      <w:proofErr w:type="gramEnd"/>
      <w:r>
        <w:rPr>
          <w:rFonts w:ascii="宋体" w:hAnsi="宋体" w:hint="eastAsia"/>
          <w:color w:val="000000"/>
          <w:kern w:val="0"/>
          <w:sz w:val="24"/>
        </w:rPr>
        <w:t>股权投资基金管理有限公司常务副总经理、</w:t>
      </w:r>
      <w:r w:rsidRPr="00EF1C4A">
        <w:rPr>
          <w:rFonts w:ascii="宋体" w:hAnsi="宋体" w:hint="eastAsia"/>
          <w:color w:val="000000"/>
          <w:kern w:val="0"/>
          <w:sz w:val="24"/>
        </w:rPr>
        <w:t>四川汇源光通信股份有限公司</w:t>
      </w:r>
      <w:r>
        <w:rPr>
          <w:rFonts w:ascii="宋体" w:hAnsi="宋体" w:hint="eastAsia"/>
          <w:color w:val="000000"/>
          <w:kern w:val="0"/>
          <w:sz w:val="24"/>
        </w:rPr>
        <w:t>董事长、富荣基金管理有限公司董事。</w:t>
      </w:r>
    </w:p>
    <w:p w14:paraId="34B8365E" w14:textId="77777777" w:rsidR="00920FD2" w:rsidRDefault="00920FD2" w:rsidP="00920FD2">
      <w:pPr>
        <w:spacing w:line="360" w:lineRule="auto"/>
        <w:ind w:firstLineChars="200" w:firstLine="480"/>
        <w:rPr>
          <w:rFonts w:ascii="宋体" w:hAnsi="宋体"/>
          <w:color w:val="000000"/>
          <w:kern w:val="0"/>
          <w:sz w:val="24"/>
        </w:rPr>
      </w:pPr>
      <w:r>
        <w:rPr>
          <w:rFonts w:ascii="宋体" w:hAnsi="宋体" w:hint="eastAsia"/>
          <w:color w:val="000000"/>
          <w:kern w:val="0"/>
          <w:sz w:val="24"/>
        </w:rPr>
        <w:t>郭涛先生，董事，上海高级金融学院研究生（在读）。现任深圳市益德置业有限公司总经理、深圳福元德租赁有限公司董事长兼总经理、</w:t>
      </w:r>
      <w:proofErr w:type="gramStart"/>
      <w:r>
        <w:rPr>
          <w:rFonts w:ascii="宋体" w:hAnsi="宋体" w:hint="eastAsia"/>
          <w:color w:val="000000"/>
          <w:kern w:val="0"/>
          <w:sz w:val="24"/>
        </w:rPr>
        <w:t>深圳融博融资租赁</w:t>
      </w:r>
      <w:proofErr w:type="gramEnd"/>
      <w:r>
        <w:rPr>
          <w:rFonts w:ascii="宋体" w:hAnsi="宋体" w:hint="eastAsia"/>
          <w:color w:val="000000"/>
          <w:kern w:val="0"/>
          <w:sz w:val="24"/>
        </w:rPr>
        <w:t>有限公司董事长兼总经理、深圳市天汇</w:t>
      </w:r>
      <w:proofErr w:type="gramStart"/>
      <w:r>
        <w:rPr>
          <w:rFonts w:ascii="宋体" w:hAnsi="宋体" w:hint="eastAsia"/>
          <w:color w:val="000000"/>
          <w:kern w:val="0"/>
          <w:sz w:val="24"/>
        </w:rPr>
        <w:t>鑫</w:t>
      </w:r>
      <w:proofErr w:type="gramEnd"/>
      <w:r>
        <w:rPr>
          <w:rFonts w:ascii="宋体" w:hAnsi="宋体" w:hint="eastAsia"/>
          <w:color w:val="000000"/>
          <w:kern w:val="0"/>
          <w:sz w:val="24"/>
        </w:rPr>
        <w:t>达担保有限公司总经理、</w:t>
      </w:r>
      <w:proofErr w:type="gramStart"/>
      <w:r>
        <w:rPr>
          <w:rFonts w:ascii="宋体" w:hAnsi="宋体" w:hint="eastAsia"/>
          <w:color w:val="000000"/>
          <w:kern w:val="0"/>
          <w:sz w:val="24"/>
        </w:rPr>
        <w:t>深圳市亿尔德</w:t>
      </w:r>
      <w:proofErr w:type="gramEnd"/>
      <w:r>
        <w:rPr>
          <w:rFonts w:ascii="宋体" w:hAnsi="宋体" w:hint="eastAsia"/>
          <w:color w:val="000000"/>
          <w:kern w:val="0"/>
          <w:sz w:val="24"/>
        </w:rPr>
        <w:t>投资有限公司法人、嘉年实业股份有限公司董事、富荣基金管理有限公司董事。</w:t>
      </w:r>
    </w:p>
    <w:p w14:paraId="71CDED74"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余</w:t>
      </w:r>
      <w:proofErr w:type="gramStart"/>
      <w:r>
        <w:rPr>
          <w:rFonts w:ascii="宋体" w:hAnsi="宋体" w:hint="eastAsia"/>
          <w:color w:val="000000"/>
          <w:kern w:val="0"/>
          <w:sz w:val="24"/>
        </w:rPr>
        <w:t>关健</w:t>
      </w:r>
      <w:proofErr w:type="gramEnd"/>
      <w:r>
        <w:rPr>
          <w:rFonts w:ascii="宋体" w:hAnsi="宋体" w:hint="eastAsia"/>
          <w:color w:val="000000"/>
          <w:kern w:val="0"/>
          <w:sz w:val="24"/>
        </w:rPr>
        <w:t>先生，独立董事，西南财经大学工业经济硕士研究生。曾任中国银行深圳分行信贷处处长、中国银行深圳分行风险管理处处长、深圳赛格、深圳特发集团董事、</w:t>
      </w:r>
      <w:proofErr w:type="gramStart"/>
      <w:r>
        <w:rPr>
          <w:rFonts w:ascii="宋体" w:hAnsi="宋体" w:hint="eastAsia"/>
          <w:color w:val="000000"/>
          <w:kern w:val="0"/>
          <w:sz w:val="24"/>
        </w:rPr>
        <w:t>邦</w:t>
      </w:r>
      <w:proofErr w:type="gramEnd"/>
      <w:r>
        <w:rPr>
          <w:rFonts w:ascii="宋体" w:hAnsi="宋体" w:hint="eastAsia"/>
          <w:color w:val="000000"/>
          <w:kern w:val="0"/>
          <w:sz w:val="24"/>
        </w:rPr>
        <w:t>信资产管理公司董事总经理、对外贸易集团股份有限公司董事长、东方资产管理公司办事处总经理，现任东银实业（深圳）有限公司董事、深圳金田股份有限公司独立董事、富荣基金管理有限公司独立董事。</w:t>
      </w:r>
    </w:p>
    <w:p w14:paraId="2944E897" w14:textId="3301F2DE" w:rsidR="00D54F95" w:rsidRDefault="00D54F95">
      <w:pPr>
        <w:spacing w:line="360" w:lineRule="auto"/>
        <w:ind w:firstLineChars="200" w:firstLine="480"/>
        <w:rPr>
          <w:rFonts w:ascii="宋体" w:hAnsi="宋体"/>
          <w:color w:val="000000"/>
          <w:kern w:val="0"/>
          <w:sz w:val="24"/>
        </w:rPr>
      </w:pPr>
      <w:r w:rsidRPr="00D54F95">
        <w:rPr>
          <w:rFonts w:ascii="宋体" w:hAnsi="宋体" w:hint="eastAsia"/>
          <w:color w:val="000000"/>
          <w:kern w:val="0"/>
          <w:sz w:val="24"/>
        </w:rPr>
        <w:t>李晓英女士，独立董事，南昌大学法学学士。曾任广东同益律师事务所法律顾问，负责商事诉讼、仲裁等，现任广东一粤律师事务所专职律师，负责法律顾问、商事诉讼、仲裁等。</w:t>
      </w:r>
    </w:p>
    <w:p w14:paraId="3269866B" w14:textId="0ED8200C" w:rsidR="00D54F95" w:rsidRDefault="00D54F95">
      <w:pPr>
        <w:spacing w:line="360" w:lineRule="auto"/>
        <w:ind w:firstLineChars="200" w:firstLine="480"/>
        <w:rPr>
          <w:rFonts w:ascii="宋体" w:hAnsi="宋体"/>
          <w:color w:val="000000"/>
          <w:kern w:val="0"/>
          <w:sz w:val="24"/>
        </w:rPr>
      </w:pPr>
      <w:r w:rsidRPr="00D54F95">
        <w:rPr>
          <w:rFonts w:ascii="宋体" w:hAnsi="宋体" w:hint="eastAsia"/>
          <w:color w:val="000000"/>
          <w:kern w:val="0"/>
          <w:sz w:val="24"/>
        </w:rPr>
        <w:t>李金声先生，独立董事，西南财经大学博士研究生。曾任黑龙江财政厅商业处商业会计财务、黑龙江省府财办、办公厅三办、省长办干部、中国银行哈尔滨分行办公室副主任、广发银行总行办公室主任、广发银行总行稽核部总经理、广发银行总行资金部总经理、广发银行广州分行副行长、党委书记、行长；广发银行总稽核、党委委员、监事会负责人、监事长。目前退休。</w:t>
      </w:r>
    </w:p>
    <w:p w14:paraId="041B623F" w14:textId="77777777" w:rsidR="00920FD2" w:rsidRDefault="00920FD2" w:rsidP="00920FD2">
      <w:pPr>
        <w:spacing w:line="360" w:lineRule="auto"/>
        <w:ind w:firstLineChars="200" w:firstLine="480"/>
        <w:rPr>
          <w:rFonts w:ascii="宋体" w:hAnsi="宋体"/>
          <w:color w:val="000000"/>
          <w:kern w:val="0"/>
          <w:sz w:val="24"/>
        </w:rPr>
      </w:pPr>
      <w:r>
        <w:rPr>
          <w:rFonts w:ascii="宋体" w:hAnsi="宋体" w:hint="eastAsia"/>
          <w:color w:val="000000"/>
          <w:kern w:val="0"/>
          <w:sz w:val="24"/>
        </w:rPr>
        <w:t>2、监事会成员</w:t>
      </w:r>
    </w:p>
    <w:p w14:paraId="2994BBF7" w14:textId="77777777" w:rsidR="00920FD2" w:rsidRDefault="00920FD2" w:rsidP="00920FD2">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基金管理人不设监事会，设监事两名，其中一名为职工监事。</w:t>
      </w:r>
    </w:p>
    <w:p w14:paraId="49FBCB98" w14:textId="77777777" w:rsidR="00920FD2" w:rsidRDefault="00920FD2" w:rsidP="00920FD2">
      <w:pPr>
        <w:spacing w:line="360" w:lineRule="auto"/>
        <w:ind w:firstLineChars="200" w:firstLine="480"/>
        <w:rPr>
          <w:rFonts w:ascii="宋体" w:hAnsi="宋体"/>
          <w:color w:val="000000"/>
          <w:kern w:val="0"/>
          <w:sz w:val="24"/>
        </w:rPr>
      </w:pPr>
      <w:r>
        <w:rPr>
          <w:rFonts w:ascii="宋体" w:hAnsi="宋体" w:hint="eastAsia"/>
          <w:color w:val="000000"/>
          <w:kern w:val="0"/>
          <w:sz w:val="24"/>
        </w:rPr>
        <w:t>卢伟女士，监事，大专。</w:t>
      </w:r>
      <w:proofErr w:type="gramStart"/>
      <w:r>
        <w:rPr>
          <w:rFonts w:ascii="宋体" w:hAnsi="宋体" w:hint="eastAsia"/>
          <w:color w:val="000000"/>
          <w:kern w:val="0"/>
          <w:sz w:val="24"/>
        </w:rPr>
        <w:t>在盈投控股</w:t>
      </w:r>
      <w:proofErr w:type="gramEnd"/>
      <w:r>
        <w:rPr>
          <w:rFonts w:ascii="宋体" w:hAnsi="宋体" w:hint="eastAsia"/>
          <w:color w:val="000000"/>
          <w:kern w:val="0"/>
          <w:sz w:val="24"/>
        </w:rPr>
        <w:t>有限公司任职，现任富荣基金管理有限公司监事。</w:t>
      </w:r>
    </w:p>
    <w:p w14:paraId="22C3DD05" w14:textId="4695484A" w:rsidR="00D54F95" w:rsidRDefault="00D54F95" w:rsidP="00D54F95">
      <w:pPr>
        <w:spacing w:line="360" w:lineRule="auto"/>
        <w:ind w:firstLineChars="200" w:firstLine="480"/>
        <w:rPr>
          <w:rFonts w:ascii="宋体" w:hAnsi="宋体"/>
          <w:color w:val="000000"/>
          <w:kern w:val="0"/>
          <w:sz w:val="24"/>
        </w:rPr>
      </w:pPr>
      <w:r w:rsidRPr="00D54F95">
        <w:rPr>
          <w:rFonts w:ascii="宋体" w:hAnsi="宋体" w:hint="eastAsia"/>
          <w:color w:val="000000"/>
          <w:kern w:val="0"/>
          <w:sz w:val="24"/>
        </w:rPr>
        <w:t>魏丽红女士，职工监事，大专。现任富荣基金管理有限公司职工监事。</w:t>
      </w:r>
    </w:p>
    <w:p w14:paraId="33EA94EE"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3、高级管理人员</w:t>
      </w:r>
    </w:p>
    <w:p w14:paraId="0B4A201A" w14:textId="114CB686" w:rsidR="00133B81" w:rsidRDefault="00933D5F">
      <w:pPr>
        <w:spacing w:line="360" w:lineRule="auto"/>
        <w:ind w:firstLineChars="200" w:firstLine="480"/>
        <w:rPr>
          <w:rFonts w:ascii="宋体" w:hAnsi="宋体"/>
          <w:color w:val="000000"/>
          <w:kern w:val="0"/>
          <w:sz w:val="24"/>
        </w:rPr>
      </w:pPr>
      <w:r w:rsidRPr="00933D5F">
        <w:rPr>
          <w:rFonts w:ascii="宋体" w:hAnsi="宋体" w:hint="eastAsia"/>
          <w:color w:val="000000"/>
          <w:kern w:val="0"/>
          <w:sz w:val="24"/>
        </w:rPr>
        <w:t>杨小舟先生，董事长，大连理工大学硕士研究生。历任交通银行沈阳分行国际</w:t>
      </w:r>
      <w:r w:rsidRPr="00933D5F">
        <w:rPr>
          <w:rFonts w:ascii="宋体" w:hAnsi="宋体" w:hint="eastAsia"/>
          <w:color w:val="000000"/>
          <w:kern w:val="0"/>
          <w:sz w:val="24"/>
        </w:rPr>
        <w:lastRenderedPageBreak/>
        <w:t>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5B6CE07E" w14:textId="56E24B94" w:rsidR="001A011E" w:rsidRDefault="001A011E">
      <w:pPr>
        <w:spacing w:line="360" w:lineRule="auto"/>
        <w:ind w:firstLineChars="200" w:firstLine="480"/>
        <w:rPr>
          <w:rFonts w:ascii="宋体" w:hAnsi="宋体"/>
          <w:color w:val="000000"/>
          <w:kern w:val="0"/>
          <w:sz w:val="24"/>
        </w:rPr>
      </w:pPr>
      <w:r w:rsidRPr="001A011E">
        <w:rPr>
          <w:rFonts w:ascii="宋体" w:hAnsi="宋体" w:hint="eastAsia"/>
          <w:color w:val="000000"/>
          <w:kern w:val="0"/>
          <w:sz w:val="24"/>
        </w:rPr>
        <w:t>苏春华先生,副总经理、首席投资官，中山大学硕士研究生，曾任广州期货贸易有限公司期货研究员、君安证券广州营业部高级分析员、光大银行广州证券部副经理兼研究室主任、广州银行资金营运中心总经理兼首席交易员，历任广东华兴银行金融市场部总经理、金融市场条</w:t>
      </w:r>
      <w:proofErr w:type="gramStart"/>
      <w:r w:rsidRPr="001A011E">
        <w:rPr>
          <w:rFonts w:ascii="宋体" w:hAnsi="宋体" w:hint="eastAsia"/>
          <w:color w:val="000000"/>
          <w:kern w:val="0"/>
          <w:sz w:val="24"/>
        </w:rPr>
        <w:t>线业务</w:t>
      </w:r>
      <w:proofErr w:type="gramEnd"/>
      <w:r w:rsidRPr="001A011E">
        <w:rPr>
          <w:rFonts w:ascii="宋体" w:hAnsi="宋体" w:hint="eastAsia"/>
          <w:color w:val="000000"/>
          <w:kern w:val="0"/>
          <w:sz w:val="24"/>
        </w:rPr>
        <w:t>总监、总行副行长，现任富荣基金管理有限公司副总经理、首席投资官。</w:t>
      </w:r>
    </w:p>
    <w:p w14:paraId="7AED3B61" w14:textId="77777777" w:rsidR="00933D5F" w:rsidRDefault="00933D5F" w:rsidP="00F02869">
      <w:pPr>
        <w:spacing w:line="360" w:lineRule="auto"/>
        <w:ind w:firstLineChars="200" w:firstLine="480"/>
        <w:rPr>
          <w:rFonts w:ascii="宋体" w:hAnsi="宋体"/>
          <w:color w:val="000000"/>
          <w:kern w:val="0"/>
          <w:sz w:val="24"/>
        </w:rPr>
      </w:pPr>
      <w:r w:rsidRPr="00933D5F">
        <w:rPr>
          <w:rFonts w:ascii="宋体" w:hAnsi="宋体" w:hint="eastAsia"/>
          <w:color w:val="000000"/>
          <w:kern w:val="0"/>
          <w:sz w:val="24"/>
        </w:rPr>
        <w:t>李东育先生，副总经理，中山大学岭南学院EMBA硕士，曾任银河基金管理有限公司华南地区渠道</w:t>
      </w:r>
      <w:proofErr w:type="gramStart"/>
      <w:r w:rsidRPr="00933D5F">
        <w:rPr>
          <w:rFonts w:ascii="宋体" w:hAnsi="宋体" w:hint="eastAsia"/>
          <w:color w:val="000000"/>
          <w:kern w:val="0"/>
          <w:sz w:val="24"/>
        </w:rPr>
        <w:t>销售销售</w:t>
      </w:r>
      <w:proofErr w:type="gramEnd"/>
      <w:r w:rsidRPr="00933D5F">
        <w:rPr>
          <w:rFonts w:ascii="宋体" w:hAnsi="宋体" w:hint="eastAsia"/>
          <w:color w:val="000000"/>
          <w:kern w:val="0"/>
          <w:sz w:val="24"/>
        </w:rPr>
        <w:t>总监，泰达宏利基金管理有限公司华南区总经理，金信基金管理有限公司总经理助理，</w:t>
      </w:r>
      <w:proofErr w:type="gramStart"/>
      <w:r w:rsidRPr="00933D5F">
        <w:rPr>
          <w:rFonts w:ascii="宋体" w:hAnsi="宋体" w:hint="eastAsia"/>
          <w:color w:val="000000"/>
          <w:kern w:val="0"/>
          <w:sz w:val="24"/>
        </w:rPr>
        <w:t>华润元大</w:t>
      </w:r>
      <w:proofErr w:type="gramEnd"/>
      <w:r w:rsidRPr="00933D5F">
        <w:rPr>
          <w:rFonts w:ascii="宋体" w:hAnsi="宋体" w:hint="eastAsia"/>
          <w:color w:val="000000"/>
          <w:kern w:val="0"/>
          <w:sz w:val="24"/>
        </w:rPr>
        <w:t>基金管理有限公司总经理助理。现任富荣基金管理有限公司副总经理，分管市场、信息技术、基金事务管理等板块工作。</w:t>
      </w:r>
    </w:p>
    <w:p w14:paraId="127AD0F9" w14:textId="77777777" w:rsidR="00CB2623" w:rsidRPr="00770394" w:rsidRDefault="00CB2623" w:rsidP="00CB2623">
      <w:pPr>
        <w:spacing w:line="360" w:lineRule="auto"/>
        <w:ind w:firstLineChars="200" w:firstLine="480"/>
        <w:rPr>
          <w:rFonts w:ascii="宋体" w:hAnsi="宋体"/>
          <w:color w:val="000000"/>
          <w:kern w:val="0"/>
          <w:sz w:val="24"/>
        </w:rPr>
      </w:pPr>
      <w:r>
        <w:rPr>
          <w:rFonts w:ascii="宋体" w:hAnsi="宋体" w:hint="eastAsia"/>
          <w:color w:val="000000"/>
          <w:kern w:val="0"/>
          <w:sz w:val="24"/>
        </w:rPr>
        <w:t>任晓伟女士，督察长，</w:t>
      </w:r>
      <w:r>
        <w:rPr>
          <w:rFonts w:ascii="宋体" w:hAnsi="宋体" w:hint="eastAsia"/>
          <w:color w:val="000000"/>
          <w:sz w:val="24"/>
        </w:rPr>
        <w:t>曾就职于中国证监会内蒙古监管局</w:t>
      </w:r>
      <w:r w:rsidRPr="0015620B">
        <w:rPr>
          <w:rFonts w:ascii="宋体" w:hAnsi="宋体" w:hint="eastAsia"/>
          <w:color w:val="000000"/>
          <w:sz w:val="24"/>
        </w:rPr>
        <w:t>、中国证监会深圳专员办、广州科技金融创新投资控股有限公司，历任主任科员、副处级调研员、副处长、广州科技金融创新投资控股有限公司助理总经理等职；</w:t>
      </w:r>
      <w:r w:rsidRPr="0015620B">
        <w:rPr>
          <w:rFonts w:ascii="宋体" w:hAnsi="宋体"/>
          <w:color w:val="000000"/>
          <w:sz w:val="24"/>
        </w:rPr>
        <w:t>2020</w:t>
      </w:r>
      <w:r w:rsidRPr="0015620B">
        <w:rPr>
          <w:rFonts w:ascii="宋体" w:hAnsi="宋体" w:hint="eastAsia"/>
          <w:color w:val="000000"/>
          <w:sz w:val="24"/>
        </w:rPr>
        <w:t>年</w:t>
      </w:r>
      <w:r w:rsidRPr="0015620B">
        <w:rPr>
          <w:rFonts w:ascii="宋体" w:hAnsi="宋体"/>
          <w:color w:val="000000"/>
          <w:sz w:val="24"/>
        </w:rPr>
        <w:t>7</w:t>
      </w:r>
      <w:r w:rsidRPr="0015620B">
        <w:rPr>
          <w:rFonts w:ascii="宋体" w:hAnsi="宋体" w:hint="eastAsia"/>
          <w:color w:val="000000"/>
          <w:sz w:val="24"/>
        </w:rPr>
        <w:t>月加入富荣基金管理有限公司，现任督察长。</w:t>
      </w:r>
    </w:p>
    <w:p w14:paraId="372485EF"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4、本</w:t>
      </w:r>
      <w:proofErr w:type="gramStart"/>
      <w:r>
        <w:rPr>
          <w:rFonts w:ascii="宋体" w:hAnsi="宋体" w:hint="eastAsia"/>
          <w:color w:val="000000"/>
          <w:kern w:val="0"/>
          <w:sz w:val="24"/>
        </w:rPr>
        <w:t>基金基金</w:t>
      </w:r>
      <w:proofErr w:type="gramEnd"/>
      <w:r>
        <w:rPr>
          <w:rFonts w:ascii="宋体" w:hAnsi="宋体" w:hint="eastAsia"/>
          <w:color w:val="000000"/>
          <w:kern w:val="0"/>
          <w:sz w:val="24"/>
        </w:rPr>
        <w:t>经理</w:t>
      </w:r>
    </w:p>
    <w:p w14:paraId="0F330376" w14:textId="77777777" w:rsidR="00F02869" w:rsidRDefault="00F02869">
      <w:pPr>
        <w:spacing w:line="360" w:lineRule="auto"/>
        <w:ind w:firstLineChars="200" w:firstLine="480"/>
        <w:rPr>
          <w:rFonts w:hint="eastAsia"/>
          <w:color w:val="000000"/>
          <w:sz w:val="24"/>
          <w:shd w:val="clear" w:color="auto" w:fill="FFFFFF"/>
        </w:rPr>
      </w:pPr>
      <w:r w:rsidRPr="005A702F">
        <w:rPr>
          <w:rFonts w:hint="eastAsia"/>
          <w:color w:val="000000"/>
          <w:sz w:val="24"/>
          <w:shd w:val="clear" w:color="auto" w:fill="FFFFFF"/>
        </w:rPr>
        <w:t>吕晓蓉女士</w:t>
      </w:r>
      <w:r w:rsidRPr="005A702F">
        <w:rPr>
          <w:rFonts w:ascii="Arial Unicode MS" w:hAnsi="Arial Unicode MS" w:hint="eastAsia"/>
          <w:kern w:val="0"/>
          <w:sz w:val="24"/>
        </w:rPr>
        <w:t>，</w:t>
      </w:r>
      <w:r w:rsidRPr="005A702F">
        <w:rPr>
          <w:rFonts w:hint="eastAsia"/>
          <w:color w:val="000000"/>
          <w:sz w:val="24"/>
          <w:shd w:val="clear" w:color="auto" w:fill="FFFFFF"/>
        </w:rPr>
        <w:t>清华大学工商管理硕士，曾任普华永道中天会计师事务所审计师、嘉</w:t>
      </w:r>
      <w:proofErr w:type="gramStart"/>
      <w:r w:rsidRPr="005A702F">
        <w:rPr>
          <w:rFonts w:hint="eastAsia"/>
          <w:color w:val="000000"/>
          <w:sz w:val="24"/>
          <w:shd w:val="clear" w:color="auto" w:fill="FFFFFF"/>
        </w:rPr>
        <w:t>实基金</w:t>
      </w:r>
      <w:proofErr w:type="gramEnd"/>
      <w:r w:rsidRPr="005A702F">
        <w:rPr>
          <w:rFonts w:hint="eastAsia"/>
          <w:color w:val="000000"/>
          <w:sz w:val="24"/>
          <w:shd w:val="clear" w:color="auto" w:fill="FFFFFF"/>
        </w:rPr>
        <w:t>管理有限公司组合头寸管理、新股、信用债、转债研究员</w:t>
      </w:r>
      <w:r>
        <w:rPr>
          <w:rFonts w:hint="eastAsia"/>
          <w:color w:val="000000"/>
          <w:sz w:val="24"/>
          <w:shd w:val="clear" w:color="auto" w:fill="FFFFFF"/>
        </w:rPr>
        <w:t>。</w:t>
      </w:r>
      <w:r w:rsidRPr="005A702F">
        <w:rPr>
          <w:rFonts w:hint="eastAsia"/>
          <w:color w:val="000000"/>
          <w:sz w:val="24"/>
          <w:shd w:val="clear" w:color="auto" w:fill="FFFFFF"/>
        </w:rPr>
        <w:t>现任富荣基金管理有限公司基金经理。</w:t>
      </w:r>
    </w:p>
    <w:p w14:paraId="19DDBA01" w14:textId="77777777" w:rsidR="00064959" w:rsidRDefault="00064959" w:rsidP="00064959">
      <w:pPr>
        <w:adjustRightInd w:val="0"/>
        <w:snapToGrid w:val="0"/>
        <w:spacing w:line="360" w:lineRule="auto"/>
        <w:ind w:firstLineChars="200" w:firstLine="480"/>
        <w:rPr>
          <w:color w:val="000000"/>
          <w:sz w:val="24"/>
          <w:shd w:val="clear" w:color="auto" w:fill="FFFFFF"/>
        </w:rPr>
      </w:pPr>
      <w:r>
        <w:rPr>
          <w:rFonts w:hint="eastAsia"/>
          <w:color w:val="000000"/>
          <w:sz w:val="24"/>
          <w:shd w:val="clear" w:color="auto" w:fill="FFFFFF"/>
        </w:rPr>
        <w:t>王丹女士，北京大学光华管理学院工商管理专业硕士，曾任寰富投资咨询（上海）有限公司金融衍生品交易员、长盛基金管理有限公司债券交易员、嘉</w:t>
      </w:r>
      <w:proofErr w:type="gramStart"/>
      <w:r>
        <w:rPr>
          <w:rFonts w:hint="eastAsia"/>
          <w:color w:val="000000"/>
          <w:sz w:val="24"/>
          <w:shd w:val="clear" w:color="auto" w:fill="FFFFFF"/>
        </w:rPr>
        <w:t>实基金</w:t>
      </w:r>
      <w:proofErr w:type="gramEnd"/>
      <w:r>
        <w:rPr>
          <w:rFonts w:hint="eastAsia"/>
          <w:color w:val="000000"/>
          <w:sz w:val="24"/>
          <w:shd w:val="clear" w:color="auto" w:fill="FFFFFF"/>
        </w:rPr>
        <w:t>管理有限公司投资经理、华融证券股份有限公司交易主管。现任富荣基金管理有限公司基金经理。</w:t>
      </w:r>
    </w:p>
    <w:p w14:paraId="33186CFB" w14:textId="77777777" w:rsidR="00133B81" w:rsidRDefault="00E47F76">
      <w:pPr>
        <w:spacing w:line="360" w:lineRule="auto"/>
        <w:ind w:firstLineChars="200" w:firstLine="480"/>
        <w:rPr>
          <w:rFonts w:ascii="宋体" w:hAnsi="宋体"/>
          <w:color w:val="000000"/>
          <w:kern w:val="0"/>
          <w:sz w:val="24"/>
        </w:rPr>
      </w:pPr>
      <w:bookmarkStart w:id="6" w:name="_GoBack"/>
      <w:bookmarkEnd w:id="6"/>
      <w:r>
        <w:rPr>
          <w:rFonts w:ascii="宋体" w:hAnsi="宋体" w:hint="eastAsia"/>
          <w:color w:val="000000"/>
          <w:kern w:val="0"/>
          <w:sz w:val="24"/>
        </w:rPr>
        <w:t>5、投资决策委员会成员的姓名、职务</w:t>
      </w:r>
    </w:p>
    <w:p w14:paraId="32E78B02" w14:textId="77777777" w:rsidR="001A011E" w:rsidRPr="001A011E" w:rsidRDefault="001A011E" w:rsidP="001A011E">
      <w:pPr>
        <w:spacing w:line="360" w:lineRule="auto"/>
        <w:ind w:firstLineChars="200" w:firstLine="480"/>
        <w:rPr>
          <w:rFonts w:ascii="宋体" w:hAnsi="宋体"/>
          <w:color w:val="000000"/>
          <w:kern w:val="0"/>
          <w:sz w:val="24"/>
        </w:rPr>
      </w:pPr>
      <w:r w:rsidRPr="001A011E">
        <w:rPr>
          <w:rFonts w:ascii="宋体" w:hAnsi="宋体" w:hint="eastAsia"/>
          <w:color w:val="000000"/>
          <w:kern w:val="0"/>
          <w:sz w:val="24"/>
        </w:rPr>
        <w:t>苏春华先生，投资决策委员会副主任委员、副总经理、首席投资官。</w:t>
      </w:r>
    </w:p>
    <w:p w14:paraId="0176F7A9" w14:textId="77777777" w:rsidR="001A011E" w:rsidRPr="001A011E" w:rsidRDefault="001A011E" w:rsidP="001A011E">
      <w:pPr>
        <w:spacing w:line="360" w:lineRule="auto"/>
        <w:ind w:firstLineChars="200" w:firstLine="480"/>
        <w:rPr>
          <w:rFonts w:ascii="宋体" w:hAnsi="宋体"/>
          <w:color w:val="000000"/>
          <w:kern w:val="0"/>
          <w:sz w:val="24"/>
        </w:rPr>
      </w:pPr>
      <w:r w:rsidRPr="001A011E">
        <w:rPr>
          <w:rFonts w:ascii="宋体" w:hAnsi="宋体" w:hint="eastAsia"/>
          <w:color w:val="000000"/>
          <w:kern w:val="0"/>
          <w:sz w:val="24"/>
        </w:rPr>
        <w:t>吕晓蓉女士，投资决策委员会委员、基金经理。</w:t>
      </w:r>
    </w:p>
    <w:p w14:paraId="4C07CC0F" w14:textId="0CC60AA4" w:rsidR="001A011E" w:rsidRPr="001A011E" w:rsidRDefault="001A011E" w:rsidP="001A011E">
      <w:pPr>
        <w:spacing w:line="360" w:lineRule="auto"/>
        <w:ind w:firstLineChars="200" w:firstLine="480"/>
        <w:rPr>
          <w:rFonts w:ascii="宋体" w:hAnsi="宋体"/>
          <w:color w:val="000000"/>
          <w:kern w:val="0"/>
          <w:sz w:val="24"/>
        </w:rPr>
      </w:pPr>
      <w:r w:rsidRPr="001A011E">
        <w:rPr>
          <w:rFonts w:ascii="宋体" w:hAnsi="宋体" w:hint="eastAsia"/>
          <w:color w:val="000000"/>
          <w:kern w:val="0"/>
          <w:sz w:val="24"/>
        </w:rPr>
        <w:t>邓宇翔先生，投资决策委员会委员、权益投资部总监、基金经理。</w:t>
      </w:r>
    </w:p>
    <w:p w14:paraId="19060C33" w14:textId="180EC863" w:rsidR="00DE65CD" w:rsidRPr="00DE65CD" w:rsidRDefault="00DE65CD">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郎骋成先生，投资决策委员会委员、研究部总监、基金经理。</w:t>
      </w:r>
    </w:p>
    <w:p w14:paraId="57D6B48F"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6、上述人员之间不存在近亲属关系。</w:t>
      </w:r>
    </w:p>
    <w:p w14:paraId="67505676" w14:textId="77777777" w:rsidR="00D54F95" w:rsidRDefault="00D54F95">
      <w:pPr>
        <w:spacing w:line="360" w:lineRule="auto"/>
        <w:ind w:firstLineChars="200" w:firstLine="480"/>
        <w:rPr>
          <w:rFonts w:ascii="宋体" w:hAnsi="宋体"/>
          <w:color w:val="000000"/>
          <w:kern w:val="0"/>
          <w:sz w:val="24"/>
        </w:rPr>
      </w:pPr>
    </w:p>
    <w:p w14:paraId="19825974" w14:textId="77777777" w:rsidR="00D54F95" w:rsidRDefault="00D54F95">
      <w:pPr>
        <w:spacing w:line="360" w:lineRule="auto"/>
        <w:ind w:firstLineChars="200" w:firstLine="480"/>
        <w:rPr>
          <w:rFonts w:ascii="宋体" w:hAnsi="宋体"/>
          <w:color w:val="000000"/>
          <w:kern w:val="0"/>
          <w:sz w:val="24"/>
        </w:rPr>
      </w:pPr>
    </w:p>
    <w:p w14:paraId="47EA7049" w14:textId="77777777" w:rsidR="00D54F95" w:rsidRDefault="00D54F95" w:rsidP="003B720F">
      <w:pPr>
        <w:spacing w:line="360" w:lineRule="auto"/>
        <w:rPr>
          <w:rFonts w:ascii="宋体" w:hAnsi="宋体"/>
          <w:color w:val="000000"/>
          <w:kern w:val="0"/>
          <w:sz w:val="24"/>
        </w:rPr>
      </w:pPr>
    </w:p>
    <w:p w14:paraId="0856DA2F" w14:textId="77777777" w:rsidR="00D54F95" w:rsidRDefault="00D54F95">
      <w:pPr>
        <w:spacing w:line="360" w:lineRule="auto"/>
        <w:ind w:firstLineChars="200" w:firstLine="480"/>
        <w:rPr>
          <w:rFonts w:ascii="宋体" w:hAnsi="宋体"/>
          <w:color w:val="000000"/>
          <w:kern w:val="0"/>
          <w:sz w:val="24"/>
        </w:rPr>
      </w:pPr>
    </w:p>
    <w:p w14:paraId="62D9A4BE" w14:textId="77777777" w:rsidR="00133B81" w:rsidRDefault="00E47F76">
      <w:pPr>
        <w:pStyle w:val="1"/>
        <w:spacing w:beforeLines="50" w:before="120" w:afterLines="50" w:after="120" w:line="360" w:lineRule="auto"/>
        <w:ind w:firstLineChars="100" w:firstLine="241"/>
        <w:jc w:val="center"/>
        <w:rPr>
          <w:rFonts w:ascii="宋体" w:hAnsi="宋体"/>
          <w:b w:val="0"/>
          <w:color w:val="000000"/>
          <w:kern w:val="0"/>
          <w:sz w:val="24"/>
        </w:rPr>
      </w:pPr>
      <w:bookmarkStart w:id="7" w:name="_Toc26099"/>
      <w:bookmarkStart w:id="8" w:name="_Toc482624792"/>
      <w:bookmarkEnd w:id="5"/>
      <w:r>
        <w:rPr>
          <w:rFonts w:ascii="宋体" w:hAnsi="宋体" w:hint="eastAsia"/>
          <w:color w:val="000000"/>
          <w:kern w:val="0"/>
          <w:sz w:val="24"/>
          <w:szCs w:val="24"/>
        </w:rPr>
        <w:t>二、基金托管人</w:t>
      </w:r>
      <w:bookmarkEnd w:id="7"/>
      <w:bookmarkEnd w:id="8"/>
    </w:p>
    <w:p w14:paraId="52920236" w14:textId="77777777" w:rsidR="009D1847" w:rsidRPr="003B1730" w:rsidRDefault="009D1847" w:rsidP="003B1730">
      <w:pPr>
        <w:tabs>
          <w:tab w:val="left" w:pos="2160"/>
        </w:tabs>
        <w:adjustRightInd w:val="0"/>
        <w:snapToGrid w:val="0"/>
        <w:spacing w:line="360" w:lineRule="auto"/>
        <w:ind w:firstLineChars="200" w:firstLine="480"/>
        <w:rPr>
          <w:rFonts w:ascii="宋体" w:hAnsi="宋体" w:cs="宋体"/>
          <w:bCs/>
          <w:color w:val="000000"/>
          <w:sz w:val="24"/>
        </w:rPr>
      </w:pPr>
      <w:r w:rsidRPr="003B1730">
        <w:rPr>
          <w:rFonts w:ascii="宋体" w:hAnsi="宋体" w:cs="宋体" w:hint="eastAsia"/>
          <w:bCs/>
          <w:color w:val="000000"/>
          <w:sz w:val="24"/>
        </w:rPr>
        <w:t>（一）基本情况</w:t>
      </w:r>
    </w:p>
    <w:p w14:paraId="466BAEC1" w14:textId="77777777" w:rsidR="009D1847" w:rsidRDefault="009D1847" w:rsidP="009D1847">
      <w:pPr>
        <w:spacing w:line="360" w:lineRule="auto"/>
        <w:ind w:firstLine="420"/>
        <w:rPr>
          <w:rFonts w:ascii="宋体" w:hAnsi="宋体"/>
          <w:color w:val="000000"/>
          <w:kern w:val="0"/>
          <w:sz w:val="24"/>
        </w:rPr>
      </w:pPr>
      <w:r>
        <w:rPr>
          <w:rFonts w:ascii="宋体" w:hAnsi="宋体" w:hint="eastAsia"/>
          <w:color w:val="000000"/>
          <w:kern w:val="0"/>
          <w:sz w:val="24"/>
        </w:rPr>
        <w:t>名称：中国光大银行股份有限公司</w:t>
      </w:r>
    </w:p>
    <w:p w14:paraId="2C1BF37D" w14:textId="77777777" w:rsidR="009D1847" w:rsidRDefault="009D1847" w:rsidP="009D1847">
      <w:pPr>
        <w:spacing w:line="360" w:lineRule="auto"/>
        <w:ind w:firstLine="420"/>
        <w:rPr>
          <w:rFonts w:ascii="宋体" w:hAnsi="宋体"/>
          <w:color w:val="000000"/>
          <w:kern w:val="0"/>
          <w:sz w:val="24"/>
        </w:rPr>
      </w:pPr>
      <w:r>
        <w:rPr>
          <w:rFonts w:ascii="宋体" w:hAnsi="宋体" w:hint="eastAsia"/>
          <w:color w:val="000000"/>
          <w:kern w:val="0"/>
          <w:sz w:val="24"/>
        </w:rPr>
        <w:t>住所及办公地址：北京市西城区太平桥大街25 号、甲25 号中国光大中心</w:t>
      </w:r>
    </w:p>
    <w:p w14:paraId="4758BFED" w14:textId="77777777" w:rsidR="009D1847" w:rsidRDefault="009D1847" w:rsidP="009D1847">
      <w:pPr>
        <w:spacing w:line="360" w:lineRule="auto"/>
        <w:ind w:firstLine="420"/>
        <w:rPr>
          <w:rFonts w:ascii="宋体" w:hAnsi="宋体"/>
          <w:color w:val="000000"/>
          <w:kern w:val="0"/>
          <w:sz w:val="24"/>
        </w:rPr>
      </w:pPr>
      <w:r>
        <w:rPr>
          <w:rFonts w:ascii="宋体" w:hAnsi="宋体" w:hint="eastAsia"/>
          <w:color w:val="000000"/>
          <w:kern w:val="0"/>
          <w:sz w:val="24"/>
        </w:rPr>
        <w:t>成立日期：1992年6月18日</w:t>
      </w:r>
    </w:p>
    <w:p w14:paraId="32C7C5CF" w14:textId="77777777" w:rsidR="009D1847" w:rsidRDefault="009D1847" w:rsidP="009D1847">
      <w:pPr>
        <w:spacing w:line="360" w:lineRule="auto"/>
        <w:ind w:firstLine="420"/>
        <w:rPr>
          <w:rFonts w:ascii="宋体" w:hAnsi="宋体"/>
          <w:color w:val="000000"/>
          <w:kern w:val="0"/>
          <w:sz w:val="24"/>
        </w:rPr>
      </w:pPr>
      <w:r>
        <w:rPr>
          <w:rFonts w:ascii="宋体" w:hAnsi="宋体" w:hint="eastAsia"/>
          <w:color w:val="000000"/>
          <w:kern w:val="0"/>
          <w:sz w:val="24"/>
        </w:rPr>
        <w:t>批准设立机关和批准设立文号：国务院、国函[1992]7号</w:t>
      </w:r>
    </w:p>
    <w:p w14:paraId="34FC6074" w14:textId="77777777" w:rsidR="009D1847" w:rsidRDefault="009D1847" w:rsidP="009D1847">
      <w:pPr>
        <w:spacing w:line="360" w:lineRule="auto"/>
        <w:ind w:firstLine="420"/>
        <w:rPr>
          <w:rFonts w:ascii="宋体" w:hAnsi="宋体"/>
          <w:color w:val="000000"/>
          <w:kern w:val="0"/>
          <w:sz w:val="24"/>
        </w:rPr>
      </w:pPr>
      <w:r>
        <w:rPr>
          <w:rFonts w:ascii="宋体" w:hAnsi="宋体" w:hint="eastAsia"/>
          <w:color w:val="000000"/>
          <w:kern w:val="0"/>
          <w:sz w:val="24"/>
        </w:rPr>
        <w:t>组织形式：股份有限公司</w:t>
      </w:r>
    </w:p>
    <w:p w14:paraId="510D1C34" w14:textId="2F2C5209" w:rsidR="009D1847" w:rsidRDefault="009D1847" w:rsidP="009D1847">
      <w:pPr>
        <w:spacing w:line="360" w:lineRule="auto"/>
        <w:ind w:firstLine="420"/>
        <w:rPr>
          <w:rFonts w:ascii="宋体" w:hAnsi="宋体"/>
          <w:color w:val="000000"/>
          <w:kern w:val="0"/>
          <w:sz w:val="24"/>
        </w:rPr>
      </w:pPr>
      <w:r>
        <w:rPr>
          <w:rFonts w:ascii="宋体" w:hAnsi="宋体" w:hint="eastAsia"/>
          <w:color w:val="000000"/>
          <w:kern w:val="0"/>
          <w:sz w:val="24"/>
        </w:rPr>
        <w:t>注册资本：</w:t>
      </w:r>
      <w:r w:rsidR="00444DFA" w:rsidRPr="00444DFA">
        <w:rPr>
          <w:rFonts w:ascii="宋体" w:hAnsi="宋体" w:hint="eastAsia"/>
          <w:color w:val="000000"/>
          <w:kern w:val="0"/>
          <w:sz w:val="24"/>
        </w:rPr>
        <w:t>52,489,127,138元人民币</w:t>
      </w:r>
    </w:p>
    <w:p w14:paraId="7EFFDD77" w14:textId="77777777" w:rsidR="009D1847" w:rsidRDefault="009D1847" w:rsidP="009D1847">
      <w:pPr>
        <w:spacing w:line="360" w:lineRule="auto"/>
        <w:ind w:firstLine="420"/>
        <w:rPr>
          <w:rFonts w:ascii="宋体" w:hAnsi="宋体"/>
          <w:color w:val="000000"/>
          <w:kern w:val="0"/>
          <w:sz w:val="24"/>
        </w:rPr>
      </w:pPr>
      <w:r>
        <w:rPr>
          <w:rFonts w:ascii="宋体" w:hAnsi="宋体" w:hint="eastAsia"/>
          <w:color w:val="000000"/>
          <w:kern w:val="0"/>
          <w:sz w:val="24"/>
        </w:rPr>
        <w:t>法定代表人：</w:t>
      </w:r>
      <w:r>
        <w:rPr>
          <w:rFonts w:ascii="宋体" w:hAnsi="宋体" w:cs="宋体" w:hint="eastAsia"/>
          <w:sz w:val="24"/>
        </w:rPr>
        <w:t>李晓鹏</w:t>
      </w:r>
    </w:p>
    <w:p w14:paraId="38E0119F" w14:textId="77777777" w:rsidR="009D1847" w:rsidRDefault="009D1847" w:rsidP="009D1847">
      <w:pPr>
        <w:spacing w:line="360" w:lineRule="auto"/>
        <w:ind w:firstLine="420"/>
        <w:rPr>
          <w:rFonts w:ascii="宋体" w:hAnsi="宋体"/>
          <w:color w:val="000000"/>
          <w:kern w:val="0"/>
          <w:sz w:val="24"/>
        </w:rPr>
      </w:pPr>
      <w:r>
        <w:rPr>
          <w:rFonts w:ascii="宋体" w:hAnsi="宋体" w:hint="eastAsia"/>
          <w:color w:val="000000"/>
          <w:kern w:val="0"/>
          <w:sz w:val="24"/>
        </w:rPr>
        <w:t>基金托管业务批准文号：中国证监会</w:t>
      </w:r>
      <w:proofErr w:type="gramStart"/>
      <w:r>
        <w:rPr>
          <w:rFonts w:ascii="宋体" w:hAnsi="宋体" w:hint="eastAsia"/>
          <w:color w:val="000000"/>
          <w:kern w:val="0"/>
          <w:sz w:val="24"/>
        </w:rPr>
        <w:t>证监基字</w:t>
      </w:r>
      <w:proofErr w:type="gramEnd"/>
      <w:r>
        <w:rPr>
          <w:rFonts w:ascii="宋体" w:hAnsi="宋体" w:hint="eastAsia"/>
          <w:color w:val="000000"/>
          <w:kern w:val="0"/>
          <w:sz w:val="24"/>
        </w:rPr>
        <w:t>【2002】75号</w:t>
      </w:r>
    </w:p>
    <w:p w14:paraId="0710D01D" w14:textId="5253FD08" w:rsidR="009D1847" w:rsidRDefault="009D1847" w:rsidP="009D1847">
      <w:pPr>
        <w:spacing w:line="360" w:lineRule="auto"/>
        <w:ind w:firstLine="420"/>
        <w:rPr>
          <w:rFonts w:ascii="宋体" w:hAnsi="宋体"/>
          <w:color w:val="000000"/>
          <w:kern w:val="0"/>
          <w:sz w:val="24"/>
        </w:rPr>
      </w:pPr>
      <w:r>
        <w:rPr>
          <w:rFonts w:ascii="宋体" w:hAnsi="宋体" w:hint="eastAsia"/>
          <w:color w:val="000000"/>
          <w:kern w:val="0"/>
          <w:sz w:val="24"/>
        </w:rPr>
        <w:t>投资与托管部总经理：</w:t>
      </w:r>
      <w:r w:rsidR="00444DFA" w:rsidRPr="00444DFA">
        <w:rPr>
          <w:rFonts w:ascii="宋体" w:hAnsi="宋体" w:cs="宋体" w:hint="eastAsia"/>
          <w:sz w:val="24"/>
        </w:rPr>
        <w:t>李守靖</w:t>
      </w:r>
    </w:p>
    <w:p w14:paraId="2B0CA9B9" w14:textId="77777777" w:rsidR="009D1847" w:rsidRDefault="009D1847" w:rsidP="009D1847">
      <w:pPr>
        <w:spacing w:line="360" w:lineRule="auto"/>
        <w:ind w:firstLine="420"/>
        <w:rPr>
          <w:rFonts w:ascii="宋体" w:hAnsi="宋体"/>
          <w:color w:val="000000"/>
          <w:kern w:val="0"/>
          <w:sz w:val="24"/>
        </w:rPr>
      </w:pPr>
      <w:r>
        <w:rPr>
          <w:rFonts w:ascii="宋体" w:hAnsi="宋体" w:hint="eastAsia"/>
          <w:color w:val="000000"/>
          <w:kern w:val="0"/>
          <w:sz w:val="24"/>
        </w:rPr>
        <w:t>电话：（010） 63636363</w:t>
      </w:r>
    </w:p>
    <w:p w14:paraId="1FD7F919" w14:textId="77777777" w:rsidR="009D1847" w:rsidRDefault="009D1847" w:rsidP="009D1847">
      <w:pPr>
        <w:spacing w:line="360" w:lineRule="auto"/>
        <w:ind w:firstLine="420"/>
        <w:rPr>
          <w:rFonts w:ascii="宋体" w:hAnsi="宋体"/>
          <w:color w:val="000000"/>
          <w:kern w:val="0"/>
          <w:sz w:val="24"/>
        </w:rPr>
      </w:pPr>
      <w:r>
        <w:rPr>
          <w:rFonts w:ascii="宋体" w:hAnsi="宋体" w:hint="eastAsia"/>
          <w:color w:val="000000"/>
          <w:kern w:val="0"/>
          <w:sz w:val="24"/>
        </w:rPr>
        <w:t>传真：（010） 63639132</w:t>
      </w:r>
    </w:p>
    <w:p w14:paraId="3B7BF439" w14:textId="77777777" w:rsidR="009D1847" w:rsidRDefault="009D1847" w:rsidP="009D1847">
      <w:pPr>
        <w:spacing w:line="360" w:lineRule="auto"/>
        <w:ind w:firstLine="420"/>
        <w:rPr>
          <w:rFonts w:ascii="宋体" w:hAnsi="宋体"/>
          <w:color w:val="000000"/>
          <w:kern w:val="0"/>
          <w:sz w:val="24"/>
        </w:rPr>
      </w:pPr>
      <w:r>
        <w:rPr>
          <w:rFonts w:ascii="宋体" w:hAnsi="宋体" w:hint="eastAsia"/>
          <w:color w:val="000000"/>
          <w:kern w:val="0"/>
          <w:sz w:val="24"/>
        </w:rPr>
        <w:t>网址：www.cebbank.com</w:t>
      </w:r>
    </w:p>
    <w:p w14:paraId="1D54F4C4" w14:textId="77777777" w:rsidR="00133B81" w:rsidRDefault="00133B81">
      <w:pPr>
        <w:spacing w:line="360" w:lineRule="auto"/>
        <w:ind w:firstLine="420"/>
        <w:rPr>
          <w:rFonts w:ascii="宋体" w:hAnsi="宋体"/>
          <w:color w:val="000000"/>
          <w:kern w:val="0"/>
          <w:sz w:val="24"/>
        </w:rPr>
      </w:pPr>
    </w:p>
    <w:p w14:paraId="5F3ED6AC" w14:textId="77777777" w:rsidR="009D1847" w:rsidRPr="003B1730" w:rsidRDefault="009D1847" w:rsidP="009D1847">
      <w:pPr>
        <w:spacing w:line="360" w:lineRule="auto"/>
        <w:ind w:firstLine="420"/>
        <w:rPr>
          <w:rFonts w:ascii="宋体" w:hAnsi="宋体"/>
          <w:color w:val="000000"/>
          <w:kern w:val="0"/>
          <w:sz w:val="24"/>
        </w:rPr>
      </w:pPr>
      <w:r w:rsidRPr="003B1730">
        <w:rPr>
          <w:rFonts w:ascii="宋体" w:hAnsi="宋体" w:cs="宋体" w:hint="eastAsia"/>
          <w:bCs/>
          <w:color w:val="000000"/>
          <w:sz w:val="24"/>
        </w:rPr>
        <w:t>（二）投资与托管业务部部门及主要人员情况</w:t>
      </w:r>
    </w:p>
    <w:p w14:paraId="33F80DBB" w14:textId="77777777" w:rsidR="00444DFA" w:rsidRPr="00444DFA" w:rsidRDefault="00444DFA" w:rsidP="00444DFA">
      <w:pPr>
        <w:spacing w:line="360" w:lineRule="auto"/>
        <w:ind w:firstLine="420"/>
        <w:rPr>
          <w:rFonts w:ascii="宋体" w:hAnsi="宋体"/>
          <w:color w:val="000000"/>
          <w:kern w:val="0"/>
          <w:sz w:val="24"/>
          <w:lang w:val="zh-CN"/>
        </w:rPr>
      </w:pPr>
      <w:r w:rsidRPr="00444DFA">
        <w:rPr>
          <w:rFonts w:ascii="宋体" w:hAnsi="宋体" w:hint="eastAsia"/>
          <w:color w:val="000000"/>
          <w:kern w:val="0"/>
          <w:sz w:val="24"/>
          <w:lang w:val="zh-CN"/>
        </w:rPr>
        <w:t>法定代表人李晓鹏先生,曾任中国工商银行河南省分行党组成员、副行长，中国工商银行总行营业部总经理，中国工商银行四川省分行党委书记、行长，中国华融资</w:t>
      </w:r>
      <w:proofErr w:type="gramStart"/>
      <w:r w:rsidRPr="00444DFA">
        <w:rPr>
          <w:rFonts w:ascii="宋体" w:hAnsi="宋体" w:hint="eastAsia"/>
          <w:color w:val="000000"/>
          <w:kern w:val="0"/>
          <w:sz w:val="24"/>
          <w:lang w:val="zh-CN"/>
        </w:rPr>
        <w:t>产管理</w:t>
      </w:r>
      <w:proofErr w:type="gramEnd"/>
      <w:r w:rsidRPr="00444DFA">
        <w:rPr>
          <w:rFonts w:ascii="宋体" w:hAnsi="宋体" w:hint="eastAsia"/>
          <w:color w:val="000000"/>
          <w:kern w:val="0"/>
          <w:sz w:val="24"/>
          <w:lang w:val="zh-CN"/>
        </w:rPr>
        <w:t>公司党委委员、副总裁，中国工商银行党委委员、行长助理兼北京市分行行长，中国工商银行党委委员、副行长，中国工商银行股份有限公司党委委员、副行长、执行董事；中国投资有限责任公司党委副书记、监事长；招商局集团副董事</w:t>
      </w:r>
      <w:r w:rsidRPr="00444DFA">
        <w:rPr>
          <w:rFonts w:ascii="宋体" w:hAnsi="宋体" w:hint="eastAsia"/>
          <w:color w:val="000000"/>
          <w:kern w:val="0"/>
          <w:sz w:val="24"/>
          <w:lang w:val="zh-CN"/>
        </w:rPr>
        <w:lastRenderedPageBreak/>
        <w:t>长、总经理、党委副书记。曾兼任工银国际控股有限公司董事长、工银金融租赁有限公司董事长、</w:t>
      </w:r>
      <w:proofErr w:type="gramStart"/>
      <w:r w:rsidRPr="00444DFA">
        <w:rPr>
          <w:rFonts w:ascii="宋体" w:hAnsi="宋体" w:hint="eastAsia"/>
          <w:color w:val="000000"/>
          <w:kern w:val="0"/>
          <w:sz w:val="24"/>
          <w:lang w:val="zh-CN"/>
        </w:rPr>
        <w:t>工银瑞信</w:t>
      </w:r>
      <w:proofErr w:type="gramEnd"/>
      <w:r w:rsidRPr="00444DFA">
        <w:rPr>
          <w:rFonts w:ascii="宋体" w:hAnsi="宋体" w:hint="eastAsia"/>
          <w:color w:val="000000"/>
          <w:kern w:val="0"/>
          <w:sz w:val="24"/>
          <w:lang w:val="zh-CN"/>
        </w:rPr>
        <w:t>基金管理公司董事长，招商银行股份有限公司副董事长、招商局能源运输股份有限公司董事长、招商局港口控股有限公司董事会主席、招商局华建公路投资有限公司董事长、招商局资本投资有限责任公司董事长、招商局联合发展有限公司董事长、招商局投资发展有限公司董事长等职务。现任中国光大集团股份公司党委书记、董事长，兼任中国光大银行股份有限公司党委书记、董事长，中国光大集团有限公司董事长，中国旅游协会副会长、中国城市金融学会副会长、中国农村金融学会副会长。武汉大学金融学博士研究生，经济学博士，高级经济师。</w:t>
      </w:r>
    </w:p>
    <w:p w14:paraId="4E339D6B" w14:textId="77777777" w:rsidR="00444DFA" w:rsidRPr="00444DFA" w:rsidRDefault="00444DFA" w:rsidP="00444DFA">
      <w:pPr>
        <w:spacing w:line="360" w:lineRule="auto"/>
        <w:ind w:firstLine="420"/>
        <w:rPr>
          <w:rFonts w:ascii="宋体" w:hAnsi="宋体"/>
          <w:color w:val="000000"/>
          <w:kern w:val="0"/>
          <w:sz w:val="24"/>
          <w:lang w:val="zh-CN"/>
        </w:rPr>
      </w:pPr>
      <w:r w:rsidRPr="00444DFA">
        <w:rPr>
          <w:rFonts w:ascii="宋体" w:hAnsi="宋体" w:hint="eastAsia"/>
          <w:color w:val="000000"/>
          <w:kern w:val="0"/>
          <w:sz w:val="24"/>
          <w:lang w:val="zh-CN"/>
        </w:rPr>
        <w:t>行长刘金先生，现任本行党委副书记，中国光大集团股份公司党委委员、执行董事。曾任中国工商银行伦敦代表处代表，山东分行国际业务部总经理、党委委员、副行长，工银欧洲副董事长、执行董事、总经理兼中国工商银行法兰克福分行总经理，中国工商银行总行投资银行部总经理，江苏分行党委书记、行长；国家开发银行党委委员、副行长。毕业于山东大学英语语言文学专业，获文学硕士学位。高级经济师。</w:t>
      </w:r>
    </w:p>
    <w:p w14:paraId="6AD28394" w14:textId="2BAE6AA5" w:rsidR="009D1847" w:rsidRDefault="00444DFA" w:rsidP="009D1847">
      <w:pPr>
        <w:spacing w:line="360" w:lineRule="auto"/>
        <w:ind w:firstLineChars="200" w:firstLine="480"/>
        <w:rPr>
          <w:rFonts w:ascii="宋体" w:hAnsi="宋体"/>
          <w:color w:val="000000"/>
          <w:kern w:val="0"/>
          <w:sz w:val="24"/>
        </w:rPr>
      </w:pPr>
      <w:r w:rsidRPr="00444DFA">
        <w:rPr>
          <w:rFonts w:ascii="宋体" w:hAnsi="宋体" w:hint="eastAsia"/>
          <w:color w:val="000000"/>
          <w:kern w:val="0"/>
          <w:sz w:val="24"/>
          <w:lang w:val="zh-CN"/>
        </w:rPr>
        <w:t>李守靖先生，曾任中国光大银行海口分行部门总经理，行长助理，副行长；中国光大银行南宁分行副行长（主持工作）、行长。现任中国光大银行资产托管部总经理。</w:t>
      </w:r>
    </w:p>
    <w:p w14:paraId="290EAF51" w14:textId="77777777" w:rsidR="00133B81" w:rsidRDefault="00133B81">
      <w:pPr>
        <w:spacing w:line="360" w:lineRule="auto"/>
        <w:rPr>
          <w:rFonts w:ascii="宋体" w:hAnsi="宋体"/>
          <w:color w:val="000000"/>
          <w:kern w:val="0"/>
          <w:sz w:val="24"/>
        </w:rPr>
      </w:pPr>
    </w:p>
    <w:p w14:paraId="3368754B" w14:textId="77777777" w:rsidR="009D1847" w:rsidRPr="003B1730" w:rsidRDefault="009D1847" w:rsidP="009D1847">
      <w:pPr>
        <w:spacing w:line="360" w:lineRule="auto"/>
        <w:ind w:firstLine="420"/>
        <w:rPr>
          <w:rFonts w:ascii="宋体" w:hAnsi="宋体"/>
          <w:color w:val="000000"/>
          <w:kern w:val="0"/>
          <w:sz w:val="24"/>
        </w:rPr>
      </w:pPr>
      <w:r w:rsidRPr="003B1730">
        <w:rPr>
          <w:rFonts w:ascii="宋体" w:hint="eastAsia"/>
          <w:color w:val="000000"/>
          <w:sz w:val="24"/>
        </w:rPr>
        <w:t>（</w:t>
      </w:r>
      <w:r w:rsidRPr="003B1730">
        <w:rPr>
          <w:rFonts w:ascii="宋体" w:hAnsi="宋体" w:cs="宋体" w:hint="eastAsia"/>
          <w:bCs/>
          <w:color w:val="000000"/>
          <w:sz w:val="24"/>
        </w:rPr>
        <w:t>三）证券投资基金托管情况</w:t>
      </w:r>
    </w:p>
    <w:p w14:paraId="1EAD4C90" w14:textId="194D3FCC" w:rsidR="00D54F95" w:rsidRDefault="00444DFA" w:rsidP="003B720F">
      <w:pPr>
        <w:spacing w:line="360" w:lineRule="auto"/>
        <w:ind w:firstLine="482"/>
      </w:pPr>
      <w:r w:rsidRPr="00444DFA">
        <w:rPr>
          <w:rFonts w:ascii="宋体" w:hAnsi="宋体" w:hint="eastAsia"/>
          <w:color w:val="000000"/>
          <w:kern w:val="0"/>
          <w:sz w:val="24"/>
          <w:lang w:val="zh-CN"/>
        </w:rPr>
        <w:t>截至2020年6月30日，中国光大银行股份有限公司托管公开募集证券投资基金共191只，托管基金资产规模4527.09亿元。同时，开展了证券公司资产管理计划、专户理财、企业年金基金、QDII、银行理财、保险债权投资计划等资产的托管及信托公司资金信托计划、产业投资基金、股权基金等产品的保管业务。</w:t>
      </w:r>
      <w:bookmarkStart w:id="9" w:name="_Toc256666786"/>
      <w:bookmarkStart w:id="10" w:name="_Toc256666914"/>
      <w:bookmarkStart w:id="11" w:name="_Toc6210"/>
      <w:bookmarkStart w:id="12" w:name="_Toc482624793"/>
    </w:p>
    <w:p w14:paraId="57916097" w14:textId="77777777" w:rsidR="00D54F95" w:rsidRDefault="00D54F95" w:rsidP="003B720F"/>
    <w:p w14:paraId="7F33669B" w14:textId="77777777" w:rsidR="00D54F95" w:rsidRDefault="00D54F95" w:rsidP="003B720F">
      <w:pPr>
        <w:ind w:firstLine="883"/>
      </w:pPr>
    </w:p>
    <w:p w14:paraId="6E0E4312" w14:textId="77777777" w:rsidR="00933F6D" w:rsidRDefault="00933F6D" w:rsidP="003B720F">
      <w:pPr>
        <w:pStyle w:val="1"/>
        <w:spacing w:beforeLines="50" w:before="120" w:afterLines="50" w:after="120" w:line="360" w:lineRule="auto"/>
        <w:rPr>
          <w:rFonts w:ascii="宋体" w:hAnsi="宋体"/>
          <w:color w:val="000000"/>
          <w:kern w:val="0"/>
          <w:sz w:val="24"/>
        </w:rPr>
      </w:pPr>
      <w:r>
        <w:rPr>
          <w:rFonts w:ascii="宋体" w:hAnsi="宋体"/>
          <w:color w:val="000000"/>
          <w:kern w:val="0"/>
          <w:sz w:val="24"/>
        </w:rPr>
        <w:br w:type="page"/>
      </w:r>
    </w:p>
    <w:p w14:paraId="49271DA0" w14:textId="5A78F9A6" w:rsidR="00133B81" w:rsidRDefault="00E47F76">
      <w:pPr>
        <w:pStyle w:val="1"/>
        <w:spacing w:beforeLines="50" w:before="120" w:afterLines="50" w:after="120" w:line="360" w:lineRule="auto"/>
        <w:ind w:firstLineChars="200" w:firstLine="482"/>
        <w:jc w:val="center"/>
        <w:rPr>
          <w:rFonts w:ascii="宋体" w:hAnsi="宋体"/>
          <w:color w:val="000000"/>
          <w:kern w:val="0"/>
          <w:sz w:val="24"/>
          <w:szCs w:val="24"/>
        </w:rPr>
      </w:pPr>
      <w:r>
        <w:rPr>
          <w:rFonts w:ascii="宋体" w:hAnsi="宋体" w:hint="eastAsia"/>
          <w:color w:val="000000"/>
          <w:kern w:val="0"/>
          <w:sz w:val="24"/>
        </w:rPr>
        <w:lastRenderedPageBreak/>
        <w:t>三、</w:t>
      </w:r>
      <w:r>
        <w:rPr>
          <w:rFonts w:ascii="宋体" w:hAnsi="宋体" w:hint="eastAsia"/>
          <w:color w:val="000000"/>
          <w:kern w:val="0"/>
          <w:sz w:val="24"/>
          <w:szCs w:val="24"/>
        </w:rPr>
        <w:t>相关服务机构</w:t>
      </w:r>
      <w:bookmarkEnd w:id="9"/>
      <w:bookmarkEnd w:id="10"/>
      <w:bookmarkEnd w:id="11"/>
      <w:bookmarkEnd w:id="12"/>
    </w:p>
    <w:p w14:paraId="7CA863EE" w14:textId="77777777" w:rsidR="00133B81" w:rsidRDefault="00E47F76">
      <w:pPr>
        <w:spacing w:line="360" w:lineRule="auto"/>
        <w:ind w:firstLineChars="200" w:firstLine="480"/>
        <w:rPr>
          <w:rFonts w:ascii="宋体" w:hAnsi="宋体"/>
          <w:color w:val="000000"/>
          <w:kern w:val="0"/>
          <w:sz w:val="24"/>
        </w:rPr>
      </w:pPr>
      <w:bookmarkStart w:id="13" w:name="_Toc88969234"/>
      <w:r>
        <w:rPr>
          <w:rFonts w:ascii="宋体" w:hAnsi="宋体" w:hint="eastAsia"/>
          <w:color w:val="000000"/>
          <w:kern w:val="0"/>
          <w:sz w:val="24"/>
        </w:rPr>
        <w:t>（一）基金份额发售机构</w:t>
      </w:r>
      <w:bookmarkEnd w:id="13"/>
    </w:p>
    <w:p w14:paraId="630E9560"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1、直销机构：富荣基金管理有限公司直销中心</w:t>
      </w:r>
    </w:p>
    <w:p w14:paraId="41855DB7" w14:textId="77777777" w:rsidR="00133B81" w:rsidRDefault="00E47F76">
      <w:pPr>
        <w:spacing w:line="360" w:lineRule="auto"/>
        <w:ind w:firstLineChars="200" w:firstLine="480"/>
        <w:rPr>
          <w:rFonts w:ascii="宋体" w:hAnsi="宋体"/>
          <w:color w:val="000000"/>
          <w:kern w:val="0"/>
          <w:sz w:val="24"/>
        </w:rPr>
      </w:pPr>
      <w:r>
        <w:rPr>
          <w:rFonts w:ascii="宋体" w:hAnsi="宋体" w:hint="eastAsia"/>
          <w:sz w:val="24"/>
        </w:rPr>
        <w:t>注册地址</w:t>
      </w:r>
      <w:r>
        <w:rPr>
          <w:rFonts w:ascii="宋体" w:hAnsi="宋体" w:hint="eastAsia"/>
          <w:color w:val="000000"/>
          <w:kern w:val="0"/>
          <w:sz w:val="24"/>
        </w:rPr>
        <w:t xml:space="preserve">：广州市南沙区海滨路171号南沙金融大厦11楼1101之一J20室 </w:t>
      </w:r>
    </w:p>
    <w:p w14:paraId="34690727" w14:textId="0F581C2D"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办公地址：</w:t>
      </w:r>
      <w:r w:rsidR="00D54F95">
        <w:rPr>
          <w:rFonts w:ascii="宋体" w:hAnsi="宋体" w:hint="eastAsia"/>
          <w:color w:val="000000"/>
          <w:kern w:val="0"/>
          <w:sz w:val="24"/>
        </w:rPr>
        <w:t>深圳市福田区八卦四路52号安吉</w:t>
      </w:r>
      <w:proofErr w:type="gramStart"/>
      <w:r w:rsidR="00D54F95">
        <w:rPr>
          <w:rFonts w:ascii="宋体" w:hAnsi="宋体" w:hint="eastAsia"/>
          <w:color w:val="000000"/>
          <w:kern w:val="0"/>
          <w:sz w:val="24"/>
        </w:rPr>
        <w:t>尔大厦</w:t>
      </w:r>
      <w:proofErr w:type="gramEnd"/>
      <w:r w:rsidR="00D54F95">
        <w:rPr>
          <w:rFonts w:ascii="宋体" w:hAnsi="宋体" w:hint="eastAsia"/>
          <w:color w:val="000000"/>
          <w:kern w:val="0"/>
          <w:sz w:val="24"/>
        </w:rPr>
        <w:t>24层</w:t>
      </w:r>
    </w:p>
    <w:p w14:paraId="3C443C8F" w14:textId="30D67491"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法定代表人： </w:t>
      </w:r>
      <w:r w:rsidR="00531C74">
        <w:rPr>
          <w:rFonts w:ascii="宋体" w:hAnsi="宋体" w:hint="eastAsia"/>
          <w:color w:val="000000"/>
          <w:kern w:val="0"/>
          <w:sz w:val="24"/>
        </w:rPr>
        <w:t>杨小舟</w:t>
      </w:r>
    </w:p>
    <w:p w14:paraId="20D4082D"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电话：0755-84356633</w:t>
      </w:r>
    </w:p>
    <w:p w14:paraId="014A721B"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传真：0755-83230787</w:t>
      </w:r>
    </w:p>
    <w:p w14:paraId="20081B6D"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客服电话：4006855600</w:t>
      </w:r>
    </w:p>
    <w:p w14:paraId="7210DF1D"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网站：www.furamc.com.cn</w:t>
      </w:r>
    </w:p>
    <w:p w14:paraId="0C4C61EC"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2、其他销售机构：</w:t>
      </w:r>
    </w:p>
    <w:tbl>
      <w:tblPr>
        <w:tblStyle w:val="af4"/>
        <w:tblW w:w="8613" w:type="dxa"/>
        <w:tblLayout w:type="fixed"/>
        <w:tblLook w:val="04A0" w:firstRow="1" w:lastRow="0" w:firstColumn="1" w:lastColumn="0" w:noHBand="0" w:noVBand="1"/>
      </w:tblPr>
      <w:tblGrid>
        <w:gridCol w:w="1526"/>
        <w:gridCol w:w="2527"/>
        <w:gridCol w:w="24"/>
        <w:gridCol w:w="4536"/>
      </w:tblGrid>
      <w:tr w:rsidR="00531C74" w14:paraId="562FCF0B" w14:textId="77777777" w:rsidTr="00B83A3F">
        <w:trPr>
          <w:trHeight w:val="510"/>
        </w:trPr>
        <w:tc>
          <w:tcPr>
            <w:tcW w:w="1526" w:type="dxa"/>
            <w:hideMark/>
          </w:tcPr>
          <w:p w14:paraId="695558B3" w14:textId="2E42A88E" w:rsidR="00531C74" w:rsidRDefault="00531C74" w:rsidP="00531C74">
            <w:pPr>
              <w:spacing w:line="360" w:lineRule="auto"/>
              <w:jc w:val="center"/>
              <w:rPr>
                <w:rFonts w:ascii="宋体" w:hAnsi="宋体"/>
                <w:color w:val="000000"/>
                <w:kern w:val="0"/>
                <w:sz w:val="24"/>
              </w:rPr>
            </w:pPr>
            <w:r>
              <w:rPr>
                <w:rFonts w:ascii="宋体" w:hAnsi="宋体" w:hint="eastAsia"/>
                <w:b/>
                <w:color w:val="000000"/>
                <w:kern w:val="0"/>
                <w:sz w:val="24"/>
              </w:rPr>
              <w:t>序号</w:t>
            </w:r>
          </w:p>
        </w:tc>
        <w:tc>
          <w:tcPr>
            <w:tcW w:w="2527" w:type="dxa"/>
            <w:hideMark/>
          </w:tcPr>
          <w:p w14:paraId="0A38AD30" w14:textId="4E492D2C" w:rsidR="00531C74" w:rsidRDefault="00531C74" w:rsidP="00531C74">
            <w:pPr>
              <w:spacing w:line="360" w:lineRule="auto"/>
              <w:jc w:val="center"/>
              <w:rPr>
                <w:rFonts w:ascii="宋体" w:hAnsi="宋体"/>
                <w:color w:val="000000"/>
                <w:kern w:val="0"/>
                <w:sz w:val="24"/>
              </w:rPr>
            </w:pPr>
            <w:r>
              <w:rPr>
                <w:rFonts w:ascii="宋体" w:hAnsi="宋体" w:hint="eastAsia"/>
                <w:b/>
                <w:color w:val="000000"/>
                <w:kern w:val="0"/>
                <w:sz w:val="24"/>
              </w:rPr>
              <w:t>代销机构名称</w:t>
            </w:r>
          </w:p>
        </w:tc>
        <w:tc>
          <w:tcPr>
            <w:tcW w:w="4560" w:type="dxa"/>
            <w:gridSpan w:val="2"/>
            <w:hideMark/>
          </w:tcPr>
          <w:p w14:paraId="3B58BBF7" w14:textId="6856C5CD" w:rsidR="00531C74" w:rsidRDefault="00531C74" w:rsidP="00531C74">
            <w:pPr>
              <w:spacing w:line="360" w:lineRule="auto"/>
              <w:rPr>
                <w:rFonts w:ascii="宋体" w:hAnsi="宋体"/>
                <w:color w:val="000000"/>
                <w:kern w:val="0"/>
                <w:sz w:val="24"/>
              </w:rPr>
            </w:pPr>
            <w:r>
              <w:rPr>
                <w:rFonts w:ascii="宋体" w:hAnsi="宋体" w:hint="eastAsia"/>
                <w:b/>
                <w:color w:val="000000"/>
                <w:kern w:val="0"/>
                <w:sz w:val="24"/>
              </w:rPr>
              <w:t>代销机构信息</w:t>
            </w:r>
          </w:p>
        </w:tc>
      </w:tr>
      <w:tr w:rsidR="00D54F95" w14:paraId="1EA4EA13" w14:textId="77777777" w:rsidTr="00B83A3F">
        <w:trPr>
          <w:trHeight w:val="510"/>
        </w:trPr>
        <w:tc>
          <w:tcPr>
            <w:tcW w:w="1526" w:type="dxa"/>
            <w:hideMark/>
          </w:tcPr>
          <w:p w14:paraId="0326AA72" w14:textId="423DB2F4" w:rsidR="00D54F95" w:rsidRDefault="00D54F95" w:rsidP="00531C74">
            <w:pPr>
              <w:spacing w:line="360" w:lineRule="auto"/>
              <w:jc w:val="center"/>
              <w:rPr>
                <w:rFonts w:ascii="宋体" w:hAnsi="宋体"/>
                <w:color w:val="000000"/>
                <w:kern w:val="0"/>
                <w:sz w:val="24"/>
              </w:rPr>
            </w:pPr>
            <w:r w:rsidRPr="00701A86">
              <w:rPr>
                <w:rFonts w:ascii="宋体" w:hAnsi="宋体"/>
                <w:color w:val="000000"/>
              </w:rPr>
              <w:t>1</w:t>
            </w:r>
          </w:p>
        </w:tc>
        <w:tc>
          <w:tcPr>
            <w:tcW w:w="2527" w:type="dxa"/>
            <w:hideMark/>
          </w:tcPr>
          <w:p w14:paraId="7D659BE5" w14:textId="540714DA" w:rsidR="00D54F95" w:rsidRDefault="00D54F95" w:rsidP="00531C74">
            <w:pPr>
              <w:spacing w:line="360" w:lineRule="auto"/>
              <w:jc w:val="center"/>
              <w:rPr>
                <w:rFonts w:ascii="宋体" w:hAnsi="宋体"/>
                <w:color w:val="000000"/>
                <w:kern w:val="0"/>
                <w:sz w:val="24"/>
              </w:rPr>
            </w:pPr>
            <w:r w:rsidRPr="00701A86">
              <w:rPr>
                <w:rFonts w:ascii="宋体" w:hAnsi="宋体" w:hint="eastAsia"/>
                <w:color w:val="000000"/>
              </w:rPr>
              <w:t>中国光大银行股份有限公司</w:t>
            </w:r>
          </w:p>
        </w:tc>
        <w:tc>
          <w:tcPr>
            <w:tcW w:w="4560" w:type="dxa"/>
            <w:gridSpan w:val="2"/>
            <w:hideMark/>
          </w:tcPr>
          <w:p w14:paraId="3E1AA125" w14:textId="3D59EAC5" w:rsidR="00D54F95" w:rsidRDefault="00D54F95" w:rsidP="00531C74">
            <w:pPr>
              <w:spacing w:line="360" w:lineRule="auto"/>
              <w:rPr>
                <w:rFonts w:ascii="宋体" w:hAnsi="宋体"/>
                <w:color w:val="000000"/>
                <w:kern w:val="0"/>
                <w:sz w:val="24"/>
              </w:rPr>
            </w:pPr>
            <w:r w:rsidRPr="00701A86">
              <w:rPr>
                <w:rFonts w:ascii="宋体" w:hAnsi="宋体" w:hint="eastAsia"/>
                <w:color w:val="000000"/>
              </w:rPr>
              <w:t>办公地址：北京市西城区太平桥大街</w:t>
            </w:r>
            <w:r w:rsidRPr="00701A86">
              <w:rPr>
                <w:rFonts w:ascii="宋体" w:hAnsi="宋体"/>
                <w:color w:val="000000"/>
              </w:rPr>
              <w:t>25号中国光大中心</w:t>
            </w:r>
            <w:r w:rsidRPr="00701A86">
              <w:rPr>
                <w:rFonts w:ascii="宋体" w:hAnsi="宋体"/>
                <w:color w:val="000000"/>
              </w:rPr>
              <w:br/>
            </w:r>
            <w:r w:rsidRPr="00701A86">
              <w:rPr>
                <w:rFonts w:ascii="宋体" w:hAnsi="宋体" w:hint="eastAsia"/>
                <w:color w:val="000000"/>
              </w:rPr>
              <w:t>客服电话：</w:t>
            </w:r>
            <w:r w:rsidRPr="00701A86">
              <w:rPr>
                <w:rFonts w:ascii="宋体" w:hAnsi="宋体"/>
                <w:color w:val="000000"/>
              </w:rPr>
              <w:t xml:space="preserve"> 95595</w:t>
            </w:r>
            <w:r w:rsidRPr="00701A86">
              <w:rPr>
                <w:rFonts w:ascii="宋体" w:hAnsi="宋体"/>
                <w:color w:val="000000"/>
              </w:rPr>
              <w:br/>
            </w:r>
            <w:r w:rsidRPr="00701A86">
              <w:rPr>
                <w:rFonts w:ascii="宋体" w:hAnsi="宋体" w:hint="eastAsia"/>
                <w:color w:val="000000"/>
              </w:rPr>
              <w:t>公司网址：</w:t>
            </w:r>
            <w:r w:rsidRPr="00701A86">
              <w:rPr>
                <w:rFonts w:ascii="宋体" w:hAnsi="宋体"/>
                <w:color w:val="000000"/>
              </w:rPr>
              <w:t>www.cebbank.com</w:t>
            </w:r>
          </w:p>
        </w:tc>
      </w:tr>
      <w:tr w:rsidR="00D54F95" w14:paraId="1EBB7EE3" w14:textId="77777777" w:rsidTr="00B83A3F">
        <w:trPr>
          <w:trHeight w:val="510"/>
        </w:trPr>
        <w:tc>
          <w:tcPr>
            <w:tcW w:w="1526" w:type="dxa"/>
            <w:hideMark/>
          </w:tcPr>
          <w:p w14:paraId="37B4A861" w14:textId="3D905B1D" w:rsidR="00D54F95" w:rsidRDefault="00D54F95" w:rsidP="00531C74">
            <w:pPr>
              <w:spacing w:line="360" w:lineRule="auto"/>
              <w:jc w:val="center"/>
              <w:rPr>
                <w:rFonts w:ascii="宋体" w:hAnsi="宋体"/>
                <w:color w:val="000000"/>
                <w:kern w:val="0"/>
                <w:sz w:val="24"/>
              </w:rPr>
            </w:pPr>
            <w:r w:rsidRPr="00701A86">
              <w:rPr>
                <w:rFonts w:ascii="宋体" w:hAnsi="宋体"/>
                <w:color w:val="000000"/>
              </w:rPr>
              <w:t>2</w:t>
            </w:r>
          </w:p>
        </w:tc>
        <w:tc>
          <w:tcPr>
            <w:tcW w:w="2527" w:type="dxa"/>
            <w:hideMark/>
          </w:tcPr>
          <w:p w14:paraId="28AC6409" w14:textId="66042F51" w:rsidR="00D54F95" w:rsidRDefault="00D54F95" w:rsidP="00531C74">
            <w:pPr>
              <w:spacing w:line="360" w:lineRule="auto"/>
              <w:jc w:val="center"/>
              <w:rPr>
                <w:rFonts w:ascii="宋体" w:hAnsi="宋体"/>
                <w:color w:val="000000"/>
                <w:kern w:val="0"/>
                <w:sz w:val="24"/>
              </w:rPr>
            </w:pPr>
            <w:r w:rsidRPr="00B11624">
              <w:rPr>
                <w:rFonts w:ascii="Arial" w:hAnsi="Arial" w:hint="eastAsia"/>
              </w:rPr>
              <w:t>包商银行股份有限公司</w:t>
            </w:r>
          </w:p>
        </w:tc>
        <w:tc>
          <w:tcPr>
            <w:tcW w:w="4560" w:type="dxa"/>
            <w:gridSpan w:val="2"/>
            <w:hideMark/>
          </w:tcPr>
          <w:p w14:paraId="73563A12" w14:textId="77777777" w:rsidR="00D54F95" w:rsidRPr="00B11624" w:rsidRDefault="00D54F95" w:rsidP="00445F78">
            <w:pPr>
              <w:snapToGrid w:val="0"/>
              <w:spacing w:line="360" w:lineRule="auto"/>
              <w:rPr>
                <w:rFonts w:ascii="Arial" w:hAnsi="Arial"/>
              </w:rPr>
            </w:pPr>
            <w:r w:rsidRPr="00B11624">
              <w:rPr>
                <w:rFonts w:ascii="Arial" w:hAnsi="Arial" w:hint="eastAsia"/>
              </w:rPr>
              <w:t>注册（办公）地址：内蒙古包头市钢铁大街</w:t>
            </w:r>
            <w:r w:rsidRPr="00B11624">
              <w:rPr>
                <w:rFonts w:ascii="Arial" w:hAnsi="Arial"/>
              </w:rPr>
              <w:t>6</w:t>
            </w:r>
            <w:r w:rsidRPr="00B11624">
              <w:rPr>
                <w:rFonts w:ascii="Arial" w:hAnsi="Arial" w:hint="eastAsia"/>
              </w:rPr>
              <w:t>号</w:t>
            </w:r>
          </w:p>
          <w:p w14:paraId="4DFEBBAD" w14:textId="77777777" w:rsidR="00D54F95" w:rsidRPr="00B11624" w:rsidRDefault="00D54F95" w:rsidP="00445F78">
            <w:pPr>
              <w:snapToGrid w:val="0"/>
              <w:spacing w:line="360" w:lineRule="auto"/>
              <w:rPr>
                <w:rFonts w:ascii="Arial" w:hAnsi="Arial"/>
              </w:rPr>
            </w:pPr>
            <w:r w:rsidRPr="00B11624">
              <w:rPr>
                <w:rFonts w:ascii="Arial" w:hAnsi="Arial" w:hint="eastAsia"/>
              </w:rPr>
              <w:t>客服电话：</w:t>
            </w:r>
            <w:r w:rsidRPr="00701A86">
              <w:rPr>
                <w:rFonts w:ascii="宋体" w:hAnsi="宋体"/>
                <w:color w:val="000000"/>
              </w:rPr>
              <w:t xml:space="preserve"> 95352</w:t>
            </w:r>
          </w:p>
          <w:p w14:paraId="57EF9F34" w14:textId="7A37C1F9" w:rsidR="00D54F95" w:rsidRDefault="00D54F95" w:rsidP="00531C74">
            <w:pPr>
              <w:spacing w:line="360" w:lineRule="auto"/>
              <w:rPr>
                <w:rFonts w:ascii="宋体" w:hAnsi="宋体"/>
                <w:color w:val="000000"/>
                <w:kern w:val="0"/>
                <w:sz w:val="24"/>
              </w:rPr>
            </w:pPr>
            <w:r w:rsidRPr="00E9771B">
              <w:rPr>
                <w:rFonts w:ascii="宋体" w:hAnsi="宋体" w:cs="Calibri" w:hint="eastAsia"/>
                <w:color w:val="000000"/>
                <w:szCs w:val="21"/>
              </w:rPr>
              <w:t>网站：</w:t>
            </w:r>
            <w:hyperlink r:id="rId10" w:history="1">
              <w:r w:rsidRPr="00E9771B">
                <w:rPr>
                  <w:rFonts w:ascii="宋体" w:hAnsi="宋体" w:cs="Calibri" w:hint="eastAsia"/>
                  <w:color w:val="000000"/>
                  <w:szCs w:val="21"/>
                </w:rPr>
                <w:t>www.bsb.com.cn</w:t>
              </w:r>
            </w:hyperlink>
            <w:r w:rsidRPr="004A251F">
              <w:rPr>
                <w:rFonts w:ascii="宋体" w:hAnsi="宋体"/>
                <w:color w:val="000000"/>
              </w:rPr>
              <w:t xml:space="preserve"> </w:t>
            </w:r>
          </w:p>
        </w:tc>
      </w:tr>
      <w:tr w:rsidR="00D54F95" w14:paraId="0531FFEF" w14:textId="77777777" w:rsidTr="00B83A3F">
        <w:trPr>
          <w:trHeight w:val="510"/>
        </w:trPr>
        <w:tc>
          <w:tcPr>
            <w:tcW w:w="1526" w:type="dxa"/>
            <w:hideMark/>
          </w:tcPr>
          <w:p w14:paraId="19FF7AA5" w14:textId="481970BB" w:rsidR="00D54F95" w:rsidRDefault="00D54F95" w:rsidP="00531C74">
            <w:pPr>
              <w:spacing w:line="360" w:lineRule="auto"/>
              <w:jc w:val="center"/>
              <w:rPr>
                <w:rFonts w:ascii="宋体" w:hAnsi="宋体"/>
                <w:color w:val="000000"/>
                <w:kern w:val="0"/>
                <w:sz w:val="24"/>
              </w:rPr>
            </w:pPr>
            <w:r w:rsidRPr="00701A86">
              <w:rPr>
                <w:rFonts w:ascii="宋体" w:hAnsi="宋体"/>
                <w:color w:val="000000"/>
              </w:rPr>
              <w:t>3</w:t>
            </w:r>
          </w:p>
        </w:tc>
        <w:tc>
          <w:tcPr>
            <w:tcW w:w="2527" w:type="dxa"/>
            <w:hideMark/>
          </w:tcPr>
          <w:p w14:paraId="7910DDE9" w14:textId="130698C4" w:rsidR="00D54F95" w:rsidRDefault="00D54F95" w:rsidP="00531C74">
            <w:pPr>
              <w:spacing w:line="360" w:lineRule="auto"/>
              <w:jc w:val="center"/>
              <w:rPr>
                <w:rFonts w:ascii="宋体" w:hAnsi="宋体"/>
                <w:color w:val="000000"/>
                <w:kern w:val="0"/>
                <w:sz w:val="24"/>
              </w:rPr>
            </w:pPr>
            <w:r w:rsidRPr="00B11624">
              <w:rPr>
                <w:rFonts w:ascii="Arial" w:hAnsi="Arial"/>
              </w:rPr>
              <w:t>平安银行股份有限公司</w:t>
            </w:r>
          </w:p>
        </w:tc>
        <w:tc>
          <w:tcPr>
            <w:tcW w:w="4560" w:type="dxa"/>
            <w:gridSpan w:val="2"/>
            <w:hideMark/>
          </w:tcPr>
          <w:p w14:paraId="258A28A7" w14:textId="77777777" w:rsidR="00D54F95" w:rsidRPr="00B11624" w:rsidRDefault="00D54F95" w:rsidP="00445F78">
            <w:pPr>
              <w:snapToGrid w:val="0"/>
              <w:spacing w:line="360" w:lineRule="auto"/>
              <w:rPr>
                <w:rFonts w:ascii="Arial" w:hAnsi="Arial"/>
              </w:rPr>
            </w:pPr>
            <w:r w:rsidRPr="00B11624">
              <w:rPr>
                <w:rFonts w:ascii="Arial" w:hAnsi="Arial" w:hint="eastAsia"/>
              </w:rPr>
              <w:t>注册（办公）地址：深圳市深南东路</w:t>
            </w:r>
            <w:r w:rsidRPr="00B11624">
              <w:rPr>
                <w:rFonts w:ascii="Arial" w:hAnsi="Arial"/>
              </w:rPr>
              <w:t>5047</w:t>
            </w:r>
            <w:r w:rsidRPr="00B11624">
              <w:rPr>
                <w:rFonts w:ascii="Arial" w:hAnsi="Arial" w:hint="eastAsia"/>
              </w:rPr>
              <w:t>号深圳发展银行大厦</w:t>
            </w:r>
          </w:p>
          <w:p w14:paraId="404645D1" w14:textId="77777777" w:rsidR="00D54F95" w:rsidRPr="00B11624" w:rsidRDefault="00D54F95" w:rsidP="00445F78">
            <w:pPr>
              <w:snapToGrid w:val="0"/>
              <w:spacing w:line="360" w:lineRule="auto"/>
              <w:rPr>
                <w:rFonts w:ascii="Arial" w:hAnsi="Arial"/>
              </w:rPr>
            </w:pPr>
            <w:r w:rsidRPr="00B11624">
              <w:rPr>
                <w:rFonts w:ascii="Arial" w:hAnsi="Arial" w:hint="eastAsia"/>
              </w:rPr>
              <w:t>客户服务电话：</w:t>
            </w:r>
            <w:r w:rsidRPr="00B11624">
              <w:rPr>
                <w:rFonts w:ascii="Arial" w:hAnsi="Arial"/>
              </w:rPr>
              <w:t>95511</w:t>
            </w:r>
            <w:r w:rsidRPr="00B11624">
              <w:rPr>
                <w:rFonts w:ascii="Arial" w:hAnsi="Arial" w:hint="eastAsia"/>
              </w:rPr>
              <w:t>－</w:t>
            </w:r>
            <w:r w:rsidRPr="00B11624">
              <w:rPr>
                <w:rFonts w:ascii="Arial" w:hAnsi="Arial"/>
              </w:rPr>
              <w:t>3</w:t>
            </w:r>
          </w:p>
          <w:p w14:paraId="220A6E31" w14:textId="1A119DC3" w:rsidR="00D54F95" w:rsidRDefault="00D54F95" w:rsidP="00531C74">
            <w:pPr>
              <w:spacing w:line="400" w:lineRule="exact"/>
              <w:jc w:val="left"/>
              <w:rPr>
                <w:rFonts w:ascii="Arial" w:hAnsi="Arial" w:cs="Arial"/>
                <w:szCs w:val="21"/>
              </w:rPr>
            </w:pPr>
            <w:r w:rsidRPr="00E9771B">
              <w:rPr>
                <w:rFonts w:ascii="宋体" w:hAnsi="宋体" w:cs="Calibri" w:hint="eastAsia"/>
                <w:color w:val="000000"/>
                <w:szCs w:val="21"/>
              </w:rPr>
              <w:t>网址：</w:t>
            </w:r>
            <w:hyperlink r:id="rId11" w:history="1">
              <w:r w:rsidRPr="00E9771B">
                <w:rPr>
                  <w:rFonts w:ascii="宋体" w:hAnsi="宋体" w:cs="Calibri" w:hint="eastAsia"/>
                  <w:color w:val="000000"/>
                  <w:szCs w:val="21"/>
                </w:rPr>
                <w:t>www.bank.pingan.com</w:t>
              </w:r>
            </w:hyperlink>
            <w:r w:rsidRPr="004A251F">
              <w:rPr>
                <w:rFonts w:ascii="宋体" w:hAnsi="宋体"/>
                <w:color w:val="000000"/>
              </w:rPr>
              <w:t xml:space="preserve"> </w:t>
            </w:r>
          </w:p>
        </w:tc>
      </w:tr>
      <w:tr w:rsidR="00D54F95" w14:paraId="79BBC62B" w14:textId="77777777" w:rsidTr="00B83A3F">
        <w:trPr>
          <w:trHeight w:val="510"/>
        </w:trPr>
        <w:tc>
          <w:tcPr>
            <w:tcW w:w="1526" w:type="dxa"/>
            <w:hideMark/>
          </w:tcPr>
          <w:p w14:paraId="6A3414CA" w14:textId="30DE14A3" w:rsidR="00D54F95" w:rsidRDefault="00D54F95" w:rsidP="00531C74">
            <w:pPr>
              <w:spacing w:line="360" w:lineRule="auto"/>
              <w:jc w:val="center"/>
              <w:rPr>
                <w:rFonts w:ascii="宋体" w:hAnsi="宋体"/>
                <w:color w:val="000000"/>
                <w:kern w:val="0"/>
                <w:sz w:val="24"/>
              </w:rPr>
            </w:pPr>
            <w:r w:rsidRPr="00701A86">
              <w:rPr>
                <w:rFonts w:ascii="宋体" w:hAnsi="宋体"/>
                <w:color w:val="000000"/>
              </w:rPr>
              <w:t>4</w:t>
            </w:r>
          </w:p>
        </w:tc>
        <w:tc>
          <w:tcPr>
            <w:tcW w:w="2527" w:type="dxa"/>
            <w:hideMark/>
          </w:tcPr>
          <w:p w14:paraId="6B0E8696" w14:textId="52CA800A" w:rsidR="00D54F95" w:rsidRDefault="00D54F95" w:rsidP="00531C74">
            <w:pPr>
              <w:spacing w:line="360" w:lineRule="auto"/>
              <w:jc w:val="center"/>
              <w:rPr>
                <w:rFonts w:ascii="宋体" w:hAnsi="宋体"/>
                <w:color w:val="000000"/>
                <w:kern w:val="0"/>
                <w:sz w:val="24"/>
              </w:rPr>
            </w:pPr>
            <w:r w:rsidRPr="00701A86">
              <w:rPr>
                <w:rFonts w:ascii="宋体" w:hAnsi="宋体" w:hint="eastAsia"/>
                <w:color w:val="000000"/>
              </w:rPr>
              <w:t>珠海华润银行股份有限公司</w:t>
            </w:r>
          </w:p>
        </w:tc>
        <w:tc>
          <w:tcPr>
            <w:tcW w:w="4560" w:type="dxa"/>
            <w:gridSpan w:val="2"/>
            <w:hideMark/>
          </w:tcPr>
          <w:p w14:paraId="274E1657" w14:textId="287820A1" w:rsidR="00D54F95" w:rsidRDefault="00D54F95" w:rsidP="00531C74">
            <w:pPr>
              <w:spacing w:line="360" w:lineRule="auto"/>
              <w:rPr>
                <w:rFonts w:ascii="宋体" w:hAnsi="宋体"/>
                <w:color w:val="000000"/>
                <w:kern w:val="0"/>
                <w:sz w:val="24"/>
              </w:rPr>
            </w:pPr>
            <w:r w:rsidRPr="00701A86">
              <w:rPr>
                <w:rFonts w:ascii="宋体" w:hAnsi="宋体" w:hint="eastAsia"/>
                <w:color w:val="000000"/>
              </w:rPr>
              <w:t>办公地址：广东省珠海市吉大九州大道东</w:t>
            </w:r>
            <w:r w:rsidRPr="00701A86">
              <w:rPr>
                <w:rFonts w:ascii="宋体" w:hAnsi="宋体"/>
                <w:color w:val="000000"/>
              </w:rPr>
              <w:t>1346号</w:t>
            </w:r>
            <w:r w:rsidRPr="00701A86">
              <w:rPr>
                <w:rFonts w:ascii="宋体" w:hAnsi="宋体"/>
                <w:color w:val="000000"/>
              </w:rPr>
              <w:br/>
            </w:r>
            <w:r w:rsidRPr="00701A86">
              <w:rPr>
                <w:rFonts w:ascii="宋体" w:hAnsi="宋体" w:hint="eastAsia"/>
                <w:color w:val="000000"/>
              </w:rPr>
              <w:t>客服电话：</w:t>
            </w:r>
            <w:r w:rsidRPr="00701A86">
              <w:rPr>
                <w:rFonts w:ascii="宋体" w:hAnsi="宋体"/>
                <w:color w:val="000000"/>
              </w:rPr>
              <w:t xml:space="preserve">96588 </w:t>
            </w:r>
            <w:r w:rsidRPr="00701A86">
              <w:rPr>
                <w:rFonts w:ascii="宋体" w:hAnsi="宋体"/>
                <w:color w:val="000000"/>
              </w:rPr>
              <w:br/>
            </w:r>
            <w:r w:rsidRPr="00701A86">
              <w:rPr>
                <w:rFonts w:ascii="宋体" w:hAnsi="宋体" w:hint="eastAsia"/>
                <w:color w:val="000000"/>
              </w:rPr>
              <w:t>公司网址：</w:t>
            </w:r>
            <w:r w:rsidRPr="00701A86">
              <w:rPr>
                <w:rFonts w:ascii="宋体" w:hAnsi="宋体"/>
                <w:color w:val="000000"/>
              </w:rPr>
              <w:t>www.crbank.com.cn</w:t>
            </w:r>
          </w:p>
        </w:tc>
      </w:tr>
      <w:tr w:rsidR="00D54F95" w14:paraId="076CCF3A" w14:textId="77777777" w:rsidTr="00B83A3F">
        <w:trPr>
          <w:trHeight w:val="510"/>
        </w:trPr>
        <w:tc>
          <w:tcPr>
            <w:tcW w:w="1526" w:type="dxa"/>
            <w:hideMark/>
          </w:tcPr>
          <w:p w14:paraId="33AE5329" w14:textId="238881C1" w:rsidR="00D54F95" w:rsidRDefault="00D54F95" w:rsidP="00531C74">
            <w:pPr>
              <w:spacing w:line="360" w:lineRule="auto"/>
              <w:jc w:val="center"/>
              <w:rPr>
                <w:rFonts w:ascii="宋体" w:hAnsi="宋体"/>
                <w:color w:val="000000"/>
                <w:kern w:val="0"/>
                <w:sz w:val="24"/>
              </w:rPr>
            </w:pPr>
            <w:r w:rsidRPr="00701A86">
              <w:rPr>
                <w:rFonts w:ascii="宋体" w:hAnsi="宋体"/>
                <w:color w:val="000000"/>
              </w:rPr>
              <w:t>5</w:t>
            </w:r>
          </w:p>
        </w:tc>
        <w:tc>
          <w:tcPr>
            <w:tcW w:w="2527" w:type="dxa"/>
            <w:hideMark/>
          </w:tcPr>
          <w:p w14:paraId="41B92955" w14:textId="46E6849B" w:rsidR="00D54F95" w:rsidRDefault="00D54F95" w:rsidP="00531C74">
            <w:pPr>
              <w:spacing w:line="360" w:lineRule="auto"/>
              <w:jc w:val="center"/>
              <w:rPr>
                <w:rFonts w:ascii="宋体" w:hAnsi="宋体"/>
                <w:color w:val="000000"/>
                <w:kern w:val="0"/>
                <w:sz w:val="24"/>
              </w:rPr>
            </w:pPr>
            <w:r w:rsidRPr="00B11624">
              <w:rPr>
                <w:rFonts w:ascii="Arial" w:hAnsi="Arial" w:hint="eastAsia"/>
              </w:rPr>
              <w:t>平安证券股份有限公司</w:t>
            </w:r>
          </w:p>
        </w:tc>
        <w:tc>
          <w:tcPr>
            <w:tcW w:w="4560" w:type="dxa"/>
            <w:gridSpan w:val="2"/>
            <w:hideMark/>
          </w:tcPr>
          <w:p w14:paraId="45E76834" w14:textId="77777777" w:rsidR="00D54F95" w:rsidRPr="00B11624" w:rsidRDefault="00D54F95" w:rsidP="00445F78">
            <w:pPr>
              <w:snapToGrid w:val="0"/>
              <w:spacing w:line="360" w:lineRule="auto"/>
              <w:rPr>
                <w:rFonts w:ascii="Arial" w:hAnsi="Arial"/>
              </w:rPr>
            </w:pPr>
            <w:r w:rsidRPr="00B11624">
              <w:rPr>
                <w:rFonts w:ascii="Arial" w:hAnsi="Arial" w:hint="eastAsia"/>
              </w:rPr>
              <w:t>注册（办公）地址：深圳市福田中心区金田路</w:t>
            </w:r>
            <w:r w:rsidRPr="00B11624">
              <w:rPr>
                <w:rFonts w:ascii="Arial" w:hAnsi="Arial"/>
              </w:rPr>
              <w:t>4036</w:t>
            </w:r>
            <w:r w:rsidRPr="00B11624">
              <w:rPr>
                <w:rFonts w:ascii="Arial" w:hAnsi="Arial" w:hint="eastAsia"/>
              </w:rPr>
              <w:t>号荣</w:t>
            </w:r>
            <w:proofErr w:type="gramStart"/>
            <w:r w:rsidRPr="00B11624">
              <w:rPr>
                <w:rFonts w:ascii="Arial" w:hAnsi="Arial" w:hint="eastAsia"/>
              </w:rPr>
              <w:t>超大厦</w:t>
            </w:r>
            <w:proofErr w:type="gramEnd"/>
            <w:r w:rsidRPr="00B11624">
              <w:rPr>
                <w:rFonts w:ascii="Arial" w:hAnsi="Arial"/>
              </w:rPr>
              <w:t>16-20</w:t>
            </w:r>
            <w:r w:rsidRPr="00B11624">
              <w:rPr>
                <w:rFonts w:ascii="Arial" w:hAnsi="Arial" w:hint="eastAsia"/>
              </w:rPr>
              <w:t>层</w:t>
            </w:r>
            <w:r w:rsidRPr="00B11624">
              <w:rPr>
                <w:rFonts w:ascii="Arial" w:hAnsi="Arial"/>
              </w:rPr>
              <w:t xml:space="preserve"> </w:t>
            </w:r>
          </w:p>
          <w:p w14:paraId="5995641D" w14:textId="77777777" w:rsidR="00D54F95" w:rsidRPr="00B11624" w:rsidRDefault="00D54F95" w:rsidP="00445F78">
            <w:pPr>
              <w:snapToGrid w:val="0"/>
              <w:spacing w:line="360" w:lineRule="auto"/>
              <w:rPr>
                <w:rFonts w:ascii="Arial" w:hAnsi="Arial"/>
              </w:rPr>
            </w:pPr>
            <w:r w:rsidRPr="00B11624">
              <w:rPr>
                <w:rFonts w:ascii="Arial" w:hAnsi="Arial" w:hint="eastAsia"/>
              </w:rPr>
              <w:lastRenderedPageBreak/>
              <w:t>客户服务电话：</w:t>
            </w:r>
            <w:r w:rsidRPr="00B11624">
              <w:rPr>
                <w:rFonts w:ascii="Arial" w:hAnsi="Arial"/>
              </w:rPr>
              <w:t xml:space="preserve">95511-8 </w:t>
            </w:r>
          </w:p>
          <w:p w14:paraId="10B4E974" w14:textId="0C4D2904" w:rsidR="00D54F95" w:rsidRDefault="00D54F95" w:rsidP="00531C74">
            <w:pPr>
              <w:spacing w:line="360" w:lineRule="auto"/>
              <w:jc w:val="left"/>
              <w:rPr>
                <w:rFonts w:ascii="宋体" w:hAnsi="宋体"/>
                <w:color w:val="000000"/>
                <w:kern w:val="0"/>
                <w:sz w:val="24"/>
              </w:rPr>
            </w:pPr>
            <w:r w:rsidRPr="00B11624">
              <w:rPr>
                <w:rFonts w:ascii="Arial" w:hAnsi="Arial" w:hint="eastAsia"/>
              </w:rPr>
              <w:t>网址：</w:t>
            </w:r>
            <w:r w:rsidRPr="00B11624">
              <w:rPr>
                <w:rFonts w:ascii="Arial" w:hAnsi="Arial"/>
              </w:rPr>
              <w:t>stock.pingan.com</w:t>
            </w:r>
          </w:p>
        </w:tc>
      </w:tr>
      <w:tr w:rsidR="00D54F95" w14:paraId="07521869" w14:textId="77777777" w:rsidTr="00B83A3F">
        <w:trPr>
          <w:trHeight w:val="510"/>
        </w:trPr>
        <w:tc>
          <w:tcPr>
            <w:tcW w:w="1526" w:type="dxa"/>
            <w:hideMark/>
          </w:tcPr>
          <w:p w14:paraId="74568D81" w14:textId="072B2F63" w:rsidR="00D54F95" w:rsidRDefault="00D54F95" w:rsidP="00531C74">
            <w:pPr>
              <w:spacing w:line="360" w:lineRule="auto"/>
              <w:jc w:val="center"/>
              <w:rPr>
                <w:rFonts w:ascii="宋体" w:hAnsi="宋体"/>
                <w:color w:val="000000"/>
                <w:kern w:val="0"/>
                <w:sz w:val="24"/>
              </w:rPr>
            </w:pPr>
            <w:r w:rsidRPr="00701A86">
              <w:rPr>
                <w:rFonts w:ascii="宋体" w:hAnsi="宋体"/>
                <w:color w:val="000000"/>
              </w:rPr>
              <w:lastRenderedPageBreak/>
              <w:t>6</w:t>
            </w:r>
          </w:p>
        </w:tc>
        <w:tc>
          <w:tcPr>
            <w:tcW w:w="2527" w:type="dxa"/>
            <w:hideMark/>
          </w:tcPr>
          <w:p w14:paraId="377F78DD" w14:textId="1EC58D88" w:rsidR="00D54F95" w:rsidRDefault="00D54F95" w:rsidP="00531C74">
            <w:pPr>
              <w:spacing w:line="360" w:lineRule="auto"/>
              <w:jc w:val="center"/>
              <w:rPr>
                <w:rFonts w:ascii="宋体" w:hAnsi="宋体"/>
                <w:color w:val="000000"/>
                <w:kern w:val="0"/>
                <w:sz w:val="24"/>
              </w:rPr>
            </w:pPr>
            <w:r w:rsidRPr="00701A86">
              <w:rPr>
                <w:rFonts w:ascii="宋体" w:hAnsi="宋体" w:hint="eastAsia"/>
                <w:color w:val="000000"/>
              </w:rPr>
              <w:t>联</w:t>
            </w:r>
            <w:proofErr w:type="gramStart"/>
            <w:r w:rsidRPr="00701A86">
              <w:rPr>
                <w:rFonts w:ascii="宋体" w:hAnsi="宋体" w:hint="eastAsia"/>
                <w:color w:val="000000"/>
              </w:rPr>
              <w:t>讯证券</w:t>
            </w:r>
            <w:proofErr w:type="gramEnd"/>
            <w:r w:rsidRPr="00701A86">
              <w:rPr>
                <w:rFonts w:ascii="宋体" w:hAnsi="宋体" w:hint="eastAsia"/>
                <w:color w:val="000000"/>
              </w:rPr>
              <w:t>股份有限公司</w:t>
            </w:r>
          </w:p>
        </w:tc>
        <w:tc>
          <w:tcPr>
            <w:tcW w:w="4560" w:type="dxa"/>
            <w:gridSpan w:val="2"/>
            <w:hideMark/>
          </w:tcPr>
          <w:p w14:paraId="5AB1FA38" w14:textId="77777777" w:rsidR="00D54F95" w:rsidRPr="00701A86" w:rsidRDefault="00D54F95" w:rsidP="00445F78">
            <w:pPr>
              <w:snapToGrid w:val="0"/>
              <w:spacing w:line="360" w:lineRule="auto"/>
              <w:rPr>
                <w:rFonts w:ascii="宋体" w:hAnsi="宋体"/>
                <w:color w:val="000000"/>
              </w:rPr>
            </w:pPr>
            <w:r w:rsidRPr="00701A86">
              <w:rPr>
                <w:rFonts w:ascii="宋体" w:hAnsi="宋体" w:hint="eastAsia"/>
                <w:color w:val="000000"/>
              </w:rPr>
              <w:t>办公</w:t>
            </w:r>
            <w:r w:rsidRPr="00B11624">
              <w:rPr>
                <w:rFonts w:ascii="Arial" w:hAnsi="Arial" w:hint="eastAsia"/>
              </w:rPr>
              <w:t>地址</w:t>
            </w:r>
            <w:r w:rsidRPr="00701A86">
              <w:rPr>
                <w:rFonts w:ascii="宋体" w:hAnsi="宋体" w:hint="eastAsia"/>
                <w:color w:val="000000"/>
              </w:rPr>
              <w:t>：深圳市福田区深南中路</w:t>
            </w:r>
            <w:r w:rsidRPr="00701A86">
              <w:rPr>
                <w:rFonts w:ascii="宋体" w:hAnsi="宋体"/>
                <w:color w:val="000000"/>
              </w:rPr>
              <w:t>2002号中广</w:t>
            </w:r>
            <w:proofErr w:type="gramStart"/>
            <w:r w:rsidRPr="00701A86">
              <w:rPr>
                <w:rFonts w:ascii="宋体" w:hAnsi="宋体"/>
                <w:color w:val="000000"/>
              </w:rPr>
              <w:t>核大厦</w:t>
            </w:r>
            <w:proofErr w:type="gramEnd"/>
            <w:r w:rsidRPr="00701A86">
              <w:rPr>
                <w:rFonts w:ascii="宋体" w:hAnsi="宋体"/>
                <w:color w:val="000000"/>
              </w:rPr>
              <w:t>北楼10层</w:t>
            </w:r>
          </w:p>
          <w:p w14:paraId="78D92AEE" w14:textId="77777777" w:rsidR="00D54F95" w:rsidRPr="00B11624" w:rsidRDefault="00D54F95" w:rsidP="00445F78">
            <w:pPr>
              <w:snapToGrid w:val="0"/>
              <w:spacing w:line="360" w:lineRule="auto"/>
              <w:rPr>
                <w:rFonts w:ascii="Arial" w:hAnsi="Arial"/>
              </w:rPr>
            </w:pPr>
            <w:r w:rsidRPr="00B11624">
              <w:rPr>
                <w:rFonts w:ascii="Arial" w:hAnsi="Arial" w:hint="eastAsia"/>
              </w:rPr>
              <w:t>客户服务电话：</w:t>
            </w:r>
            <w:r w:rsidRPr="00B11624">
              <w:rPr>
                <w:rFonts w:ascii="Arial" w:hAnsi="Arial"/>
              </w:rPr>
              <w:t>955</w:t>
            </w:r>
            <w:r w:rsidRPr="00701A86">
              <w:rPr>
                <w:rFonts w:ascii="宋体" w:hAnsi="宋体"/>
                <w:color w:val="000000"/>
              </w:rPr>
              <w:t>64</w:t>
            </w:r>
          </w:p>
          <w:p w14:paraId="42490BAF" w14:textId="1F22906B" w:rsidR="00D54F95" w:rsidRDefault="00D54F95" w:rsidP="00531C74">
            <w:pPr>
              <w:spacing w:line="360" w:lineRule="auto"/>
              <w:jc w:val="left"/>
              <w:rPr>
                <w:rFonts w:ascii="宋体" w:hAnsi="宋体"/>
                <w:color w:val="000000"/>
                <w:kern w:val="0"/>
                <w:sz w:val="24"/>
              </w:rPr>
            </w:pPr>
            <w:r w:rsidRPr="00B11624">
              <w:rPr>
                <w:rFonts w:ascii="Arial" w:hAnsi="Arial" w:hint="eastAsia"/>
              </w:rPr>
              <w:t>网址：</w:t>
            </w:r>
            <w:r w:rsidRPr="00701A86">
              <w:rPr>
                <w:rFonts w:ascii="宋体" w:hAnsi="宋体"/>
                <w:color w:val="000000"/>
              </w:rPr>
              <w:t>www.lxzq.com.cn</w:t>
            </w:r>
          </w:p>
        </w:tc>
      </w:tr>
      <w:tr w:rsidR="00D54F95" w14:paraId="711AB331" w14:textId="77777777" w:rsidTr="00B83A3F">
        <w:trPr>
          <w:trHeight w:val="510"/>
        </w:trPr>
        <w:tc>
          <w:tcPr>
            <w:tcW w:w="1526" w:type="dxa"/>
            <w:hideMark/>
          </w:tcPr>
          <w:p w14:paraId="737F33D5" w14:textId="0C0B1471" w:rsidR="00D54F95" w:rsidRDefault="00D54F95" w:rsidP="00531C74">
            <w:pPr>
              <w:spacing w:line="360" w:lineRule="auto"/>
              <w:jc w:val="center"/>
              <w:rPr>
                <w:rFonts w:ascii="宋体" w:hAnsi="宋体"/>
                <w:color w:val="000000"/>
                <w:kern w:val="0"/>
                <w:sz w:val="24"/>
              </w:rPr>
            </w:pPr>
            <w:r w:rsidRPr="00701A86">
              <w:rPr>
                <w:rFonts w:ascii="宋体" w:hAnsi="宋体"/>
                <w:color w:val="000000"/>
              </w:rPr>
              <w:t>7</w:t>
            </w:r>
          </w:p>
        </w:tc>
        <w:tc>
          <w:tcPr>
            <w:tcW w:w="2527" w:type="dxa"/>
            <w:hideMark/>
          </w:tcPr>
          <w:p w14:paraId="71F45B5A" w14:textId="201BF60A" w:rsidR="00D54F95" w:rsidRDefault="00D54F95" w:rsidP="00531C74">
            <w:pPr>
              <w:spacing w:line="360" w:lineRule="auto"/>
              <w:jc w:val="center"/>
              <w:rPr>
                <w:rFonts w:ascii="宋体" w:hAnsi="宋体"/>
                <w:color w:val="000000"/>
                <w:kern w:val="0"/>
                <w:sz w:val="24"/>
              </w:rPr>
            </w:pPr>
            <w:r w:rsidRPr="00701A86">
              <w:rPr>
                <w:rFonts w:ascii="宋体" w:hAnsi="宋体" w:hint="eastAsia"/>
                <w:color w:val="000000"/>
              </w:rPr>
              <w:t>世纪证券有限责任公司</w:t>
            </w:r>
          </w:p>
        </w:tc>
        <w:tc>
          <w:tcPr>
            <w:tcW w:w="4560" w:type="dxa"/>
            <w:gridSpan w:val="2"/>
            <w:hideMark/>
          </w:tcPr>
          <w:p w14:paraId="77D6C2C5" w14:textId="77777777" w:rsidR="00D54F95" w:rsidRPr="00B11624" w:rsidRDefault="00D54F95" w:rsidP="00445F78">
            <w:pPr>
              <w:snapToGrid w:val="0"/>
              <w:spacing w:line="360" w:lineRule="auto"/>
              <w:rPr>
                <w:rFonts w:ascii="宋体" w:hAnsi="宋体"/>
                <w:color w:val="000000"/>
                <w:kern w:val="0"/>
              </w:rPr>
            </w:pPr>
            <w:r w:rsidRPr="00B11624">
              <w:rPr>
                <w:rFonts w:ascii="宋体" w:hAnsi="宋体" w:hint="eastAsia"/>
                <w:color w:val="000000"/>
                <w:kern w:val="0"/>
              </w:rPr>
              <w:t>注册（办公）地址：</w:t>
            </w:r>
            <w:r w:rsidRPr="00B11624">
              <w:rPr>
                <w:rFonts w:hint="eastAsia"/>
              </w:rPr>
              <w:t>深圳市福田区深南大道招商银行大厦</w:t>
            </w:r>
            <w:r w:rsidRPr="00B11624">
              <w:t>40</w:t>
            </w:r>
            <w:r w:rsidRPr="00701A86">
              <w:rPr>
                <w:rFonts w:ascii="宋体" w:hAnsi="宋体"/>
                <w:color w:val="000000"/>
              </w:rPr>
              <w:t>-</w:t>
            </w:r>
            <w:r w:rsidRPr="00B11624">
              <w:t>42</w:t>
            </w:r>
            <w:r w:rsidRPr="00B11624">
              <w:rPr>
                <w:rFonts w:hint="eastAsia"/>
              </w:rPr>
              <w:t>层</w:t>
            </w:r>
          </w:p>
          <w:p w14:paraId="04FAF12A" w14:textId="77777777" w:rsidR="00D54F95" w:rsidRPr="00B11624" w:rsidRDefault="00D54F95" w:rsidP="00445F78">
            <w:pPr>
              <w:snapToGrid w:val="0"/>
              <w:spacing w:line="360" w:lineRule="auto"/>
            </w:pPr>
            <w:r w:rsidRPr="00B11624">
              <w:rPr>
                <w:rFonts w:ascii="宋体" w:hAnsi="宋体" w:hint="eastAsia"/>
                <w:color w:val="000000"/>
                <w:kern w:val="0"/>
              </w:rPr>
              <w:t>客服电话：</w:t>
            </w:r>
            <w:r w:rsidRPr="00B11624">
              <w:t>4008323000</w:t>
            </w:r>
          </w:p>
          <w:p w14:paraId="752D9785" w14:textId="6D0E4780" w:rsidR="00D54F95" w:rsidRDefault="00D54F95" w:rsidP="00531C74">
            <w:pPr>
              <w:spacing w:line="360" w:lineRule="auto"/>
              <w:jc w:val="left"/>
              <w:rPr>
                <w:rFonts w:ascii="宋体" w:hAnsi="宋体"/>
                <w:color w:val="000000"/>
                <w:kern w:val="0"/>
                <w:sz w:val="24"/>
              </w:rPr>
            </w:pPr>
            <w:r w:rsidRPr="00B11624">
              <w:rPr>
                <w:rFonts w:ascii="宋体" w:hAnsi="宋体" w:hint="eastAsia"/>
                <w:color w:val="000000"/>
                <w:kern w:val="0"/>
              </w:rPr>
              <w:t>网站：</w:t>
            </w:r>
            <w:r w:rsidRPr="00701A86" w:rsidDel="009A50FB">
              <w:rPr>
                <w:rFonts w:ascii="宋体" w:hAnsi="宋体"/>
                <w:color w:val="000000"/>
              </w:rPr>
              <w:t xml:space="preserve"> </w:t>
            </w:r>
            <w:r w:rsidRPr="00B11624">
              <w:t>http://www.csco.com.cn</w:t>
            </w:r>
          </w:p>
        </w:tc>
      </w:tr>
      <w:tr w:rsidR="00D54F95" w14:paraId="76E658DC" w14:textId="77777777" w:rsidTr="00B83A3F">
        <w:trPr>
          <w:trHeight w:val="510"/>
        </w:trPr>
        <w:tc>
          <w:tcPr>
            <w:tcW w:w="1526" w:type="dxa"/>
            <w:hideMark/>
          </w:tcPr>
          <w:p w14:paraId="28594288" w14:textId="57D9EB8A" w:rsidR="00D54F95" w:rsidRDefault="00D54F95" w:rsidP="00531C74">
            <w:pPr>
              <w:spacing w:line="360" w:lineRule="auto"/>
              <w:jc w:val="center"/>
              <w:rPr>
                <w:rFonts w:ascii="宋体" w:hAnsi="宋体"/>
                <w:color w:val="000000"/>
                <w:kern w:val="0"/>
                <w:sz w:val="24"/>
              </w:rPr>
            </w:pPr>
            <w:r w:rsidRPr="00701A86">
              <w:rPr>
                <w:rFonts w:ascii="宋体" w:hAnsi="宋体"/>
                <w:color w:val="000000"/>
              </w:rPr>
              <w:t>8</w:t>
            </w:r>
          </w:p>
        </w:tc>
        <w:tc>
          <w:tcPr>
            <w:tcW w:w="2527" w:type="dxa"/>
            <w:hideMark/>
          </w:tcPr>
          <w:p w14:paraId="035A2C42" w14:textId="5E2DF881" w:rsidR="00D54F95" w:rsidRDefault="00D54F95" w:rsidP="00531C74">
            <w:pPr>
              <w:spacing w:line="360" w:lineRule="auto"/>
              <w:jc w:val="center"/>
              <w:rPr>
                <w:rFonts w:ascii="宋体" w:hAnsi="宋体"/>
                <w:color w:val="000000"/>
                <w:kern w:val="0"/>
                <w:sz w:val="24"/>
              </w:rPr>
            </w:pPr>
            <w:r w:rsidRPr="00B11624">
              <w:rPr>
                <w:rFonts w:ascii="Arial" w:hAnsi="Arial" w:hint="eastAsia"/>
                <w:color w:val="000000"/>
                <w:kern w:val="0"/>
              </w:rPr>
              <w:t>华鑫证券有限责任公司</w:t>
            </w:r>
          </w:p>
        </w:tc>
        <w:tc>
          <w:tcPr>
            <w:tcW w:w="4560" w:type="dxa"/>
            <w:gridSpan w:val="2"/>
            <w:hideMark/>
          </w:tcPr>
          <w:p w14:paraId="08FD687C" w14:textId="77777777" w:rsidR="00D54F95" w:rsidRPr="00B11624" w:rsidRDefault="00D54F95" w:rsidP="00445F78">
            <w:pPr>
              <w:snapToGrid w:val="0"/>
              <w:spacing w:line="360" w:lineRule="auto"/>
              <w:rPr>
                <w:rFonts w:ascii="宋体" w:hAnsi="宋体"/>
                <w:color w:val="000000"/>
                <w:kern w:val="0"/>
              </w:rPr>
            </w:pPr>
            <w:r w:rsidRPr="00B11624">
              <w:rPr>
                <w:rFonts w:ascii="宋体" w:hAnsi="宋体" w:hint="eastAsia"/>
                <w:color w:val="000000"/>
                <w:kern w:val="0"/>
              </w:rPr>
              <w:t>注册</w:t>
            </w:r>
            <w:r w:rsidRPr="00B11624">
              <w:rPr>
                <w:rFonts w:ascii="宋体" w:hAnsi="宋体"/>
                <w:color w:val="000000"/>
                <w:kern w:val="0"/>
              </w:rPr>
              <w:t>(办公)地址：</w:t>
            </w:r>
            <w:r w:rsidRPr="00B11624">
              <w:rPr>
                <w:rFonts w:ascii="宋体" w:hAnsi="宋体" w:hint="eastAsia"/>
                <w:color w:val="000000"/>
                <w:kern w:val="0"/>
              </w:rPr>
              <w:t>深圳市福田区金田路</w:t>
            </w:r>
            <w:r w:rsidRPr="00B11624">
              <w:rPr>
                <w:rFonts w:ascii="宋体" w:hAnsi="宋体"/>
                <w:color w:val="000000"/>
                <w:kern w:val="0"/>
              </w:rPr>
              <w:t>4018号安联大厦28层A01、B01（b）单元</w:t>
            </w:r>
          </w:p>
          <w:p w14:paraId="7C9E0DAC" w14:textId="77777777" w:rsidR="00D54F95" w:rsidRPr="00B11624" w:rsidRDefault="00D54F95" w:rsidP="00445F78">
            <w:pPr>
              <w:snapToGrid w:val="0"/>
              <w:spacing w:line="360" w:lineRule="auto"/>
              <w:rPr>
                <w:rFonts w:ascii="宋体" w:hAnsi="宋体"/>
                <w:color w:val="000000"/>
                <w:kern w:val="0"/>
              </w:rPr>
            </w:pPr>
            <w:r w:rsidRPr="00B11624">
              <w:rPr>
                <w:rFonts w:ascii="宋体" w:hAnsi="宋体" w:hint="eastAsia"/>
                <w:color w:val="000000"/>
                <w:kern w:val="0"/>
              </w:rPr>
              <w:t>客户服务电话：</w:t>
            </w:r>
            <w:r w:rsidRPr="00701A86">
              <w:rPr>
                <w:rFonts w:ascii="宋体" w:hAnsi="宋体"/>
                <w:color w:val="000000"/>
              </w:rPr>
              <w:t>95323</w:t>
            </w:r>
          </w:p>
          <w:p w14:paraId="76DC278E" w14:textId="151B85EE" w:rsidR="00D54F95" w:rsidRDefault="00D54F95" w:rsidP="00531C74">
            <w:pPr>
              <w:spacing w:line="360" w:lineRule="auto"/>
              <w:jc w:val="left"/>
              <w:rPr>
                <w:rFonts w:ascii="宋体" w:hAnsi="宋体"/>
                <w:color w:val="000000"/>
                <w:kern w:val="0"/>
                <w:sz w:val="24"/>
              </w:rPr>
            </w:pPr>
            <w:r w:rsidRPr="00B11624">
              <w:rPr>
                <w:rFonts w:ascii="宋体" w:hAnsi="宋体" w:hint="eastAsia"/>
                <w:color w:val="000000"/>
                <w:kern w:val="0"/>
              </w:rPr>
              <w:t>网址：</w:t>
            </w:r>
            <w:r w:rsidRPr="00701A86">
              <w:rPr>
                <w:rFonts w:ascii="宋体" w:hAnsi="宋体"/>
                <w:color w:val="000000"/>
              </w:rPr>
              <w:t>www.cfsc.com.cn</w:t>
            </w:r>
          </w:p>
        </w:tc>
      </w:tr>
      <w:tr w:rsidR="00D54F95" w14:paraId="25097F67" w14:textId="77777777" w:rsidTr="00B83A3F">
        <w:trPr>
          <w:trHeight w:val="510"/>
        </w:trPr>
        <w:tc>
          <w:tcPr>
            <w:tcW w:w="1526" w:type="dxa"/>
            <w:hideMark/>
          </w:tcPr>
          <w:p w14:paraId="7DEBEDDF" w14:textId="5BEDC304" w:rsidR="00D54F95" w:rsidRDefault="00D54F95" w:rsidP="00531C74">
            <w:pPr>
              <w:spacing w:line="360" w:lineRule="auto"/>
              <w:jc w:val="center"/>
              <w:rPr>
                <w:rFonts w:ascii="宋体" w:hAnsi="宋体"/>
                <w:color w:val="000000"/>
                <w:kern w:val="0"/>
                <w:sz w:val="24"/>
              </w:rPr>
            </w:pPr>
            <w:r w:rsidRPr="00701A86">
              <w:rPr>
                <w:rFonts w:ascii="宋体" w:hAnsi="宋体"/>
                <w:color w:val="000000"/>
              </w:rPr>
              <w:t>9</w:t>
            </w:r>
          </w:p>
        </w:tc>
        <w:tc>
          <w:tcPr>
            <w:tcW w:w="2527" w:type="dxa"/>
            <w:hideMark/>
          </w:tcPr>
          <w:p w14:paraId="5F119140" w14:textId="4B5F5C33" w:rsidR="00D54F95" w:rsidRDefault="00D54F95" w:rsidP="00531C74">
            <w:pPr>
              <w:spacing w:line="360" w:lineRule="auto"/>
              <w:jc w:val="center"/>
              <w:rPr>
                <w:rFonts w:ascii="宋体" w:hAnsi="宋体"/>
                <w:color w:val="000000"/>
                <w:kern w:val="0"/>
                <w:sz w:val="24"/>
              </w:rPr>
            </w:pPr>
            <w:r w:rsidRPr="00B11624">
              <w:rPr>
                <w:rFonts w:ascii="Arial" w:hAnsi="Arial" w:hint="eastAsia"/>
                <w:color w:val="000000"/>
                <w:kern w:val="0"/>
              </w:rPr>
              <w:t>长城证券股份有限公司</w:t>
            </w:r>
          </w:p>
        </w:tc>
        <w:tc>
          <w:tcPr>
            <w:tcW w:w="4560" w:type="dxa"/>
            <w:gridSpan w:val="2"/>
            <w:hideMark/>
          </w:tcPr>
          <w:p w14:paraId="1DDD142C" w14:textId="77777777" w:rsidR="00D54F95" w:rsidRPr="00701A86" w:rsidRDefault="00D54F95" w:rsidP="00445F78">
            <w:pPr>
              <w:snapToGrid w:val="0"/>
              <w:spacing w:line="360" w:lineRule="auto"/>
              <w:rPr>
                <w:rFonts w:ascii="宋体" w:hAnsi="宋体"/>
                <w:color w:val="000000"/>
              </w:rPr>
            </w:pPr>
            <w:r w:rsidRPr="00B11624">
              <w:rPr>
                <w:rFonts w:ascii="Arial" w:hAnsi="Arial"/>
              </w:rPr>
              <w:t>注册（办公）地址：深圳市福田区深南大道</w:t>
            </w:r>
            <w:r w:rsidRPr="00B11624">
              <w:rPr>
                <w:rFonts w:ascii="Arial" w:hAnsi="Arial"/>
              </w:rPr>
              <w:t>6008</w:t>
            </w:r>
            <w:r w:rsidRPr="00B11624">
              <w:rPr>
                <w:rFonts w:ascii="Arial" w:hAnsi="Arial"/>
              </w:rPr>
              <w:t>号特区报业大厦</w:t>
            </w:r>
            <w:r w:rsidRPr="00B11624">
              <w:rPr>
                <w:rFonts w:ascii="Arial" w:hAnsi="Arial"/>
              </w:rPr>
              <w:t>14</w:t>
            </w:r>
            <w:r w:rsidRPr="00B11624">
              <w:rPr>
                <w:rFonts w:ascii="Arial" w:hAnsi="Arial"/>
              </w:rPr>
              <w:t>、</w:t>
            </w:r>
            <w:r w:rsidRPr="00B11624">
              <w:rPr>
                <w:rFonts w:ascii="Arial" w:hAnsi="Arial"/>
              </w:rPr>
              <w:t>16</w:t>
            </w:r>
            <w:r w:rsidRPr="00B11624">
              <w:rPr>
                <w:rFonts w:ascii="Arial" w:hAnsi="Arial"/>
              </w:rPr>
              <w:t>、</w:t>
            </w:r>
            <w:r w:rsidRPr="00B11624">
              <w:rPr>
                <w:rFonts w:ascii="Arial" w:hAnsi="Arial"/>
              </w:rPr>
              <w:t>17</w:t>
            </w:r>
            <w:r w:rsidRPr="00B11624">
              <w:rPr>
                <w:rFonts w:ascii="Arial" w:hAnsi="Arial"/>
              </w:rPr>
              <w:t>层</w:t>
            </w:r>
          </w:p>
          <w:p w14:paraId="455B947B" w14:textId="77777777" w:rsidR="00D54F95" w:rsidRPr="00B11624" w:rsidRDefault="00D54F95" w:rsidP="00445F78">
            <w:pPr>
              <w:snapToGrid w:val="0"/>
              <w:spacing w:line="360" w:lineRule="auto"/>
              <w:rPr>
                <w:rFonts w:ascii="Arial" w:hAnsi="Arial"/>
              </w:rPr>
            </w:pPr>
            <w:r w:rsidRPr="00B11624">
              <w:rPr>
                <w:rFonts w:ascii="Arial" w:hAnsi="Arial"/>
              </w:rPr>
              <w:t>客户服务热线：</w:t>
            </w:r>
            <w:r w:rsidRPr="00B11624">
              <w:rPr>
                <w:rFonts w:ascii="Arial" w:hAnsi="Arial"/>
              </w:rPr>
              <w:t>0755-33680000</w:t>
            </w:r>
            <w:r w:rsidRPr="00B11624">
              <w:rPr>
                <w:rFonts w:ascii="Arial" w:hAnsi="Arial"/>
              </w:rPr>
              <w:t>、</w:t>
            </w:r>
            <w:r w:rsidRPr="00B11624">
              <w:rPr>
                <w:rFonts w:ascii="Arial" w:hAnsi="Arial"/>
              </w:rPr>
              <w:t>400 6666 888</w:t>
            </w:r>
          </w:p>
          <w:p w14:paraId="4E301103" w14:textId="00FF4976" w:rsidR="00D54F95" w:rsidRDefault="00D54F95" w:rsidP="00531C74">
            <w:pPr>
              <w:spacing w:line="360" w:lineRule="auto"/>
              <w:jc w:val="left"/>
              <w:rPr>
                <w:rFonts w:ascii="宋体" w:hAnsi="宋体"/>
                <w:color w:val="000000"/>
                <w:kern w:val="0"/>
                <w:sz w:val="24"/>
              </w:rPr>
            </w:pPr>
            <w:r w:rsidRPr="00B11624">
              <w:rPr>
                <w:rFonts w:ascii="Arial" w:hAnsi="Arial"/>
              </w:rPr>
              <w:t>网址：</w:t>
            </w:r>
            <w:r w:rsidRPr="00B11624">
              <w:rPr>
                <w:rFonts w:ascii="Arial" w:hAnsi="Arial"/>
              </w:rPr>
              <w:t>www.cgws.com</w:t>
            </w:r>
          </w:p>
        </w:tc>
      </w:tr>
      <w:tr w:rsidR="00D54F95" w14:paraId="778D0765" w14:textId="77777777" w:rsidTr="00B83A3F">
        <w:trPr>
          <w:trHeight w:val="510"/>
        </w:trPr>
        <w:tc>
          <w:tcPr>
            <w:tcW w:w="1526" w:type="dxa"/>
            <w:hideMark/>
          </w:tcPr>
          <w:p w14:paraId="786947B0" w14:textId="5CB1EFCF" w:rsidR="00D54F95" w:rsidRDefault="00D54F95" w:rsidP="00531C74">
            <w:pPr>
              <w:spacing w:line="360" w:lineRule="auto"/>
              <w:jc w:val="center"/>
              <w:rPr>
                <w:rFonts w:ascii="宋体" w:hAnsi="宋体"/>
                <w:color w:val="000000"/>
                <w:kern w:val="0"/>
                <w:sz w:val="24"/>
              </w:rPr>
            </w:pPr>
            <w:r>
              <w:rPr>
                <w:rFonts w:ascii="宋体" w:hAnsi="宋体" w:cs="Calibri" w:hint="eastAsia"/>
                <w:color w:val="000000"/>
                <w:szCs w:val="21"/>
              </w:rPr>
              <w:t>10</w:t>
            </w:r>
          </w:p>
        </w:tc>
        <w:tc>
          <w:tcPr>
            <w:tcW w:w="2527" w:type="dxa"/>
            <w:hideMark/>
          </w:tcPr>
          <w:p w14:paraId="79F030C2" w14:textId="3149BE07" w:rsidR="00D54F95" w:rsidRDefault="00D54F95" w:rsidP="00531C74">
            <w:pPr>
              <w:spacing w:line="360" w:lineRule="auto"/>
              <w:jc w:val="center"/>
              <w:rPr>
                <w:rFonts w:ascii="宋体" w:hAnsi="宋体"/>
                <w:color w:val="000000"/>
                <w:kern w:val="0"/>
                <w:sz w:val="24"/>
              </w:rPr>
            </w:pPr>
            <w:r w:rsidRPr="00E9771B">
              <w:rPr>
                <w:rFonts w:ascii="宋体" w:hAnsi="宋体" w:cs="Calibri" w:hint="eastAsia"/>
                <w:color w:val="000000"/>
                <w:szCs w:val="21"/>
              </w:rPr>
              <w:t>五</w:t>
            </w:r>
            <w:proofErr w:type="gramStart"/>
            <w:r w:rsidRPr="00E9771B">
              <w:rPr>
                <w:rFonts w:ascii="宋体" w:hAnsi="宋体" w:cs="Calibri" w:hint="eastAsia"/>
                <w:color w:val="000000"/>
                <w:szCs w:val="21"/>
              </w:rPr>
              <w:t>矿证券</w:t>
            </w:r>
            <w:proofErr w:type="gramEnd"/>
            <w:r w:rsidRPr="00E9771B">
              <w:rPr>
                <w:rFonts w:ascii="宋体" w:hAnsi="宋体" w:cs="Calibri" w:hint="eastAsia"/>
                <w:color w:val="000000"/>
                <w:szCs w:val="21"/>
              </w:rPr>
              <w:t>有限公司</w:t>
            </w:r>
          </w:p>
        </w:tc>
        <w:tc>
          <w:tcPr>
            <w:tcW w:w="4560" w:type="dxa"/>
            <w:gridSpan w:val="2"/>
            <w:hideMark/>
          </w:tcPr>
          <w:p w14:paraId="3DAD2D7A" w14:textId="77777777" w:rsidR="00D54F95" w:rsidRPr="008076EE" w:rsidRDefault="00D54F95" w:rsidP="00445F78">
            <w:pPr>
              <w:snapToGrid w:val="0"/>
              <w:spacing w:line="360" w:lineRule="auto"/>
              <w:rPr>
                <w:rFonts w:ascii="宋体" w:hAnsi="宋体" w:cs="Calibri"/>
                <w:color w:val="000000"/>
                <w:szCs w:val="21"/>
              </w:rPr>
            </w:pPr>
            <w:r w:rsidRPr="008076EE">
              <w:rPr>
                <w:rFonts w:ascii="宋体" w:hAnsi="宋体" w:cs="Calibri" w:hint="eastAsia"/>
                <w:color w:val="000000"/>
                <w:szCs w:val="21"/>
              </w:rPr>
              <w:t>注册</w:t>
            </w:r>
            <w:r w:rsidRPr="008076EE">
              <w:rPr>
                <w:rFonts w:ascii="宋体" w:hAnsi="宋体" w:cs="Calibri"/>
                <w:color w:val="000000"/>
                <w:szCs w:val="21"/>
              </w:rPr>
              <w:t>(办公)地址：</w:t>
            </w:r>
            <w:r w:rsidRPr="008076EE">
              <w:rPr>
                <w:rFonts w:ascii="宋体" w:hAnsi="宋体" w:cs="Calibri" w:hint="eastAsia"/>
                <w:color w:val="000000"/>
                <w:szCs w:val="21"/>
              </w:rPr>
              <w:t>深圳市福田区金田路</w:t>
            </w:r>
            <w:r w:rsidRPr="008076EE">
              <w:rPr>
                <w:rFonts w:ascii="宋体" w:hAnsi="宋体" w:cs="Calibri"/>
                <w:color w:val="000000"/>
                <w:szCs w:val="21"/>
              </w:rPr>
              <w:t>4028号荣</w:t>
            </w:r>
            <w:proofErr w:type="gramStart"/>
            <w:r w:rsidRPr="008076EE">
              <w:rPr>
                <w:rFonts w:ascii="宋体" w:hAnsi="宋体" w:cs="Calibri"/>
                <w:color w:val="000000"/>
                <w:szCs w:val="21"/>
              </w:rPr>
              <w:t>超经贸</w:t>
            </w:r>
            <w:proofErr w:type="gramEnd"/>
            <w:r w:rsidRPr="008076EE">
              <w:rPr>
                <w:rFonts w:ascii="宋体" w:hAnsi="宋体" w:cs="Calibri"/>
                <w:color w:val="000000"/>
                <w:szCs w:val="21"/>
              </w:rPr>
              <w:t>中心47层01单元</w:t>
            </w:r>
          </w:p>
          <w:p w14:paraId="37B666B4" w14:textId="77777777" w:rsidR="00D54F95" w:rsidRPr="008076EE" w:rsidRDefault="00D54F95" w:rsidP="00445F78">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4001840028</w:t>
            </w:r>
          </w:p>
          <w:p w14:paraId="5D5DEE54" w14:textId="61A356B1" w:rsidR="00D54F95" w:rsidRDefault="00D54F95" w:rsidP="00531C74">
            <w:pPr>
              <w:spacing w:line="360" w:lineRule="auto"/>
              <w:jc w:val="left"/>
              <w:rPr>
                <w:rFonts w:ascii="宋体" w:hAnsi="宋体"/>
                <w:color w:val="000000"/>
                <w:kern w:val="0"/>
                <w:sz w:val="24"/>
              </w:rPr>
            </w:pPr>
            <w:r w:rsidRPr="008076EE">
              <w:rPr>
                <w:rFonts w:ascii="宋体" w:hAnsi="宋体" w:cs="Calibri" w:hint="eastAsia"/>
                <w:color w:val="000000"/>
                <w:szCs w:val="21"/>
              </w:rPr>
              <w:t>网址：</w:t>
            </w:r>
            <w:r w:rsidRPr="008076EE">
              <w:rPr>
                <w:rFonts w:ascii="宋体" w:hAnsi="宋体" w:cs="Calibri"/>
                <w:color w:val="000000"/>
                <w:szCs w:val="21"/>
              </w:rPr>
              <w:t>www.wkzq.com.cn</w:t>
            </w:r>
          </w:p>
        </w:tc>
      </w:tr>
      <w:tr w:rsidR="00D54F95" w14:paraId="562A4B8F" w14:textId="77777777" w:rsidTr="00B83A3F">
        <w:trPr>
          <w:trHeight w:val="510"/>
        </w:trPr>
        <w:tc>
          <w:tcPr>
            <w:tcW w:w="1526" w:type="dxa"/>
            <w:hideMark/>
          </w:tcPr>
          <w:p w14:paraId="7861A9B2" w14:textId="5241A4A8" w:rsidR="00D54F95" w:rsidRDefault="00D54F95" w:rsidP="00531C74">
            <w:pPr>
              <w:spacing w:line="360" w:lineRule="auto"/>
              <w:jc w:val="center"/>
              <w:rPr>
                <w:rFonts w:ascii="宋体" w:hAnsi="宋体"/>
                <w:color w:val="000000"/>
                <w:kern w:val="0"/>
                <w:sz w:val="24"/>
              </w:rPr>
            </w:pPr>
            <w:r>
              <w:rPr>
                <w:rFonts w:ascii="宋体" w:hAnsi="宋体" w:cs="Calibri" w:hint="eastAsia"/>
                <w:color w:val="000000"/>
                <w:szCs w:val="21"/>
              </w:rPr>
              <w:t>11</w:t>
            </w:r>
          </w:p>
        </w:tc>
        <w:tc>
          <w:tcPr>
            <w:tcW w:w="2527" w:type="dxa"/>
            <w:hideMark/>
          </w:tcPr>
          <w:p w14:paraId="55B8032E" w14:textId="3B56B180" w:rsidR="00D54F95" w:rsidRDefault="00D54F95" w:rsidP="00531C74">
            <w:pPr>
              <w:spacing w:line="360" w:lineRule="auto"/>
              <w:jc w:val="center"/>
              <w:rPr>
                <w:rFonts w:ascii="宋体" w:hAnsi="宋体"/>
                <w:color w:val="000000"/>
                <w:kern w:val="0"/>
                <w:sz w:val="24"/>
              </w:rPr>
            </w:pPr>
            <w:r w:rsidRPr="00A40A5E">
              <w:rPr>
                <w:rFonts w:ascii="宋体" w:hAnsi="宋体" w:cs="Calibri" w:hint="eastAsia"/>
                <w:color w:val="000000"/>
                <w:szCs w:val="21"/>
              </w:rPr>
              <w:t>东方财富证券股份有限公司</w:t>
            </w:r>
          </w:p>
        </w:tc>
        <w:tc>
          <w:tcPr>
            <w:tcW w:w="4560" w:type="dxa"/>
            <w:gridSpan w:val="2"/>
            <w:hideMark/>
          </w:tcPr>
          <w:p w14:paraId="78B113BB" w14:textId="77777777" w:rsidR="00D54F95" w:rsidRPr="00A40A5E" w:rsidRDefault="00D54F95" w:rsidP="00445F78">
            <w:pPr>
              <w:snapToGrid w:val="0"/>
              <w:spacing w:line="360" w:lineRule="auto"/>
              <w:rPr>
                <w:rFonts w:ascii="宋体" w:hAnsi="宋体" w:cs="Calibri"/>
                <w:color w:val="000000"/>
                <w:szCs w:val="21"/>
              </w:rPr>
            </w:pPr>
            <w:r w:rsidRPr="00A40A5E">
              <w:rPr>
                <w:rFonts w:ascii="宋体" w:hAnsi="宋体" w:cs="Calibri" w:hint="eastAsia"/>
                <w:color w:val="000000"/>
                <w:szCs w:val="21"/>
              </w:rPr>
              <w:t xml:space="preserve">注册(办公)地址：西藏自治区拉萨市柳梧新区国际总部城10栋楼 </w:t>
            </w:r>
          </w:p>
          <w:p w14:paraId="3C4EE1BF" w14:textId="77777777" w:rsidR="00D54F95" w:rsidRPr="00A40A5E" w:rsidRDefault="00D54F95" w:rsidP="00445F78">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客户服务电话：95357</w:t>
            </w:r>
          </w:p>
          <w:p w14:paraId="011D253D" w14:textId="170FA2E3" w:rsidR="00D54F95" w:rsidRDefault="00D54F95" w:rsidP="00531C74">
            <w:pPr>
              <w:spacing w:line="360" w:lineRule="auto"/>
              <w:jc w:val="left"/>
              <w:rPr>
                <w:rFonts w:ascii="宋体" w:hAnsi="宋体"/>
                <w:color w:val="000000"/>
                <w:kern w:val="0"/>
                <w:sz w:val="24"/>
              </w:rPr>
            </w:pPr>
            <w:r w:rsidRPr="00A40A5E">
              <w:rPr>
                <w:rFonts w:ascii="宋体" w:hAnsi="宋体" w:cs="Calibri" w:hint="eastAsia"/>
                <w:color w:val="000000"/>
                <w:szCs w:val="21"/>
              </w:rPr>
              <w:t>网址：</w:t>
            </w:r>
            <w:r w:rsidRPr="00A40A5E">
              <w:rPr>
                <w:rFonts w:ascii="宋体" w:hAnsi="宋体" w:cs="Calibri"/>
                <w:color w:val="000000"/>
                <w:szCs w:val="21"/>
              </w:rPr>
              <w:t xml:space="preserve"> www.</w:t>
            </w:r>
            <w:r w:rsidRPr="00A40A5E">
              <w:rPr>
                <w:rFonts w:ascii="宋体" w:hAnsi="宋体" w:cs="Calibri" w:hint="eastAsia"/>
                <w:color w:val="000000"/>
                <w:szCs w:val="21"/>
              </w:rPr>
              <w:t>18.cn</w:t>
            </w:r>
          </w:p>
        </w:tc>
      </w:tr>
      <w:tr w:rsidR="00D54F95" w14:paraId="0F27B48F" w14:textId="77777777" w:rsidTr="00B83A3F">
        <w:trPr>
          <w:trHeight w:val="510"/>
        </w:trPr>
        <w:tc>
          <w:tcPr>
            <w:tcW w:w="1526" w:type="dxa"/>
            <w:hideMark/>
          </w:tcPr>
          <w:p w14:paraId="2FA181D8" w14:textId="4DE8A7D2" w:rsidR="00D54F95" w:rsidRDefault="00D54F95" w:rsidP="00531C74">
            <w:pPr>
              <w:spacing w:line="360" w:lineRule="auto"/>
              <w:jc w:val="center"/>
              <w:rPr>
                <w:rFonts w:ascii="宋体" w:hAnsi="宋体"/>
                <w:color w:val="000000"/>
                <w:kern w:val="0"/>
                <w:sz w:val="24"/>
              </w:rPr>
            </w:pPr>
            <w:r>
              <w:rPr>
                <w:rFonts w:ascii="宋体" w:hAnsi="宋体" w:cs="Calibri" w:hint="eastAsia"/>
                <w:color w:val="000000"/>
                <w:szCs w:val="21"/>
              </w:rPr>
              <w:t>12</w:t>
            </w:r>
          </w:p>
        </w:tc>
        <w:tc>
          <w:tcPr>
            <w:tcW w:w="2527" w:type="dxa"/>
            <w:hideMark/>
          </w:tcPr>
          <w:p w14:paraId="61FF190D" w14:textId="717AF675" w:rsidR="00D54F95" w:rsidRDefault="00D54F95" w:rsidP="00531C74">
            <w:pPr>
              <w:spacing w:line="360" w:lineRule="auto"/>
              <w:jc w:val="center"/>
              <w:rPr>
                <w:rFonts w:ascii="宋体" w:hAnsi="宋体"/>
                <w:color w:val="000000"/>
                <w:kern w:val="0"/>
                <w:sz w:val="24"/>
              </w:rPr>
            </w:pPr>
            <w:r w:rsidRPr="00E9771B">
              <w:rPr>
                <w:rFonts w:ascii="宋体" w:hAnsi="宋体" w:cs="Calibri" w:hint="eastAsia"/>
                <w:color w:val="000000"/>
                <w:szCs w:val="21"/>
              </w:rPr>
              <w:t>光大证券股份有限公司</w:t>
            </w:r>
          </w:p>
        </w:tc>
        <w:tc>
          <w:tcPr>
            <w:tcW w:w="4560" w:type="dxa"/>
            <w:gridSpan w:val="2"/>
            <w:hideMark/>
          </w:tcPr>
          <w:p w14:paraId="5A877C43" w14:textId="77777777" w:rsidR="00D54F95" w:rsidRPr="008076EE" w:rsidRDefault="00D54F95" w:rsidP="00445F78">
            <w:pPr>
              <w:snapToGrid w:val="0"/>
              <w:spacing w:line="360" w:lineRule="auto"/>
              <w:rPr>
                <w:rFonts w:ascii="宋体" w:hAnsi="宋体" w:cs="Calibri"/>
                <w:color w:val="000000"/>
                <w:szCs w:val="21"/>
              </w:rPr>
            </w:pPr>
            <w:r w:rsidRPr="008076EE">
              <w:rPr>
                <w:rFonts w:ascii="宋体" w:hAnsi="宋体" w:cs="Calibri" w:hint="eastAsia"/>
                <w:color w:val="000000"/>
                <w:szCs w:val="21"/>
              </w:rPr>
              <w:t>注册(办公)地址 :</w:t>
            </w:r>
            <w:r w:rsidRPr="008076EE" w:rsidDel="001A7C26">
              <w:rPr>
                <w:rFonts w:ascii="宋体" w:hAnsi="宋体" w:cs="Calibri" w:hint="eastAsia"/>
                <w:color w:val="000000"/>
                <w:szCs w:val="21"/>
              </w:rPr>
              <w:t xml:space="preserve"> </w:t>
            </w:r>
            <w:r w:rsidRPr="008076EE">
              <w:rPr>
                <w:rFonts w:ascii="宋体" w:hAnsi="宋体" w:cs="Calibri" w:hint="eastAsia"/>
                <w:color w:val="000000"/>
                <w:szCs w:val="21"/>
              </w:rPr>
              <w:t>上海市静安区新闸路1508号</w:t>
            </w:r>
          </w:p>
          <w:p w14:paraId="1AB70D41" w14:textId="77777777" w:rsidR="00D54F95" w:rsidRDefault="00D54F95" w:rsidP="00445F78">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客户服务电话：95525</w:t>
            </w:r>
          </w:p>
          <w:p w14:paraId="18D3C48B" w14:textId="4D83419C" w:rsidR="00D54F95" w:rsidRDefault="00D54F95" w:rsidP="00531C74">
            <w:pPr>
              <w:spacing w:line="360" w:lineRule="auto"/>
              <w:jc w:val="left"/>
              <w:rPr>
                <w:rFonts w:ascii="宋体" w:hAnsi="宋体"/>
                <w:color w:val="000000"/>
                <w:kern w:val="0"/>
                <w:sz w:val="24"/>
              </w:rPr>
            </w:pPr>
            <w:r w:rsidRPr="008076EE">
              <w:rPr>
                <w:rFonts w:ascii="宋体" w:hAnsi="宋体" w:cs="Calibri" w:hint="eastAsia"/>
                <w:color w:val="000000"/>
                <w:szCs w:val="21"/>
              </w:rPr>
              <w:t>网址：www.ebscn.com</w:t>
            </w:r>
          </w:p>
        </w:tc>
      </w:tr>
      <w:tr w:rsidR="00D54F95" w14:paraId="29EFD765" w14:textId="77777777" w:rsidTr="00B83A3F">
        <w:trPr>
          <w:trHeight w:val="510"/>
        </w:trPr>
        <w:tc>
          <w:tcPr>
            <w:tcW w:w="1526" w:type="dxa"/>
            <w:hideMark/>
          </w:tcPr>
          <w:p w14:paraId="01467DF0" w14:textId="3F78CA40" w:rsidR="00D54F95" w:rsidRDefault="00D54F95" w:rsidP="00531C74">
            <w:pPr>
              <w:spacing w:line="360" w:lineRule="auto"/>
              <w:jc w:val="center"/>
              <w:rPr>
                <w:rFonts w:ascii="宋体" w:hAnsi="宋体"/>
                <w:color w:val="000000"/>
                <w:kern w:val="0"/>
                <w:sz w:val="24"/>
              </w:rPr>
            </w:pPr>
            <w:r>
              <w:rPr>
                <w:rFonts w:ascii="宋体" w:hAnsi="宋体" w:cs="Calibri" w:hint="eastAsia"/>
                <w:color w:val="000000"/>
                <w:szCs w:val="21"/>
              </w:rPr>
              <w:t>13</w:t>
            </w:r>
          </w:p>
        </w:tc>
        <w:tc>
          <w:tcPr>
            <w:tcW w:w="2527" w:type="dxa"/>
            <w:hideMark/>
          </w:tcPr>
          <w:p w14:paraId="085A0535" w14:textId="17F3C528" w:rsidR="00D54F95" w:rsidRDefault="00D54F95" w:rsidP="00531C74">
            <w:pPr>
              <w:spacing w:line="360" w:lineRule="auto"/>
              <w:jc w:val="center"/>
              <w:rPr>
                <w:rFonts w:ascii="宋体" w:hAnsi="宋体"/>
                <w:color w:val="000000"/>
                <w:kern w:val="0"/>
                <w:sz w:val="24"/>
              </w:rPr>
            </w:pPr>
            <w:r>
              <w:rPr>
                <w:rFonts w:ascii="宋体" w:hAnsi="宋体" w:cs="Calibri" w:hint="eastAsia"/>
                <w:color w:val="000000"/>
                <w:szCs w:val="21"/>
              </w:rPr>
              <w:t>招商证券股份有限公司</w:t>
            </w:r>
          </w:p>
        </w:tc>
        <w:tc>
          <w:tcPr>
            <w:tcW w:w="4560" w:type="dxa"/>
            <w:gridSpan w:val="2"/>
            <w:hideMark/>
          </w:tcPr>
          <w:p w14:paraId="5ED1707B" w14:textId="77777777" w:rsidR="00D54F95" w:rsidRDefault="00D54F95" w:rsidP="00445F78">
            <w:pPr>
              <w:snapToGrid w:val="0"/>
              <w:spacing w:line="360" w:lineRule="auto"/>
              <w:rPr>
                <w:rFonts w:ascii="宋体" w:hAnsi="宋体" w:cs="Calibri"/>
                <w:color w:val="000000"/>
                <w:szCs w:val="21"/>
              </w:rPr>
            </w:pPr>
            <w:r w:rsidRPr="005E0F43">
              <w:rPr>
                <w:rFonts w:ascii="宋体" w:hAnsi="宋体" w:cs="Calibri" w:hint="eastAsia"/>
                <w:color w:val="000000"/>
                <w:szCs w:val="21"/>
              </w:rPr>
              <w:t>注册</w:t>
            </w:r>
            <w:r w:rsidRPr="005E0F43">
              <w:rPr>
                <w:rFonts w:ascii="宋体" w:hAnsi="宋体" w:cs="Calibri"/>
                <w:color w:val="000000"/>
                <w:szCs w:val="21"/>
              </w:rPr>
              <w:t xml:space="preserve">地址: </w:t>
            </w:r>
            <w:r w:rsidRPr="005E0F43">
              <w:rPr>
                <w:rFonts w:ascii="宋体" w:hAnsi="宋体" w:cs="Calibri" w:hint="eastAsia"/>
                <w:color w:val="000000"/>
                <w:szCs w:val="21"/>
              </w:rPr>
              <w:t>深圳市福田区福田街道福华一路111</w:t>
            </w:r>
            <w:r w:rsidRPr="005E0F43">
              <w:rPr>
                <w:rFonts w:ascii="宋体" w:hAnsi="宋体" w:cs="Calibri" w:hint="eastAsia"/>
                <w:color w:val="000000"/>
                <w:szCs w:val="21"/>
              </w:rPr>
              <w:lastRenderedPageBreak/>
              <w:t>号</w:t>
            </w:r>
          </w:p>
          <w:p w14:paraId="23D51AD8" w14:textId="77777777" w:rsidR="00D54F95" w:rsidRPr="005E0F43" w:rsidRDefault="00D54F95" w:rsidP="00445F78">
            <w:pPr>
              <w:snapToGrid w:val="0"/>
              <w:spacing w:line="360" w:lineRule="auto"/>
              <w:rPr>
                <w:rFonts w:ascii="宋体" w:hAnsi="宋体" w:cs="Calibri"/>
                <w:color w:val="000000"/>
                <w:szCs w:val="21"/>
              </w:rPr>
            </w:pPr>
            <w:r w:rsidRPr="005E0F43">
              <w:rPr>
                <w:rFonts w:ascii="宋体" w:hAnsi="宋体" w:cs="Calibri" w:hint="eastAsia"/>
                <w:color w:val="000000"/>
                <w:szCs w:val="21"/>
              </w:rPr>
              <w:t>客户服务电话：95565、4008888111</w:t>
            </w:r>
          </w:p>
          <w:p w14:paraId="6D9FE3B7" w14:textId="26B56F8B" w:rsidR="00D54F95" w:rsidRDefault="00D54F95" w:rsidP="00531C74">
            <w:pPr>
              <w:spacing w:line="360" w:lineRule="auto"/>
              <w:jc w:val="left"/>
              <w:rPr>
                <w:rFonts w:ascii="宋体" w:hAnsi="宋体"/>
                <w:color w:val="000000"/>
                <w:kern w:val="0"/>
                <w:sz w:val="24"/>
              </w:rPr>
            </w:pPr>
            <w:r w:rsidRPr="005E0F43">
              <w:rPr>
                <w:rFonts w:ascii="宋体" w:hAnsi="宋体" w:cs="Calibri" w:hint="eastAsia"/>
                <w:color w:val="000000"/>
                <w:szCs w:val="21"/>
              </w:rPr>
              <w:t>网址：www.newone.com.cn</w:t>
            </w:r>
          </w:p>
        </w:tc>
      </w:tr>
      <w:tr w:rsidR="00D54F95" w14:paraId="4F349960" w14:textId="77777777" w:rsidTr="00B83A3F">
        <w:trPr>
          <w:trHeight w:val="510"/>
        </w:trPr>
        <w:tc>
          <w:tcPr>
            <w:tcW w:w="1526" w:type="dxa"/>
            <w:hideMark/>
          </w:tcPr>
          <w:p w14:paraId="71271787" w14:textId="1984F174" w:rsidR="00D54F95" w:rsidRDefault="00D54F95" w:rsidP="00531C74">
            <w:pPr>
              <w:spacing w:line="360" w:lineRule="auto"/>
              <w:jc w:val="center"/>
              <w:rPr>
                <w:rFonts w:ascii="宋体" w:hAnsi="宋体"/>
                <w:color w:val="000000"/>
                <w:kern w:val="0"/>
                <w:sz w:val="24"/>
              </w:rPr>
            </w:pPr>
            <w:r>
              <w:rPr>
                <w:rFonts w:ascii="宋体" w:hAnsi="宋体" w:cs="Calibri" w:hint="eastAsia"/>
                <w:color w:val="000000"/>
                <w:szCs w:val="21"/>
              </w:rPr>
              <w:lastRenderedPageBreak/>
              <w:t>14</w:t>
            </w:r>
          </w:p>
        </w:tc>
        <w:tc>
          <w:tcPr>
            <w:tcW w:w="2527" w:type="dxa"/>
            <w:hideMark/>
          </w:tcPr>
          <w:p w14:paraId="03BE8E15" w14:textId="1C2FAD55" w:rsidR="00D54F95" w:rsidRDefault="00D54F95" w:rsidP="00531C74">
            <w:pPr>
              <w:spacing w:line="360" w:lineRule="auto"/>
              <w:jc w:val="center"/>
              <w:rPr>
                <w:rFonts w:ascii="宋体" w:hAnsi="宋体"/>
                <w:color w:val="000000"/>
                <w:kern w:val="0"/>
                <w:sz w:val="24"/>
              </w:rPr>
            </w:pPr>
            <w:r w:rsidRPr="00701A86">
              <w:rPr>
                <w:rFonts w:ascii="宋体" w:hAnsi="宋体" w:hint="eastAsia"/>
                <w:color w:val="000000"/>
              </w:rPr>
              <w:t>江苏金百临投资咨询股份有限公司</w:t>
            </w:r>
          </w:p>
        </w:tc>
        <w:tc>
          <w:tcPr>
            <w:tcW w:w="4560" w:type="dxa"/>
            <w:gridSpan w:val="2"/>
            <w:hideMark/>
          </w:tcPr>
          <w:p w14:paraId="5A30B0A4" w14:textId="77777777" w:rsidR="00D54F95" w:rsidRPr="00701A86" w:rsidRDefault="00D54F95" w:rsidP="00445F78">
            <w:pPr>
              <w:snapToGrid w:val="0"/>
              <w:spacing w:line="360" w:lineRule="auto"/>
              <w:rPr>
                <w:rFonts w:ascii="宋体" w:hAnsi="宋体"/>
                <w:color w:val="000000"/>
              </w:rPr>
            </w:pPr>
            <w:r w:rsidRPr="00701A86">
              <w:rPr>
                <w:rFonts w:ascii="宋体" w:hAnsi="宋体" w:hint="eastAsia"/>
                <w:color w:val="000000"/>
              </w:rPr>
              <w:t>办公地址：无锡市太湖新城锦溪道</w:t>
            </w:r>
            <w:proofErr w:type="gramStart"/>
            <w:r w:rsidRPr="00701A86">
              <w:rPr>
                <w:rFonts w:ascii="宋体" w:hAnsi="宋体" w:hint="eastAsia"/>
                <w:color w:val="000000"/>
              </w:rPr>
              <w:t>楝</w:t>
            </w:r>
            <w:proofErr w:type="gramEnd"/>
            <w:r w:rsidRPr="00701A86">
              <w:rPr>
                <w:rFonts w:ascii="宋体" w:hAnsi="宋体" w:hint="eastAsia"/>
                <w:color w:val="000000"/>
              </w:rPr>
              <w:t>泽路</w:t>
            </w:r>
            <w:r w:rsidRPr="00701A86">
              <w:rPr>
                <w:rFonts w:ascii="宋体" w:hAnsi="宋体"/>
                <w:color w:val="000000"/>
              </w:rPr>
              <w:t>9号楼</w:t>
            </w:r>
          </w:p>
          <w:p w14:paraId="18F56609" w14:textId="77777777" w:rsidR="00D54F95" w:rsidRPr="00701A86" w:rsidRDefault="00D54F95" w:rsidP="00445F78">
            <w:pPr>
              <w:snapToGrid w:val="0"/>
              <w:spacing w:line="360" w:lineRule="auto"/>
              <w:rPr>
                <w:rFonts w:ascii="宋体" w:hAnsi="宋体"/>
                <w:color w:val="000000"/>
              </w:rPr>
            </w:pPr>
            <w:r w:rsidRPr="00701A86">
              <w:rPr>
                <w:rFonts w:ascii="宋体" w:hAnsi="宋体" w:hint="eastAsia"/>
                <w:color w:val="000000"/>
              </w:rPr>
              <w:t>客服电话：</w:t>
            </w:r>
            <w:r w:rsidRPr="00701A86">
              <w:rPr>
                <w:rFonts w:ascii="宋体" w:hAnsi="宋体"/>
                <w:color w:val="000000"/>
              </w:rPr>
              <w:t>0510-9688988</w:t>
            </w:r>
          </w:p>
          <w:p w14:paraId="22AC8344" w14:textId="27D1A78F" w:rsidR="00D54F95" w:rsidRDefault="00D54F95" w:rsidP="00531C74">
            <w:pPr>
              <w:spacing w:line="360" w:lineRule="auto"/>
              <w:jc w:val="left"/>
              <w:rPr>
                <w:rFonts w:ascii="宋体" w:hAnsi="宋体"/>
                <w:color w:val="000000"/>
                <w:kern w:val="0"/>
                <w:sz w:val="24"/>
              </w:rPr>
            </w:pPr>
            <w:r w:rsidRPr="00701A86">
              <w:rPr>
                <w:rFonts w:ascii="宋体" w:hAnsi="宋体" w:hint="eastAsia"/>
                <w:color w:val="000000"/>
              </w:rPr>
              <w:t>公司网址：</w:t>
            </w:r>
            <w:r w:rsidRPr="00701A86">
              <w:rPr>
                <w:rFonts w:ascii="宋体" w:hAnsi="宋体"/>
                <w:color w:val="000000"/>
              </w:rPr>
              <w:t>www.jsjbl.com</w:t>
            </w:r>
          </w:p>
        </w:tc>
      </w:tr>
      <w:tr w:rsidR="00D54F95" w14:paraId="4536CCF4" w14:textId="77777777" w:rsidTr="00B83A3F">
        <w:trPr>
          <w:trHeight w:val="510"/>
        </w:trPr>
        <w:tc>
          <w:tcPr>
            <w:tcW w:w="1526" w:type="dxa"/>
            <w:hideMark/>
          </w:tcPr>
          <w:p w14:paraId="2FECD144" w14:textId="3115E3E1" w:rsidR="00D54F95" w:rsidRDefault="00D54F95" w:rsidP="00531C74">
            <w:pPr>
              <w:spacing w:line="360" w:lineRule="auto"/>
              <w:jc w:val="center"/>
              <w:rPr>
                <w:rFonts w:ascii="宋体" w:hAnsi="宋体"/>
                <w:color w:val="000000"/>
                <w:kern w:val="0"/>
                <w:sz w:val="24"/>
              </w:rPr>
            </w:pPr>
            <w:r>
              <w:rPr>
                <w:rFonts w:ascii="宋体" w:hAnsi="宋体" w:cs="Calibri" w:hint="eastAsia"/>
                <w:color w:val="000000"/>
                <w:szCs w:val="21"/>
              </w:rPr>
              <w:t>15</w:t>
            </w:r>
          </w:p>
        </w:tc>
        <w:tc>
          <w:tcPr>
            <w:tcW w:w="2527" w:type="dxa"/>
            <w:hideMark/>
          </w:tcPr>
          <w:p w14:paraId="2B24EBEE" w14:textId="2FD3FACB" w:rsidR="00D54F95" w:rsidRDefault="00D54F95" w:rsidP="00531C74">
            <w:pPr>
              <w:spacing w:line="360" w:lineRule="auto"/>
              <w:jc w:val="center"/>
              <w:rPr>
                <w:rFonts w:ascii="宋体" w:hAnsi="宋体"/>
                <w:color w:val="000000"/>
                <w:kern w:val="0"/>
                <w:sz w:val="24"/>
              </w:rPr>
            </w:pPr>
            <w:r w:rsidRPr="00701A86">
              <w:rPr>
                <w:rFonts w:ascii="宋体" w:hAnsi="宋体" w:hint="eastAsia"/>
                <w:color w:val="000000"/>
              </w:rPr>
              <w:t>上海基</w:t>
            </w:r>
            <w:proofErr w:type="gramStart"/>
            <w:r w:rsidRPr="00701A86">
              <w:rPr>
                <w:rFonts w:ascii="宋体" w:hAnsi="宋体" w:hint="eastAsia"/>
                <w:color w:val="000000"/>
              </w:rPr>
              <w:t>煜</w:t>
            </w:r>
            <w:proofErr w:type="gramEnd"/>
            <w:r w:rsidRPr="00701A86">
              <w:rPr>
                <w:rFonts w:ascii="宋体" w:hAnsi="宋体" w:hint="eastAsia"/>
                <w:color w:val="000000"/>
              </w:rPr>
              <w:t>基金销售有限公司</w:t>
            </w:r>
          </w:p>
        </w:tc>
        <w:tc>
          <w:tcPr>
            <w:tcW w:w="4560" w:type="dxa"/>
            <w:gridSpan w:val="2"/>
            <w:hideMark/>
          </w:tcPr>
          <w:p w14:paraId="6F9629A8" w14:textId="77777777" w:rsidR="00D54F95" w:rsidRPr="00701A86" w:rsidRDefault="00D54F95" w:rsidP="00445F78">
            <w:pPr>
              <w:snapToGrid w:val="0"/>
              <w:spacing w:line="360" w:lineRule="auto"/>
              <w:rPr>
                <w:rFonts w:ascii="宋体" w:hAnsi="宋体"/>
                <w:color w:val="000000"/>
              </w:rPr>
            </w:pPr>
            <w:r w:rsidRPr="00701A86">
              <w:rPr>
                <w:rFonts w:ascii="宋体" w:hAnsi="宋体" w:hint="eastAsia"/>
                <w:color w:val="000000"/>
              </w:rPr>
              <w:t>办公地址：上海市崇明县长兴镇潘园公路</w:t>
            </w:r>
            <w:r w:rsidRPr="00701A86">
              <w:rPr>
                <w:rFonts w:ascii="宋体" w:hAnsi="宋体"/>
                <w:color w:val="000000"/>
              </w:rPr>
              <w:t>1800号2号楼6153室</w:t>
            </w:r>
          </w:p>
          <w:p w14:paraId="6EC8FD8D" w14:textId="77777777" w:rsidR="00D54F95" w:rsidRPr="00701A86" w:rsidRDefault="00D54F95" w:rsidP="00445F78">
            <w:pPr>
              <w:snapToGrid w:val="0"/>
              <w:spacing w:line="360" w:lineRule="auto"/>
              <w:rPr>
                <w:rFonts w:ascii="宋体" w:hAnsi="宋体"/>
                <w:color w:val="000000"/>
              </w:rPr>
            </w:pPr>
            <w:r w:rsidRPr="00701A86">
              <w:rPr>
                <w:rFonts w:ascii="宋体" w:hAnsi="宋体" w:hint="eastAsia"/>
                <w:color w:val="000000"/>
              </w:rPr>
              <w:t>客服电话：</w:t>
            </w:r>
            <w:r w:rsidRPr="00701A86">
              <w:rPr>
                <w:rFonts w:ascii="宋体" w:hAnsi="宋体"/>
                <w:color w:val="000000"/>
              </w:rPr>
              <w:t>400-820-5369</w:t>
            </w:r>
          </w:p>
          <w:p w14:paraId="29EEB231" w14:textId="4AFD4682" w:rsidR="00D54F95" w:rsidRDefault="00D54F95" w:rsidP="00531C74">
            <w:pPr>
              <w:spacing w:line="360" w:lineRule="auto"/>
              <w:jc w:val="left"/>
              <w:rPr>
                <w:rFonts w:ascii="宋体" w:hAnsi="宋体"/>
                <w:color w:val="000000"/>
                <w:kern w:val="0"/>
                <w:sz w:val="24"/>
              </w:rPr>
            </w:pPr>
            <w:r w:rsidRPr="00E9771B">
              <w:rPr>
                <w:rFonts w:ascii="宋体" w:hAnsi="宋体" w:cs="Calibri" w:hint="eastAsia"/>
                <w:color w:val="000000"/>
                <w:szCs w:val="21"/>
              </w:rPr>
              <w:t>公司网址：</w:t>
            </w:r>
            <w:hyperlink r:id="rId12" w:tgtFrame="_blank" w:history="1">
              <w:r w:rsidRPr="00E9771B">
                <w:rPr>
                  <w:rFonts w:ascii="宋体" w:hAnsi="宋体" w:cs="Calibri"/>
                  <w:color w:val="000000"/>
                  <w:szCs w:val="21"/>
                </w:rPr>
                <w:t>www.jiyufund.com.cn</w:t>
              </w:r>
            </w:hyperlink>
            <w:r w:rsidRPr="004A251F">
              <w:rPr>
                <w:rFonts w:ascii="宋体" w:hAnsi="宋体"/>
                <w:color w:val="000000"/>
              </w:rPr>
              <w:t xml:space="preserve"> </w:t>
            </w:r>
          </w:p>
        </w:tc>
      </w:tr>
      <w:tr w:rsidR="00D54F95" w14:paraId="4FC15631" w14:textId="77777777" w:rsidTr="00B83A3F">
        <w:trPr>
          <w:trHeight w:val="510"/>
        </w:trPr>
        <w:tc>
          <w:tcPr>
            <w:tcW w:w="1526" w:type="dxa"/>
            <w:hideMark/>
          </w:tcPr>
          <w:p w14:paraId="62618D99" w14:textId="7186CADB" w:rsidR="00D54F95" w:rsidRDefault="00D54F95" w:rsidP="00531C74">
            <w:pPr>
              <w:spacing w:line="360" w:lineRule="auto"/>
              <w:jc w:val="center"/>
              <w:rPr>
                <w:rFonts w:ascii="宋体" w:hAnsi="宋体"/>
                <w:color w:val="000000"/>
                <w:kern w:val="0"/>
                <w:sz w:val="24"/>
              </w:rPr>
            </w:pPr>
            <w:r>
              <w:rPr>
                <w:rFonts w:ascii="宋体" w:hAnsi="宋体" w:cs="Calibri" w:hint="eastAsia"/>
                <w:color w:val="000000"/>
                <w:szCs w:val="21"/>
              </w:rPr>
              <w:t>16</w:t>
            </w:r>
          </w:p>
        </w:tc>
        <w:tc>
          <w:tcPr>
            <w:tcW w:w="2527" w:type="dxa"/>
            <w:hideMark/>
          </w:tcPr>
          <w:p w14:paraId="53820212" w14:textId="5B212765" w:rsidR="00D54F95" w:rsidRDefault="00D54F95" w:rsidP="00531C74">
            <w:pPr>
              <w:spacing w:line="360" w:lineRule="auto"/>
              <w:jc w:val="center"/>
              <w:rPr>
                <w:rFonts w:ascii="宋体" w:hAnsi="宋体"/>
                <w:color w:val="000000"/>
                <w:kern w:val="0"/>
                <w:sz w:val="24"/>
              </w:rPr>
            </w:pPr>
            <w:r w:rsidRPr="00E9771B">
              <w:rPr>
                <w:rFonts w:ascii="宋体" w:hAnsi="宋体" w:cs="Calibri" w:hint="eastAsia"/>
                <w:color w:val="000000"/>
                <w:szCs w:val="21"/>
              </w:rPr>
              <w:t>奕丰金融销售有限公司</w:t>
            </w:r>
          </w:p>
        </w:tc>
        <w:tc>
          <w:tcPr>
            <w:tcW w:w="4560" w:type="dxa"/>
            <w:gridSpan w:val="2"/>
            <w:hideMark/>
          </w:tcPr>
          <w:p w14:paraId="6CFAD194" w14:textId="77777777" w:rsidR="00D54F95" w:rsidRPr="00A40A5E" w:rsidRDefault="00D54F95" w:rsidP="00445F78">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深圳市前海深港合作区前湾一路</w:t>
            </w:r>
            <w:r w:rsidRPr="00A40A5E">
              <w:rPr>
                <w:rFonts w:ascii="宋体" w:hAnsi="宋体" w:cs="Calibri"/>
                <w:color w:val="000000"/>
                <w:szCs w:val="21"/>
              </w:rPr>
              <w:t>1</w:t>
            </w:r>
            <w:r w:rsidRPr="00A40A5E">
              <w:rPr>
                <w:rFonts w:ascii="宋体" w:hAnsi="宋体" w:cs="Calibri" w:hint="eastAsia"/>
                <w:color w:val="000000"/>
                <w:szCs w:val="21"/>
              </w:rPr>
              <w:t>号</w:t>
            </w:r>
            <w:r w:rsidRPr="00A40A5E">
              <w:rPr>
                <w:rFonts w:ascii="宋体" w:hAnsi="宋体" w:cs="Calibri"/>
                <w:color w:val="000000"/>
                <w:szCs w:val="21"/>
              </w:rPr>
              <w:t>A</w:t>
            </w:r>
            <w:r w:rsidRPr="00A40A5E">
              <w:rPr>
                <w:rFonts w:ascii="宋体" w:hAnsi="宋体" w:cs="Calibri" w:hint="eastAsia"/>
                <w:color w:val="000000"/>
                <w:szCs w:val="21"/>
              </w:rPr>
              <w:t>栋</w:t>
            </w:r>
            <w:r w:rsidRPr="00A40A5E">
              <w:rPr>
                <w:rFonts w:ascii="宋体" w:hAnsi="宋体" w:cs="Calibri"/>
                <w:color w:val="000000"/>
                <w:szCs w:val="21"/>
              </w:rPr>
              <w:t>201</w:t>
            </w:r>
            <w:r w:rsidRPr="00A40A5E">
              <w:rPr>
                <w:rFonts w:ascii="宋体" w:hAnsi="宋体" w:cs="Calibri" w:hint="eastAsia"/>
                <w:color w:val="000000"/>
                <w:szCs w:val="21"/>
              </w:rPr>
              <w:t>室（入驻深圳市前海商务秘书有限公司）</w:t>
            </w:r>
          </w:p>
          <w:p w14:paraId="6D471186" w14:textId="77777777" w:rsidR="00D54F95" w:rsidRPr="00A40A5E" w:rsidRDefault="00D54F95" w:rsidP="00445F78">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400-684-0500</w:t>
            </w:r>
          </w:p>
          <w:p w14:paraId="133768EF" w14:textId="5054F390" w:rsidR="00D54F95" w:rsidRDefault="00D54F95" w:rsidP="00531C74">
            <w:pPr>
              <w:spacing w:line="360" w:lineRule="auto"/>
              <w:jc w:val="left"/>
              <w:rPr>
                <w:rFonts w:ascii="宋体" w:hAnsi="宋体"/>
                <w:color w:val="000000"/>
                <w:kern w:val="0"/>
                <w:sz w:val="24"/>
              </w:rPr>
            </w:pPr>
            <w:r w:rsidRPr="00A40A5E">
              <w:rPr>
                <w:rFonts w:ascii="宋体" w:hAnsi="宋体" w:cs="Calibri" w:hint="eastAsia"/>
                <w:color w:val="000000"/>
                <w:szCs w:val="21"/>
              </w:rPr>
              <w:t>网址：</w:t>
            </w:r>
            <w:r w:rsidRPr="00A40A5E">
              <w:rPr>
                <w:rFonts w:ascii="宋体" w:hAnsi="宋体" w:cs="Calibri"/>
                <w:color w:val="000000"/>
                <w:szCs w:val="21"/>
              </w:rPr>
              <w:t>www.ifastps.com.cn</w:t>
            </w:r>
          </w:p>
        </w:tc>
      </w:tr>
      <w:tr w:rsidR="00D54F95" w14:paraId="18A8362B" w14:textId="77777777" w:rsidTr="00B83A3F">
        <w:trPr>
          <w:trHeight w:val="510"/>
        </w:trPr>
        <w:tc>
          <w:tcPr>
            <w:tcW w:w="1526" w:type="dxa"/>
            <w:hideMark/>
          </w:tcPr>
          <w:p w14:paraId="47146693" w14:textId="6610C363" w:rsidR="00D54F95" w:rsidRDefault="00D54F95" w:rsidP="00531C74">
            <w:pPr>
              <w:spacing w:line="360" w:lineRule="auto"/>
              <w:jc w:val="center"/>
              <w:rPr>
                <w:rFonts w:ascii="宋体" w:hAnsi="宋体"/>
                <w:color w:val="000000"/>
                <w:kern w:val="0"/>
                <w:sz w:val="24"/>
              </w:rPr>
            </w:pPr>
            <w:r>
              <w:rPr>
                <w:rFonts w:ascii="宋体" w:hAnsi="宋体" w:cs="Calibri" w:hint="eastAsia"/>
                <w:color w:val="000000"/>
                <w:szCs w:val="21"/>
              </w:rPr>
              <w:t>17</w:t>
            </w:r>
          </w:p>
        </w:tc>
        <w:tc>
          <w:tcPr>
            <w:tcW w:w="2527" w:type="dxa"/>
            <w:hideMark/>
          </w:tcPr>
          <w:p w14:paraId="74AFE7E5" w14:textId="2C249245" w:rsidR="00D54F95" w:rsidRDefault="00D54F95" w:rsidP="00531C74">
            <w:pPr>
              <w:spacing w:line="360" w:lineRule="auto"/>
              <w:jc w:val="center"/>
              <w:rPr>
                <w:rFonts w:ascii="宋体" w:hAnsi="宋体"/>
                <w:color w:val="000000"/>
                <w:kern w:val="0"/>
                <w:sz w:val="24"/>
              </w:rPr>
            </w:pPr>
            <w:r w:rsidRPr="00701A86">
              <w:rPr>
                <w:rFonts w:ascii="宋体" w:hAnsi="宋体" w:hint="eastAsia"/>
                <w:color w:val="000000"/>
              </w:rPr>
              <w:t>上海好买基金销售有限公司</w:t>
            </w:r>
          </w:p>
        </w:tc>
        <w:tc>
          <w:tcPr>
            <w:tcW w:w="4560" w:type="dxa"/>
            <w:gridSpan w:val="2"/>
            <w:hideMark/>
          </w:tcPr>
          <w:p w14:paraId="573B4A5E" w14:textId="77777777" w:rsidR="00D54F95" w:rsidRPr="00701A86" w:rsidRDefault="00D54F95" w:rsidP="00445F78">
            <w:pPr>
              <w:snapToGrid w:val="0"/>
              <w:spacing w:line="360" w:lineRule="auto"/>
              <w:rPr>
                <w:rFonts w:ascii="宋体" w:hAnsi="宋体"/>
                <w:color w:val="000000"/>
              </w:rPr>
            </w:pPr>
            <w:r w:rsidRPr="00701A86">
              <w:rPr>
                <w:rFonts w:ascii="宋体" w:hAnsi="宋体" w:hint="eastAsia"/>
                <w:color w:val="000000"/>
              </w:rPr>
              <w:t>办公地址：上海市浦东新区浦东南路</w:t>
            </w:r>
            <w:r w:rsidRPr="00701A86">
              <w:rPr>
                <w:rFonts w:ascii="宋体" w:hAnsi="宋体"/>
                <w:color w:val="000000"/>
              </w:rPr>
              <w:t>1118号鄂尔多斯大厦9楼</w:t>
            </w:r>
          </w:p>
          <w:p w14:paraId="18A0CAB9" w14:textId="77777777" w:rsidR="00D54F95" w:rsidRPr="00701A86" w:rsidRDefault="00D54F95" w:rsidP="00445F78">
            <w:pPr>
              <w:snapToGrid w:val="0"/>
              <w:spacing w:line="360" w:lineRule="auto"/>
              <w:rPr>
                <w:rFonts w:ascii="宋体" w:hAnsi="宋体"/>
                <w:color w:val="000000"/>
              </w:rPr>
            </w:pPr>
            <w:r w:rsidRPr="00701A86">
              <w:rPr>
                <w:rFonts w:ascii="宋体" w:hAnsi="宋体" w:hint="eastAsia"/>
                <w:color w:val="000000"/>
              </w:rPr>
              <w:t>客服电话：</w:t>
            </w:r>
            <w:r w:rsidRPr="00701A86">
              <w:rPr>
                <w:rFonts w:ascii="宋体" w:hAnsi="宋体"/>
                <w:color w:val="000000"/>
              </w:rPr>
              <w:t>400-700-9665</w:t>
            </w:r>
          </w:p>
          <w:p w14:paraId="3AEC5C93" w14:textId="45F430CC" w:rsidR="00D54F95" w:rsidRDefault="00D54F95" w:rsidP="00531C74">
            <w:pPr>
              <w:spacing w:line="360" w:lineRule="auto"/>
              <w:jc w:val="left"/>
              <w:rPr>
                <w:rFonts w:ascii="宋体" w:hAnsi="宋体"/>
                <w:color w:val="000000"/>
                <w:kern w:val="0"/>
                <w:sz w:val="24"/>
              </w:rPr>
            </w:pPr>
            <w:r w:rsidRPr="00701A86">
              <w:rPr>
                <w:rFonts w:ascii="宋体" w:hAnsi="宋体" w:hint="eastAsia"/>
                <w:color w:val="000000"/>
              </w:rPr>
              <w:t>公司网址：</w:t>
            </w:r>
            <w:r w:rsidRPr="00701A86">
              <w:rPr>
                <w:rFonts w:ascii="宋体" w:hAnsi="宋体"/>
                <w:color w:val="000000"/>
              </w:rPr>
              <w:t>www.ehowbuy.com</w:t>
            </w:r>
          </w:p>
        </w:tc>
      </w:tr>
      <w:tr w:rsidR="00D54F95" w14:paraId="7DDC0E8D" w14:textId="77777777" w:rsidTr="00B83A3F">
        <w:trPr>
          <w:trHeight w:val="510"/>
        </w:trPr>
        <w:tc>
          <w:tcPr>
            <w:tcW w:w="1526" w:type="dxa"/>
            <w:hideMark/>
          </w:tcPr>
          <w:p w14:paraId="0832BD08" w14:textId="4400DFC5" w:rsidR="00D54F95" w:rsidRDefault="00D54F95" w:rsidP="00531C74">
            <w:pPr>
              <w:spacing w:line="360" w:lineRule="auto"/>
              <w:jc w:val="center"/>
              <w:rPr>
                <w:rFonts w:ascii="宋体" w:hAnsi="宋体"/>
                <w:color w:val="000000"/>
                <w:kern w:val="0"/>
                <w:sz w:val="24"/>
              </w:rPr>
            </w:pPr>
            <w:r w:rsidRPr="00E9771B">
              <w:rPr>
                <w:rFonts w:ascii="宋体" w:hAnsi="宋体" w:cs="Calibri" w:hint="eastAsia"/>
                <w:color w:val="000000"/>
                <w:szCs w:val="21"/>
              </w:rPr>
              <w:t>1</w:t>
            </w:r>
            <w:r>
              <w:rPr>
                <w:rFonts w:ascii="宋体" w:hAnsi="宋体" w:cs="Calibri" w:hint="eastAsia"/>
                <w:color w:val="000000"/>
                <w:szCs w:val="21"/>
              </w:rPr>
              <w:t>8</w:t>
            </w:r>
          </w:p>
        </w:tc>
        <w:tc>
          <w:tcPr>
            <w:tcW w:w="2527" w:type="dxa"/>
            <w:hideMark/>
          </w:tcPr>
          <w:p w14:paraId="1D8A923B" w14:textId="7095645A" w:rsidR="00D54F95" w:rsidRDefault="00D54F95" w:rsidP="00531C74">
            <w:pPr>
              <w:spacing w:line="360" w:lineRule="auto"/>
              <w:jc w:val="center"/>
              <w:rPr>
                <w:rFonts w:ascii="宋体" w:hAnsi="宋体"/>
                <w:color w:val="000000"/>
                <w:kern w:val="0"/>
                <w:sz w:val="24"/>
              </w:rPr>
            </w:pPr>
            <w:r w:rsidRPr="00701A86">
              <w:rPr>
                <w:rFonts w:ascii="宋体" w:hAnsi="宋体" w:hint="eastAsia"/>
                <w:color w:val="000000"/>
              </w:rPr>
              <w:t>北京肯特瑞财富投资管理有限公司</w:t>
            </w:r>
          </w:p>
        </w:tc>
        <w:tc>
          <w:tcPr>
            <w:tcW w:w="4560" w:type="dxa"/>
            <w:gridSpan w:val="2"/>
            <w:hideMark/>
          </w:tcPr>
          <w:p w14:paraId="34D84E83" w14:textId="77777777" w:rsidR="00D54F95" w:rsidRPr="00701A86" w:rsidRDefault="00D54F95" w:rsidP="00445F78">
            <w:pPr>
              <w:snapToGrid w:val="0"/>
              <w:spacing w:line="360" w:lineRule="auto"/>
              <w:rPr>
                <w:rFonts w:ascii="宋体" w:hAnsi="宋体"/>
                <w:color w:val="000000"/>
              </w:rPr>
            </w:pPr>
            <w:r w:rsidRPr="00701A86">
              <w:rPr>
                <w:rFonts w:ascii="宋体" w:hAnsi="宋体" w:hint="eastAsia"/>
                <w:color w:val="000000"/>
              </w:rPr>
              <w:t>办公地址：北京市亦</w:t>
            </w:r>
            <w:proofErr w:type="gramStart"/>
            <w:r w:rsidRPr="00701A86">
              <w:rPr>
                <w:rFonts w:ascii="宋体" w:hAnsi="宋体" w:hint="eastAsia"/>
                <w:color w:val="000000"/>
              </w:rPr>
              <w:t>庄经济开发区科创</w:t>
            </w:r>
            <w:proofErr w:type="gramEnd"/>
            <w:r w:rsidRPr="00701A86">
              <w:rPr>
                <w:rFonts w:ascii="宋体" w:hAnsi="宋体" w:hint="eastAsia"/>
                <w:color w:val="000000"/>
              </w:rPr>
              <w:t>十一街</w:t>
            </w:r>
            <w:r w:rsidRPr="00701A86">
              <w:rPr>
                <w:rFonts w:ascii="宋体" w:hAnsi="宋体"/>
                <w:color w:val="000000"/>
              </w:rPr>
              <w:t>18号A座</w:t>
            </w:r>
          </w:p>
          <w:p w14:paraId="6948D76C" w14:textId="77777777" w:rsidR="00D54F95" w:rsidRPr="00701A86" w:rsidRDefault="00D54F95" w:rsidP="00445F78">
            <w:pPr>
              <w:snapToGrid w:val="0"/>
              <w:spacing w:line="360" w:lineRule="auto"/>
              <w:rPr>
                <w:rFonts w:ascii="宋体" w:hAnsi="宋体"/>
                <w:color w:val="000000"/>
              </w:rPr>
            </w:pPr>
            <w:r w:rsidRPr="00701A86">
              <w:rPr>
                <w:rFonts w:ascii="宋体" w:hAnsi="宋体" w:hint="eastAsia"/>
                <w:color w:val="000000"/>
              </w:rPr>
              <w:t>客服电话：</w:t>
            </w:r>
            <w:r w:rsidRPr="00701A86">
              <w:rPr>
                <w:rFonts w:ascii="宋体" w:hAnsi="宋体"/>
                <w:color w:val="000000"/>
              </w:rPr>
              <w:t>95118</w:t>
            </w:r>
          </w:p>
          <w:p w14:paraId="0DB89941" w14:textId="2AF6CE76" w:rsidR="00D54F95" w:rsidRDefault="00D54F95" w:rsidP="00531C74">
            <w:pPr>
              <w:spacing w:line="360" w:lineRule="auto"/>
              <w:jc w:val="left"/>
              <w:rPr>
                <w:rFonts w:ascii="宋体" w:hAnsi="宋体"/>
                <w:color w:val="000000"/>
                <w:kern w:val="0"/>
                <w:sz w:val="24"/>
              </w:rPr>
            </w:pPr>
            <w:r w:rsidRPr="00701A86">
              <w:rPr>
                <w:rFonts w:ascii="宋体" w:hAnsi="宋体" w:hint="eastAsia"/>
                <w:color w:val="000000"/>
              </w:rPr>
              <w:t>公司网址：</w:t>
            </w:r>
            <w:r w:rsidRPr="00701A86">
              <w:rPr>
                <w:rFonts w:ascii="宋体" w:hAnsi="宋体"/>
                <w:color w:val="000000"/>
              </w:rPr>
              <w:t>www.fund.jd.com</w:t>
            </w:r>
          </w:p>
        </w:tc>
      </w:tr>
      <w:tr w:rsidR="00D54F95" w14:paraId="2609731B" w14:textId="77777777" w:rsidTr="00B83A3F">
        <w:trPr>
          <w:trHeight w:val="510"/>
        </w:trPr>
        <w:tc>
          <w:tcPr>
            <w:tcW w:w="1526" w:type="dxa"/>
            <w:hideMark/>
          </w:tcPr>
          <w:p w14:paraId="7E274369" w14:textId="595B472D" w:rsidR="00D54F95" w:rsidRDefault="00D54F95" w:rsidP="00531C74">
            <w:pPr>
              <w:spacing w:line="360" w:lineRule="auto"/>
              <w:jc w:val="center"/>
              <w:rPr>
                <w:rFonts w:ascii="宋体" w:hAnsi="宋体"/>
                <w:color w:val="000000"/>
                <w:kern w:val="0"/>
                <w:sz w:val="24"/>
              </w:rPr>
            </w:pPr>
            <w:r w:rsidRPr="00E9771B">
              <w:rPr>
                <w:rFonts w:ascii="宋体" w:hAnsi="宋体" w:cs="Calibri" w:hint="eastAsia"/>
                <w:color w:val="000000"/>
                <w:szCs w:val="21"/>
              </w:rPr>
              <w:t>1</w:t>
            </w:r>
            <w:r>
              <w:rPr>
                <w:rFonts w:ascii="宋体" w:hAnsi="宋体" w:cs="Calibri" w:hint="eastAsia"/>
                <w:color w:val="000000"/>
                <w:szCs w:val="21"/>
              </w:rPr>
              <w:t>9</w:t>
            </w:r>
          </w:p>
        </w:tc>
        <w:tc>
          <w:tcPr>
            <w:tcW w:w="2527" w:type="dxa"/>
            <w:hideMark/>
          </w:tcPr>
          <w:p w14:paraId="43520DA7" w14:textId="1DC68009" w:rsidR="00D54F95" w:rsidRDefault="00D54F95" w:rsidP="00531C74">
            <w:pPr>
              <w:spacing w:line="360" w:lineRule="auto"/>
              <w:jc w:val="center"/>
              <w:rPr>
                <w:rFonts w:ascii="宋体" w:hAnsi="宋体"/>
                <w:color w:val="000000"/>
                <w:kern w:val="0"/>
                <w:sz w:val="24"/>
              </w:rPr>
            </w:pPr>
            <w:r w:rsidRPr="00701A86">
              <w:rPr>
                <w:rFonts w:ascii="宋体" w:hAnsi="宋体" w:hint="eastAsia"/>
                <w:color w:val="000000"/>
              </w:rPr>
              <w:t>北京虹点基金销售有限公司</w:t>
            </w:r>
          </w:p>
        </w:tc>
        <w:tc>
          <w:tcPr>
            <w:tcW w:w="4560" w:type="dxa"/>
            <w:gridSpan w:val="2"/>
            <w:hideMark/>
          </w:tcPr>
          <w:p w14:paraId="38E8B730" w14:textId="77777777" w:rsidR="00D54F95" w:rsidRPr="00701A86" w:rsidRDefault="00D54F95" w:rsidP="00445F78">
            <w:pPr>
              <w:snapToGrid w:val="0"/>
              <w:spacing w:line="360" w:lineRule="auto"/>
              <w:rPr>
                <w:rFonts w:ascii="宋体" w:hAnsi="宋体"/>
                <w:color w:val="000000"/>
              </w:rPr>
            </w:pPr>
            <w:r w:rsidRPr="00701A86">
              <w:rPr>
                <w:rFonts w:ascii="宋体" w:hAnsi="宋体" w:hint="eastAsia"/>
                <w:color w:val="000000"/>
              </w:rPr>
              <w:t>办公地址：北京市朝阳区工人体育场北路甲</w:t>
            </w:r>
            <w:r w:rsidRPr="00701A86">
              <w:rPr>
                <w:rFonts w:ascii="宋体" w:hAnsi="宋体"/>
                <w:color w:val="000000"/>
              </w:rPr>
              <w:t>2号裙房2层222单元</w:t>
            </w:r>
          </w:p>
          <w:p w14:paraId="52C8836E" w14:textId="77777777" w:rsidR="00D54F95" w:rsidRPr="00701A86" w:rsidRDefault="00D54F95" w:rsidP="00445F78">
            <w:pPr>
              <w:snapToGrid w:val="0"/>
              <w:spacing w:line="360" w:lineRule="auto"/>
              <w:rPr>
                <w:rFonts w:ascii="宋体" w:hAnsi="宋体"/>
                <w:color w:val="000000"/>
              </w:rPr>
            </w:pPr>
            <w:r w:rsidRPr="00701A86">
              <w:rPr>
                <w:rFonts w:ascii="宋体" w:hAnsi="宋体" w:hint="eastAsia"/>
                <w:color w:val="000000"/>
              </w:rPr>
              <w:t>客服电话：</w:t>
            </w:r>
            <w:r w:rsidRPr="00701A86">
              <w:rPr>
                <w:rFonts w:ascii="宋体" w:hAnsi="宋体"/>
                <w:color w:val="000000"/>
              </w:rPr>
              <w:t>4000681176</w:t>
            </w:r>
          </w:p>
          <w:p w14:paraId="3E5034E1" w14:textId="2BF7FCDD" w:rsidR="00D54F95" w:rsidRDefault="00D54F95" w:rsidP="00531C74">
            <w:pPr>
              <w:spacing w:line="360" w:lineRule="auto"/>
              <w:jc w:val="left"/>
              <w:rPr>
                <w:rFonts w:ascii="宋体" w:hAnsi="宋体"/>
                <w:color w:val="000000"/>
                <w:kern w:val="0"/>
                <w:sz w:val="24"/>
              </w:rPr>
            </w:pPr>
            <w:r w:rsidRPr="00701A86">
              <w:rPr>
                <w:rFonts w:ascii="宋体" w:hAnsi="宋体" w:hint="eastAsia"/>
                <w:color w:val="000000"/>
              </w:rPr>
              <w:t>公司网址：</w:t>
            </w:r>
            <w:r w:rsidRPr="00701A86">
              <w:rPr>
                <w:rFonts w:ascii="宋体" w:hAnsi="宋体"/>
                <w:color w:val="000000"/>
              </w:rPr>
              <w:t>www.hongdianfund.com</w:t>
            </w:r>
          </w:p>
        </w:tc>
      </w:tr>
      <w:tr w:rsidR="00D54F95" w14:paraId="6BF36110" w14:textId="77777777" w:rsidTr="00B83A3F">
        <w:trPr>
          <w:trHeight w:val="510"/>
        </w:trPr>
        <w:tc>
          <w:tcPr>
            <w:tcW w:w="1526" w:type="dxa"/>
            <w:hideMark/>
          </w:tcPr>
          <w:p w14:paraId="5391A4B4" w14:textId="63AC6EA8" w:rsidR="00D54F95" w:rsidRDefault="00D54F95" w:rsidP="00531C74">
            <w:pPr>
              <w:spacing w:line="360" w:lineRule="auto"/>
              <w:jc w:val="center"/>
              <w:rPr>
                <w:rFonts w:ascii="宋体" w:hAnsi="宋体"/>
                <w:color w:val="000000"/>
                <w:kern w:val="0"/>
                <w:sz w:val="24"/>
              </w:rPr>
            </w:pPr>
            <w:r>
              <w:rPr>
                <w:rFonts w:ascii="宋体" w:hAnsi="宋体" w:cs="Calibri" w:hint="eastAsia"/>
                <w:color w:val="000000"/>
                <w:szCs w:val="21"/>
              </w:rPr>
              <w:t>20</w:t>
            </w:r>
          </w:p>
        </w:tc>
        <w:tc>
          <w:tcPr>
            <w:tcW w:w="2527" w:type="dxa"/>
            <w:hideMark/>
          </w:tcPr>
          <w:p w14:paraId="15687BB0" w14:textId="691E0659" w:rsidR="00D54F95" w:rsidRDefault="00D54F95" w:rsidP="00531C74">
            <w:pPr>
              <w:spacing w:line="360" w:lineRule="auto"/>
              <w:jc w:val="center"/>
              <w:rPr>
                <w:rFonts w:ascii="宋体" w:hAnsi="宋体"/>
                <w:color w:val="000000"/>
                <w:kern w:val="0"/>
                <w:sz w:val="24"/>
              </w:rPr>
            </w:pPr>
            <w:r w:rsidRPr="00701A86">
              <w:rPr>
                <w:rFonts w:ascii="宋体" w:hAnsi="宋体" w:hint="eastAsia"/>
                <w:color w:val="000000"/>
              </w:rPr>
              <w:t>北京</w:t>
            </w:r>
            <w:proofErr w:type="gramStart"/>
            <w:r w:rsidRPr="00701A86">
              <w:rPr>
                <w:rFonts w:ascii="宋体" w:hAnsi="宋体" w:hint="eastAsia"/>
                <w:color w:val="000000"/>
              </w:rPr>
              <w:t>钱景基金</w:t>
            </w:r>
            <w:proofErr w:type="gramEnd"/>
            <w:r w:rsidRPr="00701A86">
              <w:rPr>
                <w:rFonts w:ascii="宋体" w:hAnsi="宋体" w:hint="eastAsia"/>
                <w:color w:val="000000"/>
              </w:rPr>
              <w:t>销售有限公司</w:t>
            </w:r>
          </w:p>
        </w:tc>
        <w:tc>
          <w:tcPr>
            <w:tcW w:w="4560" w:type="dxa"/>
            <w:gridSpan w:val="2"/>
            <w:hideMark/>
          </w:tcPr>
          <w:p w14:paraId="4D766DEF" w14:textId="77777777" w:rsidR="00D54F95" w:rsidRPr="00701A86" w:rsidRDefault="00D54F95" w:rsidP="00445F78">
            <w:pPr>
              <w:snapToGrid w:val="0"/>
              <w:spacing w:line="360" w:lineRule="auto"/>
              <w:rPr>
                <w:rFonts w:ascii="宋体" w:hAnsi="宋体"/>
                <w:color w:val="000000"/>
              </w:rPr>
            </w:pPr>
            <w:r w:rsidRPr="00701A86">
              <w:rPr>
                <w:rFonts w:ascii="宋体" w:hAnsi="宋体" w:hint="eastAsia"/>
                <w:color w:val="000000"/>
              </w:rPr>
              <w:t>办公地址：北京市海淀区丹棱街</w:t>
            </w:r>
            <w:r w:rsidRPr="00701A86">
              <w:rPr>
                <w:rFonts w:ascii="宋体" w:hAnsi="宋体"/>
                <w:color w:val="000000"/>
              </w:rPr>
              <w:t>6号1幢9层1008-1012</w:t>
            </w:r>
          </w:p>
          <w:p w14:paraId="53644A68" w14:textId="77777777" w:rsidR="00D54F95" w:rsidRPr="00701A86" w:rsidRDefault="00D54F95" w:rsidP="00445F78">
            <w:pPr>
              <w:snapToGrid w:val="0"/>
              <w:spacing w:line="360" w:lineRule="auto"/>
              <w:rPr>
                <w:rFonts w:ascii="宋体" w:hAnsi="宋体"/>
                <w:color w:val="000000"/>
              </w:rPr>
            </w:pPr>
            <w:r w:rsidRPr="00701A86">
              <w:rPr>
                <w:rFonts w:ascii="宋体" w:hAnsi="宋体" w:hint="eastAsia"/>
                <w:color w:val="000000"/>
              </w:rPr>
              <w:t>客服电话：</w:t>
            </w:r>
            <w:r w:rsidRPr="00701A86">
              <w:rPr>
                <w:rFonts w:ascii="宋体" w:hAnsi="宋体"/>
                <w:color w:val="000000"/>
              </w:rPr>
              <w:t>4008936885</w:t>
            </w:r>
          </w:p>
          <w:p w14:paraId="34FD13F5" w14:textId="3DF211FF" w:rsidR="00D54F95" w:rsidRDefault="00D54F95" w:rsidP="00531C74">
            <w:pPr>
              <w:spacing w:line="360" w:lineRule="auto"/>
              <w:jc w:val="left"/>
              <w:rPr>
                <w:rFonts w:ascii="宋体" w:hAnsi="宋体"/>
                <w:color w:val="000000"/>
                <w:kern w:val="0"/>
                <w:sz w:val="24"/>
              </w:rPr>
            </w:pPr>
            <w:r w:rsidRPr="00701A86">
              <w:rPr>
                <w:rFonts w:ascii="宋体" w:hAnsi="宋体" w:hint="eastAsia"/>
                <w:color w:val="000000"/>
              </w:rPr>
              <w:t>公司网址：</w:t>
            </w:r>
            <w:r w:rsidRPr="00701A86">
              <w:rPr>
                <w:rFonts w:ascii="宋体" w:hAnsi="宋体"/>
                <w:color w:val="000000"/>
              </w:rPr>
              <w:t>www.qianjing.com</w:t>
            </w:r>
          </w:p>
        </w:tc>
      </w:tr>
      <w:tr w:rsidR="00D54F95" w14:paraId="619E43F1" w14:textId="77777777" w:rsidTr="00B83A3F">
        <w:trPr>
          <w:trHeight w:val="510"/>
        </w:trPr>
        <w:tc>
          <w:tcPr>
            <w:tcW w:w="1526" w:type="dxa"/>
            <w:hideMark/>
          </w:tcPr>
          <w:p w14:paraId="72DF9274" w14:textId="0AA929EC" w:rsidR="00D54F95" w:rsidRDefault="00D54F95" w:rsidP="00531C74">
            <w:pPr>
              <w:spacing w:line="360" w:lineRule="auto"/>
              <w:jc w:val="center"/>
              <w:rPr>
                <w:rFonts w:ascii="宋体" w:hAnsi="宋体"/>
                <w:color w:val="000000"/>
                <w:kern w:val="0"/>
                <w:sz w:val="24"/>
              </w:rPr>
            </w:pPr>
            <w:r>
              <w:rPr>
                <w:rFonts w:ascii="宋体" w:hAnsi="宋体" w:cs="Calibri" w:hint="eastAsia"/>
                <w:color w:val="000000"/>
                <w:szCs w:val="21"/>
              </w:rPr>
              <w:lastRenderedPageBreak/>
              <w:t>21</w:t>
            </w:r>
          </w:p>
        </w:tc>
        <w:tc>
          <w:tcPr>
            <w:tcW w:w="2527" w:type="dxa"/>
            <w:hideMark/>
          </w:tcPr>
          <w:p w14:paraId="06025EDC" w14:textId="16BA04C0" w:rsidR="00D54F95" w:rsidRDefault="00D54F95" w:rsidP="00531C74">
            <w:pPr>
              <w:spacing w:line="360" w:lineRule="auto"/>
              <w:jc w:val="center"/>
              <w:rPr>
                <w:rFonts w:ascii="宋体" w:hAnsi="宋体"/>
                <w:color w:val="000000"/>
                <w:kern w:val="0"/>
                <w:sz w:val="24"/>
              </w:rPr>
            </w:pPr>
            <w:r w:rsidRPr="00701A86">
              <w:rPr>
                <w:rFonts w:ascii="宋体" w:hAnsi="宋体" w:hint="eastAsia"/>
                <w:color w:val="000000"/>
              </w:rPr>
              <w:t>蚂蚁（杭州）基金销售有限公司</w:t>
            </w:r>
          </w:p>
        </w:tc>
        <w:tc>
          <w:tcPr>
            <w:tcW w:w="4560" w:type="dxa"/>
            <w:gridSpan w:val="2"/>
            <w:hideMark/>
          </w:tcPr>
          <w:p w14:paraId="28E034C3" w14:textId="77777777" w:rsidR="00D54F95" w:rsidRPr="00701A86" w:rsidRDefault="00D54F95" w:rsidP="00445F78">
            <w:pPr>
              <w:snapToGrid w:val="0"/>
              <w:spacing w:line="360" w:lineRule="auto"/>
              <w:rPr>
                <w:rFonts w:ascii="宋体" w:hAnsi="宋体"/>
                <w:color w:val="000000"/>
              </w:rPr>
            </w:pPr>
            <w:r w:rsidRPr="00701A86">
              <w:rPr>
                <w:rFonts w:ascii="宋体" w:hAnsi="宋体" w:hint="eastAsia"/>
                <w:color w:val="000000"/>
              </w:rPr>
              <w:t>办公地址：浙江省杭州市西湖</w:t>
            </w:r>
            <w:proofErr w:type="gramStart"/>
            <w:r w:rsidRPr="00701A86">
              <w:rPr>
                <w:rFonts w:ascii="宋体" w:hAnsi="宋体" w:hint="eastAsia"/>
                <w:color w:val="000000"/>
              </w:rPr>
              <w:t>区万塘路</w:t>
            </w:r>
            <w:proofErr w:type="gramEnd"/>
            <w:r w:rsidRPr="00701A86">
              <w:rPr>
                <w:rFonts w:ascii="宋体" w:hAnsi="宋体"/>
                <w:color w:val="000000"/>
              </w:rPr>
              <w:t>18号黄龙时代广场B座6F </w:t>
            </w:r>
          </w:p>
          <w:p w14:paraId="3C54DB08" w14:textId="77777777" w:rsidR="00D54F95" w:rsidRPr="00701A86" w:rsidRDefault="00D54F95" w:rsidP="00445F78">
            <w:pPr>
              <w:snapToGrid w:val="0"/>
              <w:spacing w:line="360" w:lineRule="auto"/>
              <w:rPr>
                <w:rFonts w:ascii="宋体" w:hAnsi="宋体"/>
                <w:color w:val="000000"/>
              </w:rPr>
            </w:pPr>
            <w:r w:rsidRPr="00701A86">
              <w:rPr>
                <w:rFonts w:ascii="宋体" w:hAnsi="宋体" w:hint="eastAsia"/>
                <w:color w:val="000000"/>
              </w:rPr>
              <w:t>客服电话：</w:t>
            </w:r>
            <w:r w:rsidRPr="00701A86">
              <w:rPr>
                <w:rFonts w:ascii="宋体" w:hAnsi="宋体"/>
                <w:color w:val="000000"/>
              </w:rPr>
              <w:t>4000766123</w:t>
            </w:r>
          </w:p>
          <w:p w14:paraId="4FB4AEAF" w14:textId="64AA093D" w:rsidR="00D54F95" w:rsidRDefault="00D54F95" w:rsidP="00531C74">
            <w:pPr>
              <w:spacing w:line="360" w:lineRule="auto"/>
              <w:jc w:val="left"/>
              <w:rPr>
                <w:rFonts w:ascii="宋体" w:hAnsi="宋体"/>
                <w:color w:val="000000"/>
                <w:kern w:val="0"/>
                <w:sz w:val="24"/>
              </w:rPr>
            </w:pPr>
            <w:r w:rsidRPr="00701A86">
              <w:rPr>
                <w:rFonts w:ascii="宋体" w:hAnsi="宋体" w:hint="eastAsia"/>
                <w:color w:val="000000"/>
              </w:rPr>
              <w:t>公司网址：</w:t>
            </w:r>
            <w:r w:rsidRPr="00701A86">
              <w:rPr>
                <w:rFonts w:ascii="宋体" w:hAnsi="宋体"/>
                <w:color w:val="000000"/>
              </w:rPr>
              <w:t xml:space="preserve"> www.fund123.cn</w:t>
            </w:r>
          </w:p>
        </w:tc>
      </w:tr>
      <w:tr w:rsidR="00D54F95" w14:paraId="3EC3E325" w14:textId="77777777" w:rsidTr="00B83A3F">
        <w:tc>
          <w:tcPr>
            <w:tcW w:w="1526" w:type="dxa"/>
            <w:hideMark/>
          </w:tcPr>
          <w:p w14:paraId="0FA162A0" w14:textId="6A314A1D" w:rsidR="00D54F95" w:rsidRDefault="00D54F95" w:rsidP="00531C74">
            <w:pPr>
              <w:spacing w:line="360" w:lineRule="auto"/>
              <w:jc w:val="center"/>
              <w:rPr>
                <w:rFonts w:ascii="宋体" w:hAnsi="宋体"/>
                <w:color w:val="000000"/>
                <w:kern w:val="0"/>
                <w:sz w:val="24"/>
              </w:rPr>
            </w:pPr>
            <w:r>
              <w:rPr>
                <w:rFonts w:ascii="宋体" w:hAnsi="宋体" w:cs="Calibri" w:hint="eastAsia"/>
                <w:color w:val="000000"/>
                <w:szCs w:val="21"/>
              </w:rPr>
              <w:t>22</w:t>
            </w:r>
          </w:p>
        </w:tc>
        <w:tc>
          <w:tcPr>
            <w:tcW w:w="2551" w:type="dxa"/>
            <w:gridSpan w:val="2"/>
            <w:hideMark/>
          </w:tcPr>
          <w:p w14:paraId="3D514115" w14:textId="7FF53C62" w:rsidR="00D54F95" w:rsidRDefault="00D54F95" w:rsidP="00531C74">
            <w:pPr>
              <w:spacing w:line="360" w:lineRule="auto"/>
              <w:jc w:val="center"/>
              <w:rPr>
                <w:rFonts w:ascii="宋体" w:hAnsi="宋体"/>
                <w:color w:val="000000" w:themeColor="text1"/>
                <w:szCs w:val="21"/>
              </w:rPr>
            </w:pPr>
            <w:r w:rsidRPr="00A40A5E">
              <w:rPr>
                <w:rFonts w:ascii="宋体" w:hAnsi="宋体" w:cs="Calibri" w:hint="eastAsia"/>
                <w:color w:val="000000"/>
                <w:szCs w:val="21"/>
              </w:rPr>
              <w:t>浙江同花</w:t>
            </w:r>
            <w:proofErr w:type="gramStart"/>
            <w:r w:rsidRPr="00A40A5E">
              <w:rPr>
                <w:rFonts w:ascii="宋体" w:hAnsi="宋体" w:cs="Calibri" w:hint="eastAsia"/>
                <w:color w:val="000000"/>
                <w:szCs w:val="21"/>
              </w:rPr>
              <w:t>顺基金</w:t>
            </w:r>
            <w:proofErr w:type="gramEnd"/>
            <w:r w:rsidRPr="00A40A5E">
              <w:rPr>
                <w:rFonts w:ascii="宋体" w:hAnsi="宋体" w:cs="Calibri" w:hint="eastAsia"/>
                <w:color w:val="000000"/>
                <w:szCs w:val="21"/>
              </w:rPr>
              <w:t>销售有限公司</w:t>
            </w:r>
          </w:p>
        </w:tc>
        <w:tc>
          <w:tcPr>
            <w:tcW w:w="4536" w:type="dxa"/>
            <w:hideMark/>
          </w:tcPr>
          <w:p w14:paraId="7B5DEE36" w14:textId="77777777" w:rsidR="00D54F95" w:rsidRPr="00A40A5E" w:rsidRDefault="00D54F95" w:rsidP="00445F78">
            <w:pPr>
              <w:snapToGrid w:val="0"/>
              <w:spacing w:line="360" w:lineRule="auto"/>
              <w:rPr>
                <w:rFonts w:ascii="宋体" w:hAnsi="宋体" w:cs="Calibri"/>
                <w:color w:val="000000"/>
                <w:szCs w:val="21"/>
              </w:rPr>
            </w:pPr>
            <w:r w:rsidRPr="00A40A5E">
              <w:rPr>
                <w:rFonts w:ascii="宋体" w:hAnsi="宋体" w:cs="Calibri" w:hint="eastAsia"/>
                <w:color w:val="000000"/>
                <w:szCs w:val="21"/>
              </w:rPr>
              <w:t xml:space="preserve">注册(办公)地址：浙江省杭州市余杭区同顺街18号同花顺大楼 </w:t>
            </w:r>
          </w:p>
          <w:p w14:paraId="5D888B0C" w14:textId="77777777" w:rsidR="00D54F95" w:rsidRPr="00A40A5E" w:rsidRDefault="00D54F95" w:rsidP="00445F78">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客户服务电话：400-877-3772</w:t>
            </w:r>
          </w:p>
          <w:p w14:paraId="58AB4D5E" w14:textId="37793A97" w:rsidR="00D54F95" w:rsidRDefault="00D54F95" w:rsidP="00531C74">
            <w:pPr>
              <w:jc w:val="left"/>
              <w:rPr>
                <w:rFonts w:ascii="宋体" w:hAnsi="宋体"/>
                <w:bCs/>
                <w:iCs/>
              </w:rPr>
            </w:pPr>
            <w:r w:rsidRPr="00A40A5E">
              <w:rPr>
                <w:rFonts w:ascii="宋体" w:hAnsi="宋体" w:cs="Calibri" w:hint="eastAsia"/>
                <w:color w:val="000000"/>
                <w:szCs w:val="21"/>
              </w:rPr>
              <w:t>网址：</w:t>
            </w:r>
            <w:hyperlink r:id="rId13" w:history="1">
              <w:r w:rsidRPr="00E9771B">
                <w:rPr>
                  <w:rFonts w:ascii="宋体" w:hAnsi="宋体" w:cs="Calibri" w:hint="eastAsia"/>
                  <w:color w:val="000000"/>
                  <w:szCs w:val="21"/>
                </w:rPr>
                <w:t>www.5ifund.com</w:t>
              </w:r>
            </w:hyperlink>
          </w:p>
        </w:tc>
      </w:tr>
      <w:tr w:rsidR="00D54F95" w14:paraId="554B4F70" w14:textId="77777777" w:rsidTr="00B83A3F">
        <w:tc>
          <w:tcPr>
            <w:tcW w:w="1526" w:type="dxa"/>
            <w:hideMark/>
          </w:tcPr>
          <w:p w14:paraId="7BEDCDAB" w14:textId="40C9849A" w:rsidR="00D54F95" w:rsidRDefault="00D54F95" w:rsidP="00531C74">
            <w:pPr>
              <w:spacing w:line="360" w:lineRule="auto"/>
              <w:jc w:val="center"/>
              <w:rPr>
                <w:rFonts w:ascii="宋体" w:hAnsi="宋体"/>
                <w:color w:val="000000"/>
                <w:kern w:val="0"/>
                <w:sz w:val="24"/>
              </w:rPr>
            </w:pPr>
            <w:r>
              <w:rPr>
                <w:rFonts w:ascii="宋体" w:hAnsi="宋体" w:cs="Calibri" w:hint="eastAsia"/>
                <w:color w:val="000000"/>
                <w:szCs w:val="21"/>
              </w:rPr>
              <w:t>23</w:t>
            </w:r>
          </w:p>
        </w:tc>
        <w:tc>
          <w:tcPr>
            <w:tcW w:w="2551" w:type="dxa"/>
            <w:gridSpan w:val="2"/>
            <w:hideMark/>
          </w:tcPr>
          <w:p w14:paraId="6CF8010B" w14:textId="0DF0E84E" w:rsidR="00D54F95" w:rsidRDefault="00D54F95" w:rsidP="00531C74">
            <w:pPr>
              <w:spacing w:line="360" w:lineRule="auto"/>
              <w:jc w:val="center"/>
              <w:rPr>
                <w:rFonts w:ascii="宋体" w:hAnsi="宋体"/>
                <w:color w:val="000000"/>
                <w:kern w:val="0"/>
                <w:sz w:val="24"/>
              </w:rPr>
            </w:pPr>
            <w:r w:rsidRPr="00701A86">
              <w:rPr>
                <w:rFonts w:ascii="宋体" w:hAnsi="宋体" w:hint="eastAsia"/>
                <w:color w:val="000000"/>
              </w:rPr>
              <w:t>上海陆金</w:t>
            </w:r>
            <w:proofErr w:type="gramStart"/>
            <w:r w:rsidRPr="00701A86">
              <w:rPr>
                <w:rFonts w:ascii="宋体" w:hAnsi="宋体" w:hint="eastAsia"/>
                <w:color w:val="000000"/>
              </w:rPr>
              <w:t>所资产</w:t>
            </w:r>
            <w:proofErr w:type="gramEnd"/>
            <w:r w:rsidRPr="00701A86">
              <w:rPr>
                <w:rFonts w:ascii="宋体" w:hAnsi="宋体" w:hint="eastAsia"/>
                <w:color w:val="000000"/>
              </w:rPr>
              <w:t>管理有限公司</w:t>
            </w:r>
          </w:p>
        </w:tc>
        <w:tc>
          <w:tcPr>
            <w:tcW w:w="4536" w:type="dxa"/>
            <w:hideMark/>
          </w:tcPr>
          <w:p w14:paraId="17D1D223" w14:textId="77777777" w:rsidR="00D54F95" w:rsidRPr="00701A86" w:rsidRDefault="00D54F95" w:rsidP="00445F78">
            <w:pPr>
              <w:snapToGrid w:val="0"/>
              <w:spacing w:line="360" w:lineRule="auto"/>
              <w:rPr>
                <w:rFonts w:ascii="宋体" w:hAnsi="宋体"/>
                <w:color w:val="000000"/>
              </w:rPr>
            </w:pPr>
            <w:r w:rsidRPr="00701A86">
              <w:rPr>
                <w:rFonts w:ascii="宋体" w:hAnsi="宋体" w:hint="eastAsia"/>
                <w:color w:val="000000"/>
              </w:rPr>
              <w:t>办公地址：中国（上海）自由贸易试验区陆家嘴环路</w:t>
            </w:r>
            <w:r w:rsidRPr="00701A86">
              <w:rPr>
                <w:rFonts w:ascii="宋体" w:hAnsi="宋体"/>
                <w:color w:val="000000"/>
              </w:rPr>
              <w:t>1333号14楼09单元</w:t>
            </w:r>
          </w:p>
          <w:p w14:paraId="67774208" w14:textId="77777777" w:rsidR="00D54F95" w:rsidRPr="00701A86" w:rsidRDefault="00D54F95" w:rsidP="00445F78">
            <w:pPr>
              <w:snapToGrid w:val="0"/>
              <w:spacing w:line="360" w:lineRule="auto"/>
              <w:rPr>
                <w:rFonts w:ascii="宋体" w:hAnsi="宋体"/>
                <w:color w:val="000000"/>
              </w:rPr>
            </w:pPr>
            <w:r w:rsidRPr="00701A86">
              <w:rPr>
                <w:rFonts w:ascii="宋体" w:hAnsi="宋体" w:hint="eastAsia"/>
                <w:color w:val="000000"/>
              </w:rPr>
              <w:t>客服电话：</w:t>
            </w:r>
            <w:r w:rsidRPr="00701A86">
              <w:rPr>
                <w:rFonts w:ascii="宋体" w:hAnsi="宋体"/>
                <w:color w:val="000000"/>
              </w:rPr>
              <w:t>4008219031</w:t>
            </w:r>
          </w:p>
          <w:p w14:paraId="2547F9EA" w14:textId="5B61F051" w:rsidR="00D54F95" w:rsidRDefault="00D54F95" w:rsidP="00531C74">
            <w:pPr>
              <w:spacing w:line="360" w:lineRule="auto"/>
              <w:jc w:val="left"/>
              <w:rPr>
                <w:rFonts w:ascii="宋体" w:hAnsi="宋体"/>
                <w:color w:val="000000"/>
                <w:kern w:val="0"/>
                <w:sz w:val="24"/>
              </w:rPr>
            </w:pPr>
            <w:r w:rsidRPr="00701A86">
              <w:rPr>
                <w:rFonts w:ascii="宋体" w:hAnsi="宋体" w:hint="eastAsia"/>
                <w:color w:val="000000"/>
              </w:rPr>
              <w:t>公司网址：</w:t>
            </w:r>
            <w:r w:rsidRPr="00701A86">
              <w:rPr>
                <w:rFonts w:ascii="宋体" w:hAnsi="宋体"/>
                <w:color w:val="000000"/>
              </w:rPr>
              <w:t>www.lufunds.com</w:t>
            </w:r>
          </w:p>
        </w:tc>
      </w:tr>
      <w:tr w:rsidR="00D54F95" w14:paraId="6D4F4DE9" w14:textId="77777777" w:rsidTr="00B83A3F">
        <w:tc>
          <w:tcPr>
            <w:tcW w:w="1526" w:type="dxa"/>
            <w:hideMark/>
          </w:tcPr>
          <w:p w14:paraId="453355D4" w14:textId="574D3E6C" w:rsidR="00D54F95" w:rsidRDefault="00D54F95" w:rsidP="00531C74">
            <w:pPr>
              <w:spacing w:line="360" w:lineRule="auto"/>
              <w:jc w:val="center"/>
              <w:rPr>
                <w:rFonts w:ascii="宋体" w:hAnsi="宋体"/>
                <w:color w:val="000000"/>
                <w:kern w:val="0"/>
                <w:sz w:val="24"/>
              </w:rPr>
            </w:pPr>
            <w:r>
              <w:rPr>
                <w:rFonts w:ascii="宋体" w:hAnsi="宋体" w:cs="Calibri" w:hint="eastAsia"/>
                <w:color w:val="000000"/>
                <w:szCs w:val="21"/>
              </w:rPr>
              <w:t>24</w:t>
            </w:r>
          </w:p>
        </w:tc>
        <w:tc>
          <w:tcPr>
            <w:tcW w:w="2551" w:type="dxa"/>
            <w:gridSpan w:val="2"/>
            <w:hideMark/>
          </w:tcPr>
          <w:p w14:paraId="5D706D32" w14:textId="49609DC2" w:rsidR="00D54F95" w:rsidRDefault="00D54F95" w:rsidP="00531C74">
            <w:pPr>
              <w:spacing w:line="360" w:lineRule="auto"/>
              <w:jc w:val="center"/>
              <w:rPr>
                <w:rFonts w:ascii="宋体" w:hAnsi="宋体"/>
                <w:color w:val="000000"/>
                <w:kern w:val="0"/>
                <w:sz w:val="24"/>
              </w:rPr>
            </w:pPr>
            <w:r w:rsidRPr="00701A86">
              <w:rPr>
                <w:rFonts w:ascii="宋体" w:hAnsi="宋体" w:hint="eastAsia"/>
                <w:color w:val="000000"/>
              </w:rPr>
              <w:t>上海联泰资产管理有限公司</w:t>
            </w:r>
          </w:p>
        </w:tc>
        <w:tc>
          <w:tcPr>
            <w:tcW w:w="4536" w:type="dxa"/>
            <w:hideMark/>
          </w:tcPr>
          <w:p w14:paraId="359EE5B7" w14:textId="77777777" w:rsidR="00D54F95" w:rsidRPr="00701A86" w:rsidRDefault="00D54F95" w:rsidP="00445F78">
            <w:pPr>
              <w:snapToGrid w:val="0"/>
              <w:spacing w:line="360" w:lineRule="auto"/>
              <w:rPr>
                <w:rFonts w:ascii="宋体" w:hAnsi="宋体"/>
                <w:color w:val="000000"/>
              </w:rPr>
            </w:pPr>
            <w:r w:rsidRPr="00701A86">
              <w:rPr>
                <w:rFonts w:ascii="宋体" w:hAnsi="宋体" w:hint="eastAsia"/>
                <w:color w:val="000000"/>
              </w:rPr>
              <w:t>办公地址：中国（上海）自由贸易试验区富特北路</w:t>
            </w:r>
            <w:r w:rsidRPr="00701A86">
              <w:rPr>
                <w:rFonts w:ascii="宋体" w:hAnsi="宋体"/>
                <w:color w:val="000000"/>
              </w:rPr>
              <w:t>277号3层310室</w:t>
            </w:r>
          </w:p>
          <w:p w14:paraId="2BDF5D79" w14:textId="77777777" w:rsidR="00D54F95" w:rsidRPr="00701A86" w:rsidRDefault="00D54F95" w:rsidP="00445F78">
            <w:pPr>
              <w:snapToGrid w:val="0"/>
              <w:spacing w:line="360" w:lineRule="auto"/>
              <w:rPr>
                <w:rFonts w:ascii="宋体" w:hAnsi="宋体"/>
                <w:color w:val="000000"/>
              </w:rPr>
            </w:pPr>
            <w:r w:rsidRPr="00701A86">
              <w:rPr>
                <w:rFonts w:ascii="宋体" w:hAnsi="宋体" w:hint="eastAsia"/>
                <w:color w:val="000000"/>
              </w:rPr>
              <w:t>客服电话：</w:t>
            </w:r>
            <w:r w:rsidRPr="00701A86">
              <w:rPr>
                <w:rFonts w:ascii="宋体" w:hAnsi="宋体"/>
                <w:color w:val="000000"/>
              </w:rPr>
              <w:t>4000466788</w:t>
            </w:r>
          </w:p>
          <w:p w14:paraId="12CA1333" w14:textId="28A527D6" w:rsidR="00D54F95" w:rsidRDefault="00D54F95" w:rsidP="00531C74">
            <w:pPr>
              <w:spacing w:line="360" w:lineRule="auto"/>
              <w:jc w:val="left"/>
              <w:rPr>
                <w:rFonts w:ascii="宋体" w:hAnsi="宋体"/>
                <w:color w:val="000000"/>
                <w:kern w:val="0"/>
                <w:sz w:val="24"/>
              </w:rPr>
            </w:pPr>
            <w:r w:rsidRPr="00701A86">
              <w:rPr>
                <w:rFonts w:ascii="宋体" w:hAnsi="宋体" w:hint="eastAsia"/>
                <w:color w:val="000000"/>
              </w:rPr>
              <w:t>公司网址：</w:t>
            </w:r>
            <w:r w:rsidRPr="00701A86">
              <w:rPr>
                <w:rFonts w:ascii="宋体" w:hAnsi="宋体"/>
                <w:color w:val="000000"/>
              </w:rPr>
              <w:t xml:space="preserve"> www.66zichan.com</w:t>
            </w:r>
          </w:p>
        </w:tc>
      </w:tr>
      <w:tr w:rsidR="00D54F95" w14:paraId="7EFAEE40" w14:textId="77777777" w:rsidTr="00B83A3F">
        <w:tc>
          <w:tcPr>
            <w:tcW w:w="1526" w:type="dxa"/>
            <w:hideMark/>
          </w:tcPr>
          <w:p w14:paraId="166CE14D" w14:textId="62F5FC5B" w:rsidR="00D54F95" w:rsidRDefault="00D54F95" w:rsidP="00531C74">
            <w:pPr>
              <w:spacing w:line="360" w:lineRule="auto"/>
              <w:jc w:val="center"/>
              <w:rPr>
                <w:rFonts w:ascii="宋体" w:hAnsi="宋体"/>
                <w:color w:val="000000"/>
                <w:kern w:val="0"/>
                <w:sz w:val="24"/>
              </w:rPr>
            </w:pPr>
            <w:r>
              <w:rPr>
                <w:rFonts w:ascii="宋体" w:hAnsi="宋体" w:cs="Calibri" w:hint="eastAsia"/>
                <w:color w:val="000000"/>
                <w:szCs w:val="21"/>
              </w:rPr>
              <w:t>25</w:t>
            </w:r>
          </w:p>
        </w:tc>
        <w:tc>
          <w:tcPr>
            <w:tcW w:w="2551" w:type="dxa"/>
            <w:gridSpan w:val="2"/>
            <w:hideMark/>
          </w:tcPr>
          <w:p w14:paraId="6A0C11F9" w14:textId="11DF1111" w:rsidR="00D54F95" w:rsidRDefault="00D54F95" w:rsidP="00531C74">
            <w:pPr>
              <w:spacing w:line="360" w:lineRule="auto"/>
              <w:jc w:val="center"/>
              <w:rPr>
                <w:rFonts w:ascii="宋体" w:hAnsi="宋体"/>
                <w:color w:val="000000"/>
                <w:kern w:val="0"/>
                <w:sz w:val="24"/>
              </w:rPr>
            </w:pPr>
            <w:r w:rsidRPr="00701A86">
              <w:rPr>
                <w:rFonts w:ascii="宋体" w:hAnsi="宋体" w:hint="eastAsia"/>
                <w:color w:val="000000"/>
              </w:rPr>
              <w:t>深圳金斧子投资咨询有限公司</w:t>
            </w:r>
          </w:p>
        </w:tc>
        <w:tc>
          <w:tcPr>
            <w:tcW w:w="4536" w:type="dxa"/>
            <w:hideMark/>
          </w:tcPr>
          <w:p w14:paraId="246A319C" w14:textId="77777777" w:rsidR="00D54F95" w:rsidRPr="00701A86" w:rsidRDefault="00D54F95" w:rsidP="00445F78">
            <w:pPr>
              <w:snapToGrid w:val="0"/>
              <w:spacing w:line="360" w:lineRule="auto"/>
              <w:rPr>
                <w:rFonts w:ascii="宋体" w:hAnsi="宋体"/>
                <w:color w:val="000000"/>
              </w:rPr>
            </w:pPr>
            <w:r w:rsidRPr="00701A86">
              <w:rPr>
                <w:rFonts w:ascii="宋体" w:hAnsi="宋体" w:hint="eastAsia"/>
                <w:color w:val="000000"/>
              </w:rPr>
              <w:t>办公地址：深圳市南山区粤海街道科苑路</w:t>
            </w:r>
            <w:r w:rsidRPr="00701A86">
              <w:rPr>
                <w:rFonts w:ascii="宋体" w:hAnsi="宋体"/>
                <w:color w:val="000000"/>
              </w:rPr>
              <w:t>16号东方科技大厦18楼</w:t>
            </w:r>
          </w:p>
          <w:p w14:paraId="18FE0078" w14:textId="77777777" w:rsidR="00D54F95" w:rsidRPr="00701A86" w:rsidRDefault="00D54F95" w:rsidP="00445F78">
            <w:pPr>
              <w:snapToGrid w:val="0"/>
              <w:spacing w:line="360" w:lineRule="auto"/>
              <w:rPr>
                <w:rFonts w:ascii="宋体" w:hAnsi="宋体"/>
                <w:color w:val="000000"/>
              </w:rPr>
            </w:pPr>
            <w:r w:rsidRPr="00701A86">
              <w:rPr>
                <w:rFonts w:ascii="宋体" w:hAnsi="宋体" w:hint="eastAsia"/>
                <w:color w:val="000000"/>
              </w:rPr>
              <w:t>客服电话：</w:t>
            </w:r>
            <w:r w:rsidRPr="00701A86">
              <w:rPr>
                <w:rFonts w:ascii="宋体" w:hAnsi="宋体"/>
                <w:color w:val="000000"/>
              </w:rPr>
              <w:t>400-9500-888</w:t>
            </w:r>
          </w:p>
          <w:p w14:paraId="7F3DBFFB" w14:textId="4163270F" w:rsidR="00D54F95" w:rsidRDefault="00D54F95" w:rsidP="00531C74">
            <w:pPr>
              <w:spacing w:line="360" w:lineRule="auto"/>
              <w:jc w:val="left"/>
              <w:rPr>
                <w:rFonts w:ascii="宋体" w:hAnsi="宋体"/>
                <w:color w:val="000000"/>
                <w:kern w:val="0"/>
                <w:sz w:val="24"/>
              </w:rPr>
            </w:pPr>
            <w:r w:rsidRPr="00701A86">
              <w:rPr>
                <w:rFonts w:ascii="宋体" w:hAnsi="宋体" w:hint="eastAsia"/>
                <w:color w:val="000000"/>
              </w:rPr>
              <w:t>公司网址：</w:t>
            </w:r>
            <w:r w:rsidRPr="00701A86">
              <w:rPr>
                <w:rFonts w:ascii="宋体" w:hAnsi="宋体"/>
                <w:color w:val="000000"/>
              </w:rPr>
              <w:t>www.jfzinv.com</w:t>
            </w:r>
          </w:p>
        </w:tc>
      </w:tr>
      <w:tr w:rsidR="00D54F95" w14:paraId="26A4697D" w14:textId="77777777" w:rsidTr="00B83A3F">
        <w:tc>
          <w:tcPr>
            <w:tcW w:w="1526" w:type="dxa"/>
            <w:hideMark/>
          </w:tcPr>
          <w:p w14:paraId="7B930701" w14:textId="13DE3681" w:rsidR="00D54F95" w:rsidRDefault="00D54F95" w:rsidP="00531C74">
            <w:pPr>
              <w:spacing w:line="360" w:lineRule="auto"/>
              <w:jc w:val="center"/>
              <w:rPr>
                <w:rFonts w:ascii="宋体" w:hAnsi="宋体"/>
                <w:color w:val="000000"/>
                <w:kern w:val="0"/>
                <w:sz w:val="24"/>
              </w:rPr>
            </w:pPr>
            <w:r>
              <w:rPr>
                <w:rFonts w:ascii="宋体" w:hAnsi="宋体" w:cs="Calibri" w:hint="eastAsia"/>
                <w:color w:val="000000"/>
                <w:szCs w:val="21"/>
              </w:rPr>
              <w:t>26</w:t>
            </w:r>
          </w:p>
        </w:tc>
        <w:tc>
          <w:tcPr>
            <w:tcW w:w="2551" w:type="dxa"/>
            <w:gridSpan w:val="2"/>
            <w:hideMark/>
          </w:tcPr>
          <w:p w14:paraId="5280B802" w14:textId="4EDDB45A" w:rsidR="00D54F95" w:rsidRDefault="00D54F95" w:rsidP="00531C74">
            <w:pPr>
              <w:spacing w:line="360" w:lineRule="auto"/>
              <w:jc w:val="center"/>
              <w:rPr>
                <w:rFonts w:ascii="宋体" w:hAnsi="宋体"/>
                <w:color w:val="000000" w:themeColor="text1"/>
                <w:szCs w:val="21"/>
              </w:rPr>
            </w:pPr>
            <w:r w:rsidRPr="00701A86">
              <w:rPr>
                <w:rFonts w:ascii="宋体" w:hAnsi="宋体" w:hint="eastAsia"/>
                <w:color w:val="000000"/>
              </w:rPr>
              <w:t>上海天天基金销售有限公司</w:t>
            </w:r>
          </w:p>
        </w:tc>
        <w:tc>
          <w:tcPr>
            <w:tcW w:w="4536" w:type="dxa"/>
            <w:hideMark/>
          </w:tcPr>
          <w:p w14:paraId="29713E73" w14:textId="77777777" w:rsidR="00D54F95" w:rsidRPr="00701A86" w:rsidRDefault="00D54F95" w:rsidP="00445F78">
            <w:pPr>
              <w:snapToGrid w:val="0"/>
              <w:spacing w:line="360" w:lineRule="auto"/>
              <w:rPr>
                <w:rFonts w:ascii="宋体" w:hAnsi="宋体"/>
                <w:color w:val="000000"/>
              </w:rPr>
            </w:pPr>
            <w:r w:rsidRPr="00701A86">
              <w:rPr>
                <w:rFonts w:ascii="宋体" w:hAnsi="宋体" w:hint="eastAsia"/>
                <w:color w:val="000000"/>
              </w:rPr>
              <w:t>办公地址：上海市徐汇区龙田路</w:t>
            </w:r>
            <w:r w:rsidRPr="00701A86">
              <w:rPr>
                <w:rFonts w:ascii="宋体" w:hAnsi="宋体"/>
                <w:color w:val="000000"/>
              </w:rPr>
              <w:t>190号2号楼二层</w:t>
            </w:r>
          </w:p>
          <w:p w14:paraId="78758B0E" w14:textId="77777777" w:rsidR="00D54F95" w:rsidRPr="00701A86" w:rsidRDefault="00D54F95" w:rsidP="00445F78">
            <w:pPr>
              <w:snapToGrid w:val="0"/>
              <w:spacing w:line="360" w:lineRule="auto"/>
              <w:rPr>
                <w:rFonts w:ascii="宋体" w:hAnsi="宋体"/>
                <w:color w:val="000000"/>
              </w:rPr>
            </w:pPr>
            <w:r w:rsidRPr="00701A86">
              <w:rPr>
                <w:rFonts w:ascii="宋体" w:hAnsi="宋体" w:hint="eastAsia"/>
                <w:color w:val="000000"/>
              </w:rPr>
              <w:t>客服电话：</w:t>
            </w:r>
            <w:r w:rsidRPr="00701A86">
              <w:rPr>
                <w:rFonts w:ascii="宋体" w:hAnsi="宋体"/>
                <w:color w:val="000000"/>
              </w:rPr>
              <w:t>4001818188</w:t>
            </w:r>
          </w:p>
          <w:p w14:paraId="1B730570" w14:textId="483C5E87" w:rsidR="00D54F95" w:rsidRDefault="00D54F95" w:rsidP="00531C74">
            <w:pPr>
              <w:spacing w:line="400" w:lineRule="exact"/>
              <w:jc w:val="left"/>
              <w:rPr>
                <w:color w:val="000000"/>
              </w:rPr>
            </w:pPr>
            <w:r w:rsidRPr="00701A86">
              <w:rPr>
                <w:rFonts w:ascii="宋体" w:hAnsi="宋体" w:hint="eastAsia"/>
                <w:color w:val="000000"/>
              </w:rPr>
              <w:t>公司网址：</w:t>
            </w:r>
            <w:r w:rsidRPr="00701A86">
              <w:rPr>
                <w:rFonts w:ascii="宋体" w:hAnsi="宋体"/>
                <w:color w:val="000000"/>
              </w:rPr>
              <w:t xml:space="preserve"> fund.eastmoney.com</w:t>
            </w:r>
          </w:p>
        </w:tc>
      </w:tr>
      <w:tr w:rsidR="00D54F95" w14:paraId="3F400B6B" w14:textId="77777777" w:rsidTr="00B83A3F">
        <w:tc>
          <w:tcPr>
            <w:tcW w:w="1526" w:type="dxa"/>
            <w:hideMark/>
          </w:tcPr>
          <w:p w14:paraId="0C6FA50C" w14:textId="4F034EE3" w:rsidR="00D54F95" w:rsidRDefault="00D54F95" w:rsidP="00531C74">
            <w:pPr>
              <w:spacing w:line="360" w:lineRule="auto"/>
              <w:jc w:val="center"/>
              <w:rPr>
                <w:rFonts w:ascii="宋体" w:hAnsi="宋体"/>
                <w:color w:val="000000"/>
                <w:kern w:val="0"/>
                <w:sz w:val="24"/>
              </w:rPr>
            </w:pPr>
            <w:r w:rsidRPr="00E9771B">
              <w:rPr>
                <w:rFonts w:ascii="宋体" w:hAnsi="宋体" w:cs="Calibri" w:hint="eastAsia"/>
                <w:color w:val="000000"/>
                <w:szCs w:val="21"/>
              </w:rPr>
              <w:t>2</w:t>
            </w:r>
            <w:r>
              <w:rPr>
                <w:rFonts w:ascii="宋体" w:hAnsi="宋体" w:cs="Calibri" w:hint="eastAsia"/>
                <w:color w:val="000000"/>
                <w:szCs w:val="21"/>
              </w:rPr>
              <w:t>7</w:t>
            </w:r>
          </w:p>
        </w:tc>
        <w:tc>
          <w:tcPr>
            <w:tcW w:w="2551" w:type="dxa"/>
            <w:gridSpan w:val="2"/>
            <w:hideMark/>
          </w:tcPr>
          <w:p w14:paraId="321B7F86" w14:textId="4CF63F3E" w:rsidR="00D54F95" w:rsidRDefault="00D54F95" w:rsidP="00531C74">
            <w:pPr>
              <w:spacing w:line="360" w:lineRule="auto"/>
              <w:jc w:val="center"/>
              <w:rPr>
                <w:rFonts w:ascii="宋体" w:hAnsi="宋体"/>
                <w:color w:val="000000" w:themeColor="text1"/>
                <w:szCs w:val="21"/>
              </w:rPr>
            </w:pPr>
            <w:r w:rsidRPr="00701A86">
              <w:rPr>
                <w:rFonts w:ascii="宋体" w:hAnsi="宋体" w:hint="eastAsia"/>
                <w:color w:val="000000"/>
              </w:rPr>
              <w:t>珠海盈米财富管理有限公司</w:t>
            </w:r>
          </w:p>
        </w:tc>
        <w:tc>
          <w:tcPr>
            <w:tcW w:w="4536" w:type="dxa"/>
            <w:hideMark/>
          </w:tcPr>
          <w:p w14:paraId="2B230C69" w14:textId="77777777" w:rsidR="00D54F95" w:rsidRPr="00701A86" w:rsidRDefault="00D54F95" w:rsidP="00445F78">
            <w:pPr>
              <w:snapToGrid w:val="0"/>
              <w:spacing w:line="360" w:lineRule="auto"/>
              <w:rPr>
                <w:rFonts w:ascii="宋体" w:hAnsi="宋体"/>
                <w:color w:val="000000"/>
              </w:rPr>
            </w:pPr>
            <w:r w:rsidRPr="00701A86">
              <w:rPr>
                <w:rFonts w:ascii="宋体" w:hAnsi="宋体" w:hint="eastAsia"/>
                <w:color w:val="000000"/>
              </w:rPr>
              <w:t>办公地址：珠海市横琴新区宝华路</w:t>
            </w:r>
            <w:r w:rsidRPr="00701A86">
              <w:rPr>
                <w:rFonts w:ascii="宋体" w:hAnsi="宋体"/>
                <w:color w:val="000000"/>
              </w:rPr>
              <w:t xml:space="preserve">6号105室-3491 </w:t>
            </w:r>
          </w:p>
          <w:p w14:paraId="7A9FECF6" w14:textId="77777777" w:rsidR="00D54F95" w:rsidRPr="00701A86" w:rsidRDefault="00D54F95" w:rsidP="00445F78">
            <w:pPr>
              <w:snapToGrid w:val="0"/>
              <w:spacing w:line="360" w:lineRule="auto"/>
              <w:rPr>
                <w:rFonts w:ascii="宋体" w:hAnsi="宋体"/>
                <w:color w:val="000000"/>
              </w:rPr>
            </w:pPr>
            <w:r w:rsidRPr="00701A86">
              <w:rPr>
                <w:rFonts w:ascii="宋体" w:hAnsi="宋体" w:hint="eastAsia"/>
                <w:color w:val="000000"/>
              </w:rPr>
              <w:t>客服电话：</w:t>
            </w:r>
            <w:r w:rsidRPr="00701A86">
              <w:rPr>
                <w:rFonts w:ascii="宋体" w:hAnsi="宋体"/>
                <w:color w:val="000000"/>
              </w:rPr>
              <w:t>020-89629066</w:t>
            </w:r>
          </w:p>
          <w:p w14:paraId="5D5FCCC8" w14:textId="3C98CC2C" w:rsidR="00D54F95" w:rsidRDefault="00D54F95" w:rsidP="00531C74">
            <w:pPr>
              <w:widowControl/>
              <w:spacing w:line="360" w:lineRule="auto"/>
              <w:jc w:val="left"/>
              <w:rPr>
                <w:rFonts w:ascii="Arial" w:hAnsi="Arial" w:cs="Arial"/>
                <w:color w:val="000000"/>
                <w:kern w:val="0"/>
                <w:szCs w:val="21"/>
              </w:rPr>
            </w:pPr>
            <w:r w:rsidRPr="00701A86">
              <w:rPr>
                <w:rFonts w:ascii="宋体" w:hAnsi="宋体" w:hint="eastAsia"/>
                <w:color w:val="000000"/>
              </w:rPr>
              <w:t>公司网址：</w:t>
            </w:r>
            <w:r w:rsidRPr="00701A86">
              <w:rPr>
                <w:rFonts w:ascii="宋体" w:hAnsi="宋体"/>
                <w:color w:val="000000"/>
              </w:rPr>
              <w:t>www.yingmi.cn</w:t>
            </w:r>
          </w:p>
        </w:tc>
      </w:tr>
      <w:tr w:rsidR="00D54F95" w14:paraId="2DB46869" w14:textId="77777777" w:rsidTr="00B83A3F">
        <w:tc>
          <w:tcPr>
            <w:tcW w:w="1526" w:type="dxa"/>
            <w:hideMark/>
          </w:tcPr>
          <w:p w14:paraId="1702DDE4" w14:textId="4CDD8BBA" w:rsidR="00D54F95" w:rsidRDefault="00D54F95" w:rsidP="00531C74">
            <w:pPr>
              <w:spacing w:line="360" w:lineRule="auto"/>
              <w:jc w:val="center"/>
              <w:rPr>
                <w:rFonts w:ascii="宋体" w:hAnsi="宋体"/>
                <w:color w:val="000000"/>
                <w:kern w:val="0"/>
                <w:sz w:val="24"/>
              </w:rPr>
            </w:pPr>
            <w:r w:rsidRPr="00E9771B">
              <w:rPr>
                <w:rFonts w:ascii="宋体" w:hAnsi="宋体" w:cs="Calibri" w:hint="eastAsia"/>
                <w:color w:val="000000"/>
                <w:szCs w:val="21"/>
              </w:rPr>
              <w:t>2</w:t>
            </w:r>
            <w:r>
              <w:rPr>
                <w:rFonts w:ascii="宋体" w:hAnsi="宋体" w:cs="Calibri" w:hint="eastAsia"/>
                <w:color w:val="000000"/>
                <w:szCs w:val="21"/>
              </w:rPr>
              <w:t>8</w:t>
            </w:r>
          </w:p>
        </w:tc>
        <w:tc>
          <w:tcPr>
            <w:tcW w:w="2551" w:type="dxa"/>
            <w:gridSpan w:val="2"/>
            <w:hideMark/>
          </w:tcPr>
          <w:p w14:paraId="64073B62" w14:textId="6A462CF1" w:rsidR="00D54F95" w:rsidRDefault="00D54F95" w:rsidP="00531C74">
            <w:pPr>
              <w:spacing w:line="360" w:lineRule="auto"/>
              <w:jc w:val="center"/>
              <w:rPr>
                <w:rFonts w:ascii="宋体" w:hAnsi="宋体"/>
                <w:color w:val="000000" w:themeColor="text1"/>
                <w:szCs w:val="21"/>
              </w:rPr>
            </w:pPr>
            <w:r w:rsidRPr="00701A86">
              <w:rPr>
                <w:rFonts w:ascii="宋体" w:hAnsi="宋体" w:hint="eastAsia"/>
                <w:color w:val="000000"/>
              </w:rPr>
              <w:t>河南和信证券投资顾问股份有限公司</w:t>
            </w:r>
          </w:p>
        </w:tc>
        <w:tc>
          <w:tcPr>
            <w:tcW w:w="4536" w:type="dxa"/>
            <w:hideMark/>
          </w:tcPr>
          <w:p w14:paraId="0FD7131C" w14:textId="77777777" w:rsidR="00D54F95" w:rsidRPr="00701A86" w:rsidRDefault="00D54F95" w:rsidP="00445F78">
            <w:pPr>
              <w:snapToGrid w:val="0"/>
              <w:spacing w:line="360" w:lineRule="auto"/>
              <w:rPr>
                <w:rFonts w:ascii="宋体" w:hAnsi="宋体"/>
                <w:color w:val="000000"/>
              </w:rPr>
            </w:pPr>
            <w:r w:rsidRPr="00701A86">
              <w:rPr>
                <w:rFonts w:ascii="宋体" w:hAnsi="宋体" w:hint="eastAsia"/>
                <w:color w:val="000000"/>
              </w:rPr>
              <w:t>办公地址：郑州市郑东新区金水东路南、农业东路西</w:t>
            </w:r>
            <w:r w:rsidRPr="00701A86">
              <w:rPr>
                <w:rFonts w:ascii="宋体" w:hAnsi="宋体"/>
                <w:color w:val="000000"/>
              </w:rPr>
              <w:t>1号楼美</w:t>
            </w:r>
            <w:proofErr w:type="gramStart"/>
            <w:r w:rsidRPr="00701A86">
              <w:rPr>
                <w:rFonts w:ascii="宋体" w:hAnsi="宋体"/>
                <w:color w:val="000000"/>
              </w:rPr>
              <w:t>盛中心</w:t>
            </w:r>
            <w:proofErr w:type="gramEnd"/>
            <w:r w:rsidRPr="00701A86">
              <w:rPr>
                <w:rFonts w:ascii="宋体" w:hAnsi="宋体"/>
                <w:color w:val="000000"/>
              </w:rPr>
              <w:t xml:space="preserve">24层2405 </w:t>
            </w:r>
          </w:p>
          <w:p w14:paraId="4904CD2C" w14:textId="77777777" w:rsidR="00D54F95" w:rsidRPr="00701A86" w:rsidRDefault="00D54F95" w:rsidP="00445F78">
            <w:pPr>
              <w:snapToGrid w:val="0"/>
              <w:spacing w:line="360" w:lineRule="auto"/>
              <w:rPr>
                <w:rFonts w:ascii="宋体" w:hAnsi="宋体"/>
                <w:color w:val="000000"/>
              </w:rPr>
            </w:pPr>
            <w:r w:rsidRPr="00701A86">
              <w:rPr>
                <w:rFonts w:ascii="宋体" w:hAnsi="宋体" w:hint="eastAsia"/>
                <w:color w:val="000000"/>
              </w:rPr>
              <w:t>客服电话：</w:t>
            </w:r>
            <w:r w:rsidRPr="00701A86">
              <w:rPr>
                <w:rFonts w:ascii="宋体" w:hAnsi="宋体"/>
                <w:color w:val="000000"/>
              </w:rPr>
              <w:t>0371-61777500</w:t>
            </w:r>
          </w:p>
          <w:p w14:paraId="08EAAB25" w14:textId="2764E225" w:rsidR="00D54F95" w:rsidRDefault="00D54F95" w:rsidP="00531C74">
            <w:pPr>
              <w:widowControl/>
              <w:spacing w:line="360" w:lineRule="auto"/>
              <w:jc w:val="left"/>
              <w:rPr>
                <w:rFonts w:ascii="Arial" w:hAnsi="Arial" w:cs="Arial"/>
                <w:color w:val="000000"/>
                <w:kern w:val="0"/>
                <w:szCs w:val="21"/>
              </w:rPr>
            </w:pPr>
            <w:r w:rsidRPr="00701A86">
              <w:rPr>
                <w:rFonts w:ascii="宋体" w:hAnsi="宋体" w:hint="eastAsia"/>
                <w:color w:val="000000"/>
              </w:rPr>
              <w:lastRenderedPageBreak/>
              <w:t>公司网址：</w:t>
            </w:r>
            <w:r w:rsidRPr="00701A86">
              <w:rPr>
                <w:rFonts w:ascii="宋体" w:hAnsi="宋体"/>
                <w:color w:val="000000"/>
              </w:rPr>
              <w:t>www.hexinsec.com</w:t>
            </w:r>
          </w:p>
        </w:tc>
      </w:tr>
      <w:tr w:rsidR="00D54F95" w14:paraId="129F0BD3" w14:textId="77777777" w:rsidTr="00B83A3F">
        <w:tc>
          <w:tcPr>
            <w:tcW w:w="1526" w:type="dxa"/>
            <w:hideMark/>
          </w:tcPr>
          <w:p w14:paraId="7D163FEF" w14:textId="644466A1" w:rsidR="00D54F95" w:rsidRDefault="00D54F95" w:rsidP="00531C74">
            <w:pPr>
              <w:spacing w:line="360" w:lineRule="auto"/>
              <w:jc w:val="center"/>
              <w:rPr>
                <w:rFonts w:ascii="宋体" w:hAnsi="宋体"/>
                <w:color w:val="000000"/>
                <w:kern w:val="0"/>
                <w:sz w:val="24"/>
              </w:rPr>
            </w:pPr>
            <w:r w:rsidRPr="00E9771B">
              <w:rPr>
                <w:rFonts w:ascii="宋体" w:hAnsi="宋体" w:cs="Calibri" w:hint="eastAsia"/>
                <w:color w:val="000000"/>
                <w:szCs w:val="21"/>
              </w:rPr>
              <w:lastRenderedPageBreak/>
              <w:t>2</w:t>
            </w:r>
            <w:r>
              <w:rPr>
                <w:rFonts w:ascii="宋体" w:hAnsi="宋体" w:cs="Calibri" w:hint="eastAsia"/>
                <w:color w:val="000000"/>
                <w:szCs w:val="21"/>
              </w:rPr>
              <w:t>9</w:t>
            </w:r>
          </w:p>
        </w:tc>
        <w:tc>
          <w:tcPr>
            <w:tcW w:w="2551" w:type="dxa"/>
            <w:gridSpan w:val="2"/>
            <w:hideMark/>
          </w:tcPr>
          <w:p w14:paraId="599FB214" w14:textId="2F220961" w:rsidR="00D54F95" w:rsidRDefault="00D54F95" w:rsidP="00531C74">
            <w:pPr>
              <w:spacing w:line="360" w:lineRule="auto"/>
              <w:jc w:val="center"/>
              <w:rPr>
                <w:rFonts w:ascii="宋体" w:hAnsi="宋体"/>
                <w:color w:val="000000" w:themeColor="text1"/>
                <w:szCs w:val="21"/>
              </w:rPr>
            </w:pPr>
            <w:r w:rsidRPr="00701A86">
              <w:rPr>
                <w:rFonts w:ascii="宋体" w:hAnsi="宋体" w:hint="eastAsia"/>
                <w:color w:val="000000"/>
              </w:rPr>
              <w:t>上海长</w:t>
            </w:r>
            <w:proofErr w:type="gramStart"/>
            <w:r w:rsidRPr="00701A86">
              <w:rPr>
                <w:rFonts w:ascii="宋体" w:hAnsi="宋体" w:hint="eastAsia"/>
                <w:color w:val="000000"/>
              </w:rPr>
              <w:t>量基金</w:t>
            </w:r>
            <w:proofErr w:type="gramEnd"/>
            <w:r w:rsidRPr="00701A86">
              <w:rPr>
                <w:rFonts w:ascii="宋体" w:hAnsi="宋体" w:hint="eastAsia"/>
                <w:color w:val="000000"/>
              </w:rPr>
              <w:t>销售投资顾问有限公司</w:t>
            </w:r>
          </w:p>
        </w:tc>
        <w:tc>
          <w:tcPr>
            <w:tcW w:w="4536" w:type="dxa"/>
            <w:hideMark/>
          </w:tcPr>
          <w:p w14:paraId="4B7ECCCA" w14:textId="77777777" w:rsidR="00D54F95" w:rsidRPr="00B11624" w:rsidRDefault="00D54F95" w:rsidP="00445F78">
            <w:pPr>
              <w:snapToGrid w:val="0"/>
              <w:spacing w:line="360" w:lineRule="auto"/>
              <w:rPr>
                <w:rFonts w:ascii="Arial" w:hAnsi="Arial"/>
              </w:rPr>
            </w:pPr>
            <w:r w:rsidRPr="00B11624">
              <w:rPr>
                <w:rFonts w:ascii="Arial" w:hAnsi="Arial" w:hint="eastAsia"/>
              </w:rPr>
              <w:t>办公地址：上海市浦东新区东方路</w:t>
            </w:r>
            <w:r w:rsidRPr="00B11624">
              <w:rPr>
                <w:rFonts w:ascii="Arial" w:hAnsi="Arial"/>
              </w:rPr>
              <w:t>1267</w:t>
            </w:r>
            <w:r w:rsidRPr="00B11624">
              <w:rPr>
                <w:rFonts w:ascii="Arial" w:hAnsi="Arial" w:hint="eastAsia"/>
              </w:rPr>
              <w:t>号</w:t>
            </w:r>
            <w:r w:rsidRPr="00B11624">
              <w:rPr>
                <w:rFonts w:ascii="Arial" w:hAnsi="Arial"/>
              </w:rPr>
              <w:t>11</w:t>
            </w:r>
            <w:r w:rsidRPr="00B11624">
              <w:rPr>
                <w:rFonts w:ascii="Arial" w:hAnsi="Arial" w:hint="eastAsia"/>
              </w:rPr>
              <w:t>层</w:t>
            </w:r>
          </w:p>
          <w:p w14:paraId="5A83354D" w14:textId="77777777" w:rsidR="00D54F95" w:rsidRPr="00B11624" w:rsidRDefault="00D54F95" w:rsidP="00445F78">
            <w:pPr>
              <w:snapToGrid w:val="0"/>
              <w:spacing w:line="360" w:lineRule="auto"/>
              <w:rPr>
                <w:rFonts w:ascii="Arial" w:hAnsi="Arial"/>
              </w:rPr>
            </w:pPr>
            <w:r w:rsidRPr="00B11624">
              <w:rPr>
                <w:rFonts w:ascii="Arial" w:hAnsi="Arial" w:hint="eastAsia"/>
              </w:rPr>
              <w:t>客服电话：</w:t>
            </w:r>
            <w:r w:rsidRPr="00B11624">
              <w:rPr>
                <w:rFonts w:ascii="Arial" w:hAnsi="Arial"/>
              </w:rPr>
              <w:t>400-820-2899</w:t>
            </w:r>
          </w:p>
          <w:p w14:paraId="6E6ACF49" w14:textId="314632F4" w:rsidR="00D54F95" w:rsidRDefault="00D54F95" w:rsidP="00531C74">
            <w:pPr>
              <w:widowControl/>
              <w:spacing w:line="360" w:lineRule="auto"/>
              <w:jc w:val="left"/>
              <w:rPr>
                <w:rFonts w:ascii="Arial" w:hAnsi="Arial" w:cs="Arial"/>
                <w:color w:val="000000"/>
                <w:kern w:val="0"/>
                <w:szCs w:val="21"/>
              </w:rPr>
            </w:pPr>
            <w:r w:rsidRPr="00B11624">
              <w:rPr>
                <w:rFonts w:ascii="Arial" w:hAnsi="Arial" w:hint="eastAsia"/>
              </w:rPr>
              <w:t>公司网站：</w:t>
            </w:r>
            <w:r w:rsidRPr="00B11624">
              <w:rPr>
                <w:rFonts w:ascii="Arial" w:hAnsi="Arial"/>
              </w:rPr>
              <w:t xml:space="preserve"> www.erichfund.com</w:t>
            </w:r>
          </w:p>
        </w:tc>
      </w:tr>
      <w:tr w:rsidR="00D54F95" w14:paraId="719F8026" w14:textId="77777777" w:rsidTr="00B83A3F">
        <w:tc>
          <w:tcPr>
            <w:tcW w:w="1526" w:type="dxa"/>
            <w:hideMark/>
          </w:tcPr>
          <w:p w14:paraId="7A954B21" w14:textId="6D1D75AF" w:rsidR="00D54F95" w:rsidRDefault="00D54F95" w:rsidP="00531C74">
            <w:pPr>
              <w:spacing w:line="360" w:lineRule="auto"/>
              <w:jc w:val="center"/>
              <w:rPr>
                <w:rFonts w:ascii="宋体" w:hAnsi="宋体"/>
                <w:color w:val="000000"/>
                <w:kern w:val="0"/>
                <w:sz w:val="24"/>
              </w:rPr>
            </w:pPr>
            <w:r>
              <w:rPr>
                <w:rFonts w:ascii="宋体" w:hAnsi="宋体" w:cs="Calibri" w:hint="eastAsia"/>
                <w:color w:val="000000"/>
                <w:szCs w:val="21"/>
              </w:rPr>
              <w:t>30</w:t>
            </w:r>
          </w:p>
        </w:tc>
        <w:tc>
          <w:tcPr>
            <w:tcW w:w="2551" w:type="dxa"/>
            <w:gridSpan w:val="2"/>
            <w:hideMark/>
          </w:tcPr>
          <w:p w14:paraId="4C703B01" w14:textId="1E389983" w:rsidR="00D54F95" w:rsidRDefault="00D54F95" w:rsidP="00531C74">
            <w:pPr>
              <w:spacing w:line="360" w:lineRule="auto"/>
              <w:jc w:val="center"/>
              <w:rPr>
                <w:rFonts w:ascii="宋体" w:hAnsi="宋体"/>
                <w:color w:val="000000" w:themeColor="text1"/>
                <w:szCs w:val="21"/>
              </w:rPr>
            </w:pPr>
            <w:proofErr w:type="gramStart"/>
            <w:r w:rsidRPr="00701A86">
              <w:rPr>
                <w:rFonts w:ascii="宋体" w:hAnsi="宋体" w:hint="eastAsia"/>
                <w:color w:val="000000"/>
              </w:rPr>
              <w:t>北京植信基金</w:t>
            </w:r>
            <w:proofErr w:type="gramEnd"/>
            <w:r w:rsidRPr="00701A86">
              <w:rPr>
                <w:rFonts w:ascii="宋体" w:hAnsi="宋体" w:hint="eastAsia"/>
                <w:color w:val="000000"/>
              </w:rPr>
              <w:t>销售有限公司</w:t>
            </w:r>
          </w:p>
        </w:tc>
        <w:tc>
          <w:tcPr>
            <w:tcW w:w="4536" w:type="dxa"/>
            <w:hideMark/>
          </w:tcPr>
          <w:p w14:paraId="7DFA766F" w14:textId="77777777" w:rsidR="00D54F95" w:rsidRPr="00701A86" w:rsidRDefault="00D54F95" w:rsidP="00445F78">
            <w:pPr>
              <w:snapToGrid w:val="0"/>
              <w:spacing w:line="360" w:lineRule="auto"/>
              <w:rPr>
                <w:rFonts w:ascii="宋体" w:hAnsi="宋体"/>
                <w:color w:val="000000"/>
              </w:rPr>
            </w:pPr>
            <w:r w:rsidRPr="00701A86">
              <w:rPr>
                <w:rFonts w:ascii="宋体" w:hAnsi="宋体" w:hint="eastAsia"/>
                <w:color w:val="000000"/>
              </w:rPr>
              <w:t>办公地址：北京市朝阳区惠河南路</w:t>
            </w:r>
            <w:proofErr w:type="gramStart"/>
            <w:r w:rsidRPr="00701A86">
              <w:rPr>
                <w:rFonts w:ascii="宋体" w:hAnsi="宋体" w:hint="eastAsia"/>
                <w:color w:val="000000"/>
              </w:rPr>
              <w:t>盛世龙</w:t>
            </w:r>
            <w:proofErr w:type="gramEnd"/>
            <w:r w:rsidRPr="00701A86">
              <w:rPr>
                <w:rFonts w:ascii="宋体" w:hAnsi="宋体" w:hint="eastAsia"/>
                <w:color w:val="000000"/>
              </w:rPr>
              <w:t>源</w:t>
            </w:r>
            <w:r w:rsidRPr="00701A86">
              <w:rPr>
                <w:rFonts w:ascii="宋体" w:hAnsi="宋体"/>
                <w:color w:val="000000"/>
              </w:rPr>
              <w:t>10号</w:t>
            </w:r>
          </w:p>
          <w:p w14:paraId="0C9E6E19" w14:textId="77777777" w:rsidR="00D54F95" w:rsidRPr="00701A86" w:rsidRDefault="00D54F95" w:rsidP="00445F78">
            <w:pPr>
              <w:snapToGrid w:val="0"/>
              <w:spacing w:line="360" w:lineRule="auto"/>
              <w:rPr>
                <w:rFonts w:ascii="宋体" w:hAnsi="宋体"/>
                <w:color w:val="000000"/>
              </w:rPr>
            </w:pPr>
            <w:r w:rsidRPr="00701A86">
              <w:rPr>
                <w:rFonts w:ascii="宋体" w:hAnsi="宋体" w:hint="eastAsia"/>
                <w:color w:val="000000"/>
              </w:rPr>
              <w:t>客服电话：</w:t>
            </w:r>
            <w:r w:rsidRPr="00701A86">
              <w:rPr>
                <w:rFonts w:ascii="宋体" w:hAnsi="宋体"/>
                <w:color w:val="000000"/>
              </w:rPr>
              <w:t>4006802123</w:t>
            </w:r>
          </w:p>
          <w:p w14:paraId="7F3D66D9" w14:textId="6FA2FB85" w:rsidR="00D54F95" w:rsidRDefault="00D54F95" w:rsidP="00531C74">
            <w:pPr>
              <w:widowControl/>
              <w:spacing w:line="360" w:lineRule="auto"/>
              <w:jc w:val="left"/>
              <w:rPr>
                <w:rFonts w:ascii="Arial" w:hAnsi="Arial" w:cs="Arial"/>
                <w:color w:val="000000"/>
                <w:kern w:val="0"/>
                <w:szCs w:val="21"/>
              </w:rPr>
            </w:pPr>
            <w:r w:rsidRPr="00701A86">
              <w:rPr>
                <w:rFonts w:ascii="宋体" w:hAnsi="宋体" w:hint="eastAsia"/>
                <w:color w:val="000000"/>
              </w:rPr>
              <w:t>公司网址：</w:t>
            </w:r>
            <w:r w:rsidRPr="00701A86">
              <w:rPr>
                <w:rFonts w:ascii="宋体" w:hAnsi="宋体"/>
                <w:color w:val="000000"/>
              </w:rPr>
              <w:t>www.zhixin-inv.com</w:t>
            </w:r>
          </w:p>
        </w:tc>
      </w:tr>
      <w:tr w:rsidR="00D54F95" w14:paraId="07490D1D" w14:textId="77777777" w:rsidTr="00B83A3F">
        <w:tc>
          <w:tcPr>
            <w:tcW w:w="1526" w:type="dxa"/>
            <w:hideMark/>
          </w:tcPr>
          <w:p w14:paraId="0F04329C" w14:textId="5A980085" w:rsidR="00D54F95" w:rsidRDefault="00D54F95" w:rsidP="00531C74">
            <w:pPr>
              <w:spacing w:line="360" w:lineRule="auto"/>
              <w:jc w:val="center"/>
              <w:rPr>
                <w:rFonts w:ascii="宋体" w:hAnsi="宋体"/>
                <w:color w:val="000000"/>
                <w:kern w:val="0"/>
                <w:sz w:val="24"/>
              </w:rPr>
            </w:pPr>
            <w:r>
              <w:rPr>
                <w:rFonts w:ascii="宋体" w:hAnsi="宋体" w:cs="Calibri" w:hint="eastAsia"/>
                <w:color w:val="000000"/>
                <w:szCs w:val="21"/>
              </w:rPr>
              <w:t>31</w:t>
            </w:r>
          </w:p>
        </w:tc>
        <w:tc>
          <w:tcPr>
            <w:tcW w:w="2551" w:type="dxa"/>
            <w:gridSpan w:val="2"/>
            <w:hideMark/>
          </w:tcPr>
          <w:p w14:paraId="2F164771" w14:textId="1458DB0A" w:rsidR="00D54F95" w:rsidRDefault="00D54F95" w:rsidP="00531C74">
            <w:pPr>
              <w:spacing w:line="360" w:lineRule="auto"/>
              <w:jc w:val="center"/>
              <w:rPr>
                <w:rFonts w:ascii="宋体" w:hAnsi="宋体"/>
                <w:color w:val="000000" w:themeColor="text1"/>
                <w:szCs w:val="21"/>
              </w:rPr>
            </w:pPr>
            <w:r w:rsidRPr="00701A86">
              <w:rPr>
                <w:rFonts w:ascii="宋体" w:hAnsi="宋体" w:hint="eastAsia"/>
                <w:color w:val="000000"/>
              </w:rPr>
              <w:t>北京汇成基金销售有限公司</w:t>
            </w:r>
          </w:p>
        </w:tc>
        <w:tc>
          <w:tcPr>
            <w:tcW w:w="4536" w:type="dxa"/>
            <w:hideMark/>
          </w:tcPr>
          <w:p w14:paraId="039DF35F" w14:textId="77777777" w:rsidR="00D54F95" w:rsidRPr="00701A86" w:rsidRDefault="00D54F95" w:rsidP="00445F78">
            <w:pPr>
              <w:snapToGrid w:val="0"/>
              <w:spacing w:line="360" w:lineRule="auto"/>
              <w:rPr>
                <w:rFonts w:ascii="宋体" w:hAnsi="宋体"/>
                <w:color w:val="000000"/>
              </w:rPr>
            </w:pPr>
            <w:r w:rsidRPr="00701A86">
              <w:rPr>
                <w:rFonts w:ascii="宋体" w:hAnsi="宋体" w:hint="eastAsia"/>
                <w:color w:val="000000"/>
              </w:rPr>
              <w:t>办公地址：北京市海淀区中关村大街</w:t>
            </w:r>
            <w:r w:rsidRPr="00701A86">
              <w:rPr>
                <w:rFonts w:ascii="宋体" w:hAnsi="宋体"/>
                <w:color w:val="000000"/>
              </w:rPr>
              <w:t xml:space="preserve">11号11层1108号 </w:t>
            </w:r>
          </w:p>
          <w:p w14:paraId="5D8E3DCF" w14:textId="77777777" w:rsidR="00D54F95" w:rsidRPr="00701A86" w:rsidRDefault="00D54F95" w:rsidP="00445F78">
            <w:pPr>
              <w:snapToGrid w:val="0"/>
              <w:spacing w:line="360" w:lineRule="auto"/>
              <w:rPr>
                <w:rFonts w:ascii="宋体" w:hAnsi="宋体"/>
                <w:color w:val="000000"/>
              </w:rPr>
            </w:pPr>
            <w:r w:rsidRPr="00701A86">
              <w:rPr>
                <w:rFonts w:ascii="宋体" w:hAnsi="宋体" w:hint="eastAsia"/>
                <w:color w:val="000000"/>
              </w:rPr>
              <w:t>客服电话：</w:t>
            </w:r>
            <w:r w:rsidRPr="00701A86">
              <w:rPr>
                <w:rFonts w:ascii="宋体" w:hAnsi="宋体"/>
                <w:color w:val="000000"/>
              </w:rPr>
              <w:t xml:space="preserve"> 4006199059</w:t>
            </w:r>
          </w:p>
          <w:p w14:paraId="3FF3CE95" w14:textId="51AAD52B" w:rsidR="00D54F95" w:rsidRDefault="00D54F95" w:rsidP="00531C74">
            <w:pPr>
              <w:widowControl/>
              <w:spacing w:line="360" w:lineRule="auto"/>
              <w:jc w:val="left"/>
              <w:rPr>
                <w:rFonts w:ascii="Arial" w:hAnsi="Arial" w:cs="Arial"/>
                <w:color w:val="000000"/>
                <w:kern w:val="0"/>
                <w:szCs w:val="21"/>
              </w:rPr>
            </w:pPr>
            <w:r w:rsidRPr="00701A86">
              <w:rPr>
                <w:rFonts w:ascii="宋体" w:hAnsi="宋体" w:hint="eastAsia"/>
                <w:color w:val="000000"/>
              </w:rPr>
              <w:t>公司网址：</w:t>
            </w:r>
            <w:r w:rsidRPr="00701A86">
              <w:rPr>
                <w:rFonts w:ascii="宋体" w:hAnsi="宋体"/>
                <w:color w:val="000000"/>
              </w:rPr>
              <w:t xml:space="preserve"> www.hcjijin.com</w:t>
            </w:r>
          </w:p>
        </w:tc>
      </w:tr>
      <w:tr w:rsidR="00D54F95" w14:paraId="0CEC5E2F" w14:textId="77777777" w:rsidTr="00B83A3F">
        <w:tc>
          <w:tcPr>
            <w:tcW w:w="1526" w:type="dxa"/>
          </w:tcPr>
          <w:p w14:paraId="1888C2FE" w14:textId="21C0A319" w:rsidR="00D54F95" w:rsidRDefault="00D54F95" w:rsidP="00531C74">
            <w:pPr>
              <w:spacing w:line="360" w:lineRule="auto"/>
              <w:jc w:val="center"/>
              <w:rPr>
                <w:rFonts w:ascii="宋体" w:hAnsi="宋体"/>
                <w:color w:val="000000"/>
                <w:kern w:val="0"/>
                <w:sz w:val="24"/>
              </w:rPr>
            </w:pPr>
            <w:r>
              <w:rPr>
                <w:rFonts w:ascii="宋体" w:hAnsi="宋体" w:cs="Calibri" w:hint="eastAsia"/>
                <w:color w:val="000000"/>
                <w:szCs w:val="21"/>
              </w:rPr>
              <w:t>32</w:t>
            </w:r>
          </w:p>
        </w:tc>
        <w:tc>
          <w:tcPr>
            <w:tcW w:w="2551" w:type="dxa"/>
            <w:gridSpan w:val="2"/>
          </w:tcPr>
          <w:p w14:paraId="51AD3941" w14:textId="763DACB4" w:rsidR="00D54F95" w:rsidRDefault="00D54F95" w:rsidP="00531C74">
            <w:pPr>
              <w:spacing w:line="360" w:lineRule="auto"/>
              <w:jc w:val="center"/>
              <w:rPr>
                <w:rFonts w:ascii="宋体" w:hAnsi="宋体"/>
                <w:color w:val="000000" w:themeColor="text1"/>
                <w:szCs w:val="21"/>
              </w:rPr>
            </w:pPr>
            <w:r w:rsidRPr="00701A86">
              <w:rPr>
                <w:rFonts w:ascii="宋体" w:hAnsi="宋体" w:hint="eastAsia"/>
                <w:color w:val="000000"/>
              </w:rPr>
              <w:t>深圳市新兰德证券投资咨询有限公司</w:t>
            </w:r>
          </w:p>
        </w:tc>
        <w:tc>
          <w:tcPr>
            <w:tcW w:w="4536" w:type="dxa"/>
          </w:tcPr>
          <w:p w14:paraId="3B3262B1" w14:textId="77777777" w:rsidR="00D54F95" w:rsidRPr="00701A86" w:rsidRDefault="00D54F95" w:rsidP="00445F78">
            <w:pPr>
              <w:snapToGrid w:val="0"/>
              <w:spacing w:line="360" w:lineRule="auto"/>
              <w:rPr>
                <w:rFonts w:ascii="宋体" w:hAnsi="宋体"/>
                <w:color w:val="000000"/>
              </w:rPr>
            </w:pPr>
            <w:r w:rsidRPr="00701A86">
              <w:rPr>
                <w:rFonts w:ascii="宋体" w:hAnsi="宋体" w:hint="eastAsia"/>
                <w:color w:val="000000"/>
              </w:rPr>
              <w:t>办公地址：</w:t>
            </w:r>
            <w:r w:rsidRPr="00B11624">
              <w:rPr>
                <w:rFonts w:ascii="宋体" w:hAnsi="宋体" w:hint="eastAsia"/>
                <w:color w:val="000000"/>
                <w:kern w:val="0"/>
              </w:rPr>
              <w:t>北京市西城区宣武门外大街</w:t>
            </w:r>
            <w:r w:rsidRPr="00B11624">
              <w:rPr>
                <w:rFonts w:ascii="宋体" w:hAnsi="宋体"/>
                <w:color w:val="000000"/>
                <w:kern w:val="0"/>
              </w:rPr>
              <w:t>28号富</w:t>
            </w:r>
            <w:proofErr w:type="gramStart"/>
            <w:r w:rsidRPr="00B11624">
              <w:rPr>
                <w:rFonts w:ascii="宋体" w:hAnsi="宋体"/>
                <w:color w:val="000000"/>
                <w:kern w:val="0"/>
              </w:rPr>
              <w:t>卓大厦</w:t>
            </w:r>
            <w:proofErr w:type="gramEnd"/>
            <w:r w:rsidRPr="00B11624">
              <w:rPr>
                <w:rFonts w:ascii="宋体" w:hAnsi="宋体"/>
                <w:color w:val="000000"/>
                <w:kern w:val="0"/>
              </w:rPr>
              <w:t>16层</w:t>
            </w:r>
            <w:r w:rsidRPr="00B11624" w:rsidDel="00AF7088">
              <w:rPr>
                <w:rFonts w:ascii="宋体" w:hAnsi="宋体"/>
                <w:color w:val="000000"/>
                <w:kern w:val="0"/>
              </w:rPr>
              <w:t xml:space="preserve"> </w:t>
            </w:r>
            <w:r w:rsidRPr="00701A86">
              <w:rPr>
                <w:rFonts w:ascii="宋体" w:hAnsi="宋体"/>
                <w:color w:val="000000"/>
              </w:rPr>
              <w:t xml:space="preserve"> </w:t>
            </w:r>
          </w:p>
          <w:p w14:paraId="1700EC22" w14:textId="77777777" w:rsidR="00D54F95" w:rsidRPr="00701A86" w:rsidRDefault="00D54F95" w:rsidP="00445F78">
            <w:pPr>
              <w:snapToGrid w:val="0"/>
              <w:spacing w:line="360" w:lineRule="auto"/>
              <w:rPr>
                <w:rFonts w:ascii="宋体" w:hAnsi="宋体"/>
                <w:color w:val="000000"/>
              </w:rPr>
            </w:pPr>
            <w:r w:rsidRPr="00701A86">
              <w:rPr>
                <w:rFonts w:ascii="宋体" w:hAnsi="宋体" w:hint="eastAsia"/>
                <w:color w:val="000000"/>
              </w:rPr>
              <w:t>客服电话：</w:t>
            </w:r>
            <w:r w:rsidRPr="005B733E">
              <w:rPr>
                <w:rFonts w:ascii="宋体" w:hAnsi="宋体" w:hint="eastAsia"/>
                <w:color w:val="000000"/>
                <w:szCs w:val="21"/>
              </w:rPr>
              <w:t>40081661188</w:t>
            </w:r>
          </w:p>
          <w:p w14:paraId="662AA442" w14:textId="7114D5F3" w:rsidR="00D54F95" w:rsidRDefault="00D54F95" w:rsidP="00531C74">
            <w:pPr>
              <w:widowControl/>
              <w:spacing w:line="360" w:lineRule="auto"/>
              <w:jc w:val="left"/>
              <w:rPr>
                <w:rFonts w:ascii="Arial" w:hAnsi="Arial" w:cs="Arial"/>
                <w:color w:val="000000"/>
                <w:kern w:val="0"/>
                <w:szCs w:val="21"/>
              </w:rPr>
            </w:pPr>
            <w:r w:rsidRPr="00701A86">
              <w:rPr>
                <w:rFonts w:ascii="宋体" w:hAnsi="宋体" w:hint="eastAsia"/>
                <w:color w:val="000000"/>
              </w:rPr>
              <w:t>公司网址：</w:t>
            </w:r>
            <w:r w:rsidRPr="00701A86">
              <w:rPr>
                <w:rFonts w:ascii="宋体" w:hAnsi="宋体"/>
                <w:color w:val="000000"/>
              </w:rPr>
              <w:t xml:space="preserve"> </w:t>
            </w:r>
            <w:r w:rsidRPr="00B11624">
              <w:rPr>
                <w:rFonts w:ascii="宋体" w:hAnsi="宋体"/>
                <w:color w:val="000000"/>
                <w:kern w:val="0"/>
              </w:rPr>
              <w:t>8.jrj.com.cn/</w:t>
            </w:r>
          </w:p>
        </w:tc>
      </w:tr>
      <w:tr w:rsidR="00D54F95" w14:paraId="192CD6DD" w14:textId="77777777" w:rsidTr="00B83A3F">
        <w:tc>
          <w:tcPr>
            <w:tcW w:w="1526" w:type="dxa"/>
          </w:tcPr>
          <w:p w14:paraId="62E5DB42" w14:textId="4760C0C4" w:rsidR="00D54F95" w:rsidRDefault="00D54F95" w:rsidP="00531C74">
            <w:pPr>
              <w:spacing w:line="360" w:lineRule="auto"/>
              <w:jc w:val="center"/>
              <w:rPr>
                <w:rFonts w:ascii="宋体" w:hAnsi="宋体"/>
                <w:color w:val="000000"/>
                <w:kern w:val="0"/>
                <w:sz w:val="24"/>
              </w:rPr>
            </w:pPr>
            <w:r>
              <w:rPr>
                <w:rFonts w:ascii="宋体" w:hAnsi="宋体" w:cs="Calibri" w:hint="eastAsia"/>
                <w:color w:val="000000"/>
                <w:szCs w:val="21"/>
              </w:rPr>
              <w:t>33</w:t>
            </w:r>
          </w:p>
        </w:tc>
        <w:tc>
          <w:tcPr>
            <w:tcW w:w="2551" w:type="dxa"/>
            <w:gridSpan w:val="2"/>
          </w:tcPr>
          <w:p w14:paraId="271956EF" w14:textId="65CFF1D9" w:rsidR="00D54F95" w:rsidRDefault="00D54F95" w:rsidP="00531C74">
            <w:pPr>
              <w:spacing w:line="360" w:lineRule="auto"/>
              <w:jc w:val="center"/>
              <w:rPr>
                <w:rFonts w:ascii="宋体" w:hAnsi="宋体"/>
                <w:color w:val="000000" w:themeColor="text1"/>
                <w:szCs w:val="21"/>
              </w:rPr>
            </w:pPr>
            <w:r w:rsidRPr="00701A86">
              <w:rPr>
                <w:rFonts w:ascii="宋体" w:hAnsi="宋体" w:hint="eastAsia"/>
                <w:color w:val="000000"/>
              </w:rPr>
              <w:t>济安财富（北京）基金销售有限公司</w:t>
            </w:r>
          </w:p>
        </w:tc>
        <w:tc>
          <w:tcPr>
            <w:tcW w:w="4536" w:type="dxa"/>
          </w:tcPr>
          <w:p w14:paraId="4EAC0D5F" w14:textId="77777777" w:rsidR="00D54F95" w:rsidRPr="00701A86" w:rsidRDefault="00D54F95" w:rsidP="00445F78">
            <w:pPr>
              <w:snapToGrid w:val="0"/>
              <w:spacing w:line="360" w:lineRule="auto"/>
              <w:rPr>
                <w:rFonts w:ascii="宋体" w:hAnsi="宋体"/>
                <w:color w:val="000000"/>
              </w:rPr>
            </w:pPr>
            <w:r w:rsidRPr="00701A86">
              <w:rPr>
                <w:rFonts w:ascii="宋体" w:hAnsi="宋体" w:hint="eastAsia"/>
                <w:color w:val="000000"/>
              </w:rPr>
              <w:t>办公地址：</w:t>
            </w:r>
            <w:r w:rsidRPr="00B11624">
              <w:rPr>
                <w:rFonts w:ascii="Arial" w:hAnsi="Arial" w:hint="eastAsia"/>
                <w:color w:val="000000"/>
                <w:kern w:val="0"/>
              </w:rPr>
              <w:t>北京市朝阳区东三环中路</w:t>
            </w:r>
            <w:r w:rsidRPr="00B11624">
              <w:rPr>
                <w:rFonts w:ascii="Arial" w:hAnsi="Arial"/>
                <w:color w:val="000000"/>
                <w:kern w:val="0"/>
              </w:rPr>
              <w:t>7</w:t>
            </w:r>
            <w:r w:rsidRPr="00B11624">
              <w:rPr>
                <w:rFonts w:ascii="Arial" w:hAnsi="Arial" w:hint="eastAsia"/>
                <w:color w:val="000000"/>
                <w:kern w:val="0"/>
              </w:rPr>
              <w:t>号北京财富中心</w:t>
            </w:r>
            <w:r w:rsidRPr="00B11624">
              <w:rPr>
                <w:rFonts w:ascii="Arial" w:hAnsi="Arial"/>
                <w:color w:val="000000"/>
                <w:kern w:val="0"/>
              </w:rPr>
              <w:t>A</w:t>
            </w:r>
            <w:r w:rsidRPr="00B11624">
              <w:rPr>
                <w:rFonts w:ascii="Arial" w:hAnsi="Arial" w:hint="eastAsia"/>
                <w:color w:val="000000"/>
                <w:kern w:val="0"/>
              </w:rPr>
              <w:t>座</w:t>
            </w:r>
            <w:r w:rsidRPr="00B11624">
              <w:rPr>
                <w:rFonts w:ascii="Arial" w:hAnsi="Arial"/>
                <w:color w:val="000000"/>
                <w:kern w:val="0"/>
              </w:rPr>
              <w:t>46</w:t>
            </w:r>
            <w:r w:rsidRPr="00B11624">
              <w:rPr>
                <w:rFonts w:ascii="Arial" w:hAnsi="Arial" w:hint="eastAsia"/>
                <w:color w:val="000000"/>
                <w:kern w:val="0"/>
              </w:rPr>
              <w:t>层</w:t>
            </w:r>
            <w:r w:rsidRPr="00B11624" w:rsidDel="00E15C1D">
              <w:rPr>
                <w:rFonts w:ascii="Arial" w:hAnsi="Arial"/>
                <w:color w:val="000000"/>
                <w:kern w:val="0"/>
              </w:rPr>
              <w:t xml:space="preserve"> </w:t>
            </w:r>
          </w:p>
          <w:p w14:paraId="3989C396" w14:textId="77777777" w:rsidR="00D54F95" w:rsidRPr="00701A86" w:rsidRDefault="00D54F95" w:rsidP="00445F78">
            <w:pPr>
              <w:snapToGrid w:val="0"/>
              <w:spacing w:line="360" w:lineRule="auto"/>
              <w:rPr>
                <w:rFonts w:ascii="宋体" w:hAnsi="宋体"/>
                <w:color w:val="000000"/>
              </w:rPr>
            </w:pPr>
            <w:r w:rsidRPr="00701A86">
              <w:rPr>
                <w:rFonts w:ascii="宋体" w:hAnsi="宋体" w:hint="eastAsia"/>
                <w:color w:val="000000"/>
              </w:rPr>
              <w:t>客户服务电话：</w:t>
            </w:r>
            <w:r w:rsidRPr="00B11624">
              <w:rPr>
                <w:rFonts w:ascii="Arial" w:hAnsi="Arial"/>
                <w:color w:val="000000"/>
                <w:kern w:val="0"/>
              </w:rPr>
              <w:t>400-673-7010</w:t>
            </w:r>
          </w:p>
          <w:p w14:paraId="5355AF24" w14:textId="2434B19C" w:rsidR="00D54F95" w:rsidRDefault="00D54F95" w:rsidP="00531C74">
            <w:pPr>
              <w:widowControl/>
              <w:spacing w:line="360" w:lineRule="auto"/>
              <w:jc w:val="left"/>
              <w:rPr>
                <w:rFonts w:ascii="Arial" w:hAnsi="Arial" w:cs="Arial"/>
                <w:color w:val="000000"/>
                <w:kern w:val="0"/>
                <w:szCs w:val="21"/>
              </w:rPr>
            </w:pPr>
            <w:r w:rsidRPr="00E9771B">
              <w:rPr>
                <w:rFonts w:ascii="宋体" w:hAnsi="宋体" w:cs="Calibri" w:hint="eastAsia"/>
                <w:color w:val="000000"/>
                <w:szCs w:val="21"/>
              </w:rPr>
              <w:t>网址：</w:t>
            </w:r>
            <w:hyperlink r:id="rId14" w:history="1">
              <w:r w:rsidRPr="00E9771B">
                <w:rPr>
                  <w:rFonts w:ascii="宋体" w:hAnsi="宋体" w:cs="Calibri"/>
                  <w:color w:val="000000"/>
                </w:rPr>
                <w:t>www.jianfortune.com</w:t>
              </w:r>
            </w:hyperlink>
            <w:r w:rsidRPr="004A251F">
              <w:rPr>
                <w:rFonts w:ascii="宋体" w:hAnsi="宋体"/>
                <w:color w:val="000000"/>
              </w:rPr>
              <w:t xml:space="preserve"> </w:t>
            </w:r>
          </w:p>
        </w:tc>
      </w:tr>
      <w:tr w:rsidR="00D54F95" w14:paraId="31EF7F9C" w14:textId="77777777" w:rsidTr="00B83A3F">
        <w:tc>
          <w:tcPr>
            <w:tcW w:w="1526" w:type="dxa"/>
          </w:tcPr>
          <w:p w14:paraId="683BAD81" w14:textId="148E7143" w:rsidR="00D54F95" w:rsidRDefault="00D54F95" w:rsidP="00531C74">
            <w:pPr>
              <w:spacing w:line="360" w:lineRule="auto"/>
              <w:jc w:val="center"/>
              <w:rPr>
                <w:rFonts w:ascii="宋体" w:hAnsi="宋体"/>
                <w:color w:val="000000"/>
                <w:kern w:val="0"/>
                <w:sz w:val="24"/>
              </w:rPr>
            </w:pPr>
            <w:r>
              <w:rPr>
                <w:rFonts w:ascii="宋体" w:hAnsi="宋体" w:cs="Calibri" w:hint="eastAsia"/>
                <w:color w:val="000000"/>
                <w:szCs w:val="21"/>
              </w:rPr>
              <w:t>34</w:t>
            </w:r>
          </w:p>
        </w:tc>
        <w:tc>
          <w:tcPr>
            <w:tcW w:w="2551" w:type="dxa"/>
            <w:gridSpan w:val="2"/>
          </w:tcPr>
          <w:p w14:paraId="547C2A2B" w14:textId="379BC4AC" w:rsidR="00D54F95" w:rsidRDefault="00D54F95" w:rsidP="00531C74">
            <w:pPr>
              <w:spacing w:line="360" w:lineRule="auto"/>
              <w:jc w:val="center"/>
              <w:rPr>
                <w:rFonts w:ascii="宋体" w:hAnsi="宋体"/>
                <w:color w:val="000000" w:themeColor="text1"/>
                <w:szCs w:val="21"/>
              </w:rPr>
            </w:pPr>
            <w:r>
              <w:rPr>
                <w:rFonts w:ascii="宋体" w:hAnsi="宋体" w:cs="Calibri" w:hint="eastAsia"/>
                <w:color w:val="000000"/>
                <w:szCs w:val="21"/>
              </w:rPr>
              <w:t>方德</w:t>
            </w:r>
            <w:r w:rsidRPr="00701A86">
              <w:rPr>
                <w:rFonts w:ascii="宋体" w:hAnsi="宋体" w:hint="eastAsia"/>
                <w:color w:val="000000"/>
              </w:rPr>
              <w:t>保险代理有限公司</w:t>
            </w:r>
          </w:p>
        </w:tc>
        <w:tc>
          <w:tcPr>
            <w:tcW w:w="4536" w:type="dxa"/>
          </w:tcPr>
          <w:p w14:paraId="414D5EF1" w14:textId="77777777" w:rsidR="00D54F95" w:rsidRPr="00701A86" w:rsidRDefault="00D54F95" w:rsidP="00445F78">
            <w:pPr>
              <w:snapToGrid w:val="0"/>
              <w:spacing w:line="360" w:lineRule="auto"/>
              <w:rPr>
                <w:rFonts w:ascii="宋体" w:hAnsi="宋体"/>
                <w:color w:val="000000"/>
              </w:rPr>
            </w:pPr>
            <w:r w:rsidRPr="00701A86">
              <w:rPr>
                <w:rFonts w:ascii="宋体" w:hAnsi="宋体" w:hint="eastAsia"/>
                <w:color w:val="000000"/>
              </w:rPr>
              <w:t>注册(办公)地址：北京市</w:t>
            </w:r>
            <w:r w:rsidRPr="00E9771B">
              <w:rPr>
                <w:rFonts w:ascii="宋体" w:hAnsi="宋体" w:cs="Calibri" w:hint="eastAsia"/>
                <w:color w:val="000000"/>
                <w:szCs w:val="21"/>
              </w:rPr>
              <w:t>东城区东直门</w:t>
            </w:r>
            <w:r w:rsidRPr="00701A86">
              <w:rPr>
                <w:rFonts w:ascii="宋体" w:hAnsi="宋体" w:hint="eastAsia"/>
                <w:color w:val="000000"/>
              </w:rPr>
              <w:t>外大街</w:t>
            </w:r>
            <w:r w:rsidRPr="00E9771B">
              <w:rPr>
                <w:rFonts w:ascii="宋体" w:hAnsi="宋体" w:cs="Calibri" w:hint="eastAsia"/>
                <w:color w:val="000000"/>
                <w:szCs w:val="21"/>
              </w:rPr>
              <w:t>46</w:t>
            </w:r>
            <w:r w:rsidRPr="00701A86">
              <w:rPr>
                <w:rFonts w:ascii="宋体" w:hAnsi="宋体" w:hint="eastAsia"/>
                <w:color w:val="000000"/>
              </w:rPr>
              <w:t>号</w:t>
            </w:r>
            <w:r w:rsidRPr="00E9771B">
              <w:rPr>
                <w:rFonts w:ascii="宋体" w:hAnsi="宋体" w:cs="Calibri" w:hint="eastAsia"/>
                <w:color w:val="000000"/>
                <w:szCs w:val="21"/>
              </w:rPr>
              <w:t>12</w:t>
            </w:r>
            <w:r w:rsidRPr="00701A86">
              <w:rPr>
                <w:rFonts w:ascii="宋体" w:hAnsi="宋体" w:hint="eastAsia"/>
                <w:color w:val="000000"/>
              </w:rPr>
              <w:t>层</w:t>
            </w:r>
            <w:r w:rsidRPr="00E9771B">
              <w:rPr>
                <w:rFonts w:ascii="宋体" w:hAnsi="宋体" w:cs="Calibri" w:hint="eastAsia"/>
                <w:color w:val="000000"/>
                <w:szCs w:val="21"/>
              </w:rPr>
              <w:t>02室</w:t>
            </w:r>
          </w:p>
          <w:p w14:paraId="504026FB" w14:textId="77777777" w:rsidR="00D54F95" w:rsidRPr="00701A86" w:rsidRDefault="00D54F95" w:rsidP="00445F78">
            <w:pPr>
              <w:snapToGrid w:val="0"/>
              <w:spacing w:line="360" w:lineRule="auto"/>
              <w:rPr>
                <w:rFonts w:ascii="宋体" w:hAnsi="宋体"/>
                <w:color w:val="000000"/>
              </w:rPr>
            </w:pPr>
            <w:r w:rsidRPr="00701A86">
              <w:rPr>
                <w:rFonts w:ascii="宋体" w:hAnsi="宋体" w:hint="eastAsia"/>
                <w:color w:val="000000"/>
              </w:rPr>
              <w:t>客户服务电话：</w:t>
            </w:r>
            <w:r w:rsidRPr="00BA70C0">
              <w:rPr>
                <w:rFonts w:ascii="宋体" w:hAnsi="宋体" w:cs="Calibri"/>
                <w:color w:val="000000"/>
                <w:szCs w:val="21"/>
              </w:rPr>
              <w:t>010-64068617</w:t>
            </w:r>
          </w:p>
          <w:p w14:paraId="1A330264" w14:textId="3E273C28" w:rsidR="00D54F95" w:rsidRDefault="00D54F95" w:rsidP="00531C74">
            <w:pPr>
              <w:widowControl/>
              <w:spacing w:line="360" w:lineRule="auto"/>
              <w:jc w:val="left"/>
              <w:rPr>
                <w:rFonts w:ascii="Arial" w:hAnsi="Arial" w:cs="Arial"/>
                <w:color w:val="000000"/>
                <w:kern w:val="0"/>
                <w:szCs w:val="21"/>
              </w:rPr>
            </w:pPr>
            <w:r w:rsidRPr="00701A86">
              <w:rPr>
                <w:rFonts w:ascii="宋体" w:hAnsi="宋体" w:hint="eastAsia"/>
                <w:color w:val="000000"/>
              </w:rPr>
              <w:t>网址：</w:t>
            </w:r>
            <w:r w:rsidRPr="00BA70C0">
              <w:rPr>
                <w:rFonts w:ascii="宋体" w:hAnsi="宋体" w:cs="Calibri"/>
                <w:color w:val="000000"/>
                <w:szCs w:val="21"/>
              </w:rPr>
              <w:t>http://</w:t>
            </w:r>
            <w:r w:rsidRPr="00701A86">
              <w:rPr>
                <w:rFonts w:ascii="宋体" w:hAnsi="宋体"/>
                <w:color w:val="000000"/>
              </w:rPr>
              <w:t>www.</w:t>
            </w:r>
            <w:r w:rsidRPr="00BA70C0">
              <w:rPr>
                <w:rFonts w:ascii="宋体" w:hAnsi="宋体" w:cs="Calibri"/>
                <w:color w:val="000000"/>
                <w:szCs w:val="21"/>
              </w:rPr>
              <w:t>fundsure.cn/</w:t>
            </w:r>
          </w:p>
        </w:tc>
      </w:tr>
      <w:tr w:rsidR="00D54F95" w14:paraId="6898D1DB" w14:textId="77777777" w:rsidTr="00B83A3F">
        <w:tc>
          <w:tcPr>
            <w:tcW w:w="1526" w:type="dxa"/>
          </w:tcPr>
          <w:p w14:paraId="4BFF4FE0" w14:textId="023BADAA" w:rsidR="00D54F95" w:rsidRDefault="00D54F95" w:rsidP="00531C74">
            <w:pPr>
              <w:spacing w:line="360" w:lineRule="auto"/>
              <w:jc w:val="center"/>
              <w:rPr>
                <w:rFonts w:ascii="宋体" w:hAnsi="宋体"/>
                <w:color w:val="000000"/>
                <w:kern w:val="0"/>
                <w:sz w:val="24"/>
              </w:rPr>
            </w:pPr>
            <w:r w:rsidRPr="00E9771B">
              <w:rPr>
                <w:rFonts w:ascii="宋体" w:hAnsi="宋体" w:cs="Calibri" w:hint="eastAsia"/>
                <w:color w:val="000000"/>
                <w:szCs w:val="21"/>
              </w:rPr>
              <w:t>3</w:t>
            </w:r>
            <w:r>
              <w:rPr>
                <w:rFonts w:ascii="宋体" w:hAnsi="宋体" w:cs="Calibri" w:hint="eastAsia"/>
                <w:color w:val="000000"/>
                <w:szCs w:val="21"/>
              </w:rPr>
              <w:t>5</w:t>
            </w:r>
          </w:p>
        </w:tc>
        <w:tc>
          <w:tcPr>
            <w:tcW w:w="2551" w:type="dxa"/>
            <w:gridSpan w:val="2"/>
          </w:tcPr>
          <w:p w14:paraId="1CA813CD" w14:textId="46821226" w:rsidR="00D54F95" w:rsidRDefault="00D54F95" w:rsidP="00531C74">
            <w:pPr>
              <w:spacing w:line="360" w:lineRule="auto"/>
              <w:jc w:val="center"/>
              <w:rPr>
                <w:rFonts w:ascii="宋体" w:hAnsi="宋体"/>
                <w:color w:val="000000" w:themeColor="text1"/>
                <w:szCs w:val="21"/>
              </w:rPr>
            </w:pPr>
            <w:r w:rsidRPr="00701A86">
              <w:rPr>
                <w:rFonts w:ascii="宋体" w:hAnsi="宋体" w:hint="eastAsia"/>
                <w:color w:val="000000"/>
              </w:rPr>
              <w:t>民</w:t>
            </w:r>
            <w:proofErr w:type="gramStart"/>
            <w:r w:rsidRPr="00701A86">
              <w:rPr>
                <w:rFonts w:ascii="宋体" w:hAnsi="宋体" w:hint="eastAsia"/>
                <w:color w:val="000000"/>
              </w:rPr>
              <w:t>商基金</w:t>
            </w:r>
            <w:proofErr w:type="gramEnd"/>
            <w:r w:rsidRPr="00701A86">
              <w:rPr>
                <w:rFonts w:ascii="宋体" w:hAnsi="宋体" w:hint="eastAsia"/>
                <w:color w:val="000000"/>
              </w:rPr>
              <w:t>销售（上海）有限公司</w:t>
            </w:r>
          </w:p>
        </w:tc>
        <w:tc>
          <w:tcPr>
            <w:tcW w:w="4536" w:type="dxa"/>
          </w:tcPr>
          <w:p w14:paraId="22522912" w14:textId="77777777" w:rsidR="00D54F95" w:rsidRPr="00701A86" w:rsidRDefault="00D54F95" w:rsidP="00445F78">
            <w:pPr>
              <w:snapToGrid w:val="0"/>
              <w:spacing w:line="360" w:lineRule="auto"/>
              <w:rPr>
                <w:rFonts w:ascii="宋体" w:hAnsi="宋体"/>
                <w:color w:val="000000"/>
              </w:rPr>
            </w:pPr>
            <w:r w:rsidRPr="00701A86">
              <w:rPr>
                <w:rFonts w:ascii="宋体" w:hAnsi="宋体" w:hint="eastAsia"/>
                <w:color w:val="000000"/>
              </w:rPr>
              <w:t xml:space="preserve">注册(办公)地址：上海黄浦区北京东路666号H区（东座）6楼A31室 </w:t>
            </w:r>
          </w:p>
          <w:p w14:paraId="44FE4C97" w14:textId="77777777" w:rsidR="00D54F95" w:rsidRPr="00701A86" w:rsidRDefault="00D54F95" w:rsidP="00445F78">
            <w:pPr>
              <w:snapToGrid w:val="0"/>
              <w:spacing w:line="360" w:lineRule="auto"/>
              <w:rPr>
                <w:rFonts w:ascii="宋体" w:hAnsi="宋体"/>
                <w:color w:val="000000"/>
              </w:rPr>
            </w:pPr>
            <w:r w:rsidRPr="00701A86">
              <w:rPr>
                <w:rFonts w:ascii="宋体" w:hAnsi="宋体" w:hint="eastAsia"/>
                <w:color w:val="000000"/>
              </w:rPr>
              <w:t>客户服务电话：021-50206003</w:t>
            </w:r>
          </w:p>
          <w:p w14:paraId="1ACDEA0E" w14:textId="522FBBD4" w:rsidR="00D54F95" w:rsidRDefault="00D54F95" w:rsidP="00531C74">
            <w:pPr>
              <w:widowControl/>
              <w:spacing w:line="360" w:lineRule="auto"/>
              <w:jc w:val="left"/>
              <w:rPr>
                <w:rFonts w:ascii="Arial" w:hAnsi="Arial" w:cs="Arial"/>
                <w:color w:val="000000"/>
                <w:kern w:val="0"/>
                <w:szCs w:val="21"/>
              </w:rPr>
            </w:pPr>
            <w:r w:rsidRPr="00701A86">
              <w:rPr>
                <w:rFonts w:ascii="宋体" w:hAnsi="宋体" w:hint="eastAsia"/>
                <w:color w:val="000000"/>
              </w:rPr>
              <w:t>网址：http://www.msftec.com</w:t>
            </w:r>
            <w:r w:rsidRPr="00701A86">
              <w:rPr>
                <w:rFonts w:ascii="宋体" w:hAnsi="宋体"/>
                <w:color w:val="000000"/>
              </w:rPr>
              <w:t xml:space="preserve"> </w:t>
            </w:r>
          </w:p>
        </w:tc>
      </w:tr>
      <w:tr w:rsidR="00D54F95" w14:paraId="42F53B1B" w14:textId="77777777" w:rsidTr="00B83A3F">
        <w:tc>
          <w:tcPr>
            <w:tcW w:w="1526" w:type="dxa"/>
          </w:tcPr>
          <w:p w14:paraId="49B7B64B" w14:textId="0C45A529" w:rsidR="00D54F95" w:rsidRDefault="00D54F95" w:rsidP="00531C74">
            <w:pPr>
              <w:spacing w:line="360" w:lineRule="auto"/>
              <w:jc w:val="center"/>
              <w:rPr>
                <w:rFonts w:ascii="宋体" w:hAnsi="宋体"/>
                <w:color w:val="000000"/>
                <w:kern w:val="0"/>
                <w:sz w:val="24"/>
              </w:rPr>
            </w:pPr>
            <w:r w:rsidRPr="00E9771B">
              <w:rPr>
                <w:rFonts w:ascii="宋体" w:hAnsi="宋体" w:cs="Calibri" w:hint="eastAsia"/>
                <w:color w:val="000000"/>
                <w:szCs w:val="21"/>
              </w:rPr>
              <w:t>3</w:t>
            </w:r>
            <w:r>
              <w:rPr>
                <w:rFonts w:ascii="宋体" w:hAnsi="宋体" w:cs="Calibri" w:hint="eastAsia"/>
                <w:color w:val="000000"/>
                <w:szCs w:val="21"/>
              </w:rPr>
              <w:t>6</w:t>
            </w:r>
          </w:p>
        </w:tc>
        <w:tc>
          <w:tcPr>
            <w:tcW w:w="2551" w:type="dxa"/>
            <w:gridSpan w:val="2"/>
          </w:tcPr>
          <w:p w14:paraId="27D93F21" w14:textId="66DDD402" w:rsidR="00D54F95" w:rsidRDefault="00D54F95" w:rsidP="00531C74">
            <w:pPr>
              <w:spacing w:line="360" w:lineRule="auto"/>
              <w:jc w:val="center"/>
              <w:rPr>
                <w:rFonts w:ascii="宋体" w:hAnsi="宋体"/>
                <w:color w:val="000000" w:themeColor="text1"/>
                <w:szCs w:val="21"/>
              </w:rPr>
            </w:pPr>
            <w:r w:rsidRPr="00701A86">
              <w:rPr>
                <w:rFonts w:ascii="宋体" w:hAnsi="宋体" w:hint="eastAsia"/>
                <w:color w:val="000000"/>
              </w:rPr>
              <w:t>大连</w:t>
            </w:r>
            <w:proofErr w:type="gramStart"/>
            <w:r w:rsidRPr="00701A86">
              <w:rPr>
                <w:rFonts w:ascii="宋体" w:hAnsi="宋体" w:hint="eastAsia"/>
                <w:color w:val="000000"/>
              </w:rPr>
              <w:t>网金基金</w:t>
            </w:r>
            <w:proofErr w:type="gramEnd"/>
            <w:r w:rsidRPr="00701A86">
              <w:rPr>
                <w:rFonts w:ascii="宋体" w:hAnsi="宋体" w:hint="eastAsia"/>
                <w:color w:val="000000"/>
              </w:rPr>
              <w:t>销售有限公司</w:t>
            </w:r>
          </w:p>
        </w:tc>
        <w:tc>
          <w:tcPr>
            <w:tcW w:w="4536" w:type="dxa"/>
          </w:tcPr>
          <w:p w14:paraId="7F0BE625" w14:textId="77777777" w:rsidR="00D54F95" w:rsidRPr="00701A86" w:rsidRDefault="00D54F95" w:rsidP="00445F78">
            <w:pPr>
              <w:snapToGrid w:val="0"/>
              <w:spacing w:line="360" w:lineRule="auto"/>
              <w:rPr>
                <w:rFonts w:ascii="宋体" w:hAnsi="宋体"/>
                <w:color w:val="000000"/>
              </w:rPr>
            </w:pPr>
            <w:r w:rsidRPr="00701A86">
              <w:rPr>
                <w:rFonts w:ascii="宋体" w:hAnsi="宋体" w:hint="eastAsia"/>
                <w:color w:val="000000"/>
              </w:rPr>
              <w:t>注册(办公)地址：</w:t>
            </w:r>
            <w:r w:rsidRPr="00B11624">
              <w:rPr>
                <w:rFonts w:ascii="Arial" w:hAnsi="Arial" w:hint="eastAsia"/>
                <w:color w:val="000000"/>
                <w:kern w:val="0"/>
              </w:rPr>
              <w:t>大连市沙河口区体坛路</w:t>
            </w:r>
            <w:r w:rsidRPr="00B11624">
              <w:rPr>
                <w:rFonts w:ascii="Arial" w:hAnsi="Arial"/>
                <w:color w:val="000000"/>
                <w:kern w:val="0"/>
              </w:rPr>
              <w:t>22</w:t>
            </w:r>
            <w:r w:rsidRPr="00B11624">
              <w:rPr>
                <w:rFonts w:ascii="Arial" w:hAnsi="Arial" w:hint="eastAsia"/>
                <w:color w:val="000000"/>
                <w:kern w:val="0"/>
              </w:rPr>
              <w:t>号诺德大厦</w:t>
            </w:r>
            <w:r w:rsidRPr="00B11624">
              <w:rPr>
                <w:rFonts w:ascii="Arial" w:hAnsi="Arial"/>
                <w:color w:val="000000"/>
                <w:kern w:val="0"/>
              </w:rPr>
              <w:t>2</w:t>
            </w:r>
            <w:r w:rsidRPr="00B11624">
              <w:rPr>
                <w:rFonts w:ascii="Arial" w:hAnsi="Arial" w:hint="eastAsia"/>
                <w:color w:val="000000"/>
                <w:kern w:val="0"/>
              </w:rPr>
              <w:t>层</w:t>
            </w:r>
          </w:p>
          <w:p w14:paraId="068914C7" w14:textId="77777777" w:rsidR="00D54F95" w:rsidRPr="00701A86" w:rsidRDefault="00D54F95" w:rsidP="00445F78">
            <w:pPr>
              <w:snapToGrid w:val="0"/>
              <w:spacing w:line="360" w:lineRule="auto"/>
              <w:rPr>
                <w:rFonts w:ascii="宋体" w:hAnsi="宋体"/>
                <w:color w:val="000000"/>
              </w:rPr>
            </w:pPr>
            <w:r w:rsidRPr="00701A86">
              <w:rPr>
                <w:rFonts w:ascii="宋体" w:hAnsi="宋体" w:hint="eastAsia"/>
                <w:color w:val="000000"/>
              </w:rPr>
              <w:lastRenderedPageBreak/>
              <w:t>客户服务电话：</w:t>
            </w:r>
            <w:r w:rsidRPr="00701A86">
              <w:rPr>
                <w:rFonts w:ascii="宋体" w:hAnsi="宋体"/>
                <w:color w:val="000000"/>
              </w:rPr>
              <w:t>4000-899-100</w:t>
            </w:r>
          </w:p>
          <w:p w14:paraId="51F87033" w14:textId="30C75FBD" w:rsidR="00D54F95" w:rsidRDefault="00D54F95" w:rsidP="00531C74">
            <w:pPr>
              <w:widowControl/>
              <w:spacing w:line="360" w:lineRule="auto"/>
              <w:jc w:val="left"/>
              <w:rPr>
                <w:rFonts w:ascii="Arial" w:hAnsi="Arial" w:cs="Arial"/>
                <w:color w:val="000000"/>
                <w:kern w:val="0"/>
                <w:szCs w:val="21"/>
              </w:rPr>
            </w:pPr>
            <w:r w:rsidRPr="00701A86">
              <w:rPr>
                <w:rFonts w:ascii="宋体" w:hAnsi="宋体" w:hint="eastAsia"/>
                <w:color w:val="000000"/>
              </w:rPr>
              <w:t>网址：</w:t>
            </w:r>
            <w:r w:rsidRPr="00B11624">
              <w:rPr>
                <w:rFonts w:ascii="Arial" w:hAnsi="Arial"/>
                <w:color w:val="000000"/>
                <w:kern w:val="0"/>
              </w:rPr>
              <w:t xml:space="preserve"> http://www.yibaijin.com/</w:t>
            </w:r>
          </w:p>
        </w:tc>
      </w:tr>
      <w:tr w:rsidR="00D54F95" w14:paraId="260E9530" w14:textId="77777777" w:rsidTr="00B83A3F">
        <w:tc>
          <w:tcPr>
            <w:tcW w:w="1526" w:type="dxa"/>
          </w:tcPr>
          <w:p w14:paraId="54E947D5" w14:textId="6BB0987E" w:rsidR="00D54F95" w:rsidRDefault="00D54F95" w:rsidP="00531C74">
            <w:pPr>
              <w:spacing w:line="360" w:lineRule="auto"/>
              <w:jc w:val="center"/>
              <w:rPr>
                <w:rFonts w:ascii="宋体" w:hAnsi="宋体"/>
                <w:color w:val="000000"/>
                <w:kern w:val="0"/>
                <w:sz w:val="24"/>
              </w:rPr>
            </w:pPr>
            <w:r w:rsidRPr="00E9771B">
              <w:rPr>
                <w:rFonts w:ascii="宋体" w:hAnsi="宋体" w:cs="Calibri" w:hint="eastAsia"/>
                <w:color w:val="000000"/>
                <w:szCs w:val="21"/>
              </w:rPr>
              <w:lastRenderedPageBreak/>
              <w:t>3</w:t>
            </w:r>
            <w:r>
              <w:rPr>
                <w:rFonts w:ascii="宋体" w:hAnsi="宋体" w:cs="Calibri" w:hint="eastAsia"/>
                <w:color w:val="000000"/>
                <w:szCs w:val="21"/>
              </w:rPr>
              <w:t>7</w:t>
            </w:r>
          </w:p>
        </w:tc>
        <w:tc>
          <w:tcPr>
            <w:tcW w:w="2551" w:type="dxa"/>
            <w:gridSpan w:val="2"/>
          </w:tcPr>
          <w:p w14:paraId="1475AC18" w14:textId="70D71ADF" w:rsidR="00D54F95" w:rsidRDefault="00D54F95" w:rsidP="00531C74">
            <w:pPr>
              <w:spacing w:line="360" w:lineRule="auto"/>
              <w:jc w:val="center"/>
              <w:rPr>
                <w:rFonts w:ascii="宋体" w:hAnsi="宋体"/>
                <w:color w:val="000000" w:themeColor="text1"/>
                <w:szCs w:val="21"/>
              </w:rPr>
            </w:pPr>
            <w:r w:rsidRPr="00B11624">
              <w:rPr>
                <w:rFonts w:ascii="宋体" w:hAnsi="宋体" w:hint="eastAsia"/>
                <w:color w:val="000000" w:themeColor="text1"/>
              </w:rPr>
              <w:t>深圳</w:t>
            </w:r>
            <w:proofErr w:type="gramStart"/>
            <w:r w:rsidRPr="00B11624">
              <w:rPr>
                <w:rFonts w:ascii="宋体" w:hAnsi="宋体" w:hint="eastAsia"/>
                <w:color w:val="000000" w:themeColor="text1"/>
              </w:rPr>
              <w:t>众禄基金</w:t>
            </w:r>
            <w:proofErr w:type="gramEnd"/>
            <w:r w:rsidRPr="00B11624">
              <w:rPr>
                <w:rFonts w:ascii="宋体" w:hAnsi="宋体" w:hint="eastAsia"/>
                <w:color w:val="000000" w:themeColor="text1"/>
              </w:rPr>
              <w:t>销售股份有限公司</w:t>
            </w:r>
          </w:p>
        </w:tc>
        <w:tc>
          <w:tcPr>
            <w:tcW w:w="4536" w:type="dxa"/>
          </w:tcPr>
          <w:p w14:paraId="48F8DEFB" w14:textId="77777777" w:rsidR="00D54F95" w:rsidRPr="00701A86" w:rsidRDefault="00D54F95" w:rsidP="00445F78">
            <w:pPr>
              <w:snapToGrid w:val="0"/>
              <w:spacing w:line="360" w:lineRule="auto"/>
              <w:rPr>
                <w:rFonts w:ascii="宋体" w:hAnsi="宋体"/>
                <w:color w:val="000000"/>
              </w:rPr>
            </w:pPr>
            <w:r w:rsidRPr="00701A86">
              <w:rPr>
                <w:rFonts w:ascii="宋体" w:hAnsi="宋体" w:hint="eastAsia"/>
                <w:color w:val="000000"/>
              </w:rPr>
              <w:t>注册（办公）地址：深圳市罗湖区梨园路物资控股置地大厦</w:t>
            </w:r>
            <w:r w:rsidRPr="00701A86">
              <w:rPr>
                <w:rFonts w:ascii="宋体" w:hAnsi="宋体"/>
                <w:color w:val="000000"/>
              </w:rPr>
              <w:t>8楼</w:t>
            </w:r>
          </w:p>
          <w:p w14:paraId="0E8F0FB0" w14:textId="77777777" w:rsidR="00D54F95" w:rsidRPr="00701A86" w:rsidRDefault="00D54F95" w:rsidP="00445F78">
            <w:pPr>
              <w:snapToGrid w:val="0"/>
              <w:spacing w:line="360" w:lineRule="auto"/>
              <w:rPr>
                <w:rFonts w:ascii="宋体" w:hAnsi="宋体"/>
                <w:color w:val="000000"/>
              </w:rPr>
            </w:pPr>
            <w:r w:rsidRPr="00701A86">
              <w:rPr>
                <w:rFonts w:ascii="宋体" w:hAnsi="宋体" w:hint="eastAsia"/>
                <w:color w:val="000000"/>
              </w:rPr>
              <w:t>客户服务电话：</w:t>
            </w:r>
            <w:r w:rsidRPr="00701A86">
              <w:rPr>
                <w:rFonts w:ascii="宋体" w:hAnsi="宋体"/>
                <w:color w:val="000000"/>
              </w:rPr>
              <w:t>4006-788-887</w:t>
            </w:r>
          </w:p>
          <w:p w14:paraId="215997E0" w14:textId="77777777" w:rsidR="00D54F95" w:rsidRPr="00701A86" w:rsidRDefault="00D54F95" w:rsidP="00445F78">
            <w:pPr>
              <w:snapToGrid w:val="0"/>
              <w:spacing w:line="360" w:lineRule="auto"/>
              <w:rPr>
                <w:rFonts w:ascii="宋体" w:hAnsi="宋体"/>
                <w:color w:val="000000"/>
              </w:rPr>
            </w:pPr>
            <w:r w:rsidRPr="00701A86">
              <w:rPr>
                <w:rFonts w:ascii="宋体" w:hAnsi="宋体" w:hint="eastAsia"/>
                <w:color w:val="000000"/>
              </w:rPr>
              <w:t>网址：</w:t>
            </w:r>
            <w:proofErr w:type="gramStart"/>
            <w:r w:rsidRPr="00701A86">
              <w:rPr>
                <w:rFonts w:ascii="宋体" w:hAnsi="宋体" w:hint="eastAsia"/>
                <w:color w:val="000000"/>
              </w:rPr>
              <w:t>众禄基金</w:t>
            </w:r>
            <w:proofErr w:type="gramEnd"/>
            <w:r w:rsidRPr="00701A86">
              <w:rPr>
                <w:rFonts w:ascii="宋体" w:hAnsi="宋体" w:hint="eastAsia"/>
                <w:color w:val="000000"/>
              </w:rPr>
              <w:t>网</w:t>
            </w:r>
            <w:r w:rsidRPr="00701A86">
              <w:rPr>
                <w:rFonts w:ascii="宋体" w:hAnsi="宋体"/>
                <w:color w:val="000000"/>
              </w:rPr>
              <w:t xml:space="preserve"> </w:t>
            </w:r>
            <w:hyperlink r:id="rId15" w:history="1">
              <w:r w:rsidRPr="00E9771B">
                <w:rPr>
                  <w:rFonts w:ascii="宋体" w:hAnsi="宋体" w:cs="Calibri"/>
                  <w:color w:val="000000"/>
                  <w:szCs w:val="21"/>
                </w:rPr>
                <w:t>www.zlfund.cn</w:t>
              </w:r>
            </w:hyperlink>
            <w:r w:rsidRPr="004A251F">
              <w:rPr>
                <w:rFonts w:ascii="宋体" w:hAnsi="宋体"/>
                <w:color w:val="000000"/>
              </w:rPr>
              <w:t xml:space="preserve"> </w:t>
            </w:r>
          </w:p>
          <w:p w14:paraId="5E31581F" w14:textId="53BEC268" w:rsidR="00D54F95" w:rsidRDefault="00D54F95" w:rsidP="00531C74">
            <w:pPr>
              <w:widowControl/>
              <w:spacing w:line="360" w:lineRule="auto"/>
              <w:jc w:val="left"/>
              <w:rPr>
                <w:rFonts w:ascii="Arial" w:hAnsi="Arial" w:cs="Arial"/>
                <w:color w:val="000000"/>
                <w:kern w:val="0"/>
                <w:szCs w:val="21"/>
              </w:rPr>
            </w:pPr>
            <w:r w:rsidRPr="00E9771B">
              <w:rPr>
                <w:rFonts w:ascii="宋体" w:hAnsi="宋体" w:cs="Calibri" w:hint="eastAsia"/>
                <w:color w:val="000000"/>
                <w:szCs w:val="21"/>
              </w:rPr>
              <w:t>基金</w:t>
            </w:r>
            <w:proofErr w:type="gramStart"/>
            <w:r w:rsidRPr="00E9771B">
              <w:rPr>
                <w:rFonts w:ascii="宋体" w:hAnsi="宋体" w:cs="Calibri" w:hint="eastAsia"/>
                <w:color w:val="000000"/>
                <w:szCs w:val="21"/>
              </w:rPr>
              <w:t>买卖网</w:t>
            </w:r>
            <w:proofErr w:type="gramEnd"/>
            <w:r w:rsidRPr="00E9771B">
              <w:rPr>
                <w:rFonts w:ascii="宋体" w:hAnsi="宋体" w:cs="Calibri"/>
                <w:color w:val="000000"/>
                <w:szCs w:val="21"/>
              </w:rPr>
              <w:t xml:space="preserve"> </w:t>
            </w:r>
            <w:hyperlink r:id="rId16" w:history="1">
              <w:r w:rsidRPr="00E9771B">
                <w:rPr>
                  <w:rFonts w:ascii="宋体" w:hAnsi="宋体" w:cs="Calibri"/>
                  <w:color w:val="000000"/>
                  <w:szCs w:val="21"/>
                </w:rPr>
                <w:t>www.jjmmw.com</w:t>
              </w:r>
            </w:hyperlink>
            <w:r w:rsidRPr="00B11624">
              <w:rPr>
                <w:rFonts w:ascii="Arial" w:hAnsi="Arial"/>
                <w:color w:val="000000"/>
                <w:kern w:val="0"/>
              </w:rPr>
              <w:t xml:space="preserve"> </w:t>
            </w:r>
          </w:p>
        </w:tc>
      </w:tr>
      <w:tr w:rsidR="00D54F95" w14:paraId="69C24940" w14:textId="77777777" w:rsidTr="00B83A3F">
        <w:tc>
          <w:tcPr>
            <w:tcW w:w="1526" w:type="dxa"/>
          </w:tcPr>
          <w:p w14:paraId="187E0E3C" w14:textId="5834FB74" w:rsidR="00D54F95" w:rsidRDefault="00D54F95" w:rsidP="00531C74">
            <w:pPr>
              <w:spacing w:line="360" w:lineRule="auto"/>
              <w:jc w:val="center"/>
              <w:rPr>
                <w:rFonts w:ascii="宋体" w:hAnsi="宋体"/>
                <w:color w:val="000000"/>
                <w:kern w:val="0"/>
                <w:sz w:val="24"/>
              </w:rPr>
            </w:pPr>
            <w:r>
              <w:rPr>
                <w:rFonts w:ascii="宋体" w:hAnsi="宋体" w:cs="Calibri" w:hint="eastAsia"/>
                <w:color w:val="000000"/>
                <w:szCs w:val="21"/>
              </w:rPr>
              <w:t>38</w:t>
            </w:r>
          </w:p>
        </w:tc>
        <w:tc>
          <w:tcPr>
            <w:tcW w:w="2551" w:type="dxa"/>
            <w:gridSpan w:val="2"/>
          </w:tcPr>
          <w:p w14:paraId="36F4C553" w14:textId="039F6BA8" w:rsidR="00D54F95" w:rsidRDefault="00D54F95" w:rsidP="00531C74">
            <w:pPr>
              <w:spacing w:line="360" w:lineRule="auto"/>
              <w:jc w:val="center"/>
              <w:rPr>
                <w:rFonts w:ascii="宋体" w:hAnsi="宋体"/>
                <w:color w:val="000000" w:themeColor="text1"/>
                <w:szCs w:val="21"/>
              </w:rPr>
            </w:pPr>
            <w:r w:rsidRPr="00B11624">
              <w:rPr>
                <w:rFonts w:ascii="宋体" w:hAnsi="宋体" w:hint="eastAsia"/>
                <w:color w:val="000000" w:themeColor="text1"/>
              </w:rPr>
              <w:t>北京蛋卷基金销售有限公司</w:t>
            </w:r>
          </w:p>
        </w:tc>
        <w:tc>
          <w:tcPr>
            <w:tcW w:w="4536" w:type="dxa"/>
          </w:tcPr>
          <w:p w14:paraId="3D3B73A5" w14:textId="77777777" w:rsidR="00D54F95" w:rsidRPr="00701A86" w:rsidRDefault="00D54F95" w:rsidP="00445F78">
            <w:pPr>
              <w:snapToGrid w:val="0"/>
              <w:spacing w:line="360" w:lineRule="auto"/>
              <w:rPr>
                <w:rFonts w:ascii="宋体" w:hAnsi="宋体"/>
                <w:color w:val="000000"/>
              </w:rPr>
            </w:pPr>
            <w:r w:rsidRPr="00B11624">
              <w:rPr>
                <w:rFonts w:hint="eastAsia"/>
              </w:rPr>
              <w:t>注册</w:t>
            </w:r>
            <w:r w:rsidRPr="00701A86">
              <w:rPr>
                <w:rFonts w:ascii="宋体" w:hAnsi="宋体" w:hint="eastAsia"/>
                <w:color w:val="000000"/>
              </w:rPr>
              <w:t>（办公）</w:t>
            </w:r>
            <w:r w:rsidRPr="00B11624">
              <w:rPr>
                <w:rFonts w:hint="eastAsia"/>
              </w:rPr>
              <w:t>地址：北京市朝阳区阜通东大街</w:t>
            </w:r>
            <w:r w:rsidRPr="00B11624">
              <w:t>1</w:t>
            </w:r>
            <w:r w:rsidRPr="00B11624">
              <w:rPr>
                <w:rFonts w:hint="eastAsia"/>
              </w:rPr>
              <w:t>号院</w:t>
            </w:r>
            <w:r w:rsidRPr="00B11624">
              <w:t>6</w:t>
            </w:r>
            <w:r w:rsidRPr="00B11624">
              <w:rPr>
                <w:rFonts w:hint="eastAsia"/>
              </w:rPr>
              <w:t>号楼</w:t>
            </w:r>
            <w:r w:rsidRPr="00B11624">
              <w:t>2</w:t>
            </w:r>
            <w:r w:rsidRPr="00B11624">
              <w:rPr>
                <w:rFonts w:hint="eastAsia"/>
              </w:rPr>
              <w:t>单元</w:t>
            </w:r>
            <w:r w:rsidRPr="00B11624">
              <w:t>21</w:t>
            </w:r>
            <w:r w:rsidRPr="00B11624">
              <w:rPr>
                <w:rFonts w:hint="eastAsia"/>
              </w:rPr>
              <w:t>层</w:t>
            </w:r>
            <w:r w:rsidRPr="00B11624">
              <w:t>222507</w:t>
            </w:r>
          </w:p>
          <w:p w14:paraId="2CD0669F" w14:textId="77777777" w:rsidR="00D54F95" w:rsidRPr="00B11624" w:rsidRDefault="00D54F95" w:rsidP="00445F78">
            <w:pPr>
              <w:snapToGrid w:val="0"/>
              <w:spacing w:line="360" w:lineRule="auto"/>
            </w:pPr>
            <w:r w:rsidRPr="00B11624">
              <w:rPr>
                <w:rFonts w:hint="eastAsia"/>
              </w:rPr>
              <w:t>客户服务电话：</w:t>
            </w:r>
            <w:r w:rsidRPr="00B11624">
              <w:t>400</w:t>
            </w:r>
            <w:r w:rsidRPr="00701A86">
              <w:rPr>
                <w:rFonts w:ascii="宋体" w:hAnsi="宋体"/>
                <w:color w:val="000000"/>
              </w:rPr>
              <w:t xml:space="preserve"> </w:t>
            </w:r>
            <w:r w:rsidRPr="00B11624">
              <w:t>0618</w:t>
            </w:r>
            <w:r w:rsidRPr="00701A86">
              <w:rPr>
                <w:rFonts w:ascii="宋体" w:hAnsi="宋体"/>
                <w:color w:val="000000"/>
              </w:rPr>
              <w:t xml:space="preserve"> </w:t>
            </w:r>
            <w:r w:rsidRPr="00B11624">
              <w:t>518</w:t>
            </w:r>
          </w:p>
          <w:p w14:paraId="5595AAB2" w14:textId="0040B3DA" w:rsidR="00D54F95" w:rsidRDefault="00D54F95" w:rsidP="00531C74">
            <w:pPr>
              <w:widowControl/>
              <w:spacing w:line="360" w:lineRule="auto"/>
              <w:jc w:val="left"/>
              <w:rPr>
                <w:rFonts w:ascii="Arial" w:hAnsi="Arial" w:cs="Arial"/>
                <w:color w:val="000000"/>
                <w:kern w:val="0"/>
                <w:szCs w:val="21"/>
              </w:rPr>
            </w:pPr>
            <w:r w:rsidRPr="00E9771B">
              <w:rPr>
                <w:rFonts w:ascii="宋体" w:hAnsi="宋体" w:cs="Calibri" w:hint="eastAsia"/>
                <w:color w:val="000000"/>
                <w:szCs w:val="21"/>
              </w:rPr>
              <w:t>网址：</w:t>
            </w:r>
            <w:hyperlink r:id="rId17" w:history="1">
              <w:r w:rsidRPr="00E9771B">
                <w:rPr>
                  <w:rFonts w:ascii="宋体" w:hAnsi="宋体" w:cs="Calibri"/>
                  <w:color w:val="000000"/>
                  <w:szCs w:val="21"/>
                </w:rPr>
                <w:t>http://danjuanapp.com/</w:t>
              </w:r>
            </w:hyperlink>
          </w:p>
        </w:tc>
      </w:tr>
      <w:tr w:rsidR="00D54F95" w14:paraId="535CB038" w14:textId="77777777" w:rsidTr="00B83A3F">
        <w:tc>
          <w:tcPr>
            <w:tcW w:w="1526" w:type="dxa"/>
          </w:tcPr>
          <w:p w14:paraId="5D810D3E" w14:textId="4D405D17" w:rsidR="00D54F95" w:rsidRDefault="00D54F95" w:rsidP="00531C74">
            <w:pPr>
              <w:spacing w:line="360" w:lineRule="auto"/>
              <w:jc w:val="center"/>
              <w:rPr>
                <w:rFonts w:ascii="宋体" w:hAnsi="宋体"/>
                <w:color w:val="000000"/>
                <w:kern w:val="0"/>
                <w:sz w:val="24"/>
              </w:rPr>
            </w:pPr>
            <w:r>
              <w:rPr>
                <w:rFonts w:ascii="宋体" w:hAnsi="宋体" w:cs="Calibri" w:hint="eastAsia"/>
                <w:color w:val="000000"/>
                <w:szCs w:val="21"/>
              </w:rPr>
              <w:t>39</w:t>
            </w:r>
          </w:p>
        </w:tc>
        <w:tc>
          <w:tcPr>
            <w:tcW w:w="2551" w:type="dxa"/>
            <w:gridSpan w:val="2"/>
          </w:tcPr>
          <w:p w14:paraId="3AE5DA11" w14:textId="394027F7" w:rsidR="00D54F95" w:rsidRDefault="00D54F95" w:rsidP="00531C74">
            <w:pPr>
              <w:spacing w:line="360" w:lineRule="auto"/>
              <w:jc w:val="center"/>
              <w:rPr>
                <w:rFonts w:ascii="宋体" w:hAnsi="宋体"/>
                <w:color w:val="000000" w:themeColor="text1"/>
                <w:szCs w:val="21"/>
              </w:rPr>
            </w:pPr>
            <w:r w:rsidRPr="00B11624">
              <w:rPr>
                <w:rFonts w:ascii="宋体" w:hAnsi="宋体" w:hint="eastAsia"/>
                <w:color w:val="000000" w:themeColor="text1"/>
              </w:rPr>
              <w:t>北京</w:t>
            </w:r>
            <w:proofErr w:type="gramStart"/>
            <w:r w:rsidRPr="00B11624">
              <w:rPr>
                <w:rFonts w:ascii="宋体" w:hAnsi="宋体" w:hint="eastAsia"/>
                <w:color w:val="000000" w:themeColor="text1"/>
              </w:rPr>
              <w:t>恒</w:t>
            </w:r>
            <w:proofErr w:type="gramEnd"/>
            <w:r w:rsidRPr="00B11624">
              <w:rPr>
                <w:rFonts w:ascii="宋体" w:hAnsi="宋体" w:hint="eastAsia"/>
                <w:color w:val="000000" w:themeColor="text1"/>
              </w:rPr>
              <w:t>天明</w:t>
            </w:r>
            <w:proofErr w:type="gramStart"/>
            <w:r w:rsidRPr="00B11624">
              <w:rPr>
                <w:rFonts w:ascii="宋体" w:hAnsi="宋体" w:hint="eastAsia"/>
                <w:color w:val="000000" w:themeColor="text1"/>
              </w:rPr>
              <w:t>泽基金</w:t>
            </w:r>
            <w:proofErr w:type="gramEnd"/>
            <w:r w:rsidRPr="00B11624">
              <w:rPr>
                <w:rFonts w:ascii="宋体" w:hAnsi="宋体" w:hint="eastAsia"/>
                <w:color w:val="000000" w:themeColor="text1"/>
              </w:rPr>
              <w:t>销售有限公司</w:t>
            </w:r>
          </w:p>
        </w:tc>
        <w:tc>
          <w:tcPr>
            <w:tcW w:w="4536" w:type="dxa"/>
          </w:tcPr>
          <w:p w14:paraId="500CAE68" w14:textId="77777777" w:rsidR="00D54F95" w:rsidRPr="00B11624" w:rsidRDefault="00D54F95" w:rsidP="00445F78">
            <w:pPr>
              <w:snapToGrid w:val="0"/>
              <w:spacing w:line="360" w:lineRule="auto"/>
              <w:rPr>
                <w:rFonts w:ascii="Arial" w:hAnsi="Arial"/>
              </w:rPr>
            </w:pPr>
            <w:r w:rsidRPr="00B11624">
              <w:rPr>
                <w:rFonts w:ascii="Arial" w:hAnsi="Arial" w:hint="eastAsia"/>
              </w:rPr>
              <w:t>注册地址：北京市经济技术开发区宏达北路</w:t>
            </w:r>
            <w:r w:rsidRPr="00B11624">
              <w:rPr>
                <w:rFonts w:ascii="Arial" w:hAnsi="Arial"/>
              </w:rPr>
              <w:t>10</w:t>
            </w:r>
            <w:r w:rsidRPr="00B11624">
              <w:rPr>
                <w:rFonts w:ascii="Arial" w:hAnsi="Arial" w:hint="eastAsia"/>
              </w:rPr>
              <w:t>号五层</w:t>
            </w:r>
            <w:r w:rsidRPr="00B11624">
              <w:rPr>
                <w:rFonts w:ascii="Arial" w:hAnsi="Arial"/>
              </w:rPr>
              <w:t>5122</w:t>
            </w:r>
            <w:r w:rsidRPr="00B11624">
              <w:rPr>
                <w:rFonts w:ascii="Arial" w:hAnsi="Arial" w:hint="eastAsia"/>
              </w:rPr>
              <w:t>室</w:t>
            </w:r>
          </w:p>
          <w:p w14:paraId="118B9A9C" w14:textId="77777777" w:rsidR="00D54F95" w:rsidRPr="00701A86" w:rsidRDefault="00D54F95" w:rsidP="00445F78">
            <w:pPr>
              <w:snapToGrid w:val="0"/>
              <w:spacing w:line="360" w:lineRule="auto"/>
              <w:rPr>
                <w:rFonts w:ascii="宋体" w:hAnsi="宋体"/>
                <w:color w:val="000000"/>
              </w:rPr>
            </w:pPr>
            <w:r w:rsidRPr="00B11624">
              <w:rPr>
                <w:rFonts w:ascii="Arial" w:hAnsi="Arial" w:hint="eastAsia"/>
              </w:rPr>
              <w:t>办公地址：北京市朝阳区东三环中路</w:t>
            </w:r>
            <w:r w:rsidRPr="00B11624">
              <w:rPr>
                <w:rFonts w:ascii="Arial" w:hAnsi="Arial"/>
              </w:rPr>
              <w:t>20</w:t>
            </w:r>
            <w:r w:rsidRPr="00B11624">
              <w:rPr>
                <w:rFonts w:ascii="Arial" w:hAnsi="Arial" w:hint="eastAsia"/>
              </w:rPr>
              <w:t>号乐成中心</w:t>
            </w:r>
            <w:r w:rsidRPr="00B11624">
              <w:rPr>
                <w:rFonts w:ascii="Arial" w:hAnsi="Arial"/>
              </w:rPr>
              <w:t>A</w:t>
            </w:r>
            <w:r w:rsidRPr="00B11624">
              <w:rPr>
                <w:rFonts w:ascii="Arial" w:hAnsi="Arial" w:hint="eastAsia"/>
              </w:rPr>
              <w:t>座</w:t>
            </w:r>
            <w:r w:rsidRPr="00B11624">
              <w:rPr>
                <w:rFonts w:ascii="Arial" w:hAnsi="Arial"/>
              </w:rPr>
              <w:t>23</w:t>
            </w:r>
            <w:r w:rsidRPr="00B11624">
              <w:rPr>
                <w:rFonts w:ascii="Arial" w:hAnsi="Arial" w:hint="eastAsia"/>
              </w:rPr>
              <w:t>层</w:t>
            </w:r>
            <w:r w:rsidRPr="00B11624">
              <w:rPr>
                <w:rFonts w:ascii="Arial" w:hAnsi="Arial" w:hint="eastAsia"/>
              </w:rPr>
              <w:t> </w:t>
            </w:r>
          </w:p>
          <w:p w14:paraId="33B70972" w14:textId="77777777" w:rsidR="00D54F95" w:rsidRPr="00B11624" w:rsidRDefault="00D54F95" w:rsidP="00445F78">
            <w:pPr>
              <w:snapToGrid w:val="0"/>
              <w:spacing w:line="360" w:lineRule="auto"/>
              <w:rPr>
                <w:rFonts w:ascii="Arial" w:hAnsi="Arial"/>
              </w:rPr>
            </w:pPr>
            <w:r w:rsidRPr="00B11624">
              <w:rPr>
                <w:rFonts w:ascii="Arial" w:hAnsi="Arial" w:hint="eastAsia"/>
              </w:rPr>
              <w:t>客户服务电话：</w:t>
            </w:r>
            <w:r w:rsidRPr="00B11624">
              <w:rPr>
                <w:rFonts w:ascii="Arial" w:hAnsi="Arial"/>
              </w:rPr>
              <w:t>400-786-8868-5</w:t>
            </w:r>
          </w:p>
          <w:p w14:paraId="20896E64" w14:textId="3A9FA39E" w:rsidR="00D54F95" w:rsidRDefault="00D54F95" w:rsidP="00531C74">
            <w:pPr>
              <w:widowControl/>
              <w:spacing w:line="360" w:lineRule="auto"/>
              <w:jc w:val="left"/>
              <w:rPr>
                <w:rFonts w:ascii="Arial" w:hAnsi="Arial" w:cs="Arial"/>
                <w:color w:val="000000"/>
                <w:kern w:val="0"/>
                <w:szCs w:val="21"/>
              </w:rPr>
            </w:pPr>
            <w:r w:rsidRPr="00B11624">
              <w:rPr>
                <w:rFonts w:ascii="Arial" w:hAnsi="Arial" w:hint="eastAsia"/>
              </w:rPr>
              <w:t>网址</w:t>
            </w:r>
            <w:r w:rsidRPr="00B11624">
              <w:rPr>
                <w:rFonts w:ascii="Arial" w:hAnsi="Arial"/>
              </w:rPr>
              <w:t>:www.chtfund.com</w:t>
            </w:r>
          </w:p>
        </w:tc>
      </w:tr>
      <w:tr w:rsidR="00D54F95" w14:paraId="4AC6F144" w14:textId="77777777" w:rsidTr="00B83A3F">
        <w:tc>
          <w:tcPr>
            <w:tcW w:w="1526" w:type="dxa"/>
          </w:tcPr>
          <w:p w14:paraId="25E12F89" w14:textId="1954B630" w:rsidR="00D54F95" w:rsidRDefault="00D54F95" w:rsidP="00531C74">
            <w:pPr>
              <w:spacing w:line="360" w:lineRule="auto"/>
              <w:jc w:val="center"/>
              <w:rPr>
                <w:rFonts w:ascii="宋体" w:hAnsi="宋体"/>
                <w:color w:val="000000"/>
                <w:kern w:val="0"/>
                <w:sz w:val="24"/>
              </w:rPr>
            </w:pPr>
            <w:r>
              <w:rPr>
                <w:rFonts w:ascii="宋体" w:hAnsi="宋体" w:cs="Calibri" w:hint="eastAsia"/>
                <w:color w:val="000000"/>
                <w:szCs w:val="21"/>
              </w:rPr>
              <w:t>40</w:t>
            </w:r>
          </w:p>
        </w:tc>
        <w:tc>
          <w:tcPr>
            <w:tcW w:w="2551" w:type="dxa"/>
            <w:gridSpan w:val="2"/>
          </w:tcPr>
          <w:p w14:paraId="4AE9506B" w14:textId="61DE053C" w:rsidR="00D54F95" w:rsidRDefault="00D54F95" w:rsidP="00531C74">
            <w:pPr>
              <w:spacing w:line="360" w:lineRule="auto"/>
              <w:jc w:val="center"/>
              <w:rPr>
                <w:rFonts w:ascii="宋体" w:hAnsi="宋体"/>
                <w:color w:val="000000" w:themeColor="text1"/>
                <w:szCs w:val="21"/>
              </w:rPr>
            </w:pPr>
            <w:r w:rsidRPr="00B11624">
              <w:rPr>
                <w:rFonts w:ascii="宋体" w:hAnsi="宋体" w:hint="eastAsia"/>
                <w:color w:val="000000" w:themeColor="text1"/>
              </w:rPr>
              <w:t>深圳前海</w:t>
            </w:r>
            <w:proofErr w:type="gramStart"/>
            <w:r w:rsidRPr="00B11624">
              <w:rPr>
                <w:rFonts w:ascii="宋体" w:hAnsi="宋体" w:hint="eastAsia"/>
                <w:color w:val="000000" w:themeColor="text1"/>
              </w:rPr>
              <w:t>财厚基金</w:t>
            </w:r>
            <w:proofErr w:type="gramEnd"/>
            <w:r w:rsidRPr="00B11624">
              <w:rPr>
                <w:rFonts w:ascii="宋体" w:hAnsi="宋体" w:hint="eastAsia"/>
                <w:color w:val="000000" w:themeColor="text1"/>
              </w:rPr>
              <w:t>销售有限公司</w:t>
            </w:r>
          </w:p>
        </w:tc>
        <w:tc>
          <w:tcPr>
            <w:tcW w:w="4536" w:type="dxa"/>
          </w:tcPr>
          <w:p w14:paraId="55671145" w14:textId="77777777" w:rsidR="00D54F95" w:rsidRPr="00B11624" w:rsidRDefault="00D54F95" w:rsidP="00445F78">
            <w:pPr>
              <w:snapToGrid w:val="0"/>
              <w:spacing w:line="360" w:lineRule="auto"/>
              <w:rPr>
                <w:rFonts w:ascii="宋体" w:hAnsi="宋体"/>
                <w:color w:val="000000"/>
                <w:kern w:val="0"/>
              </w:rPr>
            </w:pPr>
            <w:r w:rsidRPr="00B11624">
              <w:rPr>
                <w:rFonts w:ascii="宋体" w:hAnsi="宋体" w:hint="eastAsia"/>
                <w:color w:val="000000"/>
                <w:kern w:val="0"/>
              </w:rPr>
              <w:t>办公地址：广东省深圳市南山区高新南十道</w:t>
            </w:r>
            <w:r w:rsidRPr="00B11624">
              <w:rPr>
                <w:rFonts w:ascii="宋体" w:hAnsi="宋体"/>
                <w:color w:val="000000"/>
                <w:kern w:val="0"/>
              </w:rPr>
              <w:t xml:space="preserve"> </w:t>
            </w:r>
            <w:r w:rsidRPr="00B11624">
              <w:rPr>
                <w:rFonts w:ascii="宋体" w:hAnsi="宋体" w:hint="eastAsia"/>
                <w:color w:val="000000"/>
                <w:kern w:val="0"/>
              </w:rPr>
              <w:t>深圳湾科技</w:t>
            </w:r>
            <w:proofErr w:type="gramStart"/>
            <w:r w:rsidRPr="00B11624">
              <w:rPr>
                <w:rFonts w:ascii="宋体" w:hAnsi="宋体" w:hint="eastAsia"/>
                <w:color w:val="000000"/>
                <w:kern w:val="0"/>
              </w:rPr>
              <w:t>生态园三区</w:t>
            </w:r>
            <w:proofErr w:type="gramEnd"/>
            <w:r w:rsidRPr="00B11624">
              <w:rPr>
                <w:rFonts w:ascii="宋体" w:hAnsi="宋体"/>
                <w:color w:val="000000"/>
                <w:kern w:val="0"/>
              </w:rPr>
              <w:t>11栋A座3608室</w:t>
            </w:r>
          </w:p>
          <w:p w14:paraId="6E0E792D" w14:textId="77777777" w:rsidR="00D54F95" w:rsidRPr="00B11624" w:rsidRDefault="00D54F95" w:rsidP="00445F78">
            <w:pPr>
              <w:snapToGrid w:val="0"/>
              <w:spacing w:line="360" w:lineRule="auto"/>
              <w:rPr>
                <w:rFonts w:ascii="宋体" w:hAnsi="宋体"/>
                <w:color w:val="000000"/>
                <w:kern w:val="0"/>
              </w:rPr>
            </w:pPr>
            <w:r w:rsidRPr="00B11624">
              <w:rPr>
                <w:rFonts w:ascii="宋体" w:hAnsi="宋体" w:hint="eastAsia"/>
                <w:color w:val="000000"/>
                <w:kern w:val="0"/>
              </w:rPr>
              <w:t>客户服务电话：</w:t>
            </w:r>
            <w:r w:rsidRPr="00B11624">
              <w:rPr>
                <w:rFonts w:ascii="宋体" w:hAnsi="宋体"/>
                <w:color w:val="000000"/>
                <w:kern w:val="0"/>
              </w:rPr>
              <w:t>400-128-6800</w:t>
            </w:r>
          </w:p>
          <w:p w14:paraId="36E6AEA6" w14:textId="5E452A83" w:rsidR="00D54F95" w:rsidRDefault="00D54F95" w:rsidP="00531C74">
            <w:pPr>
              <w:widowControl/>
              <w:spacing w:line="360" w:lineRule="auto"/>
              <w:jc w:val="left"/>
              <w:rPr>
                <w:rFonts w:ascii="Arial" w:hAnsi="Arial" w:cs="Arial"/>
                <w:color w:val="000000"/>
                <w:kern w:val="0"/>
                <w:szCs w:val="21"/>
              </w:rPr>
            </w:pPr>
            <w:r w:rsidRPr="00B11624">
              <w:rPr>
                <w:rFonts w:ascii="宋体" w:hAnsi="宋体" w:hint="eastAsia"/>
                <w:color w:val="000000"/>
                <w:kern w:val="0"/>
              </w:rPr>
              <w:t>网址：</w:t>
            </w:r>
            <w:r w:rsidRPr="00B11624">
              <w:rPr>
                <w:rFonts w:ascii="宋体" w:hAnsi="宋体"/>
                <w:color w:val="000000"/>
                <w:kern w:val="0"/>
              </w:rPr>
              <w:t>caiho.cn</w:t>
            </w:r>
          </w:p>
        </w:tc>
      </w:tr>
      <w:tr w:rsidR="00D54F95" w14:paraId="11CECE2E" w14:textId="77777777" w:rsidTr="00B83A3F">
        <w:tc>
          <w:tcPr>
            <w:tcW w:w="1526" w:type="dxa"/>
          </w:tcPr>
          <w:p w14:paraId="4D22AB2C" w14:textId="1E7CD40F" w:rsidR="00D54F95" w:rsidRDefault="00D54F95" w:rsidP="00531C74">
            <w:pPr>
              <w:spacing w:line="360" w:lineRule="auto"/>
              <w:jc w:val="center"/>
              <w:rPr>
                <w:rFonts w:ascii="宋体" w:hAnsi="宋体"/>
                <w:color w:val="000000"/>
                <w:kern w:val="0"/>
                <w:sz w:val="24"/>
              </w:rPr>
            </w:pPr>
            <w:r>
              <w:rPr>
                <w:rFonts w:ascii="宋体" w:hAnsi="宋体" w:cs="Calibri" w:hint="eastAsia"/>
                <w:color w:val="000000"/>
                <w:szCs w:val="21"/>
              </w:rPr>
              <w:t>41</w:t>
            </w:r>
          </w:p>
        </w:tc>
        <w:tc>
          <w:tcPr>
            <w:tcW w:w="2551" w:type="dxa"/>
            <w:gridSpan w:val="2"/>
          </w:tcPr>
          <w:p w14:paraId="460D9F49" w14:textId="35E00F94" w:rsidR="00D54F95" w:rsidRDefault="00D54F95" w:rsidP="00531C74">
            <w:pPr>
              <w:spacing w:line="360" w:lineRule="auto"/>
              <w:jc w:val="center"/>
              <w:rPr>
                <w:rFonts w:ascii="宋体" w:hAnsi="宋体"/>
                <w:color w:val="000000" w:themeColor="text1"/>
                <w:szCs w:val="21"/>
              </w:rPr>
            </w:pPr>
            <w:r w:rsidRPr="00B11624">
              <w:rPr>
                <w:rFonts w:ascii="宋体" w:hAnsi="宋体" w:hint="eastAsia"/>
                <w:color w:val="000000" w:themeColor="text1"/>
              </w:rPr>
              <w:t>深圳盈信基金销售有限公司</w:t>
            </w:r>
          </w:p>
        </w:tc>
        <w:tc>
          <w:tcPr>
            <w:tcW w:w="4536" w:type="dxa"/>
          </w:tcPr>
          <w:p w14:paraId="4BA6C43F" w14:textId="77777777" w:rsidR="00D54F95" w:rsidRPr="00B11624" w:rsidRDefault="00D54F95" w:rsidP="00445F78">
            <w:pPr>
              <w:snapToGrid w:val="0"/>
              <w:spacing w:line="360" w:lineRule="auto"/>
              <w:rPr>
                <w:rFonts w:ascii="宋体" w:hAnsi="宋体"/>
                <w:color w:val="000000"/>
                <w:kern w:val="0"/>
              </w:rPr>
            </w:pPr>
            <w:r w:rsidRPr="00B11624">
              <w:rPr>
                <w:rFonts w:ascii="宋体" w:hAnsi="宋体" w:hint="eastAsia"/>
                <w:color w:val="000000"/>
                <w:kern w:val="0"/>
              </w:rPr>
              <w:t>注册</w:t>
            </w:r>
            <w:r w:rsidRPr="00B11624">
              <w:rPr>
                <w:rFonts w:ascii="宋体" w:hAnsi="宋体"/>
                <w:color w:val="000000"/>
                <w:kern w:val="0"/>
              </w:rPr>
              <w:t>(办公)地址：</w:t>
            </w:r>
            <w:r w:rsidRPr="00B11624">
              <w:rPr>
                <w:rFonts w:ascii="宋体" w:hAnsi="宋体" w:hint="eastAsia"/>
                <w:color w:val="000000"/>
                <w:kern w:val="0"/>
              </w:rPr>
              <w:t>深圳市福田区莲花街道商报</w:t>
            </w:r>
            <w:proofErr w:type="gramStart"/>
            <w:r w:rsidRPr="00B11624">
              <w:rPr>
                <w:rFonts w:ascii="宋体" w:hAnsi="宋体" w:hint="eastAsia"/>
                <w:color w:val="000000"/>
                <w:kern w:val="0"/>
              </w:rPr>
              <w:t>东路英</w:t>
            </w:r>
            <w:proofErr w:type="gramEnd"/>
            <w:r w:rsidRPr="00B11624">
              <w:rPr>
                <w:rFonts w:ascii="宋体" w:hAnsi="宋体" w:hint="eastAsia"/>
                <w:color w:val="000000"/>
                <w:kern w:val="0"/>
              </w:rPr>
              <w:t>龙商务大厦</w:t>
            </w:r>
            <w:r w:rsidRPr="00B11624">
              <w:rPr>
                <w:rFonts w:ascii="宋体" w:hAnsi="宋体"/>
                <w:color w:val="000000"/>
                <w:kern w:val="0"/>
              </w:rPr>
              <w:t>8楼A-1（811-812）</w:t>
            </w:r>
          </w:p>
          <w:p w14:paraId="57C38A6A" w14:textId="77777777" w:rsidR="00D54F95" w:rsidRPr="00B11624" w:rsidRDefault="00D54F95" w:rsidP="00445F78">
            <w:pPr>
              <w:snapToGrid w:val="0"/>
              <w:spacing w:line="360" w:lineRule="auto"/>
              <w:rPr>
                <w:rFonts w:ascii="宋体" w:hAnsi="宋体"/>
                <w:color w:val="000000"/>
                <w:kern w:val="0"/>
              </w:rPr>
            </w:pPr>
            <w:r w:rsidRPr="00B11624">
              <w:rPr>
                <w:rFonts w:ascii="宋体" w:hAnsi="宋体" w:hint="eastAsia"/>
                <w:color w:val="000000"/>
                <w:kern w:val="0"/>
              </w:rPr>
              <w:t>客户服务电话：</w:t>
            </w:r>
            <w:r w:rsidRPr="00B11624">
              <w:rPr>
                <w:rFonts w:ascii="宋体" w:hAnsi="宋体"/>
                <w:color w:val="000000"/>
                <w:kern w:val="0"/>
              </w:rPr>
              <w:t>4007-903-688</w:t>
            </w:r>
          </w:p>
          <w:p w14:paraId="0C075EDC" w14:textId="1BAC7CEF" w:rsidR="00D54F95" w:rsidRDefault="00D54F95" w:rsidP="00531C74">
            <w:pPr>
              <w:widowControl/>
              <w:spacing w:line="360" w:lineRule="auto"/>
              <w:jc w:val="left"/>
              <w:rPr>
                <w:rFonts w:ascii="Arial" w:hAnsi="Arial" w:cs="Arial"/>
                <w:color w:val="000000"/>
                <w:kern w:val="0"/>
                <w:szCs w:val="21"/>
              </w:rPr>
            </w:pPr>
            <w:r w:rsidRPr="00B11624">
              <w:rPr>
                <w:rFonts w:ascii="宋体" w:hAnsi="宋体" w:hint="eastAsia"/>
                <w:color w:val="000000"/>
                <w:kern w:val="0"/>
              </w:rPr>
              <w:t>网址：</w:t>
            </w:r>
            <w:r w:rsidRPr="00B11624" w:rsidDel="00EA291B">
              <w:rPr>
                <w:rFonts w:ascii="宋体" w:hAnsi="宋体"/>
                <w:color w:val="000000"/>
                <w:kern w:val="0"/>
              </w:rPr>
              <w:t xml:space="preserve"> </w:t>
            </w:r>
            <w:r w:rsidRPr="00B11624">
              <w:rPr>
                <w:rFonts w:ascii="宋体" w:hAnsi="宋体"/>
                <w:color w:val="000000"/>
                <w:kern w:val="0"/>
              </w:rPr>
              <w:t>http://www.fundying.com/</w:t>
            </w:r>
          </w:p>
        </w:tc>
      </w:tr>
      <w:tr w:rsidR="00D54F95" w14:paraId="037CC012" w14:textId="77777777" w:rsidTr="00B83A3F">
        <w:tc>
          <w:tcPr>
            <w:tcW w:w="1526" w:type="dxa"/>
          </w:tcPr>
          <w:p w14:paraId="2925A4AE" w14:textId="63E11707" w:rsidR="00D54F95" w:rsidRDefault="00D54F95" w:rsidP="00531C74">
            <w:pPr>
              <w:spacing w:line="360" w:lineRule="auto"/>
              <w:jc w:val="center"/>
              <w:rPr>
                <w:rFonts w:ascii="宋体" w:hAnsi="宋体" w:cs="Calibri"/>
                <w:color w:val="000000"/>
                <w:szCs w:val="21"/>
              </w:rPr>
            </w:pPr>
            <w:r>
              <w:rPr>
                <w:rFonts w:ascii="宋体" w:hAnsi="宋体" w:cs="Calibri" w:hint="eastAsia"/>
                <w:color w:val="000000"/>
                <w:szCs w:val="21"/>
              </w:rPr>
              <w:t>42</w:t>
            </w:r>
          </w:p>
        </w:tc>
        <w:tc>
          <w:tcPr>
            <w:tcW w:w="2551" w:type="dxa"/>
            <w:gridSpan w:val="2"/>
          </w:tcPr>
          <w:p w14:paraId="242B8061" w14:textId="4D3D52FD" w:rsidR="00D54F95" w:rsidRPr="00B11624" w:rsidRDefault="00D54F95" w:rsidP="00531C74">
            <w:pPr>
              <w:spacing w:line="360" w:lineRule="auto"/>
              <w:jc w:val="center"/>
              <w:rPr>
                <w:rFonts w:ascii="宋体" w:hAnsi="宋体"/>
                <w:color w:val="000000" w:themeColor="text1"/>
              </w:rPr>
            </w:pPr>
            <w:r w:rsidRPr="00B11624">
              <w:rPr>
                <w:rFonts w:ascii="宋体" w:hAnsi="宋体" w:hint="eastAsia"/>
                <w:color w:val="000000" w:themeColor="text1"/>
              </w:rPr>
              <w:t>上海挖财基金销售有限公司</w:t>
            </w:r>
          </w:p>
        </w:tc>
        <w:tc>
          <w:tcPr>
            <w:tcW w:w="4536" w:type="dxa"/>
          </w:tcPr>
          <w:p w14:paraId="44A59FE2" w14:textId="77777777" w:rsidR="00D54F95" w:rsidRPr="00B11624" w:rsidRDefault="00D54F95" w:rsidP="00445F78">
            <w:pPr>
              <w:snapToGrid w:val="0"/>
              <w:spacing w:line="360" w:lineRule="auto"/>
              <w:rPr>
                <w:rFonts w:ascii="宋体" w:hAnsi="宋体"/>
                <w:color w:val="000000"/>
                <w:kern w:val="0"/>
              </w:rPr>
            </w:pPr>
            <w:r w:rsidRPr="00B11624">
              <w:rPr>
                <w:rFonts w:ascii="宋体" w:hAnsi="宋体" w:hint="eastAsia"/>
                <w:color w:val="000000"/>
                <w:kern w:val="0"/>
              </w:rPr>
              <w:t>注册</w:t>
            </w:r>
            <w:r w:rsidRPr="00B11624">
              <w:rPr>
                <w:rFonts w:ascii="宋体" w:hAnsi="宋体"/>
                <w:color w:val="000000"/>
                <w:kern w:val="0"/>
              </w:rPr>
              <w:t>(办公)地址：</w:t>
            </w:r>
            <w:r w:rsidRPr="00701A86">
              <w:rPr>
                <w:rFonts w:ascii="宋体" w:hAnsi="宋体" w:hint="eastAsia"/>
                <w:color w:val="000000"/>
              </w:rPr>
              <w:t>中国（上海）自由贸易试验区扬高南路799号5楼01、02、03室</w:t>
            </w:r>
          </w:p>
          <w:p w14:paraId="20F37121" w14:textId="77777777" w:rsidR="00D54F95" w:rsidRPr="00B11624" w:rsidRDefault="00D54F95" w:rsidP="00445F78">
            <w:pPr>
              <w:snapToGrid w:val="0"/>
              <w:spacing w:line="360" w:lineRule="auto"/>
              <w:rPr>
                <w:rFonts w:ascii="宋体" w:hAnsi="宋体"/>
                <w:color w:val="000000"/>
                <w:kern w:val="0"/>
              </w:rPr>
            </w:pPr>
            <w:r w:rsidRPr="00B11624">
              <w:rPr>
                <w:rFonts w:ascii="宋体" w:hAnsi="宋体" w:hint="eastAsia"/>
                <w:color w:val="000000"/>
                <w:kern w:val="0"/>
              </w:rPr>
              <w:t>客户服务电话：</w:t>
            </w:r>
            <w:r w:rsidRPr="00701A86">
              <w:rPr>
                <w:rFonts w:ascii="宋体" w:hAnsi="宋体"/>
                <w:color w:val="000000"/>
              </w:rPr>
              <w:t>400-711-8718</w:t>
            </w:r>
          </w:p>
          <w:p w14:paraId="33E8C28F" w14:textId="3647B22A" w:rsidR="00D54F95" w:rsidRPr="00B11624" w:rsidRDefault="00D54F95" w:rsidP="00445F78">
            <w:pPr>
              <w:snapToGrid w:val="0"/>
              <w:spacing w:line="360" w:lineRule="auto"/>
              <w:rPr>
                <w:rFonts w:ascii="宋体" w:hAnsi="宋体"/>
                <w:color w:val="000000"/>
                <w:kern w:val="0"/>
              </w:rPr>
            </w:pPr>
            <w:r w:rsidRPr="00EA291B">
              <w:rPr>
                <w:rFonts w:ascii="宋体" w:hAnsi="宋体" w:cs="Calibri" w:hint="eastAsia"/>
                <w:color w:val="000000"/>
                <w:szCs w:val="21"/>
              </w:rPr>
              <w:t>网址：</w:t>
            </w:r>
            <w:r w:rsidRPr="00E9771B">
              <w:rPr>
                <w:rFonts w:ascii="宋体" w:hAnsi="宋体" w:cs="Calibri"/>
                <w:color w:val="000000"/>
                <w:szCs w:val="21"/>
              </w:rPr>
              <w:t> </w:t>
            </w:r>
            <w:hyperlink r:id="rId18" w:history="1">
              <w:r w:rsidRPr="00E9771B">
                <w:rPr>
                  <w:rFonts w:ascii="宋体" w:hAnsi="宋体" w:cs="Calibri"/>
                  <w:color w:val="000000"/>
                  <w:szCs w:val="21"/>
                </w:rPr>
                <w:t>www.wacaijijin.com</w:t>
              </w:r>
            </w:hyperlink>
            <w:r w:rsidRPr="00B11624">
              <w:rPr>
                <w:rFonts w:ascii="宋体" w:hAnsi="宋体"/>
                <w:color w:val="000000"/>
                <w:kern w:val="0"/>
              </w:rPr>
              <w:t xml:space="preserve"> </w:t>
            </w:r>
          </w:p>
        </w:tc>
      </w:tr>
      <w:tr w:rsidR="00D54F95" w14:paraId="12C6ADD9" w14:textId="77777777" w:rsidTr="00B83A3F">
        <w:tc>
          <w:tcPr>
            <w:tcW w:w="1526" w:type="dxa"/>
          </w:tcPr>
          <w:p w14:paraId="618A653E" w14:textId="6B0814FA" w:rsidR="00D54F95" w:rsidRDefault="00D54F95" w:rsidP="00531C74">
            <w:pPr>
              <w:spacing w:line="360" w:lineRule="auto"/>
              <w:jc w:val="center"/>
              <w:rPr>
                <w:rFonts w:ascii="宋体" w:hAnsi="宋体" w:cs="Calibri"/>
                <w:color w:val="000000"/>
                <w:szCs w:val="21"/>
              </w:rPr>
            </w:pPr>
            <w:r>
              <w:rPr>
                <w:rFonts w:ascii="宋体" w:hAnsi="宋体" w:cs="Calibri" w:hint="eastAsia"/>
                <w:color w:val="000000"/>
                <w:szCs w:val="21"/>
              </w:rPr>
              <w:t>43</w:t>
            </w:r>
          </w:p>
        </w:tc>
        <w:tc>
          <w:tcPr>
            <w:tcW w:w="2551" w:type="dxa"/>
            <w:gridSpan w:val="2"/>
          </w:tcPr>
          <w:p w14:paraId="155AEF71" w14:textId="3019AF09" w:rsidR="00D54F95" w:rsidRPr="00B11624" w:rsidRDefault="00D54F95" w:rsidP="00531C74">
            <w:pPr>
              <w:spacing w:line="360" w:lineRule="auto"/>
              <w:jc w:val="center"/>
              <w:rPr>
                <w:rFonts w:ascii="宋体" w:hAnsi="宋体"/>
                <w:color w:val="000000" w:themeColor="text1"/>
              </w:rPr>
            </w:pPr>
            <w:r w:rsidRPr="00B11624">
              <w:rPr>
                <w:rFonts w:ascii="宋体" w:hAnsi="宋体" w:hint="eastAsia"/>
                <w:color w:val="000000" w:themeColor="text1"/>
              </w:rPr>
              <w:t>诺亚正</w:t>
            </w:r>
            <w:proofErr w:type="gramStart"/>
            <w:r w:rsidRPr="00B11624">
              <w:rPr>
                <w:rFonts w:ascii="宋体" w:hAnsi="宋体" w:hint="eastAsia"/>
                <w:color w:val="000000" w:themeColor="text1"/>
              </w:rPr>
              <w:t>行基金</w:t>
            </w:r>
            <w:proofErr w:type="gramEnd"/>
            <w:r w:rsidRPr="00B11624">
              <w:rPr>
                <w:rFonts w:ascii="宋体" w:hAnsi="宋体" w:hint="eastAsia"/>
                <w:color w:val="000000" w:themeColor="text1"/>
              </w:rPr>
              <w:t>销售有限公司</w:t>
            </w:r>
          </w:p>
        </w:tc>
        <w:tc>
          <w:tcPr>
            <w:tcW w:w="4536" w:type="dxa"/>
          </w:tcPr>
          <w:p w14:paraId="645CBB9E" w14:textId="77777777" w:rsidR="00D54F95" w:rsidRPr="00B11624" w:rsidRDefault="00D54F95" w:rsidP="00445F78">
            <w:pPr>
              <w:snapToGrid w:val="0"/>
              <w:spacing w:line="360" w:lineRule="auto"/>
              <w:rPr>
                <w:rFonts w:ascii="Arial" w:hAnsi="Arial"/>
              </w:rPr>
            </w:pPr>
            <w:r w:rsidRPr="00B11624">
              <w:rPr>
                <w:rFonts w:ascii="Arial" w:hAnsi="Arial" w:hint="eastAsia"/>
              </w:rPr>
              <w:t>注册地址：上海市</w:t>
            </w:r>
            <w:r w:rsidRPr="00701A86">
              <w:rPr>
                <w:rFonts w:ascii="宋体" w:hAnsi="宋体" w:hint="eastAsia"/>
                <w:color w:val="000000"/>
              </w:rPr>
              <w:t>虹口</w:t>
            </w:r>
            <w:r w:rsidRPr="00B11624">
              <w:rPr>
                <w:rFonts w:ascii="Arial" w:hAnsi="Arial" w:hint="eastAsia"/>
              </w:rPr>
              <w:t>区</w:t>
            </w:r>
            <w:r w:rsidRPr="00701A86">
              <w:rPr>
                <w:rFonts w:ascii="宋体" w:hAnsi="宋体" w:hint="eastAsia"/>
                <w:color w:val="000000"/>
              </w:rPr>
              <w:t>飞虹路360弄9号3724室</w:t>
            </w:r>
          </w:p>
          <w:p w14:paraId="549683F3" w14:textId="77777777" w:rsidR="00D54F95" w:rsidRPr="00B11624" w:rsidRDefault="00D54F95" w:rsidP="00445F78">
            <w:pPr>
              <w:snapToGrid w:val="0"/>
              <w:spacing w:line="360" w:lineRule="auto"/>
              <w:rPr>
                <w:rFonts w:ascii="Arial" w:hAnsi="Arial"/>
              </w:rPr>
            </w:pPr>
            <w:r w:rsidRPr="00B11624">
              <w:rPr>
                <w:rFonts w:ascii="Arial" w:hAnsi="Arial" w:hint="eastAsia"/>
              </w:rPr>
              <w:lastRenderedPageBreak/>
              <w:t>办公地址：上海市杨浦区秦皇岛路</w:t>
            </w:r>
            <w:r w:rsidRPr="00B11624">
              <w:rPr>
                <w:rFonts w:ascii="Arial" w:hAnsi="Arial"/>
              </w:rPr>
              <w:t>32</w:t>
            </w:r>
            <w:r w:rsidRPr="00B11624">
              <w:rPr>
                <w:rFonts w:ascii="Arial" w:hAnsi="Arial" w:hint="eastAsia"/>
              </w:rPr>
              <w:t>号东码头园区</w:t>
            </w:r>
            <w:r w:rsidRPr="00B11624">
              <w:rPr>
                <w:rFonts w:ascii="Arial" w:hAnsi="Arial"/>
              </w:rPr>
              <w:t>C</w:t>
            </w:r>
            <w:r w:rsidRPr="00B11624">
              <w:rPr>
                <w:rFonts w:ascii="Arial" w:hAnsi="Arial" w:hint="eastAsia"/>
              </w:rPr>
              <w:t>栋</w:t>
            </w:r>
          </w:p>
          <w:p w14:paraId="2D50DC2B" w14:textId="77777777" w:rsidR="00D54F95" w:rsidRPr="00B11624" w:rsidRDefault="00D54F95" w:rsidP="00445F78">
            <w:pPr>
              <w:snapToGrid w:val="0"/>
              <w:spacing w:line="360" w:lineRule="auto"/>
              <w:rPr>
                <w:rFonts w:ascii="Arial" w:hAnsi="Arial"/>
              </w:rPr>
            </w:pPr>
            <w:r w:rsidRPr="00B11624">
              <w:rPr>
                <w:rFonts w:ascii="Arial" w:hAnsi="Arial" w:hint="eastAsia"/>
              </w:rPr>
              <w:t>客户服务电话：</w:t>
            </w:r>
            <w:r w:rsidRPr="00B11624">
              <w:rPr>
                <w:rFonts w:ascii="Arial" w:hAnsi="Arial"/>
              </w:rPr>
              <w:t>400</w:t>
            </w:r>
            <w:r w:rsidRPr="00B11624">
              <w:rPr>
                <w:rFonts w:ascii="Arial" w:hAnsi="Arial" w:hint="eastAsia"/>
              </w:rPr>
              <w:t>－</w:t>
            </w:r>
            <w:r w:rsidRPr="00B11624">
              <w:rPr>
                <w:rFonts w:ascii="Arial" w:hAnsi="Arial"/>
              </w:rPr>
              <w:t>821</w:t>
            </w:r>
            <w:r w:rsidRPr="00B11624">
              <w:rPr>
                <w:rFonts w:ascii="Arial" w:hAnsi="Arial" w:hint="eastAsia"/>
              </w:rPr>
              <w:t>－</w:t>
            </w:r>
            <w:r w:rsidRPr="00B11624">
              <w:rPr>
                <w:rFonts w:ascii="Arial" w:hAnsi="Arial"/>
              </w:rPr>
              <w:t xml:space="preserve">5399 </w:t>
            </w:r>
          </w:p>
          <w:p w14:paraId="5CA07573" w14:textId="121B1DC3" w:rsidR="00D54F95" w:rsidRPr="00B11624" w:rsidRDefault="00D54F95" w:rsidP="00445F78">
            <w:pPr>
              <w:snapToGrid w:val="0"/>
              <w:spacing w:line="360" w:lineRule="auto"/>
              <w:rPr>
                <w:rFonts w:ascii="宋体" w:hAnsi="宋体"/>
                <w:color w:val="000000"/>
                <w:kern w:val="0"/>
              </w:rPr>
            </w:pPr>
            <w:r w:rsidRPr="00B11624">
              <w:rPr>
                <w:rFonts w:ascii="Arial" w:hAnsi="Arial" w:hint="eastAsia"/>
              </w:rPr>
              <w:t>网址：</w:t>
            </w:r>
            <w:r w:rsidRPr="00B11624">
              <w:rPr>
                <w:rFonts w:ascii="Arial" w:hAnsi="Arial"/>
              </w:rPr>
              <w:t>www.noah-fund.com</w:t>
            </w:r>
          </w:p>
        </w:tc>
      </w:tr>
      <w:tr w:rsidR="00D54F95" w14:paraId="4B487376" w14:textId="77777777" w:rsidTr="00B83A3F">
        <w:tc>
          <w:tcPr>
            <w:tcW w:w="1526" w:type="dxa"/>
          </w:tcPr>
          <w:p w14:paraId="341C8078" w14:textId="3582510E" w:rsidR="00D54F95" w:rsidRDefault="00D54F95" w:rsidP="00531C74">
            <w:pPr>
              <w:spacing w:line="360" w:lineRule="auto"/>
              <w:jc w:val="center"/>
              <w:rPr>
                <w:rFonts w:ascii="宋体" w:hAnsi="宋体" w:cs="Calibri"/>
                <w:color w:val="000000"/>
                <w:szCs w:val="21"/>
              </w:rPr>
            </w:pPr>
            <w:r w:rsidRPr="00E9771B">
              <w:rPr>
                <w:rFonts w:ascii="宋体" w:hAnsi="宋体" w:cs="Calibri" w:hint="eastAsia"/>
                <w:color w:val="000000"/>
                <w:szCs w:val="21"/>
              </w:rPr>
              <w:lastRenderedPageBreak/>
              <w:t>4</w:t>
            </w:r>
            <w:r>
              <w:rPr>
                <w:rFonts w:ascii="宋体" w:hAnsi="宋体" w:cs="Calibri" w:hint="eastAsia"/>
                <w:color w:val="000000"/>
                <w:szCs w:val="21"/>
              </w:rPr>
              <w:t>4</w:t>
            </w:r>
          </w:p>
        </w:tc>
        <w:tc>
          <w:tcPr>
            <w:tcW w:w="2551" w:type="dxa"/>
            <w:gridSpan w:val="2"/>
          </w:tcPr>
          <w:p w14:paraId="44795056" w14:textId="636C6219" w:rsidR="00D54F95" w:rsidRPr="00B11624" w:rsidRDefault="00D54F95" w:rsidP="00531C74">
            <w:pPr>
              <w:spacing w:line="360" w:lineRule="auto"/>
              <w:jc w:val="center"/>
              <w:rPr>
                <w:rFonts w:ascii="宋体" w:hAnsi="宋体"/>
                <w:color w:val="000000" w:themeColor="text1"/>
              </w:rPr>
            </w:pPr>
            <w:r w:rsidRPr="00B11624">
              <w:rPr>
                <w:rFonts w:ascii="宋体" w:hAnsi="宋体" w:hint="eastAsia"/>
                <w:color w:val="000000" w:themeColor="text1"/>
              </w:rPr>
              <w:t>上海</w:t>
            </w:r>
            <w:proofErr w:type="gramStart"/>
            <w:r w:rsidRPr="00B11624">
              <w:rPr>
                <w:rFonts w:ascii="宋体" w:hAnsi="宋体" w:hint="eastAsia"/>
                <w:color w:val="000000" w:themeColor="text1"/>
              </w:rPr>
              <w:t>凯</w:t>
            </w:r>
            <w:proofErr w:type="gramEnd"/>
            <w:r w:rsidRPr="00B11624">
              <w:rPr>
                <w:rFonts w:ascii="宋体" w:hAnsi="宋体" w:hint="eastAsia"/>
                <w:color w:val="000000" w:themeColor="text1"/>
              </w:rPr>
              <w:t>石财富基金销售有限公司</w:t>
            </w:r>
          </w:p>
        </w:tc>
        <w:tc>
          <w:tcPr>
            <w:tcW w:w="4536" w:type="dxa"/>
          </w:tcPr>
          <w:p w14:paraId="4FFC3505" w14:textId="77777777" w:rsidR="00D54F95" w:rsidRPr="00B11624" w:rsidRDefault="00D54F95" w:rsidP="00445F78">
            <w:pPr>
              <w:snapToGrid w:val="0"/>
              <w:spacing w:line="360" w:lineRule="auto"/>
              <w:rPr>
                <w:color w:val="000000"/>
              </w:rPr>
            </w:pPr>
            <w:r w:rsidRPr="002E41B3">
              <w:rPr>
                <w:rFonts w:ascii="宋体" w:hAnsi="宋体" w:hint="eastAsia"/>
                <w:color w:val="000000"/>
              </w:rPr>
              <w:t>注册地址：</w:t>
            </w:r>
            <w:r w:rsidRPr="00B11624">
              <w:rPr>
                <w:rFonts w:hint="eastAsia"/>
                <w:color w:val="000000"/>
              </w:rPr>
              <w:t>上海市黄浦区西藏南路</w:t>
            </w:r>
            <w:r w:rsidRPr="00B11624">
              <w:rPr>
                <w:color w:val="000000"/>
              </w:rPr>
              <w:t>765</w:t>
            </w:r>
            <w:r w:rsidRPr="00B11624">
              <w:rPr>
                <w:rFonts w:hint="eastAsia"/>
                <w:color w:val="000000"/>
              </w:rPr>
              <w:t>号</w:t>
            </w:r>
            <w:r w:rsidRPr="00B11624">
              <w:rPr>
                <w:color w:val="000000"/>
              </w:rPr>
              <w:t>602-115</w:t>
            </w:r>
            <w:r w:rsidRPr="00B11624">
              <w:rPr>
                <w:rFonts w:hint="eastAsia"/>
                <w:color w:val="000000"/>
              </w:rPr>
              <w:t>室</w:t>
            </w:r>
          </w:p>
          <w:p w14:paraId="198AD5CA" w14:textId="77777777" w:rsidR="00D54F95" w:rsidRPr="00701A86" w:rsidRDefault="00D54F95" w:rsidP="00445F78">
            <w:pPr>
              <w:snapToGrid w:val="0"/>
              <w:spacing w:line="360" w:lineRule="auto"/>
              <w:rPr>
                <w:rFonts w:ascii="宋体" w:hAnsi="宋体"/>
                <w:color w:val="000000"/>
              </w:rPr>
            </w:pPr>
            <w:r w:rsidRPr="002E41B3">
              <w:rPr>
                <w:rFonts w:ascii="宋体" w:hAnsi="宋体" w:hint="eastAsia"/>
                <w:color w:val="000000"/>
              </w:rPr>
              <w:t>办公地址：</w:t>
            </w:r>
            <w:r w:rsidRPr="00B11624">
              <w:rPr>
                <w:rFonts w:hint="eastAsia"/>
                <w:color w:val="000000"/>
              </w:rPr>
              <w:t>上海市黄浦区延安东路</w:t>
            </w:r>
            <w:r w:rsidRPr="00B11624">
              <w:rPr>
                <w:color w:val="000000"/>
              </w:rPr>
              <w:t>1</w:t>
            </w:r>
            <w:r w:rsidRPr="00B11624">
              <w:rPr>
                <w:rFonts w:hint="eastAsia"/>
                <w:color w:val="000000"/>
              </w:rPr>
              <w:t>号</w:t>
            </w:r>
            <w:proofErr w:type="gramStart"/>
            <w:r w:rsidRPr="00B11624">
              <w:rPr>
                <w:rFonts w:hint="eastAsia"/>
                <w:color w:val="000000"/>
              </w:rPr>
              <w:t>凯石大厦</w:t>
            </w:r>
            <w:proofErr w:type="gramEnd"/>
            <w:r w:rsidRPr="00B11624">
              <w:rPr>
                <w:color w:val="000000"/>
              </w:rPr>
              <w:t>4</w:t>
            </w:r>
            <w:r w:rsidRPr="00B11624">
              <w:rPr>
                <w:rFonts w:hint="eastAsia"/>
                <w:color w:val="000000"/>
              </w:rPr>
              <w:t>楼</w:t>
            </w:r>
          </w:p>
          <w:p w14:paraId="7E38591B" w14:textId="77777777" w:rsidR="00D54F95" w:rsidRPr="00B11624" w:rsidRDefault="00D54F95" w:rsidP="00445F78">
            <w:pPr>
              <w:snapToGrid w:val="0"/>
              <w:spacing w:line="360" w:lineRule="auto"/>
              <w:rPr>
                <w:color w:val="000000"/>
              </w:rPr>
            </w:pPr>
            <w:r w:rsidRPr="002E41B3">
              <w:rPr>
                <w:rFonts w:ascii="宋体" w:hAnsi="宋体" w:hint="eastAsia"/>
                <w:color w:val="000000"/>
              </w:rPr>
              <w:t>客户服务电话：</w:t>
            </w:r>
            <w:r w:rsidRPr="00B11624">
              <w:rPr>
                <w:color w:val="000000"/>
              </w:rPr>
              <w:t>400</w:t>
            </w:r>
            <w:r w:rsidRPr="00701A86">
              <w:rPr>
                <w:rFonts w:ascii="宋体" w:hAnsi="宋体"/>
                <w:color w:val="000000"/>
              </w:rPr>
              <w:t>6433389</w:t>
            </w:r>
          </w:p>
          <w:p w14:paraId="7D0BDDC9" w14:textId="52BF5FE3" w:rsidR="00D54F95" w:rsidRPr="00B11624" w:rsidRDefault="00D54F95" w:rsidP="00445F78">
            <w:pPr>
              <w:snapToGrid w:val="0"/>
              <w:spacing w:line="360" w:lineRule="auto"/>
              <w:rPr>
                <w:rFonts w:ascii="Arial" w:hAnsi="Arial"/>
              </w:rPr>
            </w:pPr>
            <w:r w:rsidRPr="00E9771B">
              <w:rPr>
                <w:rFonts w:ascii="宋体" w:hAnsi="宋体" w:cs="Calibri" w:hint="eastAsia"/>
                <w:color w:val="000000"/>
                <w:szCs w:val="21"/>
              </w:rPr>
              <w:t>网址：</w:t>
            </w:r>
            <w:hyperlink r:id="rId19" w:history="1">
              <w:r w:rsidRPr="00E9771B">
                <w:rPr>
                  <w:rFonts w:ascii="宋体" w:hAnsi="宋体" w:cs="Calibri" w:hint="eastAsia"/>
                  <w:color w:val="000000"/>
                </w:rPr>
                <w:t>www.vstonewealth.com</w:t>
              </w:r>
            </w:hyperlink>
            <w:r w:rsidRPr="004A251F">
              <w:rPr>
                <w:rFonts w:ascii="宋体" w:hAnsi="宋体"/>
                <w:color w:val="000000"/>
              </w:rPr>
              <w:t xml:space="preserve"> </w:t>
            </w:r>
          </w:p>
        </w:tc>
      </w:tr>
      <w:tr w:rsidR="00D54F95" w14:paraId="4927EDF4" w14:textId="77777777" w:rsidTr="00B83A3F">
        <w:tc>
          <w:tcPr>
            <w:tcW w:w="1526" w:type="dxa"/>
          </w:tcPr>
          <w:p w14:paraId="350E189D" w14:textId="1BE09816" w:rsidR="00D54F95" w:rsidRPr="00E9771B" w:rsidRDefault="00D54F95" w:rsidP="00531C74">
            <w:pPr>
              <w:spacing w:line="360" w:lineRule="auto"/>
              <w:jc w:val="center"/>
              <w:rPr>
                <w:rFonts w:ascii="宋体" w:hAnsi="宋体" w:cs="Calibri"/>
                <w:color w:val="000000"/>
                <w:szCs w:val="21"/>
              </w:rPr>
            </w:pPr>
            <w:r>
              <w:rPr>
                <w:rFonts w:ascii="宋体" w:hAnsi="宋体" w:cs="Calibri" w:hint="eastAsia"/>
                <w:color w:val="000000"/>
                <w:szCs w:val="21"/>
              </w:rPr>
              <w:t>45</w:t>
            </w:r>
          </w:p>
        </w:tc>
        <w:tc>
          <w:tcPr>
            <w:tcW w:w="2551" w:type="dxa"/>
            <w:gridSpan w:val="2"/>
          </w:tcPr>
          <w:p w14:paraId="78D30D2F" w14:textId="123753CB" w:rsidR="00D54F95" w:rsidRPr="00B11624" w:rsidRDefault="00D54F95" w:rsidP="00531C74">
            <w:pPr>
              <w:spacing w:line="360" w:lineRule="auto"/>
              <w:jc w:val="center"/>
              <w:rPr>
                <w:rFonts w:ascii="宋体" w:hAnsi="宋体"/>
                <w:color w:val="000000" w:themeColor="text1"/>
              </w:rPr>
            </w:pPr>
            <w:r>
              <w:rPr>
                <w:rFonts w:ascii="宋体" w:hAnsi="宋体" w:cs="Calibri" w:hint="eastAsia"/>
                <w:color w:val="000000"/>
                <w:szCs w:val="21"/>
              </w:rPr>
              <w:t>阳光人寿保险股份有限公司</w:t>
            </w:r>
          </w:p>
        </w:tc>
        <w:tc>
          <w:tcPr>
            <w:tcW w:w="4536" w:type="dxa"/>
          </w:tcPr>
          <w:p w14:paraId="6F965761" w14:textId="77777777" w:rsidR="00D54F95" w:rsidRPr="008D1B76" w:rsidRDefault="00D54F95" w:rsidP="00445F78">
            <w:pPr>
              <w:snapToGrid w:val="0"/>
              <w:spacing w:line="360" w:lineRule="auto"/>
              <w:rPr>
                <w:rFonts w:ascii="宋体" w:hAnsi="宋体" w:cs="Calibri"/>
                <w:color w:val="000000"/>
                <w:szCs w:val="21"/>
              </w:rPr>
            </w:pPr>
            <w:r w:rsidRPr="008D1B76">
              <w:rPr>
                <w:rFonts w:ascii="宋体" w:hAnsi="宋体" w:cs="Calibri" w:hint="eastAsia"/>
                <w:color w:val="000000"/>
                <w:szCs w:val="21"/>
              </w:rPr>
              <w:t>注册</w:t>
            </w:r>
            <w:r w:rsidRPr="008D1B76">
              <w:rPr>
                <w:rFonts w:ascii="宋体" w:hAnsi="宋体" w:cs="Calibri"/>
                <w:color w:val="000000"/>
                <w:szCs w:val="21"/>
              </w:rPr>
              <w:t>地址:</w:t>
            </w:r>
            <w:r w:rsidRPr="008D1B76" w:rsidDel="00FA340E">
              <w:rPr>
                <w:rFonts w:ascii="宋体" w:hAnsi="宋体" w:cs="Calibri"/>
                <w:color w:val="000000"/>
                <w:szCs w:val="21"/>
              </w:rPr>
              <w:t xml:space="preserve"> </w:t>
            </w:r>
            <w:r w:rsidRPr="008D1B76">
              <w:rPr>
                <w:rFonts w:ascii="宋体" w:hAnsi="宋体" w:cs="Calibri" w:hint="eastAsia"/>
                <w:color w:val="000000"/>
                <w:szCs w:val="21"/>
              </w:rPr>
              <w:t>海南省三亚市迎宾路360-1号三亚阳光金融广场16层</w:t>
            </w:r>
          </w:p>
          <w:p w14:paraId="75A30CC3" w14:textId="77777777" w:rsidR="00D54F95" w:rsidRPr="008D1B76" w:rsidRDefault="00D54F95" w:rsidP="00445F78">
            <w:pPr>
              <w:snapToGrid w:val="0"/>
              <w:spacing w:line="360" w:lineRule="auto"/>
              <w:rPr>
                <w:rFonts w:ascii="宋体" w:hAnsi="宋体" w:cs="Calibri"/>
                <w:color w:val="000000"/>
                <w:szCs w:val="21"/>
              </w:rPr>
            </w:pPr>
            <w:r w:rsidRPr="008D1B76">
              <w:rPr>
                <w:rFonts w:ascii="宋体" w:hAnsi="宋体" w:cs="Calibri" w:hint="eastAsia"/>
                <w:color w:val="000000"/>
                <w:szCs w:val="21"/>
              </w:rPr>
              <w:t>办公地址</w:t>
            </w:r>
            <w:r w:rsidRPr="008D1B76">
              <w:rPr>
                <w:rFonts w:ascii="宋体" w:hAnsi="宋体" w:cs="Calibri"/>
                <w:color w:val="000000"/>
                <w:szCs w:val="21"/>
              </w:rPr>
              <w:t>：</w:t>
            </w:r>
            <w:r w:rsidRPr="008D1B76" w:rsidDel="00FA340E">
              <w:rPr>
                <w:rFonts w:ascii="宋体" w:hAnsi="宋体" w:cs="Calibri" w:hint="eastAsia"/>
                <w:color w:val="000000"/>
                <w:szCs w:val="21"/>
              </w:rPr>
              <w:t xml:space="preserve"> </w:t>
            </w:r>
            <w:r w:rsidRPr="008D1B76">
              <w:rPr>
                <w:rFonts w:ascii="宋体" w:hAnsi="宋体" w:cs="Calibri" w:hint="eastAsia"/>
                <w:color w:val="000000"/>
                <w:szCs w:val="21"/>
              </w:rPr>
              <w:t>北京市朝阳区朝阳门外大街乙12号院1号昆泰国际大厦12层</w:t>
            </w:r>
          </w:p>
          <w:p w14:paraId="0B2D7DAB" w14:textId="77777777" w:rsidR="00D54F95" w:rsidRPr="008D1B76" w:rsidRDefault="00D54F95" w:rsidP="00445F78">
            <w:pPr>
              <w:snapToGrid w:val="0"/>
              <w:spacing w:line="360" w:lineRule="auto"/>
              <w:rPr>
                <w:rFonts w:ascii="宋体" w:hAnsi="宋体" w:cs="Calibri"/>
                <w:color w:val="000000"/>
                <w:szCs w:val="21"/>
              </w:rPr>
            </w:pPr>
            <w:r w:rsidRPr="008D1B76">
              <w:rPr>
                <w:rFonts w:ascii="宋体" w:hAnsi="宋体" w:cs="Calibri" w:hint="eastAsia"/>
                <w:color w:val="000000"/>
                <w:szCs w:val="21"/>
              </w:rPr>
              <w:t>客户服务电话：95510</w:t>
            </w:r>
          </w:p>
          <w:p w14:paraId="53ADAF39" w14:textId="6B3AC117" w:rsidR="00D54F95" w:rsidRPr="002E41B3" w:rsidRDefault="00D54F95" w:rsidP="00445F78">
            <w:pPr>
              <w:snapToGrid w:val="0"/>
              <w:spacing w:line="360" w:lineRule="auto"/>
              <w:rPr>
                <w:rFonts w:ascii="宋体" w:hAnsi="宋体"/>
                <w:color w:val="000000"/>
              </w:rPr>
            </w:pPr>
            <w:r w:rsidRPr="008D1B76">
              <w:rPr>
                <w:rFonts w:ascii="宋体" w:hAnsi="宋体" w:cs="Calibri" w:hint="eastAsia"/>
                <w:color w:val="000000"/>
                <w:szCs w:val="21"/>
              </w:rPr>
              <w:t>网址：fund.sinosig.com</w:t>
            </w:r>
          </w:p>
        </w:tc>
      </w:tr>
      <w:tr w:rsidR="00D54F95" w14:paraId="428C4A4E" w14:textId="77777777" w:rsidTr="00B83A3F">
        <w:tc>
          <w:tcPr>
            <w:tcW w:w="1526" w:type="dxa"/>
          </w:tcPr>
          <w:p w14:paraId="6F0924AD" w14:textId="1B0B5759" w:rsidR="00D54F95" w:rsidRDefault="00D54F95" w:rsidP="00531C74">
            <w:pPr>
              <w:spacing w:line="360" w:lineRule="auto"/>
              <w:jc w:val="center"/>
              <w:rPr>
                <w:rFonts w:ascii="宋体" w:hAnsi="宋体" w:cs="Calibri"/>
                <w:color w:val="000000"/>
                <w:szCs w:val="21"/>
              </w:rPr>
            </w:pPr>
            <w:r>
              <w:rPr>
                <w:rFonts w:ascii="宋体" w:hAnsi="宋体" w:cs="Calibri" w:hint="eastAsia"/>
                <w:color w:val="000000"/>
                <w:szCs w:val="21"/>
              </w:rPr>
              <w:t>46</w:t>
            </w:r>
          </w:p>
        </w:tc>
        <w:tc>
          <w:tcPr>
            <w:tcW w:w="2551" w:type="dxa"/>
            <w:gridSpan w:val="2"/>
          </w:tcPr>
          <w:p w14:paraId="4CD0F92F" w14:textId="1D22AFF9" w:rsidR="00D54F95" w:rsidRDefault="00D54F95" w:rsidP="00531C74">
            <w:pPr>
              <w:spacing w:line="360" w:lineRule="auto"/>
              <w:jc w:val="center"/>
              <w:rPr>
                <w:rFonts w:ascii="宋体" w:hAnsi="宋体" w:cs="Calibri"/>
                <w:color w:val="000000"/>
                <w:szCs w:val="21"/>
              </w:rPr>
            </w:pPr>
            <w:r w:rsidRPr="00A40A5E">
              <w:rPr>
                <w:rFonts w:ascii="宋体" w:hAnsi="宋体" w:cs="Calibri" w:hint="eastAsia"/>
                <w:color w:val="000000"/>
                <w:szCs w:val="21"/>
              </w:rPr>
              <w:t>北京</w:t>
            </w:r>
            <w:proofErr w:type="gramStart"/>
            <w:r w:rsidRPr="00A40A5E">
              <w:rPr>
                <w:rFonts w:ascii="宋体" w:hAnsi="宋体" w:cs="Calibri" w:hint="eastAsia"/>
                <w:color w:val="000000"/>
                <w:szCs w:val="21"/>
              </w:rPr>
              <w:t>唐鼎耀</w:t>
            </w:r>
            <w:proofErr w:type="gramEnd"/>
            <w:r w:rsidRPr="00A40A5E">
              <w:rPr>
                <w:rFonts w:ascii="宋体" w:hAnsi="宋体" w:cs="Calibri" w:hint="eastAsia"/>
                <w:color w:val="000000"/>
                <w:szCs w:val="21"/>
              </w:rPr>
              <w:t>华</w:t>
            </w:r>
            <w:r w:rsidRPr="00B11624">
              <w:rPr>
                <w:rFonts w:ascii="宋体" w:hAnsi="宋体" w:hint="eastAsia"/>
                <w:color w:val="000000" w:themeColor="text1"/>
              </w:rPr>
              <w:t>基金销售有限公司</w:t>
            </w:r>
          </w:p>
        </w:tc>
        <w:tc>
          <w:tcPr>
            <w:tcW w:w="4536" w:type="dxa"/>
          </w:tcPr>
          <w:p w14:paraId="56C5B79A" w14:textId="77777777" w:rsidR="00D54F95" w:rsidRPr="00701A86" w:rsidRDefault="00D54F95" w:rsidP="00445F78">
            <w:pPr>
              <w:snapToGrid w:val="0"/>
              <w:spacing w:line="360" w:lineRule="auto"/>
              <w:rPr>
                <w:rFonts w:ascii="宋体" w:hAnsi="宋体"/>
                <w:color w:val="000000"/>
              </w:rPr>
            </w:pPr>
            <w:r w:rsidRPr="00B11624">
              <w:rPr>
                <w:rFonts w:ascii="宋体" w:hAnsi="宋体" w:hint="eastAsia"/>
                <w:color w:val="000000"/>
                <w:kern w:val="0"/>
              </w:rPr>
              <w:t>注册</w:t>
            </w:r>
            <w:r w:rsidRPr="00B11624">
              <w:rPr>
                <w:rFonts w:ascii="宋体" w:hAnsi="宋体"/>
                <w:color w:val="000000"/>
                <w:kern w:val="0"/>
              </w:rPr>
              <w:t>(办公)地址：</w:t>
            </w:r>
            <w:r w:rsidRPr="00B11624" w:rsidDel="00BA2C2B">
              <w:rPr>
                <w:rFonts w:ascii="宋体" w:hAnsi="宋体"/>
                <w:color w:val="000000"/>
                <w:kern w:val="0"/>
              </w:rPr>
              <w:t xml:space="preserve"> </w:t>
            </w:r>
            <w:r w:rsidRPr="00B11624">
              <w:rPr>
                <w:rFonts w:ascii="宋体" w:hAnsi="宋体" w:hint="eastAsia"/>
                <w:color w:val="000000"/>
                <w:kern w:val="0"/>
              </w:rPr>
              <w:t>北京市</w:t>
            </w:r>
            <w:r w:rsidRPr="00A40A5E">
              <w:rPr>
                <w:rFonts w:ascii="宋体" w:hAnsi="宋体" w:cs="Calibri" w:hint="eastAsia"/>
                <w:color w:val="000000"/>
                <w:szCs w:val="21"/>
              </w:rPr>
              <w:t>延庆县延庆经济开发区</w:t>
            </w:r>
            <w:proofErr w:type="gramStart"/>
            <w:r w:rsidRPr="00A40A5E">
              <w:rPr>
                <w:rFonts w:ascii="宋体" w:hAnsi="宋体" w:cs="Calibri" w:hint="eastAsia"/>
                <w:color w:val="000000"/>
                <w:szCs w:val="21"/>
              </w:rPr>
              <w:t>百泉街10号</w:t>
            </w:r>
            <w:proofErr w:type="gramEnd"/>
            <w:r w:rsidRPr="00A40A5E">
              <w:rPr>
                <w:rFonts w:ascii="宋体" w:hAnsi="宋体" w:cs="Calibri" w:hint="eastAsia"/>
                <w:color w:val="000000"/>
                <w:szCs w:val="21"/>
              </w:rPr>
              <w:t>2栋236室</w:t>
            </w:r>
          </w:p>
          <w:p w14:paraId="7A21681B" w14:textId="77777777" w:rsidR="00D54F95" w:rsidRPr="00B11624" w:rsidRDefault="00D54F95" w:rsidP="00445F78">
            <w:pPr>
              <w:snapToGrid w:val="0"/>
              <w:spacing w:line="360" w:lineRule="auto"/>
              <w:rPr>
                <w:rFonts w:ascii="宋体" w:hAnsi="宋体"/>
                <w:color w:val="000000"/>
                <w:kern w:val="0"/>
              </w:rPr>
            </w:pPr>
            <w:r w:rsidRPr="00B11624">
              <w:rPr>
                <w:rFonts w:ascii="宋体" w:hAnsi="宋体" w:hint="eastAsia"/>
                <w:color w:val="000000"/>
                <w:kern w:val="0"/>
              </w:rPr>
              <w:t>客户服务电话：</w:t>
            </w:r>
            <w:r w:rsidRPr="00B11624">
              <w:rPr>
                <w:rFonts w:ascii="宋体" w:hAnsi="宋体"/>
                <w:color w:val="000000"/>
                <w:kern w:val="0"/>
              </w:rPr>
              <w:t>400-</w:t>
            </w:r>
            <w:r w:rsidRPr="00A40A5E">
              <w:rPr>
                <w:rFonts w:ascii="宋体" w:hAnsi="宋体" w:cs="Calibri"/>
                <w:color w:val="000000"/>
                <w:szCs w:val="21"/>
              </w:rPr>
              <w:t>819-9868</w:t>
            </w:r>
          </w:p>
          <w:p w14:paraId="07F44F21" w14:textId="6EA3D9DA" w:rsidR="00D54F95" w:rsidRPr="008D1B76" w:rsidRDefault="00D54F95" w:rsidP="00445F78">
            <w:pPr>
              <w:snapToGrid w:val="0"/>
              <w:spacing w:line="360" w:lineRule="auto"/>
              <w:rPr>
                <w:rFonts w:ascii="宋体" w:hAnsi="宋体" w:cs="Calibri"/>
                <w:color w:val="000000"/>
                <w:szCs w:val="21"/>
              </w:rPr>
            </w:pPr>
            <w:r w:rsidRPr="00B11624">
              <w:rPr>
                <w:rFonts w:ascii="宋体" w:hAnsi="宋体" w:hint="eastAsia"/>
                <w:color w:val="000000"/>
                <w:kern w:val="0"/>
              </w:rPr>
              <w:t>网址：</w:t>
            </w:r>
            <w:r w:rsidRPr="00B11624" w:rsidDel="00BA2C2B">
              <w:rPr>
                <w:rFonts w:ascii="宋体" w:hAnsi="宋体"/>
                <w:color w:val="000000"/>
                <w:kern w:val="0"/>
              </w:rPr>
              <w:t xml:space="preserve"> </w:t>
            </w:r>
            <w:r w:rsidRPr="00A40A5E">
              <w:rPr>
                <w:rFonts w:ascii="宋体" w:hAnsi="宋体" w:cs="Calibri"/>
                <w:color w:val="000000"/>
                <w:szCs w:val="21"/>
              </w:rPr>
              <w:t>http://</w:t>
            </w:r>
            <w:r w:rsidRPr="00B11624">
              <w:rPr>
                <w:rFonts w:ascii="宋体" w:hAnsi="宋体"/>
                <w:color w:val="000000"/>
                <w:kern w:val="0"/>
              </w:rPr>
              <w:t>www.</w:t>
            </w:r>
            <w:r w:rsidRPr="00A40A5E">
              <w:rPr>
                <w:rFonts w:ascii="宋体" w:hAnsi="宋体" w:cs="Calibri"/>
                <w:color w:val="000000"/>
                <w:szCs w:val="21"/>
              </w:rPr>
              <w:t>tdyhfund</w:t>
            </w:r>
            <w:r w:rsidRPr="00B11624">
              <w:rPr>
                <w:rFonts w:ascii="宋体" w:hAnsi="宋体"/>
                <w:color w:val="000000"/>
                <w:kern w:val="0"/>
              </w:rPr>
              <w:t>.com</w:t>
            </w:r>
            <w:r w:rsidRPr="00A40A5E">
              <w:rPr>
                <w:rFonts w:ascii="宋体" w:hAnsi="宋体" w:cs="Calibri"/>
                <w:color w:val="000000"/>
                <w:szCs w:val="21"/>
              </w:rPr>
              <w:t>/Index</w:t>
            </w:r>
          </w:p>
        </w:tc>
      </w:tr>
      <w:tr w:rsidR="00D54F95" w14:paraId="1A8F31B8" w14:textId="77777777" w:rsidTr="00B83A3F">
        <w:tc>
          <w:tcPr>
            <w:tcW w:w="1526" w:type="dxa"/>
          </w:tcPr>
          <w:p w14:paraId="1ED5F306" w14:textId="027313A0" w:rsidR="00D54F95" w:rsidRDefault="00D54F95" w:rsidP="00531C74">
            <w:pPr>
              <w:spacing w:line="360" w:lineRule="auto"/>
              <w:jc w:val="center"/>
              <w:rPr>
                <w:rFonts w:ascii="宋体" w:hAnsi="宋体" w:cs="Calibri"/>
                <w:color w:val="000000"/>
                <w:szCs w:val="21"/>
              </w:rPr>
            </w:pPr>
            <w:r>
              <w:rPr>
                <w:rFonts w:ascii="宋体" w:hAnsi="宋体" w:cs="Calibri" w:hint="eastAsia"/>
                <w:color w:val="000000"/>
                <w:szCs w:val="21"/>
              </w:rPr>
              <w:t>47</w:t>
            </w:r>
          </w:p>
        </w:tc>
        <w:tc>
          <w:tcPr>
            <w:tcW w:w="2551" w:type="dxa"/>
            <w:gridSpan w:val="2"/>
          </w:tcPr>
          <w:p w14:paraId="10D8FA0F" w14:textId="13C481F2" w:rsidR="00D54F95" w:rsidRPr="00A40A5E" w:rsidRDefault="00D54F95" w:rsidP="00531C74">
            <w:pPr>
              <w:spacing w:line="360" w:lineRule="auto"/>
              <w:jc w:val="center"/>
              <w:rPr>
                <w:rFonts w:ascii="宋体" w:hAnsi="宋体" w:cs="Calibri"/>
                <w:color w:val="000000"/>
                <w:szCs w:val="21"/>
              </w:rPr>
            </w:pPr>
            <w:r w:rsidRPr="00A40A5E">
              <w:rPr>
                <w:rFonts w:ascii="宋体" w:hAnsi="宋体" w:cs="Calibri" w:hint="eastAsia"/>
                <w:color w:val="000000"/>
                <w:szCs w:val="21"/>
              </w:rPr>
              <w:t>上海利得基金销售有限公司</w:t>
            </w:r>
          </w:p>
        </w:tc>
        <w:tc>
          <w:tcPr>
            <w:tcW w:w="4536" w:type="dxa"/>
          </w:tcPr>
          <w:p w14:paraId="74B9E9D2" w14:textId="77777777" w:rsidR="00D54F95" w:rsidRPr="00A40A5E" w:rsidRDefault="00D54F95" w:rsidP="00445F78">
            <w:pPr>
              <w:snapToGrid w:val="0"/>
              <w:spacing w:line="360" w:lineRule="auto"/>
              <w:rPr>
                <w:rFonts w:ascii="宋体" w:hAnsi="宋体" w:cs="Calibri"/>
                <w:color w:val="000000"/>
                <w:szCs w:val="21"/>
              </w:rPr>
            </w:pPr>
            <w:r w:rsidRPr="00A40A5E">
              <w:rPr>
                <w:rFonts w:ascii="宋体" w:hAnsi="宋体" w:cs="Calibri" w:hint="eastAsia"/>
                <w:color w:val="000000"/>
                <w:szCs w:val="21"/>
              </w:rPr>
              <w:t>注册地址：上海市宝山区蕴川路5475号1033室</w:t>
            </w:r>
          </w:p>
          <w:p w14:paraId="1B4C0405" w14:textId="77777777" w:rsidR="00D54F95" w:rsidRPr="00A40A5E" w:rsidRDefault="00D54F95" w:rsidP="00445F78">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95733</w:t>
            </w:r>
          </w:p>
          <w:p w14:paraId="6EFDD2DC" w14:textId="4E42E87E" w:rsidR="00D54F95" w:rsidRPr="00B11624" w:rsidRDefault="00D54F95" w:rsidP="00445F78">
            <w:pPr>
              <w:snapToGrid w:val="0"/>
              <w:spacing w:line="360" w:lineRule="auto"/>
              <w:rPr>
                <w:rFonts w:ascii="宋体" w:hAnsi="宋体"/>
                <w:color w:val="000000"/>
                <w:kern w:val="0"/>
              </w:rPr>
            </w:pPr>
            <w:r w:rsidRPr="00A40A5E">
              <w:rPr>
                <w:rFonts w:ascii="宋体" w:hAnsi="宋体" w:cs="Calibri" w:hint="eastAsia"/>
                <w:color w:val="000000"/>
                <w:szCs w:val="21"/>
              </w:rPr>
              <w:t>网址：</w:t>
            </w:r>
            <w:r w:rsidRPr="00A40A5E">
              <w:rPr>
                <w:rFonts w:ascii="宋体" w:hAnsi="宋体" w:cs="Calibri"/>
                <w:color w:val="000000"/>
                <w:szCs w:val="21"/>
              </w:rPr>
              <w:t>www.leadfund.com.cn</w:t>
            </w:r>
          </w:p>
        </w:tc>
      </w:tr>
      <w:tr w:rsidR="00D54F95" w14:paraId="4AEBD191" w14:textId="77777777" w:rsidTr="00B83A3F">
        <w:tc>
          <w:tcPr>
            <w:tcW w:w="1526" w:type="dxa"/>
          </w:tcPr>
          <w:p w14:paraId="70F2A5B3" w14:textId="53D38C27" w:rsidR="00D54F95" w:rsidRDefault="00D54F95" w:rsidP="00531C74">
            <w:pPr>
              <w:spacing w:line="360" w:lineRule="auto"/>
              <w:jc w:val="center"/>
              <w:rPr>
                <w:rFonts w:ascii="宋体" w:hAnsi="宋体" w:cs="Calibri"/>
                <w:color w:val="000000"/>
                <w:szCs w:val="21"/>
              </w:rPr>
            </w:pPr>
            <w:r>
              <w:rPr>
                <w:rFonts w:ascii="宋体" w:hAnsi="宋体" w:cs="Calibri" w:hint="eastAsia"/>
                <w:color w:val="000000"/>
                <w:szCs w:val="21"/>
              </w:rPr>
              <w:t>48</w:t>
            </w:r>
          </w:p>
        </w:tc>
        <w:tc>
          <w:tcPr>
            <w:tcW w:w="2551" w:type="dxa"/>
            <w:gridSpan w:val="2"/>
          </w:tcPr>
          <w:p w14:paraId="27CBC1D5" w14:textId="75B4A442" w:rsidR="00D54F95" w:rsidRPr="00A40A5E" w:rsidRDefault="00D54F95" w:rsidP="00531C74">
            <w:pPr>
              <w:spacing w:line="360" w:lineRule="auto"/>
              <w:jc w:val="center"/>
              <w:rPr>
                <w:rFonts w:ascii="宋体" w:hAnsi="宋体" w:cs="Calibri"/>
                <w:color w:val="000000"/>
                <w:szCs w:val="21"/>
              </w:rPr>
            </w:pPr>
            <w:r w:rsidRPr="00A40A5E">
              <w:rPr>
                <w:rFonts w:ascii="宋体" w:hAnsi="宋体" w:cs="Calibri" w:hint="eastAsia"/>
                <w:color w:val="000000"/>
                <w:szCs w:val="21"/>
              </w:rPr>
              <w:t>南京苏宁基金销售有限公司</w:t>
            </w:r>
          </w:p>
        </w:tc>
        <w:tc>
          <w:tcPr>
            <w:tcW w:w="4536" w:type="dxa"/>
          </w:tcPr>
          <w:p w14:paraId="2E0E6DFD" w14:textId="77777777" w:rsidR="00D54F95" w:rsidRPr="00A40A5E" w:rsidRDefault="00D54F95" w:rsidP="00445F78">
            <w:pPr>
              <w:snapToGrid w:val="0"/>
              <w:spacing w:line="360" w:lineRule="auto"/>
              <w:rPr>
                <w:rFonts w:ascii="宋体" w:hAnsi="宋体" w:cs="Calibri"/>
                <w:color w:val="000000"/>
                <w:szCs w:val="21"/>
              </w:rPr>
            </w:pPr>
            <w:r w:rsidRPr="00A40A5E">
              <w:rPr>
                <w:rFonts w:ascii="宋体" w:hAnsi="宋体" w:cs="Calibri" w:hint="eastAsia"/>
                <w:color w:val="000000"/>
                <w:szCs w:val="21"/>
              </w:rPr>
              <w:t>注册(办公)地址 :南京市玄武区苏宁大道1-6号</w:t>
            </w:r>
          </w:p>
          <w:p w14:paraId="7A9E600B" w14:textId="77777777" w:rsidR="00D54F95" w:rsidRPr="00A40A5E" w:rsidRDefault="00D54F95" w:rsidP="00445F78">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客户服务电话：025-66996699</w:t>
            </w:r>
          </w:p>
          <w:p w14:paraId="4ED7E151" w14:textId="28D77DBC" w:rsidR="00D54F95" w:rsidRPr="00A40A5E" w:rsidRDefault="00D54F95" w:rsidP="00445F78">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hyperlink r:id="rId20" w:history="1">
              <w:r w:rsidRPr="00E9771B">
                <w:rPr>
                  <w:color w:val="000000"/>
                </w:rPr>
                <w:t>www.snjijin</w:t>
              </w:r>
            </w:hyperlink>
            <w:r w:rsidRPr="00A40A5E">
              <w:rPr>
                <w:rFonts w:ascii="宋体" w:hAnsi="宋体" w:cs="Calibri" w:hint="eastAsia"/>
                <w:color w:val="000000"/>
                <w:szCs w:val="21"/>
              </w:rPr>
              <w:t>.com</w:t>
            </w:r>
          </w:p>
        </w:tc>
      </w:tr>
      <w:tr w:rsidR="00D54F95" w14:paraId="4D9D614A" w14:textId="77777777" w:rsidTr="00B83A3F">
        <w:tc>
          <w:tcPr>
            <w:tcW w:w="1526" w:type="dxa"/>
          </w:tcPr>
          <w:p w14:paraId="70C6B2DB" w14:textId="29AA3478" w:rsidR="00D54F95" w:rsidRDefault="00D54F95" w:rsidP="00531C74">
            <w:pPr>
              <w:spacing w:line="360" w:lineRule="auto"/>
              <w:jc w:val="center"/>
              <w:rPr>
                <w:rFonts w:ascii="宋体" w:hAnsi="宋体" w:cs="Calibri"/>
                <w:color w:val="000000"/>
                <w:szCs w:val="21"/>
              </w:rPr>
            </w:pPr>
            <w:r>
              <w:rPr>
                <w:rFonts w:ascii="宋体" w:hAnsi="宋体" w:cs="Calibri" w:hint="eastAsia"/>
                <w:color w:val="000000"/>
                <w:szCs w:val="21"/>
              </w:rPr>
              <w:t>49</w:t>
            </w:r>
          </w:p>
        </w:tc>
        <w:tc>
          <w:tcPr>
            <w:tcW w:w="2551" w:type="dxa"/>
            <w:gridSpan w:val="2"/>
          </w:tcPr>
          <w:p w14:paraId="11C88042" w14:textId="01AB983E" w:rsidR="00D54F95" w:rsidRPr="00A40A5E" w:rsidRDefault="00D54F95" w:rsidP="00531C74">
            <w:pPr>
              <w:spacing w:line="360" w:lineRule="auto"/>
              <w:jc w:val="center"/>
              <w:rPr>
                <w:rFonts w:ascii="宋体" w:hAnsi="宋体" w:cs="Calibri"/>
                <w:color w:val="000000"/>
                <w:szCs w:val="21"/>
              </w:rPr>
            </w:pPr>
            <w:r w:rsidRPr="00A40A5E">
              <w:rPr>
                <w:rFonts w:ascii="宋体" w:hAnsi="宋体" w:cs="Calibri" w:hint="eastAsia"/>
                <w:color w:val="000000"/>
                <w:szCs w:val="21"/>
              </w:rPr>
              <w:t>中证金牛（北京）投资咨询有限公司</w:t>
            </w:r>
          </w:p>
        </w:tc>
        <w:tc>
          <w:tcPr>
            <w:tcW w:w="4536" w:type="dxa"/>
          </w:tcPr>
          <w:p w14:paraId="2EFC424A" w14:textId="77777777" w:rsidR="00D54F95" w:rsidRPr="00A40A5E" w:rsidRDefault="00D54F95" w:rsidP="00445F78">
            <w:pPr>
              <w:snapToGrid w:val="0"/>
              <w:spacing w:line="360" w:lineRule="auto"/>
              <w:rPr>
                <w:rFonts w:ascii="宋体" w:hAnsi="宋体" w:cs="Calibri"/>
                <w:color w:val="000000"/>
                <w:szCs w:val="21"/>
              </w:rPr>
            </w:pPr>
            <w:r w:rsidRPr="00A40A5E">
              <w:rPr>
                <w:rFonts w:ascii="宋体" w:hAnsi="宋体" w:cs="Calibri" w:hint="eastAsia"/>
                <w:color w:val="000000"/>
                <w:szCs w:val="21"/>
              </w:rPr>
              <w:t>注册地址:北京市丰台区东管头</w:t>
            </w:r>
            <w:r w:rsidRPr="00A40A5E">
              <w:rPr>
                <w:rFonts w:ascii="宋体" w:hAnsi="宋体" w:cs="Calibri"/>
                <w:color w:val="000000"/>
                <w:szCs w:val="21"/>
              </w:rPr>
              <w:t>1号2号楼2-45室</w:t>
            </w:r>
          </w:p>
          <w:p w14:paraId="1E87DA78" w14:textId="77777777" w:rsidR="00D54F95" w:rsidRPr="00A40A5E" w:rsidRDefault="00D54F95" w:rsidP="00445F78">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客户服务电话：4008-909-998</w:t>
            </w:r>
          </w:p>
          <w:p w14:paraId="53ED31D3" w14:textId="5CD4DFF2" w:rsidR="00D54F95" w:rsidRPr="00A40A5E" w:rsidRDefault="00D54F95" w:rsidP="00445F78">
            <w:pPr>
              <w:snapToGrid w:val="0"/>
              <w:spacing w:line="360" w:lineRule="auto"/>
              <w:rPr>
                <w:rFonts w:ascii="宋体" w:hAnsi="宋体" w:cs="Calibri"/>
                <w:color w:val="000000"/>
                <w:szCs w:val="21"/>
              </w:rPr>
            </w:pPr>
            <w:r w:rsidRPr="00A40A5E">
              <w:rPr>
                <w:rFonts w:ascii="宋体" w:hAnsi="宋体" w:cs="Calibri" w:hint="eastAsia"/>
                <w:color w:val="000000"/>
                <w:szCs w:val="21"/>
              </w:rPr>
              <w:lastRenderedPageBreak/>
              <w:t>网址：www.jnlc.com</w:t>
            </w:r>
          </w:p>
        </w:tc>
      </w:tr>
      <w:tr w:rsidR="00D54F95" w14:paraId="3B31BEC6" w14:textId="77777777" w:rsidTr="00B83A3F">
        <w:tc>
          <w:tcPr>
            <w:tcW w:w="1526" w:type="dxa"/>
          </w:tcPr>
          <w:p w14:paraId="08876D9A" w14:textId="7E708F96" w:rsidR="00D54F95" w:rsidRDefault="00D54F95" w:rsidP="00531C74">
            <w:pPr>
              <w:spacing w:line="360" w:lineRule="auto"/>
              <w:jc w:val="center"/>
              <w:rPr>
                <w:rFonts w:ascii="宋体" w:hAnsi="宋体" w:cs="Calibri"/>
                <w:color w:val="000000"/>
                <w:szCs w:val="21"/>
              </w:rPr>
            </w:pPr>
            <w:r>
              <w:rPr>
                <w:rFonts w:ascii="宋体" w:hAnsi="宋体" w:cs="Calibri" w:hint="eastAsia"/>
                <w:color w:val="000000"/>
                <w:szCs w:val="21"/>
              </w:rPr>
              <w:lastRenderedPageBreak/>
              <w:t>50</w:t>
            </w:r>
          </w:p>
        </w:tc>
        <w:tc>
          <w:tcPr>
            <w:tcW w:w="2551" w:type="dxa"/>
            <w:gridSpan w:val="2"/>
          </w:tcPr>
          <w:p w14:paraId="4E8472DA" w14:textId="3F416FA5" w:rsidR="00D54F95" w:rsidRPr="00A40A5E" w:rsidRDefault="00D54F95" w:rsidP="00531C74">
            <w:pPr>
              <w:spacing w:line="360" w:lineRule="auto"/>
              <w:jc w:val="center"/>
              <w:rPr>
                <w:rFonts w:ascii="宋体" w:hAnsi="宋体" w:cs="Calibri"/>
                <w:color w:val="000000"/>
                <w:szCs w:val="21"/>
              </w:rPr>
            </w:pPr>
            <w:r w:rsidRPr="00A40A5E">
              <w:rPr>
                <w:rFonts w:ascii="宋体" w:hAnsi="宋体" w:cs="Calibri" w:hint="eastAsia"/>
                <w:color w:val="000000"/>
                <w:szCs w:val="21"/>
              </w:rPr>
              <w:t>江苏汇林保大基金销售有限公司</w:t>
            </w:r>
          </w:p>
        </w:tc>
        <w:tc>
          <w:tcPr>
            <w:tcW w:w="4536" w:type="dxa"/>
          </w:tcPr>
          <w:p w14:paraId="4C64D40C" w14:textId="77777777" w:rsidR="00D54F95" w:rsidRPr="00A40A5E" w:rsidRDefault="00D54F95" w:rsidP="00445F78">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地址:</w:t>
            </w:r>
            <w:r w:rsidRPr="00A40A5E">
              <w:rPr>
                <w:rFonts w:ascii="宋体" w:hAnsi="宋体" w:cs="Calibri" w:hint="eastAsia"/>
                <w:color w:val="000000"/>
                <w:szCs w:val="21"/>
              </w:rPr>
              <w:t>南京市高淳区经济开发区古檀大道47号</w:t>
            </w:r>
          </w:p>
          <w:p w14:paraId="5327B8A9" w14:textId="77777777" w:rsidR="00D54F95" w:rsidRPr="00A40A5E" w:rsidRDefault="00D54F95" w:rsidP="00445F78">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025-66046166</w:t>
            </w:r>
          </w:p>
          <w:p w14:paraId="4A370117" w14:textId="35E3FF3D" w:rsidR="00D54F95" w:rsidRPr="00A40A5E" w:rsidRDefault="00D54F95" w:rsidP="00445F78">
            <w:pPr>
              <w:snapToGrid w:val="0"/>
              <w:spacing w:line="360" w:lineRule="auto"/>
              <w:rPr>
                <w:rFonts w:ascii="宋体" w:hAnsi="宋体" w:cs="Calibri"/>
                <w:color w:val="000000"/>
                <w:szCs w:val="21"/>
              </w:rPr>
            </w:pPr>
            <w:r w:rsidRPr="00A40A5E">
              <w:rPr>
                <w:rFonts w:ascii="宋体" w:hAnsi="宋体" w:cs="Calibri" w:hint="eastAsia"/>
                <w:color w:val="000000"/>
                <w:szCs w:val="21"/>
              </w:rPr>
              <w:t>网址：www.huilinbd.com</w:t>
            </w:r>
          </w:p>
        </w:tc>
      </w:tr>
      <w:tr w:rsidR="00D54F95" w14:paraId="685C157A" w14:textId="77777777" w:rsidTr="00B83A3F">
        <w:tc>
          <w:tcPr>
            <w:tcW w:w="1526" w:type="dxa"/>
          </w:tcPr>
          <w:p w14:paraId="30D46B2A" w14:textId="2FB0DF55" w:rsidR="00D54F95" w:rsidRDefault="00D54F95" w:rsidP="00531C74">
            <w:pPr>
              <w:spacing w:line="360" w:lineRule="auto"/>
              <w:jc w:val="center"/>
              <w:rPr>
                <w:rFonts w:ascii="宋体" w:hAnsi="宋体" w:cs="Calibri"/>
                <w:color w:val="000000"/>
                <w:szCs w:val="21"/>
              </w:rPr>
            </w:pPr>
            <w:r>
              <w:rPr>
                <w:rFonts w:ascii="宋体" w:hAnsi="宋体" w:cs="Calibri" w:hint="eastAsia"/>
                <w:color w:val="000000"/>
                <w:szCs w:val="21"/>
              </w:rPr>
              <w:t>51</w:t>
            </w:r>
          </w:p>
        </w:tc>
        <w:tc>
          <w:tcPr>
            <w:tcW w:w="2551" w:type="dxa"/>
            <w:gridSpan w:val="2"/>
          </w:tcPr>
          <w:p w14:paraId="601FF509" w14:textId="2F749CF1" w:rsidR="00D54F95" w:rsidRPr="00A40A5E" w:rsidRDefault="00D54F95" w:rsidP="00531C74">
            <w:pPr>
              <w:spacing w:line="360" w:lineRule="auto"/>
              <w:jc w:val="center"/>
              <w:rPr>
                <w:rFonts w:ascii="宋体" w:hAnsi="宋体" w:cs="Calibri"/>
                <w:color w:val="000000"/>
                <w:szCs w:val="21"/>
              </w:rPr>
            </w:pPr>
            <w:proofErr w:type="gramStart"/>
            <w:r w:rsidRPr="00A40A5E">
              <w:rPr>
                <w:rFonts w:ascii="宋体" w:hAnsi="宋体" w:cs="Calibri" w:hint="eastAsia"/>
                <w:color w:val="000000"/>
                <w:szCs w:val="21"/>
              </w:rPr>
              <w:t>玄元保险</w:t>
            </w:r>
            <w:proofErr w:type="gramEnd"/>
            <w:r w:rsidRPr="00A40A5E">
              <w:rPr>
                <w:rFonts w:ascii="宋体" w:hAnsi="宋体" w:cs="Calibri" w:hint="eastAsia"/>
                <w:color w:val="000000"/>
                <w:szCs w:val="21"/>
              </w:rPr>
              <w:t>代理有限公司</w:t>
            </w:r>
          </w:p>
        </w:tc>
        <w:tc>
          <w:tcPr>
            <w:tcW w:w="4536" w:type="dxa"/>
          </w:tcPr>
          <w:p w14:paraId="27B593F5" w14:textId="77777777" w:rsidR="00D54F95" w:rsidRPr="00A40A5E" w:rsidRDefault="00D54F95" w:rsidP="00445F78">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中国（上海）自由贸易试验区张杨路7</w:t>
            </w:r>
            <w:r w:rsidRPr="00A40A5E">
              <w:rPr>
                <w:rFonts w:ascii="宋体" w:hAnsi="宋体" w:cs="Calibri"/>
                <w:color w:val="000000"/>
                <w:szCs w:val="21"/>
              </w:rPr>
              <w:t>07</w:t>
            </w:r>
            <w:r w:rsidRPr="00A40A5E">
              <w:rPr>
                <w:rFonts w:ascii="宋体" w:hAnsi="宋体" w:cs="Calibri" w:hint="eastAsia"/>
                <w:color w:val="000000"/>
                <w:szCs w:val="21"/>
              </w:rPr>
              <w:t>号1</w:t>
            </w:r>
            <w:r w:rsidRPr="00A40A5E">
              <w:rPr>
                <w:rFonts w:ascii="宋体" w:hAnsi="宋体" w:cs="Calibri"/>
                <w:color w:val="000000"/>
                <w:szCs w:val="21"/>
              </w:rPr>
              <w:t>105</w:t>
            </w:r>
            <w:r w:rsidRPr="00A40A5E">
              <w:rPr>
                <w:rFonts w:ascii="宋体" w:hAnsi="宋体" w:cs="Calibri" w:hint="eastAsia"/>
                <w:color w:val="000000"/>
                <w:szCs w:val="21"/>
              </w:rPr>
              <w:t>室</w:t>
            </w:r>
          </w:p>
          <w:p w14:paraId="7BF9DFA3" w14:textId="77777777" w:rsidR="00D54F95" w:rsidRPr="00A40A5E" w:rsidRDefault="00D54F95" w:rsidP="00445F78">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客户服务电话：0</w:t>
            </w:r>
            <w:r w:rsidRPr="00A40A5E">
              <w:rPr>
                <w:rFonts w:ascii="宋体" w:hAnsi="宋体" w:cs="Calibri"/>
                <w:color w:val="000000"/>
                <w:szCs w:val="21"/>
              </w:rPr>
              <w:t>21-50701003</w:t>
            </w:r>
          </w:p>
          <w:p w14:paraId="45083EC0" w14:textId="3C0574EA" w:rsidR="00D54F95" w:rsidRPr="00A40A5E" w:rsidRDefault="00D54F95" w:rsidP="00445F78">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www.licaimofang.cn</w:t>
            </w:r>
          </w:p>
        </w:tc>
      </w:tr>
      <w:tr w:rsidR="00D54F95" w14:paraId="5F54B2DF" w14:textId="77777777" w:rsidTr="00B83A3F">
        <w:tc>
          <w:tcPr>
            <w:tcW w:w="1526" w:type="dxa"/>
          </w:tcPr>
          <w:p w14:paraId="2CDEED66" w14:textId="4F5F0840" w:rsidR="00D54F95" w:rsidRDefault="00D54F95" w:rsidP="00531C74">
            <w:pPr>
              <w:spacing w:line="360" w:lineRule="auto"/>
              <w:jc w:val="center"/>
              <w:rPr>
                <w:rFonts w:ascii="宋体" w:hAnsi="宋体" w:cs="Calibri"/>
                <w:color w:val="000000"/>
                <w:szCs w:val="21"/>
              </w:rPr>
            </w:pPr>
            <w:r>
              <w:rPr>
                <w:rFonts w:ascii="宋体" w:hAnsi="宋体" w:cs="Calibri" w:hint="eastAsia"/>
                <w:color w:val="000000"/>
                <w:szCs w:val="21"/>
              </w:rPr>
              <w:t>52</w:t>
            </w:r>
          </w:p>
        </w:tc>
        <w:tc>
          <w:tcPr>
            <w:tcW w:w="2551" w:type="dxa"/>
            <w:gridSpan w:val="2"/>
          </w:tcPr>
          <w:p w14:paraId="7F4621D1" w14:textId="0BCC6707" w:rsidR="00D54F95" w:rsidRPr="00A40A5E" w:rsidRDefault="00D54F95" w:rsidP="00531C74">
            <w:pPr>
              <w:spacing w:line="360" w:lineRule="auto"/>
              <w:jc w:val="center"/>
              <w:rPr>
                <w:rFonts w:ascii="宋体" w:hAnsi="宋体" w:cs="Calibri"/>
                <w:color w:val="000000"/>
                <w:szCs w:val="21"/>
              </w:rPr>
            </w:pPr>
            <w:proofErr w:type="gramStart"/>
            <w:r w:rsidRPr="00A40A5E">
              <w:rPr>
                <w:rFonts w:ascii="宋体" w:hAnsi="宋体" w:cs="Calibri" w:hint="eastAsia"/>
                <w:color w:val="000000"/>
                <w:szCs w:val="21"/>
              </w:rPr>
              <w:t>宜信普</w:t>
            </w:r>
            <w:proofErr w:type="gramEnd"/>
            <w:r w:rsidRPr="00A40A5E">
              <w:rPr>
                <w:rFonts w:ascii="宋体" w:hAnsi="宋体" w:cs="Calibri" w:hint="eastAsia"/>
                <w:color w:val="000000"/>
                <w:szCs w:val="21"/>
              </w:rPr>
              <w:t>泽（北京）基金销售有限公司</w:t>
            </w:r>
          </w:p>
        </w:tc>
        <w:tc>
          <w:tcPr>
            <w:tcW w:w="4536" w:type="dxa"/>
          </w:tcPr>
          <w:p w14:paraId="3B9940F9" w14:textId="77777777" w:rsidR="00D54F95" w:rsidRPr="00A40A5E" w:rsidRDefault="00D54F95" w:rsidP="00445F78">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北京市</w:t>
            </w:r>
            <w:r w:rsidRPr="00A40A5E">
              <w:rPr>
                <w:rFonts w:ascii="宋体" w:hAnsi="宋体" w:cs="Calibri"/>
                <w:color w:val="000000"/>
                <w:szCs w:val="21"/>
              </w:rPr>
              <w:t>朝阳区建国路</w:t>
            </w:r>
            <w:r w:rsidRPr="00A40A5E">
              <w:rPr>
                <w:rFonts w:ascii="宋体" w:hAnsi="宋体" w:cs="Calibri" w:hint="eastAsia"/>
                <w:color w:val="000000"/>
                <w:szCs w:val="21"/>
              </w:rPr>
              <w:t>88号9号</w:t>
            </w:r>
            <w:r w:rsidRPr="00A40A5E">
              <w:rPr>
                <w:rFonts w:ascii="宋体" w:hAnsi="宋体" w:cs="Calibri"/>
                <w:color w:val="000000"/>
                <w:szCs w:val="21"/>
              </w:rPr>
              <w:t>楼</w:t>
            </w:r>
            <w:r w:rsidRPr="00A40A5E">
              <w:rPr>
                <w:rFonts w:ascii="宋体" w:hAnsi="宋体" w:cs="Calibri" w:hint="eastAsia"/>
                <w:color w:val="000000"/>
                <w:szCs w:val="21"/>
              </w:rPr>
              <w:t>15层1809</w:t>
            </w:r>
          </w:p>
          <w:p w14:paraId="015E6A9A" w14:textId="77777777" w:rsidR="00D54F95" w:rsidRPr="00A40A5E" w:rsidRDefault="00D54F95" w:rsidP="00445F78">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w:t>
            </w:r>
            <w:r w:rsidRPr="00A40A5E">
              <w:rPr>
                <w:rFonts w:ascii="宋体" w:hAnsi="宋体" w:cs="Calibri"/>
                <w:color w:val="000000"/>
                <w:szCs w:val="21"/>
              </w:rPr>
              <w:t>6099200</w:t>
            </w:r>
          </w:p>
          <w:p w14:paraId="408C3EDE" w14:textId="1E2C36C4" w:rsidR="00D54F95" w:rsidRPr="00A40A5E" w:rsidRDefault="00D54F95" w:rsidP="00445F78">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http://www.yixinfund.com/</w:t>
            </w:r>
          </w:p>
        </w:tc>
      </w:tr>
      <w:tr w:rsidR="00D54F95" w14:paraId="28F29BCE" w14:textId="77777777" w:rsidTr="00B83A3F">
        <w:tc>
          <w:tcPr>
            <w:tcW w:w="1526" w:type="dxa"/>
          </w:tcPr>
          <w:p w14:paraId="444DB73E" w14:textId="7E4FF0D1" w:rsidR="00D54F95" w:rsidRDefault="00D54F95" w:rsidP="00531C74">
            <w:pPr>
              <w:spacing w:line="360" w:lineRule="auto"/>
              <w:jc w:val="center"/>
              <w:rPr>
                <w:rFonts w:ascii="宋体" w:hAnsi="宋体" w:cs="Calibri"/>
                <w:color w:val="000000"/>
                <w:szCs w:val="21"/>
              </w:rPr>
            </w:pPr>
            <w:r>
              <w:rPr>
                <w:rFonts w:ascii="宋体" w:hAnsi="宋体" w:cs="Calibri" w:hint="eastAsia"/>
                <w:color w:val="000000"/>
                <w:szCs w:val="21"/>
              </w:rPr>
              <w:t>53</w:t>
            </w:r>
          </w:p>
        </w:tc>
        <w:tc>
          <w:tcPr>
            <w:tcW w:w="2551" w:type="dxa"/>
            <w:gridSpan w:val="2"/>
          </w:tcPr>
          <w:p w14:paraId="747BB158" w14:textId="5BD690F6" w:rsidR="00D54F95" w:rsidRPr="00A40A5E" w:rsidRDefault="00D54F95" w:rsidP="00531C74">
            <w:pPr>
              <w:spacing w:line="360" w:lineRule="auto"/>
              <w:jc w:val="center"/>
              <w:rPr>
                <w:rFonts w:ascii="宋体" w:hAnsi="宋体" w:cs="Calibri"/>
                <w:color w:val="000000"/>
                <w:szCs w:val="21"/>
              </w:rPr>
            </w:pPr>
            <w:r w:rsidRPr="00A40A5E">
              <w:rPr>
                <w:rFonts w:ascii="宋体" w:hAnsi="宋体" w:cs="Calibri" w:hint="eastAsia"/>
                <w:color w:val="000000"/>
                <w:szCs w:val="21"/>
              </w:rPr>
              <w:t>喜鹊财富基金销售有限公司</w:t>
            </w:r>
          </w:p>
        </w:tc>
        <w:tc>
          <w:tcPr>
            <w:tcW w:w="4536" w:type="dxa"/>
          </w:tcPr>
          <w:p w14:paraId="51842421" w14:textId="77777777" w:rsidR="00D54F95" w:rsidRPr="00A40A5E" w:rsidRDefault="00D54F95" w:rsidP="00445F78">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西藏拉萨市柳梧新区柳梧大厦1513室</w:t>
            </w:r>
          </w:p>
          <w:p w14:paraId="556ADC01" w14:textId="77777777" w:rsidR="00D54F95" w:rsidRPr="00A40A5E" w:rsidRDefault="00D54F95" w:rsidP="00445F78">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客户服务电话：400-699-7719</w:t>
            </w:r>
          </w:p>
          <w:p w14:paraId="484F656B" w14:textId="7F870048" w:rsidR="00D54F95" w:rsidRPr="00A40A5E" w:rsidRDefault="00D54F95" w:rsidP="00445F78">
            <w:pPr>
              <w:snapToGrid w:val="0"/>
              <w:spacing w:line="360" w:lineRule="auto"/>
              <w:rPr>
                <w:rFonts w:ascii="宋体" w:hAnsi="宋体" w:cs="Calibri"/>
                <w:color w:val="000000"/>
                <w:szCs w:val="21"/>
              </w:rPr>
            </w:pPr>
            <w:r w:rsidRPr="00A40A5E">
              <w:rPr>
                <w:rFonts w:ascii="宋体" w:hAnsi="宋体" w:cs="Calibri" w:hint="eastAsia"/>
                <w:color w:val="000000"/>
                <w:szCs w:val="21"/>
              </w:rPr>
              <w:t>网址：www.xiquefund.com</w:t>
            </w:r>
          </w:p>
        </w:tc>
      </w:tr>
      <w:tr w:rsidR="00D54F95" w14:paraId="0CBBFE40" w14:textId="77777777" w:rsidTr="00B83A3F">
        <w:tc>
          <w:tcPr>
            <w:tcW w:w="1526" w:type="dxa"/>
          </w:tcPr>
          <w:p w14:paraId="53F53BB1" w14:textId="23159D2A" w:rsidR="00D54F95" w:rsidRDefault="00D54F95" w:rsidP="00531C74">
            <w:pPr>
              <w:spacing w:line="360" w:lineRule="auto"/>
              <w:jc w:val="center"/>
              <w:rPr>
                <w:rFonts w:ascii="宋体" w:hAnsi="宋体" w:cs="Calibri"/>
                <w:color w:val="000000"/>
                <w:szCs w:val="21"/>
              </w:rPr>
            </w:pPr>
            <w:r>
              <w:rPr>
                <w:rFonts w:ascii="宋体" w:hAnsi="宋体" w:cs="Calibri" w:hint="eastAsia"/>
                <w:color w:val="000000"/>
                <w:szCs w:val="21"/>
              </w:rPr>
              <w:t>54</w:t>
            </w:r>
          </w:p>
        </w:tc>
        <w:tc>
          <w:tcPr>
            <w:tcW w:w="2551" w:type="dxa"/>
            <w:gridSpan w:val="2"/>
          </w:tcPr>
          <w:p w14:paraId="01FFE65F" w14:textId="0F3B2BC7" w:rsidR="00D54F95" w:rsidRPr="00A40A5E" w:rsidRDefault="00D54F95" w:rsidP="00531C74">
            <w:pPr>
              <w:spacing w:line="360" w:lineRule="auto"/>
              <w:jc w:val="center"/>
              <w:rPr>
                <w:rFonts w:ascii="宋体" w:hAnsi="宋体" w:cs="Calibri"/>
                <w:color w:val="000000"/>
                <w:szCs w:val="21"/>
              </w:rPr>
            </w:pPr>
            <w:r w:rsidRPr="001C4CDF">
              <w:rPr>
                <w:rFonts w:ascii="宋体" w:hAnsi="宋体" w:cs="Calibri" w:hint="eastAsia"/>
                <w:color w:val="000000"/>
                <w:szCs w:val="21"/>
              </w:rPr>
              <w:t>安信证券股份有限公司</w:t>
            </w:r>
          </w:p>
        </w:tc>
        <w:tc>
          <w:tcPr>
            <w:tcW w:w="4536" w:type="dxa"/>
          </w:tcPr>
          <w:p w14:paraId="6C0B2AC3" w14:textId="77777777" w:rsidR="00D54F95" w:rsidRPr="001C4CDF" w:rsidRDefault="00D54F95" w:rsidP="00445F78">
            <w:pPr>
              <w:snapToGrid w:val="0"/>
              <w:spacing w:line="360" w:lineRule="auto"/>
              <w:rPr>
                <w:rFonts w:ascii="宋体" w:hAnsi="宋体" w:cs="Calibri"/>
                <w:color w:val="000000"/>
                <w:szCs w:val="21"/>
              </w:rPr>
            </w:pPr>
            <w:r w:rsidRPr="001C4CDF">
              <w:rPr>
                <w:rFonts w:ascii="宋体" w:hAnsi="宋体" w:cs="Calibri" w:hint="eastAsia"/>
                <w:color w:val="000000"/>
                <w:szCs w:val="21"/>
              </w:rPr>
              <w:t>注册</w:t>
            </w:r>
            <w:r w:rsidRPr="001C4CDF">
              <w:rPr>
                <w:rFonts w:ascii="宋体" w:hAnsi="宋体" w:cs="Calibri"/>
                <w:color w:val="000000"/>
                <w:szCs w:val="21"/>
              </w:rPr>
              <w:t xml:space="preserve">地址: </w:t>
            </w:r>
            <w:r w:rsidRPr="001C4CDF">
              <w:rPr>
                <w:rFonts w:ascii="宋体" w:hAnsi="宋体" w:cs="Calibri" w:hint="eastAsia"/>
                <w:color w:val="000000"/>
                <w:szCs w:val="21"/>
              </w:rPr>
              <w:t>深圳市福田区金田路4018号安联大厦35层、28层A02单元</w:t>
            </w:r>
          </w:p>
          <w:p w14:paraId="037460E5" w14:textId="77777777" w:rsidR="00D54F95" w:rsidRPr="001C4CDF" w:rsidRDefault="00D54F95" w:rsidP="00445F78">
            <w:pPr>
              <w:snapToGrid w:val="0"/>
              <w:spacing w:line="360" w:lineRule="auto"/>
              <w:rPr>
                <w:rFonts w:ascii="宋体" w:hAnsi="宋体" w:cs="Calibri"/>
                <w:color w:val="000000"/>
                <w:szCs w:val="21"/>
              </w:rPr>
            </w:pPr>
            <w:r w:rsidRPr="001C4CDF">
              <w:rPr>
                <w:rFonts w:ascii="宋体" w:hAnsi="宋体" w:cs="Calibri" w:hint="eastAsia"/>
                <w:color w:val="000000"/>
                <w:szCs w:val="21"/>
              </w:rPr>
              <w:t>客户服务电话：95517</w:t>
            </w:r>
          </w:p>
          <w:p w14:paraId="513581A9" w14:textId="22B5F3F4" w:rsidR="00D54F95" w:rsidRPr="00A40A5E" w:rsidRDefault="00D54F95" w:rsidP="00445F78">
            <w:pPr>
              <w:snapToGrid w:val="0"/>
              <w:spacing w:line="360" w:lineRule="auto"/>
              <w:rPr>
                <w:rFonts w:ascii="宋体" w:hAnsi="宋体" w:cs="Calibri"/>
                <w:color w:val="000000"/>
                <w:szCs w:val="21"/>
              </w:rPr>
            </w:pPr>
            <w:r w:rsidRPr="001C4CDF">
              <w:rPr>
                <w:rFonts w:ascii="宋体" w:hAnsi="宋体" w:cs="Calibri" w:hint="eastAsia"/>
                <w:color w:val="000000"/>
                <w:szCs w:val="21"/>
              </w:rPr>
              <w:t>网址：http://www.essence.com.cn/</w:t>
            </w:r>
          </w:p>
        </w:tc>
      </w:tr>
      <w:tr w:rsidR="00D54F95" w14:paraId="5D6A80BF" w14:textId="77777777" w:rsidTr="00B83A3F">
        <w:tc>
          <w:tcPr>
            <w:tcW w:w="1526" w:type="dxa"/>
          </w:tcPr>
          <w:p w14:paraId="60E06A94" w14:textId="59D9FAB9" w:rsidR="00D54F95" w:rsidRDefault="00D54F95" w:rsidP="00531C74">
            <w:pPr>
              <w:spacing w:line="360" w:lineRule="auto"/>
              <w:jc w:val="center"/>
              <w:rPr>
                <w:rFonts w:ascii="宋体" w:hAnsi="宋体" w:cs="Calibri"/>
                <w:color w:val="000000"/>
                <w:szCs w:val="21"/>
              </w:rPr>
            </w:pPr>
            <w:r>
              <w:rPr>
                <w:rFonts w:ascii="宋体" w:hAnsi="宋体" w:cs="Calibri" w:hint="eastAsia"/>
                <w:color w:val="000000"/>
                <w:szCs w:val="21"/>
              </w:rPr>
              <w:t>55</w:t>
            </w:r>
          </w:p>
        </w:tc>
        <w:tc>
          <w:tcPr>
            <w:tcW w:w="2551" w:type="dxa"/>
            <w:gridSpan w:val="2"/>
          </w:tcPr>
          <w:p w14:paraId="1C658C3B" w14:textId="1A747529" w:rsidR="00D54F95" w:rsidRPr="001C4CDF" w:rsidRDefault="00D54F95" w:rsidP="00531C74">
            <w:pPr>
              <w:spacing w:line="360" w:lineRule="auto"/>
              <w:jc w:val="center"/>
              <w:rPr>
                <w:rFonts w:ascii="宋体" w:hAnsi="宋体" w:cs="Calibri"/>
                <w:color w:val="000000"/>
                <w:szCs w:val="21"/>
              </w:rPr>
            </w:pPr>
            <w:r>
              <w:rPr>
                <w:rFonts w:ascii="宋体" w:hAnsi="宋体" w:cs="Calibri" w:hint="eastAsia"/>
                <w:bCs/>
                <w:color w:val="000000"/>
                <w:szCs w:val="21"/>
              </w:rPr>
              <w:t>华瑞保险销售有限公司</w:t>
            </w:r>
          </w:p>
        </w:tc>
        <w:tc>
          <w:tcPr>
            <w:tcW w:w="4536" w:type="dxa"/>
          </w:tcPr>
          <w:p w14:paraId="00BF533B" w14:textId="77777777" w:rsidR="00D54F95" w:rsidRDefault="00D54F95" w:rsidP="00445F78">
            <w:pPr>
              <w:spacing w:line="360" w:lineRule="auto"/>
              <w:rPr>
                <w:rFonts w:ascii="宋体" w:hAnsi="宋体"/>
                <w:color w:val="000000"/>
              </w:rPr>
            </w:pPr>
            <w:r w:rsidRPr="0037390A">
              <w:rPr>
                <w:rFonts w:ascii="宋体" w:hAnsi="宋体" w:hint="eastAsia"/>
                <w:color w:val="000000"/>
              </w:rPr>
              <w:t>注册</w:t>
            </w:r>
            <w:r w:rsidRPr="0037390A">
              <w:rPr>
                <w:rFonts w:ascii="宋体" w:hAnsi="宋体"/>
                <w:color w:val="000000"/>
              </w:rPr>
              <w:t>地址:</w:t>
            </w:r>
            <w:r w:rsidRPr="0037390A" w:rsidDel="00FA340E">
              <w:rPr>
                <w:rFonts w:ascii="宋体" w:hAnsi="宋体"/>
                <w:color w:val="000000"/>
              </w:rPr>
              <w:t xml:space="preserve"> </w:t>
            </w:r>
            <w:r w:rsidRPr="0037390A">
              <w:rPr>
                <w:rFonts w:ascii="宋体" w:hAnsi="宋体" w:hint="eastAsia"/>
                <w:color w:val="000000"/>
              </w:rPr>
              <w:t>上海市嘉定区南翔</w:t>
            </w:r>
            <w:proofErr w:type="gramStart"/>
            <w:r w:rsidRPr="0037390A">
              <w:rPr>
                <w:rFonts w:ascii="宋体" w:hAnsi="宋体" w:hint="eastAsia"/>
                <w:color w:val="000000"/>
              </w:rPr>
              <w:t>镇众仁路</w:t>
            </w:r>
            <w:proofErr w:type="gramEnd"/>
            <w:r w:rsidRPr="0037390A">
              <w:rPr>
                <w:rFonts w:ascii="宋体" w:hAnsi="宋体" w:hint="eastAsia"/>
                <w:color w:val="000000"/>
              </w:rPr>
              <w:t>399号</w:t>
            </w:r>
            <w:proofErr w:type="gramStart"/>
            <w:r w:rsidRPr="0037390A">
              <w:rPr>
                <w:rFonts w:ascii="宋体" w:hAnsi="宋体" w:hint="eastAsia"/>
                <w:color w:val="000000"/>
              </w:rPr>
              <w:t>运通星财富</w:t>
            </w:r>
            <w:proofErr w:type="gramEnd"/>
            <w:r w:rsidRPr="0037390A">
              <w:rPr>
                <w:rFonts w:ascii="宋体" w:hAnsi="宋体" w:hint="eastAsia"/>
                <w:color w:val="000000"/>
              </w:rPr>
              <w:t>广场1号楼B座13、14层</w:t>
            </w:r>
          </w:p>
          <w:p w14:paraId="46E8ADCA" w14:textId="77777777" w:rsidR="00D54F95" w:rsidRPr="0037390A" w:rsidRDefault="00D54F95" w:rsidP="00445F78">
            <w:pPr>
              <w:spacing w:line="360" w:lineRule="auto"/>
              <w:rPr>
                <w:rFonts w:ascii="宋体" w:hAnsi="宋体"/>
                <w:color w:val="000000"/>
              </w:rPr>
            </w:pPr>
            <w:r w:rsidRPr="0037390A">
              <w:rPr>
                <w:rFonts w:ascii="宋体" w:hAnsi="宋体" w:hint="eastAsia"/>
                <w:color w:val="000000"/>
              </w:rPr>
              <w:t>客户服务电话：952303</w:t>
            </w:r>
          </w:p>
          <w:p w14:paraId="7EC16C73" w14:textId="675FF06E" w:rsidR="00D54F95" w:rsidRPr="001C4CDF" w:rsidRDefault="00D54F95" w:rsidP="00445F78">
            <w:pPr>
              <w:snapToGrid w:val="0"/>
              <w:spacing w:line="360" w:lineRule="auto"/>
              <w:rPr>
                <w:rFonts w:ascii="宋体" w:hAnsi="宋体" w:cs="Calibri"/>
                <w:color w:val="000000"/>
                <w:szCs w:val="21"/>
              </w:rPr>
            </w:pPr>
            <w:r w:rsidRPr="0037390A">
              <w:rPr>
                <w:rFonts w:ascii="宋体" w:hAnsi="宋体" w:hint="eastAsia"/>
                <w:color w:val="000000"/>
              </w:rPr>
              <w:t>网址：w</w:t>
            </w:r>
            <w:r w:rsidRPr="0037390A">
              <w:rPr>
                <w:rFonts w:ascii="宋体" w:hAnsi="宋体"/>
                <w:color w:val="000000"/>
              </w:rPr>
              <w:t>ww.huaruisales.com</w:t>
            </w:r>
          </w:p>
        </w:tc>
      </w:tr>
    </w:tbl>
    <w:p w14:paraId="45C86D4A" w14:textId="77777777" w:rsidR="00133B81" w:rsidRPr="00B83A3F" w:rsidRDefault="00133B81">
      <w:pPr>
        <w:spacing w:line="360" w:lineRule="auto"/>
        <w:ind w:firstLineChars="200" w:firstLine="480"/>
        <w:rPr>
          <w:rFonts w:ascii="宋体" w:hAnsi="宋体"/>
          <w:color w:val="000000"/>
          <w:kern w:val="0"/>
          <w:sz w:val="24"/>
        </w:rPr>
      </w:pPr>
    </w:p>
    <w:p w14:paraId="35157AAA" w14:textId="77777777" w:rsidR="00133B81" w:rsidRDefault="00E47F76">
      <w:pPr>
        <w:spacing w:line="360" w:lineRule="auto"/>
        <w:ind w:firstLineChars="200" w:firstLine="480"/>
        <w:rPr>
          <w:rFonts w:ascii="宋体" w:hAnsi="宋体"/>
          <w:color w:val="000000"/>
          <w:kern w:val="0"/>
          <w:sz w:val="24"/>
        </w:rPr>
      </w:pPr>
      <w:bookmarkStart w:id="14" w:name="_Toc88969235"/>
      <w:r>
        <w:rPr>
          <w:rFonts w:ascii="宋体" w:hAnsi="宋体" w:hint="eastAsia"/>
          <w:color w:val="000000"/>
          <w:kern w:val="0"/>
          <w:sz w:val="24"/>
        </w:rPr>
        <w:t>（二）</w:t>
      </w:r>
      <w:bookmarkEnd w:id="14"/>
      <w:r>
        <w:rPr>
          <w:rFonts w:ascii="宋体" w:hAnsi="宋体" w:hint="eastAsia"/>
          <w:color w:val="000000"/>
          <w:kern w:val="0"/>
          <w:sz w:val="24"/>
        </w:rPr>
        <w:t>登记机构</w:t>
      </w:r>
    </w:p>
    <w:p w14:paraId="140F89E0"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名称：富荣基金管理有限公司 </w:t>
      </w:r>
    </w:p>
    <w:p w14:paraId="3329201B"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住所：广东省广州市南沙区海滨路171号南沙金融大厦11楼1101之一J20 </w:t>
      </w:r>
    </w:p>
    <w:p w14:paraId="4BC17B75" w14:textId="76B757FF"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办公地址：</w:t>
      </w:r>
      <w:r w:rsidR="00D54F95">
        <w:rPr>
          <w:rFonts w:ascii="宋体" w:hAnsi="宋体" w:hint="eastAsia"/>
          <w:color w:val="000000"/>
          <w:kern w:val="0"/>
          <w:sz w:val="24"/>
        </w:rPr>
        <w:t>深圳市福田区八卦四路52号安吉</w:t>
      </w:r>
      <w:proofErr w:type="gramStart"/>
      <w:r w:rsidR="00D54F95">
        <w:rPr>
          <w:rFonts w:ascii="宋体" w:hAnsi="宋体" w:hint="eastAsia"/>
          <w:color w:val="000000"/>
          <w:kern w:val="0"/>
          <w:sz w:val="24"/>
        </w:rPr>
        <w:t>尔大厦</w:t>
      </w:r>
      <w:proofErr w:type="gramEnd"/>
      <w:r w:rsidR="00D54F95">
        <w:rPr>
          <w:rFonts w:ascii="宋体" w:hAnsi="宋体" w:hint="eastAsia"/>
          <w:color w:val="000000"/>
          <w:kern w:val="0"/>
          <w:sz w:val="24"/>
        </w:rPr>
        <w:t>24层</w:t>
      </w:r>
    </w:p>
    <w:p w14:paraId="58AA1490" w14:textId="1D630F3D"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法定代表人：</w:t>
      </w:r>
      <w:r w:rsidR="00AC4AE7">
        <w:rPr>
          <w:rFonts w:ascii="宋体" w:hAnsi="宋体" w:hint="eastAsia"/>
          <w:color w:val="000000"/>
          <w:kern w:val="0"/>
          <w:sz w:val="24"/>
        </w:rPr>
        <w:t>杨小舟</w:t>
      </w:r>
      <w:r>
        <w:rPr>
          <w:rFonts w:ascii="宋体" w:hAnsi="宋体" w:hint="eastAsia"/>
          <w:color w:val="000000"/>
          <w:kern w:val="0"/>
          <w:sz w:val="24"/>
        </w:rPr>
        <w:t xml:space="preserve"> </w:t>
      </w:r>
    </w:p>
    <w:p w14:paraId="0FE3C915"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联系人：黄文飞</w:t>
      </w:r>
    </w:p>
    <w:p w14:paraId="30A5EC44"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电话： 0755-843566</w:t>
      </w:r>
      <w:r>
        <w:rPr>
          <w:rFonts w:ascii="宋体" w:hAnsi="宋体"/>
          <w:color w:val="000000"/>
          <w:kern w:val="0"/>
          <w:sz w:val="24"/>
        </w:rPr>
        <w:t>04</w:t>
      </w:r>
    </w:p>
    <w:p w14:paraId="6865CB09"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传真： 0755-83230787</w:t>
      </w:r>
    </w:p>
    <w:p w14:paraId="242B0C69" w14:textId="77777777" w:rsidR="00133B81" w:rsidRDefault="00E47F76">
      <w:pPr>
        <w:spacing w:line="360" w:lineRule="auto"/>
        <w:ind w:firstLineChars="200" w:firstLine="480"/>
        <w:rPr>
          <w:rFonts w:ascii="宋体" w:hAnsi="宋体"/>
          <w:color w:val="000000"/>
          <w:kern w:val="0"/>
          <w:sz w:val="24"/>
        </w:rPr>
      </w:pPr>
      <w:bookmarkStart w:id="15" w:name="_Toc88969236"/>
      <w:r>
        <w:rPr>
          <w:rFonts w:ascii="宋体" w:hAnsi="宋体" w:hint="eastAsia"/>
          <w:color w:val="000000"/>
          <w:kern w:val="0"/>
          <w:sz w:val="24"/>
        </w:rPr>
        <w:t>（三）出具法律意见书的律师事务所</w:t>
      </w:r>
      <w:bookmarkEnd w:id="15"/>
    </w:p>
    <w:p w14:paraId="2287E074" w14:textId="77777777" w:rsidR="00133B81" w:rsidRDefault="00E47F76">
      <w:pPr>
        <w:spacing w:line="360" w:lineRule="auto"/>
        <w:ind w:firstLineChars="200" w:firstLine="480"/>
        <w:rPr>
          <w:rFonts w:ascii="宋体" w:hAnsi="宋体"/>
          <w:color w:val="000000"/>
          <w:kern w:val="0"/>
          <w:sz w:val="24"/>
        </w:rPr>
      </w:pPr>
      <w:bookmarkStart w:id="16" w:name="_Toc88969237"/>
      <w:r>
        <w:rPr>
          <w:rFonts w:ascii="宋体" w:hAnsi="宋体" w:hint="eastAsia"/>
          <w:color w:val="000000"/>
          <w:kern w:val="0"/>
          <w:sz w:val="24"/>
        </w:rPr>
        <w:t>名称：上海市通力律师事务所</w:t>
      </w:r>
    </w:p>
    <w:p w14:paraId="51BA807B"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住所：上海市银城中路68号时代金融中心19楼</w:t>
      </w:r>
    </w:p>
    <w:p w14:paraId="7ADFCD51"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办公地址：上海市银城中路68号时代金融中心19楼</w:t>
      </w:r>
    </w:p>
    <w:p w14:paraId="76D48612"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负责人：俞卫锋</w:t>
      </w:r>
    </w:p>
    <w:p w14:paraId="5228653C"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电话：021-31358666</w:t>
      </w:r>
    </w:p>
    <w:p w14:paraId="72C0A302"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传真：021-31358600</w:t>
      </w:r>
    </w:p>
    <w:p w14:paraId="633A795D"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经办律师：安冬 陆奇</w:t>
      </w:r>
    </w:p>
    <w:p w14:paraId="554EC584"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联系人： 安冬</w:t>
      </w:r>
    </w:p>
    <w:p w14:paraId="49FC45E6" w14:textId="77777777" w:rsidR="00100B80" w:rsidRPr="00100B80" w:rsidRDefault="00100B80" w:rsidP="00100B80">
      <w:pPr>
        <w:adjustRightInd w:val="0"/>
        <w:snapToGrid w:val="0"/>
        <w:spacing w:line="360" w:lineRule="auto"/>
        <w:ind w:firstLineChars="200" w:firstLine="480"/>
        <w:rPr>
          <w:rFonts w:ascii="宋体" w:hAnsi="宋体"/>
          <w:color w:val="000000"/>
          <w:kern w:val="0"/>
          <w:sz w:val="24"/>
        </w:rPr>
      </w:pPr>
      <w:r w:rsidRPr="00100B80">
        <w:rPr>
          <w:rFonts w:ascii="宋体" w:hAnsi="宋体" w:hint="eastAsia"/>
          <w:color w:val="000000"/>
          <w:kern w:val="0"/>
          <w:sz w:val="24"/>
        </w:rPr>
        <w:t>（四）会计师事务所和经办注册会计师</w:t>
      </w:r>
    </w:p>
    <w:p w14:paraId="6E126670" w14:textId="77777777" w:rsidR="00100B80" w:rsidRPr="00100B80" w:rsidRDefault="00100B80" w:rsidP="00100B80">
      <w:pPr>
        <w:adjustRightInd w:val="0"/>
        <w:snapToGrid w:val="0"/>
        <w:spacing w:line="360" w:lineRule="auto"/>
        <w:ind w:firstLineChars="200" w:firstLine="480"/>
        <w:rPr>
          <w:rFonts w:ascii="宋体" w:hAnsi="宋体"/>
          <w:color w:val="000000"/>
          <w:kern w:val="0"/>
          <w:sz w:val="24"/>
        </w:rPr>
      </w:pPr>
      <w:r w:rsidRPr="00100B80">
        <w:rPr>
          <w:rFonts w:ascii="宋体" w:hAnsi="宋体" w:hint="eastAsia"/>
          <w:color w:val="000000"/>
          <w:kern w:val="0"/>
          <w:sz w:val="24"/>
        </w:rPr>
        <w:t xml:space="preserve"> 名称：安永华明会计师事务所（特殊普通合伙）</w:t>
      </w:r>
    </w:p>
    <w:p w14:paraId="52F0C761" w14:textId="77777777" w:rsidR="00100B80" w:rsidRPr="00100B80" w:rsidRDefault="00100B80" w:rsidP="00100B80">
      <w:pPr>
        <w:adjustRightInd w:val="0"/>
        <w:snapToGrid w:val="0"/>
        <w:spacing w:line="360" w:lineRule="auto"/>
        <w:ind w:firstLineChars="200" w:firstLine="480"/>
        <w:rPr>
          <w:rFonts w:ascii="宋体" w:hAnsi="宋体"/>
          <w:color w:val="000000"/>
          <w:kern w:val="0"/>
          <w:sz w:val="24"/>
        </w:rPr>
      </w:pPr>
      <w:r w:rsidRPr="00100B80">
        <w:rPr>
          <w:rFonts w:ascii="宋体" w:hAnsi="宋体" w:hint="eastAsia"/>
          <w:color w:val="000000"/>
          <w:kern w:val="0"/>
          <w:sz w:val="24"/>
        </w:rPr>
        <w:t>住所：中国北京市东城区东长安街1号东方广场安永大楼16层</w:t>
      </w:r>
    </w:p>
    <w:p w14:paraId="7A1DB544" w14:textId="77777777" w:rsidR="00100B80" w:rsidRPr="00100B80" w:rsidRDefault="00100B80" w:rsidP="00100B80">
      <w:pPr>
        <w:adjustRightInd w:val="0"/>
        <w:snapToGrid w:val="0"/>
        <w:spacing w:line="360" w:lineRule="auto"/>
        <w:ind w:firstLineChars="200" w:firstLine="480"/>
        <w:rPr>
          <w:rFonts w:ascii="宋体" w:hAnsi="宋体"/>
          <w:color w:val="000000"/>
          <w:kern w:val="0"/>
          <w:sz w:val="24"/>
        </w:rPr>
      </w:pPr>
      <w:r w:rsidRPr="00100B80">
        <w:rPr>
          <w:rFonts w:ascii="宋体" w:hAnsi="宋体" w:hint="eastAsia"/>
          <w:color w:val="000000"/>
          <w:kern w:val="0"/>
          <w:sz w:val="24"/>
        </w:rPr>
        <w:t>办公地址：中国北京市东城区东长安街1号东方广场安永大楼16层</w:t>
      </w:r>
    </w:p>
    <w:p w14:paraId="60BFFA85" w14:textId="77777777" w:rsidR="00100B80" w:rsidRPr="00100B80" w:rsidRDefault="00100B80" w:rsidP="00100B80">
      <w:pPr>
        <w:adjustRightInd w:val="0"/>
        <w:snapToGrid w:val="0"/>
        <w:spacing w:line="360" w:lineRule="auto"/>
        <w:ind w:firstLineChars="200" w:firstLine="480"/>
        <w:rPr>
          <w:rFonts w:ascii="宋体" w:hAnsi="宋体"/>
          <w:color w:val="000000"/>
          <w:kern w:val="0"/>
          <w:sz w:val="24"/>
        </w:rPr>
      </w:pPr>
      <w:r w:rsidRPr="00100B80">
        <w:rPr>
          <w:rFonts w:ascii="宋体" w:hAnsi="宋体" w:hint="eastAsia"/>
          <w:color w:val="000000"/>
          <w:kern w:val="0"/>
          <w:sz w:val="24"/>
        </w:rPr>
        <w:t>法定代表人：</w:t>
      </w:r>
      <w:proofErr w:type="gramStart"/>
      <w:r w:rsidRPr="00100B80">
        <w:rPr>
          <w:rFonts w:ascii="宋体" w:hAnsi="宋体" w:hint="eastAsia"/>
          <w:color w:val="000000"/>
          <w:kern w:val="0"/>
          <w:sz w:val="24"/>
        </w:rPr>
        <w:t>毛鞍宁</w:t>
      </w:r>
      <w:proofErr w:type="gramEnd"/>
    </w:p>
    <w:p w14:paraId="3FFAB43B" w14:textId="77777777" w:rsidR="00100B80" w:rsidRPr="00100B80" w:rsidRDefault="00100B80" w:rsidP="00100B80">
      <w:pPr>
        <w:adjustRightInd w:val="0"/>
        <w:snapToGrid w:val="0"/>
        <w:spacing w:line="360" w:lineRule="auto"/>
        <w:ind w:firstLineChars="200" w:firstLine="480"/>
        <w:rPr>
          <w:rFonts w:ascii="宋体" w:hAnsi="宋体"/>
          <w:color w:val="000000"/>
          <w:kern w:val="0"/>
          <w:sz w:val="24"/>
        </w:rPr>
      </w:pPr>
      <w:r w:rsidRPr="00100B80">
        <w:rPr>
          <w:rFonts w:ascii="宋体" w:hAnsi="宋体" w:hint="eastAsia"/>
          <w:color w:val="000000"/>
          <w:kern w:val="0"/>
          <w:sz w:val="24"/>
        </w:rPr>
        <w:t>电话：+86 10 58153000</w:t>
      </w:r>
    </w:p>
    <w:p w14:paraId="0FE11533" w14:textId="77777777" w:rsidR="00100B80" w:rsidRPr="00100B80" w:rsidRDefault="00100B80" w:rsidP="00100B80">
      <w:pPr>
        <w:adjustRightInd w:val="0"/>
        <w:snapToGrid w:val="0"/>
        <w:spacing w:line="360" w:lineRule="auto"/>
        <w:ind w:firstLineChars="200" w:firstLine="480"/>
        <w:rPr>
          <w:rFonts w:ascii="宋体" w:hAnsi="宋体"/>
          <w:color w:val="000000"/>
          <w:kern w:val="0"/>
          <w:sz w:val="24"/>
        </w:rPr>
      </w:pPr>
      <w:r w:rsidRPr="00100B80">
        <w:rPr>
          <w:rFonts w:ascii="宋体" w:hAnsi="宋体" w:hint="eastAsia"/>
          <w:color w:val="000000"/>
          <w:kern w:val="0"/>
          <w:sz w:val="24"/>
        </w:rPr>
        <w:t>传真：+86 10 85188298</w:t>
      </w:r>
    </w:p>
    <w:p w14:paraId="48F7103B" w14:textId="77777777" w:rsidR="00100B80" w:rsidRDefault="00100B80" w:rsidP="00100B80">
      <w:pPr>
        <w:adjustRightInd w:val="0"/>
        <w:snapToGrid w:val="0"/>
        <w:spacing w:line="360" w:lineRule="auto"/>
        <w:ind w:firstLineChars="200" w:firstLine="480"/>
        <w:rPr>
          <w:rFonts w:ascii="宋体" w:hAnsi="宋体"/>
          <w:color w:val="000000"/>
          <w:kern w:val="0"/>
          <w:sz w:val="24"/>
        </w:rPr>
      </w:pPr>
      <w:r w:rsidRPr="00100B80">
        <w:rPr>
          <w:rFonts w:ascii="宋体" w:hAnsi="宋体" w:hint="eastAsia"/>
          <w:color w:val="000000"/>
          <w:kern w:val="0"/>
          <w:sz w:val="24"/>
        </w:rPr>
        <w:t>签字注册会计师：吴翠蓉  高鹤</w:t>
      </w:r>
    </w:p>
    <w:p w14:paraId="493684F2" w14:textId="77777777" w:rsidR="00724109" w:rsidRPr="00100B80" w:rsidRDefault="00724109" w:rsidP="00100B80">
      <w:pPr>
        <w:adjustRightInd w:val="0"/>
        <w:snapToGrid w:val="0"/>
        <w:spacing w:line="360" w:lineRule="auto"/>
        <w:ind w:firstLineChars="200" w:firstLine="480"/>
        <w:rPr>
          <w:rFonts w:ascii="宋体" w:hAnsi="宋体"/>
          <w:color w:val="000000"/>
          <w:kern w:val="0"/>
          <w:sz w:val="24"/>
        </w:rPr>
      </w:pPr>
      <w:r w:rsidRPr="00100B80">
        <w:rPr>
          <w:rFonts w:ascii="宋体" w:hAnsi="宋体" w:hint="eastAsia"/>
          <w:color w:val="000000"/>
          <w:kern w:val="0"/>
          <w:sz w:val="24"/>
        </w:rPr>
        <w:t>联系人：吴翠蓉</w:t>
      </w:r>
    </w:p>
    <w:p w14:paraId="4B9705C4" w14:textId="77777777" w:rsidR="00133B81" w:rsidRDefault="00E47F76">
      <w:pPr>
        <w:pStyle w:val="1"/>
        <w:numPr>
          <w:ilvl w:val="0"/>
          <w:numId w:val="3"/>
        </w:numPr>
        <w:spacing w:before="100" w:after="120" w:line="579" w:lineRule="auto"/>
        <w:jc w:val="center"/>
        <w:rPr>
          <w:rFonts w:ascii="宋体" w:hAnsi="宋体"/>
          <w:color w:val="000000"/>
          <w:kern w:val="0"/>
          <w:sz w:val="24"/>
          <w:szCs w:val="24"/>
        </w:rPr>
      </w:pPr>
      <w:bookmarkStart w:id="17" w:name="_Toc482624795"/>
      <w:bookmarkStart w:id="18" w:name="_Toc256666915"/>
      <w:bookmarkStart w:id="19" w:name="_Toc256666795"/>
      <w:bookmarkStart w:id="20" w:name="_Toc28223"/>
      <w:bookmarkEnd w:id="16"/>
      <w:r>
        <w:rPr>
          <w:rFonts w:ascii="宋体" w:hAnsi="宋体" w:hint="eastAsia"/>
          <w:color w:val="000000"/>
          <w:kern w:val="0"/>
          <w:sz w:val="24"/>
          <w:szCs w:val="24"/>
        </w:rPr>
        <w:t>基金的名称</w:t>
      </w:r>
    </w:p>
    <w:p w14:paraId="7BC4FF79" w14:textId="77777777" w:rsidR="00133B81" w:rsidRDefault="00E47F76">
      <w:pPr>
        <w:ind w:firstLineChars="200" w:firstLine="480"/>
        <w:rPr>
          <w:rFonts w:ascii="宋体" w:hAnsi="宋体"/>
          <w:color w:val="000000"/>
          <w:kern w:val="0"/>
          <w:sz w:val="24"/>
        </w:rPr>
      </w:pPr>
      <w:r>
        <w:rPr>
          <w:rFonts w:ascii="宋体" w:hAnsi="宋体" w:hint="eastAsia"/>
          <w:color w:val="000000"/>
          <w:kern w:val="0"/>
          <w:sz w:val="24"/>
        </w:rPr>
        <w:t>基金的名称：富荣货币市场基金。</w:t>
      </w:r>
    </w:p>
    <w:p w14:paraId="4F89CBE7" w14:textId="77777777" w:rsidR="00133B81" w:rsidRDefault="00133B81">
      <w:pPr>
        <w:ind w:firstLineChars="200" w:firstLine="480"/>
        <w:rPr>
          <w:rFonts w:ascii="宋体" w:hAnsi="宋体"/>
          <w:color w:val="000000"/>
          <w:kern w:val="0"/>
          <w:sz w:val="24"/>
        </w:rPr>
      </w:pPr>
    </w:p>
    <w:p w14:paraId="74603C00" w14:textId="77777777" w:rsidR="00133B81" w:rsidRDefault="00133B81"/>
    <w:p w14:paraId="2AEAB919" w14:textId="77777777" w:rsidR="00133B81" w:rsidRDefault="00E47F76">
      <w:pPr>
        <w:pStyle w:val="1"/>
        <w:numPr>
          <w:ilvl w:val="0"/>
          <w:numId w:val="3"/>
        </w:numPr>
        <w:jc w:val="center"/>
        <w:rPr>
          <w:rFonts w:ascii="宋体" w:hAnsi="宋体"/>
          <w:color w:val="000000"/>
          <w:kern w:val="0"/>
          <w:sz w:val="24"/>
          <w:szCs w:val="24"/>
        </w:rPr>
      </w:pPr>
      <w:r>
        <w:rPr>
          <w:rFonts w:ascii="宋体" w:hAnsi="宋体" w:hint="eastAsia"/>
          <w:color w:val="000000"/>
          <w:kern w:val="0"/>
          <w:sz w:val="24"/>
          <w:szCs w:val="24"/>
        </w:rPr>
        <w:lastRenderedPageBreak/>
        <w:t>基金的类型</w:t>
      </w:r>
    </w:p>
    <w:p w14:paraId="09CBB98B" w14:textId="77777777" w:rsidR="00133B81" w:rsidRDefault="00E47F76">
      <w:pPr>
        <w:ind w:firstLineChars="200" w:firstLine="480"/>
        <w:rPr>
          <w:rFonts w:ascii="宋体" w:hAnsi="宋体"/>
          <w:color w:val="000000"/>
          <w:kern w:val="0"/>
          <w:sz w:val="24"/>
        </w:rPr>
      </w:pPr>
      <w:r>
        <w:rPr>
          <w:rFonts w:ascii="宋体" w:hAnsi="宋体" w:hint="eastAsia"/>
          <w:color w:val="000000"/>
          <w:kern w:val="0"/>
          <w:sz w:val="24"/>
        </w:rPr>
        <w:t>货币市场基金。</w:t>
      </w:r>
    </w:p>
    <w:p w14:paraId="6799CB95" w14:textId="77777777" w:rsidR="00133B81" w:rsidRDefault="00133B81">
      <w:pPr>
        <w:pStyle w:val="22"/>
        <w:adjustRightInd w:val="0"/>
        <w:snapToGrid w:val="0"/>
        <w:spacing w:after="0" w:line="360" w:lineRule="auto"/>
        <w:ind w:firstLineChars="200" w:firstLine="480"/>
        <w:jc w:val="left"/>
        <w:rPr>
          <w:sz w:val="24"/>
        </w:rPr>
      </w:pPr>
      <w:bookmarkStart w:id="21" w:name="_Toc55791176"/>
      <w:bookmarkStart w:id="22" w:name="_Toc256666918"/>
      <w:bookmarkStart w:id="23" w:name="_Toc256666798"/>
      <w:bookmarkStart w:id="24" w:name="_Toc88969266"/>
      <w:bookmarkEnd w:id="17"/>
      <w:bookmarkEnd w:id="18"/>
      <w:bookmarkEnd w:id="19"/>
      <w:bookmarkEnd w:id="20"/>
    </w:p>
    <w:p w14:paraId="1223F4EA" w14:textId="77777777" w:rsidR="00133B81" w:rsidRDefault="00E47F76">
      <w:pPr>
        <w:pStyle w:val="1"/>
        <w:spacing w:beforeLines="50" w:before="120" w:afterLines="50" w:after="120" w:line="360" w:lineRule="auto"/>
        <w:ind w:firstLineChars="100" w:firstLine="241"/>
        <w:jc w:val="center"/>
        <w:rPr>
          <w:rFonts w:ascii="宋体" w:hAnsi="宋体"/>
          <w:color w:val="000000"/>
          <w:kern w:val="0"/>
          <w:sz w:val="24"/>
          <w:szCs w:val="24"/>
        </w:rPr>
      </w:pPr>
      <w:bookmarkStart w:id="25" w:name="_Toc482624798"/>
      <w:bookmarkStart w:id="26" w:name="_Toc23324"/>
      <w:r>
        <w:rPr>
          <w:rFonts w:ascii="宋体" w:hAnsi="宋体" w:hint="eastAsia"/>
          <w:color w:val="000000"/>
          <w:kern w:val="0"/>
          <w:sz w:val="24"/>
          <w:szCs w:val="24"/>
        </w:rPr>
        <w:t>六、基金的投资</w:t>
      </w:r>
      <w:bookmarkEnd w:id="25"/>
      <w:bookmarkEnd w:id="26"/>
    </w:p>
    <w:p w14:paraId="08776A10" w14:textId="77777777" w:rsidR="005F2408" w:rsidRDefault="005F2408" w:rsidP="005F2408">
      <w:pPr>
        <w:spacing w:line="360" w:lineRule="auto"/>
        <w:ind w:firstLineChars="200" w:firstLine="480"/>
        <w:rPr>
          <w:rFonts w:ascii="宋体" w:hAnsi="宋体"/>
          <w:color w:val="000000"/>
          <w:kern w:val="0"/>
          <w:sz w:val="24"/>
        </w:rPr>
      </w:pPr>
      <w:bookmarkStart w:id="27" w:name="_Toc88969271"/>
      <w:bookmarkEnd w:id="21"/>
      <w:bookmarkEnd w:id="22"/>
      <w:bookmarkEnd w:id="23"/>
      <w:bookmarkEnd w:id="24"/>
      <w:r>
        <w:rPr>
          <w:rFonts w:ascii="宋体" w:hAnsi="宋体" w:hint="eastAsia"/>
          <w:color w:val="000000"/>
          <w:kern w:val="0"/>
          <w:sz w:val="24"/>
        </w:rPr>
        <w:t>（一）</w:t>
      </w:r>
      <w:r>
        <w:rPr>
          <w:rFonts w:ascii="宋体" w:hAnsi="宋体"/>
          <w:color w:val="000000"/>
          <w:kern w:val="0"/>
          <w:sz w:val="24"/>
        </w:rPr>
        <w:t>投资目标</w:t>
      </w:r>
    </w:p>
    <w:p w14:paraId="682C8C00" w14:textId="77777777" w:rsidR="005F2408" w:rsidRDefault="005F2408" w:rsidP="005F2408">
      <w:pPr>
        <w:spacing w:line="360" w:lineRule="auto"/>
        <w:ind w:firstLineChars="200" w:firstLine="480"/>
        <w:rPr>
          <w:rFonts w:ascii="宋体" w:hAnsi="宋体"/>
          <w:color w:val="000000"/>
          <w:kern w:val="0"/>
          <w:sz w:val="24"/>
        </w:rPr>
      </w:pPr>
      <w:r>
        <w:rPr>
          <w:rFonts w:ascii="宋体" w:hAnsi="宋体" w:hint="eastAsia"/>
          <w:color w:val="000000"/>
          <w:kern w:val="0"/>
          <w:sz w:val="24"/>
        </w:rPr>
        <w:t>在保持本金安全和资产流动性基础上追求较高的当期收益。</w:t>
      </w:r>
    </w:p>
    <w:p w14:paraId="1003D1F1" w14:textId="77777777" w:rsidR="005F2408" w:rsidRDefault="005F2408" w:rsidP="005F2408">
      <w:pPr>
        <w:spacing w:line="360" w:lineRule="auto"/>
        <w:ind w:firstLineChars="177" w:firstLine="425"/>
        <w:rPr>
          <w:rFonts w:ascii="宋体" w:hAnsi="宋体"/>
          <w:color w:val="000000"/>
          <w:kern w:val="0"/>
          <w:sz w:val="24"/>
        </w:rPr>
      </w:pPr>
      <w:r>
        <w:rPr>
          <w:rFonts w:ascii="宋体" w:hAnsi="宋体" w:hint="eastAsia"/>
          <w:color w:val="000000"/>
          <w:kern w:val="0"/>
          <w:sz w:val="24"/>
        </w:rPr>
        <w:t>（二）投资范围</w:t>
      </w:r>
    </w:p>
    <w:p w14:paraId="7D99BA47" w14:textId="77777777" w:rsidR="005F2408" w:rsidRDefault="005F2408" w:rsidP="005F2408">
      <w:pPr>
        <w:spacing w:line="360" w:lineRule="auto"/>
        <w:ind w:firstLineChars="177" w:firstLine="425"/>
        <w:rPr>
          <w:rFonts w:ascii="宋体" w:hAnsi="宋体"/>
          <w:color w:val="000000"/>
          <w:kern w:val="0"/>
          <w:sz w:val="24"/>
        </w:rPr>
      </w:pPr>
      <w:r>
        <w:rPr>
          <w:rFonts w:ascii="宋体" w:hAnsi="宋体" w:hint="eastAsia"/>
          <w:color w:val="000000"/>
          <w:kern w:val="0"/>
          <w:sz w:val="24"/>
        </w:rPr>
        <w:t>1、现金；</w:t>
      </w:r>
    </w:p>
    <w:p w14:paraId="0D8C2AAF" w14:textId="77777777" w:rsidR="005F2408" w:rsidRDefault="005F2408" w:rsidP="005F2408">
      <w:pPr>
        <w:spacing w:line="360" w:lineRule="auto"/>
        <w:ind w:firstLineChars="177" w:firstLine="425"/>
        <w:rPr>
          <w:rFonts w:ascii="宋体" w:hAnsi="宋体"/>
          <w:color w:val="000000"/>
          <w:kern w:val="0"/>
          <w:sz w:val="24"/>
        </w:rPr>
      </w:pPr>
      <w:r>
        <w:rPr>
          <w:rFonts w:ascii="宋体" w:hAnsi="宋体" w:hint="eastAsia"/>
          <w:color w:val="000000"/>
          <w:kern w:val="0"/>
          <w:sz w:val="24"/>
        </w:rPr>
        <w:t>2、期限在1年以内（含1年）的银行存款、债券回购、中央银行票据、同业存单；</w:t>
      </w:r>
    </w:p>
    <w:p w14:paraId="554E3CD6" w14:textId="77777777" w:rsidR="005F2408" w:rsidRDefault="005F2408" w:rsidP="005F2408">
      <w:pPr>
        <w:spacing w:line="360" w:lineRule="auto"/>
        <w:ind w:firstLineChars="177" w:firstLine="425"/>
        <w:rPr>
          <w:rFonts w:ascii="宋体" w:hAnsi="宋体"/>
          <w:color w:val="000000"/>
          <w:kern w:val="0"/>
          <w:sz w:val="24"/>
        </w:rPr>
      </w:pPr>
      <w:r>
        <w:rPr>
          <w:rFonts w:ascii="宋体" w:hAnsi="宋体" w:hint="eastAsia"/>
          <w:color w:val="000000"/>
          <w:kern w:val="0"/>
          <w:sz w:val="24"/>
        </w:rPr>
        <w:t>3、剩余期限在397天以内（含397天）的债券、非金融企业债务融资工具、资产支持证券；</w:t>
      </w:r>
    </w:p>
    <w:p w14:paraId="3580BF99" w14:textId="77777777" w:rsidR="005F2408" w:rsidRDefault="005F2408" w:rsidP="005F2408">
      <w:pPr>
        <w:spacing w:line="360" w:lineRule="auto"/>
        <w:ind w:firstLineChars="177" w:firstLine="425"/>
        <w:rPr>
          <w:rFonts w:ascii="宋体" w:hAnsi="宋体"/>
          <w:color w:val="000000"/>
          <w:kern w:val="0"/>
          <w:sz w:val="24"/>
        </w:rPr>
      </w:pPr>
      <w:r>
        <w:rPr>
          <w:rFonts w:ascii="宋体" w:hAnsi="宋体" w:hint="eastAsia"/>
          <w:color w:val="000000"/>
          <w:kern w:val="0"/>
          <w:sz w:val="24"/>
        </w:rPr>
        <w:t>4、中国证监会、中国人民银行认可的其它具有良好流动性的货币市场工具。</w:t>
      </w:r>
    </w:p>
    <w:p w14:paraId="274332F7" w14:textId="77777777" w:rsidR="005F2408" w:rsidRDefault="005F2408" w:rsidP="005F2408">
      <w:pPr>
        <w:spacing w:line="360" w:lineRule="auto"/>
        <w:ind w:firstLineChars="177" w:firstLine="425"/>
        <w:rPr>
          <w:rFonts w:ascii="宋体" w:hAnsi="宋体"/>
          <w:color w:val="000000"/>
          <w:kern w:val="0"/>
          <w:sz w:val="24"/>
        </w:rPr>
      </w:pPr>
      <w:r>
        <w:rPr>
          <w:rFonts w:ascii="宋体" w:hAnsi="宋体" w:hint="eastAsia"/>
          <w:color w:val="000000"/>
          <w:kern w:val="0"/>
          <w:sz w:val="24"/>
        </w:rPr>
        <w:t>如法律法规或监管机构以后允许货币市场基金投资其他产品，基金管理人在履行适当的程序后，可以将其纳入投资范围</w:t>
      </w:r>
      <w:r>
        <w:rPr>
          <w:rFonts w:ascii="宋体" w:hAnsi="宋体" w:cs="Arial" w:hint="eastAsia"/>
          <w:bCs/>
          <w:sz w:val="24"/>
        </w:rPr>
        <w:t>。</w:t>
      </w:r>
    </w:p>
    <w:p w14:paraId="5806F429" w14:textId="77777777" w:rsidR="005F2408" w:rsidRDefault="005F2408" w:rsidP="005F2408">
      <w:pPr>
        <w:spacing w:line="360" w:lineRule="auto"/>
        <w:ind w:firstLineChars="177" w:firstLine="425"/>
        <w:rPr>
          <w:rFonts w:ascii="宋体" w:hAnsi="宋体"/>
          <w:color w:val="000000"/>
          <w:kern w:val="0"/>
          <w:sz w:val="24"/>
        </w:rPr>
      </w:pPr>
      <w:r>
        <w:rPr>
          <w:rFonts w:ascii="宋体" w:hAnsi="宋体" w:hint="eastAsia"/>
          <w:color w:val="000000"/>
          <w:kern w:val="0"/>
          <w:sz w:val="24"/>
        </w:rPr>
        <w:t>（三）</w:t>
      </w:r>
      <w:r>
        <w:rPr>
          <w:rFonts w:ascii="宋体" w:hAnsi="宋体"/>
          <w:color w:val="000000"/>
          <w:kern w:val="0"/>
          <w:sz w:val="24"/>
        </w:rPr>
        <w:t>投资策略</w:t>
      </w:r>
    </w:p>
    <w:p w14:paraId="1DD1BF35" w14:textId="77777777" w:rsidR="005F2408" w:rsidRDefault="005F2408" w:rsidP="005F2408">
      <w:pPr>
        <w:spacing w:line="360" w:lineRule="auto"/>
        <w:ind w:firstLineChars="177" w:firstLine="425"/>
        <w:rPr>
          <w:rFonts w:ascii="宋体" w:hAnsi="宋体"/>
          <w:color w:val="000000"/>
          <w:kern w:val="0"/>
          <w:sz w:val="24"/>
        </w:rPr>
      </w:pPr>
      <w:r>
        <w:rPr>
          <w:rFonts w:ascii="宋体" w:hAnsi="宋体" w:hint="eastAsia"/>
          <w:color w:val="000000"/>
          <w:kern w:val="0"/>
          <w:sz w:val="24"/>
        </w:rPr>
        <w:t>本基金将综合宏观经济运行状况，货币政策、财政政策等政府宏观经济状况及政策，分析资本市场资金供给状况的变动趋势，预测市场利率水平变动趋势。在此基础上，综合考虑各类投资品种的流动性、收益性以及信用风险状况，进行积极的投资组合管理。</w:t>
      </w:r>
    </w:p>
    <w:p w14:paraId="12A126D4" w14:textId="77777777" w:rsidR="005F2408" w:rsidRDefault="005F2408" w:rsidP="005F2408">
      <w:pPr>
        <w:spacing w:line="360" w:lineRule="auto"/>
        <w:ind w:firstLineChars="177" w:firstLine="425"/>
        <w:rPr>
          <w:rFonts w:ascii="宋体" w:hAnsi="宋体"/>
          <w:color w:val="000000"/>
          <w:kern w:val="0"/>
          <w:sz w:val="24"/>
        </w:rPr>
      </w:pPr>
      <w:r>
        <w:rPr>
          <w:rFonts w:ascii="宋体" w:hAnsi="宋体" w:hint="eastAsia"/>
          <w:color w:val="000000"/>
          <w:kern w:val="0"/>
          <w:sz w:val="24"/>
        </w:rPr>
        <w:t>1、类属配置策略</w:t>
      </w:r>
    </w:p>
    <w:p w14:paraId="4B5B4CEF" w14:textId="77777777" w:rsidR="005F2408" w:rsidRDefault="005F2408" w:rsidP="005F2408">
      <w:pPr>
        <w:spacing w:line="360" w:lineRule="auto"/>
        <w:ind w:firstLineChars="177" w:firstLine="425"/>
        <w:rPr>
          <w:rFonts w:ascii="宋体" w:hAnsi="宋体"/>
          <w:color w:val="000000"/>
          <w:kern w:val="0"/>
          <w:sz w:val="24"/>
        </w:rPr>
      </w:pPr>
      <w:r>
        <w:rPr>
          <w:rFonts w:ascii="宋体" w:hAnsi="宋体" w:hint="eastAsia"/>
          <w:color w:val="000000"/>
          <w:kern w:val="0"/>
          <w:sz w:val="24"/>
        </w:rPr>
        <w:t>类属配置指组合在央行票据、债券回购、短期债券以及现金等投资品种之间的配置比例。本基金通过分析各类货币市场工具的市场规模、信用等级、流动性、市场供求、票息及付息频率等确定不同类别资产的具体配置比例，寻找具有投资价值的投资品种，并通过控制存款的比例、保留充足的可变现资产和平均安排回购到期期限，保证组合的充分流动性。</w:t>
      </w:r>
    </w:p>
    <w:p w14:paraId="08A35654" w14:textId="77777777" w:rsidR="005F2408" w:rsidRDefault="005F2408" w:rsidP="005F2408">
      <w:pPr>
        <w:spacing w:line="360" w:lineRule="auto"/>
        <w:ind w:firstLineChars="177" w:firstLine="425"/>
        <w:rPr>
          <w:rFonts w:ascii="宋体" w:hAnsi="宋体"/>
          <w:color w:val="000000"/>
          <w:kern w:val="0"/>
          <w:sz w:val="24"/>
        </w:rPr>
      </w:pPr>
      <w:r>
        <w:rPr>
          <w:rFonts w:ascii="宋体" w:hAnsi="宋体" w:hint="eastAsia"/>
          <w:color w:val="000000"/>
          <w:kern w:val="0"/>
          <w:sz w:val="24"/>
        </w:rPr>
        <w:lastRenderedPageBreak/>
        <w:t>2、</w:t>
      </w:r>
      <w:proofErr w:type="gramStart"/>
      <w:r>
        <w:rPr>
          <w:rFonts w:ascii="宋体" w:hAnsi="宋体" w:hint="eastAsia"/>
          <w:color w:val="000000"/>
          <w:kern w:val="0"/>
          <w:sz w:val="24"/>
        </w:rPr>
        <w:t>久期策略</w:t>
      </w:r>
      <w:proofErr w:type="gramEnd"/>
    </w:p>
    <w:p w14:paraId="7D337E66" w14:textId="77777777" w:rsidR="005F2408" w:rsidRDefault="005F2408" w:rsidP="005F2408">
      <w:pPr>
        <w:spacing w:line="360" w:lineRule="auto"/>
        <w:ind w:firstLineChars="177" w:firstLine="425"/>
        <w:rPr>
          <w:rFonts w:ascii="宋体" w:hAnsi="宋体"/>
          <w:color w:val="000000"/>
          <w:kern w:val="0"/>
          <w:sz w:val="24"/>
        </w:rPr>
      </w:pPr>
      <w:r>
        <w:rPr>
          <w:rFonts w:ascii="宋体" w:hAnsi="宋体" w:hint="eastAsia"/>
          <w:color w:val="000000"/>
          <w:kern w:val="0"/>
          <w:sz w:val="24"/>
        </w:rPr>
        <w:t>结合宏观经济运行态势及利率预测分析，本基金将动态确定并调整基金组合平均剩余期限。预测利率将进入下降通道时，适当延长投资品种的平均期限；预测市场利率将进入上升通道时，适当缩短投资品种的平均期限。</w:t>
      </w:r>
    </w:p>
    <w:p w14:paraId="3B84FD80" w14:textId="77777777" w:rsidR="005F2408" w:rsidRDefault="005F2408" w:rsidP="005F2408">
      <w:pPr>
        <w:spacing w:line="360" w:lineRule="auto"/>
        <w:ind w:firstLineChars="177" w:firstLine="425"/>
        <w:rPr>
          <w:rFonts w:ascii="宋体" w:hAnsi="宋体"/>
          <w:color w:val="000000"/>
          <w:kern w:val="0"/>
          <w:sz w:val="24"/>
        </w:rPr>
      </w:pPr>
      <w:r>
        <w:rPr>
          <w:rFonts w:ascii="宋体" w:hAnsi="宋体" w:hint="eastAsia"/>
          <w:color w:val="000000"/>
          <w:kern w:val="0"/>
          <w:sz w:val="24"/>
        </w:rPr>
        <w:t>3、套利策略</w:t>
      </w:r>
    </w:p>
    <w:p w14:paraId="77FDE772" w14:textId="77777777" w:rsidR="005F2408" w:rsidRDefault="005F2408" w:rsidP="005F2408">
      <w:pPr>
        <w:spacing w:line="360" w:lineRule="auto"/>
        <w:ind w:firstLineChars="177" w:firstLine="425"/>
        <w:rPr>
          <w:rFonts w:ascii="宋体" w:hAnsi="宋体"/>
          <w:color w:val="000000"/>
          <w:kern w:val="0"/>
          <w:sz w:val="24"/>
        </w:rPr>
      </w:pPr>
      <w:r>
        <w:rPr>
          <w:rFonts w:ascii="宋体" w:hAnsi="宋体" w:hint="eastAsia"/>
          <w:color w:val="000000"/>
          <w:kern w:val="0"/>
          <w:sz w:val="24"/>
        </w:rPr>
        <w:t>本基金根据对货币市场变动趋势、各市场和品种之间的风险收益差异的充分研究和论证，贯彻谨慎投资的原则，加强对前沿的研究，充分把握市场无风险套利机会，通过跨市场套利和跨期限套利等策略，提高基金投资收益。</w:t>
      </w:r>
    </w:p>
    <w:p w14:paraId="62A4F959" w14:textId="77777777" w:rsidR="005F2408" w:rsidRDefault="005F2408" w:rsidP="005F2408">
      <w:pPr>
        <w:spacing w:line="360" w:lineRule="auto"/>
        <w:ind w:firstLineChars="177" w:firstLine="425"/>
        <w:rPr>
          <w:rFonts w:ascii="宋体" w:hAnsi="宋体"/>
          <w:color w:val="000000"/>
          <w:kern w:val="0"/>
          <w:sz w:val="24"/>
        </w:rPr>
      </w:pPr>
      <w:r>
        <w:rPr>
          <w:rFonts w:ascii="宋体" w:hAnsi="宋体" w:hint="eastAsia"/>
          <w:color w:val="000000"/>
          <w:kern w:val="0"/>
          <w:sz w:val="24"/>
        </w:rPr>
        <w:t>4、现金流管理策略</w:t>
      </w:r>
    </w:p>
    <w:p w14:paraId="6DFEABC3" w14:textId="77777777" w:rsidR="005F2408" w:rsidRDefault="005F2408" w:rsidP="005F2408">
      <w:pPr>
        <w:spacing w:line="360" w:lineRule="auto"/>
        <w:ind w:firstLineChars="177" w:firstLine="425"/>
        <w:rPr>
          <w:rFonts w:ascii="宋体" w:hAnsi="宋体"/>
          <w:color w:val="000000"/>
          <w:kern w:val="0"/>
          <w:sz w:val="24"/>
        </w:rPr>
      </w:pPr>
      <w:r>
        <w:rPr>
          <w:rFonts w:ascii="宋体" w:hAnsi="宋体" w:hint="eastAsia"/>
          <w:color w:val="000000"/>
          <w:kern w:val="0"/>
          <w:sz w:val="24"/>
        </w:rPr>
        <w:t>本基金作为现金管理工具，具有较高的流动性要求，基金管理人将对基金的申购赎回情况、季节性资金流动情况和日历效应等因素进行跟踪，通过留存现金、持有高流动性债券、降低</w:t>
      </w:r>
      <w:proofErr w:type="gramStart"/>
      <w:r>
        <w:rPr>
          <w:rFonts w:ascii="宋体" w:hAnsi="宋体" w:hint="eastAsia"/>
          <w:color w:val="000000"/>
          <w:kern w:val="0"/>
          <w:sz w:val="24"/>
        </w:rPr>
        <w:t>组合久期等</w:t>
      </w:r>
      <w:proofErr w:type="gramEnd"/>
      <w:r>
        <w:rPr>
          <w:rFonts w:ascii="宋体" w:hAnsi="宋体" w:hint="eastAsia"/>
          <w:color w:val="000000"/>
          <w:kern w:val="0"/>
          <w:sz w:val="24"/>
        </w:rPr>
        <w:t>方式动态调整并有效分配基金的现金流，在保持充分流动性的基础上争取较高收益。</w:t>
      </w:r>
    </w:p>
    <w:p w14:paraId="5E104F46" w14:textId="77777777" w:rsidR="005F2408" w:rsidRDefault="005F2408" w:rsidP="005F2408">
      <w:pPr>
        <w:spacing w:line="360" w:lineRule="auto"/>
        <w:ind w:firstLineChars="177" w:firstLine="425"/>
        <w:rPr>
          <w:rFonts w:ascii="宋体" w:hAnsi="宋体"/>
          <w:color w:val="000000"/>
          <w:kern w:val="0"/>
          <w:sz w:val="24"/>
        </w:rPr>
      </w:pPr>
      <w:r>
        <w:rPr>
          <w:rFonts w:ascii="宋体" w:hAnsi="宋体" w:hint="eastAsia"/>
          <w:color w:val="000000"/>
          <w:kern w:val="0"/>
          <w:sz w:val="24"/>
        </w:rPr>
        <w:t>5、债券回购投资策略</w:t>
      </w:r>
    </w:p>
    <w:p w14:paraId="32BE1EF3" w14:textId="77777777" w:rsidR="005F2408" w:rsidRDefault="005F2408" w:rsidP="005F2408">
      <w:pPr>
        <w:spacing w:line="360" w:lineRule="auto"/>
        <w:ind w:firstLineChars="177" w:firstLine="425"/>
        <w:rPr>
          <w:rFonts w:ascii="宋体" w:hAnsi="宋体"/>
          <w:color w:val="000000"/>
          <w:kern w:val="0"/>
          <w:sz w:val="24"/>
        </w:rPr>
      </w:pPr>
      <w:r>
        <w:rPr>
          <w:rFonts w:ascii="宋体" w:hAnsi="宋体" w:hint="eastAsia"/>
          <w:color w:val="000000"/>
          <w:kern w:val="0"/>
          <w:sz w:val="24"/>
        </w:rPr>
        <w:t>本基金基于对资金面走势的判断，选择回购品种和期限。</w:t>
      </w:r>
      <w:proofErr w:type="gramStart"/>
      <w:r>
        <w:rPr>
          <w:rFonts w:ascii="宋体" w:hAnsi="宋体" w:hint="eastAsia"/>
          <w:color w:val="000000"/>
          <w:kern w:val="0"/>
          <w:sz w:val="24"/>
        </w:rPr>
        <w:t>若资产</w:t>
      </w:r>
      <w:proofErr w:type="gramEnd"/>
      <w:r>
        <w:rPr>
          <w:rFonts w:ascii="宋体" w:hAnsi="宋体" w:hint="eastAsia"/>
          <w:color w:val="000000"/>
          <w:kern w:val="0"/>
          <w:sz w:val="24"/>
        </w:rPr>
        <w:t>配置中有逆回购，则在判断资金面趋于宽松的情况下，优先进行相对较长期限逆回购配置；反之，则进行相对较短期限逆回购操作。在组合进行杠杆操作时，根据资金面的松紧，</w:t>
      </w:r>
      <w:proofErr w:type="gramStart"/>
      <w:r>
        <w:rPr>
          <w:rFonts w:ascii="宋体" w:hAnsi="宋体" w:hint="eastAsia"/>
          <w:color w:val="000000"/>
          <w:kern w:val="0"/>
          <w:sz w:val="24"/>
        </w:rPr>
        <w:t>决定正</w:t>
      </w:r>
      <w:proofErr w:type="gramEnd"/>
      <w:r>
        <w:rPr>
          <w:rFonts w:ascii="宋体" w:hAnsi="宋体" w:hint="eastAsia"/>
          <w:color w:val="000000"/>
          <w:kern w:val="0"/>
          <w:sz w:val="24"/>
        </w:rPr>
        <w:t>回购的操作期限。</w:t>
      </w:r>
    </w:p>
    <w:p w14:paraId="42B6270B" w14:textId="77777777" w:rsidR="005F2408" w:rsidRDefault="005F2408" w:rsidP="005F2408">
      <w:pPr>
        <w:spacing w:line="360" w:lineRule="auto"/>
        <w:ind w:firstLineChars="177" w:firstLine="425"/>
        <w:rPr>
          <w:rFonts w:ascii="宋体" w:hAnsi="宋体"/>
          <w:color w:val="000000"/>
          <w:kern w:val="0"/>
          <w:sz w:val="24"/>
        </w:rPr>
      </w:pPr>
      <w:r>
        <w:rPr>
          <w:rFonts w:ascii="宋体" w:hAnsi="宋体" w:hint="eastAsia"/>
          <w:color w:val="000000"/>
          <w:kern w:val="0"/>
          <w:sz w:val="24"/>
        </w:rPr>
        <w:t>6、利率债的投资策略</w:t>
      </w:r>
    </w:p>
    <w:p w14:paraId="6104B7DF" w14:textId="77777777" w:rsidR="005F2408" w:rsidRDefault="005F2408" w:rsidP="005F2408">
      <w:pPr>
        <w:spacing w:line="360" w:lineRule="auto"/>
        <w:ind w:firstLineChars="177" w:firstLine="425"/>
        <w:rPr>
          <w:rFonts w:ascii="宋体" w:hAnsi="宋体"/>
          <w:color w:val="000000"/>
          <w:kern w:val="0"/>
          <w:sz w:val="24"/>
        </w:rPr>
      </w:pPr>
      <w:r>
        <w:rPr>
          <w:rFonts w:ascii="宋体" w:hAnsi="宋体" w:hint="eastAsia"/>
          <w:color w:val="000000"/>
          <w:kern w:val="0"/>
          <w:sz w:val="24"/>
        </w:rPr>
        <w:t>本基金在对国内外经济趋势的分析和预测的基础上，通过对利率期限结构变化趋势和债券市场供求关系变化进行分析和预测，决定国债、央行票据、政策性金融债等利率债品种的投资比例和期限结构配置，在合理控制风险的前提下，综合考虑组合的流动性，决定利率债投资品种和期限。</w:t>
      </w:r>
    </w:p>
    <w:p w14:paraId="0D0ECEEA" w14:textId="77777777" w:rsidR="005F2408" w:rsidRDefault="005F2408" w:rsidP="005F2408">
      <w:pPr>
        <w:spacing w:line="360" w:lineRule="auto"/>
        <w:ind w:firstLineChars="177" w:firstLine="425"/>
        <w:rPr>
          <w:rFonts w:ascii="宋体" w:hAnsi="宋体"/>
          <w:color w:val="000000"/>
          <w:kern w:val="0"/>
          <w:sz w:val="24"/>
        </w:rPr>
      </w:pPr>
      <w:r>
        <w:rPr>
          <w:rFonts w:ascii="宋体" w:hAnsi="宋体" w:hint="eastAsia"/>
          <w:color w:val="000000"/>
          <w:kern w:val="0"/>
          <w:sz w:val="24"/>
        </w:rPr>
        <w:t>7、信用债的投资策略</w:t>
      </w:r>
    </w:p>
    <w:p w14:paraId="0C24A5E0" w14:textId="77777777" w:rsidR="005F2408" w:rsidRDefault="005F2408" w:rsidP="005F2408">
      <w:pPr>
        <w:spacing w:line="360" w:lineRule="auto"/>
        <w:ind w:firstLineChars="177" w:firstLine="425"/>
        <w:rPr>
          <w:rFonts w:ascii="宋体" w:hAnsi="宋体"/>
          <w:color w:val="000000"/>
          <w:kern w:val="0"/>
          <w:sz w:val="24"/>
        </w:rPr>
      </w:pPr>
      <w:r>
        <w:rPr>
          <w:rFonts w:ascii="宋体" w:hAnsi="宋体" w:hint="eastAsia"/>
          <w:color w:val="000000"/>
          <w:kern w:val="0"/>
          <w:sz w:val="24"/>
        </w:rPr>
        <w:t>为了保障基金资产的安全，本基金将按照相关法规仅投资于具有满足信用等级要求的债券。基金管理人通过对市场公开发行的短期融资</w:t>
      </w:r>
      <w:proofErr w:type="gramStart"/>
      <w:r>
        <w:rPr>
          <w:rFonts w:ascii="宋体" w:hAnsi="宋体" w:hint="eastAsia"/>
          <w:color w:val="000000"/>
          <w:kern w:val="0"/>
          <w:sz w:val="24"/>
        </w:rPr>
        <w:t>券</w:t>
      </w:r>
      <w:proofErr w:type="gramEnd"/>
      <w:r>
        <w:rPr>
          <w:rFonts w:ascii="宋体" w:hAnsi="宋体" w:hint="eastAsia"/>
          <w:color w:val="000000"/>
          <w:kern w:val="0"/>
          <w:sz w:val="24"/>
        </w:rPr>
        <w:t>、中期票据、企业债、公司债等信用债品种进行研究和筛选，形成信用债券投资备选库。在信用债券投资备选库基础上，结合本基金的投资与配置需要，通过分析比较剩余期限、到期收益</w:t>
      </w:r>
      <w:r>
        <w:rPr>
          <w:rFonts w:ascii="宋体" w:hAnsi="宋体" w:hint="eastAsia"/>
          <w:color w:val="000000"/>
          <w:kern w:val="0"/>
          <w:sz w:val="24"/>
        </w:rPr>
        <w:lastRenderedPageBreak/>
        <w:t>率、流动性等特征，挑选适当的信用债</w:t>
      </w:r>
      <w:proofErr w:type="gramStart"/>
      <w:r>
        <w:rPr>
          <w:rFonts w:ascii="宋体" w:hAnsi="宋体" w:hint="eastAsia"/>
          <w:color w:val="000000"/>
          <w:kern w:val="0"/>
          <w:sz w:val="24"/>
        </w:rPr>
        <w:t>个券</w:t>
      </w:r>
      <w:proofErr w:type="gramEnd"/>
      <w:r>
        <w:rPr>
          <w:rFonts w:ascii="宋体" w:hAnsi="宋体" w:hint="eastAsia"/>
          <w:color w:val="000000"/>
          <w:kern w:val="0"/>
          <w:sz w:val="24"/>
        </w:rPr>
        <w:t>进行投资。</w:t>
      </w:r>
    </w:p>
    <w:p w14:paraId="74FC450F" w14:textId="77777777" w:rsidR="005F2408" w:rsidRDefault="005F2408" w:rsidP="005F2408">
      <w:pPr>
        <w:spacing w:line="360" w:lineRule="auto"/>
        <w:ind w:firstLineChars="177" w:firstLine="425"/>
        <w:rPr>
          <w:rFonts w:ascii="宋体" w:hAnsi="宋体"/>
          <w:color w:val="000000"/>
          <w:kern w:val="0"/>
          <w:sz w:val="24"/>
        </w:rPr>
      </w:pPr>
      <w:r>
        <w:rPr>
          <w:rFonts w:ascii="宋体" w:hAnsi="宋体" w:hint="eastAsia"/>
          <w:color w:val="000000"/>
          <w:kern w:val="0"/>
          <w:sz w:val="24"/>
        </w:rPr>
        <w:t>8、资产支持证券的投资策略</w:t>
      </w:r>
    </w:p>
    <w:p w14:paraId="0CF2439E" w14:textId="77777777" w:rsidR="005F2408" w:rsidRDefault="005F2408" w:rsidP="005F2408">
      <w:pPr>
        <w:spacing w:line="360" w:lineRule="auto"/>
        <w:ind w:firstLineChars="177" w:firstLine="425"/>
        <w:rPr>
          <w:rFonts w:ascii="宋体" w:hAnsi="宋体"/>
          <w:color w:val="000000"/>
          <w:kern w:val="0"/>
          <w:sz w:val="24"/>
        </w:rPr>
      </w:pPr>
      <w:r>
        <w:rPr>
          <w:rFonts w:ascii="宋体" w:hAnsi="宋体" w:hint="eastAsia"/>
          <w:color w:val="000000"/>
          <w:kern w:val="0"/>
          <w:sz w:val="24"/>
        </w:rPr>
        <w:t>本基金将综合运用战略资产配置和战术资产配置进行资产支持证券的投资组合管理，并根据信用风险、利率风险和流动性风险变化积极调整投资策略，严格遵守法律法规和基金合同的约定，在保证本金安全和基金资产流动性的基础上获得稳定收益。</w:t>
      </w:r>
    </w:p>
    <w:p w14:paraId="4518BEEB" w14:textId="77777777" w:rsidR="005F2408" w:rsidRDefault="005F2408" w:rsidP="005F2408">
      <w:pPr>
        <w:spacing w:line="360" w:lineRule="auto"/>
        <w:ind w:firstLineChars="177" w:firstLine="425"/>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四）</w:t>
      </w:r>
      <w:bookmarkStart w:id="28" w:name="_Toc257033993"/>
      <w:r>
        <w:rPr>
          <w:rFonts w:ascii="宋体" w:hAnsi="宋体" w:hint="eastAsia"/>
          <w:color w:val="000000"/>
          <w:kern w:val="0"/>
          <w:sz w:val="24"/>
        </w:rPr>
        <w:t>投资</w:t>
      </w:r>
      <w:r>
        <w:rPr>
          <w:rFonts w:ascii="宋体" w:hAnsi="宋体"/>
          <w:color w:val="000000"/>
          <w:kern w:val="0"/>
          <w:sz w:val="24"/>
        </w:rPr>
        <w:t>限制</w:t>
      </w:r>
    </w:p>
    <w:p w14:paraId="616111E3" w14:textId="77777777" w:rsidR="005F2408" w:rsidRDefault="005F2408" w:rsidP="005F2408">
      <w:pPr>
        <w:spacing w:line="360" w:lineRule="auto"/>
        <w:ind w:firstLineChars="200" w:firstLine="480"/>
        <w:rPr>
          <w:rFonts w:ascii="宋体" w:hAnsi="宋体"/>
          <w:color w:val="000000"/>
          <w:kern w:val="0"/>
          <w:sz w:val="24"/>
        </w:rPr>
      </w:pPr>
      <w:r>
        <w:rPr>
          <w:rFonts w:ascii="宋体" w:hAnsi="宋体" w:hint="eastAsia"/>
          <w:color w:val="000000"/>
          <w:kern w:val="0"/>
          <w:sz w:val="24"/>
        </w:rPr>
        <w:t>1、</w:t>
      </w:r>
      <w:r>
        <w:rPr>
          <w:rFonts w:ascii="宋体" w:hAnsi="宋体"/>
          <w:color w:val="000000"/>
          <w:kern w:val="0"/>
          <w:sz w:val="24"/>
        </w:rPr>
        <w:t>组合</w:t>
      </w:r>
      <w:r>
        <w:rPr>
          <w:rFonts w:ascii="宋体" w:hAnsi="宋体" w:hint="eastAsia"/>
          <w:color w:val="000000"/>
          <w:kern w:val="0"/>
          <w:sz w:val="24"/>
        </w:rPr>
        <w:t>限制</w:t>
      </w:r>
    </w:p>
    <w:p w14:paraId="63F82D78" w14:textId="77777777" w:rsidR="005F2408" w:rsidRDefault="005F2408" w:rsidP="005F2408">
      <w:pPr>
        <w:pStyle w:val="12"/>
        <w:adjustRightInd w:val="0"/>
        <w:snapToGrid w:val="0"/>
        <w:ind w:firstLineChars="177" w:firstLine="425"/>
        <w:rPr>
          <w:rFonts w:ascii="宋体"/>
          <w:color w:val="000000"/>
          <w:kern w:val="0"/>
          <w:sz w:val="24"/>
          <w:szCs w:val="24"/>
        </w:rPr>
      </w:pPr>
      <w:r>
        <w:rPr>
          <w:rFonts w:ascii="宋体" w:hAnsi="宋体" w:cs="Arial"/>
          <w:bCs/>
          <w:sz w:val="24"/>
        </w:rPr>
        <w:t>基金的投资组合应遵循以下限制：</w:t>
      </w:r>
    </w:p>
    <w:p w14:paraId="42F54609" w14:textId="77777777" w:rsidR="005F2408" w:rsidRDefault="005F2408" w:rsidP="005F2408">
      <w:pPr>
        <w:pStyle w:val="12"/>
        <w:adjustRightInd w:val="0"/>
        <w:snapToGrid w:val="0"/>
        <w:ind w:firstLine="480"/>
        <w:rPr>
          <w:rFonts w:ascii="宋体" w:hAnsi="宋体" w:cs="Arial"/>
          <w:bCs/>
          <w:sz w:val="24"/>
        </w:rPr>
      </w:pPr>
      <w:r>
        <w:rPr>
          <w:rFonts w:ascii="宋体" w:hAnsi="宋体" w:cs="Arial"/>
          <w:bCs/>
          <w:sz w:val="24"/>
        </w:rPr>
        <w:t>（1</w:t>
      </w:r>
      <w:r>
        <w:rPr>
          <w:rFonts w:ascii="宋体" w:hAnsi="宋体" w:cs="Arial" w:hint="eastAsia"/>
          <w:bCs/>
          <w:sz w:val="24"/>
        </w:rPr>
        <w:t>）本基金投资组合的平均剩余期限在每个交易日均不得超过</w:t>
      </w:r>
      <w:r>
        <w:rPr>
          <w:rFonts w:ascii="宋体" w:hAnsi="宋体" w:cs="Arial"/>
          <w:bCs/>
          <w:sz w:val="24"/>
        </w:rPr>
        <w:t>120</w:t>
      </w:r>
      <w:r>
        <w:rPr>
          <w:rFonts w:ascii="宋体" w:hAnsi="宋体" w:cs="Arial" w:hint="eastAsia"/>
          <w:bCs/>
          <w:sz w:val="24"/>
        </w:rPr>
        <w:t>天，平均剩余存续期不得超过</w:t>
      </w:r>
      <w:r>
        <w:rPr>
          <w:rFonts w:ascii="宋体" w:hAnsi="宋体" w:cs="Arial"/>
          <w:bCs/>
          <w:sz w:val="24"/>
        </w:rPr>
        <w:t xml:space="preserve">240 </w:t>
      </w:r>
      <w:r>
        <w:rPr>
          <w:rFonts w:ascii="宋体" w:hAnsi="宋体" w:cs="Arial" w:hint="eastAsia"/>
          <w:bCs/>
          <w:sz w:val="24"/>
        </w:rPr>
        <w:t>天；</w:t>
      </w:r>
    </w:p>
    <w:p w14:paraId="568CA142" w14:textId="77777777" w:rsidR="005F2408" w:rsidRDefault="005F2408" w:rsidP="005F2408">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2</w:t>
      </w:r>
      <w:r>
        <w:rPr>
          <w:rFonts w:ascii="宋体" w:hAnsi="宋体" w:cs="Arial" w:hint="eastAsia"/>
          <w:bCs/>
          <w:sz w:val="24"/>
        </w:rPr>
        <w:t>）本基金与由基金管理人管理的其他基金持有一家公司发行的证券，不得超过该证券的</w:t>
      </w:r>
      <w:r>
        <w:rPr>
          <w:rFonts w:ascii="宋体" w:hAnsi="宋体" w:cs="Arial"/>
          <w:bCs/>
          <w:sz w:val="24"/>
        </w:rPr>
        <w:t>10%</w:t>
      </w:r>
      <w:r>
        <w:rPr>
          <w:rFonts w:ascii="宋体" w:hAnsi="宋体" w:cs="Arial" w:hint="eastAsia"/>
          <w:bCs/>
          <w:sz w:val="24"/>
        </w:rPr>
        <w:t>；</w:t>
      </w:r>
    </w:p>
    <w:p w14:paraId="6C134095" w14:textId="77777777" w:rsidR="005F2408" w:rsidRDefault="005F2408" w:rsidP="005F2408">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3</w:t>
      </w:r>
      <w:r>
        <w:rPr>
          <w:rFonts w:ascii="宋体" w:hAnsi="宋体" w:cs="Arial" w:hint="eastAsia"/>
          <w:bCs/>
          <w:sz w:val="24"/>
        </w:rPr>
        <w:t>）本基金投资于固定期限银行存款的比例不得超过基金资产净值的</w:t>
      </w:r>
      <w:r>
        <w:rPr>
          <w:rFonts w:ascii="宋体" w:hAnsi="宋体" w:cs="Arial"/>
          <w:bCs/>
          <w:sz w:val="24"/>
        </w:rPr>
        <w:t>30%</w:t>
      </w:r>
      <w:r>
        <w:rPr>
          <w:rFonts w:ascii="宋体" w:hAnsi="宋体" w:cs="Arial" w:hint="eastAsia"/>
          <w:bCs/>
          <w:sz w:val="24"/>
        </w:rPr>
        <w:t>，但根据协议可提前支取的银行存款，不受此限制；</w:t>
      </w:r>
    </w:p>
    <w:p w14:paraId="39A18BA4" w14:textId="77777777" w:rsidR="005F2408" w:rsidRDefault="005F2408" w:rsidP="005F2408">
      <w:pPr>
        <w:autoSpaceDE w:val="0"/>
        <w:autoSpaceDN w:val="0"/>
        <w:adjustRightInd w:val="0"/>
        <w:spacing w:line="360" w:lineRule="auto"/>
        <w:ind w:firstLineChars="200" w:firstLine="480"/>
        <w:jc w:val="left"/>
      </w:pPr>
      <w:r>
        <w:rPr>
          <w:rFonts w:ascii="宋体" w:hAnsi="宋体" w:cs="Arial" w:hint="eastAsia"/>
          <w:bCs/>
          <w:sz w:val="24"/>
        </w:rPr>
        <w:t>（4）本基金投资于具有基金托管人资格的同一商业银行的银行存款、同业存单占基金资产净值的比例合计不得超过</w:t>
      </w:r>
      <w:r>
        <w:rPr>
          <w:rFonts w:ascii="宋体" w:hAnsi="宋体" w:cs="Arial"/>
          <w:bCs/>
          <w:sz w:val="24"/>
        </w:rPr>
        <w:t>20%</w:t>
      </w:r>
      <w:r>
        <w:rPr>
          <w:rFonts w:ascii="宋体" w:hAnsi="宋体" w:cs="Arial" w:hint="eastAsia"/>
          <w:bCs/>
          <w:sz w:val="24"/>
        </w:rPr>
        <w:t>，投资于不具有基金托管人资格的同一商业银行的银行存款、同业存单占基金资产净值的比例合计不得超过</w:t>
      </w:r>
      <w:r>
        <w:rPr>
          <w:rFonts w:ascii="宋体" w:hAnsi="宋体" w:cs="Arial"/>
          <w:bCs/>
          <w:sz w:val="24"/>
        </w:rPr>
        <w:t>5%</w:t>
      </w:r>
      <w:r>
        <w:rPr>
          <w:rFonts w:ascii="宋体" w:hAnsi="宋体" w:cs="Arial" w:hint="eastAsia"/>
          <w:bCs/>
          <w:sz w:val="24"/>
        </w:rPr>
        <w:t>；</w:t>
      </w:r>
    </w:p>
    <w:p w14:paraId="0576E1A2" w14:textId="77777777" w:rsidR="005F2408" w:rsidRDefault="005F2408" w:rsidP="005F2408">
      <w:pPr>
        <w:pStyle w:val="12"/>
        <w:adjustRightInd w:val="0"/>
        <w:snapToGrid w:val="0"/>
        <w:ind w:firstLine="480"/>
        <w:rPr>
          <w:rFonts w:ascii="宋体" w:hAnsi="宋体" w:cs="Arial"/>
          <w:bCs/>
          <w:sz w:val="24"/>
        </w:rPr>
      </w:pPr>
      <w:r>
        <w:rPr>
          <w:rFonts w:ascii="宋体" w:hAnsi="宋体" w:cs="Arial" w:hint="eastAsia"/>
          <w:bCs/>
          <w:sz w:val="24"/>
        </w:rPr>
        <w:t>（5）本基金持有一家公司发行的证券，其市值不超过基金资产净值的</w:t>
      </w:r>
      <w:r>
        <w:rPr>
          <w:rFonts w:ascii="宋体" w:hAnsi="宋体" w:cs="Arial"/>
          <w:bCs/>
          <w:sz w:val="24"/>
        </w:rPr>
        <w:t>10</w:t>
      </w:r>
      <w:r>
        <w:rPr>
          <w:rFonts w:ascii="宋体" w:hAnsi="宋体" w:cs="Arial" w:hint="eastAsia"/>
          <w:bCs/>
          <w:sz w:val="24"/>
        </w:rPr>
        <w:t>％；</w:t>
      </w:r>
    </w:p>
    <w:p w14:paraId="3CBAA92B" w14:textId="77777777" w:rsidR="005F2408" w:rsidRDefault="005F2408" w:rsidP="005F2408">
      <w:pPr>
        <w:pStyle w:val="12"/>
        <w:adjustRightInd w:val="0"/>
        <w:snapToGrid w:val="0"/>
        <w:ind w:firstLine="480"/>
        <w:rPr>
          <w:rFonts w:ascii="宋体" w:hAnsi="宋体" w:cs="Arial"/>
          <w:bCs/>
          <w:sz w:val="24"/>
        </w:rPr>
      </w:pPr>
      <w:r>
        <w:rPr>
          <w:rFonts w:ascii="宋体" w:hAnsi="宋体" w:cs="Arial" w:hint="eastAsia"/>
          <w:bCs/>
          <w:sz w:val="24"/>
        </w:rPr>
        <w:t>（6）本基金持有的全部资产支持证券，其市值不得超过基金资产净值的</w:t>
      </w:r>
      <w:r>
        <w:rPr>
          <w:rFonts w:ascii="宋体" w:hAnsi="宋体" w:cs="Arial"/>
          <w:bCs/>
          <w:sz w:val="24"/>
        </w:rPr>
        <w:t>20%</w:t>
      </w:r>
      <w:r>
        <w:rPr>
          <w:rFonts w:ascii="宋体" w:hAnsi="宋体" w:cs="Arial" w:hint="eastAsia"/>
          <w:bCs/>
          <w:sz w:val="24"/>
        </w:rPr>
        <w:t>；本基金持有的同一（指同一信用级别）资产支持证券的比例，不得超过该资产支持证券规模的</w:t>
      </w:r>
      <w:r>
        <w:rPr>
          <w:rFonts w:ascii="宋体" w:hAnsi="宋体" w:cs="Arial"/>
          <w:bCs/>
          <w:sz w:val="24"/>
        </w:rPr>
        <w:t>10%</w:t>
      </w:r>
      <w:r>
        <w:rPr>
          <w:rFonts w:ascii="宋体" w:hAnsi="宋体" w:cs="Arial" w:hint="eastAsia"/>
          <w:bCs/>
          <w:sz w:val="24"/>
        </w:rPr>
        <w:t>；本基金投资于同一原始权益人的各类资产支持证券的比例，不得超过基金资产净值的</w:t>
      </w:r>
      <w:r>
        <w:rPr>
          <w:rFonts w:ascii="宋体" w:hAnsi="宋体" w:cs="Arial"/>
          <w:bCs/>
          <w:sz w:val="24"/>
        </w:rPr>
        <w:t>10%</w:t>
      </w:r>
      <w:r>
        <w:rPr>
          <w:rFonts w:ascii="宋体" w:hAnsi="宋体" w:cs="Arial" w:hint="eastAsia"/>
          <w:bCs/>
          <w:sz w:val="24"/>
        </w:rPr>
        <w:t>；</w:t>
      </w:r>
    </w:p>
    <w:p w14:paraId="5FF89BA1" w14:textId="77777777" w:rsidR="005F2408" w:rsidRDefault="005F2408" w:rsidP="005F2408">
      <w:pPr>
        <w:pStyle w:val="12"/>
        <w:adjustRightInd w:val="0"/>
        <w:snapToGrid w:val="0"/>
        <w:ind w:firstLine="480"/>
        <w:rPr>
          <w:rFonts w:ascii="宋体" w:hAnsi="宋体" w:cs="Arial"/>
          <w:bCs/>
          <w:sz w:val="24"/>
        </w:rPr>
      </w:pPr>
      <w:r>
        <w:rPr>
          <w:rFonts w:ascii="宋体" w:hAnsi="宋体" w:cs="Arial" w:hint="eastAsia"/>
          <w:bCs/>
          <w:sz w:val="24"/>
        </w:rPr>
        <w:t>本基金管理人管理的全部基金投资于同一原始权益人的各类资产支持证券，不得超过其</w:t>
      </w:r>
      <w:r>
        <w:rPr>
          <w:rFonts w:ascii="宋体" w:hAnsi="宋体" w:cs="Arial"/>
          <w:bCs/>
          <w:sz w:val="24"/>
        </w:rPr>
        <w:t>各类资产支持证券合计规模的10%</w:t>
      </w:r>
      <w:r>
        <w:rPr>
          <w:rFonts w:ascii="宋体" w:hAnsi="宋体" w:cs="Arial" w:hint="eastAsia"/>
          <w:bCs/>
          <w:sz w:val="24"/>
        </w:rPr>
        <w:t>；</w:t>
      </w:r>
    </w:p>
    <w:p w14:paraId="5F77547D" w14:textId="77777777" w:rsidR="005F2408" w:rsidRDefault="005F2408" w:rsidP="005F2408">
      <w:pPr>
        <w:pStyle w:val="12"/>
        <w:adjustRightInd w:val="0"/>
        <w:snapToGrid w:val="0"/>
        <w:ind w:firstLine="480"/>
        <w:rPr>
          <w:rFonts w:ascii="宋体" w:hAnsi="宋体" w:cs="Arial"/>
          <w:bCs/>
          <w:sz w:val="24"/>
        </w:rPr>
      </w:pPr>
      <w:r>
        <w:rPr>
          <w:rFonts w:ascii="宋体" w:hAnsi="宋体" w:cs="Arial" w:hint="eastAsia"/>
          <w:bCs/>
          <w:sz w:val="24"/>
        </w:rPr>
        <w:t>（7）除发生巨额赎回、连续</w:t>
      </w:r>
      <w:r>
        <w:rPr>
          <w:rFonts w:ascii="宋体" w:hAnsi="宋体" w:cs="Arial"/>
          <w:bCs/>
          <w:sz w:val="24"/>
        </w:rPr>
        <w:t xml:space="preserve">3 </w:t>
      </w:r>
      <w:proofErr w:type="gramStart"/>
      <w:r>
        <w:rPr>
          <w:rFonts w:ascii="宋体" w:hAnsi="宋体" w:cs="Arial" w:hint="eastAsia"/>
          <w:bCs/>
          <w:sz w:val="24"/>
        </w:rPr>
        <w:t>个</w:t>
      </w:r>
      <w:proofErr w:type="gramEnd"/>
      <w:r>
        <w:rPr>
          <w:rFonts w:ascii="宋体" w:hAnsi="宋体" w:cs="Arial" w:hint="eastAsia"/>
          <w:bCs/>
          <w:sz w:val="24"/>
        </w:rPr>
        <w:t>交易日累计赎回</w:t>
      </w:r>
      <w:r>
        <w:rPr>
          <w:rFonts w:ascii="宋体" w:hAnsi="宋体" w:cs="Arial"/>
          <w:bCs/>
          <w:sz w:val="24"/>
        </w:rPr>
        <w:t>20%</w:t>
      </w:r>
      <w:r>
        <w:rPr>
          <w:rFonts w:ascii="宋体" w:hAnsi="宋体" w:cs="Arial" w:hint="eastAsia"/>
          <w:bCs/>
          <w:sz w:val="24"/>
        </w:rPr>
        <w:t>以上或者连续</w:t>
      </w:r>
      <w:r>
        <w:rPr>
          <w:rFonts w:ascii="宋体" w:hAnsi="宋体" w:cs="Arial"/>
          <w:bCs/>
          <w:sz w:val="24"/>
        </w:rPr>
        <w:t xml:space="preserve">5 </w:t>
      </w:r>
      <w:proofErr w:type="gramStart"/>
      <w:r>
        <w:rPr>
          <w:rFonts w:ascii="宋体" w:hAnsi="宋体" w:cs="Arial" w:hint="eastAsia"/>
          <w:bCs/>
          <w:sz w:val="24"/>
        </w:rPr>
        <w:t>个</w:t>
      </w:r>
      <w:proofErr w:type="gramEnd"/>
      <w:r>
        <w:rPr>
          <w:rFonts w:ascii="宋体" w:hAnsi="宋体" w:cs="Arial" w:hint="eastAsia"/>
          <w:bCs/>
          <w:sz w:val="24"/>
        </w:rPr>
        <w:t>交易日累计赎回</w:t>
      </w:r>
      <w:r>
        <w:rPr>
          <w:rFonts w:ascii="宋体" w:hAnsi="宋体" w:cs="Arial"/>
          <w:bCs/>
          <w:sz w:val="24"/>
        </w:rPr>
        <w:t>30%</w:t>
      </w:r>
      <w:r>
        <w:rPr>
          <w:rFonts w:ascii="宋体" w:hAnsi="宋体" w:cs="Arial" w:hint="eastAsia"/>
          <w:bCs/>
          <w:sz w:val="24"/>
        </w:rPr>
        <w:t>以上的情形外，本基金债券正回购的资金余额在每个交易日均不得超过基金资产净值的</w:t>
      </w:r>
      <w:r>
        <w:rPr>
          <w:rFonts w:ascii="宋体" w:hAnsi="宋体" w:cs="Arial"/>
          <w:bCs/>
          <w:sz w:val="24"/>
        </w:rPr>
        <w:t>20%</w:t>
      </w:r>
      <w:r>
        <w:rPr>
          <w:rFonts w:ascii="宋体" w:hAnsi="宋体" w:cs="Arial" w:hint="eastAsia"/>
          <w:bCs/>
          <w:sz w:val="24"/>
        </w:rPr>
        <w:t>；</w:t>
      </w:r>
    </w:p>
    <w:p w14:paraId="7FF139EA" w14:textId="77777777" w:rsidR="005F2408" w:rsidRDefault="005F2408" w:rsidP="005F2408">
      <w:pPr>
        <w:pStyle w:val="12"/>
        <w:adjustRightInd w:val="0"/>
        <w:snapToGrid w:val="0"/>
        <w:ind w:firstLine="480"/>
        <w:rPr>
          <w:rFonts w:ascii="宋体" w:hAnsi="宋体" w:cs="Arial"/>
          <w:bCs/>
          <w:sz w:val="24"/>
        </w:rPr>
      </w:pPr>
      <w:r>
        <w:rPr>
          <w:rFonts w:ascii="宋体" w:hAnsi="宋体" w:cs="Arial" w:hint="eastAsia"/>
          <w:bCs/>
          <w:sz w:val="24"/>
        </w:rPr>
        <w:lastRenderedPageBreak/>
        <w:t>（8）本基金的基金资产总值不得超过基金资产净值的</w:t>
      </w:r>
      <w:r>
        <w:rPr>
          <w:rFonts w:ascii="宋体" w:hAnsi="宋体" w:cs="Arial"/>
          <w:bCs/>
          <w:sz w:val="24"/>
        </w:rPr>
        <w:t>140%</w:t>
      </w:r>
      <w:r>
        <w:rPr>
          <w:rFonts w:ascii="宋体" w:hAnsi="宋体" w:cs="Arial" w:hint="eastAsia"/>
          <w:bCs/>
          <w:sz w:val="24"/>
        </w:rPr>
        <w:t>；</w:t>
      </w:r>
    </w:p>
    <w:p w14:paraId="6447C589" w14:textId="77777777" w:rsidR="005F2408" w:rsidRDefault="005F2408" w:rsidP="005F2408">
      <w:pPr>
        <w:pStyle w:val="12"/>
        <w:adjustRightInd w:val="0"/>
        <w:snapToGrid w:val="0"/>
        <w:ind w:firstLine="480"/>
        <w:rPr>
          <w:rFonts w:ascii="宋体" w:hAnsi="宋体" w:cs="Arial"/>
          <w:bCs/>
          <w:sz w:val="24"/>
        </w:rPr>
      </w:pPr>
      <w:r>
        <w:rPr>
          <w:rFonts w:ascii="宋体" w:hAnsi="宋体" w:cs="Arial" w:hint="eastAsia"/>
          <w:bCs/>
          <w:sz w:val="24"/>
        </w:rPr>
        <w:t>（9）同一机构发行的债券、非金融企业债务融资工具及其作为原始权益人的资产支持证券占基金资产净值的比例合计不得超过</w:t>
      </w:r>
      <w:r>
        <w:rPr>
          <w:rFonts w:ascii="宋体" w:hAnsi="宋体" w:cs="Arial"/>
          <w:bCs/>
          <w:sz w:val="24"/>
        </w:rPr>
        <w:t>10%</w:t>
      </w:r>
      <w:r>
        <w:rPr>
          <w:rFonts w:ascii="宋体" w:hAnsi="宋体" w:cs="Arial" w:hint="eastAsia"/>
          <w:bCs/>
          <w:sz w:val="24"/>
        </w:rPr>
        <w:t>，国债、中央银行票据、政策性金融债券除外；</w:t>
      </w:r>
    </w:p>
    <w:p w14:paraId="3071F89B" w14:textId="77777777" w:rsidR="005F2408" w:rsidRDefault="005F2408" w:rsidP="005F2408">
      <w:pPr>
        <w:pStyle w:val="12"/>
        <w:adjustRightInd w:val="0"/>
        <w:snapToGrid w:val="0"/>
        <w:ind w:firstLine="480"/>
        <w:rPr>
          <w:rFonts w:ascii="宋体" w:hAnsi="宋体" w:cs="Arial"/>
          <w:bCs/>
          <w:sz w:val="24"/>
        </w:rPr>
      </w:pPr>
      <w:r>
        <w:rPr>
          <w:rFonts w:ascii="宋体" w:hAnsi="宋体" w:cs="Arial" w:hint="eastAsia"/>
          <w:bCs/>
          <w:sz w:val="24"/>
        </w:rPr>
        <w:t>（10）现金、国债、中央银行票据、政策性金融债券占基金资产净值的比例合计不得低于</w:t>
      </w:r>
      <w:r>
        <w:rPr>
          <w:rFonts w:ascii="宋体" w:hAnsi="宋体" w:cs="Arial"/>
          <w:bCs/>
          <w:sz w:val="24"/>
        </w:rPr>
        <w:t>5%</w:t>
      </w:r>
      <w:r>
        <w:rPr>
          <w:rFonts w:ascii="宋体" w:hAnsi="宋体" w:cs="Arial" w:hint="eastAsia"/>
          <w:bCs/>
          <w:sz w:val="24"/>
        </w:rPr>
        <w:t>；</w:t>
      </w:r>
    </w:p>
    <w:p w14:paraId="1F5B1200" w14:textId="77777777" w:rsidR="005F2408" w:rsidRDefault="005F2408" w:rsidP="005F2408">
      <w:pPr>
        <w:pStyle w:val="12"/>
        <w:adjustRightInd w:val="0"/>
        <w:snapToGrid w:val="0"/>
        <w:ind w:firstLine="480"/>
        <w:rPr>
          <w:rFonts w:ascii="宋体" w:hAnsi="宋体" w:cs="Arial"/>
          <w:bCs/>
          <w:sz w:val="24"/>
        </w:rPr>
      </w:pPr>
      <w:r>
        <w:rPr>
          <w:rFonts w:ascii="宋体" w:hAnsi="宋体" w:cs="Arial" w:hint="eastAsia"/>
          <w:bCs/>
          <w:sz w:val="24"/>
        </w:rPr>
        <w:t>（11）现金、国债、中央银行票据、政策性金融债券以及五个交易日内到期的其他金融工具占基金资产净值的比例合计不得低于</w:t>
      </w:r>
      <w:r>
        <w:rPr>
          <w:rFonts w:ascii="宋体" w:hAnsi="宋体" w:cs="Arial"/>
          <w:bCs/>
          <w:sz w:val="24"/>
        </w:rPr>
        <w:t>10%</w:t>
      </w:r>
      <w:r>
        <w:rPr>
          <w:rFonts w:ascii="宋体" w:hAnsi="宋体" w:cs="Arial" w:hint="eastAsia"/>
          <w:bCs/>
          <w:sz w:val="24"/>
        </w:rPr>
        <w:t>；</w:t>
      </w:r>
    </w:p>
    <w:p w14:paraId="03CE4C9E" w14:textId="77777777" w:rsidR="005F2408" w:rsidRDefault="005F2408" w:rsidP="005F2408">
      <w:pPr>
        <w:pStyle w:val="12"/>
        <w:adjustRightInd w:val="0"/>
        <w:snapToGrid w:val="0"/>
        <w:ind w:firstLine="480"/>
        <w:rPr>
          <w:rFonts w:ascii="宋体" w:hAnsi="宋体" w:cs="Arial"/>
          <w:bCs/>
          <w:sz w:val="24"/>
        </w:rPr>
      </w:pPr>
      <w:r>
        <w:rPr>
          <w:rFonts w:ascii="宋体" w:hAnsi="宋体" w:cs="Arial" w:hint="eastAsia"/>
          <w:bCs/>
          <w:sz w:val="24"/>
        </w:rPr>
        <w:t>（12）到期日在</w:t>
      </w:r>
      <w:r>
        <w:rPr>
          <w:rFonts w:ascii="宋体" w:hAnsi="宋体" w:cs="Arial"/>
          <w:bCs/>
          <w:sz w:val="24"/>
        </w:rPr>
        <w:t xml:space="preserve">10 </w:t>
      </w:r>
      <w:proofErr w:type="gramStart"/>
      <w:r>
        <w:rPr>
          <w:rFonts w:ascii="宋体" w:hAnsi="宋体" w:cs="Arial" w:hint="eastAsia"/>
          <w:bCs/>
          <w:sz w:val="24"/>
        </w:rPr>
        <w:t>个</w:t>
      </w:r>
      <w:proofErr w:type="gramEnd"/>
      <w:r>
        <w:rPr>
          <w:rFonts w:ascii="宋体" w:hAnsi="宋体" w:cs="Arial" w:hint="eastAsia"/>
          <w:bCs/>
          <w:sz w:val="24"/>
        </w:rPr>
        <w:t>交易日以上的逆回购、银行定期存款等流动性受限资产投资占基金资产净值的比例合计不得超过</w:t>
      </w:r>
      <w:r>
        <w:rPr>
          <w:rFonts w:ascii="宋体" w:hAnsi="宋体" w:cs="Arial"/>
          <w:bCs/>
          <w:sz w:val="24"/>
        </w:rPr>
        <w:t>30%</w:t>
      </w:r>
      <w:r>
        <w:rPr>
          <w:rFonts w:ascii="宋体" w:hAnsi="宋体" w:cs="Arial" w:hint="eastAsia"/>
          <w:bCs/>
          <w:sz w:val="24"/>
        </w:rPr>
        <w:t>；</w:t>
      </w:r>
    </w:p>
    <w:p w14:paraId="1C5DE8DF" w14:textId="77777777" w:rsidR="005F2408" w:rsidRDefault="005F2408" w:rsidP="005F2408">
      <w:pPr>
        <w:pStyle w:val="12"/>
        <w:adjustRightInd w:val="0"/>
        <w:snapToGrid w:val="0"/>
        <w:ind w:firstLine="480"/>
        <w:rPr>
          <w:bCs/>
          <w:sz w:val="24"/>
        </w:rPr>
      </w:pPr>
      <w:r>
        <w:rPr>
          <w:rFonts w:ascii="宋体" w:hAnsi="宋体" w:cs="Arial" w:hint="eastAsia"/>
          <w:bCs/>
          <w:sz w:val="24"/>
        </w:rPr>
        <w:t>（</w:t>
      </w:r>
      <w:r>
        <w:rPr>
          <w:rFonts w:ascii="宋体" w:hAnsi="宋体" w:cs="Arial"/>
          <w:bCs/>
          <w:sz w:val="24"/>
        </w:rPr>
        <w:t>13</w:t>
      </w:r>
      <w:r>
        <w:rPr>
          <w:rFonts w:ascii="宋体" w:hAnsi="宋体" w:cs="Arial" w:hint="eastAsia"/>
          <w:bCs/>
          <w:sz w:val="24"/>
        </w:rPr>
        <w:t>）</w:t>
      </w:r>
      <w:r>
        <w:rPr>
          <w:rFonts w:ascii="宋体" w:hAnsi="宋体" w:hint="eastAsia"/>
          <w:bCs/>
          <w:sz w:val="24"/>
        </w:rPr>
        <w:t>在全国银行间债券市场债券回购的资金余额不得超过基金资产净值的</w:t>
      </w:r>
      <w:r>
        <w:rPr>
          <w:rFonts w:ascii="宋体" w:hAnsi="宋体"/>
          <w:bCs/>
          <w:sz w:val="24"/>
        </w:rPr>
        <w:t>40%</w:t>
      </w:r>
      <w:r>
        <w:rPr>
          <w:rFonts w:ascii="宋体" w:hAnsi="宋体" w:hint="eastAsia"/>
          <w:bCs/>
          <w:sz w:val="24"/>
        </w:rPr>
        <w:t>；</w:t>
      </w:r>
      <w:r>
        <w:rPr>
          <w:rFonts w:hint="eastAsia"/>
          <w:bCs/>
          <w:sz w:val="24"/>
        </w:rPr>
        <w:t>债券回购最长期限为</w:t>
      </w:r>
      <w:r>
        <w:rPr>
          <w:rFonts w:hint="eastAsia"/>
          <w:bCs/>
          <w:sz w:val="24"/>
        </w:rPr>
        <w:t>1</w:t>
      </w:r>
      <w:r>
        <w:rPr>
          <w:rFonts w:hint="eastAsia"/>
          <w:bCs/>
          <w:sz w:val="24"/>
        </w:rPr>
        <w:t>年，债券回购到期后不得展期；</w:t>
      </w:r>
    </w:p>
    <w:p w14:paraId="59BB7193" w14:textId="77777777" w:rsidR="005F2408" w:rsidRDefault="005F2408" w:rsidP="005F2408">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14</w:t>
      </w:r>
      <w:r>
        <w:rPr>
          <w:rFonts w:ascii="宋体" w:hAnsi="宋体" w:cs="Arial" w:hint="eastAsia"/>
          <w:bCs/>
          <w:sz w:val="24"/>
        </w:rPr>
        <w:t>）本基金投资的资产支持证券须具有评级资质的资信评级机构进行持续信用评级，且其信用评级应不低于国内信用评级机构评定的</w:t>
      </w:r>
      <w:r>
        <w:rPr>
          <w:rFonts w:ascii="宋体" w:hAnsi="宋体" w:cs="Arial"/>
          <w:bCs/>
          <w:sz w:val="24"/>
        </w:rPr>
        <w:t>AAA</w:t>
      </w:r>
      <w:r>
        <w:rPr>
          <w:rFonts w:ascii="宋体" w:hAnsi="宋体" w:cs="Arial" w:hint="eastAsia"/>
          <w:bCs/>
          <w:sz w:val="24"/>
        </w:rPr>
        <w:t>级或相当于</w:t>
      </w:r>
      <w:r>
        <w:rPr>
          <w:rFonts w:ascii="宋体" w:hAnsi="宋体" w:cs="Arial"/>
          <w:bCs/>
          <w:sz w:val="24"/>
        </w:rPr>
        <w:t>AAA</w:t>
      </w:r>
      <w:r>
        <w:rPr>
          <w:rFonts w:ascii="宋体" w:hAnsi="宋体" w:cs="Arial" w:hint="eastAsia"/>
          <w:bCs/>
          <w:sz w:val="24"/>
        </w:rPr>
        <w:t>级的信用级别。本基金持有的资产支持证券信用等级下降、不再符合投资标准的，基金管理人应在评级报告发布之日起</w:t>
      </w:r>
      <w:r>
        <w:rPr>
          <w:rFonts w:ascii="宋体" w:hAnsi="宋体" w:cs="Arial"/>
          <w:bCs/>
          <w:sz w:val="24"/>
        </w:rPr>
        <w:t>3</w:t>
      </w:r>
      <w:r>
        <w:rPr>
          <w:rFonts w:ascii="宋体" w:hAnsi="宋体" w:cs="Arial" w:hint="eastAsia"/>
          <w:bCs/>
          <w:sz w:val="24"/>
        </w:rPr>
        <w:t>个月内对其予以全部卖出。</w:t>
      </w:r>
    </w:p>
    <w:p w14:paraId="070107F2" w14:textId="77777777" w:rsidR="005F2408" w:rsidRDefault="005F2408" w:rsidP="005F2408">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15</w:t>
      </w:r>
      <w:r>
        <w:rPr>
          <w:rFonts w:ascii="宋体" w:hAnsi="宋体" w:cs="Arial" w:hint="eastAsia"/>
          <w:bCs/>
          <w:sz w:val="24"/>
        </w:rPr>
        <w:t>）本基金持有的全部资产支持证券，其市值不得超过基金资产净值的</w:t>
      </w:r>
      <w:r>
        <w:rPr>
          <w:rFonts w:ascii="宋体" w:hAnsi="宋体" w:cs="Arial"/>
          <w:bCs/>
          <w:sz w:val="24"/>
        </w:rPr>
        <w:t xml:space="preserve"> 20%</w:t>
      </w:r>
      <w:r>
        <w:rPr>
          <w:rFonts w:ascii="宋体" w:hAnsi="宋体" w:cs="Arial" w:hint="eastAsia"/>
          <w:bCs/>
          <w:sz w:val="24"/>
        </w:rPr>
        <w:t>；本基金持有的同一（指同一信用级别）资产支持证券的比例，不得超过该资产支持证券规模的</w:t>
      </w:r>
      <w:r>
        <w:rPr>
          <w:rFonts w:ascii="宋体" w:hAnsi="宋体" w:cs="Arial"/>
          <w:bCs/>
          <w:sz w:val="24"/>
        </w:rPr>
        <w:t>10%</w:t>
      </w:r>
      <w:r>
        <w:rPr>
          <w:rFonts w:ascii="宋体" w:hAnsi="宋体" w:cs="Arial" w:hint="eastAsia"/>
          <w:bCs/>
          <w:sz w:val="24"/>
        </w:rPr>
        <w:t>；基金投资于同一原始权益人的各类资产支持证券的比例，不得超过基金资产净值的</w:t>
      </w:r>
      <w:r>
        <w:rPr>
          <w:rFonts w:ascii="宋体" w:hAnsi="宋体" w:cs="Arial"/>
          <w:bCs/>
          <w:sz w:val="24"/>
        </w:rPr>
        <w:t xml:space="preserve"> 10%</w:t>
      </w:r>
      <w:r>
        <w:rPr>
          <w:rFonts w:ascii="宋体" w:hAnsi="宋体" w:cs="Arial" w:hint="eastAsia"/>
          <w:bCs/>
          <w:sz w:val="24"/>
        </w:rPr>
        <w:t>；基金管理人管理的全部证券投资基金投资于同一原始权益人的各类资产支持证券，不得超过其各类资产支持证券合计规模的</w:t>
      </w:r>
      <w:r>
        <w:rPr>
          <w:rFonts w:ascii="宋体" w:hAnsi="宋体" w:cs="Arial"/>
          <w:bCs/>
          <w:sz w:val="24"/>
        </w:rPr>
        <w:t xml:space="preserve"> 10%</w:t>
      </w:r>
      <w:r>
        <w:rPr>
          <w:rFonts w:ascii="宋体" w:hAnsi="宋体" w:cs="Arial" w:hint="eastAsia"/>
          <w:bCs/>
          <w:sz w:val="24"/>
        </w:rPr>
        <w:t>；</w:t>
      </w:r>
    </w:p>
    <w:p w14:paraId="4D9A85D6" w14:textId="77777777" w:rsidR="005F2408" w:rsidRPr="001F277D" w:rsidRDefault="005F2408" w:rsidP="005F2408">
      <w:pPr>
        <w:pStyle w:val="12"/>
        <w:adjustRightInd w:val="0"/>
        <w:snapToGrid w:val="0"/>
        <w:ind w:firstLine="480"/>
        <w:rPr>
          <w:rFonts w:asciiTheme="minorEastAsia" w:eastAsiaTheme="minorEastAsia" w:hAnsiTheme="minorEastAsia"/>
          <w:kern w:val="0"/>
          <w:sz w:val="24"/>
          <w:szCs w:val="24"/>
        </w:rPr>
      </w:pPr>
      <w:r w:rsidRPr="001F277D">
        <w:rPr>
          <w:rFonts w:asciiTheme="minorEastAsia" w:eastAsiaTheme="minorEastAsia" w:hAnsiTheme="minorEastAsia" w:cs="Arial" w:hint="eastAsia"/>
          <w:bCs/>
          <w:sz w:val="24"/>
          <w:szCs w:val="24"/>
        </w:rPr>
        <w:t>（16）</w:t>
      </w:r>
      <w:r w:rsidRPr="001F277D">
        <w:rPr>
          <w:rFonts w:asciiTheme="minorEastAsia" w:eastAsiaTheme="minorEastAsia" w:hAnsiTheme="minorEastAsia" w:hint="eastAsia"/>
          <w:kern w:val="0"/>
          <w:sz w:val="24"/>
          <w:szCs w:val="24"/>
        </w:rPr>
        <w:t>当本基金前</w:t>
      </w:r>
      <w:r w:rsidRPr="001F277D">
        <w:rPr>
          <w:rFonts w:asciiTheme="minorEastAsia" w:eastAsiaTheme="minorEastAsia" w:hAnsiTheme="minorEastAsia"/>
          <w:kern w:val="0"/>
          <w:sz w:val="24"/>
          <w:szCs w:val="24"/>
        </w:rPr>
        <w:t>10</w:t>
      </w:r>
      <w:r w:rsidRPr="001F277D">
        <w:rPr>
          <w:rFonts w:asciiTheme="minorEastAsia" w:eastAsiaTheme="minorEastAsia" w:hAnsiTheme="minorEastAsia" w:hint="eastAsia"/>
          <w:kern w:val="0"/>
          <w:sz w:val="24"/>
          <w:szCs w:val="24"/>
        </w:rPr>
        <w:t>名份额持有人的持有份额合计超过基金总份额的</w:t>
      </w:r>
      <w:r w:rsidRPr="001F277D">
        <w:rPr>
          <w:rFonts w:asciiTheme="minorEastAsia" w:eastAsiaTheme="minorEastAsia" w:hAnsiTheme="minorEastAsia"/>
          <w:kern w:val="0"/>
          <w:sz w:val="24"/>
          <w:szCs w:val="24"/>
        </w:rPr>
        <w:t>50%</w:t>
      </w:r>
      <w:r w:rsidRPr="001F277D">
        <w:rPr>
          <w:rFonts w:asciiTheme="minorEastAsia" w:eastAsiaTheme="minorEastAsia" w:hAnsiTheme="minorEastAsia" w:hint="eastAsia"/>
          <w:kern w:val="0"/>
          <w:sz w:val="24"/>
          <w:szCs w:val="24"/>
        </w:rPr>
        <w:t>时</w:t>
      </w:r>
      <w:r w:rsidRPr="001F277D">
        <w:rPr>
          <w:rFonts w:asciiTheme="minorEastAsia" w:eastAsiaTheme="minorEastAsia" w:hAnsiTheme="minorEastAsia"/>
          <w:kern w:val="0"/>
          <w:sz w:val="24"/>
          <w:szCs w:val="24"/>
        </w:rPr>
        <w:t xml:space="preserve">, </w:t>
      </w:r>
      <w:r w:rsidRPr="001F277D">
        <w:rPr>
          <w:rFonts w:asciiTheme="minorEastAsia" w:eastAsiaTheme="minorEastAsia" w:hAnsiTheme="minorEastAsia" w:hint="eastAsia"/>
          <w:kern w:val="0"/>
          <w:sz w:val="24"/>
          <w:szCs w:val="24"/>
        </w:rPr>
        <w:t>本基金投资组合的平均剩余期限不得超过</w:t>
      </w:r>
      <w:r w:rsidRPr="001F277D">
        <w:rPr>
          <w:rFonts w:asciiTheme="minorEastAsia" w:eastAsiaTheme="minorEastAsia" w:hAnsiTheme="minorEastAsia"/>
          <w:kern w:val="0"/>
          <w:sz w:val="24"/>
          <w:szCs w:val="24"/>
        </w:rPr>
        <w:t>60</w:t>
      </w:r>
      <w:r w:rsidRPr="001F277D">
        <w:rPr>
          <w:rFonts w:asciiTheme="minorEastAsia" w:eastAsiaTheme="minorEastAsia" w:hAnsiTheme="minorEastAsia" w:hint="eastAsia"/>
          <w:kern w:val="0"/>
          <w:sz w:val="24"/>
          <w:szCs w:val="24"/>
        </w:rPr>
        <w:t>天，平均剩余存续期不得超过</w:t>
      </w:r>
      <w:r w:rsidRPr="001F277D">
        <w:rPr>
          <w:rFonts w:asciiTheme="minorEastAsia" w:eastAsiaTheme="minorEastAsia" w:hAnsiTheme="minorEastAsia"/>
          <w:kern w:val="0"/>
          <w:sz w:val="24"/>
          <w:szCs w:val="24"/>
        </w:rPr>
        <w:t>120</w:t>
      </w:r>
      <w:r w:rsidRPr="001F277D">
        <w:rPr>
          <w:rFonts w:asciiTheme="minorEastAsia" w:eastAsiaTheme="minorEastAsia" w:hAnsiTheme="minorEastAsia" w:hint="eastAsia"/>
          <w:kern w:val="0"/>
          <w:sz w:val="24"/>
          <w:szCs w:val="24"/>
        </w:rPr>
        <w:t>天；投资组合中现金、国债、中央银行票据、政策性金融债券以及</w:t>
      </w:r>
      <w:r w:rsidRPr="001F277D">
        <w:rPr>
          <w:rFonts w:asciiTheme="minorEastAsia" w:eastAsiaTheme="minorEastAsia" w:hAnsiTheme="minorEastAsia"/>
          <w:kern w:val="0"/>
          <w:sz w:val="24"/>
          <w:szCs w:val="24"/>
        </w:rPr>
        <w:t>5</w:t>
      </w:r>
      <w:r w:rsidRPr="001F277D">
        <w:rPr>
          <w:rFonts w:asciiTheme="minorEastAsia" w:eastAsiaTheme="minorEastAsia" w:hAnsiTheme="minorEastAsia" w:hint="eastAsia"/>
          <w:kern w:val="0"/>
          <w:sz w:val="24"/>
          <w:szCs w:val="24"/>
        </w:rPr>
        <w:t>个交易日内到期的其他金融工具占基金资产净值的比例合计不得低于</w:t>
      </w:r>
      <w:r w:rsidRPr="001F277D">
        <w:rPr>
          <w:rFonts w:asciiTheme="minorEastAsia" w:eastAsiaTheme="minorEastAsia" w:hAnsiTheme="minorEastAsia"/>
          <w:kern w:val="0"/>
          <w:sz w:val="24"/>
          <w:szCs w:val="24"/>
        </w:rPr>
        <w:t>30%</w:t>
      </w:r>
      <w:r w:rsidRPr="001F277D">
        <w:rPr>
          <w:rFonts w:asciiTheme="minorEastAsia" w:eastAsiaTheme="minorEastAsia" w:hAnsiTheme="minorEastAsia" w:hint="eastAsia"/>
          <w:kern w:val="0"/>
          <w:sz w:val="24"/>
          <w:szCs w:val="24"/>
        </w:rPr>
        <w:t>；</w:t>
      </w:r>
    </w:p>
    <w:p w14:paraId="3C0D420D" w14:textId="77777777" w:rsidR="005F2408" w:rsidRPr="001F277D" w:rsidRDefault="005F2408" w:rsidP="005F2408">
      <w:pPr>
        <w:pStyle w:val="12"/>
        <w:adjustRightInd w:val="0"/>
        <w:snapToGrid w:val="0"/>
        <w:ind w:firstLine="480"/>
        <w:rPr>
          <w:rFonts w:asciiTheme="minorEastAsia" w:eastAsiaTheme="minorEastAsia" w:hAnsiTheme="minorEastAsia"/>
          <w:kern w:val="0"/>
          <w:sz w:val="24"/>
          <w:szCs w:val="24"/>
        </w:rPr>
      </w:pPr>
      <w:r w:rsidRPr="001F277D">
        <w:rPr>
          <w:rFonts w:asciiTheme="minorEastAsia" w:eastAsiaTheme="minorEastAsia" w:hAnsiTheme="minorEastAsia" w:hint="eastAsia"/>
          <w:kern w:val="0"/>
          <w:sz w:val="24"/>
          <w:szCs w:val="24"/>
        </w:rPr>
        <w:t xml:space="preserve"> </w:t>
      </w:r>
      <w:r w:rsidRPr="001F277D">
        <w:rPr>
          <w:rFonts w:asciiTheme="minorEastAsia" w:eastAsiaTheme="minorEastAsia" w:hAnsiTheme="minorEastAsia" w:cs="Arial" w:hint="eastAsia"/>
          <w:bCs/>
          <w:sz w:val="24"/>
          <w:szCs w:val="24"/>
        </w:rPr>
        <w:t>（17）</w:t>
      </w:r>
      <w:r w:rsidRPr="001F277D">
        <w:rPr>
          <w:rFonts w:asciiTheme="minorEastAsia" w:eastAsiaTheme="minorEastAsia" w:hAnsiTheme="minorEastAsia" w:hint="eastAsia"/>
          <w:kern w:val="0"/>
          <w:sz w:val="24"/>
          <w:szCs w:val="24"/>
        </w:rPr>
        <w:t>当本基金前</w:t>
      </w:r>
      <w:r w:rsidRPr="001F277D">
        <w:rPr>
          <w:rFonts w:asciiTheme="minorEastAsia" w:eastAsiaTheme="minorEastAsia" w:hAnsiTheme="minorEastAsia"/>
          <w:kern w:val="0"/>
          <w:sz w:val="24"/>
          <w:szCs w:val="24"/>
        </w:rPr>
        <w:t>10</w:t>
      </w:r>
      <w:r w:rsidRPr="001F277D">
        <w:rPr>
          <w:rFonts w:asciiTheme="minorEastAsia" w:eastAsiaTheme="minorEastAsia" w:hAnsiTheme="minorEastAsia" w:hint="eastAsia"/>
          <w:kern w:val="0"/>
          <w:sz w:val="24"/>
          <w:szCs w:val="24"/>
        </w:rPr>
        <w:t>名份额持有人的持有份额合计超过基金总份额的</w:t>
      </w:r>
      <w:r w:rsidRPr="001F277D">
        <w:rPr>
          <w:rFonts w:asciiTheme="minorEastAsia" w:eastAsiaTheme="minorEastAsia" w:hAnsiTheme="minorEastAsia"/>
          <w:kern w:val="0"/>
          <w:sz w:val="24"/>
          <w:szCs w:val="24"/>
        </w:rPr>
        <w:t>20%</w:t>
      </w:r>
      <w:r w:rsidRPr="001F277D">
        <w:rPr>
          <w:rFonts w:asciiTheme="minorEastAsia" w:eastAsiaTheme="minorEastAsia" w:hAnsiTheme="minorEastAsia" w:hint="eastAsia"/>
          <w:kern w:val="0"/>
          <w:sz w:val="24"/>
          <w:szCs w:val="24"/>
        </w:rPr>
        <w:t>时，本基金投资组合的平均剩余期限不得超过</w:t>
      </w:r>
      <w:r w:rsidRPr="001F277D">
        <w:rPr>
          <w:rFonts w:asciiTheme="minorEastAsia" w:eastAsiaTheme="minorEastAsia" w:hAnsiTheme="minorEastAsia"/>
          <w:kern w:val="0"/>
          <w:sz w:val="24"/>
          <w:szCs w:val="24"/>
        </w:rPr>
        <w:t>90</w:t>
      </w:r>
      <w:r w:rsidRPr="001F277D">
        <w:rPr>
          <w:rFonts w:asciiTheme="minorEastAsia" w:eastAsiaTheme="minorEastAsia" w:hAnsiTheme="minorEastAsia" w:hint="eastAsia"/>
          <w:kern w:val="0"/>
          <w:sz w:val="24"/>
          <w:szCs w:val="24"/>
        </w:rPr>
        <w:t>天，平均剩余存续期不得超过</w:t>
      </w:r>
      <w:r w:rsidRPr="001F277D">
        <w:rPr>
          <w:rFonts w:asciiTheme="minorEastAsia" w:eastAsiaTheme="minorEastAsia" w:hAnsiTheme="minorEastAsia"/>
          <w:kern w:val="0"/>
          <w:sz w:val="24"/>
          <w:szCs w:val="24"/>
        </w:rPr>
        <w:t>180</w:t>
      </w:r>
      <w:r w:rsidRPr="001F277D">
        <w:rPr>
          <w:rFonts w:asciiTheme="minorEastAsia" w:eastAsiaTheme="minorEastAsia" w:hAnsiTheme="minorEastAsia" w:hint="eastAsia"/>
          <w:kern w:val="0"/>
          <w:sz w:val="24"/>
          <w:szCs w:val="24"/>
        </w:rPr>
        <w:t>天；投资组合中现金、国债、中央银行票据、政策性金融债券以及</w:t>
      </w:r>
      <w:r w:rsidRPr="001F277D">
        <w:rPr>
          <w:rFonts w:asciiTheme="minorEastAsia" w:eastAsiaTheme="minorEastAsia" w:hAnsiTheme="minorEastAsia"/>
          <w:kern w:val="0"/>
          <w:sz w:val="24"/>
          <w:szCs w:val="24"/>
        </w:rPr>
        <w:t>5</w:t>
      </w:r>
      <w:r w:rsidRPr="001F277D">
        <w:rPr>
          <w:rFonts w:asciiTheme="minorEastAsia" w:eastAsiaTheme="minorEastAsia" w:hAnsiTheme="minorEastAsia" w:hint="eastAsia"/>
          <w:kern w:val="0"/>
          <w:sz w:val="24"/>
          <w:szCs w:val="24"/>
        </w:rPr>
        <w:t>个交易日内到期的</w:t>
      </w:r>
      <w:r w:rsidRPr="001F277D">
        <w:rPr>
          <w:rFonts w:asciiTheme="minorEastAsia" w:eastAsiaTheme="minorEastAsia" w:hAnsiTheme="minorEastAsia" w:hint="eastAsia"/>
          <w:kern w:val="0"/>
          <w:sz w:val="24"/>
          <w:szCs w:val="24"/>
        </w:rPr>
        <w:lastRenderedPageBreak/>
        <w:t>其他金融工具占基金资产净值的比例合计不得低于</w:t>
      </w:r>
      <w:r w:rsidRPr="001F277D">
        <w:rPr>
          <w:rFonts w:asciiTheme="minorEastAsia" w:eastAsiaTheme="minorEastAsia" w:hAnsiTheme="minorEastAsia"/>
          <w:kern w:val="0"/>
          <w:sz w:val="24"/>
          <w:szCs w:val="24"/>
        </w:rPr>
        <w:t>20%</w:t>
      </w:r>
      <w:r w:rsidRPr="001F277D">
        <w:rPr>
          <w:rFonts w:asciiTheme="minorEastAsia" w:eastAsiaTheme="minorEastAsia" w:hAnsiTheme="minorEastAsia" w:hint="eastAsia"/>
          <w:kern w:val="0"/>
          <w:sz w:val="24"/>
          <w:szCs w:val="24"/>
        </w:rPr>
        <w:t>；</w:t>
      </w:r>
    </w:p>
    <w:p w14:paraId="63ABC85C" w14:textId="77777777" w:rsidR="005F2408" w:rsidRPr="00D06B0F" w:rsidRDefault="005F2408" w:rsidP="005F2408">
      <w:pPr>
        <w:pStyle w:val="12"/>
        <w:adjustRightInd w:val="0"/>
        <w:snapToGrid w:val="0"/>
        <w:ind w:firstLine="420"/>
        <w:rPr>
          <w:rFonts w:asciiTheme="minorEastAsia" w:eastAsiaTheme="minorEastAsia" w:hAnsiTheme="minorEastAsia" w:cs="Arial"/>
          <w:bCs/>
          <w:sz w:val="24"/>
          <w:szCs w:val="24"/>
        </w:rPr>
      </w:pPr>
      <w:r>
        <w:rPr>
          <w:rFonts w:hint="eastAsia"/>
        </w:rPr>
        <w:t xml:space="preserve">  </w:t>
      </w:r>
      <w:r w:rsidRPr="00D06B0F">
        <w:rPr>
          <w:rFonts w:asciiTheme="minorEastAsia" w:eastAsiaTheme="minorEastAsia" w:hAnsiTheme="minorEastAsia" w:cs="Arial" w:hint="eastAsia"/>
          <w:bCs/>
          <w:sz w:val="24"/>
          <w:szCs w:val="24"/>
        </w:rPr>
        <w:t>（18）本基金主动投资于流动性受限资产的市值合计不得超过基金资产净值的</w:t>
      </w:r>
      <w:r w:rsidRPr="00D06B0F">
        <w:rPr>
          <w:rFonts w:asciiTheme="minorEastAsia" w:eastAsiaTheme="minorEastAsia" w:hAnsiTheme="minorEastAsia" w:cs="Arial"/>
          <w:bCs/>
          <w:sz w:val="24"/>
          <w:szCs w:val="24"/>
        </w:rPr>
        <w:t>10%</w:t>
      </w:r>
      <w:r w:rsidRPr="00D06B0F">
        <w:rPr>
          <w:rFonts w:asciiTheme="minorEastAsia" w:eastAsiaTheme="minorEastAsia" w:hAnsiTheme="minorEastAsia" w:cs="Arial" w:hint="eastAsia"/>
          <w:bCs/>
          <w:sz w:val="24"/>
          <w:szCs w:val="24"/>
        </w:rPr>
        <w:t>；因证券市场波动、基金规模变动等基金管理人之外的因素致使基金不符合前款所规定比例限制的，基金管理人不得主动新增流动性受限资产的投资；</w:t>
      </w:r>
      <w:r w:rsidRPr="00D06B0F">
        <w:rPr>
          <w:rFonts w:asciiTheme="minorEastAsia" w:eastAsiaTheme="minorEastAsia" w:hAnsiTheme="minorEastAsia" w:cs="Arial"/>
          <w:bCs/>
          <w:sz w:val="24"/>
          <w:szCs w:val="24"/>
        </w:rPr>
        <w:t xml:space="preserve"> </w:t>
      </w:r>
    </w:p>
    <w:p w14:paraId="503250E1" w14:textId="77777777" w:rsidR="005F2408" w:rsidRPr="00D06B0F" w:rsidRDefault="005F2408" w:rsidP="005F2408">
      <w:pPr>
        <w:pStyle w:val="12"/>
        <w:adjustRightInd w:val="0"/>
        <w:snapToGrid w:val="0"/>
        <w:ind w:firstLine="480"/>
        <w:rPr>
          <w:rFonts w:asciiTheme="minorEastAsia" w:eastAsiaTheme="minorEastAsia" w:hAnsiTheme="minorEastAsia" w:cs="Arial"/>
          <w:bCs/>
          <w:sz w:val="24"/>
          <w:szCs w:val="24"/>
        </w:rPr>
      </w:pPr>
      <w:r>
        <w:rPr>
          <w:rFonts w:asciiTheme="minorEastAsia" w:eastAsiaTheme="minorEastAsia" w:hAnsiTheme="minorEastAsia" w:cs="Arial" w:hint="eastAsia"/>
          <w:bCs/>
          <w:sz w:val="24"/>
          <w:szCs w:val="24"/>
        </w:rPr>
        <w:t xml:space="preserve"> </w:t>
      </w:r>
      <w:r w:rsidRPr="00D06B0F">
        <w:rPr>
          <w:rFonts w:asciiTheme="minorEastAsia" w:eastAsiaTheme="minorEastAsia" w:hAnsiTheme="minorEastAsia" w:cs="Arial" w:hint="eastAsia"/>
          <w:bCs/>
          <w:sz w:val="24"/>
          <w:szCs w:val="24"/>
        </w:rPr>
        <w:t>（19）同一基金管理人管理的全部货币市场基金投资于同一商业银行的银行存款及其发行的同业存单与债券，不得超过该商业银行最近一个季度末净资产</w:t>
      </w:r>
      <w:r w:rsidRPr="00D06B0F">
        <w:rPr>
          <w:rFonts w:asciiTheme="minorEastAsia" w:eastAsiaTheme="minorEastAsia" w:hAnsiTheme="minorEastAsia" w:cs="Arial"/>
          <w:bCs/>
          <w:sz w:val="24"/>
          <w:szCs w:val="24"/>
        </w:rPr>
        <w:t>10%</w:t>
      </w:r>
      <w:r w:rsidRPr="00D06B0F">
        <w:rPr>
          <w:rFonts w:asciiTheme="minorEastAsia" w:eastAsiaTheme="minorEastAsia" w:hAnsiTheme="minorEastAsia" w:cs="Arial" w:hint="eastAsia"/>
          <w:bCs/>
          <w:sz w:val="24"/>
          <w:szCs w:val="24"/>
        </w:rPr>
        <w:t>；</w:t>
      </w:r>
    </w:p>
    <w:p w14:paraId="3555B150" w14:textId="77777777" w:rsidR="005F2408" w:rsidRPr="00D06B0F" w:rsidRDefault="005F2408" w:rsidP="005F2408">
      <w:pPr>
        <w:pStyle w:val="12"/>
        <w:adjustRightInd w:val="0"/>
        <w:snapToGrid w:val="0"/>
        <w:ind w:firstLine="480"/>
        <w:rPr>
          <w:rFonts w:asciiTheme="minorEastAsia" w:eastAsiaTheme="minorEastAsia" w:hAnsiTheme="minorEastAsia" w:cs="Arial"/>
          <w:bCs/>
          <w:sz w:val="24"/>
          <w:szCs w:val="24"/>
        </w:rPr>
      </w:pPr>
      <w:r>
        <w:rPr>
          <w:rFonts w:asciiTheme="minorEastAsia" w:eastAsiaTheme="minorEastAsia" w:hAnsiTheme="minorEastAsia" w:cs="Arial" w:hint="eastAsia"/>
          <w:bCs/>
          <w:sz w:val="24"/>
          <w:szCs w:val="24"/>
        </w:rPr>
        <w:t xml:space="preserve"> </w:t>
      </w:r>
      <w:r w:rsidRPr="00D06B0F">
        <w:rPr>
          <w:rFonts w:asciiTheme="minorEastAsia" w:eastAsiaTheme="minorEastAsia" w:hAnsiTheme="minorEastAsia" w:cs="Arial" w:hint="eastAsia"/>
          <w:bCs/>
          <w:sz w:val="24"/>
          <w:szCs w:val="24"/>
        </w:rPr>
        <w:t>（20）本基金投资于主体信用评级低于</w:t>
      </w:r>
      <w:r w:rsidRPr="00D06B0F">
        <w:rPr>
          <w:rFonts w:asciiTheme="minorEastAsia" w:eastAsiaTheme="minorEastAsia" w:hAnsiTheme="minorEastAsia" w:cs="Arial"/>
          <w:bCs/>
          <w:sz w:val="24"/>
          <w:szCs w:val="24"/>
        </w:rPr>
        <w:t>AAA</w:t>
      </w:r>
      <w:r w:rsidRPr="00D06B0F">
        <w:rPr>
          <w:rFonts w:asciiTheme="minorEastAsia" w:eastAsiaTheme="minorEastAsia" w:hAnsiTheme="minorEastAsia" w:cs="Arial" w:hint="eastAsia"/>
          <w:bCs/>
          <w:sz w:val="24"/>
          <w:szCs w:val="24"/>
        </w:rPr>
        <w:t>的机构发行的金融工具占基金资产净值的比例合计不得超过</w:t>
      </w:r>
      <w:r w:rsidRPr="00D06B0F">
        <w:rPr>
          <w:rFonts w:asciiTheme="minorEastAsia" w:eastAsiaTheme="minorEastAsia" w:hAnsiTheme="minorEastAsia" w:cs="Arial"/>
          <w:bCs/>
          <w:sz w:val="24"/>
          <w:szCs w:val="24"/>
        </w:rPr>
        <w:t>10%</w:t>
      </w:r>
      <w:r w:rsidRPr="00D06B0F">
        <w:rPr>
          <w:rFonts w:asciiTheme="minorEastAsia" w:eastAsiaTheme="minorEastAsia" w:hAnsiTheme="minorEastAsia" w:cs="Arial" w:hint="eastAsia"/>
          <w:bCs/>
          <w:sz w:val="24"/>
          <w:szCs w:val="24"/>
        </w:rPr>
        <w:t>，其中单一机构发行的金融工具占基金资产净值的比例合计不得超过</w:t>
      </w:r>
      <w:r w:rsidRPr="00D06B0F">
        <w:rPr>
          <w:rFonts w:asciiTheme="minorEastAsia" w:eastAsiaTheme="minorEastAsia" w:hAnsiTheme="minorEastAsia" w:cs="Arial"/>
          <w:bCs/>
          <w:sz w:val="24"/>
          <w:szCs w:val="24"/>
        </w:rPr>
        <w:t>2%</w:t>
      </w:r>
      <w:r w:rsidRPr="00D06B0F">
        <w:rPr>
          <w:rFonts w:asciiTheme="minorEastAsia" w:eastAsiaTheme="minorEastAsia" w:hAnsiTheme="minorEastAsia" w:cs="Arial" w:hint="eastAsia"/>
          <w:bCs/>
          <w:sz w:val="24"/>
          <w:szCs w:val="24"/>
        </w:rPr>
        <w:t>；前述金融工具包括债券、非金融企业债务融资工具、银行存款、同业存单、相关机构作为原始权益人的资产支持证券及中国证监会认定的其他品种；</w:t>
      </w:r>
    </w:p>
    <w:p w14:paraId="33802148" w14:textId="77777777" w:rsidR="005F2408" w:rsidRPr="00D06B0F" w:rsidRDefault="005F2408" w:rsidP="005F2408">
      <w:pPr>
        <w:pStyle w:val="12"/>
        <w:adjustRightInd w:val="0"/>
        <w:snapToGrid w:val="0"/>
        <w:ind w:firstLineChars="300" w:firstLine="720"/>
        <w:rPr>
          <w:rFonts w:asciiTheme="minorEastAsia" w:eastAsiaTheme="minorEastAsia" w:hAnsiTheme="minorEastAsia" w:cs="Arial"/>
          <w:bCs/>
          <w:sz w:val="24"/>
          <w:szCs w:val="24"/>
        </w:rPr>
      </w:pPr>
      <w:r w:rsidRPr="00D06B0F">
        <w:rPr>
          <w:rFonts w:asciiTheme="minorEastAsia" w:eastAsiaTheme="minorEastAsia" w:hAnsiTheme="minorEastAsia" w:cs="Arial" w:hint="eastAsia"/>
          <w:bCs/>
          <w:sz w:val="24"/>
          <w:szCs w:val="24"/>
        </w:rPr>
        <w:t>（21）本基金与私募类</w:t>
      </w:r>
      <w:proofErr w:type="gramStart"/>
      <w:r w:rsidRPr="00D06B0F">
        <w:rPr>
          <w:rFonts w:asciiTheme="minorEastAsia" w:eastAsiaTheme="minorEastAsia" w:hAnsiTheme="minorEastAsia" w:cs="Arial" w:hint="eastAsia"/>
          <w:bCs/>
          <w:sz w:val="24"/>
          <w:szCs w:val="24"/>
        </w:rPr>
        <w:t>证券资管产品</w:t>
      </w:r>
      <w:proofErr w:type="gramEnd"/>
      <w:r w:rsidRPr="00D06B0F">
        <w:rPr>
          <w:rFonts w:asciiTheme="minorEastAsia" w:eastAsiaTheme="minorEastAsia" w:hAnsiTheme="minorEastAsia" w:cs="Arial" w:hint="eastAsia"/>
          <w:bCs/>
          <w:sz w:val="24"/>
          <w:szCs w:val="24"/>
        </w:rPr>
        <w:t>及中国证监会认定的其他主体为交易对手开展逆回购交易的，可接受质押品的资质要求应当与基金合同约定的投资范围保持一致；</w:t>
      </w:r>
    </w:p>
    <w:p w14:paraId="55898B1D" w14:textId="77777777" w:rsidR="005F2408" w:rsidRDefault="005F2408" w:rsidP="005F2408">
      <w:pPr>
        <w:pStyle w:val="12"/>
        <w:adjustRightInd w:val="0"/>
        <w:snapToGrid w:val="0"/>
        <w:ind w:firstLineChars="283" w:firstLine="679"/>
        <w:rPr>
          <w:rFonts w:ascii="宋体" w:hAnsi="宋体" w:cs="Arial"/>
          <w:bCs/>
          <w:sz w:val="24"/>
        </w:rPr>
      </w:pPr>
      <w:r>
        <w:rPr>
          <w:rFonts w:ascii="宋体" w:hAnsi="宋体" w:cs="Arial" w:hint="eastAsia"/>
          <w:bCs/>
          <w:sz w:val="24"/>
        </w:rPr>
        <w:t>（22）法律法规及中国证监会规定的和《基金合同》约定的其他投资限制。</w:t>
      </w:r>
    </w:p>
    <w:p w14:paraId="18AACE13" w14:textId="77777777" w:rsidR="005F2408" w:rsidRPr="00321399" w:rsidRDefault="005F2408" w:rsidP="005F2408">
      <w:pPr>
        <w:pStyle w:val="12"/>
        <w:adjustRightInd w:val="0"/>
        <w:snapToGrid w:val="0"/>
        <w:ind w:firstLine="480"/>
        <w:rPr>
          <w:rFonts w:asciiTheme="minorEastAsia" w:eastAsiaTheme="minorEastAsia" w:hAnsiTheme="minorEastAsia"/>
          <w:kern w:val="0"/>
          <w:sz w:val="24"/>
          <w:szCs w:val="24"/>
        </w:rPr>
      </w:pPr>
      <w:r w:rsidRPr="00321399">
        <w:rPr>
          <w:rFonts w:asciiTheme="minorEastAsia" w:eastAsiaTheme="minorEastAsia" w:hAnsiTheme="minorEastAsia" w:hint="eastAsia"/>
          <w:kern w:val="0"/>
          <w:sz w:val="24"/>
          <w:szCs w:val="24"/>
        </w:rPr>
        <w:t>除上述第（</w:t>
      </w:r>
      <w:r w:rsidRPr="00321399">
        <w:rPr>
          <w:rFonts w:asciiTheme="minorEastAsia" w:eastAsiaTheme="minorEastAsia" w:hAnsiTheme="minorEastAsia"/>
          <w:kern w:val="0"/>
          <w:sz w:val="24"/>
          <w:szCs w:val="24"/>
        </w:rPr>
        <w:t>1</w:t>
      </w:r>
      <w:r w:rsidRPr="00321399">
        <w:rPr>
          <w:rFonts w:asciiTheme="minorEastAsia" w:eastAsiaTheme="minorEastAsia" w:hAnsiTheme="minorEastAsia" w:hint="eastAsia"/>
          <w:kern w:val="0"/>
          <w:sz w:val="24"/>
          <w:szCs w:val="24"/>
        </w:rPr>
        <w:t>）、（</w:t>
      </w:r>
      <w:r w:rsidRPr="00321399">
        <w:rPr>
          <w:rFonts w:asciiTheme="minorEastAsia" w:eastAsiaTheme="minorEastAsia" w:hAnsiTheme="minorEastAsia"/>
          <w:kern w:val="0"/>
          <w:sz w:val="24"/>
          <w:szCs w:val="24"/>
        </w:rPr>
        <w:t>10</w:t>
      </w:r>
      <w:r w:rsidRPr="00321399">
        <w:rPr>
          <w:rFonts w:asciiTheme="minorEastAsia" w:eastAsiaTheme="minorEastAsia" w:hAnsiTheme="minorEastAsia" w:hint="eastAsia"/>
          <w:kern w:val="0"/>
          <w:sz w:val="24"/>
          <w:szCs w:val="24"/>
        </w:rPr>
        <w:t>）、（</w:t>
      </w:r>
      <w:r w:rsidRPr="00321399">
        <w:rPr>
          <w:rFonts w:asciiTheme="minorEastAsia" w:eastAsiaTheme="minorEastAsia" w:hAnsiTheme="minorEastAsia"/>
          <w:kern w:val="0"/>
          <w:sz w:val="24"/>
          <w:szCs w:val="24"/>
        </w:rPr>
        <w:t>14</w:t>
      </w:r>
      <w:r w:rsidRPr="00321399">
        <w:rPr>
          <w:rFonts w:asciiTheme="minorEastAsia" w:eastAsiaTheme="minorEastAsia" w:hAnsiTheme="minorEastAsia" w:hint="eastAsia"/>
          <w:kern w:val="0"/>
          <w:sz w:val="24"/>
          <w:szCs w:val="24"/>
        </w:rPr>
        <w:t>）、（</w:t>
      </w:r>
      <w:r w:rsidRPr="00321399">
        <w:rPr>
          <w:rFonts w:asciiTheme="minorEastAsia" w:eastAsiaTheme="minorEastAsia" w:hAnsiTheme="minorEastAsia"/>
          <w:kern w:val="0"/>
          <w:sz w:val="24"/>
          <w:szCs w:val="24"/>
        </w:rPr>
        <w:t>18</w:t>
      </w:r>
      <w:r w:rsidRPr="00321399">
        <w:rPr>
          <w:rFonts w:asciiTheme="minorEastAsia" w:eastAsiaTheme="minorEastAsia" w:hAnsiTheme="minorEastAsia" w:hint="eastAsia"/>
          <w:kern w:val="0"/>
          <w:sz w:val="24"/>
          <w:szCs w:val="24"/>
        </w:rPr>
        <w:t>）、（</w:t>
      </w:r>
      <w:r w:rsidRPr="00321399">
        <w:rPr>
          <w:rFonts w:asciiTheme="minorEastAsia" w:eastAsiaTheme="minorEastAsia" w:hAnsiTheme="minorEastAsia"/>
          <w:kern w:val="0"/>
          <w:sz w:val="24"/>
          <w:szCs w:val="24"/>
        </w:rPr>
        <w:t>21</w:t>
      </w:r>
      <w:r w:rsidRPr="00321399">
        <w:rPr>
          <w:rFonts w:asciiTheme="minorEastAsia" w:eastAsiaTheme="minorEastAsia" w:hAnsiTheme="minorEastAsia" w:hint="eastAsia"/>
          <w:kern w:val="0"/>
          <w:sz w:val="24"/>
          <w:szCs w:val="24"/>
        </w:rPr>
        <w:t>）条外，因基金规模或市场变化导致本基金投资组合不符合以上比例限制的，基金管理人应在</w:t>
      </w:r>
      <w:r w:rsidRPr="00321399">
        <w:rPr>
          <w:rFonts w:asciiTheme="minorEastAsia" w:eastAsiaTheme="minorEastAsia" w:hAnsiTheme="minorEastAsia"/>
          <w:kern w:val="0"/>
          <w:sz w:val="24"/>
          <w:szCs w:val="24"/>
        </w:rPr>
        <w:t>10</w:t>
      </w:r>
      <w:r w:rsidRPr="00321399">
        <w:rPr>
          <w:rFonts w:asciiTheme="minorEastAsia" w:eastAsiaTheme="minorEastAsia" w:hAnsiTheme="minorEastAsia" w:hint="eastAsia"/>
          <w:kern w:val="0"/>
          <w:sz w:val="24"/>
          <w:szCs w:val="24"/>
        </w:rPr>
        <w:t>个交易日内调整完毕，以达到上述标准，但中国证监会规定的特殊情形除外。法律法规另有规定时，从其规定。</w:t>
      </w:r>
    </w:p>
    <w:p w14:paraId="6BB07003" w14:textId="77777777" w:rsidR="005F2408" w:rsidRDefault="005F2408" w:rsidP="005F2408">
      <w:pPr>
        <w:pStyle w:val="12"/>
        <w:adjustRightInd w:val="0"/>
        <w:snapToGrid w:val="0"/>
        <w:ind w:firstLine="480"/>
        <w:rPr>
          <w:rFonts w:ascii="宋体" w:hAnsi="宋体" w:cs="Arial"/>
          <w:bCs/>
          <w:sz w:val="24"/>
        </w:rPr>
      </w:pPr>
      <w:r>
        <w:rPr>
          <w:rFonts w:ascii="宋体" w:hAnsi="宋体" w:cs="Arial" w:hint="eastAsia"/>
          <w:bCs/>
          <w:sz w:val="24"/>
        </w:rPr>
        <w:t>基金管理人应当自基金合同生效日起</w:t>
      </w:r>
      <w:r>
        <w:rPr>
          <w:rFonts w:ascii="宋体" w:hAnsi="宋体" w:cs="Arial"/>
          <w:bCs/>
          <w:sz w:val="24"/>
        </w:rPr>
        <w:t>6</w:t>
      </w:r>
      <w:r>
        <w:rPr>
          <w:rFonts w:ascii="宋体" w:hAnsi="宋体" w:cs="Arial" w:hint="eastAsia"/>
          <w:bCs/>
          <w:sz w:val="24"/>
        </w:rPr>
        <w:t>个月内使基金的投资组合比例符合基金合同的有关约定。期间，基金的投资范围、投资策略应当符合基金合同的约定。基金托管人对基金的投资的监督与检查自基金合同生效之日起开始。</w:t>
      </w:r>
    </w:p>
    <w:p w14:paraId="6AC61D5F" w14:textId="77777777" w:rsidR="005F2408" w:rsidRDefault="005F2408" w:rsidP="005F2408">
      <w:pPr>
        <w:pStyle w:val="12"/>
        <w:adjustRightInd w:val="0"/>
        <w:snapToGrid w:val="0"/>
        <w:ind w:firstLine="480"/>
        <w:rPr>
          <w:rFonts w:ascii="宋体" w:hAnsi="宋体" w:cs="Arial"/>
          <w:bCs/>
          <w:sz w:val="24"/>
        </w:rPr>
      </w:pPr>
      <w:r>
        <w:rPr>
          <w:rFonts w:ascii="宋体" w:hAnsi="宋体" w:cs="Arial" w:hint="eastAsia"/>
          <w:bCs/>
          <w:sz w:val="24"/>
        </w:rPr>
        <w:t>法律法规或监管部门调整上述限制，则本基金投资将按照调整后的规则执行。</w:t>
      </w:r>
    </w:p>
    <w:p w14:paraId="4D61B022" w14:textId="77777777" w:rsidR="005F2408" w:rsidRDefault="005F2408" w:rsidP="005F2408">
      <w:pPr>
        <w:pStyle w:val="12"/>
        <w:adjustRightInd w:val="0"/>
        <w:snapToGrid w:val="0"/>
        <w:ind w:firstLine="480"/>
        <w:rPr>
          <w:rFonts w:ascii="宋体" w:hAnsi="宋体" w:cs="Arial"/>
          <w:bCs/>
          <w:sz w:val="24"/>
        </w:rPr>
      </w:pPr>
      <w:r>
        <w:rPr>
          <w:rFonts w:ascii="宋体" w:hAnsi="宋体" w:cs="Arial"/>
          <w:bCs/>
          <w:sz w:val="24"/>
        </w:rPr>
        <w:t>2、禁止行为</w:t>
      </w:r>
    </w:p>
    <w:p w14:paraId="37AEF479" w14:textId="77777777" w:rsidR="005F2408" w:rsidRDefault="005F2408" w:rsidP="005F2408">
      <w:pPr>
        <w:pStyle w:val="12"/>
        <w:adjustRightInd w:val="0"/>
        <w:snapToGrid w:val="0"/>
        <w:ind w:firstLine="480"/>
        <w:rPr>
          <w:rFonts w:ascii="宋体" w:hAnsi="宋体" w:cs="Arial"/>
          <w:bCs/>
          <w:sz w:val="24"/>
        </w:rPr>
      </w:pPr>
      <w:r>
        <w:rPr>
          <w:rFonts w:ascii="宋体" w:hAnsi="宋体" w:cs="Arial"/>
          <w:bCs/>
          <w:sz w:val="24"/>
        </w:rPr>
        <w:t>为维护基金份额持有人的合法权益，基金财产不得用于下列投资或者活动：</w:t>
      </w:r>
    </w:p>
    <w:p w14:paraId="4DE5A3EB" w14:textId="77777777" w:rsidR="005F2408" w:rsidRDefault="005F2408" w:rsidP="005F2408">
      <w:pPr>
        <w:pStyle w:val="12"/>
        <w:adjustRightInd w:val="0"/>
        <w:snapToGrid w:val="0"/>
        <w:ind w:firstLine="480"/>
        <w:rPr>
          <w:rFonts w:ascii="宋体" w:hAnsi="宋体" w:cs="Arial"/>
          <w:bCs/>
          <w:sz w:val="24"/>
        </w:rPr>
      </w:pPr>
      <w:r>
        <w:rPr>
          <w:rFonts w:ascii="宋体" w:hAnsi="宋体" w:cs="Arial" w:hint="eastAsia"/>
          <w:bCs/>
          <w:sz w:val="24"/>
        </w:rPr>
        <w:t>（1）</w:t>
      </w:r>
      <w:r>
        <w:rPr>
          <w:rFonts w:ascii="宋体" w:hAnsi="宋体" w:cs="Arial"/>
          <w:bCs/>
          <w:sz w:val="24"/>
        </w:rPr>
        <w:t>承销证券；</w:t>
      </w:r>
    </w:p>
    <w:p w14:paraId="7DCE3FAA" w14:textId="77777777" w:rsidR="005F2408" w:rsidRDefault="005F2408" w:rsidP="005F2408">
      <w:pPr>
        <w:pStyle w:val="12"/>
        <w:adjustRightInd w:val="0"/>
        <w:snapToGrid w:val="0"/>
        <w:ind w:firstLine="480"/>
        <w:rPr>
          <w:rFonts w:ascii="宋体" w:hAnsi="宋体" w:cs="Arial"/>
          <w:bCs/>
          <w:sz w:val="24"/>
        </w:rPr>
      </w:pPr>
      <w:r>
        <w:rPr>
          <w:rFonts w:ascii="宋体" w:hAnsi="宋体" w:cs="Arial" w:hint="eastAsia"/>
          <w:bCs/>
          <w:sz w:val="24"/>
        </w:rPr>
        <w:t>（2）违反规定</w:t>
      </w:r>
      <w:r>
        <w:rPr>
          <w:rFonts w:ascii="宋体" w:hAnsi="宋体" w:cs="Arial"/>
          <w:bCs/>
          <w:sz w:val="24"/>
        </w:rPr>
        <w:t>向他人贷款或者提供担保；</w:t>
      </w:r>
    </w:p>
    <w:p w14:paraId="6C6D6008" w14:textId="77777777" w:rsidR="005F2408" w:rsidRDefault="005F2408" w:rsidP="005F2408">
      <w:pPr>
        <w:pStyle w:val="12"/>
        <w:adjustRightInd w:val="0"/>
        <w:snapToGrid w:val="0"/>
        <w:ind w:firstLine="480"/>
        <w:rPr>
          <w:rFonts w:ascii="宋体" w:hAnsi="宋体" w:cs="Arial"/>
          <w:bCs/>
          <w:sz w:val="24"/>
        </w:rPr>
      </w:pPr>
      <w:r>
        <w:rPr>
          <w:rFonts w:ascii="宋体" w:hAnsi="宋体" w:cs="Arial" w:hint="eastAsia"/>
          <w:bCs/>
          <w:sz w:val="24"/>
        </w:rPr>
        <w:t>（3）</w:t>
      </w:r>
      <w:r>
        <w:rPr>
          <w:rFonts w:ascii="宋体" w:hAnsi="宋体" w:cs="Arial"/>
          <w:bCs/>
          <w:sz w:val="24"/>
        </w:rPr>
        <w:t>从事承担无限责任的投资；</w:t>
      </w:r>
    </w:p>
    <w:p w14:paraId="3B09F5BD" w14:textId="77777777" w:rsidR="005F2408" w:rsidRDefault="005F2408" w:rsidP="005F2408">
      <w:pPr>
        <w:pStyle w:val="12"/>
        <w:adjustRightInd w:val="0"/>
        <w:snapToGrid w:val="0"/>
        <w:ind w:firstLine="480"/>
        <w:rPr>
          <w:rFonts w:ascii="宋体" w:hAnsi="宋体" w:cs="Arial"/>
          <w:bCs/>
          <w:sz w:val="24"/>
        </w:rPr>
      </w:pPr>
      <w:r>
        <w:rPr>
          <w:rFonts w:ascii="宋体" w:hAnsi="宋体" w:cs="Arial" w:hint="eastAsia"/>
          <w:bCs/>
          <w:sz w:val="24"/>
        </w:rPr>
        <w:t>（4）</w:t>
      </w:r>
      <w:r>
        <w:rPr>
          <w:rFonts w:ascii="宋体" w:hAnsi="宋体" w:cs="Arial"/>
          <w:bCs/>
          <w:sz w:val="24"/>
        </w:rPr>
        <w:t>买卖其他基金份额，但是</w:t>
      </w:r>
      <w:r>
        <w:rPr>
          <w:rFonts w:ascii="宋体" w:hAnsi="宋体" w:cs="Arial" w:hint="eastAsia"/>
          <w:bCs/>
          <w:sz w:val="24"/>
        </w:rPr>
        <w:t>中国证监会</w:t>
      </w:r>
      <w:r>
        <w:rPr>
          <w:rFonts w:ascii="宋体" w:hAnsi="宋体" w:cs="Arial"/>
          <w:bCs/>
          <w:sz w:val="24"/>
        </w:rPr>
        <w:t>另有规定的除外；</w:t>
      </w:r>
    </w:p>
    <w:p w14:paraId="08251D9E" w14:textId="77777777" w:rsidR="005F2408" w:rsidRDefault="005F2408" w:rsidP="005F2408">
      <w:pPr>
        <w:pStyle w:val="12"/>
        <w:adjustRightInd w:val="0"/>
        <w:snapToGrid w:val="0"/>
        <w:ind w:firstLine="480"/>
        <w:rPr>
          <w:rFonts w:ascii="宋体" w:hAnsi="宋体" w:cs="Arial"/>
          <w:bCs/>
          <w:sz w:val="24"/>
        </w:rPr>
      </w:pPr>
      <w:r>
        <w:rPr>
          <w:rFonts w:ascii="宋体" w:hAnsi="宋体" w:cs="Arial" w:hint="eastAsia"/>
          <w:bCs/>
          <w:sz w:val="24"/>
        </w:rPr>
        <w:lastRenderedPageBreak/>
        <w:t>（5）</w:t>
      </w:r>
      <w:r>
        <w:rPr>
          <w:rFonts w:ascii="宋体" w:hAnsi="宋体" w:cs="Arial"/>
          <w:bCs/>
          <w:sz w:val="24"/>
        </w:rPr>
        <w:t>向其基金管理人、基金托管人出资；</w:t>
      </w:r>
    </w:p>
    <w:p w14:paraId="12EDF498" w14:textId="77777777" w:rsidR="005F2408" w:rsidRDefault="005F2408" w:rsidP="005F2408">
      <w:pPr>
        <w:pStyle w:val="12"/>
        <w:adjustRightInd w:val="0"/>
        <w:snapToGrid w:val="0"/>
        <w:ind w:firstLine="480"/>
        <w:rPr>
          <w:rFonts w:ascii="宋体" w:hAnsi="宋体" w:cs="Arial"/>
          <w:bCs/>
          <w:sz w:val="24"/>
        </w:rPr>
      </w:pPr>
      <w:r>
        <w:rPr>
          <w:rFonts w:ascii="宋体" w:hAnsi="宋体" w:cs="Arial" w:hint="eastAsia"/>
          <w:bCs/>
          <w:sz w:val="24"/>
        </w:rPr>
        <w:t>（6）</w:t>
      </w:r>
      <w:r>
        <w:rPr>
          <w:rFonts w:ascii="宋体" w:hAnsi="宋体" w:cs="Arial"/>
          <w:bCs/>
          <w:sz w:val="24"/>
        </w:rPr>
        <w:t>从事内幕交易、操纵证券交易价格及其他不正当的证券交易活动；</w:t>
      </w:r>
    </w:p>
    <w:p w14:paraId="4DCD158D" w14:textId="77777777" w:rsidR="005F2408" w:rsidRDefault="005F2408" w:rsidP="005F2408">
      <w:pPr>
        <w:pStyle w:val="12"/>
        <w:adjustRightInd w:val="0"/>
        <w:snapToGrid w:val="0"/>
        <w:ind w:firstLine="480"/>
        <w:rPr>
          <w:rFonts w:ascii="宋体" w:hAnsi="宋体" w:cs="Arial"/>
          <w:bCs/>
          <w:sz w:val="24"/>
        </w:rPr>
      </w:pPr>
      <w:r>
        <w:rPr>
          <w:rFonts w:ascii="宋体" w:hAnsi="宋体" w:cs="Arial" w:hint="eastAsia"/>
          <w:bCs/>
          <w:sz w:val="24"/>
        </w:rPr>
        <w:t>（7）</w:t>
      </w:r>
      <w:r>
        <w:rPr>
          <w:rFonts w:ascii="宋体" w:hAnsi="宋体" w:cs="Arial"/>
          <w:bCs/>
          <w:sz w:val="24"/>
        </w:rPr>
        <w:t>法律</w:t>
      </w:r>
      <w:r>
        <w:rPr>
          <w:rFonts w:ascii="宋体" w:hAnsi="宋体" w:cs="Arial" w:hint="eastAsia"/>
          <w:bCs/>
          <w:sz w:val="24"/>
        </w:rPr>
        <w:t>、行政</w:t>
      </w:r>
      <w:r>
        <w:rPr>
          <w:rFonts w:ascii="宋体" w:hAnsi="宋体" w:cs="Arial"/>
          <w:bCs/>
          <w:sz w:val="24"/>
        </w:rPr>
        <w:t>法规</w:t>
      </w:r>
      <w:r>
        <w:rPr>
          <w:rFonts w:ascii="宋体" w:hAnsi="宋体" w:cs="Arial" w:hint="eastAsia"/>
          <w:bCs/>
          <w:sz w:val="24"/>
        </w:rPr>
        <w:t>和</w:t>
      </w:r>
      <w:r>
        <w:rPr>
          <w:rFonts w:ascii="宋体" w:hAnsi="宋体" w:cs="Arial"/>
          <w:bCs/>
          <w:sz w:val="24"/>
        </w:rPr>
        <w:t>中国证监会规定禁止的其他活动</w:t>
      </w:r>
      <w:r>
        <w:rPr>
          <w:rFonts w:ascii="宋体" w:hAnsi="宋体" w:cs="Arial" w:hint="eastAsia"/>
          <w:bCs/>
          <w:sz w:val="24"/>
        </w:rPr>
        <w:t>。</w:t>
      </w:r>
    </w:p>
    <w:p w14:paraId="4FC0B41D" w14:textId="77777777" w:rsidR="005F2408" w:rsidRDefault="005F2408" w:rsidP="005F2408">
      <w:pPr>
        <w:pStyle w:val="12"/>
        <w:adjustRightInd w:val="0"/>
        <w:snapToGrid w:val="0"/>
        <w:ind w:firstLine="480"/>
        <w:rPr>
          <w:rFonts w:ascii="宋体" w:hAnsi="宋体" w:cs="Arial"/>
          <w:bCs/>
          <w:sz w:val="24"/>
        </w:rPr>
      </w:pPr>
      <w:r>
        <w:rPr>
          <w:rFonts w:ascii="宋体" w:hAnsi="宋体" w:cs="Arial" w:hint="eastAsia"/>
          <w:bCs/>
          <w:sz w:val="24"/>
        </w:rPr>
        <w:t>基金管理人运用基金财产买卖基金管理人、基金托管人及其控股股东、实际控制人或者与其有其他重大利害关系的公司发行的证券或者承销期内承销的证券，或者从事其他重大关联交易的，应当符合本基金的投资目标和投资策略，遵循基金份额持有人利益优先原则，防范利益冲突，建立健全内部审批机制和评估机制，按照市场公平合理价格执行。相关交易必须事先得到基金托管人同意，并按法律法规予以披露。重大关联交易应提交基金管理人董事会审议，并经过三分之二以上的独立董事通过。</w:t>
      </w:r>
    </w:p>
    <w:p w14:paraId="2ECA99F9" w14:textId="77777777" w:rsidR="005F2408" w:rsidRDefault="005F2408" w:rsidP="005F2408">
      <w:pPr>
        <w:pStyle w:val="12"/>
        <w:adjustRightInd w:val="0"/>
        <w:snapToGrid w:val="0"/>
        <w:ind w:firstLine="480"/>
        <w:rPr>
          <w:rFonts w:ascii="宋体" w:hAnsi="宋体" w:cs="Arial"/>
          <w:bCs/>
          <w:sz w:val="24"/>
        </w:rPr>
      </w:pPr>
      <w:r>
        <w:rPr>
          <w:rFonts w:ascii="宋体" w:hAnsi="宋体" w:cs="Arial" w:hint="eastAsia"/>
          <w:bCs/>
          <w:sz w:val="24"/>
        </w:rPr>
        <w:t>法律、行政法规或监管部门取消上述限制，如适用于本基金，则本基金投资不再受相关限制。</w:t>
      </w:r>
    </w:p>
    <w:p w14:paraId="2D81AC57" w14:textId="77777777" w:rsidR="005F2408" w:rsidRDefault="005F2408" w:rsidP="005F2408">
      <w:pPr>
        <w:pStyle w:val="12"/>
        <w:adjustRightInd w:val="0"/>
        <w:snapToGrid w:val="0"/>
        <w:ind w:firstLine="480"/>
        <w:rPr>
          <w:rFonts w:ascii="宋体" w:hAnsi="宋体" w:cs="Arial"/>
          <w:bCs/>
          <w:sz w:val="24"/>
        </w:rPr>
      </w:pPr>
      <w:r>
        <w:rPr>
          <w:rFonts w:ascii="宋体" w:hAnsi="宋体" w:cs="Arial" w:hint="eastAsia"/>
          <w:bCs/>
          <w:sz w:val="24"/>
        </w:rPr>
        <w:t>3、本基金不得投资于以下金融工具：</w:t>
      </w:r>
    </w:p>
    <w:p w14:paraId="62BD5900" w14:textId="77777777" w:rsidR="005F2408" w:rsidRDefault="005F2408" w:rsidP="005F2408">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1</w:t>
      </w:r>
      <w:r>
        <w:rPr>
          <w:rFonts w:ascii="宋体" w:hAnsi="宋体" w:cs="Arial" w:hint="eastAsia"/>
          <w:bCs/>
          <w:sz w:val="24"/>
        </w:rPr>
        <w:t>）股票和权证；</w:t>
      </w:r>
    </w:p>
    <w:p w14:paraId="150C3536" w14:textId="77777777" w:rsidR="005F2408" w:rsidRDefault="005F2408" w:rsidP="005F2408">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2</w:t>
      </w:r>
      <w:r>
        <w:rPr>
          <w:rFonts w:ascii="宋体" w:hAnsi="宋体" w:cs="Arial" w:hint="eastAsia"/>
          <w:bCs/>
          <w:sz w:val="24"/>
        </w:rPr>
        <w:t>）可转换债券、可交换债券；</w:t>
      </w:r>
    </w:p>
    <w:p w14:paraId="106214CA" w14:textId="77777777" w:rsidR="005F2408" w:rsidRDefault="005F2408" w:rsidP="005F2408">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3</w:t>
      </w:r>
      <w:r>
        <w:rPr>
          <w:rFonts w:ascii="宋体" w:hAnsi="宋体" w:cs="Arial" w:hint="eastAsia"/>
          <w:bCs/>
          <w:sz w:val="24"/>
        </w:rPr>
        <w:t>）剩余期限超过</w:t>
      </w:r>
      <w:r>
        <w:rPr>
          <w:rFonts w:ascii="宋体" w:hAnsi="宋体" w:cs="Arial"/>
          <w:bCs/>
          <w:sz w:val="24"/>
        </w:rPr>
        <w:t>397</w:t>
      </w:r>
      <w:r>
        <w:rPr>
          <w:rFonts w:ascii="宋体" w:hAnsi="宋体" w:cs="Arial" w:hint="eastAsia"/>
          <w:bCs/>
          <w:sz w:val="24"/>
        </w:rPr>
        <w:t>天的债券、</w:t>
      </w:r>
      <w:r>
        <w:rPr>
          <w:rFonts w:hint="eastAsia"/>
          <w:sz w:val="23"/>
          <w:szCs w:val="23"/>
        </w:rPr>
        <w:t>资产支持证券、非金融企业债务融资工具</w:t>
      </w:r>
      <w:r>
        <w:rPr>
          <w:rFonts w:ascii="宋体" w:hAnsi="宋体" w:cs="Arial" w:hint="eastAsia"/>
          <w:bCs/>
          <w:sz w:val="24"/>
        </w:rPr>
        <w:t>；</w:t>
      </w:r>
    </w:p>
    <w:p w14:paraId="1DC43764" w14:textId="77777777" w:rsidR="005F2408" w:rsidRDefault="005F2408" w:rsidP="005F2408">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4</w:t>
      </w:r>
      <w:r>
        <w:rPr>
          <w:rFonts w:ascii="宋体" w:hAnsi="宋体" w:cs="Arial" w:hint="eastAsia"/>
          <w:bCs/>
          <w:sz w:val="24"/>
        </w:rPr>
        <w:t>）信用等级在</w:t>
      </w:r>
      <w:r>
        <w:rPr>
          <w:rFonts w:ascii="宋体" w:hAnsi="宋体" w:cs="Arial"/>
          <w:bCs/>
          <w:sz w:val="24"/>
        </w:rPr>
        <w:t>AA+</w:t>
      </w:r>
      <w:r>
        <w:rPr>
          <w:rFonts w:ascii="宋体" w:hAnsi="宋体" w:cs="Arial" w:hint="eastAsia"/>
          <w:bCs/>
          <w:sz w:val="24"/>
        </w:rPr>
        <w:t>级以下的债券与非金融企业债务融资工具；</w:t>
      </w:r>
    </w:p>
    <w:p w14:paraId="0B8DBF0A" w14:textId="77777777" w:rsidR="005F2408" w:rsidRDefault="005F2408" w:rsidP="005F2408">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5</w:t>
      </w:r>
      <w:r>
        <w:rPr>
          <w:rFonts w:ascii="宋体" w:hAnsi="宋体" w:cs="Arial" w:hint="eastAsia"/>
          <w:bCs/>
          <w:sz w:val="24"/>
        </w:rPr>
        <w:t>）以定期存款利率为基准利率的浮动利率债券，已进入最后一个利率调整期的除外；</w:t>
      </w:r>
    </w:p>
    <w:p w14:paraId="57E68F97" w14:textId="77777777" w:rsidR="005F2408" w:rsidRDefault="005F2408" w:rsidP="005F2408">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6</w:t>
      </w:r>
      <w:r>
        <w:rPr>
          <w:rFonts w:ascii="宋体" w:hAnsi="宋体" w:cs="Arial" w:hint="eastAsia"/>
          <w:bCs/>
          <w:sz w:val="24"/>
        </w:rPr>
        <w:t>）非在全国银行间债券交易市场或证券交易所交易的资产支持证券；</w:t>
      </w:r>
    </w:p>
    <w:p w14:paraId="431F6D18" w14:textId="77777777" w:rsidR="005F2408" w:rsidRDefault="005F2408" w:rsidP="005F2408">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7</w:t>
      </w:r>
      <w:r>
        <w:rPr>
          <w:rFonts w:ascii="宋体" w:hAnsi="宋体" w:cs="Arial" w:hint="eastAsia"/>
          <w:bCs/>
          <w:sz w:val="24"/>
        </w:rPr>
        <w:t>）流通受限证券；</w:t>
      </w:r>
    </w:p>
    <w:p w14:paraId="27A9185F" w14:textId="77777777" w:rsidR="005F2408" w:rsidRDefault="005F2408" w:rsidP="005F2408">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8</w:t>
      </w:r>
      <w:r>
        <w:rPr>
          <w:rFonts w:ascii="宋体" w:hAnsi="宋体" w:cs="Arial" w:hint="eastAsia"/>
          <w:bCs/>
          <w:sz w:val="24"/>
        </w:rPr>
        <w:t>）中国证监会、中国人民银行禁止投资的其他金融工具。</w:t>
      </w:r>
    </w:p>
    <w:p w14:paraId="1D18C882" w14:textId="77777777" w:rsidR="005F2408" w:rsidRDefault="005F2408" w:rsidP="005F2408">
      <w:pPr>
        <w:spacing w:line="360" w:lineRule="auto"/>
        <w:rPr>
          <w:rFonts w:ascii="华文细黑" w:eastAsia="华文细黑" w:hAnsi="华文细黑"/>
          <w:sz w:val="24"/>
        </w:rPr>
      </w:pPr>
      <w:r>
        <w:rPr>
          <w:rFonts w:ascii="宋体" w:hAnsi="宋体" w:cs="Arial" w:hint="eastAsia"/>
          <w:bCs/>
          <w:sz w:val="24"/>
        </w:rPr>
        <w:t>如果法律法规或监管部门取消上述限制，则本基金投资不再受相关限制。</w:t>
      </w:r>
      <w:bookmarkEnd w:id="28"/>
    </w:p>
    <w:p w14:paraId="5AD0EE74" w14:textId="77777777" w:rsidR="005F2408" w:rsidRDefault="005F2408" w:rsidP="005F2408">
      <w:pPr>
        <w:spacing w:line="360" w:lineRule="auto"/>
        <w:ind w:firstLineChars="177" w:firstLine="425"/>
        <w:rPr>
          <w:rFonts w:ascii="宋体" w:hAnsi="宋体"/>
          <w:sz w:val="24"/>
        </w:rPr>
      </w:pPr>
      <w:r>
        <w:rPr>
          <w:rFonts w:ascii="宋体" w:hAnsi="宋体" w:hint="eastAsia"/>
          <w:color w:val="000000"/>
          <w:kern w:val="0"/>
          <w:sz w:val="24"/>
        </w:rPr>
        <w:t>（五）业绩比</w:t>
      </w:r>
      <w:r>
        <w:rPr>
          <w:rFonts w:ascii="宋体" w:hAnsi="宋体" w:hint="eastAsia"/>
          <w:sz w:val="24"/>
        </w:rPr>
        <w:t>较基准</w:t>
      </w:r>
    </w:p>
    <w:p w14:paraId="1C58C012" w14:textId="77777777" w:rsidR="005F2408" w:rsidRDefault="005F2408" w:rsidP="005F2408">
      <w:pPr>
        <w:spacing w:line="360" w:lineRule="auto"/>
        <w:ind w:firstLineChars="177" w:firstLine="425"/>
        <w:rPr>
          <w:rFonts w:ascii="宋体" w:hAnsi="宋体"/>
          <w:sz w:val="24"/>
        </w:rPr>
      </w:pPr>
      <w:r>
        <w:rPr>
          <w:rFonts w:ascii="宋体" w:hAnsi="宋体" w:hint="eastAsia"/>
          <w:sz w:val="24"/>
        </w:rPr>
        <w:t>本基金的业绩比较基准为：活期存款利率（税后）</w:t>
      </w:r>
    </w:p>
    <w:p w14:paraId="13CD238C" w14:textId="77777777" w:rsidR="005F2408" w:rsidRDefault="005F2408" w:rsidP="005F2408">
      <w:pPr>
        <w:spacing w:line="360" w:lineRule="auto"/>
        <w:ind w:firstLineChars="177" w:firstLine="425"/>
        <w:rPr>
          <w:rFonts w:ascii="宋体" w:hAnsi="宋体"/>
          <w:sz w:val="24"/>
        </w:rPr>
      </w:pPr>
      <w:r>
        <w:rPr>
          <w:rFonts w:ascii="宋体" w:hAnsi="宋体" w:hint="eastAsia"/>
          <w:sz w:val="24"/>
        </w:rPr>
        <w:t>本基金为货币市场基金，具有低风险、高流动性的特征。基于本基金的投资范围和投资比例限制，选用上述业绩比较基准能够忠实反映本基金的风险收益特征。</w:t>
      </w:r>
    </w:p>
    <w:p w14:paraId="3FD95D65" w14:textId="77777777" w:rsidR="005F2408" w:rsidRDefault="005F2408" w:rsidP="005F2408">
      <w:pPr>
        <w:spacing w:line="360" w:lineRule="auto"/>
        <w:ind w:firstLineChars="177" w:firstLine="425"/>
        <w:rPr>
          <w:rFonts w:ascii="宋体" w:hAnsi="宋体"/>
          <w:sz w:val="24"/>
        </w:rPr>
      </w:pPr>
      <w:r>
        <w:rPr>
          <w:rFonts w:ascii="宋体" w:hAnsi="宋体" w:hint="eastAsia"/>
          <w:sz w:val="24"/>
        </w:rPr>
        <w:t>如果今后法律法规发生变化，或者有其他代表性更强、更科学客观的业绩比较</w:t>
      </w:r>
      <w:r>
        <w:rPr>
          <w:rFonts w:ascii="宋体" w:hAnsi="宋体" w:hint="eastAsia"/>
          <w:sz w:val="24"/>
        </w:rPr>
        <w:lastRenderedPageBreak/>
        <w:t>基准适用于本基金时，经基金管理人和基金托管人协商一致后，本基金可以在报中国证监会备案后变更业绩比较基准并及时公告，而无需召开基金份额持有人大会。</w:t>
      </w:r>
    </w:p>
    <w:p w14:paraId="10E0B3A0" w14:textId="77777777" w:rsidR="005F2408" w:rsidRDefault="005F2408" w:rsidP="005F2408">
      <w:pPr>
        <w:spacing w:line="360" w:lineRule="auto"/>
        <w:ind w:firstLineChars="177" w:firstLine="425"/>
        <w:rPr>
          <w:rFonts w:ascii="宋体" w:hAnsi="宋体"/>
          <w:sz w:val="24"/>
        </w:rPr>
      </w:pPr>
      <w:r>
        <w:rPr>
          <w:rFonts w:ascii="宋体" w:hAnsi="宋体" w:hint="eastAsia"/>
          <w:sz w:val="24"/>
        </w:rPr>
        <w:t>（六）风险收益特征</w:t>
      </w:r>
    </w:p>
    <w:p w14:paraId="1757C2FD" w14:textId="77777777" w:rsidR="005F2408" w:rsidRDefault="005F2408" w:rsidP="005F2408">
      <w:pPr>
        <w:spacing w:line="360" w:lineRule="auto"/>
        <w:ind w:firstLineChars="177" w:firstLine="425"/>
        <w:rPr>
          <w:rFonts w:ascii="宋体" w:hAnsi="宋体"/>
          <w:sz w:val="24"/>
        </w:rPr>
      </w:pPr>
      <w:r>
        <w:rPr>
          <w:rFonts w:ascii="宋体" w:hAnsi="宋体" w:hint="eastAsia"/>
          <w:sz w:val="24"/>
        </w:rPr>
        <w:t>本基金为货币市场基金，属于证券投资基金中的低风险品种，其预期收益和预期风险均低于债券型基金、混合型基金及股票型基金。</w:t>
      </w:r>
    </w:p>
    <w:p w14:paraId="1CE030CA" w14:textId="77777777" w:rsidR="005F2408" w:rsidRDefault="005F2408" w:rsidP="005F2408">
      <w:pPr>
        <w:spacing w:line="360" w:lineRule="auto"/>
        <w:ind w:firstLineChars="177" w:firstLine="425"/>
        <w:rPr>
          <w:rFonts w:ascii="宋体" w:hAnsi="宋体"/>
          <w:bCs/>
          <w:sz w:val="24"/>
        </w:rPr>
      </w:pPr>
      <w:r>
        <w:rPr>
          <w:rFonts w:ascii="宋体" w:hAnsi="宋体" w:hint="eastAsia"/>
          <w:sz w:val="24"/>
        </w:rPr>
        <w:t>（七）</w:t>
      </w:r>
      <w:r>
        <w:rPr>
          <w:rFonts w:ascii="宋体" w:hAnsi="宋体"/>
          <w:bCs/>
          <w:sz w:val="24"/>
        </w:rPr>
        <w:t>投资组合平均剩余期限</w:t>
      </w:r>
      <w:r>
        <w:rPr>
          <w:rFonts w:ascii="宋体" w:hAnsi="宋体" w:hint="eastAsia"/>
          <w:bCs/>
          <w:sz w:val="24"/>
        </w:rPr>
        <w:t>和平均剩余存续期限</w:t>
      </w:r>
      <w:r>
        <w:rPr>
          <w:rFonts w:ascii="宋体" w:hAnsi="宋体"/>
          <w:bCs/>
          <w:sz w:val="24"/>
        </w:rPr>
        <w:t>的计算方法</w:t>
      </w:r>
    </w:p>
    <w:p w14:paraId="5FBC76CB" w14:textId="77777777" w:rsidR="005F2408" w:rsidRDefault="005F2408" w:rsidP="005F2408">
      <w:pPr>
        <w:autoSpaceDE w:val="0"/>
        <w:autoSpaceDN w:val="0"/>
        <w:adjustRightInd w:val="0"/>
        <w:spacing w:line="360" w:lineRule="auto"/>
        <w:ind w:firstLineChars="177" w:firstLine="425"/>
        <w:jc w:val="left"/>
        <w:rPr>
          <w:rFonts w:ascii="宋体" w:hAnsi="宋体"/>
          <w:bCs/>
          <w:sz w:val="24"/>
        </w:rPr>
      </w:pPr>
      <w:r>
        <w:rPr>
          <w:rFonts w:ascii="宋体" w:hAnsi="宋体"/>
          <w:bCs/>
          <w:sz w:val="24"/>
        </w:rPr>
        <w:t>1</w:t>
      </w:r>
      <w:r>
        <w:rPr>
          <w:rFonts w:ascii="宋体" w:hAnsi="宋体" w:hint="eastAsia"/>
          <w:bCs/>
          <w:sz w:val="24"/>
        </w:rPr>
        <w:t>、计算公式</w:t>
      </w:r>
    </w:p>
    <w:p w14:paraId="5C26398A" w14:textId="77777777" w:rsidR="005F2408" w:rsidRDefault="005F2408" w:rsidP="005F2408">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本基金按下列公式计算平均剩余期限：</w:t>
      </w:r>
    </w:p>
    <w:p w14:paraId="417A3D46" w14:textId="77777777" w:rsidR="005F2408" w:rsidRDefault="005F2408" w:rsidP="005F2408">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w:t>
      </w:r>
      <w:r>
        <w:rPr>
          <w:rFonts w:ascii="宋体" w:hAnsi="宋体"/>
          <w:bCs/>
          <w:sz w:val="24"/>
        </w:rPr>
        <w:t>Σ</w:t>
      </w:r>
      <w:r>
        <w:rPr>
          <w:rFonts w:ascii="宋体" w:hAnsi="宋体" w:hint="eastAsia"/>
          <w:bCs/>
          <w:sz w:val="24"/>
        </w:rPr>
        <w:t>投资于金融工具产生的资产</w:t>
      </w:r>
      <w:r>
        <w:rPr>
          <w:rFonts w:ascii="宋体" w:hAnsi="宋体"/>
          <w:bCs/>
          <w:sz w:val="24"/>
        </w:rPr>
        <w:t>×</w:t>
      </w:r>
      <w:r>
        <w:rPr>
          <w:rFonts w:ascii="宋体" w:hAnsi="宋体" w:hint="eastAsia"/>
          <w:bCs/>
          <w:sz w:val="24"/>
        </w:rPr>
        <w:t>剩余期限</w:t>
      </w:r>
      <w:r>
        <w:rPr>
          <w:rFonts w:ascii="宋体" w:hAnsi="宋体"/>
          <w:bCs/>
          <w:sz w:val="24"/>
        </w:rPr>
        <w:t>-Σ</w:t>
      </w:r>
      <w:r>
        <w:rPr>
          <w:rFonts w:ascii="宋体" w:hAnsi="宋体" w:hint="eastAsia"/>
          <w:bCs/>
          <w:sz w:val="24"/>
        </w:rPr>
        <w:t>投资于金融工具产生的负债</w:t>
      </w:r>
      <w:r>
        <w:rPr>
          <w:rFonts w:ascii="宋体" w:hAnsi="宋体"/>
          <w:bCs/>
          <w:sz w:val="24"/>
        </w:rPr>
        <w:t>×</w:t>
      </w:r>
      <w:r>
        <w:rPr>
          <w:rFonts w:ascii="宋体" w:hAnsi="宋体" w:hint="eastAsia"/>
          <w:bCs/>
          <w:sz w:val="24"/>
        </w:rPr>
        <w:t>剩余期限＋</w:t>
      </w:r>
      <w:r>
        <w:rPr>
          <w:rFonts w:ascii="宋体" w:hAnsi="宋体"/>
          <w:bCs/>
          <w:sz w:val="24"/>
        </w:rPr>
        <w:t>Σ</w:t>
      </w:r>
      <w:r>
        <w:rPr>
          <w:rFonts w:ascii="宋体" w:hAnsi="宋体" w:hint="eastAsia"/>
          <w:bCs/>
          <w:sz w:val="24"/>
        </w:rPr>
        <w:t>债券正回购</w:t>
      </w:r>
      <w:r>
        <w:rPr>
          <w:rFonts w:ascii="宋体" w:hAnsi="宋体"/>
          <w:bCs/>
          <w:sz w:val="24"/>
        </w:rPr>
        <w:t>×</w:t>
      </w:r>
      <w:r>
        <w:rPr>
          <w:rFonts w:ascii="宋体" w:hAnsi="宋体" w:hint="eastAsia"/>
          <w:bCs/>
          <w:sz w:val="24"/>
        </w:rPr>
        <w:t>剩余期限）</w:t>
      </w:r>
      <w:r>
        <w:rPr>
          <w:rFonts w:ascii="宋体" w:hAnsi="宋体"/>
          <w:bCs/>
          <w:sz w:val="24"/>
        </w:rPr>
        <w:t>/</w:t>
      </w:r>
      <w:r>
        <w:rPr>
          <w:rFonts w:ascii="宋体" w:hAnsi="宋体" w:hint="eastAsia"/>
          <w:bCs/>
          <w:sz w:val="24"/>
        </w:rPr>
        <w:t>（投资于金融工具产生的资产</w:t>
      </w:r>
      <w:r>
        <w:rPr>
          <w:rFonts w:ascii="宋体" w:hAnsi="宋体"/>
          <w:bCs/>
          <w:sz w:val="24"/>
        </w:rPr>
        <w:t>-</w:t>
      </w:r>
      <w:r>
        <w:rPr>
          <w:rFonts w:ascii="宋体" w:hAnsi="宋体" w:hint="eastAsia"/>
          <w:bCs/>
          <w:sz w:val="24"/>
        </w:rPr>
        <w:t>投资于金融工具产生的负债＋债券正回购）</w:t>
      </w:r>
    </w:p>
    <w:p w14:paraId="098D6D9D" w14:textId="77777777" w:rsidR="005F2408" w:rsidRDefault="005F2408" w:rsidP="005F2408">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本基金按下列公式计算平均剩余存续期限：</w:t>
      </w:r>
    </w:p>
    <w:p w14:paraId="11B2E8F2" w14:textId="77777777" w:rsidR="005F2408" w:rsidRDefault="005F2408" w:rsidP="005F2408">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w:t>
      </w:r>
      <w:r>
        <w:rPr>
          <w:rFonts w:ascii="宋体" w:hAnsi="宋体"/>
          <w:bCs/>
          <w:sz w:val="24"/>
        </w:rPr>
        <w:t>Σ</w:t>
      </w:r>
      <w:r>
        <w:rPr>
          <w:rFonts w:ascii="宋体" w:hAnsi="宋体" w:hint="eastAsia"/>
          <w:bCs/>
          <w:sz w:val="24"/>
        </w:rPr>
        <w:t>投资于金融工具产生的资产</w:t>
      </w:r>
      <w:r>
        <w:rPr>
          <w:rFonts w:ascii="宋体" w:hAnsi="宋体"/>
          <w:bCs/>
          <w:sz w:val="24"/>
        </w:rPr>
        <w:t>×</w:t>
      </w:r>
      <w:r>
        <w:rPr>
          <w:rFonts w:ascii="宋体" w:hAnsi="宋体" w:hint="eastAsia"/>
          <w:bCs/>
          <w:sz w:val="24"/>
        </w:rPr>
        <w:t>剩余存续期限</w:t>
      </w:r>
      <w:r>
        <w:rPr>
          <w:rFonts w:ascii="宋体" w:hAnsi="宋体"/>
          <w:bCs/>
          <w:sz w:val="24"/>
        </w:rPr>
        <w:t>−Σ</w:t>
      </w:r>
      <w:r>
        <w:rPr>
          <w:rFonts w:ascii="宋体" w:hAnsi="宋体" w:hint="eastAsia"/>
          <w:bCs/>
          <w:sz w:val="24"/>
        </w:rPr>
        <w:t>投资于金融工具产生的负债</w:t>
      </w:r>
      <w:r>
        <w:rPr>
          <w:rFonts w:ascii="宋体" w:hAnsi="宋体"/>
          <w:bCs/>
          <w:sz w:val="24"/>
        </w:rPr>
        <w:t>×</w:t>
      </w:r>
      <w:r>
        <w:rPr>
          <w:rFonts w:ascii="宋体" w:hAnsi="宋体" w:hint="eastAsia"/>
          <w:bCs/>
          <w:sz w:val="24"/>
        </w:rPr>
        <w:t>剩余存续期限+债券正回购</w:t>
      </w:r>
      <w:r>
        <w:rPr>
          <w:rFonts w:ascii="宋体" w:hAnsi="宋体"/>
          <w:bCs/>
          <w:sz w:val="24"/>
        </w:rPr>
        <w:t>×</w:t>
      </w:r>
      <w:r>
        <w:rPr>
          <w:rFonts w:ascii="宋体" w:hAnsi="宋体" w:hint="eastAsia"/>
          <w:bCs/>
          <w:sz w:val="24"/>
        </w:rPr>
        <w:t>剩余存续期限）/(投资于金融工具产生的资产</w:t>
      </w:r>
      <w:r>
        <w:rPr>
          <w:rFonts w:ascii="宋体" w:hAnsi="宋体"/>
          <w:bCs/>
          <w:sz w:val="24"/>
        </w:rPr>
        <w:t>−</w:t>
      </w:r>
      <w:r>
        <w:rPr>
          <w:rFonts w:ascii="宋体" w:hAnsi="宋体" w:hint="eastAsia"/>
          <w:bCs/>
          <w:sz w:val="24"/>
        </w:rPr>
        <w:t>投资于金融工具产生的负债+债券正回购)</w:t>
      </w:r>
    </w:p>
    <w:p w14:paraId="179F3547" w14:textId="77777777" w:rsidR="005F2408" w:rsidRDefault="005F2408" w:rsidP="005F2408">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其中：投资于金融工具产生的资产包括现金类资产</w:t>
      </w:r>
      <w:r>
        <w:rPr>
          <w:rFonts w:ascii="宋体" w:hAnsi="宋体"/>
          <w:bCs/>
          <w:sz w:val="24"/>
        </w:rPr>
        <w:t>(</w:t>
      </w:r>
      <w:r>
        <w:rPr>
          <w:rFonts w:ascii="宋体" w:hAnsi="宋体" w:hint="eastAsia"/>
          <w:bCs/>
          <w:sz w:val="24"/>
        </w:rPr>
        <w:t>含银行存款、清算备付金、交易保证金、证券清算款、买断式回购履约金</w:t>
      </w:r>
      <w:r>
        <w:rPr>
          <w:rFonts w:ascii="宋体" w:hAnsi="宋体"/>
          <w:bCs/>
          <w:sz w:val="24"/>
        </w:rPr>
        <w:t>)</w:t>
      </w:r>
      <w:r>
        <w:rPr>
          <w:rFonts w:ascii="宋体" w:hAnsi="宋体" w:hint="eastAsia"/>
          <w:bCs/>
          <w:sz w:val="24"/>
        </w:rPr>
        <w:t>、银行定期存款、同业存单、债券、逆回购、中央银行票据、买断式回购产生的待回购债券、中国证监会允许投资的其他固定收益类金融工具。</w:t>
      </w:r>
    </w:p>
    <w:p w14:paraId="51CBA275" w14:textId="77777777" w:rsidR="005F2408" w:rsidRDefault="005F2408" w:rsidP="005F2408">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投资于金融工具产生的负债包括正回购、买断式回购产生</w:t>
      </w:r>
      <w:proofErr w:type="gramStart"/>
      <w:r>
        <w:rPr>
          <w:rFonts w:ascii="宋体" w:hAnsi="宋体" w:hint="eastAsia"/>
          <w:bCs/>
          <w:sz w:val="24"/>
        </w:rPr>
        <w:t>的待返售</w:t>
      </w:r>
      <w:proofErr w:type="gramEnd"/>
      <w:r>
        <w:rPr>
          <w:rFonts w:ascii="宋体" w:hAnsi="宋体" w:hint="eastAsia"/>
          <w:bCs/>
          <w:sz w:val="24"/>
        </w:rPr>
        <w:t>债券等。</w:t>
      </w:r>
    </w:p>
    <w:p w14:paraId="0C244F27" w14:textId="77777777" w:rsidR="005F2408" w:rsidRDefault="005F2408" w:rsidP="005F2408">
      <w:pPr>
        <w:autoSpaceDE w:val="0"/>
        <w:autoSpaceDN w:val="0"/>
        <w:adjustRightInd w:val="0"/>
        <w:spacing w:line="360" w:lineRule="auto"/>
        <w:ind w:firstLineChars="177" w:firstLine="425"/>
        <w:jc w:val="left"/>
        <w:rPr>
          <w:rFonts w:ascii="宋体" w:hAnsi="宋体"/>
          <w:bCs/>
          <w:sz w:val="24"/>
        </w:rPr>
      </w:pPr>
      <w:r>
        <w:rPr>
          <w:rFonts w:ascii="宋体" w:hAnsi="宋体"/>
          <w:bCs/>
          <w:sz w:val="24"/>
        </w:rPr>
        <w:t>2</w:t>
      </w:r>
      <w:r>
        <w:rPr>
          <w:rFonts w:ascii="宋体" w:hAnsi="宋体" w:hint="eastAsia"/>
          <w:bCs/>
          <w:sz w:val="24"/>
        </w:rPr>
        <w:t>、各类资产及负债剩余期限和剩余存续期限的确定方法</w:t>
      </w:r>
    </w:p>
    <w:p w14:paraId="67FD4D2D" w14:textId="77777777" w:rsidR="005F2408" w:rsidRDefault="005F2408" w:rsidP="005F2408">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（1）银行活期存款、清算备付金、交易保证金的剩余期限和剩余存续期限为0天；证券清算款的剩余期限和剩余存续期限以计算日</w:t>
      </w:r>
      <w:proofErr w:type="gramStart"/>
      <w:r>
        <w:rPr>
          <w:rFonts w:ascii="宋体" w:hAnsi="宋体" w:hint="eastAsia"/>
          <w:bCs/>
          <w:sz w:val="24"/>
        </w:rPr>
        <w:t>至交收日的</w:t>
      </w:r>
      <w:proofErr w:type="gramEnd"/>
      <w:r>
        <w:rPr>
          <w:rFonts w:ascii="宋体" w:hAnsi="宋体" w:hint="eastAsia"/>
          <w:bCs/>
          <w:sz w:val="24"/>
        </w:rPr>
        <w:t>剩余交易日天数计算；</w:t>
      </w:r>
    </w:p>
    <w:p w14:paraId="7B86B885" w14:textId="77777777" w:rsidR="005F2408" w:rsidRDefault="005F2408" w:rsidP="005F2408">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（2）回购（包括正回购和</w:t>
      </w:r>
      <w:proofErr w:type="gramStart"/>
      <w:r>
        <w:rPr>
          <w:rFonts w:ascii="宋体" w:hAnsi="宋体" w:hint="eastAsia"/>
          <w:bCs/>
          <w:sz w:val="24"/>
        </w:rPr>
        <w:t>逆回购</w:t>
      </w:r>
      <w:proofErr w:type="gramEnd"/>
      <w:r>
        <w:rPr>
          <w:rFonts w:ascii="宋体" w:hAnsi="宋体" w:hint="eastAsia"/>
          <w:bCs/>
          <w:sz w:val="24"/>
        </w:rPr>
        <w:t>）的剩余期限和剩余存续期限以计算日至回购协议到期日的实际剩余天数计算；买断式回购产生的待回购债券的剩余期限和剩余存续期限为</w:t>
      </w:r>
      <w:proofErr w:type="gramStart"/>
      <w:r>
        <w:rPr>
          <w:rFonts w:ascii="宋体" w:hAnsi="宋体" w:hint="eastAsia"/>
          <w:bCs/>
          <w:sz w:val="24"/>
        </w:rPr>
        <w:t>该基础</w:t>
      </w:r>
      <w:proofErr w:type="gramEnd"/>
      <w:r>
        <w:rPr>
          <w:rFonts w:ascii="宋体" w:hAnsi="宋体" w:hint="eastAsia"/>
          <w:bCs/>
          <w:sz w:val="24"/>
        </w:rPr>
        <w:t>债券的剩余期限，</w:t>
      </w:r>
      <w:proofErr w:type="gramStart"/>
      <w:r>
        <w:rPr>
          <w:rFonts w:ascii="宋体" w:hAnsi="宋体" w:hint="eastAsia"/>
          <w:bCs/>
          <w:sz w:val="24"/>
        </w:rPr>
        <w:t>待返售</w:t>
      </w:r>
      <w:proofErr w:type="gramEnd"/>
      <w:r>
        <w:rPr>
          <w:rFonts w:ascii="宋体" w:hAnsi="宋体" w:hint="eastAsia"/>
          <w:bCs/>
          <w:sz w:val="24"/>
        </w:rPr>
        <w:t>债券的剩余期限和剩余存续期限以计算日至回购协议到期日的实际剩余天数计算；</w:t>
      </w:r>
    </w:p>
    <w:p w14:paraId="7A61CC36" w14:textId="77777777" w:rsidR="005F2408" w:rsidRDefault="005F2408" w:rsidP="005F2408">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lastRenderedPageBreak/>
        <w:t>（3）银行定期存款、同业存单的剩余期限和剩余存续期限以计算日至协议到期日的实际剩余天数计算；有存款期限，根据协议可提前支取且没有利息损失的银行存款，剩余期限和剩余存续期限以计算日至协议到期日的实际剩余天数计算；银行通知存款的剩余期限和剩余存续期限以存款协议中约定的通知期计算；</w:t>
      </w:r>
    </w:p>
    <w:p w14:paraId="14E4243D" w14:textId="77777777" w:rsidR="005F2408" w:rsidRDefault="005F2408" w:rsidP="005F2408">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（4）中央银行票据的剩余期限和剩余存续期限以计算日至中央银行票据到期日的实际剩余天数计算；</w:t>
      </w:r>
    </w:p>
    <w:p w14:paraId="0F4EEBF0" w14:textId="77777777" w:rsidR="005F2408" w:rsidRDefault="005F2408" w:rsidP="005F2408">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5）组合中债券的剩余期限和剩余存续期限是指计算日至债券到期日为止所剩余的天数，以下情况除外：允许投资的可变利率或浮动利率债券的剩余期限以计算日至下一个利率调整日的实际剩余天数计算。允许投资的可变利率或浮动利率债券的剩余存续期限以计算日至债券到期日的实际剩余天数计算；</w:t>
      </w:r>
    </w:p>
    <w:p w14:paraId="61BE1D5E" w14:textId="77777777" w:rsidR="005F2408" w:rsidRDefault="005F2408" w:rsidP="005F2408">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（6）对其它金融工具，本基金管理人将基于审慎原则，根据法律法规或中国证监会的规定或参照行业内的方法计算其剩余期限和剩余存续期限。</w:t>
      </w:r>
    </w:p>
    <w:p w14:paraId="55798E6A" w14:textId="77777777" w:rsidR="005F2408" w:rsidRDefault="005F2408" w:rsidP="005F2408">
      <w:pPr>
        <w:spacing w:line="360" w:lineRule="auto"/>
        <w:ind w:firstLineChars="177" w:firstLine="425"/>
        <w:rPr>
          <w:rFonts w:ascii="宋体" w:hAnsi="宋体"/>
          <w:bCs/>
          <w:sz w:val="24"/>
        </w:rPr>
      </w:pPr>
      <w:r>
        <w:rPr>
          <w:rFonts w:ascii="宋体" w:hAnsi="宋体" w:hint="eastAsia"/>
          <w:bCs/>
          <w:sz w:val="24"/>
        </w:rPr>
        <w:t>平均剩余期限和平均剩余存续期限的计算结果保留至整数位，小数点后四舍五入。如法律法规或中国证监会对剩余期限和剩余存续期限计算方法另有规定的从其规定。</w:t>
      </w:r>
    </w:p>
    <w:p w14:paraId="33596E99" w14:textId="77777777" w:rsidR="005F2408" w:rsidRDefault="005F2408" w:rsidP="005F2408">
      <w:pPr>
        <w:spacing w:line="360" w:lineRule="auto"/>
        <w:ind w:firstLineChars="177" w:firstLine="425"/>
        <w:rPr>
          <w:rFonts w:ascii="宋体" w:hAnsi="宋体"/>
          <w:bCs/>
          <w:sz w:val="24"/>
        </w:rPr>
      </w:pPr>
      <w:r>
        <w:rPr>
          <w:rFonts w:ascii="宋体" w:hAnsi="宋体" w:hint="eastAsia"/>
          <w:bCs/>
          <w:sz w:val="24"/>
        </w:rPr>
        <w:t>（八）基金投资组合报告</w:t>
      </w:r>
    </w:p>
    <w:p w14:paraId="08F4A140" w14:textId="77777777" w:rsidR="005F2408" w:rsidRDefault="005F2408" w:rsidP="005F2408">
      <w:pPr>
        <w:spacing w:line="360" w:lineRule="auto"/>
        <w:ind w:firstLineChars="177" w:firstLine="425"/>
        <w:rPr>
          <w:rFonts w:ascii="宋体" w:hAnsi="宋体"/>
          <w:bCs/>
          <w:sz w:val="24"/>
        </w:rPr>
      </w:pPr>
      <w:r>
        <w:rPr>
          <w:rFonts w:ascii="宋体" w:hAnsi="宋体" w:hint="eastAsia"/>
          <w:bCs/>
          <w:sz w:val="24"/>
        </w:rPr>
        <w:t>基金管理人的董事会及董事保证本报告所载资料不存在虚假记载、误导性陈述或重大遗漏，并对其内容的真实性、准确性和完整性承担个别及连带责任。</w:t>
      </w:r>
    </w:p>
    <w:p w14:paraId="2BDADA89" w14:textId="7CED7D64" w:rsidR="005F2408" w:rsidRDefault="005F2408" w:rsidP="005F2408">
      <w:pPr>
        <w:spacing w:line="360" w:lineRule="auto"/>
        <w:ind w:firstLineChars="177" w:firstLine="425"/>
        <w:rPr>
          <w:rFonts w:ascii="宋体" w:hAnsi="宋体"/>
          <w:bCs/>
          <w:sz w:val="24"/>
        </w:rPr>
      </w:pPr>
      <w:r>
        <w:rPr>
          <w:rFonts w:ascii="宋体" w:hAnsi="宋体" w:hint="eastAsia"/>
          <w:bCs/>
          <w:sz w:val="24"/>
        </w:rPr>
        <w:t>基金托管人</w:t>
      </w:r>
      <w:r w:rsidR="000D0B06">
        <w:rPr>
          <w:rFonts w:ascii="宋体" w:hAnsi="宋体" w:hint="eastAsia"/>
          <w:bCs/>
          <w:sz w:val="24"/>
        </w:rPr>
        <w:t>中国</w:t>
      </w:r>
      <w:r>
        <w:rPr>
          <w:rFonts w:ascii="宋体" w:hAnsi="宋体" w:hint="eastAsia"/>
          <w:bCs/>
          <w:sz w:val="24"/>
        </w:rPr>
        <w:t>光大银行</w:t>
      </w:r>
      <w:r>
        <w:rPr>
          <w:rFonts w:ascii="宋体" w:hAnsi="宋体"/>
          <w:bCs/>
          <w:sz w:val="24"/>
        </w:rPr>
        <w:t>股份</w:t>
      </w:r>
      <w:r>
        <w:rPr>
          <w:rFonts w:ascii="宋体" w:hAnsi="宋体" w:hint="eastAsia"/>
          <w:bCs/>
          <w:sz w:val="24"/>
        </w:rPr>
        <w:t>有限</w:t>
      </w:r>
      <w:r>
        <w:rPr>
          <w:rFonts w:ascii="宋体" w:hAnsi="宋体"/>
          <w:bCs/>
          <w:sz w:val="24"/>
        </w:rPr>
        <w:t>公司</w:t>
      </w:r>
      <w:r>
        <w:rPr>
          <w:rFonts w:ascii="宋体" w:hAnsi="宋体" w:hint="eastAsia"/>
          <w:bCs/>
          <w:sz w:val="24"/>
        </w:rPr>
        <w:t>根据本基金合同规定，于</w:t>
      </w:r>
      <w:r w:rsidR="00D54F95">
        <w:rPr>
          <w:rFonts w:ascii="宋体" w:hAnsi="宋体" w:hint="eastAsia"/>
          <w:bCs/>
          <w:sz w:val="24"/>
        </w:rPr>
        <w:t>2020</w:t>
      </w:r>
      <w:r>
        <w:rPr>
          <w:rFonts w:ascii="宋体" w:hAnsi="宋体" w:hint="eastAsia"/>
          <w:bCs/>
          <w:sz w:val="24"/>
        </w:rPr>
        <w:t>年</w:t>
      </w:r>
      <w:r w:rsidR="00D54F95">
        <w:rPr>
          <w:rFonts w:ascii="宋体" w:hAnsi="宋体" w:hint="eastAsia"/>
          <w:bCs/>
          <w:sz w:val="24"/>
        </w:rPr>
        <w:t>8</w:t>
      </w:r>
      <w:r>
        <w:rPr>
          <w:rFonts w:ascii="宋体" w:hAnsi="宋体" w:hint="eastAsia"/>
          <w:bCs/>
          <w:sz w:val="24"/>
        </w:rPr>
        <w:t>月</w:t>
      </w:r>
      <w:r w:rsidR="003B720F">
        <w:rPr>
          <w:rFonts w:ascii="宋体" w:hAnsi="宋体" w:hint="eastAsia"/>
          <w:bCs/>
          <w:sz w:val="24"/>
        </w:rPr>
        <w:t>4</w:t>
      </w:r>
      <w:r>
        <w:rPr>
          <w:rFonts w:ascii="宋体" w:hAnsi="宋体" w:hint="eastAsia"/>
          <w:bCs/>
          <w:sz w:val="24"/>
        </w:rPr>
        <w:t>日复核了本报告中的净值表现和投资组合报告等内容，保证复核内容不存在虚假记载、误导性陈述或者重大遗漏。</w:t>
      </w:r>
    </w:p>
    <w:p w14:paraId="05FE7BC9" w14:textId="040B300B" w:rsidR="005F2408" w:rsidRDefault="005F2408" w:rsidP="005F2408">
      <w:pPr>
        <w:spacing w:line="360" w:lineRule="auto"/>
        <w:ind w:firstLineChars="177" w:firstLine="425"/>
        <w:rPr>
          <w:rFonts w:ascii="宋体" w:hAnsi="宋体"/>
          <w:bCs/>
          <w:sz w:val="24"/>
        </w:rPr>
      </w:pPr>
      <w:r>
        <w:rPr>
          <w:rFonts w:ascii="宋体" w:hAnsi="宋体" w:hint="eastAsia"/>
          <w:bCs/>
          <w:sz w:val="24"/>
        </w:rPr>
        <w:t>本投资组合报告所载数据截至</w:t>
      </w:r>
      <w:r w:rsidR="00D54F95">
        <w:rPr>
          <w:rFonts w:ascii="宋体" w:hAnsi="宋体" w:hint="eastAsia"/>
          <w:bCs/>
          <w:sz w:val="24"/>
        </w:rPr>
        <w:t>2020</w:t>
      </w:r>
      <w:r>
        <w:rPr>
          <w:rFonts w:ascii="宋体" w:hAnsi="宋体" w:hint="eastAsia"/>
          <w:bCs/>
          <w:sz w:val="24"/>
        </w:rPr>
        <w:t>年</w:t>
      </w:r>
      <w:r w:rsidR="00D54F95">
        <w:rPr>
          <w:rFonts w:ascii="宋体" w:hAnsi="宋体" w:hint="eastAsia"/>
          <w:bCs/>
          <w:sz w:val="24"/>
        </w:rPr>
        <w:t>6</w:t>
      </w:r>
      <w:r>
        <w:rPr>
          <w:rFonts w:ascii="宋体" w:hAnsi="宋体" w:hint="eastAsia"/>
          <w:bCs/>
          <w:sz w:val="24"/>
        </w:rPr>
        <w:t>月</w:t>
      </w:r>
      <w:r w:rsidR="00D54F95">
        <w:rPr>
          <w:rFonts w:ascii="宋体" w:hAnsi="宋体" w:hint="eastAsia"/>
          <w:bCs/>
          <w:sz w:val="24"/>
        </w:rPr>
        <w:t>30</w:t>
      </w:r>
      <w:r>
        <w:rPr>
          <w:rFonts w:ascii="宋体" w:hAnsi="宋体" w:hint="eastAsia"/>
          <w:bCs/>
          <w:sz w:val="24"/>
        </w:rPr>
        <w:t>日，本报告中所列财务数据未经审计。</w:t>
      </w:r>
    </w:p>
    <w:p w14:paraId="0EDF8279" w14:textId="77777777" w:rsidR="005F2408" w:rsidRDefault="005F2408" w:rsidP="005F2408">
      <w:pPr>
        <w:spacing w:line="360" w:lineRule="auto"/>
        <w:ind w:firstLineChars="177" w:firstLine="425"/>
        <w:rPr>
          <w:rFonts w:ascii="宋体" w:hAnsi="宋体"/>
          <w:sz w:val="24"/>
        </w:rPr>
      </w:pPr>
      <w:r>
        <w:rPr>
          <w:rFonts w:ascii="宋体" w:hAnsi="宋体" w:hint="eastAsia"/>
          <w:sz w:val="24"/>
        </w:rPr>
        <w:t>1、报告期末基金资产组合情况（金额单位：人民币元）</w:t>
      </w:r>
    </w:p>
    <w:tbl>
      <w:tblPr>
        <w:tblW w:w="0" w:type="auto"/>
        <w:tblInd w:w="108" w:type="dxa"/>
        <w:tblLook w:val="04A0" w:firstRow="1" w:lastRow="0" w:firstColumn="1" w:lastColumn="0" w:noHBand="0" w:noVBand="1"/>
      </w:tblPr>
      <w:tblGrid>
        <w:gridCol w:w="953"/>
        <w:gridCol w:w="3390"/>
        <w:gridCol w:w="2361"/>
        <w:gridCol w:w="2044"/>
      </w:tblGrid>
      <w:tr w:rsidR="005F2408" w:rsidRPr="00580BF8" w14:paraId="35E3815D" w14:textId="77777777" w:rsidTr="00E6741D">
        <w:tc>
          <w:tcPr>
            <w:tcW w:w="953" w:type="dxa"/>
            <w:tcBorders>
              <w:top w:val="single" w:sz="8" w:space="0" w:color="000000"/>
              <w:left w:val="single" w:sz="8" w:space="0" w:color="000000"/>
              <w:bottom w:val="single" w:sz="6" w:space="0" w:color="000000"/>
              <w:right w:val="single" w:sz="8" w:space="0" w:color="000000"/>
            </w:tcBorders>
            <w:vAlign w:val="center"/>
            <w:hideMark/>
          </w:tcPr>
          <w:p w14:paraId="2F9D1521" w14:textId="77777777" w:rsidR="005F2408" w:rsidRDefault="005F2408" w:rsidP="00445F78">
            <w:pPr>
              <w:pStyle w:val="biaogecenter"/>
              <w:wordWrap w:val="0"/>
            </w:pPr>
            <w:r w:rsidRPr="00580BF8">
              <w:rPr>
                <w:rFonts w:hAnsi="Calibri" w:hint="eastAsia"/>
                <w:color w:val="000000"/>
              </w:rPr>
              <w:t>序号</w:t>
            </w:r>
          </w:p>
        </w:tc>
        <w:tc>
          <w:tcPr>
            <w:tcW w:w="3390" w:type="dxa"/>
            <w:tcBorders>
              <w:top w:val="single" w:sz="8" w:space="0" w:color="000000"/>
              <w:left w:val="single" w:sz="8" w:space="0" w:color="000000"/>
              <w:bottom w:val="single" w:sz="6" w:space="0" w:color="000000"/>
              <w:right w:val="single" w:sz="8" w:space="0" w:color="000000"/>
            </w:tcBorders>
            <w:vAlign w:val="center"/>
            <w:hideMark/>
          </w:tcPr>
          <w:p w14:paraId="38405D2B" w14:textId="77777777" w:rsidR="005F2408" w:rsidRDefault="005F2408" w:rsidP="00445F78">
            <w:pPr>
              <w:pStyle w:val="biaogecenter"/>
              <w:wordWrap w:val="0"/>
            </w:pPr>
            <w:r w:rsidRPr="00580BF8">
              <w:rPr>
                <w:rFonts w:hAnsi="Calibri" w:hint="eastAsia"/>
                <w:color w:val="000000"/>
              </w:rPr>
              <w:t>项目</w:t>
            </w:r>
          </w:p>
        </w:tc>
        <w:tc>
          <w:tcPr>
            <w:tcW w:w="2361" w:type="dxa"/>
            <w:tcBorders>
              <w:top w:val="single" w:sz="8" w:space="0" w:color="000000"/>
              <w:left w:val="single" w:sz="8" w:space="0" w:color="000000"/>
              <w:bottom w:val="single" w:sz="6" w:space="0" w:color="000000"/>
              <w:right w:val="single" w:sz="8" w:space="0" w:color="000000"/>
            </w:tcBorders>
            <w:vAlign w:val="center"/>
            <w:hideMark/>
          </w:tcPr>
          <w:p w14:paraId="18430DB8" w14:textId="77777777" w:rsidR="005F2408" w:rsidRDefault="005F2408" w:rsidP="00445F78">
            <w:pPr>
              <w:pStyle w:val="biaogecenter"/>
              <w:wordWrap w:val="0"/>
            </w:pPr>
            <w:r w:rsidRPr="00580BF8">
              <w:rPr>
                <w:rFonts w:hAnsi="Calibri" w:hint="eastAsia"/>
                <w:color w:val="000000"/>
              </w:rPr>
              <w:t>金额(元)</w:t>
            </w:r>
          </w:p>
        </w:tc>
        <w:tc>
          <w:tcPr>
            <w:tcW w:w="2044" w:type="dxa"/>
            <w:tcBorders>
              <w:top w:val="single" w:sz="8" w:space="0" w:color="000000"/>
              <w:left w:val="single" w:sz="8" w:space="0" w:color="000000"/>
              <w:bottom w:val="single" w:sz="6" w:space="0" w:color="000000"/>
              <w:right w:val="single" w:sz="8" w:space="0" w:color="000000"/>
            </w:tcBorders>
            <w:vAlign w:val="center"/>
            <w:hideMark/>
          </w:tcPr>
          <w:p w14:paraId="5F72102D" w14:textId="77777777" w:rsidR="005F2408" w:rsidRDefault="005F2408" w:rsidP="00445F78">
            <w:pPr>
              <w:pStyle w:val="biaogecenter"/>
              <w:wordWrap w:val="0"/>
            </w:pPr>
            <w:r w:rsidRPr="00580BF8">
              <w:rPr>
                <w:rFonts w:hAnsi="Calibri" w:hint="eastAsia"/>
                <w:color w:val="000000"/>
              </w:rPr>
              <w:t>占基金总资产的比例（%）</w:t>
            </w:r>
          </w:p>
        </w:tc>
      </w:tr>
      <w:tr w:rsidR="00E6741D" w:rsidRPr="00580BF8" w14:paraId="3687C3C5" w14:textId="77777777" w:rsidTr="00E6741D">
        <w:tc>
          <w:tcPr>
            <w:tcW w:w="953" w:type="dxa"/>
            <w:tcBorders>
              <w:top w:val="single" w:sz="8" w:space="0" w:color="000000"/>
              <w:left w:val="single" w:sz="8" w:space="0" w:color="000000"/>
              <w:bottom w:val="single" w:sz="6" w:space="0" w:color="000000"/>
              <w:right w:val="single" w:sz="8" w:space="0" w:color="000000"/>
            </w:tcBorders>
            <w:vAlign w:val="center"/>
            <w:hideMark/>
          </w:tcPr>
          <w:p w14:paraId="73E69FA7" w14:textId="3C3ED490" w:rsidR="00E6741D" w:rsidRDefault="00E6741D" w:rsidP="00445F78">
            <w:pPr>
              <w:pStyle w:val="biaogecenter"/>
              <w:wordWrap w:val="0"/>
            </w:pPr>
            <w:r w:rsidRPr="00744E8F">
              <w:rPr>
                <w:rFonts w:hAnsi="Calibri" w:hint="eastAsia"/>
                <w:color w:val="000000"/>
              </w:rPr>
              <w:t>1</w:t>
            </w:r>
          </w:p>
        </w:tc>
        <w:tc>
          <w:tcPr>
            <w:tcW w:w="3390" w:type="dxa"/>
            <w:tcBorders>
              <w:top w:val="single" w:sz="8" w:space="0" w:color="000000"/>
              <w:left w:val="single" w:sz="8" w:space="0" w:color="000000"/>
              <w:bottom w:val="single" w:sz="6" w:space="0" w:color="000000"/>
              <w:right w:val="single" w:sz="8" w:space="0" w:color="000000"/>
            </w:tcBorders>
            <w:vAlign w:val="center"/>
            <w:hideMark/>
          </w:tcPr>
          <w:p w14:paraId="7187C5D2" w14:textId="516D657D" w:rsidR="00E6741D" w:rsidRDefault="00E6741D" w:rsidP="00445F78">
            <w:pPr>
              <w:pStyle w:val="biaogeleft"/>
              <w:wordWrap w:val="0"/>
            </w:pPr>
            <w:r>
              <w:rPr>
                <w:rFonts w:hint="eastAsia"/>
              </w:rPr>
              <w:t>固定收益投资</w:t>
            </w:r>
          </w:p>
        </w:tc>
        <w:tc>
          <w:tcPr>
            <w:tcW w:w="2361" w:type="dxa"/>
            <w:tcBorders>
              <w:top w:val="single" w:sz="8" w:space="0" w:color="000000"/>
              <w:left w:val="single" w:sz="8" w:space="0" w:color="000000"/>
              <w:bottom w:val="single" w:sz="6" w:space="0" w:color="000000"/>
              <w:right w:val="single" w:sz="8" w:space="0" w:color="000000"/>
            </w:tcBorders>
            <w:vAlign w:val="center"/>
            <w:hideMark/>
          </w:tcPr>
          <w:p w14:paraId="00BD08BF" w14:textId="6CDB49B2" w:rsidR="00E6741D" w:rsidRDefault="00E6741D" w:rsidP="00445F78">
            <w:pPr>
              <w:pStyle w:val="biaogeright"/>
              <w:wordWrap w:val="0"/>
            </w:pPr>
            <w:r w:rsidRPr="00744E8F">
              <w:rPr>
                <w:rFonts w:hAnsi="Calibri" w:hint="eastAsia"/>
                <w:color w:val="000000"/>
              </w:rPr>
              <w:t>2,742,764,784.57</w:t>
            </w:r>
          </w:p>
        </w:tc>
        <w:tc>
          <w:tcPr>
            <w:tcW w:w="2044" w:type="dxa"/>
            <w:tcBorders>
              <w:top w:val="single" w:sz="8" w:space="0" w:color="000000"/>
              <w:left w:val="single" w:sz="8" w:space="0" w:color="000000"/>
              <w:bottom w:val="single" w:sz="6" w:space="0" w:color="000000"/>
              <w:right w:val="single" w:sz="8" w:space="0" w:color="000000"/>
            </w:tcBorders>
            <w:vAlign w:val="center"/>
            <w:hideMark/>
          </w:tcPr>
          <w:p w14:paraId="6F0539D0" w14:textId="33A710F9" w:rsidR="00E6741D" w:rsidRDefault="00E6741D" w:rsidP="00445F78">
            <w:pPr>
              <w:pStyle w:val="biaogeright"/>
              <w:wordWrap w:val="0"/>
            </w:pPr>
            <w:r w:rsidRPr="00744E8F">
              <w:rPr>
                <w:rFonts w:hAnsi="Calibri" w:hint="eastAsia"/>
                <w:color w:val="000000"/>
              </w:rPr>
              <w:t>51.67</w:t>
            </w:r>
          </w:p>
        </w:tc>
      </w:tr>
      <w:tr w:rsidR="00E6741D" w:rsidRPr="00580BF8" w14:paraId="3599647E" w14:textId="77777777" w:rsidTr="00E6741D">
        <w:tc>
          <w:tcPr>
            <w:tcW w:w="953" w:type="dxa"/>
            <w:tcBorders>
              <w:top w:val="single" w:sz="8" w:space="0" w:color="000000"/>
              <w:left w:val="single" w:sz="8" w:space="0" w:color="000000"/>
              <w:bottom w:val="single" w:sz="6" w:space="0" w:color="000000"/>
              <w:right w:val="single" w:sz="8" w:space="0" w:color="000000"/>
            </w:tcBorders>
            <w:vAlign w:val="center"/>
            <w:hideMark/>
          </w:tcPr>
          <w:p w14:paraId="116E2E77" w14:textId="77777777" w:rsidR="00E6741D" w:rsidRDefault="00E6741D" w:rsidP="00445F78">
            <w:pPr>
              <w:rPr>
                <w:rFonts w:ascii="宋体" w:hAnsi="宋体" w:cs="宋体"/>
                <w:kern w:val="0"/>
                <w:sz w:val="24"/>
              </w:rPr>
            </w:pPr>
          </w:p>
        </w:tc>
        <w:tc>
          <w:tcPr>
            <w:tcW w:w="3390" w:type="dxa"/>
            <w:tcBorders>
              <w:top w:val="single" w:sz="8" w:space="0" w:color="000000"/>
              <w:left w:val="single" w:sz="8" w:space="0" w:color="000000"/>
              <w:bottom w:val="single" w:sz="6" w:space="0" w:color="000000"/>
              <w:right w:val="single" w:sz="8" w:space="0" w:color="000000"/>
            </w:tcBorders>
            <w:vAlign w:val="center"/>
            <w:hideMark/>
          </w:tcPr>
          <w:p w14:paraId="4AF95329" w14:textId="2B42FC19" w:rsidR="00E6741D" w:rsidRDefault="00E6741D" w:rsidP="00445F78">
            <w:pPr>
              <w:pStyle w:val="biaogeleft"/>
              <w:wordWrap w:val="0"/>
            </w:pPr>
            <w:r>
              <w:rPr>
                <w:rFonts w:hint="eastAsia"/>
              </w:rPr>
              <w:t>其中：债券</w:t>
            </w:r>
          </w:p>
        </w:tc>
        <w:tc>
          <w:tcPr>
            <w:tcW w:w="2361" w:type="dxa"/>
            <w:tcBorders>
              <w:top w:val="single" w:sz="8" w:space="0" w:color="000000"/>
              <w:left w:val="single" w:sz="8" w:space="0" w:color="000000"/>
              <w:bottom w:val="single" w:sz="6" w:space="0" w:color="000000"/>
              <w:right w:val="single" w:sz="8" w:space="0" w:color="000000"/>
            </w:tcBorders>
            <w:vAlign w:val="center"/>
            <w:hideMark/>
          </w:tcPr>
          <w:p w14:paraId="59F8341E" w14:textId="43CE042D" w:rsidR="00E6741D" w:rsidRDefault="00E6741D" w:rsidP="00445F78">
            <w:pPr>
              <w:pStyle w:val="biaogeright"/>
              <w:wordWrap w:val="0"/>
            </w:pPr>
            <w:r w:rsidRPr="00744E8F">
              <w:rPr>
                <w:rFonts w:hAnsi="Calibri" w:hint="eastAsia"/>
                <w:color w:val="000000"/>
              </w:rPr>
              <w:t>2,605,443,074.71</w:t>
            </w:r>
          </w:p>
        </w:tc>
        <w:tc>
          <w:tcPr>
            <w:tcW w:w="2044" w:type="dxa"/>
            <w:tcBorders>
              <w:top w:val="single" w:sz="8" w:space="0" w:color="000000"/>
              <w:left w:val="single" w:sz="8" w:space="0" w:color="000000"/>
              <w:bottom w:val="single" w:sz="6" w:space="0" w:color="000000"/>
              <w:right w:val="single" w:sz="8" w:space="0" w:color="000000"/>
            </w:tcBorders>
            <w:vAlign w:val="center"/>
            <w:hideMark/>
          </w:tcPr>
          <w:p w14:paraId="21F45624" w14:textId="51831BEC" w:rsidR="00E6741D" w:rsidRDefault="00E6741D" w:rsidP="00445F78">
            <w:pPr>
              <w:pStyle w:val="biaogeright"/>
              <w:wordWrap w:val="0"/>
            </w:pPr>
            <w:r w:rsidRPr="00744E8F">
              <w:rPr>
                <w:rFonts w:hAnsi="Calibri" w:hint="eastAsia"/>
                <w:color w:val="000000"/>
              </w:rPr>
              <w:t>49.08</w:t>
            </w:r>
          </w:p>
        </w:tc>
      </w:tr>
      <w:tr w:rsidR="00E6741D" w:rsidRPr="00580BF8" w14:paraId="14B1FB11" w14:textId="77777777" w:rsidTr="00E6741D">
        <w:tc>
          <w:tcPr>
            <w:tcW w:w="953" w:type="dxa"/>
            <w:tcBorders>
              <w:top w:val="single" w:sz="8" w:space="0" w:color="000000"/>
              <w:left w:val="single" w:sz="8" w:space="0" w:color="000000"/>
              <w:bottom w:val="single" w:sz="6" w:space="0" w:color="000000"/>
              <w:right w:val="single" w:sz="8" w:space="0" w:color="000000"/>
            </w:tcBorders>
            <w:vAlign w:val="center"/>
            <w:hideMark/>
          </w:tcPr>
          <w:p w14:paraId="58B0FF34" w14:textId="77777777" w:rsidR="00E6741D" w:rsidRDefault="00E6741D" w:rsidP="00445F78">
            <w:pPr>
              <w:rPr>
                <w:rFonts w:ascii="宋体" w:hAnsi="宋体" w:cs="宋体"/>
                <w:kern w:val="0"/>
                <w:sz w:val="24"/>
              </w:rPr>
            </w:pPr>
          </w:p>
        </w:tc>
        <w:tc>
          <w:tcPr>
            <w:tcW w:w="3390" w:type="dxa"/>
            <w:tcBorders>
              <w:top w:val="single" w:sz="8" w:space="0" w:color="000000"/>
              <w:left w:val="single" w:sz="8" w:space="0" w:color="000000"/>
              <w:bottom w:val="single" w:sz="6" w:space="0" w:color="000000"/>
              <w:right w:val="single" w:sz="8" w:space="0" w:color="000000"/>
            </w:tcBorders>
            <w:vAlign w:val="center"/>
            <w:hideMark/>
          </w:tcPr>
          <w:p w14:paraId="193B4808" w14:textId="2DD303F4" w:rsidR="00E6741D" w:rsidRDefault="00E6741D" w:rsidP="00445F78">
            <w:pPr>
              <w:pStyle w:val="biaogeleft"/>
              <w:wordWrap w:val="0"/>
              <w:ind w:left="750"/>
            </w:pPr>
            <w:r>
              <w:rPr>
                <w:rFonts w:hint="eastAsia"/>
              </w:rPr>
              <w:t>资产支持证券</w:t>
            </w:r>
          </w:p>
        </w:tc>
        <w:tc>
          <w:tcPr>
            <w:tcW w:w="2361" w:type="dxa"/>
            <w:tcBorders>
              <w:top w:val="single" w:sz="8" w:space="0" w:color="000000"/>
              <w:left w:val="single" w:sz="8" w:space="0" w:color="000000"/>
              <w:bottom w:val="single" w:sz="6" w:space="0" w:color="000000"/>
              <w:right w:val="single" w:sz="8" w:space="0" w:color="000000"/>
            </w:tcBorders>
            <w:vAlign w:val="center"/>
            <w:hideMark/>
          </w:tcPr>
          <w:p w14:paraId="12472217" w14:textId="134B6B9B" w:rsidR="00E6741D" w:rsidRDefault="00E6741D" w:rsidP="00445F78">
            <w:pPr>
              <w:pStyle w:val="biaogeright"/>
              <w:wordWrap w:val="0"/>
            </w:pPr>
            <w:r w:rsidRPr="00744E8F">
              <w:rPr>
                <w:rFonts w:hAnsi="Calibri" w:hint="eastAsia"/>
                <w:color w:val="000000"/>
              </w:rPr>
              <w:t>137,321,709.86</w:t>
            </w:r>
          </w:p>
        </w:tc>
        <w:tc>
          <w:tcPr>
            <w:tcW w:w="2044" w:type="dxa"/>
            <w:tcBorders>
              <w:top w:val="single" w:sz="8" w:space="0" w:color="000000"/>
              <w:left w:val="single" w:sz="8" w:space="0" w:color="000000"/>
              <w:bottom w:val="single" w:sz="6" w:space="0" w:color="000000"/>
              <w:right w:val="single" w:sz="8" w:space="0" w:color="000000"/>
            </w:tcBorders>
            <w:vAlign w:val="center"/>
            <w:hideMark/>
          </w:tcPr>
          <w:p w14:paraId="4DF39543" w14:textId="4F6BC31E" w:rsidR="00E6741D" w:rsidRDefault="00E6741D" w:rsidP="00445F78">
            <w:pPr>
              <w:pStyle w:val="biaogeright"/>
              <w:wordWrap w:val="0"/>
            </w:pPr>
            <w:r w:rsidRPr="00744E8F">
              <w:rPr>
                <w:rFonts w:hAnsi="Calibri" w:hint="eastAsia"/>
                <w:color w:val="000000"/>
              </w:rPr>
              <w:t>2.59</w:t>
            </w:r>
          </w:p>
        </w:tc>
      </w:tr>
      <w:tr w:rsidR="00E6741D" w:rsidRPr="00580BF8" w14:paraId="474F4039" w14:textId="77777777" w:rsidTr="00E6741D">
        <w:tc>
          <w:tcPr>
            <w:tcW w:w="953" w:type="dxa"/>
            <w:tcBorders>
              <w:top w:val="single" w:sz="8" w:space="0" w:color="000000"/>
              <w:left w:val="single" w:sz="8" w:space="0" w:color="000000"/>
              <w:bottom w:val="single" w:sz="6" w:space="0" w:color="000000"/>
              <w:right w:val="single" w:sz="8" w:space="0" w:color="000000"/>
            </w:tcBorders>
            <w:vAlign w:val="center"/>
            <w:hideMark/>
          </w:tcPr>
          <w:p w14:paraId="0AF978D8" w14:textId="74293D5F" w:rsidR="00E6741D" w:rsidRDefault="00E6741D" w:rsidP="00445F78">
            <w:pPr>
              <w:pStyle w:val="biaogecenter"/>
              <w:wordWrap w:val="0"/>
            </w:pPr>
            <w:r w:rsidRPr="00744E8F">
              <w:rPr>
                <w:rFonts w:hAnsi="Calibri" w:hint="eastAsia"/>
                <w:color w:val="000000"/>
              </w:rPr>
              <w:t>2</w:t>
            </w:r>
          </w:p>
        </w:tc>
        <w:tc>
          <w:tcPr>
            <w:tcW w:w="3390" w:type="dxa"/>
            <w:tcBorders>
              <w:top w:val="single" w:sz="8" w:space="0" w:color="000000"/>
              <w:left w:val="single" w:sz="8" w:space="0" w:color="000000"/>
              <w:bottom w:val="single" w:sz="6" w:space="0" w:color="000000"/>
              <w:right w:val="single" w:sz="8" w:space="0" w:color="000000"/>
            </w:tcBorders>
            <w:vAlign w:val="center"/>
            <w:hideMark/>
          </w:tcPr>
          <w:p w14:paraId="1F9DBCC1" w14:textId="6D245FCB" w:rsidR="00E6741D" w:rsidRDefault="00E6741D" w:rsidP="00445F78">
            <w:pPr>
              <w:pStyle w:val="biaogeleft"/>
              <w:wordWrap w:val="0"/>
            </w:pPr>
            <w:r>
              <w:rPr>
                <w:rFonts w:hint="eastAsia"/>
              </w:rPr>
              <w:t>买入返售金融资产</w:t>
            </w:r>
          </w:p>
        </w:tc>
        <w:tc>
          <w:tcPr>
            <w:tcW w:w="2361" w:type="dxa"/>
            <w:tcBorders>
              <w:top w:val="single" w:sz="8" w:space="0" w:color="000000"/>
              <w:left w:val="single" w:sz="8" w:space="0" w:color="000000"/>
              <w:bottom w:val="single" w:sz="6" w:space="0" w:color="000000"/>
              <w:right w:val="single" w:sz="8" w:space="0" w:color="000000"/>
            </w:tcBorders>
            <w:vAlign w:val="center"/>
            <w:hideMark/>
          </w:tcPr>
          <w:p w14:paraId="015EFA21" w14:textId="277BD95F" w:rsidR="00E6741D" w:rsidRDefault="00E6741D" w:rsidP="00445F78">
            <w:pPr>
              <w:pStyle w:val="biaogeright"/>
              <w:wordWrap w:val="0"/>
            </w:pPr>
            <w:r w:rsidRPr="00744E8F">
              <w:rPr>
                <w:rFonts w:hAnsi="Calibri" w:hint="eastAsia"/>
                <w:color w:val="000000"/>
              </w:rPr>
              <w:t>1,960,778,741.18</w:t>
            </w:r>
          </w:p>
        </w:tc>
        <w:tc>
          <w:tcPr>
            <w:tcW w:w="2044" w:type="dxa"/>
            <w:tcBorders>
              <w:top w:val="single" w:sz="8" w:space="0" w:color="000000"/>
              <w:left w:val="single" w:sz="8" w:space="0" w:color="000000"/>
              <w:bottom w:val="single" w:sz="6" w:space="0" w:color="000000"/>
              <w:right w:val="single" w:sz="8" w:space="0" w:color="000000"/>
            </w:tcBorders>
            <w:vAlign w:val="center"/>
            <w:hideMark/>
          </w:tcPr>
          <w:p w14:paraId="33AE7870" w14:textId="554ED745" w:rsidR="00E6741D" w:rsidRDefault="00E6741D" w:rsidP="00445F78">
            <w:pPr>
              <w:pStyle w:val="biaogeright"/>
              <w:wordWrap w:val="0"/>
            </w:pPr>
            <w:r w:rsidRPr="00744E8F">
              <w:rPr>
                <w:rFonts w:hAnsi="Calibri" w:hint="eastAsia"/>
                <w:color w:val="000000"/>
              </w:rPr>
              <w:t>36.94</w:t>
            </w:r>
          </w:p>
        </w:tc>
      </w:tr>
      <w:tr w:rsidR="00E6741D" w:rsidRPr="00580BF8" w14:paraId="55991FEA" w14:textId="77777777" w:rsidTr="00E6741D">
        <w:tc>
          <w:tcPr>
            <w:tcW w:w="953" w:type="dxa"/>
            <w:tcBorders>
              <w:top w:val="single" w:sz="8" w:space="0" w:color="000000"/>
              <w:left w:val="single" w:sz="8" w:space="0" w:color="000000"/>
              <w:bottom w:val="single" w:sz="6" w:space="0" w:color="000000"/>
              <w:right w:val="single" w:sz="8" w:space="0" w:color="000000"/>
            </w:tcBorders>
            <w:vAlign w:val="center"/>
            <w:hideMark/>
          </w:tcPr>
          <w:p w14:paraId="465FA063" w14:textId="77777777" w:rsidR="00E6741D" w:rsidRDefault="00E6741D" w:rsidP="00445F78">
            <w:pPr>
              <w:rPr>
                <w:rFonts w:ascii="宋体" w:hAnsi="宋体" w:cs="宋体"/>
                <w:kern w:val="0"/>
                <w:sz w:val="24"/>
              </w:rPr>
            </w:pPr>
          </w:p>
        </w:tc>
        <w:tc>
          <w:tcPr>
            <w:tcW w:w="3390" w:type="dxa"/>
            <w:tcBorders>
              <w:top w:val="single" w:sz="8" w:space="0" w:color="000000"/>
              <w:left w:val="single" w:sz="8" w:space="0" w:color="000000"/>
              <w:bottom w:val="single" w:sz="6" w:space="0" w:color="000000"/>
              <w:right w:val="single" w:sz="8" w:space="0" w:color="000000"/>
            </w:tcBorders>
            <w:vAlign w:val="center"/>
            <w:hideMark/>
          </w:tcPr>
          <w:p w14:paraId="5D98D7AB" w14:textId="4CA55007" w:rsidR="00E6741D" w:rsidRDefault="00E6741D" w:rsidP="00445F78">
            <w:pPr>
              <w:pStyle w:val="biaogeleft"/>
              <w:wordWrap w:val="0"/>
            </w:pPr>
            <w:r>
              <w:rPr>
                <w:rFonts w:hint="eastAsia"/>
              </w:rPr>
              <w:t>其中：买断式回购的买入返售金融资产</w:t>
            </w:r>
          </w:p>
        </w:tc>
        <w:tc>
          <w:tcPr>
            <w:tcW w:w="2361" w:type="dxa"/>
            <w:tcBorders>
              <w:top w:val="single" w:sz="8" w:space="0" w:color="000000"/>
              <w:left w:val="single" w:sz="8" w:space="0" w:color="000000"/>
              <w:bottom w:val="single" w:sz="6" w:space="0" w:color="000000"/>
              <w:right w:val="single" w:sz="8" w:space="0" w:color="000000"/>
            </w:tcBorders>
            <w:vAlign w:val="center"/>
            <w:hideMark/>
          </w:tcPr>
          <w:p w14:paraId="4B96B5EE" w14:textId="7CFBEDD6" w:rsidR="00E6741D" w:rsidRDefault="00E6741D" w:rsidP="00445F78">
            <w:pPr>
              <w:pStyle w:val="biaogeright"/>
              <w:wordWrap w:val="0"/>
            </w:pPr>
            <w:r w:rsidRPr="00744E8F">
              <w:rPr>
                <w:rFonts w:hAnsi="Calibri" w:hint="eastAsia"/>
                <w:color w:val="000000"/>
              </w:rPr>
              <w:t>-</w:t>
            </w:r>
          </w:p>
        </w:tc>
        <w:tc>
          <w:tcPr>
            <w:tcW w:w="2044" w:type="dxa"/>
            <w:tcBorders>
              <w:top w:val="single" w:sz="8" w:space="0" w:color="000000"/>
              <w:left w:val="single" w:sz="8" w:space="0" w:color="000000"/>
              <w:bottom w:val="single" w:sz="6" w:space="0" w:color="000000"/>
              <w:right w:val="single" w:sz="8" w:space="0" w:color="000000"/>
            </w:tcBorders>
            <w:vAlign w:val="center"/>
            <w:hideMark/>
          </w:tcPr>
          <w:p w14:paraId="6FCE3A22" w14:textId="67E02E04" w:rsidR="00E6741D" w:rsidRDefault="00E6741D" w:rsidP="00445F78">
            <w:pPr>
              <w:pStyle w:val="biaogeright"/>
              <w:wordWrap w:val="0"/>
            </w:pPr>
            <w:r w:rsidRPr="00744E8F">
              <w:rPr>
                <w:rFonts w:hAnsi="Calibri" w:hint="eastAsia"/>
                <w:color w:val="000000"/>
              </w:rPr>
              <w:t>-</w:t>
            </w:r>
          </w:p>
        </w:tc>
      </w:tr>
      <w:tr w:rsidR="00E6741D" w:rsidRPr="00580BF8" w14:paraId="6FD73CFD" w14:textId="77777777" w:rsidTr="00E6741D">
        <w:tc>
          <w:tcPr>
            <w:tcW w:w="953" w:type="dxa"/>
            <w:tcBorders>
              <w:top w:val="single" w:sz="8" w:space="0" w:color="000000"/>
              <w:left w:val="single" w:sz="8" w:space="0" w:color="000000"/>
              <w:bottom w:val="single" w:sz="6" w:space="0" w:color="000000"/>
              <w:right w:val="single" w:sz="8" w:space="0" w:color="000000"/>
            </w:tcBorders>
            <w:vAlign w:val="center"/>
            <w:hideMark/>
          </w:tcPr>
          <w:p w14:paraId="6E6A2DB2" w14:textId="1E523249" w:rsidR="00E6741D" w:rsidRDefault="00E6741D" w:rsidP="00445F78">
            <w:pPr>
              <w:pStyle w:val="biaogecenter"/>
              <w:wordWrap w:val="0"/>
            </w:pPr>
            <w:r w:rsidRPr="00744E8F">
              <w:rPr>
                <w:rFonts w:hAnsi="Calibri" w:hint="eastAsia"/>
                <w:color w:val="000000"/>
              </w:rPr>
              <w:t>3</w:t>
            </w:r>
          </w:p>
        </w:tc>
        <w:tc>
          <w:tcPr>
            <w:tcW w:w="3390" w:type="dxa"/>
            <w:tcBorders>
              <w:top w:val="single" w:sz="8" w:space="0" w:color="000000"/>
              <w:left w:val="single" w:sz="8" w:space="0" w:color="000000"/>
              <w:bottom w:val="single" w:sz="6" w:space="0" w:color="000000"/>
              <w:right w:val="single" w:sz="8" w:space="0" w:color="000000"/>
            </w:tcBorders>
            <w:vAlign w:val="center"/>
            <w:hideMark/>
          </w:tcPr>
          <w:p w14:paraId="7A67EFC2" w14:textId="525FE466" w:rsidR="00E6741D" w:rsidRDefault="00E6741D" w:rsidP="00445F78">
            <w:pPr>
              <w:pStyle w:val="biaogeleft"/>
              <w:wordWrap w:val="0"/>
            </w:pPr>
            <w:r>
              <w:rPr>
                <w:rFonts w:hint="eastAsia"/>
              </w:rPr>
              <w:t>银行存款和结算备付金合计</w:t>
            </w:r>
          </w:p>
        </w:tc>
        <w:tc>
          <w:tcPr>
            <w:tcW w:w="2361" w:type="dxa"/>
            <w:tcBorders>
              <w:top w:val="single" w:sz="8" w:space="0" w:color="000000"/>
              <w:left w:val="single" w:sz="8" w:space="0" w:color="000000"/>
              <w:bottom w:val="single" w:sz="6" w:space="0" w:color="000000"/>
              <w:right w:val="single" w:sz="8" w:space="0" w:color="000000"/>
            </w:tcBorders>
            <w:vAlign w:val="center"/>
            <w:hideMark/>
          </w:tcPr>
          <w:p w14:paraId="0065ED7A" w14:textId="43C9FAA4" w:rsidR="00E6741D" w:rsidRDefault="00E6741D" w:rsidP="00445F78">
            <w:pPr>
              <w:pStyle w:val="biaogeright"/>
              <w:wordWrap w:val="0"/>
            </w:pPr>
            <w:r w:rsidRPr="00744E8F">
              <w:rPr>
                <w:rFonts w:hAnsi="Calibri" w:hint="eastAsia"/>
                <w:color w:val="000000"/>
              </w:rPr>
              <w:t>573,114,704.25</w:t>
            </w:r>
          </w:p>
        </w:tc>
        <w:tc>
          <w:tcPr>
            <w:tcW w:w="2044" w:type="dxa"/>
            <w:tcBorders>
              <w:top w:val="single" w:sz="8" w:space="0" w:color="000000"/>
              <w:left w:val="single" w:sz="8" w:space="0" w:color="000000"/>
              <w:bottom w:val="single" w:sz="6" w:space="0" w:color="000000"/>
              <w:right w:val="single" w:sz="8" w:space="0" w:color="000000"/>
            </w:tcBorders>
            <w:vAlign w:val="center"/>
            <w:hideMark/>
          </w:tcPr>
          <w:p w14:paraId="61540882" w14:textId="36A13A66" w:rsidR="00E6741D" w:rsidRDefault="00E6741D" w:rsidP="00445F78">
            <w:pPr>
              <w:pStyle w:val="biaogeright"/>
              <w:wordWrap w:val="0"/>
            </w:pPr>
            <w:r w:rsidRPr="00744E8F">
              <w:rPr>
                <w:rFonts w:hAnsi="Calibri" w:hint="eastAsia"/>
                <w:color w:val="000000"/>
              </w:rPr>
              <w:t>10.80</w:t>
            </w:r>
          </w:p>
        </w:tc>
      </w:tr>
      <w:tr w:rsidR="00E6741D" w:rsidRPr="00580BF8" w14:paraId="7E8D8DF5" w14:textId="77777777" w:rsidTr="00E6741D">
        <w:tc>
          <w:tcPr>
            <w:tcW w:w="953" w:type="dxa"/>
            <w:tcBorders>
              <w:top w:val="single" w:sz="8" w:space="0" w:color="000000"/>
              <w:left w:val="single" w:sz="8" w:space="0" w:color="000000"/>
              <w:bottom w:val="single" w:sz="6" w:space="0" w:color="000000"/>
              <w:right w:val="single" w:sz="8" w:space="0" w:color="000000"/>
            </w:tcBorders>
            <w:vAlign w:val="center"/>
            <w:hideMark/>
          </w:tcPr>
          <w:p w14:paraId="2F4BB55D" w14:textId="624A2635" w:rsidR="00E6741D" w:rsidRDefault="00E6741D" w:rsidP="00445F78">
            <w:pPr>
              <w:pStyle w:val="biaogecenter"/>
              <w:wordWrap w:val="0"/>
            </w:pPr>
            <w:r>
              <w:rPr>
                <w:rFonts w:hint="eastAsia"/>
              </w:rPr>
              <w:t>4</w:t>
            </w:r>
          </w:p>
        </w:tc>
        <w:tc>
          <w:tcPr>
            <w:tcW w:w="3390" w:type="dxa"/>
            <w:tcBorders>
              <w:top w:val="single" w:sz="8" w:space="0" w:color="000000"/>
              <w:left w:val="single" w:sz="8" w:space="0" w:color="000000"/>
              <w:bottom w:val="single" w:sz="6" w:space="0" w:color="000000"/>
              <w:right w:val="single" w:sz="8" w:space="0" w:color="000000"/>
            </w:tcBorders>
            <w:vAlign w:val="center"/>
            <w:hideMark/>
          </w:tcPr>
          <w:p w14:paraId="06798994" w14:textId="51A8A036" w:rsidR="00E6741D" w:rsidRDefault="00E6741D" w:rsidP="00445F78">
            <w:pPr>
              <w:pStyle w:val="biaogeleft"/>
              <w:wordWrap w:val="0"/>
            </w:pPr>
            <w:r>
              <w:rPr>
                <w:rFonts w:hint="eastAsia"/>
              </w:rPr>
              <w:t>其他资产</w:t>
            </w:r>
          </w:p>
        </w:tc>
        <w:tc>
          <w:tcPr>
            <w:tcW w:w="2361" w:type="dxa"/>
            <w:tcBorders>
              <w:top w:val="single" w:sz="8" w:space="0" w:color="000000"/>
              <w:left w:val="single" w:sz="8" w:space="0" w:color="000000"/>
              <w:bottom w:val="single" w:sz="6" w:space="0" w:color="000000"/>
              <w:right w:val="single" w:sz="8" w:space="0" w:color="000000"/>
            </w:tcBorders>
            <w:vAlign w:val="center"/>
            <w:hideMark/>
          </w:tcPr>
          <w:p w14:paraId="7F9FAF9B" w14:textId="4D17131B" w:rsidR="00E6741D" w:rsidRDefault="00E6741D" w:rsidP="00445F78">
            <w:pPr>
              <w:pStyle w:val="biaogeright"/>
              <w:wordWrap w:val="0"/>
            </w:pPr>
            <w:r w:rsidRPr="00744E8F">
              <w:rPr>
                <w:rFonts w:hAnsi="Calibri" w:hint="eastAsia"/>
                <w:color w:val="000000"/>
              </w:rPr>
              <w:t>31,649,158.42</w:t>
            </w:r>
          </w:p>
        </w:tc>
        <w:tc>
          <w:tcPr>
            <w:tcW w:w="2044" w:type="dxa"/>
            <w:tcBorders>
              <w:top w:val="single" w:sz="8" w:space="0" w:color="000000"/>
              <w:left w:val="single" w:sz="8" w:space="0" w:color="000000"/>
              <w:bottom w:val="single" w:sz="6" w:space="0" w:color="000000"/>
              <w:right w:val="single" w:sz="8" w:space="0" w:color="000000"/>
            </w:tcBorders>
            <w:vAlign w:val="center"/>
            <w:hideMark/>
          </w:tcPr>
          <w:p w14:paraId="2C20BA08" w14:textId="0944C456" w:rsidR="00E6741D" w:rsidRDefault="00E6741D" w:rsidP="00445F78">
            <w:pPr>
              <w:pStyle w:val="biaogeright"/>
              <w:wordWrap w:val="0"/>
            </w:pPr>
            <w:r w:rsidRPr="00744E8F">
              <w:rPr>
                <w:rFonts w:hAnsi="Calibri" w:hint="eastAsia"/>
                <w:color w:val="000000"/>
              </w:rPr>
              <w:t>0.60</w:t>
            </w:r>
          </w:p>
        </w:tc>
      </w:tr>
      <w:tr w:rsidR="00E6741D" w:rsidRPr="00580BF8" w14:paraId="190204F0" w14:textId="77777777" w:rsidTr="00E6741D">
        <w:tc>
          <w:tcPr>
            <w:tcW w:w="953" w:type="dxa"/>
            <w:tcBorders>
              <w:top w:val="single" w:sz="8" w:space="0" w:color="000000"/>
              <w:left w:val="single" w:sz="8" w:space="0" w:color="000000"/>
              <w:bottom w:val="single" w:sz="6" w:space="0" w:color="000000"/>
              <w:right w:val="single" w:sz="8" w:space="0" w:color="000000"/>
            </w:tcBorders>
            <w:vAlign w:val="center"/>
            <w:hideMark/>
          </w:tcPr>
          <w:p w14:paraId="178BF408" w14:textId="2E2CBC55" w:rsidR="00E6741D" w:rsidRDefault="00E6741D" w:rsidP="00445F78">
            <w:pPr>
              <w:pStyle w:val="biaogecenter"/>
              <w:wordWrap w:val="0"/>
            </w:pPr>
            <w:r>
              <w:rPr>
                <w:rFonts w:hint="eastAsia"/>
              </w:rPr>
              <w:t>5</w:t>
            </w:r>
          </w:p>
        </w:tc>
        <w:tc>
          <w:tcPr>
            <w:tcW w:w="3390" w:type="dxa"/>
            <w:tcBorders>
              <w:top w:val="single" w:sz="8" w:space="0" w:color="000000"/>
              <w:left w:val="single" w:sz="8" w:space="0" w:color="000000"/>
              <w:bottom w:val="single" w:sz="6" w:space="0" w:color="000000"/>
              <w:right w:val="single" w:sz="8" w:space="0" w:color="000000"/>
            </w:tcBorders>
            <w:vAlign w:val="center"/>
            <w:hideMark/>
          </w:tcPr>
          <w:p w14:paraId="6F1D8C7A" w14:textId="0541DF5A" w:rsidR="00E6741D" w:rsidRDefault="00E6741D" w:rsidP="00445F78">
            <w:pPr>
              <w:pStyle w:val="biaogecenter"/>
              <w:wordWrap w:val="0"/>
            </w:pPr>
            <w:r>
              <w:rPr>
                <w:rFonts w:hint="eastAsia"/>
              </w:rPr>
              <w:t>合计</w:t>
            </w:r>
          </w:p>
        </w:tc>
        <w:tc>
          <w:tcPr>
            <w:tcW w:w="2361" w:type="dxa"/>
            <w:tcBorders>
              <w:top w:val="single" w:sz="8" w:space="0" w:color="000000"/>
              <w:left w:val="single" w:sz="8" w:space="0" w:color="000000"/>
              <w:bottom w:val="single" w:sz="6" w:space="0" w:color="000000"/>
              <w:right w:val="single" w:sz="8" w:space="0" w:color="000000"/>
            </w:tcBorders>
            <w:vAlign w:val="center"/>
            <w:hideMark/>
          </w:tcPr>
          <w:p w14:paraId="5BA31FA7" w14:textId="4B222456" w:rsidR="00E6741D" w:rsidRDefault="00E6741D" w:rsidP="00445F78">
            <w:pPr>
              <w:pStyle w:val="biaogeright"/>
              <w:wordWrap w:val="0"/>
            </w:pPr>
            <w:r w:rsidRPr="00744E8F">
              <w:rPr>
                <w:rFonts w:hAnsi="Calibri" w:hint="eastAsia"/>
                <w:color w:val="000000"/>
              </w:rPr>
              <w:t>5,308,307,388.42</w:t>
            </w:r>
          </w:p>
        </w:tc>
        <w:tc>
          <w:tcPr>
            <w:tcW w:w="2044" w:type="dxa"/>
            <w:tcBorders>
              <w:top w:val="single" w:sz="8" w:space="0" w:color="000000"/>
              <w:left w:val="single" w:sz="8" w:space="0" w:color="000000"/>
              <w:bottom w:val="single" w:sz="6" w:space="0" w:color="000000"/>
              <w:right w:val="single" w:sz="8" w:space="0" w:color="000000"/>
            </w:tcBorders>
            <w:vAlign w:val="center"/>
            <w:hideMark/>
          </w:tcPr>
          <w:p w14:paraId="1C0222E9" w14:textId="77D8CA42" w:rsidR="00E6741D" w:rsidRDefault="00E6741D" w:rsidP="00445F78">
            <w:pPr>
              <w:pStyle w:val="biaogeright"/>
              <w:wordWrap w:val="0"/>
            </w:pPr>
            <w:r w:rsidRPr="00744E8F">
              <w:rPr>
                <w:rFonts w:hAnsi="Calibri" w:hint="eastAsia"/>
                <w:color w:val="000000"/>
              </w:rPr>
              <w:t>100.00</w:t>
            </w:r>
          </w:p>
        </w:tc>
      </w:tr>
    </w:tbl>
    <w:p w14:paraId="7D8418D1" w14:textId="77777777" w:rsidR="005F2408" w:rsidRDefault="005F2408" w:rsidP="00F557B5">
      <w:pPr>
        <w:spacing w:line="360" w:lineRule="auto"/>
        <w:rPr>
          <w:rFonts w:ascii="宋体" w:hAnsi="宋体"/>
          <w:sz w:val="24"/>
        </w:rPr>
      </w:pPr>
    </w:p>
    <w:p w14:paraId="4FB8FB84" w14:textId="77777777" w:rsidR="005F2408" w:rsidRDefault="005F2408" w:rsidP="005F2408">
      <w:pPr>
        <w:spacing w:line="360" w:lineRule="auto"/>
        <w:ind w:firstLineChars="177" w:firstLine="425"/>
        <w:rPr>
          <w:rFonts w:asciiTheme="minorEastAsia" w:eastAsiaTheme="minorEastAsia" w:hAnsiTheme="minorEastAsia"/>
          <w:sz w:val="24"/>
        </w:rPr>
      </w:pPr>
      <w:r>
        <w:rPr>
          <w:rFonts w:asciiTheme="minorEastAsia" w:eastAsiaTheme="minorEastAsia" w:hAnsiTheme="minorEastAsia"/>
          <w:sz w:val="24"/>
        </w:rPr>
        <w:t>2</w:t>
      </w:r>
      <w:r>
        <w:rPr>
          <w:rFonts w:asciiTheme="minorEastAsia" w:eastAsiaTheme="minorEastAsia" w:hAnsiTheme="minorEastAsia" w:hint="eastAsia"/>
          <w:sz w:val="24"/>
        </w:rPr>
        <w:t>、报告期债券回购融资情况</w:t>
      </w:r>
    </w:p>
    <w:tbl>
      <w:tblPr>
        <w:tblW w:w="8549" w:type="dxa"/>
        <w:tblInd w:w="108" w:type="dxa"/>
        <w:tblLook w:val="04A0" w:firstRow="1" w:lastRow="0" w:firstColumn="1" w:lastColumn="0" w:noHBand="0" w:noVBand="1"/>
      </w:tblPr>
      <w:tblGrid>
        <w:gridCol w:w="683"/>
        <w:gridCol w:w="3420"/>
        <w:gridCol w:w="2394"/>
        <w:gridCol w:w="2052"/>
      </w:tblGrid>
      <w:tr w:rsidR="005F2408" w:rsidRPr="00580BF8" w14:paraId="2CA39ACD" w14:textId="77777777" w:rsidTr="00445F78">
        <w:trPr>
          <w:trHeight w:val="800"/>
        </w:trPr>
        <w:tc>
          <w:tcPr>
            <w:tcW w:w="683" w:type="dxa"/>
            <w:tcBorders>
              <w:top w:val="single" w:sz="8" w:space="0" w:color="000000"/>
              <w:left w:val="single" w:sz="8" w:space="0" w:color="000000"/>
              <w:bottom w:val="single" w:sz="6" w:space="0" w:color="000000"/>
              <w:right w:val="single" w:sz="8" w:space="0" w:color="000000"/>
            </w:tcBorders>
            <w:vAlign w:val="center"/>
            <w:hideMark/>
          </w:tcPr>
          <w:p w14:paraId="0695DEE2" w14:textId="77777777" w:rsidR="005F2408" w:rsidRDefault="005F2408" w:rsidP="00445F78">
            <w:pPr>
              <w:pStyle w:val="biaogecenter"/>
              <w:wordWrap w:val="0"/>
            </w:pPr>
            <w:r>
              <w:rPr>
                <w:rFonts w:hint="eastAsia"/>
              </w:rPr>
              <w:t>序号</w:t>
            </w:r>
          </w:p>
        </w:tc>
        <w:tc>
          <w:tcPr>
            <w:tcW w:w="3420" w:type="dxa"/>
            <w:tcBorders>
              <w:top w:val="single" w:sz="8" w:space="0" w:color="000000"/>
              <w:left w:val="single" w:sz="8" w:space="0" w:color="000000"/>
              <w:bottom w:val="single" w:sz="6" w:space="0" w:color="000000"/>
              <w:right w:val="single" w:sz="8" w:space="0" w:color="000000"/>
            </w:tcBorders>
            <w:vAlign w:val="center"/>
            <w:hideMark/>
          </w:tcPr>
          <w:p w14:paraId="3E94351B" w14:textId="77777777" w:rsidR="005F2408" w:rsidRDefault="005F2408" w:rsidP="00445F78">
            <w:pPr>
              <w:pStyle w:val="biaogecenter"/>
              <w:wordWrap w:val="0"/>
            </w:pPr>
            <w:r w:rsidRPr="00580BF8">
              <w:rPr>
                <w:rFonts w:hAnsi="Calibri" w:hint="eastAsia"/>
                <w:color w:val="000000"/>
              </w:rPr>
              <w:t>项目</w:t>
            </w:r>
          </w:p>
        </w:tc>
        <w:tc>
          <w:tcPr>
            <w:tcW w:w="2394" w:type="dxa"/>
            <w:tcBorders>
              <w:top w:val="single" w:sz="8" w:space="0" w:color="000000"/>
              <w:left w:val="single" w:sz="8" w:space="0" w:color="000000"/>
              <w:bottom w:val="single" w:sz="6" w:space="0" w:color="000000"/>
              <w:right w:val="single" w:sz="8" w:space="0" w:color="000000"/>
            </w:tcBorders>
            <w:vAlign w:val="center"/>
            <w:hideMark/>
          </w:tcPr>
          <w:p w14:paraId="56C61EB4" w14:textId="77777777" w:rsidR="005F2408" w:rsidRDefault="005F2408" w:rsidP="00445F78">
            <w:pPr>
              <w:pStyle w:val="biaogecenter"/>
              <w:wordWrap w:val="0"/>
            </w:pPr>
            <w:r w:rsidRPr="00580BF8">
              <w:rPr>
                <w:rFonts w:hAnsi="Calibri" w:hint="eastAsia"/>
                <w:color w:val="000000"/>
              </w:rPr>
              <w:t>金额(元)</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0994CDB0" w14:textId="77777777" w:rsidR="005F2408" w:rsidRDefault="005F2408" w:rsidP="00445F78">
            <w:pPr>
              <w:pStyle w:val="biaogecenter"/>
              <w:wordWrap w:val="0"/>
            </w:pPr>
            <w:r w:rsidRPr="00580BF8">
              <w:rPr>
                <w:rFonts w:hAnsi="Calibri" w:hint="eastAsia"/>
                <w:color w:val="000000"/>
              </w:rPr>
              <w:t>占基金资产净值比例（％）</w:t>
            </w:r>
          </w:p>
        </w:tc>
      </w:tr>
      <w:tr w:rsidR="00E6741D" w:rsidRPr="00580BF8" w14:paraId="72A0F92C" w14:textId="77777777" w:rsidTr="00445F78">
        <w:trPr>
          <w:trHeight w:val="416"/>
        </w:trPr>
        <w:tc>
          <w:tcPr>
            <w:tcW w:w="683" w:type="dxa"/>
            <w:tcBorders>
              <w:top w:val="single" w:sz="8" w:space="0" w:color="000000"/>
              <w:left w:val="single" w:sz="8" w:space="0" w:color="000000"/>
              <w:bottom w:val="single" w:sz="6" w:space="0" w:color="000000"/>
              <w:right w:val="single" w:sz="8" w:space="0" w:color="000000"/>
            </w:tcBorders>
            <w:vAlign w:val="center"/>
            <w:hideMark/>
          </w:tcPr>
          <w:p w14:paraId="1B76775A" w14:textId="52D45012" w:rsidR="00E6741D" w:rsidRDefault="00E6741D" w:rsidP="00445F78">
            <w:pPr>
              <w:pStyle w:val="biaogecenter"/>
              <w:wordWrap w:val="0"/>
            </w:pPr>
            <w:r w:rsidRPr="00744E8F">
              <w:rPr>
                <w:rFonts w:hAnsi="Calibri" w:hint="eastAsia"/>
                <w:color w:val="000000"/>
              </w:rPr>
              <w:t>1</w:t>
            </w:r>
          </w:p>
        </w:tc>
        <w:tc>
          <w:tcPr>
            <w:tcW w:w="3420" w:type="dxa"/>
            <w:tcBorders>
              <w:top w:val="single" w:sz="8" w:space="0" w:color="000000"/>
              <w:left w:val="single" w:sz="8" w:space="0" w:color="000000"/>
              <w:bottom w:val="single" w:sz="6" w:space="0" w:color="000000"/>
              <w:right w:val="single" w:sz="8" w:space="0" w:color="000000"/>
            </w:tcBorders>
            <w:vAlign w:val="center"/>
            <w:hideMark/>
          </w:tcPr>
          <w:p w14:paraId="2ACD791C" w14:textId="36109363" w:rsidR="00E6741D" w:rsidRDefault="00E6741D" w:rsidP="00445F78">
            <w:pPr>
              <w:pStyle w:val="biaogeleft"/>
              <w:wordWrap w:val="0"/>
            </w:pPr>
            <w:r>
              <w:rPr>
                <w:rFonts w:hint="eastAsia"/>
              </w:rPr>
              <w:t>报告期内债券回购融资余额</w:t>
            </w:r>
          </w:p>
        </w:tc>
        <w:tc>
          <w:tcPr>
            <w:tcW w:w="2394" w:type="dxa"/>
            <w:tcBorders>
              <w:top w:val="single" w:sz="8" w:space="0" w:color="000000"/>
              <w:left w:val="single" w:sz="8" w:space="0" w:color="000000"/>
              <w:bottom w:val="single" w:sz="6" w:space="0" w:color="000000"/>
              <w:right w:val="single" w:sz="8" w:space="0" w:color="000000"/>
            </w:tcBorders>
            <w:vAlign w:val="center"/>
            <w:hideMark/>
          </w:tcPr>
          <w:p w14:paraId="27ABF09A" w14:textId="34F3166E" w:rsidR="00E6741D" w:rsidRDefault="00E6741D" w:rsidP="00445F78">
            <w:pPr>
              <w:pStyle w:val="biaogeright"/>
              <w:wordWrap w:val="0"/>
            </w:pPr>
            <w:r w:rsidRPr="00744E8F">
              <w:rPr>
                <w:rFonts w:hAnsi="Calibri" w:hint="eastAsia"/>
                <w:color w:val="000000"/>
              </w:rPr>
              <w:t>-</w:t>
            </w:r>
          </w:p>
        </w:tc>
        <w:tc>
          <w:tcPr>
            <w:tcW w:w="2052" w:type="dxa"/>
            <w:tcBorders>
              <w:top w:val="single" w:sz="8" w:space="0" w:color="000000"/>
              <w:left w:val="single" w:sz="8" w:space="0" w:color="000000"/>
              <w:bottom w:val="single" w:sz="6" w:space="0" w:color="000000"/>
              <w:right w:val="single" w:sz="8" w:space="0" w:color="000000"/>
            </w:tcBorders>
            <w:vAlign w:val="center"/>
            <w:hideMark/>
          </w:tcPr>
          <w:p w14:paraId="0A3A1E16" w14:textId="6CB04F27" w:rsidR="00E6741D" w:rsidRDefault="00E6741D" w:rsidP="00445F78">
            <w:pPr>
              <w:pStyle w:val="biaogeright"/>
              <w:wordWrap w:val="0"/>
            </w:pPr>
            <w:r w:rsidRPr="00744E8F">
              <w:rPr>
                <w:rFonts w:hAnsi="Calibri" w:hint="eastAsia"/>
                <w:color w:val="000000"/>
              </w:rPr>
              <w:t>6.64</w:t>
            </w:r>
          </w:p>
        </w:tc>
      </w:tr>
      <w:tr w:rsidR="00E6741D" w:rsidRPr="00580BF8" w14:paraId="78BF91C4" w14:textId="77777777" w:rsidTr="00445F78">
        <w:trPr>
          <w:trHeight w:val="416"/>
        </w:trPr>
        <w:tc>
          <w:tcPr>
            <w:tcW w:w="683" w:type="dxa"/>
            <w:tcBorders>
              <w:top w:val="single" w:sz="8" w:space="0" w:color="000000"/>
              <w:left w:val="single" w:sz="8" w:space="0" w:color="000000"/>
              <w:bottom w:val="single" w:sz="6" w:space="0" w:color="000000"/>
              <w:right w:val="single" w:sz="8" w:space="0" w:color="000000"/>
            </w:tcBorders>
            <w:vAlign w:val="center"/>
            <w:hideMark/>
          </w:tcPr>
          <w:p w14:paraId="2483FC41" w14:textId="77777777" w:rsidR="00E6741D" w:rsidRDefault="00E6741D" w:rsidP="00445F78">
            <w:pPr>
              <w:rPr>
                <w:rFonts w:ascii="宋体" w:hAnsi="宋体" w:cs="宋体"/>
                <w:kern w:val="0"/>
                <w:sz w:val="24"/>
              </w:rPr>
            </w:pPr>
          </w:p>
        </w:tc>
        <w:tc>
          <w:tcPr>
            <w:tcW w:w="3420" w:type="dxa"/>
            <w:tcBorders>
              <w:top w:val="single" w:sz="8" w:space="0" w:color="000000"/>
              <w:left w:val="single" w:sz="8" w:space="0" w:color="000000"/>
              <w:bottom w:val="single" w:sz="6" w:space="0" w:color="000000"/>
              <w:right w:val="single" w:sz="8" w:space="0" w:color="000000"/>
            </w:tcBorders>
            <w:vAlign w:val="center"/>
            <w:hideMark/>
          </w:tcPr>
          <w:p w14:paraId="76711969" w14:textId="42D9792A" w:rsidR="00E6741D" w:rsidRDefault="00E6741D" w:rsidP="00445F78">
            <w:pPr>
              <w:pStyle w:val="biaogeleft"/>
              <w:wordWrap w:val="0"/>
            </w:pPr>
            <w:r>
              <w:rPr>
                <w:rFonts w:hint="eastAsia"/>
              </w:rPr>
              <w:t>其中：买断式回购融资</w:t>
            </w:r>
          </w:p>
        </w:tc>
        <w:tc>
          <w:tcPr>
            <w:tcW w:w="2394" w:type="dxa"/>
            <w:tcBorders>
              <w:top w:val="single" w:sz="8" w:space="0" w:color="000000"/>
              <w:left w:val="single" w:sz="8" w:space="0" w:color="000000"/>
              <w:bottom w:val="single" w:sz="6" w:space="0" w:color="000000"/>
              <w:right w:val="single" w:sz="8" w:space="0" w:color="000000"/>
            </w:tcBorders>
            <w:vAlign w:val="center"/>
            <w:hideMark/>
          </w:tcPr>
          <w:p w14:paraId="6BE8BC24" w14:textId="2C0A0C9C" w:rsidR="00E6741D" w:rsidRDefault="00E6741D" w:rsidP="00445F78">
            <w:pPr>
              <w:pStyle w:val="biaogeright"/>
              <w:wordWrap w:val="0"/>
            </w:pPr>
            <w:r w:rsidRPr="00744E8F">
              <w:rPr>
                <w:rFonts w:hAnsi="Calibri" w:hint="eastAsia"/>
                <w:color w:val="000000"/>
              </w:rPr>
              <w:t>-</w:t>
            </w:r>
          </w:p>
        </w:tc>
        <w:tc>
          <w:tcPr>
            <w:tcW w:w="2052" w:type="dxa"/>
            <w:tcBorders>
              <w:top w:val="single" w:sz="8" w:space="0" w:color="000000"/>
              <w:left w:val="single" w:sz="8" w:space="0" w:color="000000"/>
              <w:bottom w:val="single" w:sz="6" w:space="0" w:color="000000"/>
              <w:right w:val="single" w:sz="8" w:space="0" w:color="000000"/>
            </w:tcBorders>
            <w:vAlign w:val="center"/>
            <w:hideMark/>
          </w:tcPr>
          <w:p w14:paraId="5A86999A" w14:textId="18929A09" w:rsidR="00E6741D" w:rsidRDefault="00E6741D" w:rsidP="00445F78">
            <w:pPr>
              <w:pStyle w:val="biaogeright"/>
              <w:wordWrap w:val="0"/>
            </w:pPr>
            <w:r w:rsidRPr="00744E8F">
              <w:rPr>
                <w:rFonts w:hAnsi="Calibri" w:hint="eastAsia"/>
                <w:color w:val="000000"/>
              </w:rPr>
              <w:t>-</w:t>
            </w:r>
          </w:p>
        </w:tc>
      </w:tr>
      <w:tr w:rsidR="00E6741D" w:rsidRPr="00580BF8" w14:paraId="4ECE8AC8" w14:textId="77777777" w:rsidTr="00445F78">
        <w:trPr>
          <w:trHeight w:val="416"/>
        </w:trPr>
        <w:tc>
          <w:tcPr>
            <w:tcW w:w="683" w:type="dxa"/>
            <w:tcBorders>
              <w:top w:val="single" w:sz="8" w:space="0" w:color="000000"/>
              <w:left w:val="single" w:sz="8" w:space="0" w:color="000000"/>
              <w:bottom w:val="single" w:sz="6" w:space="0" w:color="000000"/>
              <w:right w:val="single" w:sz="8" w:space="0" w:color="000000"/>
            </w:tcBorders>
            <w:vAlign w:val="center"/>
            <w:hideMark/>
          </w:tcPr>
          <w:p w14:paraId="684810D3" w14:textId="4B2C0B2F" w:rsidR="00E6741D" w:rsidRDefault="00E6741D" w:rsidP="00445F78">
            <w:pPr>
              <w:pStyle w:val="biaogecenter"/>
              <w:wordWrap w:val="0"/>
            </w:pPr>
            <w:r w:rsidRPr="00744E8F">
              <w:rPr>
                <w:rFonts w:hAnsi="Calibri" w:hint="eastAsia"/>
                <w:color w:val="000000"/>
              </w:rPr>
              <w:t>2</w:t>
            </w:r>
          </w:p>
        </w:tc>
        <w:tc>
          <w:tcPr>
            <w:tcW w:w="3420" w:type="dxa"/>
            <w:tcBorders>
              <w:top w:val="single" w:sz="8" w:space="0" w:color="000000"/>
              <w:left w:val="single" w:sz="8" w:space="0" w:color="000000"/>
              <w:bottom w:val="single" w:sz="6" w:space="0" w:color="000000"/>
              <w:right w:val="single" w:sz="8" w:space="0" w:color="000000"/>
            </w:tcBorders>
            <w:vAlign w:val="center"/>
            <w:hideMark/>
          </w:tcPr>
          <w:p w14:paraId="2FBA5BF9" w14:textId="73B5E196" w:rsidR="00E6741D" w:rsidRDefault="00E6741D" w:rsidP="00445F78">
            <w:pPr>
              <w:pStyle w:val="biaogeleft"/>
              <w:wordWrap w:val="0"/>
            </w:pPr>
            <w:r>
              <w:rPr>
                <w:rFonts w:hint="eastAsia"/>
              </w:rPr>
              <w:t>报告期末债券回购融资余额</w:t>
            </w:r>
          </w:p>
        </w:tc>
        <w:tc>
          <w:tcPr>
            <w:tcW w:w="2394" w:type="dxa"/>
            <w:tcBorders>
              <w:top w:val="single" w:sz="8" w:space="0" w:color="000000"/>
              <w:left w:val="single" w:sz="8" w:space="0" w:color="000000"/>
              <w:bottom w:val="single" w:sz="6" w:space="0" w:color="000000"/>
              <w:right w:val="single" w:sz="8" w:space="0" w:color="000000"/>
            </w:tcBorders>
            <w:vAlign w:val="center"/>
            <w:hideMark/>
          </w:tcPr>
          <w:p w14:paraId="1B6739D3" w14:textId="239C3DB1" w:rsidR="00E6741D" w:rsidRDefault="00E6741D" w:rsidP="00445F78">
            <w:pPr>
              <w:pStyle w:val="biaogeright"/>
              <w:wordWrap w:val="0"/>
            </w:pPr>
            <w:r w:rsidRPr="00744E8F">
              <w:rPr>
                <w:rFonts w:hAnsi="Calibri" w:hint="eastAsia"/>
                <w:color w:val="000000"/>
              </w:rPr>
              <w:t>132,104,693.95</w:t>
            </w:r>
          </w:p>
        </w:tc>
        <w:tc>
          <w:tcPr>
            <w:tcW w:w="2052" w:type="dxa"/>
            <w:tcBorders>
              <w:top w:val="single" w:sz="8" w:space="0" w:color="000000"/>
              <w:left w:val="single" w:sz="8" w:space="0" w:color="000000"/>
              <w:bottom w:val="single" w:sz="6" w:space="0" w:color="000000"/>
              <w:right w:val="single" w:sz="8" w:space="0" w:color="000000"/>
            </w:tcBorders>
            <w:vAlign w:val="center"/>
            <w:hideMark/>
          </w:tcPr>
          <w:p w14:paraId="62220960" w14:textId="3BF76F11" w:rsidR="00E6741D" w:rsidRDefault="00E6741D" w:rsidP="00445F78">
            <w:pPr>
              <w:pStyle w:val="biaogeright"/>
              <w:wordWrap w:val="0"/>
            </w:pPr>
            <w:r w:rsidRPr="00744E8F">
              <w:rPr>
                <w:rFonts w:hAnsi="Calibri" w:hint="eastAsia"/>
                <w:color w:val="000000"/>
              </w:rPr>
              <w:t>2.55</w:t>
            </w:r>
          </w:p>
        </w:tc>
      </w:tr>
      <w:tr w:rsidR="00E6741D" w:rsidRPr="00580BF8" w14:paraId="53840F1A" w14:textId="77777777" w:rsidTr="00445F78">
        <w:trPr>
          <w:trHeight w:val="416"/>
        </w:trPr>
        <w:tc>
          <w:tcPr>
            <w:tcW w:w="683" w:type="dxa"/>
            <w:tcBorders>
              <w:top w:val="single" w:sz="8" w:space="0" w:color="000000"/>
              <w:left w:val="single" w:sz="8" w:space="0" w:color="000000"/>
              <w:bottom w:val="single" w:sz="6" w:space="0" w:color="000000"/>
              <w:right w:val="single" w:sz="8" w:space="0" w:color="000000"/>
            </w:tcBorders>
            <w:vAlign w:val="center"/>
            <w:hideMark/>
          </w:tcPr>
          <w:p w14:paraId="64AEEB81" w14:textId="77777777" w:rsidR="00E6741D" w:rsidRDefault="00E6741D" w:rsidP="00445F78">
            <w:pPr>
              <w:rPr>
                <w:rFonts w:ascii="宋体" w:hAnsi="宋体" w:cs="宋体"/>
                <w:kern w:val="0"/>
                <w:sz w:val="24"/>
              </w:rPr>
            </w:pPr>
          </w:p>
        </w:tc>
        <w:tc>
          <w:tcPr>
            <w:tcW w:w="3420" w:type="dxa"/>
            <w:tcBorders>
              <w:top w:val="single" w:sz="8" w:space="0" w:color="000000"/>
              <w:left w:val="single" w:sz="8" w:space="0" w:color="000000"/>
              <w:bottom w:val="single" w:sz="6" w:space="0" w:color="000000"/>
              <w:right w:val="single" w:sz="8" w:space="0" w:color="000000"/>
            </w:tcBorders>
            <w:vAlign w:val="center"/>
            <w:hideMark/>
          </w:tcPr>
          <w:p w14:paraId="258D8D54" w14:textId="1E6CA8C2" w:rsidR="00E6741D" w:rsidRDefault="00E6741D" w:rsidP="00445F78">
            <w:pPr>
              <w:pStyle w:val="biaogeleft"/>
              <w:wordWrap w:val="0"/>
            </w:pPr>
            <w:r>
              <w:rPr>
                <w:rFonts w:hint="eastAsia"/>
              </w:rPr>
              <w:t>其中：买断式回购融资</w:t>
            </w:r>
          </w:p>
        </w:tc>
        <w:tc>
          <w:tcPr>
            <w:tcW w:w="2394" w:type="dxa"/>
            <w:tcBorders>
              <w:top w:val="single" w:sz="8" w:space="0" w:color="000000"/>
              <w:left w:val="single" w:sz="8" w:space="0" w:color="000000"/>
              <w:bottom w:val="single" w:sz="6" w:space="0" w:color="000000"/>
              <w:right w:val="single" w:sz="8" w:space="0" w:color="000000"/>
            </w:tcBorders>
            <w:vAlign w:val="center"/>
            <w:hideMark/>
          </w:tcPr>
          <w:p w14:paraId="4273A4B6" w14:textId="4992DC30" w:rsidR="00E6741D" w:rsidRDefault="00E6741D" w:rsidP="00445F78">
            <w:pPr>
              <w:pStyle w:val="biaogeright"/>
              <w:wordWrap w:val="0"/>
            </w:pPr>
            <w:r w:rsidRPr="00744E8F">
              <w:rPr>
                <w:rFonts w:hAnsi="Calibri" w:hint="eastAsia"/>
                <w:color w:val="000000"/>
              </w:rPr>
              <w:t>-</w:t>
            </w:r>
          </w:p>
        </w:tc>
        <w:tc>
          <w:tcPr>
            <w:tcW w:w="2052" w:type="dxa"/>
            <w:tcBorders>
              <w:top w:val="single" w:sz="8" w:space="0" w:color="000000"/>
              <w:left w:val="single" w:sz="8" w:space="0" w:color="000000"/>
              <w:bottom w:val="single" w:sz="6" w:space="0" w:color="000000"/>
              <w:right w:val="single" w:sz="8" w:space="0" w:color="000000"/>
            </w:tcBorders>
            <w:vAlign w:val="center"/>
            <w:hideMark/>
          </w:tcPr>
          <w:p w14:paraId="6982A1BF" w14:textId="221602BE" w:rsidR="00E6741D" w:rsidRDefault="00E6741D" w:rsidP="00445F78">
            <w:pPr>
              <w:pStyle w:val="biaogeright"/>
              <w:wordWrap w:val="0"/>
            </w:pPr>
            <w:r w:rsidRPr="00744E8F">
              <w:rPr>
                <w:rFonts w:hAnsi="Calibri" w:hint="eastAsia"/>
                <w:color w:val="000000"/>
              </w:rPr>
              <w:t>-</w:t>
            </w:r>
          </w:p>
        </w:tc>
      </w:tr>
    </w:tbl>
    <w:p w14:paraId="0C4435CF" w14:textId="77777777" w:rsidR="005F2408" w:rsidRDefault="005F2408" w:rsidP="00F557B5">
      <w:pPr>
        <w:spacing w:line="360" w:lineRule="auto"/>
        <w:rPr>
          <w:rFonts w:asciiTheme="minorEastAsia" w:eastAsiaTheme="minorEastAsia" w:hAnsiTheme="minorEastAsia"/>
          <w:sz w:val="24"/>
        </w:rPr>
      </w:pPr>
    </w:p>
    <w:p w14:paraId="2FD1061D" w14:textId="77777777" w:rsidR="005F2408" w:rsidRDefault="005F2408" w:rsidP="005F2408">
      <w:pPr>
        <w:pStyle w:val="neirong"/>
        <w:spacing w:line="360" w:lineRule="auto"/>
      </w:pPr>
      <w:r>
        <w:rPr>
          <w:rFonts w:hint="eastAsia"/>
        </w:rPr>
        <w:t>注：本报告期内债券回购融资余额占基金资产净值的比例为报告期内每个交易日融资余额占资产净值比例的简单平均值。</w:t>
      </w:r>
    </w:p>
    <w:p w14:paraId="00E45E0E" w14:textId="77777777" w:rsidR="005F2408" w:rsidRDefault="005F2408" w:rsidP="005F2408">
      <w:pPr>
        <w:spacing w:line="360" w:lineRule="auto"/>
        <w:ind w:firstLineChars="177" w:firstLine="425"/>
        <w:rPr>
          <w:rFonts w:asciiTheme="minorEastAsia" w:eastAsiaTheme="minorEastAsia" w:hAnsiTheme="minorEastAsia"/>
          <w:sz w:val="24"/>
        </w:rPr>
      </w:pPr>
    </w:p>
    <w:p w14:paraId="53F8F88E" w14:textId="77777777" w:rsidR="005F2408" w:rsidRDefault="005F2408" w:rsidP="003B720F">
      <w:pPr>
        <w:spacing w:line="360" w:lineRule="auto"/>
        <w:rPr>
          <w:rFonts w:asciiTheme="minorEastAsia" w:eastAsiaTheme="minorEastAsia" w:hAnsiTheme="minorEastAsia"/>
          <w:sz w:val="24"/>
        </w:rPr>
      </w:pPr>
      <w:r>
        <w:rPr>
          <w:rFonts w:asciiTheme="minorEastAsia" w:eastAsiaTheme="minorEastAsia" w:hAnsiTheme="minorEastAsia" w:hint="eastAsia"/>
          <w:sz w:val="24"/>
        </w:rPr>
        <w:t>债券正回购的资金余额超过基金资产净值的</w:t>
      </w:r>
      <w:r>
        <w:rPr>
          <w:rFonts w:asciiTheme="minorEastAsia" w:eastAsiaTheme="minorEastAsia" w:hAnsiTheme="minorEastAsia"/>
          <w:sz w:val="24"/>
        </w:rPr>
        <w:t>20%的说明:</w:t>
      </w:r>
    </w:p>
    <w:p w14:paraId="116445A5" w14:textId="77777777" w:rsidR="005F2408" w:rsidRDefault="005F2408" w:rsidP="005F2408">
      <w:pPr>
        <w:pStyle w:val="neirong"/>
        <w:ind w:leftChars="7" w:firstLineChars="200" w:firstLine="480"/>
      </w:pPr>
      <w:r>
        <w:rPr>
          <w:rFonts w:hint="eastAsia"/>
        </w:rPr>
        <w:t>本基金本报告期内债券正回购的资金余额未超过基金资产净值的20%。</w:t>
      </w:r>
    </w:p>
    <w:p w14:paraId="4ED072A7" w14:textId="77777777" w:rsidR="005F2408" w:rsidRPr="005F2408" w:rsidRDefault="005F2408" w:rsidP="005F2408">
      <w:pPr>
        <w:spacing w:line="360" w:lineRule="auto"/>
        <w:rPr>
          <w:rFonts w:asciiTheme="minorEastAsia" w:eastAsiaTheme="minorEastAsia" w:hAnsiTheme="minorEastAsia"/>
          <w:sz w:val="24"/>
        </w:rPr>
      </w:pPr>
    </w:p>
    <w:p w14:paraId="2DCB54D9" w14:textId="77777777" w:rsidR="005F2408" w:rsidRDefault="005F2408" w:rsidP="005F2408">
      <w:pPr>
        <w:spacing w:line="360" w:lineRule="auto"/>
        <w:ind w:firstLineChars="177" w:firstLine="425"/>
        <w:rPr>
          <w:rFonts w:asciiTheme="minorEastAsia" w:eastAsiaTheme="minorEastAsia" w:hAnsiTheme="minorEastAsia"/>
          <w:sz w:val="24"/>
        </w:rPr>
      </w:pPr>
      <w:r>
        <w:rPr>
          <w:rFonts w:asciiTheme="minorEastAsia" w:eastAsiaTheme="minorEastAsia" w:hAnsiTheme="minorEastAsia"/>
          <w:sz w:val="24"/>
        </w:rPr>
        <w:t>3、</w:t>
      </w:r>
      <w:r>
        <w:rPr>
          <w:rFonts w:asciiTheme="minorEastAsia" w:eastAsiaTheme="minorEastAsia" w:hAnsiTheme="minorEastAsia" w:hint="eastAsia"/>
          <w:sz w:val="24"/>
        </w:rPr>
        <w:t>基金投资组合平均剩余期限</w:t>
      </w:r>
    </w:p>
    <w:p w14:paraId="6C82DD0D" w14:textId="77777777" w:rsidR="005F2408" w:rsidRDefault="005F2408" w:rsidP="005F2408">
      <w:pPr>
        <w:spacing w:line="360" w:lineRule="auto"/>
        <w:ind w:firstLineChars="177" w:firstLine="425"/>
        <w:rPr>
          <w:rFonts w:asciiTheme="minorEastAsia" w:eastAsiaTheme="minorEastAsia" w:hAnsiTheme="minorEastAsia"/>
          <w:sz w:val="24"/>
        </w:rPr>
      </w:pPr>
      <w:r>
        <w:rPr>
          <w:rFonts w:asciiTheme="minorEastAsia" w:eastAsiaTheme="minorEastAsia" w:hAnsiTheme="minorEastAsia" w:hint="eastAsia"/>
          <w:sz w:val="24"/>
        </w:rPr>
        <w:t>（</w:t>
      </w:r>
      <w:r>
        <w:rPr>
          <w:rFonts w:asciiTheme="minorEastAsia" w:eastAsiaTheme="minorEastAsia" w:hAnsiTheme="minorEastAsia"/>
          <w:sz w:val="24"/>
        </w:rPr>
        <w:t>1）投资组合平均剩余期限基本情况</w:t>
      </w:r>
    </w:p>
    <w:tbl>
      <w:tblPr>
        <w:tblW w:w="0" w:type="auto"/>
        <w:tblInd w:w="108" w:type="dxa"/>
        <w:tblLook w:val="04A0" w:firstRow="1" w:lastRow="0" w:firstColumn="1" w:lastColumn="0" w:noHBand="0" w:noVBand="1"/>
      </w:tblPr>
      <w:tblGrid>
        <w:gridCol w:w="5942"/>
        <w:gridCol w:w="2806"/>
      </w:tblGrid>
      <w:tr w:rsidR="005F2408" w:rsidRPr="00580BF8" w14:paraId="223D69B3" w14:textId="77777777" w:rsidTr="00785392">
        <w:tc>
          <w:tcPr>
            <w:tcW w:w="5942" w:type="dxa"/>
            <w:tcBorders>
              <w:top w:val="single" w:sz="8" w:space="0" w:color="000000"/>
              <w:left w:val="single" w:sz="8" w:space="0" w:color="000000"/>
              <w:bottom w:val="single" w:sz="6" w:space="0" w:color="000000"/>
              <w:right w:val="single" w:sz="8" w:space="0" w:color="000000"/>
            </w:tcBorders>
            <w:vAlign w:val="center"/>
            <w:hideMark/>
          </w:tcPr>
          <w:p w14:paraId="73671BDA" w14:textId="77777777" w:rsidR="005F2408" w:rsidRDefault="005F2408" w:rsidP="00445F78">
            <w:pPr>
              <w:pStyle w:val="biaogecenter"/>
              <w:wordWrap w:val="0"/>
            </w:pPr>
            <w:r w:rsidRPr="00580BF8">
              <w:rPr>
                <w:rFonts w:hAnsi="Calibri" w:hint="eastAsia"/>
                <w:color w:val="000000"/>
              </w:rPr>
              <w:t>项目</w:t>
            </w:r>
          </w:p>
        </w:tc>
        <w:tc>
          <w:tcPr>
            <w:tcW w:w="2806" w:type="dxa"/>
            <w:tcBorders>
              <w:top w:val="single" w:sz="8" w:space="0" w:color="000000"/>
              <w:left w:val="single" w:sz="8" w:space="0" w:color="000000"/>
              <w:bottom w:val="single" w:sz="6" w:space="0" w:color="000000"/>
              <w:right w:val="single" w:sz="8" w:space="0" w:color="000000"/>
            </w:tcBorders>
            <w:vAlign w:val="center"/>
            <w:hideMark/>
          </w:tcPr>
          <w:p w14:paraId="55A47C32" w14:textId="77777777" w:rsidR="005F2408" w:rsidRDefault="005F2408" w:rsidP="00445F78">
            <w:pPr>
              <w:pStyle w:val="biaogecenter"/>
              <w:wordWrap w:val="0"/>
            </w:pPr>
            <w:r w:rsidRPr="00580BF8">
              <w:rPr>
                <w:rFonts w:hAnsi="Calibri" w:hint="eastAsia"/>
                <w:color w:val="000000"/>
              </w:rPr>
              <w:t>天数</w:t>
            </w:r>
          </w:p>
        </w:tc>
      </w:tr>
      <w:tr w:rsidR="00785392" w:rsidRPr="00580BF8" w14:paraId="6AFBC707" w14:textId="77777777" w:rsidTr="00785392">
        <w:tc>
          <w:tcPr>
            <w:tcW w:w="5942" w:type="dxa"/>
            <w:tcBorders>
              <w:top w:val="single" w:sz="8" w:space="0" w:color="000000"/>
              <w:left w:val="single" w:sz="8" w:space="0" w:color="000000"/>
              <w:bottom w:val="single" w:sz="6" w:space="0" w:color="000000"/>
              <w:right w:val="single" w:sz="8" w:space="0" w:color="000000"/>
            </w:tcBorders>
            <w:vAlign w:val="center"/>
            <w:hideMark/>
          </w:tcPr>
          <w:p w14:paraId="290CC235" w14:textId="4173FCAE" w:rsidR="00785392" w:rsidRDefault="00785392" w:rsidP="00445F78">
            <w:pPr>
              <w:pStyle w:val="biaogeleft"/>
              <w:wordWrap w:val="0"/>
            </w:pPr>
            <w:r>
              <w:rPr>
                <w:rFonts w:hint="eastAsia"/>
              </w:rPr>
              <w:t>报告期末投资组合平均剩余期限</w:t>
            </w:r>
          </w:p>
        </w:tc>
        <w:tc>
          <w:tcPr>
            <w:tcW w:w="2806" w:type="dxa"/>
            <w:tcBorders>
              <w:top w:val="single" w:sz="8" w:space="0" w:color="000000"/>
              <w:left w:val="single" w:sz="8" w:space="0" w:color="000000"/>
              <w:bottom w:val="single" w:sz="6" w:space="0" w:color="000000"/>
              <w:right w:val="single" w:sz="8" w:space="0" w:color="000000"/>
            </w:tcBorders>
            <w:vAlign w:val="center"/>
            <w:hideMark/>
          </w:tcPr>
          <w:p w14:paraId="69833E59" w14:textId="19B167E5" w:rsidR="00785392" w:rsidRDefault="00785392" w:rsidP="00445F78">
            <w:pPr>
              <w:pStyle w:val="biaogeright"/>
              <w:wordWrap w:val="0"/>
            </w:pPr>
            <w:r w:rsidRPr="00744E8F">
              <w:rPr>
                <w:rFonts w:hAnsi="Calibri" w:hint="eastAsia"/>
                <w:color w:val="000000"/>
              </w:rPr>
              <w:t>36</w:t>
            </w:r>
          </w:p>
        </w:tc>
      </w:tr>
      <w:tr w:rsidR="00785392" w:rsidRPr="00580BF8" w14:paraId="2FC387F4" w14:textId="77777777" w:rsidTr="00785392">
        <w:tc>
          <w:tcPr>
            <w:tcW w:w="5942" w:type="dxa"/>
            <w:tcBorders>
              <w:top w:val="single" w:sz="8" w:space="0" w:color="000000"/>
              <w:left w:val="single" w:sz="8" w:space="0" w:color="000000"/>
              <w:bottom w:val="single" w:sz="6" w:space="0" w:color="000000"/>
              <w:right w:val="single" w:sz="8" w:space="0" w:color="000000"/>
            </w:tcBorders>
            <w:vAlign w:val="center"/>
            <w:hideMark/>
          </w:tcPr>
          <w:p w14:paraId="580F4A8F" w14:textId="45EB7703" w:rsidR="00785392" w:rsidRDefault="00785392" w:rsidP="00445F78">
            <w:pPr>
              <w:pStyle w:val="biaogeleft"/>
              <w:wordWrap w:val="0"/>
            </w:pPr>
            <w:r>
              <w:rPr>
                <w:rFonts w:hint="eastAsia"/>
              </w:rPr>
              <w:t>报告期内投资组合平均剩余期限最高值</w:t>
            </w:r>
          </w:p>
        </w:tc>
        <w:tc>
          <w:tcPr>
            <w:tcW w:w="2806" w:type="dxa"/>
            <w:tcBorders>
              <w:top w:val="single" w:sz="8" w:space="0" w:color="000000"/>
              <w:left w:val="single" w:sz="8" w:space="0" w:color="000000"/>
              <w:bottom w:val="single" w:sz="6" w:space="0" w:color="000000"/>
              <w:right w:val="single" w:sz="8" w:space="0" w:color="000000"/>
            </w:tcBorders>
            <w:vAlign w:val="center"/>
            <w:hideMark/>
          </w:tcPr>
          <w:p w14:paraId="5DAC22E5" w14:textId="7541781E" w:rsidR="00785392" w:rsidRDefault="00785392" w:rsidP="00445F78">
            <w:pPr>
              <w:pStyle w:val="biaogeright"/>
              <w:wordWrap w:val="0"/>
            </w:pPr>
            <w:r w:rsidRPr="00744E8F">
              <w:rPr>
                <w:rFonts w:hAnsi="Calibri" w:hint="eastAsia"/>
                <w:color w:val="000000"/>
              </w:rPr>
              <w:t>56</w:t>
            </w:r>
          </w:p>
        </w:tc>
      </w:tr>
      <w:tr w:rsidR="00785392" w:rsidRPr="00580BF8" w14:paraId="0B254CAB" w14:textId="77777777" w:rsidTr="00785392">
        <w:tc>
          <w:tcPr>
            <w:tcW w:w="5942" w:type="dxa"/>
            <w:tcBorders>
              <w:top w:val="single" w:sz="8" w:space="0" w:color="000000"/>
              <w:left w:val="single" w:sz="8" w:space="0" w:color="000000"/>
              <w:bottom w:val="single" w:sz="6" w:space="0" w:color="000000"/>
              <w:right w:val="single" w:sz="8" w:space="0" w:color="000000"/>
            </w:tcBorders>
            <w:vAlign w:val="center"/>
            <w:hideMark/>
          </w:tcPr>
          <w:p w14:paraId="7B437088" w14:textId="6BAA026B" w:rsidR="00785392" w:rsidRDefault="00785392" w:rsidP="00445F78">
            <w:pPr>
              <w:pStyle w:val="biaogeleft"/>
              <w:wordWrap w:val="0"/>
            </w:pPr>
            <w:r>
              <w:rPr>
                <w:rFonts w:hint="eastAsia"/>
              </w:rPr>
              <w:t>报告期内投资组合平均剩余期限最低值</w:t>
            </w:r>
          </w:p>
        </w:tc>
        <w:tc>
          <w:tcPr>
            <w:tcW w:w="2806" w:type="dxa"/>
            <w:tcBorders>
              <w:top w:val="single" w:sz="8" w:space="0" w:color="000000"/>
              <w:left w:val="single" w:sz="8" w:space="0" w:color="000000"/>
              <w:bottom w:val="single" w:sz="6" w:space="0" w:color="000000"/>
              <w:right w:val="single" w:sz="8" w:space="0" w:color="000000"/>
            </w:tcBorders>
            <w:vAlign w:val="center"/>
            <w:hideMark/>
          </w:tcPr>
          <w:p w14:paraId="654109E4" w14:textId="742BB5E2" w:rsidR="00785392" w:rsidRDefault="00785392" w:rsidP="00445F78">
            <w:pPr>
              <w:pStyle w:val="biaogeright"/>
              <w:wordWrap w:val="0"/>
            </w:pPr>
            <w:r w:rsidRPr="00744E8F">
              <w:rPr>
                <w:rFonts w:hAnsi="Calibri" w:hint="eastAsia"/>
                <w:color w:val="000000"/>
              </w:rPr>
              <w:t>34</w:t>
            </w:r>
          </w:p>
        </w:tc>
      </w:tr>
    </w:tbl>
    <w:p w14:paraId="30FAF19F" w14:textId="77777777" w:rsidR="005F2408" w:rsidRDefault="005F2408" w:rsidP="00F557B5">
      <w:pPr>
        <w:spacing w:line="360" w:lineRule="auto"/>
        <w:rPr>
          <w:rFonts w:asciiTheme="minorEastAsia" w:eastAsiaTheme="minorEastAsia" w:hAnsiTheme="minorEastAsia"/>
          <w:sz w:val="24"/>
        </w:rPr>
      </w:pPr>
    </w:p>
    <w:p w14:paraId="26142EC4" w14:textId="77777777" w:rsidR="005F2408" w:rsidRDefault="005F2408" w:rsidP="005F2408">
      <w:pPr>
        <w:spacing w:line="360" w:lineRule="auto"/>
        <w:ind w:firstLineChars="177" w:firstLine="425"/>
        <w:rPr>
          <w:rFonts w:asciiTheme="minorEastAsia" w:eastAsiaTheme="minorEastAsia" w:hAnsiTheme="minorEastAsia"/>
          <w:sz w:val="24"/>
        </w:rPr>
      </w:pPr>
      <w:r>
        <w:rPr>
          <w:rFonts w:asciiTheme="minorEastAsia" w:eastAsiaTheme="minorEastAsia" w:hAnsiTheme="minorEastAsia" w:hint="eastAsia"/>
          <w:sz w:val="24"/>
        </w:rPr>
        <w:lastRenderedPageBreak/>
        <w:t>报告期内投资组合平均剩余期限超过</w:t>
      </w:r>
      <w:r>
        <w:rPr>
          <w:rFonts w:asciiTheme="minorEastAsia" w:eastAsiaTheme="minorEastAsia" w:hAnsiTheme="minorEastAsia"/>
          <w:sz w:val="24"/>
        </w:rPr>
        <w:t>120天情况说明:</w:t>
      </w:r>
    </w:p>
    <w:p w14:paraId="6F52CC0C" w14:textId="77777777" w:rsidR="005F2408" w:rsidRDefault="005F2408" w:rsidP="005F2408">
      <w:pPr>
        <w:pStyle w:val="neirong"/>
        <w:spacing w:line="360" w:lineRule="auto"/>
        <w:ind w:leftChars="7" w:firstLineChars="200" w:firstLine="480"/>
      </w:pPr>
      <w:r>
        <w:rPr>
          <w:rFonts w:hint="eastAsia"/>
        </w:rPr>
        <w:t>本基金本报告期内投资组合平均剩余期限</w:t>
      </w:r>
      <w:proofErr w:type="gramStart"/>
      <w:r>
        <w:rPr>
          <w:rFonts w:hint="eastAsia"/>
        </w:rPr>
        <w:t>无超过</w:t>
      </w:r>
      <w:proofErr w:type="gramEnd"/>
      <w:r>
        <w:rPr>
          <w:rFonts w:hint="eastAsia"/>
        </w:rPr>
        <w:t>120天的情况。</w:t>
      </w:r>
    </w:p>
    <w:p w14:paraId="566AE710" w14:textId="77777777" w:rsidR="005F2408" w:rsidRDefault="005F2408" w:rsidP="005F2408">
      <w:pPr>
        <w:spacing w:line="360" w:lineRule="auto"/>
        <w:ind w:firstLineChars="177" w:firstLine="425"/>
        <w:rPr>
          <w:rFonts w:asciiTheme="minorEastAsia" w:eastAsiaTheme="minorEastAsia" w:hAnsiTheme="minorEastAsia"/>
          <w:sz w:val="24"/>
        </w:rPr>
      </w:pPr>
      <w:r>
        <w:rPr>
          <w:rFonts w:asciiTheme="minorEastAsia" w:eastAsiaTheme="minorEastAsia" w:hAnsiTheme="minorEastAsia" w:hint="eastAsia"/>
          <w:sz w:val="24"/>
        </w:rPr>
        <w:t>（</w:t>
      </w:r>
      <w:r>
        <w:rPr>
          <w:rFonts w:asciiTheme="minorEastAsia" w:eastAsiaTheme="minorEastAsia" w:hAnsiTheme="minorEastAsia"/>
          <w:sz w:val="24"/>
        </w:rPr>
        <w:t>2）报告期末投资组合平均剩余期限分布比例</w:t>
      </w:r>
    </w:p>
    <w:tbl>
      <w:tblPr>
        <w:tblW w:w="0" w:type="auto"/>
        <w:tblInd w:w="108" w:type="dxa"/>
        <w:tblLook w:val="04A0" w:firstRow="1" w:lastRow="0" w:firstColumn="1" w:lastColumn="0" w:noHBand="0" w:noVBand="1"/>
      </w:tblPr>
      <w:tblGrid>
        <w:gridCol w:w="954"/>
        <w:gridCol w:w="3043"/>
        <w:gridCol w:w="2376"/>
        <w:gridCol w:w="2375"/>
      </w:tblGrid>
      <w:tr w:rsidR="005F2408" w:rsidRPr="00580BF8" w14:paraId="61A29F8E" w14:textId="77777777" w:rsidTr="00320C51">
        <w:tc>
          <w:tcPr>
            <w:tcW w:w="954" w:type="dxa"/>
            <w:tcBorders>
              <w:top w:val="single" w:sz="8" w:space="0" w:color="000000"/>
              <w:left w:val="single" w:sz="8" w:space="0" w:color="000000"/>
              <w:bottom w:val="single" w:sz="6" w:space="0" w:color="000000"/>
              <w:right w:val="single" w:sz="8" w:space="0" w:color="000000"/>
            </w:tcBorders>
            <w:vAlign w:val="center"/>
            <w:hideMark/>
          </w:tcPr>
          <w:p w14:paraId="5E2F30A5" w14:textId="77777777" w:rsidR="005F2408" w:rsidRDefault="005F2408" w:rsidP="00445F78">
            <w:pPr>
              <w:pStyle w:val="biaogecenter"/>
              <w:wordWrap w:val="0"/>
            </w:pPr>
            <w:r w:rsidRPr="00580BF8">
              <w:rPr>
                <w:rFonts w:hAnsi="Calibri" w:hint="eastAsia"/>
                <w:color w:val="000000"/>
              </w:rPr>
              <w:t>序号</w:t>
            </w:r>
          </w:p>
        </w:tc>
        <w:tc>
          <w:tcPr>
            <w:tcW w:w="3043" w:type="dxa"/>
            <w:tcBorders>
              <w:top w:val="single" w:sz="8" w:space="0" w:color="000000"/>
              <w:left w:val="single" w:sz="8" w:space="0" w:color="000000"/>
              <w:bottom w:val="single" w:sz="6" w:space="0" w:color="000000"/>
              <w:right w:val="single" w:sz="8" w:space="0" w:color="000000"/>
            </w:tcBorders>
            <w:vAlign w:val="center"/>
            <w:hideMark/>
          </w:tcPr>
          <w:p w14:paraId="536A0FFE" w14:textId="77777777" w:rsidR="005F2408" w:rsidRDefault="005F2408" w:rsidP="00445F78">
            <w:pPr>
              <w:pStyle w:val="biaogecenter"/>
              <w:wordWrap w:val="0"/>
            </w:pPr>
            <w:r w:rsidRPr="00580BF8">
              <w:rPr>
                <w:rFonts w:hAnsi="Calibri" w:hint="eastAsia"/>
                <w:color w:val="000000"/>
              </w:rPr>
              <w:t>平均剩余期限</w:t>
            </w:r>
          </w:p>
        </w:tc>
        <w:tc>
          <w:tcPr>
            <w:tcW w:w="2376" w:type="dxa"/>
            <w:tcBorders>
              <w:top w:val="single" w:sz="8" w:space="0" w:color="000000"/>
              <w:left w:val="single" w:sz="8" w:space="0" w:color="000000"/>
              <w:bottom w:val="single" w:sz="6" w:space="0" w:color="000000"/>
              <w:right w:val="single" w:sz="8" w:space="0" w:color="000000"/>
            </w:tcBorders>
            <w:vAlign w:val="center"/>
            <w:hideMark/>
          </w:tcPr>
          <w:p w14:paraId="26F46C40" w14:textId="77777777" w:rsidR="005F2408" w:rsidRDefault="005F2408" w:rsidP="00445F78">
            <w:pPr>
              <w:pStyle w:val="biaogecenter"/>
              <w:wordWrap w:val="0"/>
            </w:pPr>
            <w:r w:rsidRPr="00580BF8">
              <w:rPr>
                <w:rFonts w:hAnsi="Calibri" w:hint="eastAsia"/>
                <w:color w:val="000000"/>
              </w:rPr>
              <w:t>各期限资产占基金资产净值的比例（%）</w:t>
            </w:r>
          </w:p>
        </w:tc>
        <w:tc>
          <w:tcPr>
            <w:tcW w:w="2375" w:type="dxa"/>
            <w:tcBorders>
              <w:top w:val="single" w:sz="8" w:space="0" w:color="000000"/>
              <w:left w:val="single" w:sz="8" w:space="0" w:color="000000"/>
              <w:bottom w:val="single" w:sz="6" w:space="0" w:color="000000"/>
              <w:right w:val="single" w:sz="8" w:space="0" w:color="000000"/>
            </w:tcBorders>
            <w:vAlign w:val="center"/>
            <w:hideMark/>
          </w:tcPr>
          <w:p w14:paraId="09E99916" w14:textId="77777777" w:rsidR="005F2408" w:rsidRDefault="005F2408" w:rsidP="00445F78">
            <w:pPr>
              <w:pStyle w:val="biaogecenter"/>
              <w:wordWrap w:val="0"/>
            </w:pPr>
            <w:r w:rsidRPr="00580BF8">
              <w:rPr>
                <w:rFonts w:hAnsi="Calibri" w:hint="eastAsia"/>
                <w:color w:val="000000"/>
              </w:rPr>
              <w:t>各期限负债占基金资产净值的比例（%）</w:t>
            </w:r>
          </w:p>
        </w:tc>
      </w:tr>
      <w:tr w:rsidR="00320C51" w:rsidRPr="00580BF8" w14:paraId="62963640" w14:textId="77777777" w:rsidTr="00320C51">
        <w:tc>
          <w:tcPr>
            <w:tcW w:w="954" w:type="dxa"/>
            <w:tcBorders>
              <w:top w:val="single" w:sz="8" w:space="0" w:color="000000"/>
              <w:left w:val="single" w:sz="8" w:space="0" w:color="000000"/>
              <w:bottom w:val="single" w:sz="6" w:space="0" w:color="000000"/>
              <w:right w:val="single" w:sz="8" w:space="0" w:color="000000"/>
            </w:tcBorders>
            <w:vAlign w:val="center"/>
            <w:hideMark/>
          </w:tcPr>
          <w:p w14:paraId="36CFFE20" w14:textId="4BED9869" w:rsidR="00320C51" w:rsidRDefault="00320C51" w:rsidP="00445F78">
            <w:pPr>
              <w:pStyle w:val="biaogecenter"/>
              <w:wordWrap w:val="0"/>
            </w:pPr>
            <w:r>
              <w:rPr>
                <w:rFonts w:hint="eastAsia"/>
              </w:rPr>
              <w:t>1</w:t>
            </w:r>
          </w:p>
        </w:tc>
        <w:tc>
          <w:tcPr>
            <w:tcW w:w="3043" w:type="dxa"/>
            <w:tcBorders>
              <w:top w:val="single" w:sz="8" w:space="0" w:color="000000"/>
              <w:left w:val="single" w:sz="8" w:space="0" w:color="000000"/>
              <w:bottom w:val="single" w:sz="6" w:space="0" w:color="000000"/>
              <w:right w:val="single" w:sz="8" w:space="0" w:color="000000"/>
            </w:tcBorders>
            <w:vAlign w:val="center"/>
            <w:hideMark/>
          </w:tcPr>
          <w:p w14:paraId="6454EEE9" w14:textId="21EA090C" w:rsidR="00320C51" w:rsidRDefault="00320C51" w:rsidP="00445F78">
            <w:pPr>
              <w:pStyle w:val="biaogeleft"/>
              <w:wordWrap w:val="0"/>
            </w:pPr>
            <w:r>
              <w:rPr>
                <w:rFonts w:hint="eastAsia"/>
              </w:rPr>
              <w:t>30天以内</w:t>
            </w:r>
          </w:p>
        </w:tc>
        <w:tc>
          <w:tcPr>
            <w:tcW w:w="2376" w:type="dxa"/>
            <w:tcBorders>
              <w:top w:val="single" w:sz="8" w:space="0" w:color="000000"/>
              <w:left w:val="single" w:sz="8" w:space="0" w:color="000000"/>
              <w:bottom w:val="single" w:sz="6" w:space="0" w:color="000000"/>
              <w:right w:val="single" w:sz="8" w:space="0" w:color="000000"/>
            </w:tcBorders>
            <w:vAlign w:val="center"/>
            <w:hideMark/>
          </w:tcPr>
          <w:p w14:paraId="295E3FF4" w14:textId="2A69DF5D" w:rsidR="00320C51" w:rsidRDefault="00320C51" w:rsidP="00445F78">
            <w:pPr>
              <w:pStyle w:val="biaogeright"/>
              <w:wordWrap w:val="0"/>
            </w:pPr>
            <w:r w:rsidRPr="00744E8F">
              <w:rPr>
                <w:rFonts w:hAnsi="Calibri" w:hint="eastAsia"/>
                <w:color w:val="000000"/>
              </w:rPr>
              <w:t>68.45</w:t>
            </w:r>
          </w:p>
        </w:tc>
        <w:tc>
          <w:tcPr>
            <w:tcW w:w="2375" w:type="dxa"/>
            <w:tcBorders>
              <w:top w:val="single" w:sz="8" w:space="0" w:color="000000"/>
              <w:left w:val="single" w:sz="8" w:space="0" w:color="000000"/>
              <w:bottom w:val="single" w:sz="6" w:space="0" w:color="000000"/>
              <w:right w:val="single" w:sz="8" w:space="0" w:color="000000"/>
            </w:tcBorders>
            <w:vAlign w:val="center"/>
            <w:hideMark/>
          </w:tcPr>
          <w:p w14:paraId="1FC84F48" w14:textId="3AAAA9A2" w:rsidR="00320C51" w:rsidRDefault="00320C51" w:rsidP="00445F78">
            <w:pPr>
              <w:pStyle w:val="biaogeright"/>
              <w:wordWrap w:val="0"/>
            </w:pPr>
            <w:r w:rsidRPr="00744E8F">
              <w:rPr>
                <w:rFonts w:hAnsi="Calibri" w:hint="eastAsia"/>
                <w:color w:val="000000"/>
              </w:rPr>
              <w:t>2.55</w:t>
            </w:r>
          </w:p>
        </w:tc>
      </w:tr>
      <w:tr w:rsidR="00320C51" w:rsidRPr="00580BF8" w14:paraId="542F8CF7" w14:textId="77777777" w:rsidTr="00320C51">
        <w:tc>
          <w:tcPr>
            <w:tcW w:w="954" w:type="dxa"/>
            <w:tcBorders>
              <w:top w:val="single" w:sz="8" w:space="0" w:color="000000"/>
              <w:left w:val="single" w:sz="8" w:space="0" w:color="000000"/>
              <w:bottom w:val="single" w:sz="6" w:space="0" w:color="000000"/>
              <w:right w:val="single" w:sz="8" w:space="0" w:color="000000"/>
            </w:tcBorders>
            <w:vAlign w:val="center"/>
            <w:hideMark/>
          </w:tcPr>
          <w:p w14:paraId="37AC1ED3" w14:textId="77777777" w:rsidR="00320C51" w:rsidRDefault="00320C51" w:rsidP="00445F78">
            <w:pPr>
              <w:rPr>
                <w:rFonts w:ascii="宋体" w:hAnsi="宋体" w:cs="宋体"/>
                <w:kern w:val="0"/>
                <w:sz w:val="24"/>
              </w:rPr>
            </w:pPr>
          </w:p>
        </w:tc>
        <w:tc>
          <w:tcPr>
            <w:tcW w:w="3043" w:type="dxa"/>
            <w:tcBorders>
              <w:top w:val="single" w:sz="8" w:space="0" w:color="000000"/>
              <w:left w:val="single" w:sz="8" w:space="0" w:color="000000"/>
              <w:bottom w:val="single" w:sz="6" w:space="0" w:color="000000"/>
              <w:right w:val="single" w:sz="8" w:space="0" w:color="000000"/>
            </w:tcBorders>
            <w:vAlign w:val="center"/>
            <w:hideMark/>
          </w:tcPr>
          <w:p w14:paraId="61275BDE" w14:textId="0F09EC09" w:rsidR="00320C51" w:rsidRDefault="00320C51" w:rsidP="00445F78">
            <w:pPr>
              <w:pStyle w:val="biaogeleft"/>
              <w:wordWrap w:val="0"/>
            </w:pPr>
            <w:r>
              <w:rPr>
                <w:rFonts w:hint="eastAsia"/>
              </w:rPr>
              <w:t>其中：剩余存续期超过397天的浮动利率债</w:t>
            </w:r>
          </w:p>
        </w:tc>
        <w:tc>
          <w:tcPr>
            <w:tcW w:w="2376" w:type="dxa"/>
            <w:tcBorders>
              <w:top w:val="single" w:sz="8" w:space="0" w:color="000000"/>
              <w:left w:val="single" w:sz="8" w:space="0" w:color="000000"/>
              <w:bottom w:val="single" w:sz="6" w:space="0" w:color="000000"/>
              <w:right w:val="single" w:sz="8" w:space="0" w:color="000000"/>
            </w:tcBorders>
            <w:vAlign w:val="center"/>
            <w:hideMark/>
          </w:tcPr>
          <w:p w14:paraId="3DFC3DF9" w14:textId="0AB0DC01" w:rsidR="00320C51" w:rsidRDefault="00320C51" w:rsidP="00445F78">
            <w:pPr>
              <w:pStyle w:val="biaogeright"/>
              <w:wordWrap w:val="0"/>
            </w:pPr>
            <w:r w:rsidRPr="00744E8F">
              <w:rPr>
                <w:rFonts w:hAnsi="Calibri" w:hint="eastAsia"/>
                <w:color w:val="000000"/>
              </w:rPr>
              <w:t>-</w:t>
            </w:r>
          </w:p>
        </w:tc>
        <w:tc>
          <w:tcPr>
            <w:tcW w:w="2375" w:type="dxa"/>
            <w:tcBorders>
              <w:top w:val="single" w:sz="8" w:space="0" w:color="000000"/>
              <w:left w:val="single" w:sz="8" w:space="0" w:color="000000"/>
              <w:bottom w:val="single" w:sz="6" w:space="0" w:color="000000"/>
              <w:right w:val="single" w:sz="8" w:space="0" w:color="000000"/>
            </w:tcBorders>
            <w:vAlign w:val="center"/>
            <w:hideMark/>
          </w:tcPr>
          <w:p w14:paraId="10E249A2" w14:textId="3DF4D7D2" w:rsidR="00320C51" w:rsidRDefault="00320C51" w:rsidP="00445F78">
            <w:pPr>
              <w:pStyle w:val="biaogeright"/>
              <w:wordWrap w:val="0"/>
            </w:pPr>
            <w:r w:rsidRPr="00744E8F">
              <w:rPr>
                <w:rFonts w:hAnsi="Calibri" w:hint="eastAsia"/>
                <w:color w:val="000000"/>
              </w:rPr>
              <w:t>-</w:t>
            </w:r>
          </w:p>
        </w:tc>
      </w:tr>
      <w:tr w:rsidR="00320C51" w:rsidRPr="00580BF8" w14:paraId="06A216BF" w14:textId="77777777" w:rsidTr="00320C51">
        <w:tc>
          <w:tcPr>
            <w:tcW w:w="954" w:type="dxa"/>
            <w:tcBorders>
              <w:top w:val="single" w:sz="8" w:space="0" w:color="000000"/>
              <w:left w:val="single" w:sz="8" w:space="0" w:color="000000"/>
              <w:bottom w:val="single" w:sz="6" w:space="0" w:color="000000"/>
              <w:right w:val="single" w:sz="8" w:space="0" w:color="000000"/>
            </w:tcBorders>
            <w:vAlign w:val="center"/>
            <w:hideMark/>
          </w:tcPr>
          <w:p w14:paraId="3F3FB3A7" w14:textId="75087BBC" w:rsidR="00320C51" w:rsidRDefault="00320C51" w:rsidP="00445F78">
            <w:pPr>
              <w:pStyle w:val="biaogecenter"/>
              <w:wordWrap w:val="0"/>
            </w:pPr>
            <w:r w:rsidRPr="00744E8F">
              <w:rPr>
                <w:rFonts w:hAnsi="Calibri" w:hint="eastAsia"/>
                <w:color w:val="000000"/>
              </w:rPr>
              <w:t>2</w:t>
            </w:r>
          </w:p>
        </w:tc>
        <w:tc>
          <w:tcPr>
            <w:tcW w:w="3043" w:type="dxa"/>
            <w:tcBorders>
              <w:top w:val="single" w:sz="8" w:space="0" w:color="000000"/>
              <w:left w:val="single" w:sz="8" w:space="0" w:color="000000"/>
              <w:bottom w:val="single" w:sz="6" w:space="0" w:color="000000"/>
              <w:right w:val="single" w:sz="8" w:space="0" w:color="000000"/>
            </w:tcBorders>
            <w:vAlign w:val="center"/>
            <w:hideMark/>
          </w:tcPr>
          <w:p w14:paraId="09DBD1EE" w14:textId="12403729" w:rsidR="00320C51" w:rsidRDefault="00320C51" w:rsidP="00445F78">
            <w:pPr>
              <w:pStyle w:val="biaogeleft"/>
              <w:wordWrap w:val="0"/>
            </w:pPr>
            <w:r>
              <w:rPr>
                <w:rFonts w:hint="eastAsia"/>
              </w:rPr>
              <w:t>30天(含)—60天</w:t>
            </w:r>
          </w:p>
        </w:tc>
        <w:tc>
          <w:tcPr>
            <w:tcW w:w="2376" w:type="dxa"/>
            <w:tcBorders>
              <w:top w:val="single" w:sz="8" w:space="0" w:color="000000"/>
              <w:left w:val="single" w:sz="8" w:space="0" w:color="000000"/>
              <w:bottom w:val="single" w:sz="6" w:space="0" w:color="000000"/>
              <w:right w:val="single" w:sz="8" w:space="0" w:color="000000"/>
            </w:tcBorders>
            <w:vAlign w:val="center"/>
            <w:hideMark/>
          </w:tcPr>
          <w:p w14:paraId="51115D25" w14:textId="4490E9B3" w:rsidR="00320C51" w:rsidRDefault="00320C51" w:rsidP="00445F78">
            <w:pPr>
              <w:pStyle w:val="biaogeright"/>
              <w:wordWrap w:val="0"/>
            </w:pPr>
            <w:r w:rsidRPr="00744E8F">
              <w:rPr>
                <w:rFonts w:hAnsi="Calibri" w:hint="eastAsia"/>
                <w:color w:val="000000"/>
              </w:rPr>
              <w:t>17.38</w:t>
            </w:r>
          </w:p>
        </w:tc>
        <w:tc>
          <w:tcPr>
            <w:tcW w:w="2375" w:type="dxa"/>
            <w:tcBorders>
              <w:top w:val="single" w:sz="8" w:space="0" w:color="000000"/>
              <w:left w:val="single" w:sz="8" w:space="0" w:color="000000"/>
              <w:bottom w:val="single" w:sz="6" w:space="0" w:color="000000"/>
              <w:right w:val="single" w:sz="8" w:space="0" w:color="000000"/>
            </w:tcBorders>
            <w:vAlign w:val="center"/>
            <w:hideMark/>
          </w:tcPr>
          <w:p w14:paraId="222F2B6F" w14:textId="06624EA6" w:rsidR="00320C51" w:rsidRDefault="00320C51" w:rsidP="00445F78">
            <w:pPr>
              <w:pStyle w:val="biaogeright"/>
              <w:wordWrap w:val="0"/>
            </w:pPr>
            <w:r w:rsidRPr="00744E8F">
              <w:rPr>
                <w:rFonts w:hAnsi="Calibri" w:hint="eastAsia"/>
                <w:color w:val="000000"/>
              </w:rPr>
              <w:t>-</w:t>
            </w:r>
          </w:p>
        </w:tc>
      </w:tr>
      <w:tr w:rsidR="00320C51" w:rsidRPr="00580BF8" w14:paraId="7E5C8767" w14:textId="77777777" w:rsidTr="00320C51">
        <w:tc>
          <w:tcPr>
            <w:tcW w:w="954" w:type="dxa"/>
            <w:tcBorders>
              <w:top w:val="single" w:sz="8" w:space="0" w:color="000000"/>
              <w:left w:val="single" w:sz="8" w:space="0" w:color="000000"/>
              <w:bottom w:val="single" w:sz="6" w:space="0" w:color="000000"/>
              <w:right w:val="single" w:sz="8" w:space="0" w:color="000000"/>
            </w:tcBorders>
            <w:vAlign w:val="center"/>
            <w:hideMark/>
          </w:tcPr>
          <w:p w14:paraId="134F5390" w14:textId="77777777" w:rsidR="00320C51" w:rsidRDefault="00320C51" w:rsidP="00445F78">
            <w:pPr>
              <w:rPr>
                <w:rFonts w:ascii="宋体" w:hAnsi="宋体" w:cs="宋体"/>
                <w:kern w:val="0"/>
                <w:sz w:val="24"/>
              </w:rPr>
            </w:pPr>
          </w:p>
        </w:tc>
        <w:tc>
          <w:tcPr>
            <w:tcW w:w="3043" w:type="dxa"/>
            <w:tcBorders>
              <w:top w:val="single" w:sz="8" w:space="0" w:color="000000"/>
              <w:left w:val="single" w:sz="8" w:space="0" w:color="000000"/>
              <w:bottom w:val="single" w:sz="6" w:space="0" w:color="000000"/>
              <w:right w:val="single" w:sz="8" w:space="0" w:color="000000"/>
            </w:tcBorders>
            <w:vAlign w:val="center"/>
            <w:hideMark/>
          </w:tcPr>
          <w:p w14:paraId="65457B4D" w14:textId="1A36CC38" w:rsidR="00320C51" w:rsidRDefault="00320C51" w:rsidP="00445F78">
            <w:pPr>
              <w:pStyle w:val="biaogeleft"/>
              <w:wordWrap w:val="0"/>
            </w:pPr>
            <w:r>
              <w:rPr>
                <w:rFonts w:hint="eastAsia"/>
              </w:rPr>
              <w:t>其中：剩余存续期超过397天的浮动利率债</w:t>
            </w:r>
          </w:p>
        </w:tc>
        <w:tc>
          <w:tcPr>
            <w:tcW w:w="2376" w:type="dxa"/>
            <w:tcBorders>
              <w:top w:val="single" w:sz="8" w:space="0" w:color="000000"/>
              <w:left w:val="single" w:sz="8" w:space="0" w:color="000000"/>
              <w:bottom w:val="single" w:sz="6" w:space="0" w:color="000000"/>
              <w:right w:val="single" w:sz="8" w:space="0" w:color="000000"/>
            </w:tcBorders>
            <w:vAlign w:val="center"/>
            <w:hideMark/>
          </w:tcPr>
          <w:p w14:paraId="35981775" w14:textId="43454A13" w:rsidR="00320C51" w:rsidRDefault="00320C51" w:rsidP="00445F78">
            <w:pPr>
              <w:pStyle w:val="biaogeright"/>
              <w:wordWrap w:val="0"/>
            </w:pPr>
            <w:r w:rsidRPr="00744E8F">
              <w:rPr>
                <w:rFonts w:hAnsi="Calibri" w:hint="eastAsia"/>
                <w:color w:val="000000"/>
              </w:rPr>
              <w:t>-</w:t>
            </w:r>
          </w:p>
        </w:tc>
        <w:tc>
          <w:tcPr>
            <w:tcW w:w="2375" w:type="dxa"/>
            <w:tcBorders>
              <w:top w:val="single" w:sz="8" w:space="0" w:color="000000"/>
              <w:left w:val="single" w:sz="8" w:space="0" w:color="000000"/>
              <w:bottom w:val="single" w:sz="6" w:space="0" w:color="000000"/>
              <w:right w:val="single" w:sz="8" w:space="0" w:color="000000"/>
            </w:tcBorders>
            <w:vAlign w:val="center"/>
            <w:hideMark/>
          </w:tcPr>
          <w:p w14:paraId="26C8BF38" w14:textId="54378A8D" w:rsidR="00320C51" w:rsidRDefault="00320C51" w:rsidP="00445F78">
            <w:pPr>
              <w:pStyle w:val="biaogeright"/>
              <w:wordWrap w:val="0"/>
            </w:pPr>
            <w:r w:rsidRPr="00744E8F">
              <w:rPr>
                <w:rFonts w:hAnsi="Calibri" w:hint="eastAsia"/>
                <w:color w:val="000000"/>
              </w:rPr>
              <w:t>-</w:t>
            </w:r>
          </w:p>
        </w:tc>
      </w:tr>
      <w:tr w:rsidR="00320C51" w:rsidRPr="00580BF8" w14:paraId="19A229DA" w14:textId="77777777" w:rsidTr="00320C51">
        <w:tc>
          <w:tcPr>
            <w:tcW w:w="954" w:type="dxa"/>
            <w:tcBorders>
              <w:top w:val="single" w:sz="8" w:space="0" w:color="000000"/>
              <w:left w:val="single" w:sz="8" w:space="0" w:color="000000"/>
              <w:bottom w:val="single" w:sz="6" w:space="0" w:color="000000"/>
              <w:right w:val="single" w:sz="8" w:space="0" w:color="000000"/>
            </w:tcBorders>
            <w:vAlign w:val="center"/>
            <w:hideMark/>
          </w:tcPr>
          <w:p w14:paraId="3EC3863C" w14:textId="71CB2048" w:rsidR="00320C51" w:rsidRDefault="00320C51" w:rsidP="00445F78">
            <w:pPr>
              <w:pStyle w:val="biaogecenter"/>
              <w:wordWrap w:val="0"/>
            </w:pPr>
            <w:r w:rsidRPr="00744E8F">
              <w:rPr>
                <w:rFonts w:hAnsi="Calibri" w:hint="eastAsia"/>
                <w:color w:val="000000"/>
              </w:rPr>
              <w:t>3</w:t>
            </w:r>
          </w:p>
        </w:tc>
        <w:tc>
          <w:tcPr>
            <w:tcW w:w="3043" w:type="dxa"/>
            <w:tcBorders>
              <w:top w:val="single" w:sz="8" w:space="0" w:color="000000"/>
              <w:left w:val="single" w:sz="8" w:space="0" w:color="000000"/>
              <w:bottom w:val="single" w:sz="6" w:space="0" w:color="000000"/>
              <w:right w:val="single" w:sz="8" w:space="0" w:color="000000"/>
            </w:tcBorders>
            <w:vAlign w:val="center"/>
            <w:hideMark/>
          </w:tcPr>
          <w:p w14:paraId="6E018389" w14:textId="75230F84" w:rsidR="00320C51" w:rsidRDefault="00320C51" w:rsidP="00445F78">
            <w:pPr>
              <w:pStyle w:val="biaogeleft"/>
              <w:wordWrap w:val="0"/>
            </w:pPr>
            <w:r>
              <w:rPr>
                <w:rFonts w:hint="eastAsia"/>
              </w:rPr>
              <w:t>60天（含）—90天</w:t>
            </w:r>
          </w:p>
        </w:tc>
        <w:tc>
          <w:tcPr>
            <w:tcW w:w="2376" w:type="dxa"/>
            <w:tcBorders>
              <w:top w:val="single" w:sz="8" w:space="0" w:color="000000"/>
              <w:left w:val="single" w:sz="8" w:space="0" w:color="000000"/>
              <w:bottom w:val="single" w:sz="6" w:space="0" w:color="000000"/>
              <w:right w:val="single" w:sz="8" w:space="0" w:color="000000"/>
            </w:tcBorders>
            <w:vAlign w:val="center"/>
            <w:hideMark/>
          </w:tcPr>
          <w:p w14:paraId="4B201382" w14:textId="5D172A12" w:rsidR="00320C51" w:rsidRDefault="00320C51" w:rsidP="00445F78">
            <w:pPr>
              <w:pStyle w:val="biaogeright"/>
              <w:wordWrap w:val="0"/>
            </w:pPr>
            <w:r w:rsidRPr="00744E8F">
              <w:rPr>
                <w:rFonts w:hAnsi="Calibri" w:hint="eastAsia"/>
                <w:color w:val="000000"/>
              </w:rPr>
              <w:t>5.76</w:t>
            </w:r>
          </w:p>
        </w:tc>
        <w:tc>
          <w:tcPr>
            <w:tcW w:w="2375" w:type="dxa"/>
            <w:tcBorders>
              <w:top w:val="single" w:sz="8" w:space="0" w:color="000000"/>
              <w:left w:val="single" w:sz="8" w:space="0" w:color="000000"/>
              <w:bottom w:val="single" w:sz="6" w:space="0" w:color="000000"/>
              <w:right w:val="single" w:sz="8" w:space="0" w:color="000000"/>
            </w:tcBorders>
            <w:vAlign w:val="center"/>
            <w:hideMark/>
          </w:tcPr>
          <w:p w14:paraId="28993C11" w14:textId="5CB5DCC3" w:rsidR="00320C51" w:rsidRDefault="00320C51" w:rsidP="00445F78">
            <w:pPr>
              <w:pStyle w:val="biaogeright"/>
              <w:wordWrap w:val="0"/>
            </w:pPr>
            <w:r w:rsidRPr="00744E8F">
              <w:rPr>
                <w:rFonts w:hAnsi="Calibri" w:hint="eastAsia"/>
                <w:color w:val="000000"/>
              </w:rPr>
              <w:t>-</w:t>
            </w:r>
          </w:p>
        </w:tc>
      </w:tr>
      <w:tr w:rsidR="00320C51" w:rsidRPr="00580BF8" w14:paraId="646CB5E7" w14:textId="77777777" w:rsidTr="00320C51">
        <w:tc>
          <w:tcPr>
            <w:tcW w:w="954" w:type="dxa"/>
            <w:tcBorders>
              <w:top w:val="single" w:sz="8" w:space="0" w:color="000000"/>
              <w:left w:val="single" w:sz="8" w:space="0" w:color="000000"/>
              <w:bottom w:val="single" w:sz="6" w:space="0" w:color="000000"/>
              <w:right w:val="single" w:sz="8" w:space="0" w:color="000000"/>
            </w:tcBorders>
            <w:vAlign w:val="center"/>
            <w:hideMark/>
          </w:tcPr>
          <w:p w14:paraId="7D2C4338" w14:textId="77777777" w:rsidR="00320C51" w:rsidRDefault="00320C51" w:rsidP="00445F78">
            <w:pPr>
              <w:rPr>
                <w:rFonts w:ascii="宋体" w:hAnsi="宋体" w:cs="宋体"/>
                <w:kern w:val="0"/>
                <w:sz w:val="24"/>
              </w:rPr>
            </w:pPr>
          </w:p>
        </w:tc>
        <w:tc>
          <w:tcPr>
            <w:tcW w:w="3043" w:type="dxa"/>
            <w:tcBorders>
              <w:top w:val="single" w:sz="8" w:space="0" w:color="000000"/>
              <w:left w:val="single" w:sz="8" w:space="0" w:color="000000"/>
              <w:bottom w:val="single" w:sz="6" w:space="0" w:color="000000"/>
              <w:right w:val="single" w:sz="8" w:space="0" w:color="000000"/>
            </w:tcBorders>
            <w:vAlign w:val="center"/>
            <w:hideMark/>
          </w:tcPr>
          <w:p w14:paraId="261BAFEF" w14:textId="4E25326D" w:rsidR="00320C51" w:rsidRDefault="00320C51" w:rsidP="00445F78">
            <w:pPr>
              <w:pStyle w:val="biaogeleft"/>
              <w:wordWrap w:val="0"/>
            </w:pPr>
            <w:r>
              <w:rPr>
                <w:rFonts w:hint="eastAsia"/>
              </w:rPr>
              <w:t>其中：剩余存续期超过397天的浮动利率债</w:t>
            </w:r>
          </w:p>
        </w:tc>
        <w:tc>
          <w:tcPr>
            <w:tcW w:w="2376" w:type="dxa"/>
            <w:tcBorders>
              <w:top w:val="single" w:sz="8" w:space="0" w:color="000000"/>
              <w:left w:val="single" w:sz="8" w:space="0" w:color="000000"/>
              <w:bottom w:val="single" w:sz="6" w:space="0" w:color="000000"/>
              <w:right w:val="single" w:sz="8" w:space="0" w:color="000000"/>
            </w:tcBorders>
            <w:vAlign w:val="center"/>
            <w:hideMark/>
          </w:tcPr>
          <w:p w14:paraId="0F392F94" w14:textId="040C59BE" w:rsidR="00320C51" w:rsidRDefault="00320C51" w:rsidP="00445F78">
            <w:pPr>
              <w:pStyle w:val="biaogeright"/>
              <w:wordWrap w:val="0"/>
            </w:pPr>
            <w:r w:rsidRPr="00744E8F">
              <w:rPr>
                <w:rFonts w:hAnsi="Calibri" w:hint="eastAsia"/>
                <w:color w:val="000000"/>
              </w:rPr>
              <w:t>-</w:t>
            </w:r>
          </w:p>
        </w:tc>
        <w:tc>
          <w:tcPr>
            <w:tcW w:w="2375" w:type="dxa"/>
            <w:tcBorders>
              <w:top w:val="single" w:sz="8" w:space="0" w:color="000000"/>
              <w:left w:val="single" w:sz="8" w:space="0" w:color="000000"/>
              <w:bottom w:val="single" w:sz="6" w:space="0" w:color="000000"/>
              <w:right w:val="single" w:sz="8" w:space="0" w:color="000000"/>
            </w:tcBorders>
            <w:vAlign w:val="center"/>
            <w:hideMark/>
          </w:tcPr>
          <w:p w14:paraId="1FE30CBF" w14:textId="68DB6ED7" w:rsidR="00320C51" w:rsidRDefault="00320C51" w:rsidP="00445F78">
            <w:pPr>
              <w:pStyle w:val="biaogeright"/>
              <w:wordWrap w:val="0"/>
            </w:pPr>
            <w:r w:rsidRPr="00744E8F">
              <w:rPr>
                <w:rFonts w:hAnsi="Calibri" w:hint="eastAsia"/>
                <w:color w:val="000000"/>
              </w:rPr>
              <w:t>-</w:t>
            </w:r>
          </w:p>
        </w:tc>
      </w:tr>
      <w:tr w:rsidR="00320C51" w:rsidRPr="00580BF8" w14:paraId="3326B4CF" w14:textId="77777777" w:rsidTr="00320C51">
        <w:tc>
          <w:tcPr>
            <w:tcW w:w="954" w:type="dxa"/>
            <w:tcBorders>
              <w:top w:val="single" w:sz="8" w:space="0" w:color="000000"/>
              <w:left w:val="single" w:sz="8" w:space="0" w:color="000000"/>
              <w:bottom w:val="single" w:sz="6" w:space="0" w:color="000000"/>
              <w:right w:val="single" w:sz="8" w:space="0" w:color="000000"/>
            </w:tcBorders>
            <w:vAlign w:val="center"/>
            <w:hideMark/>
          </w:tcPr>
          <w:p w14:paraId="398B59CD" w14:textId="45381D60" w:rsidR="00320C51" w:rsidRDefault="00320C51" w:rsidP="00445F78">
            <w:pPr>
              <w:pStyle w:val="biaogecenter"/>
              <w:wordWrap w:val="0"/>
            </w:pPr>
            <w:r w:rsidRPr="00744E8F">
              <w:rPr>
                <w:rFonts w:hAnsi="Calibri" w:hint="eastAsia"/>
                <w:color w:val="000000"/>
              </w:rPr>
              <w:t>4</w:t>
            </w:r>
          </w:p>
        </w:tc>
        <w:tc>
          <w:tcPr>
            <w:tcW w:w="3043" w:type="dxa"/>
            <w:tcBorders>
              <w:top w:val="single" w:sz="8" w:space="0" w:color="000000"/>
              <w:left w:val="single" w:sz="8" w:space="0" w:color="000000"/>
              <w:bottom w:val="single" w:sz="6" w:space="0" w:color="000000"/>
              <w:right w:val="single" w:sz="8" w:space="0" w:color="000000"/>
            </w:tcBorders>
            <w:vAlign w:val="center"/>
            <w:hideMark/>
          </w:tcPr>
          <w:p w14:paraId="3200E31E" w14:textId="05E6ADCD" w:rsidR="00320C51" w:rsidRDefault="00320C51" w:rsidP="00445F78">
            <w:pPr>
              <w:pStyle w:val="biaogeleft"/>
              <w:wordWrap w:val="0"/>
            </w:pPr>
            <w:r>
              <w:rPr>
                <w:rFonts w:hint="eastAsia"/>
              </w:rPr>
              <w:t>90天(含)—120天</w:t>
            </w:r>
          </w:p>
        </w:tc>
        <w:tc>
          <w:tcPr>
            <w:tcW w:w="2376" w:type="dxa"/>
            <w:tcBorders>
              <w:top w:val="single" w:sz="8" w:space="0" w:color="000000"/>
              <w:left w:val="single" w:sz="8" w:space="0" w:color="000000"/>
              <w:bottom w:val="single" w:sz="6" w:space="0" w:color="000000"/>
              <w:right w:val="single" w:sz="8" w:space="0" w:color="000000"/>
            </w:tcBorders>
            <w:vAlign w:val="center"/>
            <w:hideMark/>
          </w:tcPr>
          <w:p w14:paraId="6715C0F9" w14:textId="7DA655CE" w:rsidR="00320C51" w:rsidRDefault="00320C51" w:rsidP="00445F78">
            <w:pPr>
              <w:pStyle w:val="biaogeright"/>
              <w:wordWrap w:val="0"/>
            </w:pPr>
            <w:r w:rsidRPr="00744E8F">
              <w:rPr>
                <w:rFonts w:hAnsi="Calibri" w:hint="eastAsia"/>
                <w:color w:val="000000"/>
              </w:rPr>
              <w:t>4.65</w:t>
            </w:r>
          </w:p>
        </w:tc>
        <w:tc>
          <w:tcPr>
            <w:tcW w:w="2375" w:type="dxa"/>
            <w:tcBorders>
              <w:top w:val="single" w:sz="8" w:space="0" w:color="000000"/>
              <w:left w:val="single" w:sz="8" w:space="0" w:color="000000"/>
              <w:bottom w:val="single" w:sz="6" w:space="0" w:color="000000"/>
              <w:right w:val="single" w:sz="8" w:space="0" w:color="000000"/>
            </w:tcBorders>
            <w:vAlign w:val="center"/>
            <w:hideMark/>
          </w:tcPr>
          <w:p w14:paraId="489910CF" w14:textId="7136B2D9" w:rsidR="00320C51" w:rsidRDefault="00320C51" w:rsidP="00445F78">
            <w:pPr>
              <w:pStyle w:val="biaogeright"/>
              <w:wordWrap w:val="0"/>
            </w:pPr>
            <w:r w:rsidRPr="00744E8F">
              <w:rPr>
                <w:rFonts w:hAnsi="Calibri" w:hint="eastAsia"/>
                <w:color w:val="000000"/>
              </w:rPr>
              <w:t>-</w:t>
            </w:r>
          </w:p>
        </w:tc>
      </w:tr>
      <w:tr w:rsidR="00320C51" w:rsidRPr="00580BF8" w14:paraId="46D24CD7" w14:textId="77777777" w:rsidTr="00320C51">
        <w:tc>
          <w:tcPr>
            <w:tcW w:w="954" w:type="dxa"/>
            <w:tcBorders>
              <w:top w:val="single" w:sz="8" w:space="0" w:color="000000"/>
              <w:left w:val="single" w:sz="8" w:space="0" w:color="000000"/>
              <w:bottom w:val="single" w:sz="6" w:space="0" w:color="000000"/>
              <w:right w:val="single" w:sz="8" w:space="0" w:color="000000"/>
            </w:tcBorders>
            <w:vAlign w:val="center"/>
            <w:hideMark/>
          </w:tcPr>
          <w:p w14:paraId="6EF33A58" w14:textId="77777777" w:rsidR="00320C51" w:rsidRDefault="00320C51" w:rsidP="00445F78">
            <w:pPr>
              <w:rPr>
                <w:rFonts w:ascii="宋体" w:hAnsi="宋体" w:cs="宋体"/>
                <w:kern w:val="0"/>
                <w:sz w:val="24"/>
              </w:rPr>
            </w:pPr>
          </w:p>
        </w:tc>
        <w:tc>
          <w:tcPr>
            <w:tcW w:w="3043" w:type="dxa"/>
            <w:tcBorders>
              <w:top w:val="single" w:sz="8" w:space="0" w:color="000000"/>
              <w:left w:val="single" w:sz="8" w:space="0" w:color="000000"/>
              <w:bottom w:val="single" w:sz="6" w:space="0" w:color="000000"/>
              <w:right w:val="single" w:sz="8" w:space="0" w:color="000000"/>
            </w:tcBorders>
            <w:vAlign w:val="center"/>
            <w:hideMark/>
          </w:tcPr>
          <w:p w14:paraId="0412374F" w14:textId="3C56F1DF" w:rsidR="00320C51" w:rsidRDefault="00320C51" w:rsidP="00445F78">
            <w:pPr>
              <w:pStyle w:val="biaogeleft"/>
              <w:wordWrap w:val="0"/>
            </w:pPr>
            <w:r>
              <w:rPr>
                <w:rFonts w:hint="eastAsia"/>
              </w:rPr>
              <w:t>其中：剩余存续期超过397天的浮动利率债</w:t>
            </w:r>
          </w:p>
        </w:tc>
        <w:tc>
          <w:tcPr>
            <w:tcW w:w="2376" w:type="dxa"/>
            <w:tcBorders>
              <w:top w:val="single" w:sz="8" w:space="0" w:color="000000"/>
              <w:left w:val="single" w:sz="8" w:space="0" w:color="000000"/>
              <w:bottom w:val="single" w:sz="6" w:space="0" w:color="000000"/>
              <w:right w:val="single" w:sz="8" w:space="0" w:color="000000"/>
            </w:tcBorders>
            <w:vAlign w:val="center"/>
            <w:hideMark/>
          </w:tcPr>
          <w:p w14:paraId="49E0968F" w14:textId="6E89C602" w:rsidR="00320C51" w:rsidRDefault="00320C51" w:rsidP="00445F78">
            <w:pPr>
              <w:pStyle w:val="biaogeright"/>
              <w:wordWrap w:val="0"/>
            </w:pPr>
            <w:r w:rsidRPr="00744E8F">
              <w:rPr>
                <w:rFonts w:hAnsi="Calibri" w:hint="eastAsia"/>
                <w:color w:val="000000"/>
              </w:rPr>
              <w:t>-</w:t>
            </w:r>
          </w:p>
        </w:tc>
        <w:tc>
          <w:tcPr>
            <w:tcW w:w="2375" w:type="dxa"/>
            <w:tcBorders>
              <w:top w:val="single" w:sz="8" w:space="0" w:color="000000"/>
              <w:left w:val="single" w:sz="8" w:space="0" w:color="000000"/>
              <w:bottom w:val="single" w:sz="6" w:space="0" w:color="000000"/>
              <w:right w:val="single" w:sz="8" w:space="0" w:color="000000"/>
            </w:tcBorders>
            <w:vAlign w:val="center"/>
            <w:hideMark/>
          </w:tcPr>
          <w:p w14:paraId="47FCC304" w14:textId="367E3E4D" w:rsidR="00320C51" w:rsidRDefault="00320C51" w:rsidP="00445F78">
            <w:pPr>
              <w:pStyle w:val="biaogeright"/>
              <w:wordWrap w:val="0"/>
            </w:pPr>
            <w:r w:rsidRPr="00744E8F">
              <w:rPr>
                <w:rFonts w:hAnsi="Calibri" w:hint="eastAsia"/>
                <w:color w:val="000000"/>
              </w:rPr>
              <w:t>-</w:t>
            </w:r>
          </w:p>
        </w:tc>
      </w:tr>
      <w:tr w:rsidR="00320C51" w:rsidRPr="00580BF8" w14:paraId="0428B343" w14:textId="77777777" w:rsidTr="00320C51">
        <w:tc>
          <w:tcPr>
            <w:tcW w:w="954" w:type="dxa"/>
            <w:tcBorders>
              <w:top w:val="single" w:sz="8" w:space="0" w:color="000000"/>
              <w:left w:val="single" w:sz="8" w:space="0" w:color="000000"/>
              <w:bottom w:val="single" w:sz="6" w:space="0" w:color="000000"/>
              <w:right w:val="single" w:sz="8" w:space="0" w:color="000000"/>
            </w:tcBorders>
            <w:vAlign w:val="center"/>
            <w:hideMark/>
          </w:tcPr>
          <w:p w14:paraId="0CDAAC86" w14:textId="2428E851" w:rsidR="00320C51" w:rsidRDefault="00320C51" w:rsidP="00445F78">
            <w:pPr>
              <w:pStyle w:val="biaogecenter"/>
              <w:wordWrap w:val="0"/>
            </w:pPr>
            <w:r w:rsidRPr="00744E8F">
              <w:rPr>
                <w:rFonts w:hAnsi="Calibri" w:hint="eastAsia"/>
                <w:color w:val="000000"/>
              </w:rPr>
              <w:t>5</w:t>
            </w:r>
          </w:p>
        </w:tc>
        <w:tc>
          <w:tcPr>
            <w:tcW w:w="3043" w:type="dxa"/>
            <w:tcBorders>
              <w:top w:val="single" w:sz="8" w:space="0" w:color="000000"/>
              <w:left w:val="single" w:sz="8" w:space="0" w:color="000000"/>
              <w:bottom w:val="single" w:sz="6" w:space="0" w:color="000000"/>
              <w:right w:val="single" w:sz="8" w:space="0" w:color="000000"/>
            </w:tcBorders>
            <w:vAlign w:val="center"/>
            <w:hideMark/>
          </w:tcPr>
          <w:p w14:paraId="3C19510B" w14:textId="431E3C27" w:rsidR="00320C51" w:rsidRDefault="00320C51" w:rsidP="00445F78">
            <w:pPr>
              <w:pStyle w:val="biaogeleft"/>
              <w:wordWrap w:val="0"/>
            </w:pPr>
            <w:r>
              <w:rPr>
                <w:rFonts w:hint="eastAsia"/>
              </w:rPr>
              <w:t>120天(含)—397天（含）</w:t>
            </w:r>
          </w:p>
        </w:tc>
        <w:tc>
          <w:tcPr>
            <w:tcW w:w="2376" w:type="dxa"/>
            <w:tcBorders>
              <w:top w:val="single" w:sz="8" w:space="0" w:color="000000"/>
              <w:left w:val="single" w:sz="8" w:space="0" w:color="000000"/>
              <w:bottom w:val="single" w:sz="6" w:space="0" w:color="000000"/>
              <w:right w:val="single" w:sz="8" w:space="0" w:color="000000"/>
            </w:tcBorders>
            <w:vAlign w:val="center"/>
            <w:hideMark/>
          </w:tcPr>
          <w:p w14:paraId="3246EDF6" w14:textId="79F66F9E" w:rsidR="00320C51" w:rsidRDefault="00320C51" w:rsidP="00445F78">
            <w:pPr>
              <w:pStyle w:val="biaogeright"/>
              <w:wordWrap w:val="0"/>
            </w:pPr>
            <w:r w:rsidRPr="00744E8F">
              <w:rPr>
                <w:rFonts w:hAnsi="Calibri" w:hint="eastAsia"/>
                <w:color w:val="000000"/>
              </w:rPr>
              <w:t>5.76</w:t>
            </w:r>
          </w:p>
        </w:tc>
        <w:tc>
          <w:tcPr>
            <w:tcW w:w="2375" w:type="dxa"/>
            <w:tcBorders>
              <w:top w:val="single" w:sz="8" w:space="0" w:color="000000"/>
              <w:left w:val="single" w:sz="8" w:space="0" w:color="000000"/>
              <w:bottom w:val="single" w:sz="6" w:space="0" w:color="000000"/>
              <w:right w:val="single" w:sz="8" w:space="0" w:color="000000"/>
            </w:tcBorders>
            <w:vAlign w:val="center"/>
            <w:hideMark/>
          </w:tcPr>
          <w:p w14:paraId="6623BD79" w14:textId="7E24FD3A" w:rsidR="00320C51" w:rsidRDefault="00320C51" w:rsidP="00445F78">
            <w:pPr>
              <w:pStyle w:val="biaogeright"/>
              <w:wordWrap w:val="0"/>
            </w:pPr>
            <w:r w:rsidRPr="00744E8F">
              <w:rPr>
                <w:rFonts w:hAnsi="Calibri" w:hint="eastAsia"/>
                <w:color w:val="000000"/>
              </w:rPr>
              <w:t>-</w:t>
            </w:r>
          </w:p>
        </w:tc>
      </w:tr>
      <w:tr w:rsidR="00320C51" w:rsidRPr="00580BF8" w14:paraId="73C2C6CE" w14:textId="77777777" w:rsidTr="00320C51">
        <w:tc>
          <w:tcPr>
            <w:tcW w:w="954" w:type="dxa"/>
            <w:tcBorders>
              <w:top w:val="single" w:sz="8" w:space="0" w:color="000000"/>
              <w:left w:val="single" w:sz="8" w:space="0" w:color="000000"/>
              <w:bottom w:val="single" w:sz="6" w:space="0" w:color="000000"/>
              <w:right w:val="single" w:sz="8" w:space="0" w:color="000000"/>
            </w:tcBorders>
            <w:vAlign w:val="center"/>
            <w:hideMark/>
          </w:tcPr>
          <w:p w14:paraId="2871BED3" w14:textId="77777777" w:rsidR="00320C51" w:rsidRDefault="00320C51" w:rsidP="00445F78">
            <w:pPr>
              <w:rPr>
                <w:rFonts w:ascii="宋体" w:hAnsi="宋体" w:cs="宋体"/>
                <w:kern w:val="0"/>
                <w:sz w:val="24"/>
              </w:rPr>
            </w:pPr>
          </w:p>
        </w:tc>
        <w:tc>
          <w:tcPr>
            <w:tcW w:w="3043" w:type="dxa"/>
            <w:tcBorders>
              <w:top w:val="single" w:sz="8" w:space="0" w:color="000000"/>
              <w:left w:val="single" w:sz="8" w:space="0" w:color="000000"/>
              <w:bottom w:val="single" w:sz="6" w:space="0" w:color="000000"/>
              <w:right w:val="single" w:sz="8" w:space="0" w:color="000000"/>
            </w:tcBorders>
            <w:vAlign w:val="center"/>
            <w:hideMark/>
          </w:tcPr>
          <w:p w14:paraId="2EB261F2" w14:textId="57E5556E" w:rsidR="00320C51" w:rsidRDefault="00320C51" w:rsidP="00445F78">
            <w:pPr>
              <w:pStyle w:val="biaogeleft"/>
              <w:wordWrap w:val="0"/>
            </w:pPr>
            <w:r>
              <w:rPr>
                <w:rFonts w:hint="eastAsia"/>
              </w:rPr>
              <w:t>其中：剩余存续期超过397天的浮动利率债</w:t>
            </w:r>
          </w:p>
        </w:tc>
        <w:tc>
          <w:tcPr>
            <w:tcW w:w="2376" w:type="dxa"/>
            <w:tcBorders>
              <w:top w:val="single" w:sz="8" w:space="0" w:color="000000"/>
              <w:left w:val="single" w:sz="8" w:space="0" w:color="000000"/>
              <w:bottom w:val="single" w:sz="6" w:space="0" w:color="000000"/>
              <w:right w:val="single" w:sz="8" w:space="0" w:color="000000"/>
            </w:tcBorders>
            <w:vAlign w:val="center"/>
            <w:hideMark/>
          </w:tcPr>
          <w:p w14:paraId="0C644AB9" w14:textId="140B3095" w:rsidR="00320C51" w:rsidRDefault="00320C51" w:rsidP="00445F78">
            <w:pPr>
              <w:pStyle w:val="biaogeright"/>
              <w:wordWrap w:val="0"/>
            </w:pPr>
            <w:r w:rsidRPr="00744E8F">
              <w:rPr>
                <w:rFonts w:hAnsi="Calibri" w:hint="eastAsia"/>
                <w:color w:val="000000"/>
              </w:rPr>
              <w:t>-</w:t>
            </w:r>
          </w:p>
        </w:tc>
        <w:tc>
          <w:tcPr>
            <w:tcW w:w="2375" w:type="dxa"/>
            <w:tcBorders>
              <w:top w:val="single" w:sz="8" w:space="0" w:color="000000"/>
              <w:left w:val="single" w:sz="8" w:space="0" w:color="000000"/>
              <w:bottom w:val="single" w:sz="6" w:space="0" w:color="000000"/>
              <w:right w:val="single" w:sz="8" w:space="0" w:color="000000"/>
            </w:tcBorders>
            <w:vAlign w:val="center"/>
            <w:hideMark/>
          </w:tcPr>
          <w:p w14:paraId="7E934B75" w14:textId="0C5392E2" w:rsidR="00320C51" w:rsidRDefault="00320C51" w:rsidP="00445F78">
            <w:pPr>
              <w:pStyle w:val="biaogeright"/>
              <w:wordWrap w:val="0"/>
            </w:pPr>
            <w:r w:rsidRPr="00744E8F">
              <w:rPr>
                <w:rFonts w:hAnsi="Calibri" w:hint="eastAsia"/>
                <w:color w:val="000000"/>
              </w:rPr>
              <w:t>-</w:t>
            </w:r>
          </w:p>
        </w:tc>
      </w:tr>
      <w:tr w:rsidR="00320C51" w:rsidRPr="00580BF8" w14:paraId="6BDBCE21" w14:textId="77777777" w:rsidTr="00320C51">
        <w:tc>
          <w:tcPr>
            <w:tcW w:w="3997" w:type="dxa"/>
            <w:gridSpan w:val="2"/>
            <w:tcBorders>
              <w:top w:val="single" w:sz="8" w:space="0" w:color="000000"/>
              <w:left w:val="single" w:sz="8" w:space="0" w:color="000000"/>
              <w:bottom w:val="single" w:sz="6" w:space="0" w:color="000000"/>
              <w:right w:val="single" w:sz="8" w:space="0" w:color="000000"/>
            </w:tcBorders>
            <w:vAlign w:val="center"/>
            <w:hideMark/>
          </w:tcPr>
          <w:p w14:paraId="1251BE0E" w14:textId="7D3697E7" w:rsidR="00320C51" w:rsidRDefault="00320C51" w:rsidP="00445F78">
            <w:pPr>
              <w:pStyle w:val="biaogecenter"/>
              <w:wordWrap w:val="0"/>
            </w:pPr>
            <w:r>
              <w:rPr>
                <w:rFonts w:hint="eastAsia"/>
              </w:rPr>
              <w:t>合计</w:t>
            </w:r>
          </w:p>
        </w:tc>
        <w:tc>
          <w:tcPr>
            <w:tcW w:w="2376" w:type="dxa"/>
            <w:tcBorders>
              <w:top w:val="single" w:sz="8" w:space="0" w:color="000000"/>
              <w:left w:val="single" w:sz="8" w:space="0" w:color="000000"/>
              <w:bottom w:val="single" w:sz="6" w:space="0" w:color="000000"/>
              <w:right w:val="single" w:sz="8" w:space="0" w:color="000000"/>
            </w:tcBorders>
            <w:vAlign w:val="center"/>
            <w:hideMark/>
          </w:tcPr>
          <w:p w14:paraId="64F4E43E" w14:textId="326E74C7" w:rsidR="00320C51" w:rsidRDefault="00320C51" w:rsidP="00445F78">
            <w:pPr>
              <w:pStyle w:val="biaogeright"/>
              <w:wordWrap w:val="0"/>
            </w:pPr>
            <w:r w:rsidRPr="00744E8F">
              <w:rPr>
                <w:rFonts w:hAnsi="Calibri" w:hint="eastAsia"/>
                <w:color w:val="000000"/>
              </w:rPr>
              <w:t>101.99</w:t>
            </w:r>
          </w:p>
        </w:tc>
        <w:tc>
          <w:tcPr>
            <w:tcW w:w="2375" w:type="dxa"/>
            <w:tcBorders>
              <w:top w:val="single" w:sz="8" w:space="0" w:color="000000"/>
              <w:left w:val="single" w:sz="8" w:space="0" w:color="000000"/>
              <w:bottom w:val="single" w:sz="6" w:space="0" w:color="000000"/>
              <w:right w:val="single" w:sz="8" w:space="0" w:color="000000"/>
            </w:tcBorders>
            <w:vAlign w:val="center"/>
            <w:hideMark/>
          </w:tcPr>
          <w:p w14:paraId="21E51177" w14:textId="5282B382" w:rsidR="00320C51" w:rsidRDefault="00320C51" w:rsidP="00445F78">
            <w:pPr>
              <w:pStyle w:val="biaogeright"/>
              <w:wordWrap w:val="0"/>
            </w:pPr>
            <w:r w:rsidRPr="00744E8F">
              <w:rPr>
                <w:rFonts w:hAnsi="Calibri" w:hint="eastAsia"/>
                <w:color w:val="000000"/>
              </w:rPr>
              <w:t>2.55</w:t>
            </w:r>
          </w:p>
        </w:tc>
      </w:tr>
    </w:tbl>
    <w:p w14:paraId="6A7FC843" w14:textId="77777777" w:rsidR="005F2408" w:rsidRDefault="005F2408" w:rsidP="00F557B5">
      <w:pPr>
        <w:spacing w:line="360" w:lineRule="auto"/>
        <w:rPr>
          <w:rFonts w:asciiTheme="minorEastAsia" w:eastAsiaTheme="minorEastAsia" w:hAnsiTheme="minorEastAsia"/>
          <w:sz w:val="24"/>
        </w:rPr>
      </w:pPr>
    </w:p>
    <w:p w14:paraId="4332B158" w14:textId="77777777" w:rsidR="005F2408" w:rsidRDefault="005F2408" w:rsidP="005F2408">
      <w:pPr>
        <w:spacing w:line="360" w:lineRule="auto"/>
        <w:ind w:firstLineChars="177" w:firstLine="425"/>
        <w:rPr>
          <w:rFonts w:ascii="宋体" w:hAnsi="宋体"/>
          <w:sz w:val="24"/>
        </w:rPr>
      </w:pPr>
      <w:r>
        <w:rPr>
          <w:rFonts w:ascii="宋体" w:hAnsi="宋体" w:hint="eastAsia"/>
          <w:sz w:val="24"/>
        </w:rPr>
        <w:t>4、报告期内投资组合平均剩余存续期超过240天情况说明</w:t>
      </w:r>
    </w:p>
    <w:p w14:paraId="0ACA523E" w14:textId="77777777" w:rsidR="005F2408" w:rsidRDefault="005F2408" w:rsidP="005F2408">
      <w:pPr>
        <w:pStyle w:val="neirong"/>
        <w:spacing w:line="360" w:lineRule="auto"/>
        <w:ind w:leftChars="7" w:firstLineChars="200" w:firstLine="480"/>
      </w:pPr>
      <w:r>
        <w:rPr>
          <w:rFonts w:hint="eastAsia"/>
        </w:rPr>
        <w:t>本基金本报告期内投资组合平均剩余存续期</w:t>
      </w:r>
      <w:proofErr w:type="gramStart"/>
      <w:r>
        <w:rPr>
          <w:rFonts w:hint="eastAsia"/>
        </w:rPr>
        <w:t>无超过</w:t>
      </w:r>
      <w:proofErr w:type="gramEnd"/>
      <w:r>
        <w:rPr>
          <w:rFonts w:hint="eastAsia"/>
        </w:rPr>
        <w:t>240天的情况。</w:t>
      </w:r>
    </w:p>
    <w:p w14:paraId="0EC1BCC3" w14:textId="77777777" w:rsidR="005F2408" w:rsidRDefault="005F2408" w:rsidP="005F2408">
      <w:pPr>
        <w:spacing w:line="360" w:lineRule="auto"/>
        <w:ind w:firstLineChars="177" w:firstLine="425"/>
        <w:rPr>
          <w:rFonts w:ascii="宋体" w:hAnsi="宋体"/>
          <w:sz w:val="24"/>
        </w:rPr>
      </w:pPr>
    </w:p>
    <w:p w14:paraId="39734D12" w14:textId="77777777" w:rsidR="005F2408" w:rsidRDefault="005F2408" w:rsidP="005F2408">
      <w:pPr>
        <w:spacing w:line="360" w:lineRule="auto"/>
        <w:ind w:firstLineChars="177" w:firstLine="425"/>
        <w:rPr>
          <w:rFonts w:ascii="宋体" w:hAnsi="宋体"/>
          <w:sz w:val="24"/>
        </w:rPr>
      </w:pPr>
      <w:r>
        <w:rPr>
          <w:rFonts w:ascii="宋体" w:hAnsi="宋体" w:hint="eastAsia"/>
          <w:sz w:val="24"/>
        </w:rPr>
        <w:t>5、报告期末按债券品种分类的债券投资组合</w:t>
      </w:r>
    </w:p>
    <w:tbl>
      <w:tblPr>
        <w:tblW w:w="0" w:type="auto"/>
        <w:tblInd w:w="108" w:type="dxa"/>
        <w:tblLook w:val="04A0" w:firstRow="1" w:lastRow="0" w:firstColumn="1" w:lastColumn="0" w:noHBand="0" w:noVBand="1"/>
      </w:tblPr>
      <w:tblGrid>
        <w:gridCol w:w="711"/>
        <w:gridCol w:w="3135"/>
        <w:gridCol w:w="2446"/>
        <w:gridCol w:w="2456"/>
      </w:tblGrid>
      <w:tr w:rsidR="005F2408" w:rsidRPr="00580BF8" w14:paraId="5919D8F2" w14:textId="77777777" w:rsidTr="00320C51">
        <w:tc>
          <w:tcPr>
            <w:tcW w:w="711" w:type="dxa"/>
            <w:tcBorders>
              <w:top w:val="single" w:sz="8" w:space="0" w:color="000000"/>
              <w:left w:val="single" w:sz="8" w:space="0" w:color="000000"/>
              <w:bottom w:val="single" w:sz="6" w:space="0" w:color="000000"/>
              <w:right w:val="single" w:sz="8" w:space="0" w:color="000000"/>
            </w:tcBorders>
            <w:vAlign w:val="center"/>
            <w:hideMark/>
          </w:tcPr>
          <w:p w14:paraId="17608947" w14:textId="77777777" w:rsidR="005F2408" w:rsidRDefault="005F2408" w:rsidP="00445F78">
            <w:pPr>
              <w:pStyle w:val="biaogecenter"/>
              <w:wordWrap w:val="0"/>
            </w:pPr>
            <w:r w:rsidRPr="00580BF8">
              <w:rPr>
                <w:rFonts w:hAnsi="Calibri" w:hint="eastAsia"/>
                <w:color w:val="000000"/>
              </w:rPr>
              <w:t>序号</w:t>
            </w:r>
          </w:p>
        </w:tc>
        <w:tc>
          <w:tcPr>
            <w:tcW w:w="3135" w:type="dxa"/>
            <w:tcBorders>
              <w:top w:val="single" w:sz="8" w:space="0" w:color="000000"/>
              <w:left w:val="single" w:sz="8" w:space="0" w:color="000000"/>
              <w:bottom w:val="single" w:sz="6" w:space="0" w:color="000000"/>
              <w:right w:val="single" w:sz="8" w:space="0" w:color="000000"/>
            </w:tcBorders>
            <w:vAlign w:val="center"/>
            <w:hideMark/>
          </w:tcPr>
          <w:p w14:paraId="6D7F252F" w14:textId="77777777" w:rsidR="005F2408" w:rsidRDefault="005F2408" w:rsidP="00445F78">
            <w:pPr>
              <w:pStyle w:val="biaogecenter"/>
              <w:wordWrap w:val="0"/>
            </w:pPr>
            <w:r w:rsidRPr="00580BF8">
              <w:rPr>
                <w:rFonts w:hAnsi="Calibri" w:hint="eastAsia"/>
                <w:color w:val="000000"/>
              </w:rPr>
              <w:t>债券品种</w:t>
            </w:r>
          </w:p>
        </w:tc>
        <w:tc>
          <w:tcPr>
            <w:tcW w:w="2446" w:type="dxa"/>
            <w:tcBorders>
              <w:top w:val="single" w:sz="8" w:space="0" w:color="000000"/>
              <w:left w:val="single" w:sz="8" w:space="0" w:color="000000"/>
              <w:bottom w:val="single" w:sz="6" w:space="0" w:color="000000"/>
              <w:right w:val="single" w:sz="8" w:space="0" w:color="000000"/>
            </w:tcBorders>
            <w:vAlign w:val="center"/>
            <w:hideMark/>
          </w:tcPr>
          <w:p w14:paraId="41C26559" w14:textId="77777777" w:rsidR="005F2408" w:rsidRDefault="005F2408" w:rsidP="00445F78">
            <w:pPr>
              <w:pStyle w:val="biaogecenter"/>
              <w:wordWrap w:val="0"/>
            </w:pPr>
            <w:r w:rsidRPr="00580BF8">
              <w:rPr>
                <w:rFonts w:hAnsi="Calibri" w:hint="eastAsia"/>
                <w:color w:val="000000"/>
              </w:rPr>
              <w:t>摊</w:t>
            </w:r>
            <w:proofErr w:type="gramStart"/>
            <w:r w:rsidRPr="00580BF8">
              <w:rPr>
                <w:rFonts w:hAnsi="Calibri" w:hint="eastAsia"/>
                <w:color w:val="000000"/>
              </w:rPr>
              <w:t>余成本</w:t>
            </w:r>
            <w:proofErr w:type="gramEnd"/>
            <w:r w:rsidRPr="00580BF8">
              <w:rPr>
                <w:rFonts w:hAnsi="Calibri" w:hint="eastAsia"/>
                <w:color w:val="000000"/>
              </w:rPr>
              <w:t>(元)</w:t>
            </w:r>
          </w:p>
        </w:tc>
        <w:tc>
          <w:tcPr>
            <w:tcW w:w="2456" w:type="dxa"/>
            <w:tcBorders>
              <w:top w:val="single" w:sz="8" w:space="0" w:color="000000"/>
              <w:left w:val="single" w:sz="8" w:space="0" w:color="000000"/>
              <w:bottom w:val="single" w:sz="6" w:space="0" w:color="000000"/>
              <w:right w:val="single" w:sz="8" w:space="0" w:color="000000"/>
            </w:tcBorders>
            <w:vAlign w:val="center"/>
            <w:hideMark/>
          </w:tcPr>
          <w:p w14:paraId="59B6E91D" w14:textId="77777777" w:rsidR="005F2408" w:rsidRDefault="005F2408" w:rsidP="00445F78">
            <w:pPr>
              <w:pStyle w:val="biaogecenter"/>
              <w:wordWrap w:val="0"/>
            </w:pPr>
            <w:r w:rsidRPr="00580BF8">
              <w:rPr>
                <w:rFonts w:hAnsi="Calibri" w:hint="eastAsia"/>
                <w:color w:val="000000"/>
              </w:rPr>
              <w:t>占基金资产净值比例（％）</w:t>
            </w:r>
          </w:p>
        </w:tc>
      </w:tr>
      <w:tr w:rsidR="00320C51" w:rsidRPr="00580BF8" w14:paraId="081935CA" w14:textId="77777777" w:rsidTr="00320C51">
        <w:tc>
          <w:tcPr>
            <w:tcW w:w="711" w:type="dxa"/>
            <w:tcBorders>
              <w:top w:val="single" w:sz="8" w:space="0" w:color="000000"/>
              <w:left w:val="single" w:sz="8" w:space="0" w:color="000000"/>
              <w:bottom w:val="single" w:sz="6" w:space="0" w:color="000000"/>
              <w:right w:val="single" w:sz="8" w:space="0" w:color="000000"/>
            </w:tcBorders>
            <w:vAlign w:val="center"/>
            <w:hideMark/>
          </w:tcPr>
          <w:p w14:paraId="4FA4ACD5" w14:textId="7B2D6B6C" w:rsidR="00320C51" w:rsidRDefault="00320C51" w:rsidP="00445F78">
            <w:pPr>
              <w:pStyle w:val="biaogecenter"/>
              <w:wordWrap w:val="0"/>
            </w:pPr>
            <w:r w:rsidRPr="00580BF8">
              <w:rPr>
                <w:rFonts w:hAnsi="Calibri" w:hint="eastAsia"/>
                <w:color w:val="000000"/>
              </w:rPr>
              <w:t>1</w:t>
            </w:r>
          </w:p>
        </w:tc>
        <w:tc>
          <w:tcPr>
            <w:tcW w:w="3135" w:type="dxa"/>
            <w:tcBorders>
              <w:top w:val="single" w:sz="8" w:space="0" w:color="000000"/>
              <w:left w:val="single" w:sz="8" w:space="0" w:color="000000"/>
              <w:bottom w:val="single" w:sz="6" w:space="0" w:color="000000"/>
              <w:right w:val="single" w:sz="8" w:space="0" w:color="000000"/>
            </w:tcBorders>
            <w:vAlign w:val="center"/>
            <w:hideMark/>
          </w:tcPr>
          <w:p w14:paraId="7B8736F3" w14:textId="187F0F57" w:rsidR="00320C51" w:rsidRDefault="00320C51" w:rsidP="00445F78">
            <w:pPr>
              <w:pStyle w:val="biaogeleft"/>
              <w:wordWrap w:val="0"/>
            </w:pPr>
            <w:r>
              <w:rPr>
                <w:rFonts w:hint="eastAsia"/>
              </w:rPr>
              <w:t>国家债券</w:t>
            </w:r>
          </w:p>
        </w:tc>
        <w:tc>
          <w:tcPr>
            <w:tcW w:w="2446" w:type="dxa"/>
            <w:tcBorders>
              <w:top w:val="single" w:sz="8" w:space="0" w:color="000000"/>
              <w:left w:val="single" w:sz="8" w:space="0" w:color="000000"/>
              <w:bottom w:val="single" w:sz="6" w:space="0" w:color="000000"/>
              <w:right w:val="single" w:sz="8" w:space="0" w:color="000000"/>
            </w:tcBorders>
            <w:vAlign w:val="center"/>
            <w:hideMark/>
          </w:tcPr>
          <w:p w14:paraId="0D5404BD" w14:textId="5D7C2EE2" w:rsidR="00320C51" w:rsidRDefault="00320C51" w:rsidP="00445F78">
            <w:pPr>
              <w:pStyle w:val="biaogeright"/>
              <w:wordWrap w:val="0"/>
            </w:pPr>
            <w:r w:rsidRPr="00744E8F">
              <w:rPr>
                <w:rFonts w:hAnsi="Calibri" w:hint="eastAsia"/>
                <w:color w:val="000000"/>
              </w:rPr>
              <w:t>167,782,774.12</w:t>
            </w:r>
          </w:p>
        </w:tc>
        <w:tc>
          <w:tcPr>
            <w:tcW w:w="2456" w:type="dxa"/>
            <w:tcBorders>
              <w:top w:val="single" w:sz="8" w:space="0" w:color="000000"/>
              <w:left w:val="single" w:sz="8" w:space="0" w:color="000000"/>
              <w:bottom w:val="single" w:sz="6" w:space="0" w:color="000000"/>
              <w:right w:val="single" w:sz="8" w:space="0" w:color="000000"/>
            </w:tcBorders>
            <w:vAlign w:val="center"/>
            <w:hideMark/>
          </w:tcPr>
          <w:p w14:paraId="6B466EE5" w14:textId="001F6960" w:rsidR="00320C51" w:rsidRDefault="00320C51" w:rsidP="00445F78">
            <w:pPr>
              <w:pStyle w:val="biaogeright"/>
              <w:wordWrap w:val="0"/>
            </w:pPr>
            <w:r w:rsidRPr="00744E8F">
              <w:rPr>
                <w:rFonts w:hAnsi="Calibri" w:hint="eastAsia"/>
                <w:color w:val="000000"/>
              </w:rPr>
              <w:t>3.24</w:t>
            </w:r>
          </w:p>
        </w:tc>
      </w:tr>
      <w:tr w:rsidR="00320C51" w:rsidRPr="00580BF8" w14:paraId="22F7CE7F" w14:textId="77777777" w:rsidTr="00320C51">
        <w:tc>
          <w:tcPr>
            <w:tcW w:w="711" w:type="dxa"/>
            <w:tcBorders>
              <w:top w:val="single" w:sz="8" w:space="0" w:color="000000"/>
              <w:left w:val="single" w:sz="8" w:space="0" w:color="000000"/>
              <w:bottom w:val="single" w:sz="6" w:space="0" w:color="000000"/>
              <w:right w:val="single" w:sz="8" w:space="0" w:color="000000"/>
            </w:tcBorders>
            <w:vAlign w:val="center"/>
            <w:hideMark/>
          </w:tcPr>
          <w:p w14:paraId="4A313DC1" w14:textId="501A301C" w:rsidR="00320C51" w:rsidRDefault="00320C51" w:rsidP="00445F78">
            <w:pPr>
              <w:pStyle w:val="biaogecenter"/>
              <w:wordWrap w:val="0"/>
            </w:pPr>
            <w:r w:rsidRPr="00580BF8">
              <w:rPr>
                <w:rFonts w:hAnsi="Calibri" w:hint="eastAsia"/>
                <w:color w:val="000000"/>
              </w:rPr>
              <w:t>2</w:t>
            </w:r>
          </w:p>
        </w:tc>
        <w:tc>
          <w:tcPr>
            <w:tcW w:w="3135" w:type="dxa"/>
            <w:tcBorders>
              <w:top w:val="single" w:sz="8" w:space="0" w:color="000000"/>
              <w:left w:val="single" w:sz="8" w:space="0" w:color="000000"/>
              <w:bottom w:val="single" w:sz="6" w:space="0" w:color="000000"/>
              <w:right w:val="single" w:sz="8" w:space="0" w:color="000000"/>
            </w:tcBorders>
            <w:vAlign w:val="center"/>
            <w:hideMark/>
          </w:tcPr>
          <w:p w14:paraId="5E1AF7DE" w14:textId="17B490C5" w:rsidR="00320C51" w:rsidRDefault="00320C51" w:rsidP="00445F78">
            <w:pPr>
              <w:pStyle w:val="biaogeleft"/>
              <w:wordWrap w:val="0"/>
            </w:pPr>
            <w:r>
              <w:rPr>
                <w:rFonts w:hint="eastAsia"/>
              </w:rPr>
              <w:t>央行票据</w:t>
            </w:r>
          </w:p>
        </w:tc>
        <w:tc>
          <w:tcPr>
            <w:tcW w:w="2446" w:type="dxa"/>
            <w:tcBorders>
              <w:top w:val="single" w:sz="8" w:space="0" w:color="000000"/>
              <w:left w:val="single" w:sz="8" w:space="0" w:color="000000"/>
              <w:bottom w:val="single" w:sz="6" w:space="0" w:color="000000"/>
              <w:right w:val="single" w:sz="8" w:space="0" w:color="000000"/>
            </w:tcBorders>
            <w:vAlign w:val="center"/>
            <w:hideMark/>
          </w:tcPr>
          <w:p w14:paraId="4BA3E8EC" w14:textId="05229B54" w:rsidR="00320C51" w:rsidRDefault="00320C51" w:rsidP="00445F78">
            <w:pPr>
              <w:pStyle w:val="biaogeright"/>
              <w:wordWrap w:val="0"/>
            </w:pPr>
            <w:r w:rsidRPr="00580BF8">
              <w:rPr>
                <w:rFonts w:hAnsi="Calibri" w:hint="eastAsia"/>
                <w:color w:val="000000"/>
              </w:rPr>
              <w:t>-</w:t>
            </w:r>
          </w:p>
        </w:tc>
        <w:tc>
          <w:tcPr>
            <w:tcW w:w="2456" w:type="dxa"/>
            <w:tcBorders>
              <w:top w:val="single" w:sz="8" w:space="0" w:color="000000"/>
              <w:left w:val="single" w:sz="8" w:space="0" w:color="000000"/>
              <w:bottom w:val="single" w:sz="6" w:space="0" w:color="000000"/>
              <w:right w:val="single" w:sz="8" w:space="0" w:color="000000"/>
            </w:tcBorders>
            <w:vAlign w:val="center"/>
            <w:hideMark/>
          </w:tcPr>
          <w:p w14:paraId="6A2B8770" w14:textId="1BAD9D1D" w:rsidR="00320C51" w:rsidRDefault="00320C51" w:rsidP="00445F78">
            <w:pPr>
              <w:pStyle w:val="biaogeright"/>
              <w:wordWrap w:val="0"/>
            </w:pPr>
            <w:r w:rsidRPr="00580BF8">
              <w:rPr>
                <w:rFonts w:hAnsi="Calibri" w:hint="eastAsia"/>
                <w:color w:val="000000"/>
              </w:rPr>
              <w:t>-</w:t>
            </w:r>
          </w:p>
        </w:tc>
      </w:tr>
      <w:tr w:rsidR="00320C51" w:rsidRPr="00580BF8" w14:paraId="489BBDD2" w14:textId="77777777" w:rsidTr="00320C51">
        <w:tc>
          <w:tcPr>
            <w:tcW w:w="711" w:type="dxa"/>
            <w:tcBorders>
              <w:top w:val="single" w:sz="8" w:space="0" w:color="000000"/>
              <w:left w:val="single" w:sz="8" w:space="0" w:color="000000"/>
              <w:bottom w:val="single" w:sz="6" w:space="0" w:color="000000"/>
              <w:right w:val="single" w:sz="8" w:space="0" w:color="000000"/>
            </w:tcBorders>
            <w:vAlign w:val="center"/>
            <w:hideMark/>
          </w:tcPr>
          <w:p w14:paraId="17B9ACD0" w14:textId="6E7132D4" w:rsidR="00320C51" w:rsidRDefault="00320C51" w:rsidP="00445F78">
            <w:pPr>
              <w:pStyle w:val="biaogecenter"/>
              <w:wordWrap w:val="0"/>
            </w:pPr>
            <w:r w:rsidRPr="00744E8F">
              <w:rPr>
                <w:rFonts w:hAnsi="Calibri" w:hint="eastAsia"/>
                <w:color w:val="000000"/>
              </w:rPr>
              <w:lastRenderedPageBreak/>
              <w:t>3</w:t>
            </w:r>
          </w:p>
        </w:tc>
        <w:tc>
          <w:tcPr>
            <w:tcW w:w="3135" w:type="dxa"/>
            <w:tcBorders>
              <w:top w:val="single" w:sz="8" w:space="0" w:color="000000"/>
              <w:left w:val="single" w:sz="8" w:space="0" w:color="000000"/>
              <w:bottom w:val="single" w:sz="6" w:space="0" w:color="000000"/>
              <w:right w:val="single" w:sz="8" w:space="0" w:color="000000"/>
            </w:tcBorders>
            <w:vAlign w:val="center"/>
            <w:hideMark/>
          </w:tcPr>
          <w:p w14:paraId="492776C3" w14:textId="07B7F24B" w:rsidR="00320C51" w:rsidRDefault="00320C51" w:rsidP="00445F78">
            <w:pPr>
              <w:pStyle w:val="biaogeleft"/>
              <w:wordWrap w:val="0"/>
            </w:pPr>
            <w:r>
              <w:rPr>
                <w:rFonts w:hint="eastAsia"/>
              </w:rPr>
              <w:t>金融债券</w:t>
            </w:r>
          </w:p>
        </w:tc>
        <w:tc>
          <w:tcPr>
            <w:tcW w:w="2446" w:type="dxa"/>
            <w:tcBorders>
              <w:top w:val="single" w:sz="8" w:space="0" w:color="000000"/>
              <w:left w:val="single" w:sz="8" w:space="0" w:color="000000"/>
              <w:bottom w:val="single" w:sz="6" w:space="0" w:color="000000"/>
              <w:right w:val="single" w:sz="8" w:space="0" w:color="000000"/>
            </w:tcBorders>
            <w:vAlign w:val="center"/>
            <w:hideMark/>
          </w:tcPr>
          <w:p w14:paraId="0A03F075" w14:textId="36D6E3B7" w:rsidR="00320C51" w:rsidRDefault="00320C51" w:rsidP="00445F78">
            <w:pPr>
              <w:pStyle w:val="biaogeright"/>
              <w:wordWrap w:val="0"/>
            </w:pPr>
            <w:r w:rsidRPr="00744E8F">
              <w:rPr>
                <w:rFonts w:hAnsi="Calibri" w:hint="eastAsia"/>
                <w:color w:val="000000"/>
              </w:rPr>
              <w:t>120,496,200.40</w:t>
            </w:r>
          </w:p>
        </w:tc>
        <w:tc>
          <w:tcPr>
            <w:tcW w:w="2456" w:type="dxa"/>
            <w:tcBorders>
              <w:top w:val="single" w:sz="8" w:space="0" w:color="000000"/>
              <w:left w:val="single" w:sz="8" w:space="0" w:color="000000"/>
              <w:bottom w:val="single" w:sz="6" w:space="0" w:color="000000"/>
              <w:right w:val="single" w:sz="8" w:space="0" w:color="000000"/>
            </w:tcBorders>
            <w:vAlign w:val="center"/>
            <w:hideMark/>
          </w:tcPr>
          <w:p w14:paraId="542C7545" w14:textId="6CEAAD5B" w:rsidR="00320C51" w:rsidRDefault="00320C51" w:rsidP="00445F78">
            <w:pPr>
              <w:pStyle w:val="biaogeright"/>
              <w:wordWrap w:val="0"/>
            </w:pPr>
            <w:r w:rsidRPr="00744E8F">
              <w:rPr>
                <w:rFonts w:hAnsi="Calibri" w:hint="eastAsia"/>
                <w:color w:val="000000"/>
              </w:rPr>
              <w:t>2.33</w:t>
            </w:r>
          </w:p>
        </w:tc>
      </w:tr>
      <w:tr w:rsidR="00320C51" w:rsidRPr="00580BF8" w14:paraId="37599710" w14:textId="77777777" w:rsidTr="00320C51">
        <w:tc>
          <w:tcPr>
            <w:tcW w:w="711" w:type="dxa"/>
            <w:tcBorders>
              <w:top w:val="single" w:sz="8" w:space="0" w:color="000000"/>
              <w:left w:val="single" w:sz="8" w:space="0" w:color="000000"/>
              <w:bottom w:val="single" w:sz="6" w:space="0" w:color="000000"/>
              <w:right w:val="single" w:sz="8" w:space="0" w:color="000000"/>
            </w:tcBorders>
            <w:vAlign w:val="center"/>
            <w:hideMark/>
          </w:tcPr>
          <w:p w14:paraId="19CDEE65" w14:textId="77777777" w:rsidR="00320C51" w:rsidRDefault="00320C51" w:rsidP="00445F78">
            <w:pPr>
              <w:rPr>
                <w:rFonts w:ascii="宋体" w:hAnsi="宋体" w:cs="宋体"/>
                <w:kern w:val="0"/>
                <w:sz w:val="24"/>
              </w:rPr>
            </w:pPr>
          </w:p>
        </w:tc>
        <w:tc>
          <w:tcPr>
            <w:tcW w:w="3135" w:type="dxa"/>
            <w:tcBorders>
              <w:top w:val="single" w:sz="8" w:space="0" w:color="000000"/>
              <w:left w:val="single" w:sz="8" w:space="0" w:color="000000"/>
              <w:bottom w:val="single" w:sz="6" w:space="0" w:color="000000"/>
              <w:right w:val="single" w:sz="8" w:space="0" w:color="000000"/>
            </w:tcBorders>
            <w:vAlign w:val="center"/>
            <w:hideMark/>
          </w:tcPr>
          <w:p w14:paraId="0C3F48A6" w14:textId="02098003" w:rsidR="00320C51" w:rsidRDefault="00320C51" w:rsidP="00445F78">
            <w:pPr>
              <w:pStyle w:val="biaogeleft"/>
              <w:wordWrap w:val="0"/>
            </w:pPr>
            <w:r>
              <w:rPr>
                <w:rFonts w:hint="eastAsia"/>
              </w:rPr>
              <w:t>其中：政策性金融债</w:t>
            </w:r>
          </w:p>
        </w:tc>
        <w:tc>
          <w:tcPr>
            <w:tcW w:w="2446" w:type="dxa"/>
            <w:tcBorders>
              <w:top w:val="single" w:sz="8" w:space="0" w:color="000000"/>
              <w:left w:val="single" w:sz="8" w:space="0" w:color="000000"/>
              <w:bottom w:val="single" w:sz="6" w:space="0" w:color="000000"/>
              <w:right w:val="single" w:sz="8" w:space="0" w:color="000000"/>
            </w:tcBorders>
            <w:vAlign w:val="center"/>
            <w:hideMark/>
          </w:tcPr>
          <w:p w14:paraId="72D2C55E" w14:textId="4180A19F" w:rsidR="00320C51" w:rsidRDefault="00320C51" w:rsidP="00445F78">
            <w:pPr>
              <w:pStyle w:val="biaogeright"/>
              <w:wordWrap w:val="0"/>
            </w:pPr>
            <w:r w:rsidRPr="00744E8F">
              <w:rPr>
                <w:rFonts w:hAnsi="Calibri" w:hint="eastAsia"/>
                <w:color w:val="000000"/>
              </w:rPr>
              <w:t>110,460,280.90</w:t>
            </w:r>
          </w:p>
        </w:tc>
        <w:tc>
          <w:tcPr>
            <w:tcW w:w="2456" w:type="dxa"/>
            <w:tcBorders>
              <w:top w:val="single" w:sz="8" w:space="0" w:color="000000"/>
              <w:left w:val="single" w:sz="8" w:space="0" w:color="000000"/>
              <w:bottom w:val="single" w:sz="6" w:space="0" w:color="000000"/>
              <w:right w:val="single" w:sz="8" w:space="0" w:color="000000"/>
            </w:tcBorders>
            <w:vAlign w:val="center"/>
            <w:hideMark/>
          </w:tcPr>
          <w:p w14:paraId="1AEAA8C7" w14:textId="7EC522E2" w:rsidR="00320C51" w:rsidRDefault="00320C51" w:rsidP="00445F78">
            <w:pPr>
              <w:pStyle w:val="biaogeright"/>
              <w:wordWrap w:val="0"/>
            </w:pPr>
            <w:r w:rsidRPr="00744E8F">
              <w:rPr>
                <w:rFonts w:hAnsi="Calibri" w:hint="eastAsia"/>
                <w:color w:val="000000"/>
              </w:rPr>
              <w:t>2.14</w:t>
            </w:r>
          </w:p>
        </w:tc>
      </w:tr>
      <w:tr w:rsidR="00320C51" w:rsidRPr="00580BF8" w14:paraId="5544A0F3" w14:textId="77777777" w:rsidTr="00320C51">
        <w:tc>
          <w:tcPr>
            <w:tcW w:w="711" w:type="dxa"/>
            <w:tcBorders>
              <w:top w:val="single" w:sz="8" w:space="0" w:color="000000"/>
              <w:left w:val="single" w:sz="8" w:space="0" w:color="000000"/>
              <w:bottom w:val="single" w:sz="6" w:space="0" w:color="000000"/>
              <w:right w:val="single" w:sz="8" w:space="0" w:color="000000"/>
            </w:tcBorders>
            <w:vAlign w:val="center"/>
            <w:hideMark/>
          </w:tcPr>
          <w:p w14:paraId="03050035" w14:textId="6BD82BF0" w:rsidR="00320C51" w:rsidRDefault="00320C51" w:rsidP="00445F78">
            <w:pPr>
              <w:pStyle w:val="biaogecenter"/>
              <w:wordWrap w:val="0"/>
            </w:pPr>
            <w:r w:rsidRPr="00744E8F">
              <w:rPr>
                <w:rFonts w:hAnsi="Calibri" w:hint="eastAsia"/>
                <w:color w:val="000000"/>
              </w:rPr>
              <w:t>4</w:t>
            </w:r>
          </w:p>
        </w:tc>
        <w:tc>
          <w:tcPr>
            <w:tcW w:w="3135" w:type="dxa"/>
            <w:tcBorders>
              <w:top w:val="single" w:sz="8" w:space="0" w:color="000000"/>
              <w:left w:val="single" w:sz="8" w:space="0" w:color="000000"/>
              <w:bottom w:val="single" w:sz="6" w:space="0" w:color="000000"/>
              <w:right w:val="single" w:sz="8" w:space="0" w:color="000000"/>
            </w:tcBorders>
            <w:vAlign w:val="center"/>
            <w:hideMark/>
          </w:tcPr>
          <w:p w14:paraId="71E597FD" w14:textId="5F1A8F58" w:rsidR="00320C51" w:rsidRDefault="00320C51" w:rsidP="00445F78">
            <w:pPr>
              <w:pStyle w:val="biaogeleft"/>
              <w:wordWrap w:val="0"/>
            </w:pPr>
            <w:r>
              <w:rPr>
                <w:rFonts w:hint="eastAsia"/>
              </w:rPr>
              <w:t>企业债券</w:t>
            </w:r>
          </w:p>
        </w:tc>
        <w:tc>
          <w:tcPr>
            <w:tcW w:w="2446" w:type="dxa"/>
            <w:tcBorders>
              <w:top w:val="single" w:sz="8" w:space="0" w:color="000000"/>
              <w:left w:val="single" w:sz="8" w:space="0" w:color="000000"/>
              <w:bottom w:val="single" w:sz="6" w:space="0" w:color="000000"/>
              <w:right w:val="single" w:sz="8" w:space="0" w:color="000000"/>
            </w:tcBorders>
            <w:vAlign w:val="center"/>
            <w:hideMark/>
          </w:tcPr>
          <w:p w14:paraId="1004C199" w14:textId="18FA183C" w:rsidR="00320C51" w:rsidRDefault="00320C51" w:rsidP="00445F78">
            <w:pPr>
              <w:pStyle w:val="biaogeright"/>
              <w:wordWrap w:val="0"/>
            </w:pPr>
            <w:r w:rsidRPr="00744E8F">
              <w:rPr>
                <w:rFonts w:hAnsi="Calibri" w:hint="eastAsia"/>
                <w:color w:val="000000"/>
              </w:rPr>
              <w:t>-</w:t>
            </w:r>
          </w:p>
        </w:tc>
        <w:tc>
          <w:tcPr>
            <w:tcW w:w="2456" w:type="dxa"/>
            <w:tcBorders>
              <w:top w:val="single" w:sz="8" w:space="0" w:color="000000"/>
              <w:left w:val="single" w:sz="8" w:space="0" w:color="000000"/>
              <w:bottom w:val="single" w:sz="6" w:space="0" w:color="000000"/>
              <w:right w:val="single" w:sz="8" w:space="0" w:color="000000"/>
            </w:tcBorders>
            <w:vAlign w:val="center"/>
            <w:hideMark/>
          </w:tcPr>
          <w:p w14:paraId="2183B85E" w14:textId="4D80738A" w:rsidR="00320C51" w:rsidRDefault="00320C51" w:rsidP="00445F78">
            <w:pPr>
              <w:pStyle w:val="biaogeright"/>
              <w:wordWrap w:val="0"/>
            </w:pPr>
            <w:r w:rsidRPr="00744E8F">
              <w:rPr>
                <w:rFonts w:hAnsi="Calibri" w:hint="eastAsia"/>
                <w:color w:val="000000"/>
              </w:rPr>
              <w:t>-</w:t>
            </w:r>
          </w:p>
        </w:tc>
      </w:tr>
      <w:tr w:rsidR="00320C51" w:rsidRPr="00580BF8" w14:paraId="23BEBBF9" w14:textId="77777777" w:rsidTr="00320C51">
        <w:tc>
          <w:tcPr>
            <w:tcW w:w="711" w:type="dxa"/>
            <w:tcBorders>
              <w:top w:val="single" w:sz="8" w:space="0" w:color="000000"/>
              <w:left w:val="single" w:sz="8" w:space="0" w:color="000000"/>
              <w:bottom w:val="single" w:sz="6" w:space="0" w:color="000000"/>
              <w:right w:val="single" w:sz="8" w:space="0" w:color="000000"/>
            </w:tcBorders>
            <w:vAlign w:val="center"/>
            <w:hideMark/>
          </w:tcPr>
          <w:p w14:paraId="44DF69F6" w14:textId="53DD4262" w:rsidR="00320C51" w:rsidRDefault="00320C51" w:rsidP="00445F78">
            <w:pPr>
              <w:pStyle w:val="biaogecenter"/>
              <w:wordWrap w:val="0"/>
            </w:pPr>
            <w:r w:rsidRPr="00744E8F">
              <w:rPr>
                <w:rFonts w:hAnsi="Calibri" w:hint="eastAsia"/>
                <w:color w:val="000000"/>
              </w:rPr>
              <w:t>5</w:t>
            </w:r>
          </w:p>
        </w:tc>
        <w:tc>
          <w:tcPr>
            <w:tcW w:w="3135" w:type="dxa"/>
            <w:tcBorders>
              <w:top w:val="single" w:sz="8" w:space="0" w:color="000000"/>
              <w:left w:val="single" w:sz="8" w:space="0" w:color="000000"/>
              <w:bottom w:val="single" w:sz="6" w:space="0" w:color="000000"/>
              <w:right w:val="single" w:sz="8" w:space="0" w:color="000000"/>
            </w:tcBorders>
            <w:vAlign w:val="center"/>
            <w:hideMark/>
          </w:tcPr>
          <w:p w14:paraId="49F0DA7C" w14:textId="6A488DDA" w:rsidR="00320C51" w:rsidRDefault="00320C51" w:rsidP="00445F78">
            <w:pPr>
              <w:pStyle w:val="biaogeleft"/>
              <w:wordWrap w:val="0"/>
            </w:pPr>
            <w:r>
              <w:rPr>
                <w:rFonts w:hint="eastAsia"/>
              </w:rPr>
              <w:t>企业短期融资</w:t>
            </w:r>
            <w:proofErr w:type="gramStart"/>
            <w:r>
              <w:rPr>
                <w:rFonts w:hint="eastAsia"/>
              </w:rPr>
              <w:t>券</w:t>
            </w:r>
            <w:proofErr w:type="gramEnd"/>
          </w:p>
        </w:tc>
        <w:tc>
          <w:tcPr>
            <w:tcW w:w="2446" w:type="dxa"/>
            <w:tcBorders>
              <w:top w:val="single" w:sz="8" w:space="0" w:color="000000"/>
              <w:left w:val="single" w:sz="8" w:space="0" w:color="000000"/>
              <w:bottom w:val="single" w:sz="6" w:space="0" w:color="000000"/>
              <w:right w:val="single" w:sz="8" w:space="0" w:color="000000"/>
            </w:tcBorders>
            <w:vAlign w:val="center"/>
            <w:hideMark/>
          </w:tcPr>
          <w:p w14:paraId="37FA91E7" w14:textId="7C76E5BE" w:rsidR="00320C51" w:rsidRDefault="00320C51" w:rsidP="00445F78">
            <w:pPr>
              <w:pStyle w:val="biaogeright"/>
              <w:wordWrap w:val="0"/>
            </w:pPr>
            <w:r w:rsidRPr="00744E8F">
              <w:rPr>
                <w:rFonts w:hAnsi="Calibri" w:hint="eastAsia"/>
                <w:color w:val="000000"/>
              </w:rPr>
              <w:t>950,009,880.13</w:t>
            </w:r>
          </w:p>
        </w:tc>
        <w:tc>
          <w:tcPr>
            <w:tcW w:w="2456" w:type="dxa"/>
            <w:tcBorders>
              <w:top w:val="single" w:sz="8" w:space="0" w:color="000000"/>
              <w:left w:val="single" w:sz="8" w:space="0" w:color="000000"/>
              <w:bottom w:val="single" w:sz="6" w:space="0" w:color="000000"/>
              <w:right w:val="single" w:sz="8" w:space="0" w:color="000000"/>
            </w:tcBorders>
            <w:vAlign w:val="center"/>
            <w:hideMark/>
          </w:tcPr>
          <w:p w14:paraId="22BC1001" w14:textId="7858AC65" w:rsidR="00320C51" w:rsidRDefault="00320C51" w:rsidP="00445F78">
            <w:pPr>
              <w:pStyle w:val="biaogeright"/>
              <w:wordWrap w:val="0"/>
            </w:pPr>
            <w:r w:rsidRPr="00744E8F">
              <w:rPr>
                <w:rFonts w:hAnsi="Calibri" w:hint="eastAsia"/>
                <w:color w:val="000000"/>
              </w:rPr>
              <w:t>18.36</w:t>
            </w:r>
          </w:p>
        </w:tc>
      </w:tr>
      <w:tr w:rsidR="00320C51" w:rsidRPr="00580BF8" w14:paraId="71665467" w14:textId="77777777" w:rsidTr="00320C51">
        <w:tc>
          <w:tcPr>
            <w:tcW w:w="711" w:type="dxa"/>
            <w:tcBorders>
              <w:top w:val="single" w:sz="8" w:space="0" w:color="000000"/>
              <w:left w:val="single" w:sz="8" w:space="0" w:color="000000"/>
              <w:bottom w:val="single" w:sz="6" w:space="0" w:color="000000"/>
              <w:right w:val="single" w:sz="8" w:space="0" w:color="000000"/>
            </w:tcBorders>
            <w:vAlign w:val="center"/>
            <w:hideMark/>
          </w:tcPr>
          <w:p w14:paraId="673E0F7A" w14:textId="7CDAA0FD" w:rsidR="00320C51" w:rsidRDefault="00320C51" w:rsidP="00445F78">
            <w:pPr>
              <w:pStyle w:val="biaogecenter"/>
              <w:wordWrap w:val="0"/>
            </w:pPr>
            <w:r>
              <w:rPr>
                <w:rFonts w:hint="eastAsia"/>
              </w:rPr>
              <w:t>6</w:t>
            </w:r>
          </w:p>
        </w:tc>
        <w:tc>
          <w:tcPr>
            <w:tcW w:w="3135" w:type="dxa"/>
            <w:tcBorders>
              <w:top w:val="single" w:sz="8" w:space="0" w:color="000000"/>
              <w:left w:val="single" w:sz="8" w:space="0" w:color="000000"/>
              <w:bottom w:val="single" w:sz="6" w:space="0" w:color="000000"/>
              <w:right w:val="single" w:sz="8" w:space="0" w:color="000000"/>
            </w:tcBorders>
            <w:vAlign w:val="center"/>
            <w:hideMark/>
          </w:tcPr>
          <w:p w14:paraId="52E4BB39" w14:textId="6A5F0551" w:rsidR="00320C51" w:rsidRDefault="00320C51" w:rsidP="00445F78">
            <w:pPr>
              <w:pStyle w:val="biaogeleft"/>
              <w:wordWrap w:val="0"/>
            </w:pPr>
            <w:r>
              <w:rPr>
                <w:rFonts w:hint="eastAsia"/>
              </w:rPr>
              <w:t>中期票据</w:t>
            </w:r>
          </w:p>
        </w:tc>
        <w:tc>
          <w:tcPr>
            <w:tcW w:w="2446" w:type="dxa"/>
            <w:tcBorders>
              <w:top w:val="single" w:sz="8" w:space="0" w:color="000000"/>
              <w:left w:val="single" w:sz="8" w:space="0" w:color="000000"/>
              <w:bottom w:val="single" w:sz="6" w:space="0" w:color="000000"/>
              <w:right w:val="single" w:sz="8" w:space="0" w:color="000000"/>
            </w:tcBorders>
            <w:vAlign w:val="center"/>
            <w:hideMark/>
          </w:tcPr>
          <w:p w14:paraId="2BEF55DF" w14:textId="5A5BD48F" w:rsidR="00320C51" w:rsidRDefault="00320C51" w:rsidP="00445F78">
            <w:pPr>
              <w:pStyle w:val="biaogeright"/>
              <w:wordWrap w:val="0"/>
            </w:pPr>
            <w:r w:rsidRPr="00744E8F">
              <w:rPr>
                <w:rFonts w:hAnsi="Calibri" w:hint="eastAsia"/>
                <w:color w:val="000000"/>
              </w:rPr>
              <w:t>-</w:t>
            </w:r>
          </w:p>
        </w:tc>
        <w:tc>
          <w:tcPr>
            <w:tcW w:w="2456" w:type="dxa"/>
            <w:tcBorders>
              <w:top w:val="single" w:sz="8" w:space="0" w:color="000000"/>
              <w:left w:val="single" w:sz="8" w:space="0" w:color="000000"/>
              <w:bottom w:val="single" w:sz="6" w:space="0" w:color="000000"/>
              <w:right w:val="single" w:sz="8" w:space="0" w:color="000000"/>
            </w:tcBorders>
            <w:vAlign w:val="center"/>
            <w:hideMark/>
          </w:tcPr>
          <w:p w14:paraId="17BE0F86" w14:textId="0FF64D84" w:rsidR="00320C51" w:rsidRDefault="00320C51" w:rsidP="00445F78">
            <w:pPr>
              <w:pStyle w:val="biaogeright"/>
              <w:wordWrap w:val="0"/>
            </w:pPr>
            <w:r w:rsidRPr="00744E8F">
              <w:rPr>
                <w:rFonts w:hAnsi="Calibri" w:hint="eastAsia"/>
                <w:color w:val="000000"/>
              </w:rPr>
              <w:t>-</w:t>
            </w:r>
          </w:p>
        </w:tc>
      </w:tr>
      <w:tr w:rsidR="00320C51" w:rsidRPr="00580BF8" w14:paraId="09D5C679" w14:textId="77777777" w:rsidTr="00320C51">
        <w:tc>
          <w:tcPr>
            <w:tcW w:w="711" w:type="dxa"/>
            <w:tcBorders>
              <w:top w:val="single" w:sz="8" w:space="0" w:color="000000"/>
              <w:left w:val="single" w:sz="8" w:space="0" w:color="000000"/>
              <w:bottom w:val="single" w:sz="6" w:space="0" w:color="000000"/>
              <w:right w:val="single" w:sz="8" w:space="0" w:color="000000"/>
            </w:tcBorders>
            <w:vAlign w:val="center"/>
            <w:hideMark/>
          </w:tcPr>
          <w:p w14:paraId="7DC0F39E" w14:textId="77087314" w:rsidR="00320C51" w:rsidRDefault="00320C51" w:rsidP="00445F78">
            <w:pPr>
              <w:pStyle w:val="biaogecenter"/>
              <w:wordWrap w:val="0"/>
            </w:pPr>
            <w:r>
              <w:rPr>
                <w:rFonts w:hint="eastAsia"/>
              </w:rPr>
              <w:t>7</w:t>
            </w:r>
          </w:p>
        </w:tc>
        <w:tc>
          <w:tcPr>
            <w:tcW w:w="3135" w:type="dxa"/>
            <w:tcBorders>
              <w:top w:val="single" w:sz="8" w:space="0" w:color="000000"/>
              <w:left w:val="single" w:sz="8" w:space="0" w:color="000000"/>
              <w:bottom w:val="single" w:sz="6" w:space="0" w:color="000000"/>
              <w:right w:val="single" w:sz="8" w:space="0" w:color="000000"/>
            </w:tcBorders>
            <w:vAlign w:val="center"/>
            <w:hideMark/>
          </w:tcPr>
          <w:p w14:paraId="6E4EEC82" w14:textId="1A33B3F7" w:rsidR="00320C51" w:rsidRDefault="00320C51" w:rsidP="00445F78">
            <w:pPr>
              <w:pStyle w:val="biaogeleft"/>
              <w:wordWrap w:val="0"/>
            </w:pPr>
            <w:r>
              <w:rPr>
                <w:rFonts w:hint="eastAsia"/>
              </w:rPr>
              <w:t>同业存单</w:t>
            </w:r>
          </w:p>
        </w:tc>
        <w:tc>
          <w:tcPr>
            <w:tcW w:w="2446" w:type="dxa"/>
            <w:tcBorders>
              <w:top w:val="single" w:sz="8" w:space="0" w:color="000000"/>
              <w:left w:val="single" w:sz="8" w:space="0" w:color="000000"/>
              <w:bottom w:val="single" w:sz="6" w:space="0" w:color="000000"/>
              <w:right w:val="single" w:sz="8" w:space="0" w:color="000000"/>
            </w:tcBorders>
            <w:vAlign w:val="center"/>
            <w:hideMark/>
          </w:tcPr>
          <w:p w14:paraId="64D417A8" w14:textId="4C8BBB35" w:rsidR="00320C51" w:rsidRDefault="00320C51" w:rsidP="00445F78">
            <w:pPr>
              <w:pStyle w:val="biaogeright"/>
              <w:wordWrap w:val="0"/>
            </w:pPr>
            <w:r w:rsidRPr="00744E8F">
              <w:rPr>
                <w:rFonts w:hAnsi="Calibri" w:hint="eastAsia"/>
                <w:color w:val="000000"/>
              </w:rPr>
              <w:t>1,367,154,220.06</w:t>
            </w:r>
          </w:p>
        </w:tc>
        <w:tc>
          <w:tcPr>
            <w:tcW w:w="2456" w:type="dxa"/>
            <w:tcBorders>
              <w:top w:val="single" w:sz="8" w:space="0" w:color="000000"/>
              <w:left w:val="single" w:sz="8" w:space="0" w:color="000000"/>
              <w:bottom w:val="single" w:sz="6" w:space="0" w:color="000000"/>
              <w:right w:val="single" w:sz="8" w:space="0" w:color="000000"/>
            </w:tcBorders>
            <w:vAlign w:val="center"/>
            <w:hideMark/>
          </w:tcPr>
          <w:p w14:paraId="379C7F8B" w14:textId="2799CE1A" w:rsidR="00320C51" w:rsidRDefault="00320C51" w:rsidP="00445F78">
            <w:pPr>
              <w:pStyle w:val="biaogeright"/>
              <w:wordWrap w:val="0"/>
            </w:pPr>
            <w:r w:rsidRPr="00744E8F">
              <w:rPr>
                <w:rFonts w:hAnsi="Calibri" w:hint="eastAsia"/>
                <w:color w:val="000000"/>
              </w:rPr>
              <w:t>26.43</w:t>
            </w:r>
          </w:p>
        </w:tc>
      </w:tr>
      <w:tr w:rsidR="00320C51" w:rsidRPr="00580BF8" w14:paraId="1A920431" w14:textId="77777777" w:rsidTr="00320C51">
        <w:tc>
          <w:tcPr>
            <w:tcW w:w="711" w:type="dxa"/>
            <w:tcBorders>
              <w:top w:val="single" w:sz="8" w:space="0" w:color="000000"/>
              <w:left w:val="single" w:sz="8" w:space="0" w:color="000000"/>
              <w:bottom w:val="single" w:sz="6" w:space="0" w:color="000000"/>
              <w:right w:val="single" w:sz="8" w:space="0" w:color="000000"/>
            </w:tcBorders>
            <w:vAlign w:val="center"/>
            <w:hideMark/>
          </w:tcPr>
          <w:p w14:paraId="692BD4AA" w14:textId="528479DC" w:rsidR="00320C51" w:rsidRDefault="00320C51" w:rsidP="00445F78">
            <w:pPr>
              <w:pStyle w:val="biaogecenter"/>
              <w:wordWrap w:val="0"/>
            </w:pPr>
            <w:r>
              <w:rPr>
                <w:rFonts w:hint="eastAsia"/>
              </w:rPr>
              <w:t>8</w:t>
            </w:r>
          </w:p>
        </w:tc>
        <w:tc>
          <w:tcPr>
            <w:tcW w:w="3135" w:type="dxa"/>
            <w:tcBorders>
              <w:top w:val="single" w:sz="8" w:space="0" w:color="000000"/>
              <w:left w:val="single" w:sz="8" w:space="0" w:color="000000"/>
              <w:bottom w:val="single" w:sz="6" w:space="0" w:color="000000"/>
              <w:right w:val="single" w:sz="8" w:space="0" w:color="000000"/>
            </w:tcBorders>
            <w:vAlign w:val="center"/>
            <w:hideMark/>
          </w:tcPr>
          <w:p w14:paraId="518A6D40" w14:textId="3F43D286" w:rsidR="00320C51" w:rsidRDefault="00320C51" w:rsidP="00445F78">
            <w:pPr>
              <w:pStyle w:val="biaogeleft"/>
              <w:wordWrap w:val="0"/>
            </w:pPr>
            <w:r>
              <w:rPr>
                <w:rFonts w:hint="eastAsia"/>
              </w:rPr>
              <w:t>其他</w:t>
            </w:r>
          </w:p>
        </w:tc>
        <w:tc>
          <w:tcPr>
            <w:tcW w:w="2446" w:type="dxa"/>
            <w:tcBorders>
              <w:top w:val="single" w:sz="8" w:space="0" w:color="000000"/>
              <w:left w:val="single" w:sz="8" w:space="0" w:color="000000"/>
              <w:bottom w:val="single" w:sz="6" w:space="0" w:color="000000"/>
              <w:right w:val="single" w:sz="8" w:space="0" w:color="000000"/>
            </w:tcBorders>
            <w:vAlign w:val="center"/>
            <w:hideMark/>
          </w:tcPr>
          <w:p w14:paraId="468E14E1" w14:textId="27F04436" w:rsidR="00320C51" w:rsidRDefault="00320C51" w:rsidP="00445F78">
            <w:pPr>
              <w:pStyle w:val="biaogeright"/>
              <w:wordWrap w:val="0"/>
            </w:pPr>
            <w:r w:rsidRPr="00744E8F">
              <w:rPr>
                <w:rFonts w:hAnsi="Calibri" w:hint="eastAsia"/>
                <w:color w:val="000000"/>
              </w:rPr>
              <w:t>-</w:t>
            </w:r>
          </w:p>
        </w:tc>
        <w:tc>
          <w:tcPr>
            <w:tcW w:w="2456" w:type="dxa"/>
            <w:tcBorders>
              <w:top w:val="single" w:sz="8" w:space="0" w:color="000000"/>
              <w:left w:val="single" w:sz="8" w:space="0" w:color="000000"/>
              <w:bottom w:val="single" w:sz="6" w:space="0" w:color="000000"/>
              <w:right w:val="single" w:sz="8" w:space="0" w:color="000000"/>
            </w:tcBorders>
            <w:vAlign w:val="center"/>
            <w:hideMark/>
          </w:tcPr>
          <w:p w14:paraId="53C3D367" w14:textId="477583D0" w:rsidR="00320C51" w:rsidRDefault="00320C51" w:rsidP="00445F78">
            <w:pPr>
              <w:pStyle w:val="biaogeright"/>
              <w:wordWrap w:val="0"/>
            </w:pPr>
            <w:r w:rsidRPr="00744E8F">
              <w:rPr>
                <w:rFonts w:hAnsi="Calibri" w:hint="eastAsia"/>
                <w:color w:val="000000"/>
              </w:rPr>
              <w:t>-</w:t>
            </w:r>
          </w:p>
        </w:tc>
      </w:tr>
      <w:tr w:rsidR="00320C51" w:rsidRPr="00580BF8" w14:paraId="5A4BC91C" w14:textId="77777777" w:rsidTr="00320C51">
        <w:tc>
          <w:tcPr>
            <w:tcW w:w="711" w:type="dxa"/>
            <w:tcBorders>
              <w:top w:val="single" w:sz="8" w:space="0" w:color="000000"/>
              <w:left w:val="single" w:sz="8" w:space="0" w:color="000000"/>
              <w:bottom w:val="single" w:sz="6" w:space="0" w:color="000000"/>
              <w:right w:val="single" w:sz="8" w:space="0" w:color="000000"/>
            </w:tcBorders>
            <w:vAlign w:val="center"/>
            <w:hideMark/>
          </w:tcPr>
          <w:p w14:paraId="6EB7833F" w14:textId="024EA53F" w:rsidR="00320C51" w:rsidRDefault="00320C51" w:rsidP="00445F78">
            <w:pPr>
              <w:pStyle w:val="biaogecenter"/>
              <w:wordWrap w:val="0"/>
            </w:pPr>
            <w:r>
              <w:rPr>
                <w:rFonts w:hint="eastAsia"/>
              </w:rPr>
              <w:t>9</w:t>
            </w:r>
          </w:p>
        </w:tc>
        <w:tc>
          <w:tcPr>
            <w:tcW w:w="3135" w:type="dxa"/>
            <w:tcBorders>
              <w:top w:val="single" w:sz="8" w:space="0" w:color="000000"/>
              <w:left w:val="single" w:sz="8" w:space="0" w:color="000000"/>
              <w:bottom w:val="single" w:sz="6" w:space="0" w:color="000000"/>
              <w:right w:val="single" w:sz="8" w:space="0" w:color="000000"/>
            </w:tcBorders>
            <w:vAlign w:val="center"/>
            <w:hideMark/>
          </w:tcPr>
          <w:p w14:paraId="1132F19D" w14:textId="1E261DD5" w:rsidR="00320C51" w:rsidRDefault="00320C51" w:rsidP="00445F78">
            <w:pPr>
              <w:pStyle w:val="biaogecenter"/>
              <w:wordWrap w:val="0"/>
            </w:pPr>
            <w:r>
              <w:rPr>
                <w:rFonts w:hint="eastAsia"/>
              </w:rPr>
              <w:t>合计</w:t>
            </w:r>
          </w:p>
        </w:tc>
        <w:tc>
          <w:tcPr>
            <w:tcW w:w="2446" w:type="dxa"/>
            <w:tcBorders>
              <w:top w:val="single" w:sz="8" w:space="0" w:color="000000"/>
              <w:left w:val="single" w:sz="8" w:space="0" w:color="000000"/>
              <w:bottom w:val="single" w:sz="6" w:space="0" w:color="000000"/>
              <w:right w:val="single" w:sz="8" w:space="0" w:color="000000"/>
            </w:tcBorders>
            <w:vAlign w:val="center"/>
            <w:hideMark/>
          </w:tcPr>
          <w:p w14:paraId="6A6BD2E6" w14:textId="375333D9" w:rsidR="00320C51" w:rsidRDefault="00320C51" w:rsidP="00445F78">
            <w:pPr>
              <w:pStyle w:val="biaogeright"/>
              <w:wordWrap w:val="0"/>
            </w:pPr>
            <w:r w:rsidRPr="00744E8F">
              <w:rPr>
                <w:rFonts w:hAnsi="Calibri" w:hint="eastAsia"/>
                <w:color w:val="000000"/>
              </w:rPr>
              <w:t>2,605,443,074.71</w:t>
            </w:r>
          </w:p>
        </w:tc>
        <w:tc>
          <w:tcPr>
            <w:tcW w:w="2456" w:type="dxa"/>
            <w:tcBorders>
              <w:top w:val="single" w:sz="8" w:space="0" w:color="000000"/>
              <w:left w:val="single" w:sz="8" w:space="0" w:color="000000"/>
              <w:bottom w:val="single" w:sz="6" w:space="0" w:color="000000"/>
              <w:right w:val="single" w:sz="8" w:space="0" w:color="000000"/>
            </w:tcBorders>
            <w:vAlign w:val="center"/>
            <w:hideMark/>
          </w:tcPr>
          <w:p w14:paraId="4586AA9B" w14:textId="0DF8D08B" w:rsidR="00320C51" w:rsidRDefault="00320C51" w:rsidP="00445F78">
            <w:pPr>
              <w:pStyle w:val="biaogeright"/>
              <w:wordWrap w:val="0"/>
            </w:pPr>
            <w:r w:rsidRPr="00744E8F">
              <w:rPr>
                <w:rFonts w:hAnsi="Calibri" w:hint="eastAsia"/>
                <w:color w:val="000000"/>
              </w:rPr>
              <w:t>50.36</w:t>
            </w:r>
          </w:p>
        </w:tc>
      </w:tr>
      <w:tr w:rsidR="00320C51" w:rsidRPr="00580BF8" w14:paraId="2527A477" w14:textId="77777777" w:rsidTr="00320C51">
        <w:tc>
          <w:tcPr>
            <w:tcW w:w="711" w:type="dxa"/>
            <w:tcBorders>
              <w:top w:val="single" w:sz="8" w:space="0" w:color="000000"/>
              <w:left w:val="single" w:sz="8" w:space="0" w:color="000000"/>
              <w:bottom w:val="single" w:sz="6" w:space="0" w:color="000000"/>
              <w:right w:val="single" w:sz="8" w:space="0" w:color="000000"/>
            </w:tcBorders>
            <w:vAlign w:val="center"/>
            <w:hideMark/>
          </w:tcPr>
          <w:p w14:paraId="286F17FB" w14:textId="1D652DA1" w:rsidR="00320C51" w:rsidRDefault="00320C51" w:rsidP="00445F78">
            <w:pPr>
              <w:pStyle w:val="biaogecenter"/>
              <w:wordWrap w:val="0"/>
            </w:pPr>
            <w:r>
              <w:rPr>
                <w:rFonts w:hint="eastAsia"/>
              </w:rPr>
              <w:t>10</w:t>
            </w:r>
          </w:p>
        </w:tc>
        <w:tc>
          <w:tcPr>
            <w:tcW w:w="3135" w:type="dxa"/>
            <w:tcBorders>
              <w:top w:val="single" w:sz="8" w:space="0" w:color="000000"/>
              <w:left w:val="single" w:sz="8" w:space="0" w:color="000000"/>
              <w:bottom w:val="single" w:sz="6" w:space="0" w:color="000000"/>
              <w:right w:val="single" w:sz="8" w:space="0" w:color="000000"/>
            </w:tcBorders>
            <w:vAlign w:val="center"/>
            <w:hideMark/>
          </w:tcPr>
          <w:p w14:paraId="48F7C5BC" w14:textId="0B42C611" w:rsidR="00320C51" w:rsidRDefault="00320C51" w:rsidP="00445F78">
            <w:pPr>
              <w:pStyle w:val="biaogeleft"/>
              <w:wordWrap w:val="0"/>
            </w:pPr>
            <w:r>
              <w:rPr>
                <w:rFonts w:hint="eastAsia"/>
              </w:rPr>
              <w:t>剩余存续期超过397天的浮动利率债券</w:t>
            </w:r>
          </w:p>
        </w:tc>
        <w:tc>
          <w:tcPr>
            <w:tcW w:w="2446" w:type="dxa"/>
            <w:tcBorders>
              <w:top w:val="single" w:sz="8" w:space="0" w:color="000000"/>
              <w:left w:val="single" w:sz="8" w:space="0" w:color="000000"/>
              <w:bottom w:val="single" w:sz="6" w:space="0" w:color="000000"/>
              <w:right w:val="single" w:sz="8" w:space="0" w:color="000000"/>
            </w:tcBorders>
            <w:vAlign w:val="center"/>
            <w:hideMark/>
          </w:tcPr>
          <w:p w14:paraId="6469970F" w14:textId="1BB531A0" w:rsidR="00320C51" w:rsidRDefault="00320C51" w:rsidP="00445F78">
            <w:pPr>
              <w:pStyle w:val="biaogeright"/>
              <w:wordWrap w:val="0"/>
            </w:pPr>
            <w:r w:rsidRPr="00744E8F">
              <w:rPr>
                <w:rFonts w:hAnsi="Calibri" w:hint="eastAsia"/>
                <w:color w:val="000000"/>
              </w:rPr>
              <w:t>-</w:t>
            </w:r>
          </w:p>
        </w:tc>
        <w:tc>
          <w:tcPr>
            <w:tcW w:w="2456" w:type="dxa"/>
            <w:tcBorders>
              <w:top w:val="single" w:sz="8" w:space="0" w:color="000000"/>
              <w:left w:val="single" w:sz="8" w:space="0" w:color="000000"/>
              <w:bottom w:val="single" w:sz="6" w:space="0" w:color="000000"/>
              <w:right w:val="single" w:sz="8" w:space="0" w:color="000000"/>
            </w:tcBorders>
            <w:vAlign w:val="center"/>
            <w:hideMark/>
          </w:tcPr>
          <w:p w14:paraId="41D50B84" w14:textId="113D8A7D" w:rsidR="00320C51" w:rsidRDefault="00320C51" w:rsidP="00445F78">
            <w:pPr>
              <w:pStyle w:val="biaogeright"/>
              <w:wordWrap w:val="0"/>
            </w:pPr>
            <w:r w:rsidRPr="00744E8F">
              <w:rPr>
                <w:rFonts w:hAnsi="Calibri" w:hint="eastAsia"/>
                <w:color w:val="000000"/>
              </w:rPr>
              <w:t>-</w:t>
            </w:r>
          </w:p>
        </w:tc>
      </w:tr>
    </w:tbl>
    <w:p w14:paraId="7CDD3714" w14:textId="77777777" w:rsidR="005F2408" w:rsidRPr="00A32F50" w:rsidRDefault="005F2408" w:rsidP="00F557B5">
      <w:pPr>
        <w:spacing w:line="360" w:lineRule="auto"/>
        <w:rPr>
          <w:rFonts w:ascii="宋体" w:hAnsi="宋体"/>
          <w:sz w:val="24"/>
        </w:rPr>
      </w:pPr>
    </w:p>
    <w:p w14:paraId="4D96EFE7" w14:textId="77777777" w:rsidR="005F2408" w:rsidRPr="00A32F50" w:rsidRDefault="005F2408" w:rsidP="005F2408">
      <w:pPr>
        <w:spacing w:line="360" w:lineRule="auto"/>
        <w:ind w:firstLineChars="177" w:firstLine="372"/>
      </w:pPr>
      <w:r>
        <w:rPr>
          <w:rFonts w:hint="eastAsia"/>
        </w:rPr>
        <w:t>6</w:t>
      </w:r>
      <w:r>
        <w:rPr>
          <w:rFonts w:hint="eastAsia"/>
        </w:rPr>
        <w:t>、</w:t>
      </w:r>
      <w:r w:rsidRPr="00A32F50">
        <w:rPr>
          <w:rFonts w:hint="eastAsia"/>
        </w:rPr>
        <w:t>报告期末</w:t>
      </w:r>
      <w:proofErr w:type="gramStart"/>
      <w:r w:rsidRPr="00A32F50">
        <w:rPr>
          <w:rFonts w:hint="eastAsia"/>
        </w:rPr>
        <w:t>按摊余成本</w:t>
      </w:r>
      <w:proofErr w:type="gramEnd"/>
      <w:r w:rsidRPr="00A32F50">
        <w:rPr>
          <w:rFonts w:hint="eastAsia"/>
        </w:rPr>
        <w:t>占基金资产净值比例大小排名的前十名债券投资明细</w:t>
      </w:r>
    </w:p>
    <w:tbl>
      <w:tblPr>
        <w:tblW w:w="8647" w:type="dxa"/>
        <w:tblInd w:w="108" w:type="dxa"/>
        <w:tblLook w:val="04A0" w:firstRow="1" w:lastRow="0" w:firstColumn="1" w:lastColumn="0" w:noHBand="0" w:noVBand="1"/>
      </w:tblPr>
      <w:tblGrid>
        <w:gridCol w:w="471"/>
        <w:gridCol w:w="1514"/>
        <w:gridCol w:w="2126"/>
        <w:gridCol w:w="1418"/>
        <w:gridCol w:w="1984"/>
        <w:gridCol w:w="1134"/>
      </w:tblGrid>
      <w:tr w:rsidR="005F2408" w:rsidRPr="00580BF8" w14:paraId="6125038D" w14:textId="77777777" w:rsidTr="00445F78">
        <w:tc>
          <w:tcPr>
            <w:tcW w:w="471" w:type="dxa"/>
            <w:tcBorders>
              <w:top w:val="single" w:sz="8" w:space="0" w:color="000000"/>
              <w:left w:val="single" w:sz="8" w:space="0" w:color="000000"/>
              <w:bottom w:val="single" w:sz="6" w:space="0" w:color="000000"/>
              <w:right w:val="single" w:sz="8" w:space="0" w:color="000000"/>
            </w:tcBorders>
            <w:vAlign w:val="center"/>
            <w:hideMark/>
          </w:tcPr>
          <w:p w14:paraId="327E51A7" w14:textId="77777777" w:rsidR="005F2408" w:rsidRDefault="005F2408" w:rsidP="00445F78">
            <w:pPr>
              <w:pStyle w:val="biaogecenter"/>
              <w:wordWrap w:val="0"/>
            </w:pPr>
            <w:r w:rsidRPr="00580BF8">
              <w:rPr>
                <w:rFonts w:hAnsi="Calibri" w:hint="eastAsia"/>
                <w:color w:val="000000"/>
              </w:rPr>
              <w:t>序号</w:t>
            </w:r>
          </w:p>
        </w:tc>
        <w:tc>
          <w:tcPr>
            <w:tcW w:w="1514" w:type="dxa"/>
            <w:tcBorders>
              <w:top w:val="single" w:sz="8" w:space="0" w:color="000000"/>
              <w:left w:val="single" w:sz="8" w:space="0" w:color="000000"/>
              <w:bottom w:val="single" w:sz="6" w:space="0" w:color="000000"/>
              <w:right w:val="single" w:sz="8" w:space="0" w:color="000000"/>
            </w:tcBorders>
            <w:vAlign w:val="center"/>
            <w:hideMark/>
          </w:tcPr>
          <w:p w14:paraId="330F3A40" w14:textId="77777777" w:rsidR="005F2408" w:rsidRDefault="005F2408" w:rsidP="00445F78">
            <w:pPr>
              <w:pStyle w:val="biaogecenter"/>
              <w:wordWrap w:val="0"/>
            </w:pPr>
            <w:r w:rsidRPr="00580BF8">
              <w:rPr>
                <w:rFonts w:hAnsi="Calibri" w:hint="eastAsia"/>
                <w:color w:val="000000"/>
              </w:rPr>
              <w:t>债券代码</w:t>
            </w:r>
          </w:p>
        </w:tc>
        <w:tc>
          <w:tcPr>
            <w:tcW w:w="2126" w:type="dxa"/>
            <w:tcBorders>
              <w:top w:val="single" w:sz="8" w:space="0" w:color="000000"/>
              <w:left w:val="single" w:sz="8" w:space="0" w:color="000000"/>
              <w:bottom w:val="single" w:sz="6" w:space="0" w:color="000000"/>
              <w:right w:val="single" w:sz="8" w:space="0" w:color="000000"/>
            </w:tcBorders>
            <w:vAlign w:val="center"/>
            <w:hideMark/>
          </w:tcPr>
          <w:p w14:paraId="6A3A8722" w14:textId="77777777" w:rsidR="005F2408" w:rsidRDefault="005F2408" w:rsidP="00445F78">
            <w:pPr>
              <w:pStyle w:val="biaogecenter"/>
              <w:wordWrap w:val="0"/>
            </w:pPr>
            <w:r w:rsidRPr="00580BF8">
              <w:rPr>
                <w:rFonts w:hAnsi="Calibri" w:hint="eastAsia"/>
                <w:color w:val="000000"/>
              </w:rPr>
              <w:t>债券名称</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625F140B" w14:textId="77777777" w:rsidR="005F2408" w:rsidRDefault="005F2408" w:rsidP="00445F78">
            <w:pPr>
              <w:pStyle w:val="biaogecenter"/>
              <w:wordWrap w:val="0"/>
            </w:pPr>
            <w:r w:rsidRPr="00580BF8">
              <w:rPr>
                <w:rFonts w:hAnsi="Calibri" w:hint="eastAsia"/>
                <w:color w:val="000000"/>
              </w:rPr>
              <w:t>债券数量(张)</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7490CB06" w14:textId="77777777" w:rsidR="005F2408" w:rsidRDefault="005F2408" w:rsidP="00445F78">
            <w:pPr>
              <w:pStyle w:val="biaogecenter"/>
              <w:wordWrap w:val="0"/>
            </w:pPr>
            <w:r w:rsidRPr="00580BF8">
              <w:rPr>
                <w:rFonts w:hAnsi="Calibri" w:hint="eastAsia"/>
                <w:color w:val="000000"/>
              </w:rPr>
              <w:t>摊</w:t>
            </w:r>
            <w:proofErr w:type="gramStart"/>
            <w:r w:rsidRPr="00580BF8">
              <w:rPr>
                <w:rFonts w:hAnsi="Calibri" w:hint="eastAsia"/>
                <w:color w:val="000000"/>
              </w:rPr>
              <w:t>余成本</w:t>
            </w:r>
            <w:proofErr w:type="gramEnd"/>
            <w:r w:rsidRPr="00580BF8">
              <w:rPr>
                <w:rFonts w:hAnsi="Calibri" w:hint="eastAsia"/>
                <w:color w:val="000000"/>
              </w:rPr>
              <w:t>(元)</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71C9ADFF" w14:textId="77777777" w:rsidR="005F2408" w:rsidRDefault="005F2408" w:rsidP="00445F78">
            <w:pPr>
              <w:pStyle w:val="biaogecenter"/>
              <w:wordWrap w:val="0"/>
            </w:pPr>
            <w:r w:rsidRPr="00580BF8">
              <w:rPr>
                <w:rFonts w:hAnsi="Calibri" w:hint="eastAsia"/>
                <w:color w:val="000000"/>
              </w:rPr>
              <w:t>占基金资产净值比例(%)</w:t>
            </w:r>
          </w:p>
        </w:tc>
      </w:tr>
      <w:tr w:rsidR="00320C51" w:rsidRPr="00580BF8" w14:paraId="0167CBD0" w14:textId="77777777" w:rsidTr="00445F78">
        <w:tc>
          <w:tcPr>
            <w:tcW w:w="471" w:type="dxa"/>
            <w:tcBorders>
              <w:top w:val="single" w:sz="8" w:space="0" w:color="000000"/>
              <w:left w:val="single" w:sz="8" w:space="0" w:color="000000"/>
              <w:bottom w:val="single" w:sz="6" w:space="0" w:color="000000"/>
              <w:right w:val="single" w:sz="8" w:space="0" w:color="000000"/>
            </w:tcBorders>
            <w:vAlign w:val="center"/>
            <w:hideMark/>
          </w:tcPr>
          <w:p w14:paraId="6406120F" w14:textId="00F69C34" w:rsidR="00320C51" w:rsidRDefault="00320C51" w:rsidP="00445F78">
            <w:pPr>
              <w:pStyle w:val="biaogecenter"/>
              <w:wordWrap w:val="0"/>
            </w:pPr>
            <w:r w:rsidRPr="00744E8F">
              <w:rPr>
                <w:rFonts w:hAnsi="Calibri" w:hint="eastAsia"/>
                <w:color w:val="000000"/>
              </w:rPr>
              <w:t>1</w:t>
            </w:r>
          </w:p>
        </w:tc>
        <w:tc>
          <w:tcPr>
            <w:tcW w:w="1514" w:type="dxa"/>
            <w:tcBorders>
              <w:top w:val="single" w:sz="8" w:space="0" w:color="000000"/>
              <w:left w:val="single" w:sz="8" w:space="0" w:color="000000"/>
              <w:bottom w:val="single" w:sz="6" w:space="0" w:color="000000"/>
              <w:right w:val="single" w:sz="8" w:space="0" w:color="000000"/>
            </w:tcBorders>
            <w:vAlign w:val="center"/>
            <w:hideMark/>
          </w:tcPr>
          <w:p w14:paraId="57EFC17C" w14:textId="0FD3329D" w:rsidR="00320C51" w:rsidRDefault="00320C51" w:rsidP="00445F78">
            <w:pPr>
              <w:pStyle w:val="biaogeleft"/>
              <w:wordWrap w:val="0"/>
            </w:pPr>
            <w:r w:rsidRPr="00744E8F">
              <w:rPr>
                <w:rFonts w:hAnsi="Calibri" w:hint="eastAsia"/>
                <w:color w:val="000000"/>
              </w:rPr>
              <w:t>209920</w:t>
            </w:r>
          </w:p>
        </w:tc>
        <w:tc>
          <w:tcPr>
            <w:tcW w:w="2126" w:type="dxa"/>
            <w:tcBorders>
              <w:top w:val="single" w:sz="8" w:space="0" w:color="000000"/>
              <w:left w:val="single" w:sz="8" w:space="0" w:color="000000"/>
              <w:bottom w:val="single" w:sz="6" w:space="0" w:color="000000"/>
              <w:right w:val="single" w:sz="8" w:space="0" w:color="000000"/>
            </w:tcBorders>
            <w:vAlign w:val="center"/>
            <w:hideMark/>
          </w:tcPr>
          <w:p w14:paraId="23DE8B70" w14:textId="5E6431E3" w:rsidR="00320C51" w:rsidRDefault="00320C51" w:rsidP="00445F78">
            <w:pPr>
              <w:pStyle w:val="biaogeleft"/>
              <w:wordWrap w:val="0"/>
            </w:pPr>
            <w:r w:rsidRPr="00744E8F">
              <w:rPr>
                <w:rFonts w:hAnsi="Calibri" w:hint="eastAsia"/>
                <w:color w:val="000000"/>
              </w:rPr>
              <w:t>20贴现国债20</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2B9815EA" w14:textId="44DAC049" w:rsidR="00320C51" w:rsidRDefault="00320C51" w:rsidP="00445F78">
            <w:pPr>
              <w:pStyle w:val="biaogeright"/>
              <w:wordWrap w:val="0"/>
            </w:pPr>
            <w:r w:rsidRPr="00744E8F">
              <w:rPr>
                <w:rFonts w:hAnsi="Calibri" w:hint="eastAsia"/>
                <w:color w:val="000000"/>
              </w:rPr>
              <w:t>1,100,000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048D7DC4" w14:textId="170F7CCD" w:rsidR="00320C51" w:rsidRDefault="00320C51" w:rsidP="00445F78">
            <w:pPr>
              <w:pStyle w:val="biaogeright"/>
              <w:wordWrap w:val="0"/>
            </w:pPr>
            <w:r w:rsidRPr="00744E8F">
              <w:rPr>
                <w:rFonts w:hAnsi="Calibri" w:hint="eastAsia"/>
                <w:color w:val="000000"/>
              </w:rPr>
              <w:t>109,810,210.81</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431E6DD1" w14:textId="48337480" w:rsidR="00320C51" w:rsidRDefault="00320C51" w:rsidP="00445F78">
            <w:pPr>
              <w:pStyle w:val="biaogeright"/>
              <w:wordWrap w:val="0"/>
            </w:pPr>
            <w:r w:rsidRPr="00744E8F">
              <w:rPr>
                <w:rFonts w:hAnsi="Calibri" w:hint="eastAsia"/>
                <w:color w:val="000000"/>
              </w:rPr>
              <w:t>2.12</w:t>
            </w:r>
          </w:p>
        </w:tc>
      </w:tr>
      <w:tr w:rsidR="00320C51" w:rsidRPr="00580BF8" w14:paraId="66C71B42" w14:textId="77777777" w:rsidTr="00445F78">
        <w:tc>
          <w:tcPr>
            <w:tcW w:w="471" w:type="dxa"/>
            <w:tcBorders>
              <w:top w:val="single" w:sz="8" w:space="0" w:color="000000"/>
              <w:left w:val="single" w:sz="8" w:space="0" w:color="000000"/>
              <w:bottom w:val="single" w:sz="6" w:space="0" w:color="000000"/>
              <w:right w:val="single" w:sz="8" w:space="0" w:color="000000"/>
            </w:tcBorders>
            <w:vAlign w:val="center"/>
            <w:hideMark/>
          </w:tcPr>
          <w:p w14:paraId="060298B9" w14:textId="79093CE5" w:rsidR="00320C51" w:rsidRDefault="00320C51" w:rsidP="00445F78">
            <w:pPr>
              <w:pStyle w:val="biaogecenter"/>
              <w:wordWrap w:val="0"/>
            </w:pPr>
            <w:r w:rsidRPr="00744E8F">
              <w:rPr>
                <w:rFonts w:hAnsi="Calibri" w:hint="eastAsia"/>
                <w:color w:val="000000"/>
              </w:rPr>
              <w:t>2</w:t>
            </w:r>
          </w:p>
        </w:tc>
        <w:tc>
          <w:tcPr>
            <w:tcW w:w="1514" w:type="dxa"/>
            <w:tcBorders>
              <w:top w:val="single" w:sz="8" w:space="0" w:color="000000"/>
              <w:left w:val="single" w:sz="8" w:space="0" w:color="000000"/>
              <w:bottom w:val="single" w:sz="6" w:space="0" w:color="000000"/>
              <w:right w:val="single" w:sz="8" w:space="0" w:color="000000"/>
            </w:tcBorders>
            <w:vAlign w:val="center"/>
            <w:hideMark/>
          </w:tcPr>
          <w:p w14:paraId="2CA9A07D" w14:textId="72721AB2" w:rsidR="00320C51" w:rsidRDefault="00320C51" w:rsidP="00445F78">
            <w:pPr>
              <w:pStyle w:val="biaogeleft"/>
              <w:wordWrap w:val="0"/>
            </w:pPr>
            <w:r w:rsidRPr="00744E8F">
              <w:rPr>
                <w:rFonts w:hAnsi="Calibri" w:hint="eastAsia"/>
                <w:color w:val="000000"/>
              </w:rPr>
              <w:t>112009167</w:t>
            </w:r>
          </w:p>
        </w:tc>
        <w:tc>
          <w:tcPr>
            <w:tcW w:w="2126" w:type="dxa"/>
            <w:tcBorders>
              <w:top w:val="single" w:sz="8" w:space="0" w:color="000000"/>
              <w:left w:val="single" w:sz="8" w:space="0" w:color="000000"/>
              <w:bottom w:val="single" w:sz="6" w:space="0" w:color="000000"/>
              <w:right w:val="single" w:sz="8" w:space="0" w:color="000000"/>
            </w:tcBorders>
            <w:vAlign w:val="center"/>
            <w:hideMark/>
          </w:tcPr>
          <w:p w14:paraId="027EB1FD" w14:textId="272BB909" w:rsidR="00320C51" w:rsidRDefault="00320C51" w:rsidP="00445F78">
            <w:pPr>
              <w:pStyle w:val="biaogeleft"/>
              <w:wordWrap w:val="0"/>
            </w:pPr>
            <w:r w:rsidRPr="00744E8F">
              <w:rPr>
                <w:rFonts w:hAnsi="Calibri" w:hint="eastAsia"/>
                <w:color w:val="000000"/>
              </w:rPr>
              <w:t>20</w:t>
            </w:r>
            <w:r w:rsidRPr="00580BF8">
              <w:rPr>
                <w:rFonts w:hAnsi="Calibri" w:hint="eastAsia"/>
                <w:color w:val="000000"/>
              </w:rPr>
              <w:t>浦发银行</w:t>
            </w:r>
            <w:r w:rsidRPr="00744E8F">
              <w:rPr>
                <w:rFonts w:hAnsi="Calibri" w:hint="eastAsia"/>
                <w:color w:val="000000"/>
              </w:rPr>
              <w:t>CD167</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517EF18A" w14:textId="536661F7" w:rsidR="00320C51" w:rsidRDefault="00320C51" w:rsidP="00445F78">
            <w:pPr>
              <w:pStyle w:val="biaogeright"/>
              <w:wordWrap w:val="0"/>
            </w:pPr>
            <w:r w:rsidRPr="00744E8F">
              <w:rPr>
                <w:rFonts w:hAnsi="Calibri" w:hint="eastAsia"/>
                <w:color w:val="000000"/>
              </w:rPr>
              <w:t>1</w:t>
            </w:r>
            <w:r w:rsidRPr="00580BF8">
              <w:rPr>
                <w:rFonts w:hAnsi="Calibri" w:hint="eastAsia"/>
                <w:color w:val="000000"/>
              </w:rPr>
              <w:t>,000,000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0E052D4B" w14:textId="19C91673" w:rsidR="00320C51" w:rsidRDefault="00320C51" w:rsidP="00445F78">
            <w:pPr>
              <w:pStyle w:val="biaogeright"/>
              <w:wordWrap w:val="0"/>
            </w:pPr>
            <w:r w:rsidRPr="00744E8F">
              <w:rPr>
                <w:rFonts w:hAnsi="Calibri" w:hint="eastAsia"/>
                <w:color w:val="000000"/>
              </w:rPr>
              <w:t>100</w:t>
            </w:r>
            <w:r w:rsidRPr="00580BF8">
              <w:rPr>
                <w:rFonts w:hAnsi="Calibri" w:hint="eastAsia"/>
                <w:color w:val="000000"/>
              </w:rPr>
              <w:t>,000,000.00</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77A74320" w14:textId="526F0BD3" w:rsidR="00320C51" w:rsidRDefault="00320C51" w:rsidP="00445F78">
            <w:pPr>
              <w:pStyle w:val="biaogeright"/>
              <w:wordWrap w:val="0"/>
            </w:pPr>
            <w:r w:rsidRPr="00744E8F">
              <w:rPr>
                <w:rFonts w:hAnsi="Calibri" w:hint="eastAsia"/>
                <w:color w:val="000000"/>
              </w:rPr>
              <w:t>1.93</w:t>
            </w:r>
          </w:p>
        </w:tc>
      </w:tr>
      <w:tr w:rsidR="00320C51" w:rsidRPr="00580BF8" w14:paraId="00416A9D" w14:textId="77777777" w:rsidTr="00445F78">
        <w:tc>
          <w:tcPr>
            <w:tcW w:w="471" w:type="dxa"/>
            <w:tcBorders>
              <w:top w:val="single" w:sz="8" w:space="0" w:color="000000"/>
              <w:left w:val="single" w:sz="8" w:space="0" w:color="000000"/>
              <w:bottom w:val="single" w:sz="6" w:space="0" w:color="000000"/>
              <w:right w:val="single" w:sz="8" w:space="0" w:color="000000"/>
            </w:tcBorders>
            <w:vAlign w:val="center"/>
            <w:hideMark/>
          </w:tcPr>
          <w:p w14:paraId="7F6D9DE5" w14:textId="09257386" w:rsidR="00320C51" w:rsidRDefault="00320C51" w:rsidP="00445F78">
            <w:pPr>
              <w:pStyle w:val="biaogecenter"/>
              <w:wordWrap w:val="0"/>
            </w:pPr>
            <w:r w:rsidRPr="00744E8F">
              <w:rPr>
                <w:rFonts w:hAnsi="Calibri" w:hint="eastAsia"/>
                <w:color w:val="000000"/>
              </w:rPr>
              <w:t>3</w:t>
            </w:r>
          </w:p>
        </w:tc>
        <w:tc>
          <w:tcPr>
            <w:tcW w:w="1514" w:type="dxa"/>
            <w:tcBorders>
              <w:top w:val="single" w:sz="8" w:space="0" w:color="000000"/>
              <w:left w:val="single" w:sz="8" w:space="0" w:color="000000"/>
              <w:bottom w:val="single" w:sz="6" w:space="0" w:color="000000"/>
              <w:right w:val="single" w:sz="8" w:space="0" w:color="000000"/>
            </w:tcBorders>
            <w:vAlign w:val="center"/>
            <w:hideMark/>
          </w:tcPr>
          <w:p w14:paraId="2B4F621D" w14:textId="7CCD954C" w:rsidR="00320C51" w:rsidRDefault="00320C51" w:rsidP="00445F78">
            <w:pPr>
              <w:pStyle w:val="biaogeleft"/>
              <w:wordWrap w:val="0"/>
            </w:pPr>
            <w:r w:rsidRPr="00744E8F">
              <w:rPr>
                <w:rFonts w:hAnsi="Calibri" w:hint="eastAsia"/>
                <w:color w:val="000000"/>
              </w:rPr>
              <w:t>012001865</w:t>
            </w:r>
          </w:p>
        </w:tc>
        <w:tc>
          <w:tcPr>
            <w:tcW w:w="2126" w:type="dxa"/>
            <w:tcBorders>
              <w:top w:val="single" w:sz="8" w:space="0" w:color="000000"/>
              <w:left w:val="single" w:sz="8" w:space="0" w:color="000000"/>
              <w:bottom w:val="single" w:sz="6" w:space="0" w:color="000000"/>
              <w:right w:val="single" w:sz="8" w:space="0" w:color="000000"/>
            </w:tcBorders>
            <w:vAlign w:val="center"/>
            <w:hideMark/>
          </w:tcPr>
          <w:p w14:paraId="1F73B932" w14:textId="4A71F815" w:rsidR="00320C51" w:rsidRDefault="00320C51" w:rsidP="00445F78">
            <w:pPr>
              <w:pStyle w:val="biaogeleft"/>
              <w:wordWrap w:val="0"/>
            </w:pPr>
            <w:r w:rsidRPr="00744E8F">
              <w:rPr>
                <w:rFonts w:hAnsi="Calibri" w:hint="eastAsia"/>
                <w:color w:val="000000"/>
              </w:rPr>
              <w:t>20邮政SCP004</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359471A8" w14:textId="1147228F" w:rsidR="00320C51" w:rsidRDefault="00320C51" w:rsidP="00445F78">
            <w:pPr>
              <w:pStyle w:val="biaogeright"/>
              <w:wordWrap w:val="0"/>
            </w:pPr>
            <w:r w:rsidRPr="00744E8F">
              <w:rPr>
                <w:rFonts w:hAnsi="Calibri" w:hint="eastAsia"/>
                <w:color w:val="000000"/>
              </w:rPr>
              <w:t>1,000,000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1AD9003E" w14:textId="7105951F" w:rsidR="00320C51" w:rsidRDefault="00320C51" w:rsidP="00445F78">
            <w:pPr>
              <w:pStyle w:val="biaogeright"/>
              <w:wordWrap w:val="0"/>
            </w:pPr>
            <w:r w:rsidRPr="00744E8F">
              <w:rPr>
                <w:rFonts w:hAnsi="Calibri" w:hint="eastAsia"/>
                <w:color w:val="000000"/>
              </w:rPr>
              <w:t>99,988,307.81</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11EB0592" w14:textId="7E36C9E8" w:rsidR="00320C51" w:rsidRDefault="00320C51" w:rsidP="00445F78">
            <w:pPr>
              <w:pStyle w:val="biaogeright"/>
              <w:wordWrap w:val="0"/>
            </w:pPr>
            <w:r w:rsidRPr="00744E8F">
              <w:rPr>
                <w:rFonts w:hAnsi="Calibri" w:hint="eastAsia"/>
                <w:color w:val="000000"/>
              </w:rPr>
              <w:t>1.93</w:t>
            </w:r>
          </w:p>
        </w:tc>
      </w:tr>
      <w:tr w:rsidR="00320C51" w:rsidRPr="00580BF8" w14:paraId="5C6CB2DA" w14:textId="77777777" w:rsidTr="00445F78">
        <w:tc>
          <w:tcPr>
            <w:tcW w:w="471" w:type="dxa"/>
            <w:tcBorders>
              <w:top w:val="single" w:sz="8" w:space="0" w:color="000000"/>
              <w:left w:val="single" w:sz="8" w:space="0" w:color="000000"/>
              <w:bottom w:val="single" w:sz="6" w:space="0" w:color="000000"/>
              <w:right w:val="single" w:sz="8" w:space="0" w:color="000000"/>
            </w:tcBorders>
            <w:vAlign w:val="center"/>
            <w:hideMark/>
          </w:tcPr>
          <w:p w14:paraId="68A3C1D4" w14:textId="16ECCF08" w:rsidR="00320C51" w:rsidRDefault="00320C51" w:rsidP="00445F78">
            <w:pPr>
              <w:pStyle w:val="biaogecenter"/>
              <w:wordWrap w:val="0"/>
            </w:pPr>
            <w:r w:rsidRPr="00744E8F">
              <w:rPr>
                <w:rFonts w:hAnsi="Calibri" w:hint="eastAsia"/>
                <w:color w:val="000000"/>
              </w:rPr>
              <w:t>4</w:t>
            </w:r>
          </w:p>
        </w:tc>
        <w:tc>
          <w:tcPr>
            <w:tcW w:w="1514" w:type="dxa"/>
            <w:tcBorders>
              <w:top w:val="single" w:sz="8" w:space="0" w:color="000000"/>
              <w:left w:val="single" w:sz="8" w:space="0" w:color="000000"/>
              <w:bottom w:val="single" w:sz="6" w:space="0" w:color="000000"/>
              <w:right w:val="single" w:sz="8" w:space="0" w:color="000000"/>
            </w:tcBorders>
            <w:vAlign w:val="center"/>
            <w:hideMark/>
          </w:tcPr>
          <w:p w14:paraId="6D4FD614" w14:textId="15CF223A" w:rsidR="00320C51" w:rsidRDefault="00320C51" w:rsidP="00445F78">
            <w:pPr>
              <w:pStyle w:val="biaogeleft"/>
              <w:wordWrap w:val="0"/>
            </w:pPr>
            <w:r w:rsidRPr="00744E8F">
              <w:rPr>
                <w:rFonts w:hAnsi="Calibri" w:hint="eastAsia"/>
                <w:color w:val="000000"/>
              </w:rPr>
              <w:t>111909226</w:t>
            </w:r>
          </w:p>
        </w:tc>
        <w:tc>
          <w:tcPr>
            <w:tcW w:w="2126" w:type="dxa"/>
            <w:tcBorders>
              <w:top w:val="single" w:sz="8" w:space="0" w:color="000000"/>
              <w:left w:val="single" w:sz="8" w:space="0" w:color="000000"/>
              <w:bottom w:val="single" w:sz="6" w:space="0" w:color="000000"/>
              <w:right w:val="single" w:sz="8" w:space="0" w:color="000000"/>
            </w:tcBorders>
            <w:vAlign w:val="center"/>
            <w:hideMark/>
          </w:tcPr>
          <w:p w14:paraId="2AD4B35B" w14:textId="18004272" w:rsidR="00320C51" w:rsidRDefault="00320C51" w:rsidP="00445F78">
            <w:pPr>
              <w:pStyle w:val="biaogeleft"/>
              <w:wordWrap w:val="0"/>
            </w:pPr>
            <w:r w:rsidRPr="00744E8F">
              <w:rPr>
                <w:rFonts w:hAnsi="Calibri" w:hint="eastAsia"/>
                <w:color w:val="000000"/>
              </w:rPr>
              <w:t>19浦发银行CD226</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3CF167BA" w14:textId="5D01BB3F" w:rsidR="00320C51" w:rsidRDefault="00320C51" w:rsidP="00445F78">
            <w:pPr>
              <w:pStyle w:val="biaogeright"/>
              <w:wordWrap w:val="0"/>
            </w:pPr>
            <w:r w:rsidRPr="00744E8F">
              <w:rPr>
                <w:rFonts w:hAnsi="Calibri" w:hint="eastAsia"/>
                <w:color w:val="000000"/>
              </w:rPr>
              <w:t>1,000,000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142510DB" w14:textId="267943B1" w:rsidR="00320C51" w:rsidRDefault="00320C51" w:rsidP="00445F78">
            <w:pPr>
              <w:pStyle w:val="biaogeright"/>
              <w:wordWrap w:val="0"/>
            </w:pPr>
            <w:r w:rsidRPr="00744E8F">
              <w:rPr>
                <w:rFonts w:hAnsi="Calibri" w:hint="eastAsia"/>
                <w:color w:val="000000"/>
              </w:rPr>
              <w:t>99,939,010.01</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6D046391" w14:textId="1526B50B" w:rsidR="00320C51" w:rsidRDefault="00320C51" w:rsidP="00445F78">
            <w:pPr>
              <w:pStyle w:val="biaogeright"/>
              <w:wordWrap w:val="0"/>
            </w:pPr>
            <w:r w:rsidRPr="00744E8F">
              <w:rPr>
                <w:rFonts w:hAnsi="Calibri" w:hint="eastAsia"/>
                <w:color w:val="000000"/>
              </w:rPr>
              <w:t>1.93</w:t>
            </w:r>
          </w:p>
        </w:tc>
      </w:tr>
      <w:tr w:rsidR="00320C51" w:rsidRPr="00580BF8" w14:paraId="430DDBCF" w14:textId="77777777" w:rsidTr="00445F78">
        <w:tc>
          <w:tcPr>
            <w:tcW w:w="471" w:type="dxa"/>
            <w:tcBorders>
              <w:top w:val="single" w:sz="8" w:space="0" w:color="000000"/>
              <w:left w:val="single" w:sz="8" w:space="0" w:color="000000"/>
              <w:bottom w:val="single" w:sz="6" w:space="0" w:color="000000"/>
              <w:right w:val="single" w:sz="8" w:space="0" w:color="000000"/>
            </w:tcBorders>
            <w:vAlign w:val="center"/>
            <w:hideMark/>
          </w:tcPr>
          <w:p w14:paraId="511634BA" w14:textId="08FC3560" w:rsidR="00320C51" w:rsidRDefault="00320C51" w:rsidP="00445F78">
            <w:pPr>
              <w:pStyle w:val="biaogecenter"/>
              <w:wordWrap w:val="0"/>
            </w:pPr>
            <w:r w:rsidRPr="00744E8F">
              <w:rPr>
                <w:rFonts w:hAnsi="Calibri" w:hint="eastAsia"/>
                <w:color w:val="000000"/>
              </w:rPr>
              <w:t>5</w:t>
            </w:r>
          </w:p>
        </w:tc>
        <w:tc>
          <w:tcPr>
            <w:tcW w:w="1514" w:type="dxa"/>
            <w:tcBorders>
              <w:top w:val="single" w:sz="8" w:space="0" w:color="000000"/>
              <w:left w:val="single" w:sz="8" w:space="0" w:color="000000"/>
              <w:bottom w:val="single" w:sz="6" w:space="0" w:color="000000"/>
              <w:right w:val="single" w:sz="8" w:space="0" w:color="000000"/>
            </w:tcBorders>
            <w:vAlign w:val="center"/>
            <w:hideMark/>
          </w:tcPr>
          <w:p w14:paraId="5BF1B41C" w14:textId="4E985733" w:rsidR="00320C51" w:rsidRDefault="00320C51" w:rsidP="00445F78">
            <w:pPr>
              <w:pStyle w:val="biaogeleft"/>
              <w:wordWrap w:val="0"/>
            </w:pPr>
            <w:r w:rsidRPr="00744E8F">
              <w:rPr>
                <w:rFonts w:hAnsi="Calibri" w:hint="eastAsia"/>
                <w:color w:val="000000"/>
              </w:rPr>
              <w:t>112081196</w:t>
            </w:r>
          </w:p>
        </w:tc>
        <w:tc>
          <w:tcPr>
            <w:tcW w:w="2126" w:type="dxa"/>
            <w:tcBorders>
              <w:top w:val="single" w:sz="8" w:space="0" w:color="000000"/>
              <w:left w:val="single" w:sz="8" w:space="0" w:color="000000"/>
              <w:bottom w:val="single" w:sz="6" w:space="0" w:color="000000"/>
              <w:right w:val="single" w:sz="8" w:space="0" w:color="000000"/>
            </w:tcBorders>
            <w:vAlign w:val="center"/>
            <w:hideMark/>
          </w:tcPr>
          <w:p w14:paraId="62978FA1" w14:textId="13FA9FF5" w:rsidR="00320C51" w:rsidRDefault="00320C51" w:rsidP="00445F78">
            <w:pPr>
              <w:pStyle w:val="biaogeleft"/>
              <w:wordWrap w:val="0"/>
            </w:pPr>
            <w:r w:rsidRPr="00744E8F">
              <w:rPr>
                <w:rFonts w:hAnsi="Calibri" w:hint="eastAsia"/>
                <w:color w:val="000000"/>
              </w:rPr>
              <w:t>20中原银行CD186</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6B6DFE2F" w14:textId="10D72671" w:rsidR="00320C51" w:rsidRDefault="00320C51" w:rsidP="00445F78">
            <w:pPr>
              <w:pStyle w:val="biaogeright"/>
              <w:wordWrap w:val="0"/>
            </w:pPr>
            <w:r w:rsidRPr="00744E8F">
              <w:rPr>
                <w:rFonts w:hAnsi="Calibri" w:hint="eastAsia"/>
                <w:color w:val="000000"/>
              </w:rPr>
              <w:t>1,000,000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75BD4416" w14:textId="28EA6584" w:rsidR="00320C51" w:rsidRDefault="00320C51" w:rsidP="00445F78">
            <w:pPr>
              <w:pStyle w:val="biaogeright"/>
              <w:wordWrap w:val="0"/>
            </w:pPr>
            <w:r w:rsidRPr="00744E8F">
              <w:rPr>
                <w:rFonts w:hAnsi="Calibri" w:hint="eastAsia"/>
                <w:color w:val="000000"/>
              </w:rPr>
              <w:t>99,909,709.23</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78E9F94C" w14:textId="43452FBA" w:rsidR="00320C51" w:rsidRDefault="00320C51" w:rsidP="00445F78">
            <w:pPr>
              <w:pStyle w:val="biaogeright"/>
              <w:wordWrap w:val="0"/>
            </w:pPr>
            <w:r w:rsidRPr="00744E8F">
              <w:rPr>
                <w:rFonts w:hAnsi="Calibri" w:hint="eastAsia"/>
                <w:color w:val="000000"/>
              </w:rPr>
              <w:t>1.93</w:t>
            </w:r>
          </w:p>
        </w:tc>
      </w:tr>
      <w:tr w:rsidR="00320C51" w:rsidRPr="00580BF8" w14:paraId="0D85CB6C" w14:textId="77777777" w:rsidTr="00445F78">
        <w:tc>
          <w:tcPr>
            <w:tcW w:w="471" w:type="dxa"/>
            <w:tcBorders>
              <w:top w:val="single" w:sz="8" w:space="0" w:color="000000"/>
              <w:left w:val="single" w:sz="8" w:space="0" w:color="000000"/>
              <w:bottom w:val="single" w:sz="6" w:space="0" w:color="000000"/>
              <w:right w:val="single" w:sz="8" w:space="0" w:color="000000"/>
            </w:tcBorders>
            <w:vAlign w:val="center"/>
            <w:hideMark/>
          </w:tcPr>
          <w:p w14:paraId="05B67024" w14:textId="5044C3F1" w:rsidR="00320C51" w:rsidRDefault="00320C51" w:rsidP="00445F78">
            <w:pPr>
              <w:pStyle w:val="biaogecenter"/>
              <w:wordWrap w:val="0"/>
            </w:pPr>
            <w:r w:rsidRPr="00744E8F">
              <w:rPr>
                <w:rFonts w:hAnsi="Calibri" w:hint="eastAsia"/>
                <w:color w:val="000000"/>
              </w:rPr>
              <w:t>6</w:t>
            </w:r>
          </w:p>
        </w:tc>
        <w:tc>
          <w:tcPr>
            <w:tcW w:w="1514" w:type="dxa"/>
            <w:tcBorders>
              <w:top w:val="single" w:sz="8" w:space="0" w:color="000000"/>
              <w:left w:val="single" w:sz="8" w:space="0" w:color="000000"/>
              <w:bottom w:val="single" w:sz="6" w:space="0" w:color="000000"/>
              <w:right w:val="single" w:sz="8" w:space="0" w:color="000000"/>
            </w:tcBorders>
            <w:vAlign w:val="center"/>
            <w:hideMark/>
          </w:tcPr>
          <w:p w14:paraId="42F8C3AF" w14:textId="791DD86D" w:rsidR="00320C51" w:rsidRDefault="00320C51" w:rsidP="00445F78">
            <w:pPr>
              <w:pStyle w:val="biaogeleft"/>
              <w:wordWrap w:val="0"/>
            </w:pPr>
            <w:r w:rsidRPr="00744E8F">
              <w:rPr>
                <w:rFonts w:hAnsi="Calibri" w:hint="eastAsia"/>
                <w:color w:val="000000"/>
              </w:rPr>
              <w:t>111984030</w:t>
            </w:r>
          </w:p>
        </w:tc>
        <w:tc>
          <w:tcPr>
            <w:tcW w:w="2126" w:type="dxa"/>
            <w:tcBorders>
              <w:top w:val="single" w:sz="8" w:space="0" w:color="000000"/>
              <w:left w:val="single" w:sz="8" w:space="0" w:color="000000"/>
              <w:bottom w:val="single" w:sz="6" w:space="0" w:color="000000"/>
              <w:right w:val="single" w:sz="8" w:space="0" w:color="000000"/>
            </w:tcBorders>
            <w:vAlign w:val="center"/>
            <w:hideMark/>
          </w:tcPr>
          <w:p w14:paraId="5C77E9AA" w14:textId="035E5EBA" w:rsidR="00320C51" w:rsidRDefault="00320C51" w:rsidP="00445F78">
            <w:pPr>
              <w:pStyle w:val="biaogeleft"/>
              <w:wordWrap w:val="0"/>
            </w:pPr>
            <w:r w:rsidRPr="00744E8F">
              <w:rPr>
                <w:rFonts w:hAnsi="Calibri" w:hint="eastAsia"/>
                <w:color w:val="000000"/>
              </w:rPr>
              <w:t>19厦门国际银行CD138</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7F4BF778" w14:textId="5664C5C8" w:rsidR="00320C51" w:rsidRDefault="00320C51" w:rsidP="00445F78">
            <w:pPr>
              <w:pStyle w:val="biaogeright"/>
              <w:wordWrap w:val="0"/>
            </w:pPr>
            <w:r w:rsidRPr="00744E8F">
              <w:rPr>
                <w:rFonts w:hAnsi="Calibri" w:hint="eastAsia"/>
                <w:color w:val="000000"/>
              </w:rPr>
              <w:t>1,000,000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2061B932" w14:textId="73047D0B" w:rsidR="00320C51" w:rsidRDefault="00320C51" w:rsidP="00445F78">
            <w:pPr>
              <w:pStyle w:val="biaogeright"/>
              <w:wordWrap w:val="0"/>
            </w:pPr>
            <w:r w:rsidRPr="00744E8F">
              <w:rPr>
                <w:rFonts w:hAnsi="Calibri" w:hint="eastAsia"/>
                <w:color w:val="000000"/>
              </w:rPr>
              <w:t>99,852,302.46</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600A7DB7" w14:textId="0E3E04B6" w:rsidR="00320C51" w:rsidRDefault="00320C51" w:rsidP="00445F78">
            <w:pPr>
              <w:pStyle w:val="biaogeright"/>
              <w:wordWrap w:val="0"/>
            </w:pPr>
            <w:r w:rsidRPr="00744E8F">
              <w:rPr>
                <w:rFonts w:hAnsi="Calibri" w:hint="eastAsia"/>
                <w:color w:val="000000"/>
              </w:rPr>
              <w:t>1.93</w:t>
            </w:r>
          </w:p>
        </w:tc>
      </w:tr>
      <w:tr w:rsidR="00320C51" w:rsidRPr="00580BF8" w14:paraId="75FB0B2A" w14:textId="77777777" w:rsidTr="00445F78">
        <w:tc>
          <w:tcPr>
            <w:tcW w:w="471" w:type="dxa"/>
            <w:tcBorders>
              <w:top w:val="single" w:sz="8" w:space="0" w:color="000000"/>
              <w:left w:val="single" w:sz="8" w:space="0" w:color="000000"/>
              <w:bottom w:val="single" w:sz="6" w:space="0" w:color="000000"/>
              <w:right w:val="single" w:sz="8" w:space="0" w:color="000000"/>
            </w:tcBorders>
            <w:vAlign w:val="center"/>
            <w:hideMark/>
          </w:tcPr>
          <w:p w14:paraId="60D99DF6" w14:textId="7C477B60" w:rsidR="00320C51" w:rsidRDefault="00320C51" w:rsidP="00445F78">
            <w:pPr>
              <w:pStyle w:val="biaogecenter"/>
              <w:wordWrap w:val="0"/>
            </w:pPr>
            <w:r w:rsidRPr="00744E8F">
              <w:rPr>
                <w:rFonts w:hAnsi="Calibri" w:hint="eastAsia"/>
                <w:color w:val="000000"/>
              </w:rPr>
              <w:t>7</w:t>
            </w:r>
          </w:p>
        </w:tc>
        <w:tc>
          <w:tcPr>
            <w:tcW w:w="1514" w:type="dxa"/>
            <w:tcBorders>
              <w:top w:val="single" w:sz="8" w:space="0" w:color="000000"/>
              <w:left w:val="single" w:sz="8" w:space="0" w:color="000000"/>
              <w:bottom w:val="single" w:sz="6" w:space="0" w:color="000000"/>
              <w:right w:val="single" w:sz="8" w:space="0" w:color="000000"/>
            </w:tcBorders>
            <w:vAlign w:val="center"/>
            <w:hideMark/>
          </w:tcPr>
          <w:p w14:paraId="178DDB42" w14:textId="5D551A18" w:rsidR="00320C51" w:rsidRDefault="00320C51" w:rsidP="00445F78">
            <w:pPr>
              <w:pStyle w:val="biaogeleft"/>
              <w:wordWrap w:val="0"/>
            </w:pPr>
            <w:r w:rsidRPr="00744E8F">
              <w:rPr>
                <w:rFonts w:hAnsi="Calibri" w:hint="eastAsia"/>
                <w:color w:val="000000"/>
              </w:rPr>
              <w:t>112021076</w:t>
            </w:r>
          </w:p>
        </w:tc>
        <w:tc>
          <w:tcPr>
            <w:tcW w:w="2126" w:type="dxa"/>
            <w:tcBorders>
              <w:top w:val="single" w:sz="8" w:space="0" w:color="000000"/>
              <w:left w:val="single" w:sz="8" w:space="0" w:color="000000"/>
              <w:bottom w:val="single" w:sz="6" w:space="0" w:color="000000"/>
              <w:right w:val="single" w:sz="8" w:space="0" w:color="000000"/>
            </w:tcBorders>
            <w:vAlign w:val="center"/>
            <w:hideMark/>
          </w:tcPr>
          <w:p w14:paraId="3821343D" w14:textId="5657BBB0" w:rsidR="00320C51" w:rsidRDefault="00320C51" w:rsidP="00445F78">
            <w:pPr>
              <w:pStyle w:val="biaogeleft"/>
              <w:wordWrap w:val="0"/>
            </w:pPr>
            <w:r w:rsidRPr="00744E8F">
              <w:rPr>
                <w:rFonts w:hAnsi="Calibri" w:hint="eastAsia"/>
                <w:color w:val="000000"/>
              </w:rPr>
              <w:t>20渤海银行CD076</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6CDDEA04" w14:textId="7EC82181" w:rsidR="00320C51" w:rsidRDefault="00320C51" w:rsidP="00445F78">
            <w:pPr>
              <w:pStyle w:val="biaogeright"/>
              <w:wordWrap w:val="0"/>
            </w:pPr>
            <w:r w:rsidRPr="00744E8F">
              <w:rPr>
                <w:rFonts w:hAnsi="Calibri" w:hint="eastAsia"/>
                <w:color w:val="000000"/>
              </w:rPr>
              <w:t>1,000,000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18677DD6" w14:textId="5EBA5882" w:rsidR="00320C51" w:rsidRDefault="00320C51" w:rsidP="00445F78">
            <w:pPr>
              <w:pStyle w:val="biaogeright"/>
              <w:wordWrap w:val="0"/>
            </w:pPr>
            <w:r w:rsidRPr="00744E8F">
              <w:rPr>
                <w:rFonts w:hAnsi="Calibri" w:hint="eastAsia"/>
                <w:color w:val="000000"/>
              </w:rPr>
              <w:t>99,791,880.54</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55534140" w14:textId="2DE25CCD" w:rsidR="00320C51" w:rsidRDefault="00320C51" w:rsidP="00445F78">
            <w:pPr>
              <w:pStyle w:val="biaogeright"/>
              <w:wordWrap w:val="0"/>
            </w:pPr>
            <w:r w:rsidRPr="00744E8F">
              <w:rPr>
                <w:rFonts w:hAnsi="Calibri" w:hint="eastAsia"/>
                <w:color w:val="000000"/>
              </w:rPr>
              <w:t>1.93</w:t>
            </w:r>
          </w:p>
        </w:tc>
      </w:tr>
      <w:tr w:rsidR="00320C51" w:rsidRPr="00580BF8" w14:paraId="0943637F" w14:textId="77777777" w:rsidTr="00445F78">
        <w:tc>
          <w:tcPr>
            <w:tcW w:w="471" w:type="dxa"/>
            <w:tcBorders>
              <w:top w:val="single" w:sz="8" w:space="0" w:color="000000"/>
              <w:left w:val="single" w:sz="8" w:space="0" w:color="000000"/>
              <w:bottom w:val="single" w:sz="6" w:space="0" w:color="000000"/>
              <w:right w:val="single" w:sz="8" w:space="0" w:color="000000"/>
            </w:tcBorders>
            <w:vAlign w:val="center"/>
            <w:hideMark/>
          </w:tcPr>
          <w:p w14:paraId="3AE83F12" w14:textId="600EFBB0" w:rsidR="00320C51" w:rsidRDefault="00320C51" w:rsidP="00445F78">
            <w:pPr>
              <w:pStyle w:val="biaogecenter"/>
              <w:wordWrap w:val="0"/>
            </w:pPr>
            <w:r w:rsidRPr="00744E8F">
              <w:rPr>
                <w:rFonts w:hAnsi="Calibri" w:hint="eastAsia"/>
                <w:color w:val="000000"/>
              </w:rPr>
              <w:t>8</w:t>
            </w:r>
          </w:p>
        </w:tc>
        <w:tc>
          <w:tcPr>
            <w:tcW w:w="1514" w:type="dxa"/>
            <w:tcBorders>
              <w:top w:val="single" w:sz="8" w:space="0" w:color="000000"/>
              <w:left w:val="single" w:sz="8" w:space="0" w:color="000000"/>
              <w:bottom w:val="single" w:sz="6" w:space="0" w:color="000000"/>
              <w:right w:val="single" w:sz="8" w:space="0" w:color="000000"/>
            </w:tcBorders>
            <w:vAlign w:val="center"/>
            <w:hideMark/>
          </w:tcPr>
          <w:p w14:paraId="7AC87645" w14:textId="39DA7943" w:rsidR="00320C51" w:rsidRDefault="00320C51" w:rsidP="00445F78">
            <w:pPr>
              <w:pStyle w:val="biaogeleft"/>
              <w:wordWrap w:val="0"/>
            </w:pPr>
            <w:r w:rsidRPr="00744E8F">
              <w:rPr>
                <w:rFonts w:hAnsi="Calibri" w:hint="eastAsia"/>
                <w:color w:val="000000"/>
              </w:rPr>
              <w:t>112013041</w:t>
            </w:r>
          </w:p>
        </w:tc>
        <w:tc>
          <w:tcPr>
            <w:tcW w:w="2126" w:type="dxa"/>
            <w:tcBorders>
              <w:top w:val="single" w:sz="8" w:space="0" w:color="000000"/>
              <w:left w:val="single" w:sz="8" w:space="0" w:color="000000"/>
              <w:bottom w:val="single" w:sz="6" w:space="0" w:color="000000"/>
              <w:right w:val="single" w:sz="8" w:space="0" w:color="000000"/>
            </w:tcBorders>
            <w:vAlign w:val="center"/>
            <w:hideMark/>
          </w:tcPr>
          <w:p w14:paraId="776E2202" w14:textId="1EE6AC19" w:rsidR="00320C51" w:rsidRDefault="00320C51" w:rsidP="00445F78">
            <w:pPr>
              <w:pStyle w:val="biaogeleft"/>
              <w:wordWrap w:val="0"/>
            </w:pPr>
            <w:r w:rsidRPr="00744E8F">
              <w:rPr>
                <w:rFonts w:hAnsi="Calibri" w:hint="eastAsia"/>
                <w:color w:val="000000"/>
              </w:rPr>
              <w:t>20</w:t>
            </w:r>
            <w:proofErr w:type="gramStart"/>
            <w:r w:rsidRPr="00744E8F">
              <w:rPr>
                <w:rFonts w:hAnsi="Calibri" w:hint="eastAsia"/>
                <w:color w:val="000000"/>
              </w:rPr>
              <w:t>浙商银行</w:t>
            </w:r>
            <w:proofErr w:type="gramEnd"/>
            <w:r w:rsidRPr="00744E8F">
              <w:rPr>
                <w:rFonts w:hAnsi="Calibri" w:hint="eastAsia"/>
                <w:color w:val="000000"/>
              </w:rPr>
              <w:t>CD041</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571BAB20" w14:textId="1264FF58" w:rsidR="00320C51" w:rsidRDefault="00320C51" w:rsidP="00445F78">
            <w:pPr>
              <w:pStyle w:val="biaogeright"/>
              <w:wordWrap w:val="0"/>
            </w:pPr>
            <w:r w:rsidRPr="00744E8F">
              <w:rPr>
                <w:rFonts w:hAnsi="Calibri" w:hint="eastAsia"/>
                <w:color w:val="000000"/>
              </w:rPr>
              <w:t>1,000,000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5B80C2F7" w14:textId="47A498A7" w:rsidR="00320C51" w:rsidRDefault="00320C51" w:rsidP="00445F78">
            <w:pPr>
              <w:pStyle w:val="biaogeright"/>
              <w:wordWrap w:val="0"/>
            </w:pPr>
            <w:r w:rsidRPr="00744E8F">
              <w:rPr>
                <w:rFonts w:hAnsi="Calibri" w:hint="eastAsia"/>
                <w:color w:val="000000"/>
              </w:rPr>
              <w:t>99,465,760.16</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75C45D7C" w14:textId="108115AA" w:rsidR="00320C51" w:rsidRDefault="00320C51" w:rsidP="00445F78">
            <w:pPr>
              <w:pStyle w:val="biaogeright"/>
              <w:wordWrap w:val="0"/>
            </w:pPr>
            <w:r w:rsidRPr="00744E8F">
              <w:rPr>
                <w:rFonts w:hAnsi="Calibri" w:hint="eastAsia"/>
                <w:color w:val="000000"/>
              </w:rPr>
              <w:t>1.92</w:t>
            </w:r>
          </w:p>
        </w:tc>
      </w:tr>
      <w:tr w:rsidR="00320C51" w:rsidRPr="00580BF8" w14:paraId="47EAB16D" w14:textId="77777777" w:rsidTr="00445F78">
        <w:tc>
          <w:tcPr>
            <w:tcW w:w="471" w:type="dxa"/>
            <w:tcBorders>
              <w:top w:val="single" w:sz="8" w:space="0" w:color="000000"/>
              <w:left w:val="single" w:sz="8" w:space="0" w:color="000000"/>
              <w:bottom w:val="single" w:sz="6" w:space="0" w:color="000000"/>
              <w:right w:val="single" w:sz="8" w:space="0" w:color="000000"/>
            </w:tcBorders>
            <w:vAlign w:val="center"/>
            <w:hideMark/>
          </w:tcPr>
          <w:p w14:paraId="794CC5F1" w14:textId="4328C9D0" w:rsidR="00320C51" w:rsidRDefault="00320C51" w:rsidP="00445F78">
            <w:pPr>
              <w:pStyle w:val="biaogecenter"/>
              <w:wordWrap w:val="0"/>
            </w:pPr>
            <w:r w:rsidRPr="00744E8F">
              <w:rPr>
                <w:rFonts w:hAnsi="Calibri" w:hint="eastAsia"/>
                <w:color w:val="000000"/>
              </w:rPr>
              <w:t>9</w:t>
            </w:r>
          </w:p>
        </w:tc>
        <w:tc>
          <w:tcPr>
            <w:tcW w:w="1514" w:type="dxa"/>
            <w:tcBorders>
              <w:top w:val="single" w:sz="8" w:space="0" w:color="000000"/>
              <w:left w:val="single" w:sz="8" w:space="0" w:color="000000"/>
              <w:bottom w:val="single" w:sz="6" w:space="0" w:color="000000"/>
              <w:right w:val="single" w:sz="8" w:space="0" w:color="000000"/>
            </w:tcBorders>
            <w:vAlign w:val="center"/>
            <w:hideMark/>
          </w:tcPr>
          <w:p w14:paraId="1152A158" w14:textId="0ED30D1A" w:rsidR="00320C51" w:rsidRDefault="00320C51" w:rsidP="00445F78">
            <w:pPr>
              <w:pStyle w:val="biaogeleft"/>
              <w:wordWrap w:val="0"/>
            </w:pPr>
            <w:r w:rsidRPr="00744E8F">
              <w:rPr>
                <w:rFonts w:hAnsi="Calibri" w:hint="eastAsia"/>
                <w:color w:val="000000"/>
              </w:rPr>
              <w:t>111981595</w:t>
            </w:r>
          </w:p>
        </w:tc>
        <w:tc>
          <w:tcPr>
            <w:tcW w:w="2126" w:type="dxa"/>
            <w:tcBorders>
              <w:top w:val="single" w:sz="8" w:space="0" w:color="000000"/>
              <w:left w:val="single" w:sz="8" w:space="0" w:color="000000"/>
              <w:bottom w:val="single" w:sz="6" w:space="0" w:color="000000"/>
              <w:right w:val="single" w:sz="8" w:space="0" w:color="000000"/>
            </w:tcBorders>
            <w:vAlign w:val="center"/>
            <w:hideMark/>
          </w:tcPr>
          <w:p w14:paraId="2A046AF0" w14:textId="5E0D2EE9" w:rsidR="00320C51" w:rsidRDefault="00320C51" w:rsidP="00445F78">
            <w:pPr>
              <w:pStyle w:val="biaogeleft"/>
              <w:wordWrap w:val="0"/>
            </w:pPr>
            <w:r w:rsidRPr="00744E8F">
              <w:rPr>
                <w:rFonts w:hAnsi="Calibri" w:hint="eastAsia"/>
                <w:color w:val="000000"/>
              </w:rPr>
              <w:t>19九江银行CD081</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068734FC" w14:textId="3ACD8712" w:rsidR="00320C51" w:rsidRDefault="00320C51" w:rsidP="00445F78">
            <w:pPr>
              <w:pStyle w:val="biaogeright"/>
              <w:wordWrap w:val="0"/>
            </w:pPr>
            <w:r w:rsidRPr="00744E8F">
              <w:rPr>
                <w:rFonts w:hAnsi="Calibri" w:hint="eastAsia"/>
                <w:color w:val="000000"/>
              </w:rPr>
              <w:t>900,000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0C085914" w14:textId="79C3A2FD" w:rsidR="00320C51" w:rsidRDefault="00320C51" w:rsidP="00445F78">
            <w:pPr>
              <w:pStyle w:val="biaogeright"/>
              <w:wordWrap w:val="0"/>
            </w:pPr>
            <w:r w:rsidRPr="00744E8F">
              <w:rPr>
                <w:rFonts w:hAnsi="Calibri" w:hint="eastAsia"/>
                <w:color w:val="000000"/>
              </w:rPr>
              <w:t>89,990,542.43</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374E0A37" w14:textId="6150C1DD" w:rsidR="00320C51" w:rsidRDefault="00320C51" w:rsidP="00445F78">
            <w:pPr>
              <w:pStyle w:val="biaogeright"/>
              <w:wordWrap w:val="0"/>
            </w:pPr>
            <w:r w:rsidRPr="00744E8F">
              <w:rPr>
                <w:rFonts w:hAnsi="Calibri" w:hint="eastAsia"/>
                <w:color w:val="000000"/>
              </w:rPr>
              <w:t>1.74</w:t>
            </w:r>
          </w:p>
        </w:tc>
      </w:tr>
      <w:tr w:rsidR="00320C51" w:rsidRPr="00580BF8" w14:paraId="63AD923E" w14:textId="77777777" w:rsidTr="00445F78">
        <w:tc>
          <w:tcPr>
            <w:tcW w:w="471" w:type="dxa"/>
            <w:tcBorders>
              <w:top w:val="single" w:sz="8" w:space="0" w:color="000000"/>
              <w:left w:val="single" w:sz="8" w:space="0" w:color="000000"/>
              <w:bottom w:val="single" w:sz="6" w:space="0" w:color="000000"/>
              <w:right w:val="single" w:sz="8" w:space="0" w:color="000000"/>
            </w:tcBorders>
            <w:vAlign w:val="center"/>
            <w:hideMark/>
          </w:tcPr>
          <w:p w14:paraId="11A58D73" w14:textId="722A2229" w:rsidR="00320C51" w:rsidRDefault="00320C51" w:rsidP="00445F78">
            <w:pPr>
              <w:pStyle w:val="biaogecenter"/>
              <w:wordWrap w:val="0"/>
            </w:pPr>
            <w:r w:rsidRPr="00744E8F">
              <w:rPr>
                <w:rFonts w:hAnsi="Calibri" w:hint="eastAsia"/>
                <w:color w:val="000000"/>
              </w:rPr>
              <w:t>10</w:t>
            </w:r>
          </w:p>
        </w:tc>
        <w:tc>
          <w:tcPr>
            <w:tcW w:w="1514" w:type="dxa"/>
            <w:tcBorders>
              <w:top w:val="single" w:sz="8" w:space="0" w:color="000000"/>
              <w:left w:val="single" w:sz="8" w:space="0" w:color="000000"/>
              <w:bottom w:val="single" w:sz="6" w:space="0" w:color="000000"/>
              <w:right w:val="single" w:sz="8" w:space="0" w:color="000000"/>
            </w:tcBorders>
            <w:vAlign w:val="center"/>
            <w:hideMark/>
          </w:tcPr>
          <w:p w14:paraId="17302901" w14:textId="556D67CB" w:rsidR="00320C51" w:rsidRDefault="00320C51" w:rsidP="00445F78">
            <w:pPr>
              <w:pStyle w:val="biaogeleft"/>
              <w:wordWrap w:val="0"/>
            </w:pPr>
            <w:r w:rsidRPr="00744E8F">
              <w:rPr>
                <w:rFonts w:hAnsi="Calibri" w:hint="eastAsia"/>
                <w:color w:val="000000"/>
              </w:rPr>
              <w:t>072000087</w:t>
            </w:r>
          </w:p>
        </w:tc>
        <w:tc>
          <w:tcPr>
            <w:tcW w:w="2126" w:type="dxa"/>
            <w:tcBorders>
              <w:top w:val="single" w:sz="8" w:space="0" w:color="000000"/>
              <w:left w:val="single" w:sz="8" w:space="0" w:color="000000"/>
              <w:bottom w:val="single" w:sz="6" w:space="0" w:color="000000"/>
              <w:right w:val="single" w:sz="8" w:space="0" w:color="000000"/>
            </w:tcBorders>
            <w:vAlign w:val="center"/>
            <w:hideMark/>
          </w:tcPr>
          <w:p w14:paraId="2DA1D5FE" w14:textId="7881D006" w:rsidR="00320C51" w:rsidRDefault="00320C51" w:rsidP="00445F78">
            <w:pPr>
              <w:pStyle w:val="biaogeleft"/>
              <w:wordWrap w:val="0"/>
            </w:pPr>
            <w:r w:rsidRPr="00744E8F">
              <w:rPr>
                <w:rFonts w:hAnsi="Calibri" w:hint="eastAsia"/>
                <w:color w:val="000000"/>
              </w:rPr>
              <w:t>20渤海证券CP004</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349B47D1" w14:textId="27167D5A" w:rsidR="00320C51" w:rsidRDefault="00320C51" w:rsidP="00445F78">
            <w:pPr>
              <w:pStyle w:val="biaogeright"/>
              <w:wordWrap w:val="0"/>
            </w:pPr>
            <w:r w:rsidRPr="00744E8F">
              <w:rPr>
                <w:rFonts w:hAnsi="Calibri" w:hint="eastAsia"/>
                <w:color w:val="000000"/>
              </w:rPr>
              <w:t>800,000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441EEEE6" w14:textId="24D3B340" w:rsidR="00320C51" w:rsidRDefault="00320C51" w:rsidP="00445F78">
            <w:pPr>
              <w:pStyle w:val="biaogeright"/>
              <w:wordWrap w:val="0"/>
            </w:pPr>
            <w:r w:rsidRPr="00744E8F">
              <w:rPr>
                <w:rFonts w:hAnsi="Calibri" w:hint="eastAsia"/>
                <w:color w:val="000000"/>
              </w:rPr>
              <w:t>80,000,028.30</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71BFBC74" w14:textId="689051A6" w:rsidR="00320C51" w:rsidRDefault="00320C51" w:rsidP="00445F78">
            <w:pPr>
              <w:pStyle w:val="biaogeright"/>
              <w:wordWrap w:val="0"/>
            </w:pPr>
            <w:r w:rsidRPr="00744E8F">
              <w:rPr>
                <w:rFonts w:hAnsi="Calibri" w:hint="eastAsia"/>
                <w:color w:val="000000"/>
              </w:rPr>
              <w:t>1.55</w:t>
            </w:r>
          </w:p>
        </w:tc>
      </w:tr>
    </w:tbl>
    <w:p w14:paraId="14D04824" w14:textId="77777777" w:rsidR="005F2408" w:rsidRPr="00A32F50" w:rsidRDefault="005F2408" w:rsidP="00F557B5">
      <w:pPr>
        <w:spacing w:line="360" w:lineRule="auto"/>
      </w:pPr>
    </w:p>
    <w:p w14:paraId="156C4AF9" w14:textId="77777777" w:rsidR="005F2408" w:rsidRDefault="005F2408" w:rsidP="005F2408">
      <w:pPr>
        <w:widowControl/>
        <w:spacing w:before="30" w:line="360" w:lineRule="auto"/>
        <w:ind w:left="17" w:firstLine="425"/>
        <w:jc w:val="left"/>
        <w:rPr>
          <w:rFonts w:ascii="宋体" w:hAnsi="宋体"/>
          <w:sz w:val="24"/>
        </w:rPr>
      </w:pPr>
      <w:r>
        <w:rPr>
          <w:rFonts w:ascii="宋体" w:hAnsi="宋体" w:hint="eastAsia"/>
          <w:sz w:val="24"/>
        </w:rPr>
        <w:t>7、“影子定价”与“摊余成本法”确定的基金资产净值的偏离</w:t>
      </w:r>
    </w:p>
    <w:tbl>
      <w:tblPr>
        <w:tblW w:w="0" w:type="auto"/>
        <w:tblInd w:w="108" w:type="dxa"/>
        <w:tblLook w:val="04A0" w:firstRow="1" w:lastRow="0" w:firstColumn="1" w:lastColumn="0" w:noHBand="0" w:noVBand="1"/>
      </w:tblPr>
      <w:tblGrid>
        <w:gridCol w:w="5462"/>
        <w:gridCol w:w="3075"/>
      </w:tblGrid>
      <w:tr w:rsidR="005F2408" w:rsidRPr="00580BF8" w14:paraId="7B32FA8E" w14:textId="77777777" w:rsidTr="00445F78">
        <w:trPr>
          <w:trHeight w:val="414"/>
        </w:trPr>
        <w:tc>
          <w:tcPr>
            <w:tcW w:w="5462" w:type="dxa"/>
            <w:tcBorders>
              <w:top w:val="single" w:sz="8" w:space="0" w:color="000000"/>
              <w:left w:val="single" w:sz="8" w:space="0" w:color="000000"/>
              <w:bottom w:val="single" w:sz="6" w:space="0" w:color="000000"/>
              <w:right w:val="single" w:sz="8" w:space="0" w:color="000000"/>
            </w:tcBorders>
            <w:vAlign w:val="center"/>
            <w:hideMark/>
          </w:tcPr>
          <w:p w14:paraId="7684E747" w14:textId="77777777" w:rsidR="005F2408" w:rsidRDefault="005F2408" w:rsidP="00445F78">
            <w:pPr>
              <w:pStyle w:val="biaogecenter"/>
              <w:wordWrap w:val="0"/>
            </w:pPr>
            <w:r w:rsidRPr="00580BF8">
              <w:rPr>
                <w:rFonts w:hAnsi="Calibri" w:hint="eastAsia"/>
                <w:color w:val="000000"/>
              </w:rPr>
              <w:t>项目</w:t>
            </w:r>
          </w:p>
        </w:tc>
        <w:tc>
          <w:tcPr>
            <w:tcW w:w="3075" w:type="dxa"/>
            <w:tcBorders>
              <w:top w:val="single" w:sz="8" w:space="0" w:color="000000"/>
              <w:left w:val="single" w:sz="8" w:space="0" w:color="000000"/>
              <w:bottom w:val="single" w:sz="6" w:space="0" w:color="000000"/>
              <w:right w:val="single" w:sz="8" w:space="0" w:color="000000"/>
            </w:tcBorders>
            <w:vAlign w:val="center"/>
            <w:hideMark/>
          </w:tcPr>
          <w:p w14:paraId="63A9912B" w14:textId="77777777" w:rsidR="005F2408" w:rsidRDefault="005F2408" w:rsidP="00445F78">
            <w:pPr>
              <w:pStyle w:val="biaogecenter"/>
              <w:wordWrap w:val="0"/>
            </w:pPr>
            <w:r w:rsidRPr="00580BF8">
              <w:rPr>
                <w:rFonts w:hAnsi="Calibri" w:hint="eastAsia"/>
                <w:color w:val="000000"/>
              </w:rPr>
              <w:t>偏离情况</w:t>
            </w:r>
          </w:p>
        </w:tc>
      </w:tr>
      <w:tr w:rsidR="00320C51" w:rsidRPr="00580BF8" w14:paraId="3DE8CB66" w14:textId="77777777" w:rsidTr="00445F78">
        <w:trPr>
          <w:trHeight w:val="798"/>
        </w:trPr>
        <w:tc>
          <w:tcPr>
            <w:tcW w:w="5462" w:type="dxa"/>
            <w:tcBorders>
              <w:top w:val="single" w:sz="8" w:space="0" w:color="000000"/>
              <w:left w:val="single" w:sz="8" w:space="0" w:color="000000"/>
              <w:bottom w:val="single" w:sz="6" w:space="0" w:color="000000"/>
              <w:right w:val="single" w:sz="8" w:space="0" w:color="000000"/>
            </w:tcBorders>
            <w:vAlign w:val="center"/>
            <w:hideMark/>
          </w:tcPr>
          <w:p w14:paraId="6DC314EA" w14:textId="2501F34C" w:rsidR="00320C51" w:rsidRDefault="00320C51" w:rsidP="00445F78">
            <w:pPr>
              <w:pStyle w:val="biaogeleft"/>
              <w:wordWrap w:val="0"/>
            </w:pPr>
            <w:r>
              <w:rPr>
                <w:rFonts w:hint="eastAsia"/>
              </w:rPr>
              <w:lastRenderedPageBreak/>
              <w:t>报告期内偏离度的绝对值在0.25(含)-0.5%间的次数</w:t>
            </w:r>
          </w:p>
        </w:tc>
        <w:tc>
          <w:tcPr>
            <w:tcW w:w="3075" w:type="dxa"/>
            <w:tcBorders>
              <w:top w:val="single" w:sz="8" w:space="0" w:color="000000"/>
              <w:left w:val="single" w:sz="8" w:space="0" w:color="000000"/>
              <w:bottom w:val="single" w:sz="6" w:space="0" w:color="000000"/>
              <w:right w:val="single" w:sz="8" w:space="0" w:color="000000"/>
            </w:tcBorders>
            <w:vAlign w:val="center"/>
            <w:hideMark/>
          </w:tcPr>
          <w:p w14:paraId="7006549C" w14:textId="56DF6341" w:rsidR="00320C51" w:rsidRDefault="00320C51" w:rsidP="00445F78">
            <w:pPr>
              <w:pStyle w:val="biaogeright"/>
              <w:wordWrap w:val="0"/>
            </w:pPr>
            <w:r w:rsidRPr="00580BF8">
              <w:rPr>
                <w:rFonts w:hAnsi="Calibri" w:hint="eastAsia"/>
                <w:color w:val="000000"/>
              </w:rPr>
              <w:t>0</w:t>
            </w:r>
          </w:p>
        </w:tc>
      </w:tr>
      <w:tr w:rsidR="00320C51" w:rsidRPr="00580BF8" w14:paraId="301498ED" w14:textId="77777777" w:rsidTr="00445F78">
        <w:trPr>
          <w:trHeight w:val="414"/>
        </w:trPr>
        <w:tc>
          <w:tcPr>
            <w:tcW w:w="5462" w:type="dxa"/>
            <w:tcBorders>
              <w:top w:val="single" w:sz="8" w:space="0" w:color="000000"/>
              <w:left w:val="single" w:sz="8" w:space="0" w:color="000000"/>
              <w:bottom w:val="single" w:sz="6" w:space="0" w:color="000000"/>
              <w:right w:val="single" w:sz="8" w:space="0" w:color="000000"/>
            </w:tcBorders>
            <w:vAlign w:val="center"/>
            <w:hideMark/>
          </w:tcPr>
          <w:p w14:paraId="26CFE318" w14:textId="52EF9ABD" w:rsidR="00320C51" w:rsidRDefault="00320C51" w:rsidP="00445F78">
            <w:pPr>
              <w:pStyle w:val="biaogeleft"/>
              <w:wordWrap w:val="0"/>
            </w:pPr>
            <w:r>
              <w:rPr>
                <w:rFonts w:hint="eastAsia"/>
              </w:rPr>
              <w:t>报告期内偏离度的最高值</w:t>
            </w:r>
          </w:p>
        </w:tc>
        <w:tc>
          <w:tcPr>
            <w:tcW w:w="3075" w:type="dxa"/>
            <w:tcBorders>
              <w:top w:val="single" w:sz="8" w:space="0" w:color="000000"/>
              <w:left w:val="single" w:sz="8" w:space="0" w:color="000000"/>
              <w:bottom w:val="single" w:sz="6" w:space="0" w:color="000000"/>
              <w:right w:val="single" w:sz="8" w:space="0" w:color="000000"/>
            </w:tcBorders>
            <w:vAlign w:val="center"/>
            <w:hideMark/>
          </w:tcPr>
          <w:p w14:paraId="1047DDCC" w14:textId="4D10349A" w:rsidR="00320C51" w:rsidRDefault="00320C51" w:rsidP="00445F78">
            <w:pPr>
              <w:pStyle w:val="biaogeright"/>
              <w:wordWrap w:val="0"/>
            </w:pPr>
            <w:r w:rsidRPr="00744E8F">
              <w:rPr>
                <w:rFonts w:hAnsi="Calibri" w:hint="eastAsia"/>
                <w:color w:val="000000"/>
              </w:rPr>
              <w:t>0.1059%</w:t>
            </w:r>
          </w:p>
        </w:tc>
      </w:tr>
      <w:tr w:rsidR="00320C51" w:rsidRPr="00580BF8" w14:paraId="2ABE7083" w14:textId="77777777" w:rsidTr="00445F78">
        <w:trPr>
          <w:trHeight w:val="414"/>
        </w:trPr>
        <w:tc>
          <w:tcPr>
            <w:tcW w:w="5462" w:type="dxa"/>
            <w:tcBorders>
              <w:top w:val="single" w:sz="8" w:space="0" w:color="000000"/>
              <w:left w:val="single" w:sz="8" w:space="0" w:color="000000"/>
              <w:bottom w:val="single" w:sz="6" w:space="0" w:color="000000"/>
              <w:right w:val="single" w:sz="8" w:space="0" w:color="000000"/>
            </w:tcBorders>
            <w:vAlign w:val="center"/>
            <w:hideMark/>
          </w:tcPr>
          <w:p w14:paraId="213B9052" w14:textId="01BEE006" w:rsidR="00320C51" w:rsidRDefault="00320C51" w:rsidP="00445F78">
            <w:pPr>
              <w:pStyle w:val="biaogeleft"/>
              <w:wordWrap w:val="0"/>
            </w:pPr>
            <w:r>
              <w:rPr>
                <w:rFonts w:hint="eastAsia"/>
              </w:rPr>
              <w:t>报告期内偏离度的最低值</w:t>
            </w:r>
          </w:p>
        </w:tc>
        <w:tc>
          <w:tcPr>
            <w:tcW w:w="3075" w:type="dxa"/>
            <w:tcBorders>
              <w:top w:val="single" w:sz="8" w:space="0" w:color="000000"/>
              <w:left w:val="single" w:sz="8" w:space="0" w:color="000000"/>
              <w:bottom w:val="single" w:sz="6" w:space="0" w:color="000000"/>
              <w:right w:val="single" w:sz="8" w:space="0" w:color="000000"/>
            </w:tcBorders>
            <w:vAlign w:val="center"/>
            <w:hideMark/>
          </w:tcPr>
          <w:p w14:paraId="051C5390" w14:textId="12A5051F" w:rsidR="00320C51" w:rsidRDefault="00320C51" w:rsidP="00445F78">
            <w:pPr>
              <w:pStyle w:val="biaogeright"/>
              <w:wordWrap w:val="0"/>
            </w:pPr>
            <w:r w:rsidRPr="00744E8F">
              <w:rPr>
                <w:rFonts w:hAnsi="Calibri" w:hint="eastAsia"/>
                <w:color w:val="000000"/>
              </w:rPr>
              <w:t>-0.0076%</w:t>
            </w:r>
          </w:p>
        </w:tc>
      </w:tr>
      <w:tr w:rsidR="00320C51" w:rsidRPr="00580BF8" w14:paraId="06CC6A37" w14:textId="77777777" w:rsidTr="00445F78">
        <w:trPr>
          <w:trHeight w:val="414"/>
        </w:trPr>
        <w:tc>
          <w:tcPr>
            <w:tcW w:w="5462" w:type="dxa"/>
            <w:tcBorders>
              <w:top w:val="single" w:sz="8" w:space="0" w:color="000000"/>
              <w:left w:val="single" w:sz="8" w:space="0" w:color="000000"/>
              <w:bottom w:val="single" w:sz="6" w:space="0" w:color="000000"/>
              <w:right w:val="single" w:sz="8" w:space="0" w:color="000000"/>
            </w:tcBorders>
            <w:vAlign w:val="center"/>
            <w:hideMark/>
          </w:tcPr>
          <w:p w14:paraId="66EF2A14" w14:textId="5FC23FEB" w:rsidR="00320C51" w:rsidRDefault="00320C51" w:rsidP="00445F78">
            <w:pPr>
              <w:pStyle w:val="biaogeleft"/>
              <w:wordWrap w:val="0"/>
            </w:pPr>
            <w:r>
              <w:rPr>
                <w:rFonts w:hint="eastAsia"/>
              </w:rPr>
              <w:t>报告期内每个工作日偏离度的绝对值的简单平均值</w:t>
            </w:r>
          </w:p>
        </w:tc>
        <w:tc>
          <w:tcPr>
            <w:tcW w:w="3075" w:type="dxa"/>
            <w:tcBorders>
              <w:top w:val="single" w:sz="8" w:space="0" w:color="000000"/>
              <w:left w:val="single" w:sz="8" w:space="0" w:color="000000"/>
              <w:bottom w:val="single" w:sz="6" w:space="0" w:color="000000"/>
              <w:right w:val="single" w:sz="8" w:space="0" w:color="000000"/>
            </w:tcBorders>
            <w:vAlign w:val="center"/>
            <w:hideMark/>
          </w:tcPr>
          <w:p w14:paraId="002E2EF7" w14:textId="3A1AFA0E" w:rsidR="00320C51" w:rsidRDefault="00320C51" w:rsidP="00445F78">
            <w:pPr>
              <w:pStyle w:val="biaogeright"/>
              <w:wordWrap w:val="0"/>
            </w:pPr>
            <w:r w:rsidRPr="00744E8F">
              <w:rPr>
                <w:rFonts w:hAnsi="Calibri" w:hint="eastAsia"/>
                <w:color w:val="000000"/>
              </w:rPr>
              <w:t>0.0563%</w:t>
            </w:r>
          </w:p>
        </w:tc>
      </w:tr>
    </w:tbl>
    <w:p w14:paraId="6B136119" w14:textId="77777777" w:rsidR="005F2408" w:rsidRDefault="005F2408" w:rsidP="00F557B5">
      <w:pPr>
        <w:widowControl/>
        <w:spacing w:before="30" w:line="360" w:lineRule="auto"/>
        <w:jc w:val="left"/>
        <w:rPr>
          <w:rFonts w:ascii="宋体" w:hAnsi="宋体"/>
          <w:sz w:val="24"/>
        </w:rPr>
      </w:pPr>
    </w:p>
    <w:p w14:paraId="6180EF3C" w14:textId="77777777" w:rsidR="005F2408" w:rsidRDefault="005F2408" w:rsidP="005F2408">
      <w:pPr>
        <w:widowControl/>
        <w:spacing w:line="360" w:lineRule="auto"/>
        <w:ind w:leftChars="7" w:left="15" w:firstLineChars="200" w:firstLine="480"/>
        <w:jc w:val="left"/>
        <w:rPr>
          <w:rFonts w:ascii="宋体" w:hAnsi="宋体"/>
          <w:sz w:val="24"/>
        </w:rPr>
      </w:pPr>
      <w:r>
        <w:rPr>
          <w:rFonts w:ascii="宋体" w:hAnsi="宋体" w:hint="eastAsia"/>
          <w:sz w:val="24"/>
        </w:rPr>
        <w:t>报告期内负偏离度的绝对值达到0.25%情况说明:</w:t>
      </w:r>
    </w:p>
    <w:p w14:paraId="2A66C8C2" w14:textId="77777777" w:rsidR="005F2408" w:rsidRDefault="005F2408" w:rsidP="005F2408">
      <w:pPr>
        <w:widowControl/>
        <w:spacing w:line="360" w:lineRule="auto"/>
        <w:ind w:left="7"/>
        <w:jc w:val="left"/>
      </w:pPr>
      <w:r>
        <w:rPr>
          <w:rFonts w:ascii="宋体" w:hAnsi="宋体" w:hint="eastAsia"/>
          <w:sz w:val="24"/>
        </w:rPr>
        <w:t>  </w:t>
      </w:r>
      <w:r>
        <w:rPr>
          <w:rFonts w:hint="eastAsia"/>
        </w:rPr>
        <w:t>本基金本报告期内负偏离度的绝对值无达到</w:t>
      </w:r>
      <w:r>
        <w:rPr>
          <w:rFonts w:hint="eastAsia"/>
        </w:rPr>
        <w:t>0.25%</w:t>
      </w:r>
      <w:r>
        <w:rPr>
          <w:rFonts w:hint="eastAsia"/>
        </w:rPr>
        <w:t>的情况。</w:t>
      </w:r>
    </w:p>
    <w:p w14:paraId="44308CE6" w14:textId="77777777" w:rsidR="005F2408" w:rsidRDefault="005F2408" w:rsidP="005F2408">
      <w:pPr>
        <w:widowControl/>
        <w:spacing w:line="360" w:lineRule="auto"/>
        <w:ind w:left="7"/>
        <w:jc w:val="left"/>
        <w:rPr>
          <w:rFonts w:ascii="宋体" w:hAnsi="宋体"/>
          <w:sz w:val="24"/>
        </w:rPr>
      </w:pPr>
    </w:p>
    <w:p w14:paraId="159A25E7" w14:textId="77777777" w:rsidR="005F2408" w:rsidRDefault="005F2408" w:rsidP="005F2408">
      <w:pPr>
        <w:widowControl/>
        <w:spacing w:line="360" w:lineRule="auto"/>
        <w:ind w:leftChars="7" w:left="15" w:firstLineChars="200" w:firstLine="480"/>
        <w:jc w:val="left"/>
        <w:rPr>
          <w:rFonts w:ascii="宋体" w:hAnsi="宋体"/>
          <w:sz w:val="24"/>
        </w:rPr>
      </w:pPr>
      <w:r>
        <w:rPr>
          <w:rFonts w:ascii="宋体" w:hAnsi="宋体" w:hint="eastAsia"/>
          <w:sz w:val="24"/>
        </w:rPr>
        <w:t>报告期内正偏离度的绝对值达到0.5%情况说明:</w:t>
      </w:r>
    </w:p>
    <w:p w14:paraId="55ACDA4B" w14:textId="37F7C334" w:rsidR="005F2408" w:rsidRDefault="005F2408" w:rsidP="005F2408">
      <w:pPr>
        <w:pStyle w:val="neirong"/>
        <w:spacing w:line="360" w:lineRule="auto"/>
        <w:ind w:leftChars="7" w:firstLineChars="200" w:firstLine="480"/>
      </w:pPr>
      <w:r>
        <w:rPr>
          <w:rFonts w:hint="eastAsia"/>
        </w:rPr>
        <w:t>本基金本报告期内正偏离度的绝对值无达到0.5%的情况。</w:t>
      </w:r>
    </w:p>
    <w:p w14:paraId="633F651B" w14:textId="77777777" w:rsidR="005F2408" w:rsidRDefault="005F2408" w:rsidP="005F2408">
      <w:pPr>
        <w:widowControl/>
        <w:spacing w:line="360" w:lineRule="auto"/>
        <w:ind w:left="7"/>
        <w:jc w:val="left"/>
        <w:rPr>
          <w:rFonts w:ascii="微软雅黑" w:eastAsia="微软雅黑" w:hAnsi="微软雅黑" w:cs="宋体"/>
          <w:color w:val="555555"/>
          <w:kern w:val="0"/>
          <w:szCs w:val="21"/>
        </w:rPr>
      </w:pPr>
    </w:p>
    <w:p w14:paraId="1216B24D" w14:textId="77777777" w:rsidR="005F2408" w:rsidRDefault="005F2408" w:rsidP="005F2408">
      <w:pPr>
        <w:widowControl/>
        <w:spacing w:line="360" w:lineRule="auto"/>
        <w:ind w:left="7" w:firstLine="425"/>
        <w:jc w:val="left"/>
        <w:rPr>
          <w:rFonts w:ascii="宋体" w:hAnsi="宋体"/>
          <w:sz w:val="24"/>
        </w:rPr>
      </w:pPr>
      <w:r>
        <w:rPr>
          <w:rFonts w:ascii="宋体" w:hAnsi="宋体" w:hint="eastAsia"/>
          <w:bCs/>
          <w:sz w:val="24"/>
        </w:rPr>
        <w:t>8、</w:t>
      </w:r>
      <w:r>
        <w:rPr>
          <w:rFonts w:ascii="宋体" w:hAnsi="宋体" w:hint="eastAsia"/>
          <w:sz w:val="24"/>
        </w:rPr>
        <w:t>报告期末按公允价值占基金资产净值比例大小排名的前十名资产支持证券投资明细</w:t>
      </w:r>
    </w:p>
    <w:tbl>
      <w:tblPr>
        <w:tblW w:w="8652" w:type="dxa"/>
        <w:tblInd w:w="108" w:type="dxa"/>
        <w:tblLook w:val="04A0" w:firstRow="1" w:lastRow="0" w:firstColumn="1" w:lastColumn="0" w:noHBand="0" w:noVBand="1"/>
      </w:tblPr>
      <w:tblGrid>
        <w:gridCol w:w="921"/>
        <w:gridCol w:w="1008"/>
        <w:gridCol w:w="1224"/>
        <w:gridCol w:w="1383"/>
        <w:gridCol w:w="1846"/>
        <w:gridCol w:w="2270"/>
      </w:tblGrid>
      <w:tr w:rsidR="005F2408" w:rsidRPr="00580BF8" w14:paraId="68E003A5" w14:textId="77777777" w:rsidTr="003B720F">
        <w:trPr>
          <w:trHeight w:val="876"/>
        </w:trPr>
        <w:tc>
          <w:tcPr>
            <w:tcW w:w="921" w:type="dxa"/>
            <w:tcBorders>
              <w:top w:val="single" w:sz="8" w:space="0" w:color="000000"/>
              <w:left w:val="single" w:sz="8" w:space="0" w:color="000000"/>
              <w:bottom w:val="single" w:sz="6" w:space="0" w:color="000000"/>
              <w:right w:val="single" w:sz="8" w:space="0" w:color="000000"/>
            </w:tcBorders>
            <w:vAlign w:val="center"/>
            <w:hideMark/>
          </w:tcPr>
          <w:p w14:paraId="0BC2E042" w14:textId="77777777" w:rsidR="005F2408" w:rsidRDefault="005F2408" w:rsidP="00445F78">
            <w:pPr>
              <w:pStyle w:val="biaogecenter"/>
              <w:wordWrap w:val="0"/>
            </w:pPr>
            <w:r w:rsidRPr="00580BF8">
              <w:rPr>
                <w:rFonts w:hAnsi="Calibri" w:hint="eastAsia"/>
                <w:color w:val="000000"/>
              </w:rPr>
              <w:t>序号</w:t>
            </w:r>
          </w:p>
        </w:tc>
        <w:tc>
          <w:tcPr>
            <w:tcW w:w="1008" w:type="dxa"/>
            <w:tcBorders>
              <w:top w:val="single" w:sz="8" w:space="0" w:color="000000"/>
              <w:left w:val="single" w:sz="8" w:space="0" w:color="000000"/>
              <w:bottom w:val="single" w:sz="6" w:space="0" w:color="000000"/>
              <w:right w:val="single" w:sz="8" w:space="0" w:color="000000"/>
            </w:tcBorders>
            <w:vAlign w:val="center"/>
            <w:hideMark/>
          </w:tcPr>
          <w:p w14:paraId="4E2204DD" w14:textId="77777777" w:rsidR="005F2408" w:rsidRDefault="005F2408" w:rsidP="00445F78">
            <w:pPr>
              <w:pStyle w:val="biaogecenter"/>
              <w:wordWrap w:val="0"/>
            </w:pPr>
            <w:r w:rsidRPr="00580BF8">
              <w:rPr>
                <w:rFonts w:hAnsi="Calibri" w:hint="eastAsia"/>
                <w:color w:val="000000"/>
              </w:rPr>
              <w:t>证券代码</w:t>
            </w:r>
          </w:p>
        </w:tc>
        <w:tc>
          <w:tcPr>
            <w:tcW w:w="1224" w:type="dxa"/>
            <w:tcBorders>
              <w:top w:val="single" w:sz="8" w:space="0" w:color="000000"/>
              <w:left w:val="single" w:sz="8" w:space="0" w:color="000000"/>
              <w:bottom w:val="single" w:sz="6" w:space="0" w:color="000000"/>
              <w:right w:val="single" w:sz="8" w:space="0" w:color="000000"/>
            </w:tcBorders>
            <w:vAlign w:val="center"/>
            <w:hideMark/>
          </w:tcPr>
          <w:p w14:paraId="0A2177AB" w14:textId="77777777" w:rsidR="005F2408" w:rsidRDefault="005F2408" w:rsidP="00445F78">
            <w:pPr>
              <w:pStyle w:val="biaogecenter"/>
              <w:wordWrap w:val="0"/>
            </w:pPr>
            <w:r w:rsidRPr="00580BF8">
              <w:rPr>
                <w:rFonts w:hAnsi="Calibri" w:hint="eastAsia"/>
                <w:color w:val="000000"/>
              </w:rPr>
              <w:t>证券名称</w:t>
            </w:r>
          </w:p>
        </w:tc>
        <w:tc>
          <w:tcPr>
            <w:tcW w:w="1383" w:type="dxa"/>
            <w:tcBorders>
              <w:top w:val="single" w:sz="8" w:space="0" w:color="000000"/>
              <w:left w:val="single" w:sz="8" w:space="0" w:color="000000"/>
              <w:bottom w:val="single" w:sz="6" w:space="0" w:color="000000"/>
              <w:right w:val="single" w:sz="8" w:space="0" w:color="000000"/>
            </w:tcBorders>
            <w:vAlign w:val="center"/>
            <w:hideMark/>
          </w:tcPr>
          <w:p w14:paraId="40F88562" w14:textId="77777777" w:rsidR="005F2408" w:rsidRDefault="005F2408" w:rsidP="00445F78">
            <w:pPr>
              <w:pStyle w:val="biaogecenter"/>
              <w:wordWrap w:val="0"/>
            </w:pPr>
            <w:r w:rsidRPr="00580BF8">
              <w:rPr>
                <w:rFonts w:hAnsi="Calibri" w:hint="eastAsia"/>
                <w:color w:val="000000"/>
              </w:rPr>
              <w:t>数量(份)</w:t>
            </w:r>
          </w:p>
        </w:tc>
        <w:tc>
          <w:tcPr>
            <w:tcW w:w="1846" w:type="dxa"/>
            <w:tcBorders>
              <w:top w:val="single" w:sz="8" w:space="0" w:color="000000"/>
              <w:left w:val="single" w:sz="8" w:space="0" w:color="000000"/>
              <w:bottom w:val="single" w:sz="6" w:space="0" w:color="000000"/>
              <w:right w:val="single" w:sz="8" w:space="0" w:color="000000"/>
            </w:tcBorders>
            <w:vAlign w:val="center"/>
            <w:hideMark/>
          </w:tcPr>
          <w:p w14:paraId="1921C52A" w14:textId="77777777" w:rsidR="005F2408" w:rsidRDefault="005F2408" w:rsidP="00445F78">
            <w:pPr>
              <w:pStyle w:val="biaogecenter"/>
              <w:wordWrap w:val="0"/>
            </w:pPr>
            <w:r w:rsidRPr="00580BF8">
              <w:rPr>
                <w:rFonts w:hAnsi="Calibri" w:hint="eastAsia"/>
                <w:color w:val="000000"/>
              </w:rPr>
              <w:t>公允价值(元)</w:t>
            </w:r>
          </w:p>
        </w:tc>
        <w:tc>
          <w:tcPr>
            <w:tcW w:w="2270" w:type="dxa"/>
            <w:tcBorders>
              <w:top w:val="single" w:sz="8" w:space="0" w:color="000000"/>
              <w:left w:val="single" w:sz="8" w:space="0" w:color="000000"/>
              <w:bottom w:val="single" w:sz="6" w:space="0" w:color="000000"/>
              <w:right w:val="single" w:sz="8" w:space="0" w:color="000000"/>
            </w:tcBorders>
            <w:vAlign w:val="center"/>
            <w:hideMark/>
          </w:tcPr>
          <w:p w14:paraId="3F959774" w14:textId="77777777" w:rsidR="005F2408" w:rsidRDefault="005F2408" w:rsidP="00445F78">
            <w:pPr>
              <w:pStyle w:val="biaogecenter"/>
              <w:wordWrap w:val="0"/>
            </w:pPr>
            <w:r w:rsidRPr="00580BF8">
              <w:rPr>
                <w:rFonts w:hAnsi="Calibri" w:hint="eastAsia"/>
                <w:color w:val="000000"/>
              </w:rPr>
              <w:t>占基金资产净值比例(%)</w:t>
            </w:r>
          </w:p>
        </w:tc>
      </w:tr>
      <w:tr w:rsidR="00320C51" w:rsidRPr="00580BF8" w14:paraId="2CBE1635" w14:textId="77777777" w:rsidTr="003B720F">
        <w:trPr>
          <w:trHeight w:val="455"/>
        </w:trPr>
        <w:tc>
          <w:tcPr>
            <w:tcW w:w="921" w:type="dxa"/>
            <w:tcBorders>
              <w:top w:val="single" w:sz="8" w:space="0" w:color="000000"/>
              <w:left w:val="single" w:sz="8" w:space="0" w:color="000000"/>
              <w:bottom w:val="single" w:sz="6" w:space="0" w:color="000000"/>
              <w:right w:val="single" w:sz="8" w:space="0" w:color="000000"/>
            </w:tcBorders>
            <w:vAlign w:val="center"/>
            <w:hideMark/>
          </w:tcPr>
          <w:p w14:paraId="74F8CE38" w14:textId="37086CBF" w:rsidR="00320C51" w:rsidRDefault="00320C51" w:rsidP="00445F78">
            <w:pPr>
              <w:pStyle w:val="biaogecenter"/>
              <w:wordWrap w:val="0"/>
            </w:pPr>
            <w:r w:rsidRPr="00744E8F">
              <w:rPr>
                <w:rFonts w:hAnsi="Calibri" w:hint="eastAsia"/>
                <w:color w:val="000000"/>
              </w:rPr>
              <w:t>1</w:t>
            </w:r>
          </w:p>
        </w:tc>
        <w:tc>
          <w:tcPr>
            <w:tcW w:w="1008" w:type="dxa"/>
            <w:tcBorders>
              <w:top w:val="single" w:sz="8" w:space="0" w:color="000000"/>
              <w:left w:val="single" w:sz="8" w:space="0" w:color="000000"/>
              <w:bottom w:val="single" w:sz="6" w:space="0" w:color="000000"/>
              <w:right w:val="single" w:sz="8" w:space="0" w:color="000000"/>
            </w:tcBorders>
            <w:vAlign w:val="center"/>
            <w:hideMark/>
          </w:tcPr>
          <w:p w14:paraId="080C2F29" w14:textId="5940A078" w:rsidR="00320C51" w:rsidRDefault="00320C51" w:rsidP="00445F78">
            <w:pPr>
              <w:pStyle w:val="biaogeleft"/>
              <w:wordWrap w:val="0"/>
            </w:pPr>
            <w:r w:rsidRPr="00744E8F">
              <w:rPr>
                <w:rFonts w:hAnsi="Calibri" w:hint="eastAsia"/>
                <w:color w:val="000000"/>
              </w:rPr>
              <w:t>138260</w:t>
            </w:r>
          </w:p>
        </w:tc>
        <w:tc>
          <w:tcPr>
            <w:tcW w:w="1224" w:type="dxa"/>
            <w:tcBorders>
              <w:top w:val="single" w:sz="8" w:space="0" w:color="000000"/>
              <w:left w:val="single" w:sz="8" w:space="0" w:color="000000"/>
              <w:bottom w:val="single" w:sz="6" w:space="0" w:color="000000"/>
              <w:right w:val="single" w:sz="8" w:space="0" w:color="000000"/>
            </w:tcBorders>
            <w:vAlign w:val="center"/>
            <w:hideMark/>
          </w:tcPr>
          <w:p w14:paraId="5679F243" w14:textId="358415B3" w:rsidR="00320C51" w:rsidRDefault="00320C51" w:rsidP="00445F78">
            <w:pPr>
              <w:pStyle w:val="biaogeleft"/>
              <w:wordWrap w:val="0"/>
            </w:pPr>
            <w:proofErr w:type="gramStart"/>
            <w:r w:rsidRPr="00744E8F">
              <w:rPr>
                <w:rFonts w:hAnsi="Calibri" w:hint="eastAsia"/>
                <w:color w:val="000000"/>
              </w:rPr>
              <w:t>链融</w:t>
            </w:r>
            <w:proofErr w:type="gramEnd"/>
            <w:r w:rsidRPr="00744E8F">
              <w:rPr>
                <w:rFonts w:hAnsi="Calibri" w:hint="eastAsia"/>
                <w:color w:val="000000"/>
              </w:rPr>
              <w:t>18A1</w:t>
            </w:r>
          </w:p>
        </w:tc>
        <w:tc>
          <w:tcPr>
            <w:tcW w:w="1383" w:type="dxa"/>
            <w:tcBorders>
              <w:top w:val="single" w:sz="8" w:space="0" w:color="000000"/>
              <w:left w:val="single" w:sz="8" w:space="0" w:color="000000"/>
              <w:bottom w:val="single" w:sz="6" w:space="0" w:color="000000"/>
              <w:right w:val="single" w:sz="8" w:space="0" w:color="000000"/>
            </w:tcBorders>
            <w:vAlign w:val="center"/>
            <w:hideMark/>
          </w:tcPr>
          <w:p w14:paraId="1F4FE14A" w14:textId="27414D92" w:rsidR="00320C51" w:rsidRDefault="00320C51" w:rsidP="00445F78">
            <w:pPr>
              <w:pStyle w:val="biaogeright"/>
              <w:wordWrap w:val="0"/>
            </w:pPr>
            <w:r w:rsidRPr="00744E8F">
              <w:rPr>
                <w:rFonts w:hAnsi="Calibri" w:hint="eastAsia"/>
                <w:color w:val="000000"/>
              </w:rPr>
              <w:t>500,000</w:t>
            </w:r>
          </w:p>
        </w:tc>
        <w:tc>
          <w:tcPr>
            <w:tcW w:w="1846" w:type="dxa"/>
            <w:tcBorders>
              <w:top w:val="single" w:sz="8" w:space="0" w:color="000000"/>
              <w:left w:val="single" w:sz="8" w:space="0" w:color="000000"/>
              <w:bottom w:val="single" w:sz="6" w:space="0" w:color="000000"/>
              <w:right w:val="single" w:sz="8" w:space="0" w:color="000000"/>
            </w:tcBorders>
            <w:vAlign w:val="center"/>
            <w:hideMark/>
          </w:tcPr>
          <w:p w14:paraId="56828B67" w14:textId="0F498FD7" w:rsidR="00320C51" w:rsidRDefault="00320C51" w:rsidP="00445F78">
            <w:pPr>
              <w:pStyle w:val="biaogeright"/>
              <w:wordWrap w:val="0"/>
            </w:pPr>
            <w:r w:rsidRPr="00744E8F">
              <w:rPr>
                <w:rFonts w:hAnsi="Calibri" w:hint="eastAsia"/>
                <w:color w:val="000000"/>
              </w:rPr>
              <w:t>50,181,426.60</w:t>
            </w:r>
          </w:p>
        </w:tc>
        <w:tc>
          <w:tcPr>
            <w:tcW w:w="2270" w:type="dxa"/>
            <w:tcBorders>
              <w:top w:val="single" w:sz="8" w:space="0" w:color="000000"/>
              <w:left w:val="single" w:sz="8" w:space="0" w:color="000000"/>
              <w:bottom w:val="single" w:sz="6" w:space="0" w:color="000000"/>
              <w:right w:val="single" w:sz="8" w:space="0" w:color="000000"/>
            </w:tcBorders>
            <w:vAlign w:val="center"/>
            <w:hideMark/>
          </w:tcPr>
          <w:p w14:paraId="692ADF1C" w14:textId="141FEE9E" w:rsidR="00320C51" w:rsidRDefault="00320C51" w:rsidP="00445F78">
            <w:pPr>
              <w:pStyle w:val="biaogeright"/>
              <w:wordWrap w:val="0"/>
            </w:pPr>
            <w:r w:rsidRPr="00744E8F">
              <w:rPr>
                <w:rFonts w:hAnsi="Calibri" w:hint="eastAsia"/>
                <w:color w:val="000000"/>
              </w:rPr>
              <w:t>0.97</w:t>
            </w:r>
          </w:p>
        </w:tc>
      </w:tr>
      <w:tr w:rsidR="00320C51" w:rsidRPr="00580BF8" w14:paraId="1419AA35" w14:textId="77777777" w:rsidTr="003B720F">
        <w:trPr>
          <w:trHeight w:val="455"/>
        </w:trPr>
        <w:tc>
          <w:tcPr>
            <w:tcW w:w="921" w:type="dxa"/>
            <w:tcBorders>
              <w:top w:val="single" w:sz="8" w:space="0" w:color="000000"/>
              <w:left w:val="single" w:sz="8" w:space="0" w:color="000000"/>
              <w:bottom w:val="single" w:sz="6" w:space="0" w:color="000000"/>
              <w:right w:val="single" w:sz="8" w:space="0" w:color="000000"/>
            </w:tcBorders>
            <w:vAlign w:val="center"/>
          </w:tcPr>
          <w:p w14:paraId="3EEB3B95" w14:textId="37A373D8" w:rsidR="00320C51" w:rsidRPr="00744E8F" w:rsidRDefault="00320C51" w:rsidP="00445F78">
            <w:pPr>
              <w:pStyle w:val="biaogecenter"/>
              <w:wordWrap w:val="0"/>
              <w:rPr>
                <w:rFonts w:hAnsi="Calibri"/>
                <w:color w:val="000000"/>
              </w:rPr>
            </w:pPr>
            <w:r w:rsidRPr="00744E8F">
              <w:rPr>
                <w:rFonts w:hAnsi="Calibri" w:hint="eastAsia"/>
                <w:color w:val="000000"/>
              </w:rPr>
              <w:t>2</w:t>
            </w:r>
          </w:p>
        </w:tc>
        <w:tc>
          <w:tcPr>
            <w:tcW w:w="1008" w:type="dxa"/>
            <w:tcBorders>
              <w:top w:val="single" w:sz="8" w:space="0" w:color="000000"/>
              <w:left w:val="single" w:sz="8" w:space="0" w:color="000000"/>
              <w:bottom w:val="single" w:sz="6" w:space="0" w:color="000000"/>
              <w:right w:val="single" w:sz="8" w:space="0" w:color="000000"/>
            </w:tcBorders>
            <w:vAlign w:val="center"/>
          </w:tcPr>
          <w:p w14:paraId="61598943" w14:textId="149FEEFA" w:rsidR="00320C51" w:rsidRPr="00744E8F" w:rsidRDefault="00320C51" w:rsidP="00445F78">
            <w:pPr>
              <w:pStyle w:val="biaogeleft"/>
              <w:wordWrap w:val="0"/>
              <w:rPr>
                <w:rFonts w:hAnsi="Calibri"/>
                <w:color w:val="000000"/>
              </w:rPr>
            </w:pPr>
            <w:r w:rsidRPr="00744E8F">
              <w:rPr>
                <w:rFonts w:hAnsi="Calibri" w:hint="eastAsia"/>
                <w:color w:val="000000"/>
              </w:rPr>
              <w:t>138391</w:t>
            </w:r>
          </w:p>
        </w:tc>
        <w:tc>
          <w:tcPr>
            <w:tcW w:w="1224" w:type="dxa"/>
            <w:tcBorders>
              <w:top w:val="single" w:sz="8" w:space="0" w:color="000000"/>
              <w:left w:val="single" w:sz="8" w:space="0" w:color="000000"/>
              <w:bottom w:val="single" w:sz="6" w:space="0" w:color="000000"/>
              <w:right w:val="single" w:sz="8" w:space="0" w:color="000000"/>
            </w:tcBorders>
            <w:vAlign w:val="center"/>
          </w:tcPr>
          <w:p w14:paraId="42F3A9C7" w14:textId="569FA790" w:rsidR="00320C51" w:rsidRPr="00744E8F" w:rsidRDefault="00320C51" w:rsidP="00445F78">
            <w:pPr>
              <w:pStyle w:val="biaogeleft"/>
              <w:wordWrap w:val="0"/>
              <w:rPr>
                <w:rFonts w:hAnsi="Calibri"/>
                <w:color w:val="000000"/>
              </w:rPr>
            </w:pPr>
            <w:proofErr w:type="gramStart"/>
            <w:r w:rsidRPr="00744E8F">
              <w:rPr>
                <w:rFonts w:hAnsi="Calibri" w:hint="eastAsia"/>
                <w:color w:val="000000"/>
              </w:rPr>
              <w:t>海诺</w:t>
            </w:r>
            <w:proofErr w:type="gramEnd"/>
            <w:r w:rsidRPr="00744E8F">
              <w:rPr>
                <w:rFonts w:hAnsi="Calibri" w:hint="eastAsia"/>
                <w:color w:val="000000"/>
              </w:rPr>
              <w:t>1A1</w:t>
            </w:r>
          </w:p>
        </w:tc>
        <w:tc>
          <w:tcPr>
            <w:tcW w:w="1383" w:type="dxa"/>
            <w:tcBorders>
              <w:top w:val="single" w:sz="8" w:space="0" w:color="000000"/>
              <w:left w:val="single" w:sz="8" w:space="0" w:color="000000"/>
              <w:bottom w:val="single" w:sz="6" w:space="0" w:color="000000"/>
              <w:right w:val="single" w:sz="8" w:space="0" w:color="000000"/>
            </w:tcBorders>
            <w:vAlign w:val="center"/>
          </w:tcPr>
          <w:p w14:paraId="18C51A5A" w14:textId="45EC28BD" w:rsidR="00320C51" w:rsidRPr="00744E8F" w:rsidRDefault="00320C51" w:rsidP="00445F78">
            <w:pPr>
              <w:pStyle w:val="biaogeright"/>
              <w:wordWrap w:val="0"/>
              <w:rPr>
                <w:rFonts w:hAnsi="Calibri"/>
                <w:color w:val="000000"/>
              </w:rPr>
            </w:pPr>
            <w:r w:rsidRPr="00744E8F">
              <w:rPr>
                <w:rFonts w:hAnsi="Calibri" w:hint="eastAsia"/>
                <w:color w:val="000000"/>
              </w:rPr>
              <w:t>260,000</w:t>
            </w:r>
          </w:p>
        </w:tc>
        <w:tc>
          <w:tcPr>
            <w:tcW w:w="1846" w:type="dxa"/>
            <w:tcBorders>
              <w:top w:val="single" w:sz="8" w:space="0" w:color="000000"/>
              <w:left w:val="single" w:sz="8" w:space="0" w:color="000000"/>
              <w:bottom w:val="single" w:sz="6" w:space="0" w:color="000000"/>
              <w:right w:val="single" w:sz="8" w:space="0" w:color="000000"/>
            </w:tcBorders>
            <w:vAlign w:val="center"/>
          </w:tcPr>
          <w:p w14:paraId="5C90A71D" w14:textId="0FE3A3F1" w:rsidR="00320C51" w:rsidRPr="00744E8F" w:rsidRDefault="00320C51" w:rsidP="00445F78">
            <w:pPr>
              <w:pStyle w:val="biaogeright"/>
              <w:wordWrap w:val="0"/>
              <w:rPr>
                <w:rFonts w:hAnsi="Calibri"/>
                <w:color w:val="000000"/>
              </w:rPr>
            </w:pPr>
            <w:r w:rsidRPr="00744E8F">
              <w:rPr>
                <w:rFonts w:hAnsi="Calibri" w:hint="eastAsia"/>
                <w:color w:val="000000"/>
              </w:rPr>
              <w:t>26,000,000.00</w:t>
            </w:r>
          </w:p>
        </w:tc>
        <w:tc>
          <w:tcPr>
            <w:tcW w:w="2270" w:type="dxa"/>
            <w:tcBorders>
              <w:top w:val="single" w:sz="8" w:space="0" w:color="000000"/>
              <w:left w:val="single" w:sz="8" w:space="0" w:color="000000"/>
              <w:bottom w:val="single" w:sz="6" w:space="0" w:color="000000"/>
              <w:right w:val="single" w:sz="8" w:space="0" w:color="000000"/>
            </w:tcBorders>
            <w:vAlign w:val="center"/>
          </w:tcPr>
          <w:p w14:paraId="3467FB1F" w14:textId="2B1520C1" w:rsidR="00320C51" w:rsidRPr="00744E8F" w:rsidRDefault="00320C51" w:rsidP="00445F78">
            <w:pPr>
              <w:pStyle w:val="biaogeright"/>
              <w:wordWrap w:val="0"/>
              <w:rPr>
                <w:rFonts w:hAnsi="Calibri"/>
                <w:color w:val="000000"/>
              </w:rPr>
            </w:pPr>
            <w:r w:rsidRPr="00744E8F">
              <w:rPr>
                <w:rFonts w:hAnsi="Calibri" w:hint="eastAsia"/>
                <w:color w:val="000000"/>
              </w:rPr>
              <w:t>0.50</w:t>
            </w:r>
          </w:p>
        </w:tc>
      </w:tr>
      <w:tr w:rsidR="00320C51" w:rsidRPr="00580BF8" w14:paraId="62DCF626" w14:textId="77777777" w:rsidTr="003B720F">
        <w:trPr>
          <w:trHeight w:val="455"/>
        </w:trPr>
        <w:tc>
          <w:tcPr>
            <w:tcW w:w="921" w:type="dxa"/>
            <w:tcBorders>
              <w:top w:val="single" w:sz="8" w:space="0" w:color="000000"/>
              <w:left w:val="single" w:sz="8" w:space="0" w:color="000000"/>
              <w:bottom w:val="single" w:sz="6" w:space="0" w:color="000000"/>
              <w:right w:val="single" w:sz="8" w:space="0" w:color="000000"/>
            </w:tcBorders>
            <w:vAlign w:val="center"/>
          </w:tcPr>
          <w:p w14:paraId="4B7747C0" w14:textId="51DC05E4" w:rsidR="00320C51" w:rsidRPr="00744E8F" w:rsidRDefault="00320C51" w:rsidP="00445F78">
            <w:pPr>
              <w:pStyle w:val="biaogecenter"/>
              <w:wordWrap w:val="0"/>
              <w:rPr>
                <w:rFonts w:hAnsi="Calibri"/>
                <w:color w:val="000000"/>
              </w:rPr>
            </w:pPr>
            <w:r w:rsidRPr="00744E8F">
              <w:rPr>
                <w:rFonts w:hAnsi="Calibri" w:hint="eastAsia"/>
                <w:color w:val="000000"/>
              </w:rPr>
              <w:t>3</w:t>
            </w:r>
          </w:p>
        </w:tc>
        <w:tc>
          <w:tcPr>
            <w:tcW w:w="1008" w:type="dxa"/>
            <w:tcBorders>
              <w:top w:val="single" w:sz="8" w:space="0" w:color="000000"/>
              <w:left w:val="single" w:sz="8" w:space="0" w:color="000000"/>
              <w:bottom w:val="single" w:sz="6" w:space="0" w:color="000000"/>
              <w:right w:val="single" w:sz="8" w:space="0" w:color="000000"/>
            </w:tcBorders>
            <w:vAlign w:val="center"/>
          </w:tcPr>
          <w:p w14:paraId="3A0874A1" w14:textId="00DADFDD" w:rsidR="00320C51" w:rsidRPr="00744E8F" w:rsidRDefault="00320C51" w:rsidP="00445F78">
            <w:pPr>
              <w:pStyle w:val="biaogeleft"/>
              <w:wordWrap w:val="0"/>
              <w:rPr>
                <w:rFonts w:hAnsi="Calibri"/>
                <w:color w:val="000000"/>
              </w:rPr>
            </w:pPr>
            <w:r w:rsidRPr="00744E8F">
              <w:rPr>
                <w:rFonts w:hAnsi="Calibri" w:hint="eastAsia"/>
                <w:color w:val="000000"/>
              </w:rPr>
              <w:t>138121</w:t>
            </w:r>
          </w:p>
        </w:tc>
        <w:tc>
          <w:tcPr>
            <w:tcW w:w="1224" w:type="dxa"/>
            <w:tcBorders>
              <w:top w:val="single" w:sz="8" w:space="0" w:color="000000"/>
              <w:left w:val="single" w:sz="8" w:space="0" w:color="000000"/>
              <w:bottom w:val="single" w:sz="6" w:space="0" w:color="000000"/>
              <w:right w:val="single" w:sz="8" w:space="0" w:color="000000"/>
            </w:tcBorders>
            <w:vAlign w:val="center"/>
          </w:tcPr>
          <w:p w14:paraId="716F2332" w14:textId="67CAC134" w:rsidR="00320C51" w:rsidRPr="00744E8F" w:rsidRDefault="00320C51" w:rsidP="00445F78">
            <w:pPr>
              <w:pStyle w:val="biaogeleft"/>
              <w:wordWrap w:val="0"/>
              <w:rPr>
                <w:rFonts w:hAnsi="Calibri"/>
                <w:color w:val="000000"/>
              </w:rPr>
            </w:pPr>
            <w:proofErr w:type="gramStart"/>
            <w:r w:rsidRPr="00744E8F">
              <w:rPr>
                <w:rFonts w:hAnsi="Calibri" w:hint="eastAsia"/>
                <w:color w:val="000000"/>
              </w:rPr>
              <w:t>南链</w:t>
            </w:r>
            <w:proofErr w:type="gramEnd"/>
            <w:r w:rsidRPr="00744E8F">
              <w:rPr>
                <w:rFonts w:hAnsi="Calibri" w:hint="eastAsia"/>
                <w:color w:val="000000"/>
              </w:rPr>
              <w:t>2优1</w:t>
            </w:r>
          </w:p>
        </w:tc>
        <w:tc>
          <w:tcPr>
            <w:tcW w:w="1383" w:type="dxa"/>
            <w:tcBorders>
              <w:top w:val="single" w:sz="8" w:space="0" w:color="000000"/>
              <w:left w:val="single" w:sz="8" w:space="0" w:color="000000"/>
              <w:bottom w:val="single" w:sz="6" w:space="0" w:color="000000"/>
              <w:right w:val="single" w:sz="8" w:space="0" w:color="000000"/>
            </w:tcBorders>
            <w:vAlign w:val="center"/>
          </w:tcPr>
          <w:p w14:paraId="4FA625C8" w14:textId="6862D044" w:rsidR="00320C51" w:rsidRPr="00744E8F" w:rsidRDefault="00320C51" w:rsidP="00445F78">
            <w:pPr>
              <w:pStyle w:val="biaogeright"/>
              <w:wordWrap w:val="0"/>
              <w:rPr>
                <w:rFonts w:hAnsi="Calibri"/>
                <w:color w:val="000000"/>
              </w:rPr>
            </w:pPr>
            <w:r w:rsidRPr="00744E8F">
              <w:rPr>
                <w:rFonts w:hAnsi="Calibri" w:hint="eastAsia"/>
                <w:color w:val="000000"/>
              </w:rPr>
              <w:t>210,000</w:t>
            </w:r>
          </w:p>
        </w:tc>
        <w:tc>
          <w:tcPr>
            <w:tcW w:w="1846" w:type="dxa"/>
            <w:tcBorders>
              <w:top w:val="single" w:sz="8" w:space="0" w:color="000000"/>
              <w:left w:val="single" w:sz="8" w:space="0" w:color="000000"/>
              <w:bottom w:val="single" w:sz="6" w:space="0" w:color="000000"/>
              <w:right w:val="single" w:sz="8" w:space="0" w:color="000000"/>
            </w:tcBorders>
            <w:vAlign w:val="center"/>
          </w:tcPr>
          <w:p w14:paraId="340443CC" w14:textId="31DCA6FB" w:rsidR="00320C51" w:rsidRPr="00744E8F" w:rsidRDefault="00320C51" w:rsidP="00445F78">
            <w:pPr>
              <w:pStyle w:val="biaogeright"/>
              <w:wordWrap w:val="0"/>
              <w:rPr>
                <w:rFonts w:hAnsi="Calibri"/>
                <w:color w:val="000000"/>
              </w:rPr>
            </w:pPr>
            <w:r w:rsidRPr="00744E8F">
              <w:rPr>
                <w:rFonts w:hAnsi="Calibri" w:hint="eastAsia"/>
                <w:color w:val="000000"/>
              </w:rPr>
              <w:t>21,063,693.46</w:t>
            </w:r>
          </w:p>
        </w:tc>
        <w:tc>
          <w:tcPr>
            <w:tcW w:w="2270" w:type="dxa"/>
            <w:tcBorders>
              <w:top w:val="single" w:sz="8" w:space="0" w:color="000000"/>
              <w:left w:val="single" w:sz="8" w:space="0" w:color="000000"/>
              <w:bottom w:val="single" w:sz="6" w:space="0" w:color="000000"/>
              <w:right w:val="single" w:sz="8" w:space="0" w:color="000000"/>
            </w:tcBorders>
            <w:vAlign w:val="center"/>
          </w:tcPr>
          <w:p w14:paraId="22A9B04B" w14:textId="78FEC2B2" w:rsidR="00320C51" w:rsidRPr="00744E8F" w:rsidRDefault="00320C51" w:rsidP="00445F78">
            <w:pPr>
              <w:pStyle w:val="biaogeright"/>
              <w:wordWrap w:val="0"/>
              <w:rPr>
                <w:rFonts w:hAnsi="Calibri"/>
                <w:color w:val="000000"/>
              </w:rPr>
            </w:pPr>
            <w:r w:rsidRPr="00744E8F">
              <w:rPr>
                <w:rFonts w:hAnsi="Calibri" w:hint="eastAsia"/>
                <w:color w:val="000000"/>
              </w:rPr>
              <w:t>0.41</w:t>
            </w:r>
          </w:p>
        </w:tc>
      </w:tr>
      <w:tr w:rsidR="00320C51" w:rsidRPr="00580BF8" w14:paraId="15526D61" w14:textId="77777777" w:rsidTr="003B720F">
        <w:trPr>
          <w:trHeight w:val="455"/>
        </w:trPr>
        <w:tc>
          <w:tcPr>
            <w:tcW w:w="921" w:type="dxa"/>
            <w:tcBorders>
              <w:top w:val="single" w:sz="8" w:space="0" w:color="000000"/>
              <w:left w:val="single" w:sz="8" w:space="0" w:color="000000"/>
              <w:bottom w:val="single" w:sz="6" w:space="0" w:color="000000"/>
              <w:right w:val="single" w:sz="8" w:space="0" w:color="000000"/>
            </w:tcBorders>
            <w:vAlign w:val="center"/>
          </w:tcPr>
          <w:p w14:paraId="1395FB7D" w14:textId="163AD4E5" w:rsidR="00320C51" w:rsidRPr="00744E8F" w:rsidRDefault="00320C51" w:rsidP="00445F78">
            <w:pPr>
              <w:pStyle w:val="biaogecenter"/>
              <w:wordWrap w:val="0"/>
              <w:rPr>
                <w:rFonts w:hAnsi="Calibri"/>
                <w:color w:val="000000"/>
              </w:rPr>
            </w:pPr>
            <w:r w:rsidRPr="00744E8F">
              <w:rPr>
                <w:rFonts w:hAnsi="Calibri" w:hint="eastAsia"/>
                <w:color w:val="000000"/>
              </w:rPr>
              <w:t>4</w:t>
            </w:r>
          </w:p>
        </w:tc>
        <w:tc>
          <w:tcPr>
            <w:tcW w:w="1008" w:type="dxa"/>
            <w:tcBorders>
              <w:top w:val="single" w:sz="8" w:space="0" w:color="000000"/>
              <w:left w:val="single" w:sz="8" w:space="0" w:color="000000"/>
              <w:bottom w:val="single" w:sz="6" w:space="0" w:color="000000"/>
              <w:right w:val="single" w:sz="8" w:space="0" w:color="000000"/>
            </w:tcBorders>
            <w:vAlign w:val="center"/>
          </w:tcPr>
          <w:p w14:paraId="7BDDA60D" w14:textId="6A060093" w:rsidR="00320C51" w:rsidRPr="00744E8F" w:rsidRDefault="00320C51" w:rsidP="00445F78">
            <w:pPr>
              <w:pStyle w:val="biaogeleft"/>
              <w:wordWrap w:val="0"/>
              <w:rPr>
                <w:rFonts w:hAnsi="Calibri"/>
                <w:color w:val="000000"/>
              </w:rPr>
            </w:pPr>
            <w:r w:rsidRPr="00744E8F">
              <w:rPr>
                <w:rFonts w:hAnsi="Calibri" w:hint="eastAsia"/>
                <w:color w:val="000000"/>
              </w:rPr>
              <w:t>138061</w:t>
            </w:r>
          </w:p>
        </w:tc>
        <w:tc>
          <w:tcPr>
            <w:tcW w:w="1224" w:type="dxa"/>
            <w:tcBorders>
              <w:top w:val="single" w:sz="8" w:space="0" w:color="000000"/>
              <w:left w:val="single" w:sz="8" w:space="0" w:color="000000"/>
              <w:bottom w:val="single" w:sz="6" w:space="0" w:color="000000"/>
              <w:right w:val="single" w:sz="8" w:space="0" w:color="000000"/>
            </w:tcBorders>
            <w:vAlign w:val="center"/>
          </w:tcPr>
          <w:p w14:paraId="0138310B" w14:textId="0350E7C4" w:rsidR="00320C51" w:rsidRPr="00744E8F" w:rsidRDefault="00320C51" w:rsidP="00445F78">
            <w:pPr>
              <w:pStyle w:val="biaogeleft"/>
              <w:wordWrap w:val="0"/>
              <w:rPr>
                <w:rFonts w:hAnsi="Calibri"/>
                <w:color w:val="000000"/>
              </w:rPr>
            </w:pPr>
            <w:r w:rsidRPr="00744E8F">
              <w:rPr>
                <w:rFonts w:hAnsi="Calibri" w:hint="eastAsia"/>
                <w:color w:val="000000"/>
              </w:rPr>
              <w:t>永熙优17</w:t>
            </w:r>
          </w:p>
        </w:tc>
        <w:tc>
          <w:tcPr>
            <w:tcW w:w="1383" w:type="dxa"/>
            <w:tcBorders>
              <w:top w:val="single" w:sz="8" w:space="0" w:color="000000"/>
              <w:left w:val="single" w:sz="8" w:space="0" w:color="000000"/>
              <w:bottom w:val="single" w:sz="6" w:space="0" w:color="000000"/>
              <w:right w:val="single" w:sz="8" w:space="0" w:color="000000"/>
            </w:tcBorders>
            <w:vAlign w:val="center"/>
          </w:tcPr>
          <w:p w14:paraId="63BE3142" w14:textId="51D7EDF1" w:rsidR="00320C51" w:rsidRPr="00744E8F" w:rsidRDefault="00320C51" w:rsidP="00445F78">
            <w:pPr>
              <w:pStyle w:val="biaogeright"/>
              <w:wordWrap w:val="0"/>
              <w:rPr>
                <w:rFonts w:hAnsi="Calibri"/>
                <w:color w:val="000000"/>
              </w:rPr>
            </w:pPr>
            <w:r w:rsidRPr="00744E8F">
              <w:rPr>
                <w:rFonts w:hAnsi="Calibri" w:hint="eastAsia"/>
                <w:color w:val="000000"/>
              </w:rPr>
              <w:t>200,000</w:t>
            </w:r>
          </w:p>
        </w:tc>
        <w:tc>
          <w:tcPr>
            <w:tcW w:w="1846" w:type="dxa"/>
            <w:tcBorders>
              <w:top w:val="single" w:sz="8" w:space="0" w:color="000000"/>
              <w:left w:val="single" w:sz="8" w:space="0" w:color="000000"/>
              <w:bottom w:val="single" w:sz="6" w:space="0" w:color="000000"/>
              <w:right w:val="single" w:sz="8" w:space="0" w:color="000000"/>
            </w:tcBorders>
            <w:vAlign w:val="center"/>
          </w:tcPr>
          <w:p w14:paraId="1274AF03" w14:textId="63D0290B" w:rsidR="00320C51" w:rsidRPr="00744E8F" w:rsidRDefault="00320C51" w:rsidP="00445F78">
            <w:pPr>
              <w:pStyle w:val="biaogeright"/>
              <w:wordWrap w:val="0"/>
              <w:rPr>
                <w:rFonts w:hAnsi="Calibri"/>
                <w:color w:val="000000"/>
              </w:rPr>
            </w:pPr>
            <w:r w:rsidRPr="00744E8F">
              <w:rPr>
                <w:rFonts w:hAnsi="Calibri" w:hint="eastAsia"/>
                <w:color w:val="000000"/>
              </w:rPr>
              <w:t>20,057,500.49</w:t>
            </w:r>
          </w:p>
        </w:tc>
        <w:tc>
          <w:tcPr>
            <w:tcW w:w="2270" w:type="dxa"/>
            <w:tcBorders>
              <w:top w:val="single" w:sz="8" w:space="0" w:color="000000"/>
              <w:left w:val="single" w:sz="8" w:space="0" w:color="000000"/>
              <w:bottom w:val="single" w:sz="6" w:space="0" w:color="000000"/>
              <w:right w:val="single" w:sz="8" w:space="0" w:color="000000"/>
            </w:tcBorders>
            <w:vAlign w:val="center"/>
          </w:tcPr>
          <w:p w14:paraId="216AB299" w14:textId="43C36A74" w:rsidR="00320C51" w:rsidRPr="00744E8F" w:rsidRDefault="00320C51" w:rsidP="00445F78">
            <w:pPr>
              <w:pStyle w:val="biaogeright"/>
              <w:wordWrap w:val="0"/>
              <w:rPr>
                <w:rFonts w:hAnsi="Calibri"/>
                <w:color w:val="000000"/>
              </w:rPr>
            </w:pPr>
            <w:r w:rsidRPr="00744E8F">
              <w:rPr>
                <w:rFonts w:hAnsi="Calibri" w:hint="eastAsia"/>
                <w:color w:val="000000"/>
              </w:rPr>
              <w:t>0.39</w:t>
            </w:r>
          </w:p>
        </w:tc>
      </w:tr>
      <w:tr w:rsidR="00320C51" w:rsidRPr="00580BF8" w14:paraId="141B317A" w14:textId="77777777" w:rsidTr="003B720F">
        <w:trPr>
          <w:trHeight w:val="455"/>
        </w:trPr>
        <w:tc>
          <w:tcPr>
            <w:tcW w:w="921" w:type="dxa"/>
            <w:tcBorders>
              <w:top w:val="single" w:sz="8" w:space="0" w:color="000000"/>
              <w:left w:val="single" w:sz="8" w:space="0" w:color="000000"/>
              <w:bottom w:val="single" w:sz="6" w:space="0" w:color="000000"/>
              <w:right w:val="single" w:sz="8" w:space="0" w:color="000000"/>
            </w:tcBorders>
            <w:vAlign w:val="center"/>
          </w:tcPr>
          <w:p w14:paraId="4039F9FA" w14:textId="7245DE26" w:rsidR="00320C51" w:rsidRPr="00744E8F" w:rsidRDefault="00320C51" w:rsidP="00445F78">
            <w:pPr>
              <w:pStyle w:val="biaogecenter"/>
              <w:wordWrap w:val="0"/>
              <w:rPr>
                <w:rFonts w:hAnsi="Calibri"/>
                <w:color w:val="000000"/>
              </w:rPr>
            </w:pPr>
            <w:r w:rsidRPr="00744E8F">
              <w:rPr>
                <w:rFonts w:hAnsi="Calibri" w:hint="eastAsia"/>
                <w:color w:val="000000"/>
              </w:rPr>
              <w:t>5</w:t>
            </w:r>
          </w:p>
        </w:tc>
        <w:tc>
          <w:tcPr>
            <w:tcW w:w="1008" w:type="dxa"/>
            <w:tcBorders>
              <w:top w:val="single" w:sz="8" w:space="0" w:color="000000"/>
              <w:left w:val="single" w:sz="8" w:space="0" w:color="000000"/>
              <w:bottom w:val="single" w:sz="6" w:space="0" w:color="000000"/>
              <w:right w:val="single" w:sz="8" w:space="0" w:color="000000"/>
            </w:tcBorders>
            <w:vAlign w:val="center"/>
          </w:tcPr>
          <w:p w14:paraId="0B37B242" w14:textId="7D6846EC" w:rsidR="00320C51" w:rsidRPr="00744E8F" w:rsidRDefault="00320C51" w:rsidP="00445F78">
            <w:pPr>
              <w:pStyle w:val="biaogeleft"/>
              <w:wordWrap w:val="0"/>
              <w:rPr>
                <w:rFonts w:hAnsi="Calibri"/>
                <w:color w:val="000000"/>
              </w:rPr>
            </w:pPr>
            <w:r w:rsidRPr="00744E8F">
              <w:rPr>
                <w:rFonts w:hAnsi="Calibri" w:hint="eastAsia"/>
                <w:color w:val="000000"/>
              </w:rPr>
              <w:t>138408</w:t>
            </w:r>
          </w:p>
        </w:tc>
        <w:tc>
          <w:tcPr>
            <w:tcW w:w="1224" w:type="dxa"/>
            <w:tcBorders>
              <w:top w:val="single" w:sz="8" w:space="0" w:color="000000"/>
              <w:left w:val="single" w:sz="8" w:space="0" w:color="000000"/>
              <w:bottom w:val="single" w:sz="6" w:space="0" w:color="000000"/>
              <w:right w:val="single" w:sz="8" w:space="0" w:color="000000"/>
            </w:tcBorders>
            <w:vAlign w:val="center"/>
          </w:tcPr>
          <w:p w14:paraId="72BE378F" w14:textId="2475B3F6" w:rsidR="00320C51" w:rsidRPr="00744E8F" w:rsidRDefault="00320C51" w:rsidP="00445F78">
            <w:pPr>
              <w:pStyle w:val="biaogeleft"/>
              <w:wordWrap w:val="0"/>
              <w:rPr>
                <w:rFonts w:hAnsi="Calibri"/>
                <w:color w:val="000000"/>
              </w:rPr>
            </w:pPr>
            <w:r w:rsidRPr="00744E8F">
              <w:rPr>
                <w:rFonts w:hAnsi="Calibri" w:hint="eastAsia"/>
                <w:color w:val="000000"/>
              </w:rPr>
              <w:t>元</w:t>
            </w:r>
            <w:proofErr w:type="gramStart"/>
            <w:r w:rsidRPr="00744E8F">
              <w:rPr>
                <w:rFonts w:hAnsi="Calibri" w:hint="eastAsia"/>
                <w:color w:val="000000"/>
              </w:rPr>
              <w:t>熹</w:t>
            </w:r>
            <w:proofErr w:type="gramEnd"/>
            <w:r w:rsidRPr="00744E8F">
              <w:rPr>
                <w:rFonts w:hAnsi="Calibri" w:hint="eastAsia"/>
                <w:color w:val="000000"/>
              </w:rPr>
              <w:t>2优1</w:t>
            </w:r>
          </w:p>
        </w:tc>
        <w:tc>
          <w:tcPr>
            <w:tcW w:w="1383" w:type="dxa"/>
            <w:tcBorders>
              <w:top w:val="single" w:sz="8" w:space="0" w:color="000000"/>
              <w:left w:val="single" w:sz="8" w:space="0" w:color="000000"/>
              <w:bottom w:val="single" w:sz="6" w:space="0" w:color="000000"/>
              <w:right w:val="single" w:sz="8" w:space="0" w:color="000000"/>
            </w:tcBorders>
            <w:vAlign w:val="center"/>
          </w:tcPr>
          <w:p w14:paraId="066661E3" w14:textId="5285B151" w:rsidR="00320C51" w:rsidRPr="00744E8F" w:rsidRDefault="00320C51" w:rsidP="00445F78">
            <w:pPr>
              <w:pStyle w:val="biaogeright"/>
              <w:wordWrap w:val="0"/>
              <w:rPr>
                <w:rFonts w:hAnsi="Calibri"/>
                <w:color w:val="000000"/>
              </w:rPr>
            </w:pPr>
            <w:r w:rsidRPr="00744E8F">
              <w:rPr>
                <w:rFonts w:hAnsi="Calibri" w:hint="eastAsia"/>
                <w:color w:val="000000"/>
              </w:rPr>
              <w:t>120,000</w:t>
            </w:r>
          </w:p>
        </w:tc>
        <w:tc>
          <w:tcPr>
            <w:tcW w:w="1846" w:type="dxa"/>
            <w:tcBorders>
              <w:top w:val="single" w:sz="8" w:space="0" w:color="000000"/>
              <w:left w:val="single" w:sz="8" w:space="0" w:color="000000"/>
              <w:bottom w:val="single" w:sz="6" w:space="0" w:color="000000"/>
              <w:right w:val="single" w:sz="8" w:space="0" w:color="000000"/>
            </w:tcBorders>
            <w:vAlign w:val="center"/>
          </w:tcPr>
          <w:p w14:paraId="20C5FB89" w14:textId="6DF05F2B" w:rsidR="00320C51" w:rsidRPr="00744E8F" w:rsidRDefault="00320C51" w:rsidP="00445F78">
            <w:pPr>
              <w:pStyle w:val="biaogeright"/>
              <w:wordWrap w:val="0"/>
              <w:rPr>
                <w:rFonts w:hAnsi="Calibri"/>
                <w:color w:val="000000"/>
              </w:rPr>
            </w:pPr>
            <w:r w:rsidRPr="00744E8F">
              <w:rPr>
                <w:rFonts w:hAnsi="Calibri" w:hint="eastAsia"/>
                <w:color w:val="000000"/>
              </w:rPr>
              <w:t>12,000,000.00</w:t>
            </w:r>
          </w:p>
        </w:tc>
        <w:tc>
          <w:tcPr>
            <w:tcW w:w="2270" w:type="dxa"/>
            <w:tcBorders>
              <w:top w:val="single" w:sz="8" w:space="0" w:color="000000"/>
              <w:left w:val="single" w:sz="8" w:space="0" w:color="000000"/>
              <w:bottom w:val="single" w:sz="6" w:space="0" w:color="000000"/>
              <w:right w:val="single" w:sz="8" w:space="0" w:color="000000"/>
            </w:tcBorders>
            <w:vAlign w:val="center"/>
          </w:tcPr>
          <w:p w14:paraId="664F87D7" w14:textId="397FE04B" w:rsidR="00320C51" w:rsidRPr="00744E8F" w:rsidRDefault="00320C51" w:rsidP="00445F78">
            <w:pPr>
              <w:pStyle w:val="biaogeright"/>
              <w:wordWrap w:val="0"/>
              <w:rPr>
                <w:rFonts w:hAnsi="Calibri"/>
                <w:color w:val="000000"/>
              </w:rPr>
            </w:pPr>
            <w:r w:rsidRPr="00744E8F">
              <w:rPr>
                <w:rFonts w:hAnsi="Calibri" w:hint="eastAsia"/>
                <w:color w:val="000000"/>
              </w:rPr>
              <w:t>0.23</w:t>
            </w:r>
          </w:p>
        </w:tc>
      </w:tr>
      <w:tr w:rsidR="00320C51" w:rsidRPr="00580BF8" w14:paraId="4C9043B7" w14:textId="77777777" w:rsidTr="003B720F">
        <w:trPr>
          <w:trHeight w:val="455"/>
        </w:trPr>
        <w:tc>
          <w:tcPr>
            <w:tcW w:w="921" w:type="dxa"/>
            <w:tcBorders>
              <w:top w:val="single" w:sz="8" w:space="0" w:color="000000"/>
              <w:left w:val="single" w:sz="8" w:space="0" w:color="000000"/>
              <w:bottom w:val="single" w:sz="6" w:space="0" w:color="000000"/>
              <w:right w:val="single" w:sz="8" w:space="0" w:color="000000"/>
            </w:tcBorders>
            <w:vAlign w:val="center"/>
          </w:tcPr>
          <w:p w14:paraId="6881D726" w14:textId="5582A077" w:rsidR="00320C51" w:rsidRPr="00744E8F" w:rsidRDefault="00320C51" w:rsidP="00445F78">
            <w:pPr>
              <w:pStyle w:val="biaogecenter"/>
              <w:wordWrap w:val="0"/>
              <w:rPr>
                <w:rFonts w:hAnsi="Calibri"/>
                <w:color w:val="000000"/>
              </w:rPr>
            </w:pPr>
            <w:r w:rsidRPr="00744E8F">
              <w:rPr>
                <w:rFonts w:hAnsi="Calibri" w:hint="eastAsia"/>
                <w:color w:val="000000"/>
              </w:rPr>
              <w:t>6</w:t>
            </w:r>
          </w:p>
        </w:tc>
        <w:tc>
          <w:tcPr>
            <w:tcW w:w="1008" w:type="dxa"/>
            <w:tcBorders>
              <w:top w:val="single" w:sz="8" w:space="0" w:color="000000"/>
              <w:left w:val="single" w:sz="8" w:space="0" w:color="000000"/>
              <w:bottom w:val="single" w:sz="6" w:space="0" w:color="000000"/>
              <w:right w:val="single" w:sz="8" w:space="0" w:color="000000"/>
            </w:tcBorders>
            <w:vAlign w:val="center"/>
          </w:tcPr>
          <w:p w14:paraId="5827C6B6" w14:textId="0F52DF08" w:rsidR="00320C51" w:rsidRPr="00744E8F" w:rsidRDefault="00320C51" w:rsidP="00445F78">
            <w:pPr>
              <w:pStyle w:val="biaogeleft"/>
              <w:wordWrap w:val="0"/>
              <w:rPr>
                <w:rFonts w:hAnsi="Calibri"/>
                <w:color w:val="000000"/>
              </w:rPr>
            </w:pPr>
            <w:r w:rsidRPr="00744E8F">
              <w:rPr>
                <w:rFonts w:hAnsi="Calibri" w:hint="eastAsia"/>
                <w:color w:val="000000"/>
              </w:rPr>
              <w:t>138034</w:t>
            </w:r>
          </w:p>
        </w:tc>
        <w:tc>
          <w:tcPr>
            <w:tcW w:w="1224" w:type="dxa"/>
            <w:tcBorders>
              <w:top w:val="single" w:sz="8" w:space="0" w:color="000000"/>
              <w:left w:val="single" w:sz="8" w:space="0" w:color="000000"/>
              <w:bottom w:val="single" w:sz="6" w:space="0" w:color="000000"/>
              <w:right w:val="single" w:sz="8" w:space="0" w:color="000000"/>
            </w:tcBorders>
            <w:vAlign w:val="center"/>
          </w:tcPr>
          <w:p w14:paraId="08FF2244" w14:textId="7942FBA9" w:rsidR="00320C51" w:rsidRPr="00744E8F" w:rsidRDefault="00320C51" w:rsidP="00445F78">
            <w:pPr>
              <w:pStyle w:val="biaogeleft"/>
              <w:wordWrap w:val="0"/>
              <w:rPr>
                <w:rFonts w:hAnsi="Calibri"/>
                <w:color w:val="000000"/>
              </w:rPr>
            </w:pPr>
            <w:r w:rsidRPr="00744E8F">
              <w:rPr>
                <w:rFonts w:hAnsi="Calibri" w:hint="eastAsia"/>
                <w:color w:val="000000"/>
              </w:rPr>
              <w:t>永熙优16</w:t>
            </w:r>
          </w:p>
        </w:tc>
        <w:tc>
          <w:tcPr>
            <w:tcW w:w="1383" w:type="dxa"/>
            <w:tcBorders>
              <w:top w:val="single" w:sz="8" w:space="0" w:color="000000"/>
              <w:left w:val="single" w:sz="8" w:space="0" w:color="000000"/>
              <w:bottom w:val="single" w:sz="6" w:space="0" w:color="000000"/>
              <w:right w:val="single" w:sz="8" w:space="0" w:color="000000"/>
            </w:tcBorders>
            <w:vAlign w:val="center"/>
          </w:tcPr>
          <w:p w14:paraId="3ED23EA1" w14:textId="19BD86B8" w:rsidR="00320C51" w:rsidRPr="00744E8F" w:rsidRDefault="00320C51" w:rsidP="00445F78">
            <w:pPr>
              <w:pStyle w:val="biaogeright"/>
              <w:wordWrap w:val="0"/>
              <w:rPr>
                <w:rFonts w:hAnsi="Calibri"/>
                <w:color w:val="000000"/>
              </w:rPr>
            </w:pPr>
            <w:r w:rsidRPr="00744E8F">
              <w:rPr>
                <w:rFonts w:hAnsi="Calibri" w:hint="eastAsia"/>
                <w:color w:val="000000"/>
              </w:rPr>
              <w:t>50,000</w:t>
            </w:r>
          </w:p>
        </w:tc>
        <w:tc>
          <w:tcPr>
            <w:tcW w:w="1846" w:type="dxa"/>
            <w:tcBorders>
              <w:top w:val="single" w:sz="8" w:space="0" w:color="000000"/>
              <w:left w:val="single" w:sz="8" w:space="0" w:color="000000"/>
              <w:bottom w:val="single" w:sz="6" w:space="0" w:color="000000"/>
              <w:right w:val="single" w:sz="8" w:space="0" w:color="000000"/>
            </w:tcBorders>
            <w:vAlign w:val="center"/>
          </w:tcPr>
          <w:p w14:paraId="22B97B9C" w14:textId="16E6124B" w:rsidR="00320C51" w:rsidRPr="00744E8F" w:rsidRDefault="00320C51" w:rsidP="00445F78">
            <w:pPr>
              <w:pStyle w:val="biaogeright"/>
              <w:wordWrap w:val="0"/>
              <w:rPr>
                <w:rFonts w:hAnsi="Calibri"/>
                <w:color w:val="000000"/>
              </w:rPr>
            </w:pPr>
            <w:r w:rsidRPr="00744E8F">
              <w:rPr>
                <w:rFonts w:hAnsi="Calibri" w:hint="eastAsia"/>
                <w:color w:val="000000"/>
              </w:rPr>
              <w:t>5,011,831.77</w:t>
            </w:r>
          </w:p>
        </w:tc>
        <w:tc>
          <w:tcPr>
            <w:tcW w:w="2270" w:type="dxa"/>
            <w:tcBorders>
              <w:top w:val="single" w:sz="8" w:space="0" w:color="000000"/>
              <w:left w:val="single" w:sz="8" w:space="0" w:color="000000"/>
              <w:bottom w:val="single" w:sz="6" w:space="0" w:color="000000"/>
              <w:right w:val="single" w:sz="8" w:space="0" w:color="000000"/>
            </w:tcBorders>
            <w:vAlign w:val="center"/>
          </w:tcPr>
          <w:p w14:paraId="40C7D056" w14:textId="13588BBC" w:rsidR="00320C51" w:rsidRPr="00744E8F" w:rsidRDefault="00320C51" w:rsidP="00445F78">
            <w:pPr>
              <w:pStyle w:val="biaogeright"/>
              <w:wordWrap w:val="0"/>
              <w:rPr>
                <w:rFonts w:hAnsi="Calibri"/>
                <w:color w:val="000000"/>
              </w:rPr>
            </w:pPr>
            <w:r w:rsidRPr="00744E8F">
              <w:rPr>
                <w:rFonts w:hAnsi="Calibri" w:hint="eastAsia"/>
                <w:color w:val="000000"/>
              </w:rPr>
              <w:t>0.10</w:t>
            </w:r>
          </w:p>
        </w:tc>
      </w:tr>
      <w:tr w:rsidR="00320C51" w:rsidRPr="00580BF8" w14:paraId="7093A5FB" w14:textId="77777777" w:rsidTr="003B720F">
        <w:trPr>
          <w:trHeight w:val="455"/>
        </w:trPr>
        <w:tc>
          <w:tcPr>
            <w:tcW w:w="921" w:type="dxa"/>
            <w:tcBorders>
              <w:top w:val="single" w:sz="8" w:space="0" w:color="000000"/>
              <w:left w:val="single" w:sz="8" w:space="0" w:color="000000"/>
              <w:bottom w:val="single" w:sz="6" w:space="0" w:color="000000"/>
              <w:right w:val="single" w:sz="8" w:space="0" w:color="000000"/>
            </w:tcBorders>
            <w:vAlign w:val="center"/>
          </w:tcPr>
          <w:p w14:paraId="4A7A8AFF" w14:textId="6B5381B5" w:rsidR="00320C51" w:rsidRPr="00744E8F" w:rsidRDefault="00320C51" w:rsidP="00445F78">
            <w:pPr>
              <w:pStyle w:val="biaogecenter"/>
              <w:wordWrap w:val="0"/>
              <w:rPr>
                <w:rFonts w:hAnsi="Calibri"/>
                <w:color w:val="000000"/>
              </w:rPr>
            </w:pPr>
            <w:r w:rsidRPr="00744E8F">
              <w:rPr>
                <w:rFonts w:hAnsi="Calibri" w:hint="eastAsia"/>
                <w:color w:val="000000"/>
              </w:rPr>
              <w:t>7</w:t>
            </w:r>
          </w:p>
        </w:tc>
        <w:tc>
          <w:tcPr>
            <w:tcW w:w="1008" w:type="dxa"/>
            <w:tcBorders>
              <w:top w:val="single" w:sz="8" w:space="0" w:color="000000"/>
              <w:left w:val="single" w:sz="8" w:space="0" w:color="000000"/>
              <w:bottom w:val="single" w:sz="6" w:space="0" w:color="000000"/>
              <w:right w:val="single" w:sz="8" w:space="0" w:color="000000"/>
            </w:tcBorders>
            <w:vAlign w:val="center"/>
          </w:tcPr>
          <w:p w14:paraId="5A3338C5" w14:textId="7DA3E99F" w:rsidR="00320C51" w:rsidRPr="00744E8F" w:rsidRDefault="00320C51" w:rsidP="00445F78">
            <w:pPr>
              <w:pStyle w:val="biaogeleft"/>
              <w:wordWrap w:val="0"/>
              <w:rPr>
                <w:rFonts w:hAnsi="Calibri"/>
                <w:color w:val="000000"/>
              </w:rPr>
            </w:pPr>
            <w:r w:rsidRPr="00744E8F">
              <w:rPr>
                <w:rFonts w:hAnsi="Calibri" w:hint="eastAsia"/>
                <w:color w:val="000000"/>
              </w:rPr>
              <w:t>138024</w:t>
            </w:r>
          </w:p>
        </w:tc>
        <w:tc>
          <w:tcPr>
            <w:tcW w:w="1224" w:type="dxa"/>
            <w:tcBorders>
              <w:top w:val="single" w:sz="8" w:space="0" w:color="000000"/>
              <w:left w:val="single" w:sz="8" w:space="0" w:color="000000"/>
              <w:bottom w:val="single" w:sz="6" w:space="0" w:color="000000"/>
              <w:right w:val="single" w:sz="8" w:space="0" w:color="000000"/>
            </w:tcBorders>
            <w:vAlign w:val="center"/>
          </w:tcPr>
          <w:p w14:paraId="7A15B920" w14:textId="1446761F" w:rsidR="00320C51" w:rsidRPr="00744E8F" w:rsidRDefault="00320C51" w:rsidP="00445F78">
            <w:pPr>
              <w:pStyle w:val="biaogeleft"/>
              <w:wordWrap w:val="0"/>
              <w:rPr>
                <w:rFonts w:hAnsi="Calibri"/>
                <w:color w:val="000000"/>
              </w:rPr>
            </w:pPr>
            <w:r w:rsidRPr="00744E8F">
              <w:rPr>
                <w:rFonts w:hAnsi="Calibri" w:hint="eastAsia"/>
                <w:color w:val="000000"/>
              </w:rPr>
              <w:t>永熙优15</w:t>
            </w:r>
          </w:p>
        </w:tc>
        <w:tc>
          <w:tcPr>
            <w:tcW w:w="1383" w:type="dxa"/>
            <w:tcBorders>
              <w:top w:val="single" w:sz="8" w:space="0" w:color="000000"/>
              <w:left w:val="single" w:sz="8" w:space="0" w:color="000000"/>
              <w:bottom w:val="single" w:sz="6" w:space="0" w:color="000000"/>
              <w:right w:val="single" w:sz="8" w:space="0" w:color="000000"/>
            </w:tcBorders>
            <w:vAlign w:val="center"/>
          </w:tcPr>
          <w:p w14:paraId="2E6BFF7B" w14:textId="6E2E3264" w:rsidR="00320C51" w:rsidRPr="00744E8F" w:rsidRDefault="00320C51" w:rsidP="00445F78">
            <w:pPr>
              <w:pStyle w:val="biaogeright"/>
              <w:wordWrap w:val="0"/>
              <w:rPr>
                <w:rFonts w:hAnsi="Calibri"/>
                <w:color w:val="000000"/>
              </w:rPr>
            </w:pPr>
            <w:r w:rsidRPr="00744E8F">
              <w:rPr>
                <w:rFonts w:hAnsi="Calibri" w:hint="eastAsia"/>
                <w:color w:val="000000"/>
              </w:rPr>
              <w:t>30,000</w:t>
            </w:r>
          </w:p>
        </w:tc>
        <w:tc>
          <w:tcPr>
            <w:tcW w:w="1846" w:type="dxa"/>
            <w:tcBorders>
              <w:top w:val="single" w:sz="8" w:space="0" w:color="000000"/>
              <w:left w:val="single" w:sz="8" w:space="0" w:color="000000"/>
              <w:bottom w:val="single" w:sz="6" w:space="0" w:color="000000"/>
              <w:right w:val="single" w:sz="8" w:space="0" w:color="000000"/>
            </w:tcBorders>
            <w:vAlign w:val="center"/>
          </w:tcPr>
          <w:p w14:paraId="0034D918" w14:textId="7D5009D4" w:rsidR="00320C51" w:rsidRPr="00744E8F" w:rsidRDefault="00320C51" w:rsidP="00445F78">
            <w:pPr>
              <w:pStyle w:val="biaogeright"/>
              <w:wordWrap w:val="0"/>
              <w:rPr>
                <w:rFonts w:hAnsi="Calibri"/>
                <w:color w:val="000000"/>
              </w:rPr>
            </w:pPr>
            <w:r w:rsidRPr="00744E8F">
              <w:rPr>
                <w:rFonts w:hAnsi="Calibri" w:hint="eastAsia"/>
                <w:color w:val="000000"/>
              </w:rPr>
              <w:t>3,007,257.54</w:t>
            </w:r>
          </w:p>
        </w:tc>
        <w:tc>
          <w:tcPr>
            <w:tcW w:w="2270" w:type="dxa"/>
            <w:tcBorders>
              <w:top w:val="single" w:sz="8" w:space="0" w:color="000000"/>
              <w:left w:val="single" w:sz="8" w:space="0" w:color="000000"/>
              <w:bottom w:val="single" w:sz="6" w:space="0" w:color="000000"/>
              <w:right w:val="single" w:sz="8" w:space="0" w:color="000000"/>
            </w:tcBorders>
            <w:vAlign w:val="center"/>
          </w:tcPr>
          <w:p w14:paraId="0679252B" w14:textId="0296129D" w:rsidR="00320C51" w:rsidRPr="00744E8F" w:rsidRDefault="00320C51" w:rsidP="00445F78">
            <w:pPr>
              <w:pStyle w:val="biaogeright"/>
              <w:wordWrap w:val="0"/>
              <w:rPr>
                <w:rFonts w:hAnsi="Calibri"/>
                <w:color w:val="000000"/>
              </w:rPr>
            </w:pPr>
            <w:r w:rsidRPr="00744E8F">
              <w:rPr>
                <w:rFonts w:hAnsi="Calibri" w:hint="eastAsia"/>
                <w:color w:val="000000"/>
              </w:rPr>
              <w:t>0.06</w:t>
            </w:r>
          </w:p>
        </w:tc>
      </w:tr>
    </w:tbl>
    <w:p w14:paraId="1366AB59" w14:textId="77777777" w:rsidR="005F2408" w:rsidRDefault="005F2408" w:rsidP="00F557B5">
      <w:pPr>
        <w:widowControl/>
        <w:spacing w:line="360" w:lineRule="auto"/>
        <w:jc w:val="left"/>
        <w:rPr>
          <w:rFonts w:ascii="宋体" w:hAnsi="宋体"/>
          <w:sz w:val="24"/>
        </w:rPr>
      </w:pPr>
    </w:p>
    <w:p w14:paraId="64C842BB" w14:textId="77777777" w:rsidR="005F2408" w:rsidRDefault="005F2408" w:rsidP="005F2408">
      <w:pPr>
        <w:widowControl/>
        <w:spacing w:line="360" w:lineRule="auto"/>
        <w:ind w:left="17" w:firstLine="425"/>
        <w:jc w:val="left"/>
        <w:rPr>
          <w:rFonts w:ascii="宋体" w:hAnsi="宋体"/>
          <w:sz w:val="24"/>
        </w:rPr>
      </w:pPr>
      <w:r>
        <w:rPr>
          <w:rFonts w:ascii="宋体" w:hAnsi="宋体" w:hint="eastAsia"/>
          <w:sz w:val="24"/>
        </w:rPr>
        <w:t>9、投资组合报告附注</w:t>
      </w:r>
    </w:p>
    <w:p w14:paraId="71B4F21F" w14:textId="77777777" w:rsidR="005F2408" w:rsidRDefault="005F2408" w:rsidP="005F2408">
      <w:pPr>
        <w:widowControl/>
        <w:spacing w:line="360" w:lineRule="auto"/>
        <w:ind w:left="17" w:firstLine="425"/>
        <w:jc w:val="left"/>
        <w:rPr>
          <w:rFonts w:ascii="宋体" w:hAnsi="宋体"/>
          <w:sz w:val="24"/>
        </w:rPr>
      </w:pPr>
      <w:r>
        <w:rPr>
          <w:rFonts w:ascii="宋体" w:hAnsi="宋体" w:hint="eastAsia"/>
          <w:sz w:val="24"/>
        </w:rPr>
        <w:t>（1）基金计价方法说明</w:t>
      </w:r>
    </w:p>
    <w:p w14:paraId="45B98892" w14:textId="77777777" w:rsidR="005F2408" w:rsidRDefault="005F2408" w:rsidP="005F2408">
      <w:pPr>
        <w:pStyle w:val="biaogeleft"/>
        <w:spacing w:line="360" w:lineRule="auto"/>
        <w:ind w:leftChars="7" w:firstLineChars="200" w:firstLine="480"/>
      </w:pPr>
      <w:r>
        <w:rPr>
          <w:rFonts w:hint="eastAsia"/>
        </w:rPr>
        <w:lastRenderedPageBreak/>
        <w:t> 本基金采用摊</w:t>
      </w:r>
      <w:proofErr w:type="gramStart"/>
      <w:r>
        <w:rPr>
          <w:rFonts w:hint="eastAsia"/>
        </w:rPr>
        <w:t>余成本</w:t>
      </w:r>
      <w:proofErr w:type="gramEnd"/>
      <w:r>
        <w:rPr>
          <w:rFonts w:hint="eastAsia"/>
        </w:rPr>
        <w:t>法计价,即计价对象以买入成本列示,按票面利率或商定利率并考虑其买入时的溢价与折价,在其剩余期限内按实际利率法摊销,每日计提收益。</w:t>
      </w:r>
    </w:p>
    <w:p w14:paraId="79B925DF" w14:textId="77777777" w:rsidR="005F2408" w:rsidRDefault="005F2408" w:rsidP="005F2408">
      <w:pPr>
        <w:widowControl/>
        <w:spacing w:line="360" w:lineRule="auto"/>
        <w:ind w:left="17" w:firstLine="425"/>
        <w:jc w:val="left"/>
        <w:rPr>
          <w:rFonts w:ascii="宋体" w:hAnsi="宋体"/>
          <w:sz w:val="24"/>
        </w:rPr>
      </w:pPr>
      <w:r>
        <w:rPr>
          <w:rFonts w:ascii="宋体" w:hAnsi="宋体" w:hint="eastAsia"/>
          <w:sz w:val="24"/>
        </w:rPr>
        <w:t>（2）</w:t>
      </w:r>
      <w:r w:rsidRPr="00435F87">
        <w:rPr>
          <w:rFonts w:ascii="宋体" w:hAnsi="宋体" w:hint="eastAsia"/>
          <w:sz w:val="24"/>
        </w:rPr>
        <w:t>基金本报告期投资的前十名证券的发行主体,本报告期没有出现被监管部门立案调查的情形,也没有出现在报告编制日前一年内受到公开谴责、处罚的情形。</w:t>
      </w:r>
    </w:p>
    <w:p w14:paraId="4EEEDE3D" w14:textId="77777777" w:rsidR="005F2408" w:rsidRDefault="005F2408" w:rsidP="005F2408">
      <w:pPr>
        <w:widowControl/>
        <w:spacing w:line="360" w:lineRule="auto"/>
        <w:ind w:left="17" w:firstLine="425"/>
        <w:jc w:val="left"/>
        <w:rPr>
          <w:rFonts w:ascii="宋体" w:hAnsi="宋体"/>
          <w:sz w:val="24"/>
        </w:rPr>
      </w:pPr>
      <w:r>
        <w:rPr>
          <w:rFonts w:ascii="宋体" w:hAnsi="宋体" w:hint="eastAsia"/>
          <w:sz w:val="24"/>
        </w:rPr>
        <w:t>（3）其他资产构成</w:t>
      </w:r>
    </w:p>
    <w:tbl>
      <w:tblPr>
        <w:tblW w:w="0" w:type="auto"/>
        <w:tblInd w:w="108" w:type="dxa"/>
        <w:tblLook w:val="04A0" w:firstRow="1" w:lastRow="0" w:firstColumn="1" w:lastColumn="0" w:noHBand="0" w:noVBand="1"/>
      </w:tblPr>
      <w:tblGrid>
        <w:gridCol w:w="923"/>
        <w:gridCol w:w="3564"/>
        <w:gridCol w:w="3900"/>
      </w:tblGrid>
      <w:tr w:rsidR="005F2408" w:rsidRPr="00580BF8" w14:paraId="2FDF8FF8" w14:textId="77777777" w:rsidTr="00445F78">
        <w:trPr>
          <w:trHeight w:val="416"/>
        </w:trPr>
        <w:tc>
          <w:tcPr>
            <w:tcW w:w="923" w:type="dxa"/>
            <w:tcBorders>
              <w:top w:val="single" w:sz="8" w:space="0" w:color="000000"/>
              <w:left w:val="single" w:sz="8" w:space="0" w:color="000000"/>
              <w:bottom w:val="single" w:sz="6" w:space="0" w:color="000000"/>
              <w:right w:val="single" w:sz="8" w:space="0" w:color="000000"/>
            </w:tcBorders>
            <w:vAlign w:val="center"/>
            <w:hideMark/>
          </w:tcPr>
          <w:p w14:paraId="3CD09850" w14:textId="77777777" w:rsidR="005F2408" w:rsidRDefault="005F2408" w:rsidP="00445F78">
            <w:pPr>
              <w:pStyle w:val="biaogecenter"/>
              <w:wordWrap w:val="0"/>
            </w:pPr>
            <w:r w:rsidRPr="00580BF8">
              <w:rPr>
                <w:rFonts w:hAnsi="Calibri" w:hint="eastAsia"/>
                <w:color w:val="000000"/>
              </w:rPr>
              <w:t>序号</w:t>
            </w:r>
          </w:p>
        </w:tc>
        <w:tc>
          <w:tcPr>
            <w:tcW w:w="3564" w:type="dxa"/>
            <w:tcBorders>
              <w:top w:val="single" w:sz="8" w:space="0" w:color="000000"/>
              <w:left w:val="single" w:sz="8" w:space="0" w:color="000000"/>
              <w:bottom w:val="single" w:sz="6" w:space="0" w:color="000000"/>
              <w:right w:val="single" w:sz="8" w:space="0" w:color="000000"/>
            </w:tcBorders>
            <w:vAlign w:val="center"/>
            <w:hideMark/>
          </w:tcPr>
          <w:p w14:paraId="296FF9D9" w14:textId="77777777" w:rsidR="005F2408" w:rsidRDefault="005F2408" w:rsidP="00445F78">
            <w:pPr>
              <w:pStyle w:val="biaogecenter"/>
              <w:wordWrap w:val="0"/>
            </w:pPr>
            <w:r>
              <w:rPr>
                <w:rFonts w:hint="eastAsia"/>
              </w:rPr>
              <w:t>名称</w:t>
            </w:r>
          </w:p>
        </w:tc>
        <w:tc>
          <w:tcPr>
            <w:tcW w:w="3900" w:type="dxa"/>
            <w:tcBorders>
              <w:top w:val="single" w:sz="8" w:space="0" w:color="000000"/>
              <w:left w:val="single" w:sz="8" w:space="0" w:color="000000"/>
              <w:bottom w:val="single" w:sz="6" w:space="0" w:color="000000"/>
              <w:right w:val="single" w:sz="8" w:space="0" w:color="000000"/>
            </w:tcBorders>
            <w:vAlign w:val="center"/>
            <w:hideMark/>
          </w:tcPr>
          <w:p w14:paraId="47D0C9EE" w14:textId="77777777" w:rsidR="005F2408" w:rsidRDefault="005F2408" w:rsidP="00445F78">
            <w:pPr>
              <w:pStyle w:val="biaogecenter"/>
              <w:wordWrap w:val="0"/>
            </w:pPr>
            <w:r>
              <w:rPr>
                <w:rFonts w:hint="eastAsia"/>
              </w:rPr>
              <w:t>金额(元)</w:t>
            </w:r>
          </w:p>
        </w:tc>
      </w:tr>
      <w:tr w:rsidR="00320C51" w:rsidRPr="00580BF8" w14:paraId="7C1C4166" w14:textId="77777777" w:rsidTr="00445F78">
        <w:trPr>
          <w:trHeight w:val="416"/>
        </w:trPr>
        <w:tc>
          <w:tcPr>
            <w:tcW w:w="923" w:type="dxa"/>
            <w:tcBorders>
              <w:top w:val="single" w:sz="8" w:space="0" w:color="000000"/>
              <w:left w:val="single" w:sz="8" w:space="0" w:color="000000"/>
              <w:bottom w:val="single" w:sz="6" w:space="0" w:color="000000"/>
              <w:right w:val="single" w:sz="8" w:space="0" w:color="000000"/>
            </w:tcBorders>
            <w:vAlign w:val="center"/>
            <w:hideMark/>
          </w:tcPr>
          <w:p w14:paraId="2EA2F523" w14:textId="2811F020" w:rsidR="00320C51" w:rsidRDefault="00320C51" w:rsidP="00445F78">
            <w:pPr>
              <w:pStyle w:val="biaogecenter"/>
              <w:wordWrap w:val="0"/>
            </w:pPr>
            <w:r w:rsidRPr="00580BF8">
              <w:rPr>
                <w:rFonts w:hAnsi="Calibri" w:hint="eastAsia"/>
                <w:color w:val="000000"/>
              </w:rPr>
              <w:t>1</w:t>
            </w:r>
          </w:p>
        </w:tc>
        <w:tc>
          <w:tcPr>
            <w:tcW w:w="3564" w:type="dxa"/>
            <w:tcBorders>
              <w:top w:val="single" w:sz="8" w:space="0" w:color="000000"/>
              <w:left w:val="single" w:sz="8" w:space="0" w:color="000000"/>
              <w:bottom w:val="single" w:sz="6" w:space="0" w:color="000000"/>
              <w:right w:val="single" w:sz="8" w:space="0" w:color="000000"/>
            </w:tcBorders>
            <w:vAlign w:val="center"/>
            <w:hideMark/>
          </w:tcPr>
          <w:p w14:paraId="3CA3039A" w14:textId="5335D577" w:rsidR="00320C51" w:rsidRDefault="00320C51" w:rsidP="00445F78">
            <w:pPr>
              <w:pStyle w:val="biaogeleft"/>
              <w:wordWrap w:val="0"/>
            </w:pPr>
            <w:r>
              <w:rPr>
                <w:rFonts w:hint="eastAsia"/>
              </w:rPr>
              <w:t>存出保证金</w:t>
            </w:r>
          </w:p>
        </w:tc>
        <w:tc>
          <w:tcPr>
            <w:tcW w:w="3900" w:type="dxa"/>
            <w:tcBorders>
              <w:top w:val="single" w:sz="8" w:space="0" w:color="000000"/>
              <w:left w:val="single" w:sz="8" w:space="0" w:color="000000"/>
              <w:bottom w:val="single" w:sz="6" w:space="0" w:color="000000"/>
              <w:right w:val="single" w:sz="8" w:space="0" w:color="000000"/>
            </w:tcBorders>
            <w:vAlign w:val="center"/>
            <w:hideMark/>
          </w:tcPr>
          <w:p w14:paraId="54CDF426" w14:textId="534B07E7" w:rsidR="00320C51" w:rsidRDefault="00320C51" w:rsidP="00445F78">
            <w:pPr>
              <w:pStyle w:val="biaogeright"/>
              <w:wordWrap w:val="0"/>
            </w:pPr>
            <w:r>
              <w:rPr>
                <w:rFonts w:hint="eastAsia"/>
              </w:rPr>
              <w:t>-</w:t>
            </w:r>
          </w:p>
        </w:tc>
      </w:tr>
      <w:tr w:rsidR="00320C51" w:rsidRPr="00580BF8" w14:paraId="1AD063E6" w14:textId="77777777" w:rsidTr="00445F78">
        <w:trPr>
          <w:trHeight w:val="416"/>
        </w:trPr>
        <w:tc>
          <w:tcPr>
            <w:tcW w:w="923" w:type="dxa"/>
            <w:tcBorders>
              <w:top w:val="single" w:sz="8" w:space="0" w:color="000000"/>
              <w:left w:val="single" w:sz="8" w:space="0" w:color="000000"/>
              <w:bottom w:val="single" w:sz="6" w:space="0" w:color="000000"/>
              <w:right w:val="single" w:sz="8" w:space="0" w:color="000000"/>
            </w:tcBorders>
            <w:vAlign w:val="center"/>
            <w:hideMark/>
          </w:tcPr>
          <w:p w14:paraId="6305DFF6" w14:textId="007B0250" w:rsidR="00320C51" w:rsidRDefault="00320C51" w:rsidP="00445F78">
            <w:pPr>
              <w:pStyle w:val="biaogecenter"/>
              <w:wordWrap w:val="0"/>
            </w:pPr>
            <w:r w:rsidRPr="00580BF8">
              <w:rPr>
                <w:rFonts w:hAnsi="Calibri" w:hint="eastAsia"/>
                <w:color w:val="000000"/>
              </w:rPr>
              <w:t>2</w:t>
            </w:r>
          </w:p>
        </w:tc>
        <w:tc>
          <w:tcPr>
            <w:tcW w:w="3564" w:type="dxa"/>
            <w:tcBorders>
              <w:top w:val="single" w:sz="8" w:space="0" w:color="000000"/>
              <w:left w:val="single" w:sz="8" w:space="0" w:color="000000"/>
              <w:bottom w:val="single" w:sz="6" w:space="0" w:color="000000"/>
              <w:right w:val="single" w:sz="8" w:space="0" w:color="000000"/>
            </w:tcBorders>
            <w:vAlign w:val="center"/>
            <w:hideMark/>
          </w:tcPr>
          <w:p w14:paraId="736DCE95" w14:textId="0A145EEE" w:rsidR="00320C51" w:rsidRDefault="00320C51" w:rsidP="00445F78">
            <w:pPr>
              <w:pStyle w:val="biaogeleft"/>
              <w:wordWrap w:val="0"/>
            </w:pPr>
            <w:r>
              <w:rPr>
                <w:rFonts w:hint="eastAsia"/>
              </w:rPr>
              <w:t>应收证券清算款</w:t>
            </w:r>
          </w:p>
        </w:tc>
        <w:tc>
          <w:tcPr>
            <w:tcW w:w="3900" w:type="dxa"/>
            <w:tcBorders>
              <w:top w:val="single" w:sz="8" w:space="0" w:color="000000"/>
              <w:left w:val="single" w:sz="8" w:space="0" w:color="000000"/>
              <w:bottom w:val="single" w:sz="6" w:space="0" w:color="000000"/>
              <w:right w:val="single" w:sz="8" w:space="0" w:color="000000"/>
            </w:tcBorders>
            <w:vAlign w:val="center"/>
            <w:hideMark/>
          </w:tcPr>
          <w:p w14:paraId="569B31C0" w14:textId="4A8A75DA" w:rsidR="00320C51" w:rsidRDefault="00320C51" w:rsidP="00445F78">
            <w:pPr>
              <w:pStyle w:val="biaogeright"/>
              <w:wordWrap w:val="0"/>
            </w:pPr>
            <w:r>
              <w:rPr>
                <w:rFonts w:hint="eastAsia"/>
              </w:rPr>
              <w:t>-</w:t>
            </w:r>
          </w:p>
        </w:tc>
      </w:tr>
      <w:tr w:rsidR="00320C51" w:rsidRPr="00580BF8" w14:paraId="65AC202B" w14:textId="77777777" w:rsidTr="00445F78">
        <w:trPr>
          <w:trHeight w:val="416"/>
        </w:trPr>
        <w:tc>
          <w:tcPr>
            <w:tcW w:w="923" w:type="dxa"/>
            <w:tcBorders>
              <w:top w:val="single" w:sz="8" w:space="0" w:color="000000"/>
              <w:left w:val="single" w:sz="8" w:space="0" w:color="000000"/>
              <w:bottom w:val="single" w:sz="6" w:space="0" w:color="000000"/>
              <w:right w:val="single" w:sz="8" w:space="0" w:color="000000"/>
            </w:tcBorders>
            <w:vAlign w:val="center"/>
            <w:hideMark/>
          </w:tcPr>
          <w:p w14:paraId="47953D87" w14:textId="3CD803AD" w:rsidR="00320C51" w:rsidRDefault="00320C51" w:rsidP="00445F78">
            <w:pPr>
              <w:pStyle w:val="biaogecenter"/>
              <w:wordWrap w:val="0"/>
            </w:pPr>
            <w:r w:rsidRPr="00744E8F">
              <w:rPr>
                <w:rFonts w:hAnsi="Calibri" w:hint="eastAsia"/>
                <w:color w:val="000000"/>
              </w:rPr>
              <w:t>3</w:t>
            </w:r>
          </w:p>
        </w:tc>
        <w:tc>
          <w:tcPr>
            <w:tcW w:w="3564" w:type="dxa"/>
            <w:tcBorders>
              <w:top w:val="single" w:sz="8" w:space="0" w:color="000000"/>
              <w:left w:val="single" w:sz="8" w:space="0" w:color="000000"/>
              <w:bottom w:val="single" w:sz="6" w:space="0" w:color="000000"/>
              <w:right w:val="single" w:sz="8" w:space="0" w:color="000000"/>
            </w:tcBorders>
            <w:vAlign w:val="center"/>
            <w:hideMark/>
          </w:tcPr>
          <w:p w14:paraId="43664F1E" w14:textId="4611CD0D" w:rsidR="00320C51" w:rsidRDefault="00320C51" w:rsidP="00445F78">
            <w:pPr>
              <w:pStyle w:val="biaogeleft"/>
              <w:wordWrap w:val="0"/>
            </w:pPr>
            <w:r>
              <w:rPr>
                <w:rFonts w:hint="eastAsia"/>
              </w:rPr>
              <w:t>应收利息</w:t>
            </w:r>
          </w:p>
        </w:tc>
        <w:tc>
          <w:tcPr>
            <w:tcW w:w="3900" w:type="dxa"/>
            <w:tcBorders>
              <w:top w:val="single" w:sz="8" w:space="0" w:color="000000"/>
              <w:left w:val="single" w:sz="8" w:space="0" w:color="000000"/>
              <w:bottom w:val="single" w:sz="6" w:space="0" w:color="000000"/>
              <w:right w:val="single" w:sz="8" w:space="0" w:color="000000"/>
            </w:tcBorders>
            <w:vAlign w:val="center"/>
            <w:hideMark/>
          </w:tcPr>
          <w:p w14:paraId="46F5FB07" w14:textId="33F45752" w:rsidR="00320C51" w:rsidRDefault="00320C51" w:rsidP="00445F78">
            <w:pPr>
              <w:pStyle w:val="biaogeright"/>
              <w:wordWrap w:val="0"/>
            </w:pPr>
            <w:r>
              <w:rPr>
                <w:rFonts w:hint="eastAsia"/>
              </w:rPr>
              <w:t>16,368,302.41</w:t>
            </w:r>
          </w:p>
        </w:tc>
      </w:tr>
      <w:tr w:rsidR="00320C51" w:rsidRPr="00580BF8" w14:paraId="262556D8" w14:textId="77777777" w:rsidTr="00445F78">
        <w:trPr>
          <w:trHeight w:val="416"/>
        </w:trPr>
        <w:tc>
          <w:tcPr>
            <w:tcW w:w="923" w:type="dxa"/>
            <w:tcBorders>
              <w:top w:val="single" w:sz="8" w:space="0" w:color="000000"/>
              <w:left w:val="single" w:sz="8" w:space="0" w:color="000000"/>
              <w:bottom w:val="single" w:sz="6" w:space="0" w:color="000000"/>
              <w:right w:val="single" w:sz="8" w:space="0" w:color="000000"/>
            </w:tcBorders>
            <w:vAlign w:val="center"/>
            <w:hideMark/>
          </w:tcPr>
          <w:p w14:paraId="175B0FA7" w14:textId="3FC6B856" w:rsidR="00320C51" w:rsidRDefault="00320C51" w:rsidP="00445F78">
            <w:pPr>
              <w:pStyle w:val="biaogecenter"/>
              <w:wordWrap w:val="0"/>
            </w:pPr>
            <w:r w:rsidRPr="00744E8F">
              <w:rPr>
                <w:rFonts w:hAnsi="Calibri" w:hint="eastAsia"/>
                <w:color w:val="000000"/>
              </w:rPr>
              <w:t>4</w:t>
            </w:r>
          </w:p>
        </w:tc>
        <w:tc>
          <w:tcPr>
            <w:tcW w:w="3564" w:type="dxa"/>
            <w:tcBorders>
              <w:top w:val="single" w:sz="8" w:space="0" w:color="000000"/>
              <w:left w:val="single" w:sz="8" w:space="0" w:color="000000"/>
              <w:bottom w:val="single" w:sz="6" w:space="0" w:color="000000"/>
              <w:right w:val="single" w:sz="8" w:space="0" w:color="000000"/>
            </w:tcBorders>
            <w:vAlign w:val="center"/>
            <w:hideMark/>
          </w:tcPr>
          <w:p w14:paraId="1B744114" w14:textId="459A8306" w:rsidR="00320C51" w:rsidRDefault="00320C51" w:rsidP="00445F78">
            <w:pPr>
              <w:pStyle w:val="biaogeleft"/>
              <w:wordWrap w:val="0"/>
            </w:pPr>
            <w:r>
              <w:rPr>
                <w:rFonts w:hint="eastAsia"/>
              </w:rPr>
              <w:t>应收申购款</w:t>
            </w:r>
          </w:p>
        </w:tc>
        <w:tc>
          <w:tcPr>
            <w:tcW w:w="3900" w:type="dxa"/>
            <w:tcBorders>
              <w:top w:val="single" w:sz="8" w:space="0" w:color="000000"/>
              <w:left w:val="single" w:sz="8" w:space="0" w:color="000000"/>
              <w:bottom w:val="single" w:sz="6" w:space="0" w:color="000000"/>
              <w:right w:val="single" w:sz="8" w:space="0" w:color="000000"/>
            </w:tcBorders>
            <w:vAlign w:val="center"/>
            <w:hideMark/>
          </w:tcPr>
          <w:p w14:paraId="55F153B6" w14:textId="53A15778" w:rsidR="00320C51" w:rsidRDefault="00320C51" w:rsidP="00445F78">
            <w:pPr>
              <w:pStyle w:val="biaogeright"/>
              <w:wordWrap w:val="0"/>
            </w:pPr>
            <w:r>
              <w:rPr>
                <w:rFonts w:hint="eastAsia"/>
              </w:rPr>
              <w:t>15,280,856.01</w:t>
            </w:r>
          </w:p>
        </w:tc>
      </w:tr>
      <w:tr w:rsidR="00320C51" w:rsidRPr="00580BF8" w14:paraId="12A23569" w14:textId="77777777" w:rsidTr="00445F78">
        <w:trPr>
          <w:trHeight w:val="416"/>
        </w:trPr>
        <w:tc>
          <w:tcPr>
            <w:tcW w:w="923" w:type="dxa"/>
            <w:tcBorders>
              <w:top w:val="single" w:sz="8" w:space="0" w:color="000000"/>
              <w:left w:val="single" w:sz="8" w:space="0" w:color="000000"/>
              <w:bottom w:val="single" w:sz="6" w:space="0" w:color="000000"/>
              <w:right w:val="single" w:sz="8" w:space="0" w:color="000000"/>
            </w:tcBorders>
            <w:vAlign w:val="center"/>
            <w:hideMark/>
          </w:tcPr>
          <w:p w14:paraId="01815B43" w14:textId="6FA56BB6" w:rsidR="00320C51" w:rsidRDefault="00320C51" w:rsidP="00445F78">
            <w:pPr>
              <w:pStyle w:val="biaogecenter"/>
              <w:wordWrap w:val="0"/>
            </w:pPr>
            <w:r w:rsidRPr="00744E8F">
              <w:rPr>
                <w:rFonts w:hAnsi="Calibri" w:hint="eastAsia"/>
                <w:color w:val="000000"/>
              </w:rPr>
              <w:t>5</w:t>
            </w:r>
          </w:p>
        </w:tc>
        <w:tc>
          <w:tcPr>
            <w:tcW w:w="3564" w:type="dxa"/>
            <w:tcBorders>
              <w:top w:val="single" w:sz="8" w:space="0" w:color="000000"/>
              <w:left w:val="single" w:sz="8" w:space="0" w:color="000000"/>
              <w:bottom w:val="single" w:sz="6" w:space="0" w:color="000000"/>
              <w:right w:val="single" w:sz="8" w:space="0" w:color="000000"/>
            </w:tcBorders>
            <w:vAlign w:val="center"/>
            <w:hideMark/>
          </w:tcPr>
          <w:p w14:paraId="5A96D50E" w14:textId="38220C25" w:rsidR="00320C51" w:rsidRDefault="00320C51" w:rsidP="00445F78">
            <w:pPr>
              <w:pStyle w:val="biaogeleft"/>
              <w:wordWrap w:val="0"/>
            </w:pPr>
            <w:r>
              <w:rPr>
                <w:rFonts w:hint="eastAsia"/>
              </w:rPr>
              <w:t>其他应收款</w:t>
            </w:r>
          </w:p>
        </w:tc>
        <w:tc>
          <w:tcPr>
            <w:tcW w:w="3900" w:type="dxa"/>
            <w:tcBorders>
              <w:top w:val="single" w:sz="8" w:space="0" w:color="000000"/>
              <w:left w:val="single" w:sz="8" w:space="0" w:color="000000"/>
              <w:bottom w:val="single" w:sz="6" w:space="0" w:color="000000"/>
              <w:right w:val="single" w:sz="8" w:space="0" w:color="000000"/>
            </w:tcBorders>
            <w:vAlign w:val="center"/>
            <w:hideMark/>
          </w:tcPr>
          <w:p w14:paraId="6778715F" w14:textId="0D38B7FE" w:rsidR="00320C51" w:rsidRDefault="00320C51" w:rsidP="00445F78">
            <w:pPr>
              <w:pStyle w:val="biaogeright"/>
              <w:wordWrap w:val="0"/>
            </w:pPr>
            <w:r>
              <w:rPr>
                <w:rFonts w:hint="eastAsia"/>
              </w:rPr>
              <w:t>-</w:t>
            </w:r>
          </w:p>
        </w:tc>
      </w:tr>
      <w:tr w:rsidR="00320C51" w:rsidRPr="00580BF8" w14:paraId="589CE0D8" w14:textId="77777777" w:rsidTr="00445F78">
        <w:trPr>
          <w:trHeight w:val="416"/>
        </w:trPr>
        <w:tc>
          <w:tcPr>
            <w:tcW w:w="923" w:type="dxa"/>
            <w:tcBorders>
              <w:top w:val="single" w:sz="8" w:space="0" w:color="000000"/>
              <w:left w:val="single" w:sz="8" w:space="0" w:color="000000"/>
              <w:bottom w:val="single" w:sz="6" w:space="0" w:color="000000"/>
              <w:right w:val="single" w:sz="8" w:space="0" w:color="000000"/>
            </w:tcBorders>
            <w:vAlign w:val="center"/>
            <w:hideMark/>
          </w:tcPr>
          <w:p w14:paraId="73E7C632" w14:textId="53F748DD" w:rsidR="00320C51" w:rsidRDefault="00320C51" w:rsidP="00445F78">
            <w:pPr>
              <w:pStyle w:val="biaogecenter"/>
              <w:wordWrap w:val="0"/>
            </w:pPr>
            <w:r>
              <w:rPr>
                <w:rFonts w:hint="eastAsia"/>
              </w:rPr>
              <w:t>6</w:t>
            </w:r>
          </w:p>
        </w:tc>
        <w:tc>
          <w:tcPr>
            <w:tcW w:w="3564" w:type="dxa"/>
            <w:tcBorders>
              <w:top w:val="single" w:sz="8" w:space="0" w:color="000000"/>
              <w:left w:val="single" w:sz="8" w:space="0" w:color="000000"/>
              <w:bottom w:val="single" w:sz="6" w:space="0" w:color="000000"/>
              <w:right w:val="single" w:sz="8" w:space="0" w:color="000000"/>
            </w:tcBorders>
            <w:vAlign w:val="center"/>
            <w:hideMark/>
          </w:tcPr>
          <w:p w14:paraId="1DAB7031" w14:textId="50B32BF6" w:rsidR="00320C51" w:rsidRDefault="00320C51" w:rsidP="00445F78">
            <w:pPr>
              <w:pStyle w:val="biaogeleft"/>
              <w:wordWrap w:val="0"/>
            </w:pPr>
            <w:r>
              <w:rPr>
                <w:rFonts w:hint="eastAsia"/>
              </w:rPr>
              <w:t>其他</w:t>
            </w:r>
          </w:p>
        </w:tc>
        <w:tc>
          <w:tcPr>
            <w:tcW w:w="3900" w:type="dxa"/>
            <w:tcBorders>
              <w:top w:val="single" w:sz="8" w:space="0" w:color="000000"/>
              <w:left w:val="single" w:sz="8" w:space="0" w:color="000000"/>
              <w:bottom w:val="single" w:sz="6" w:space="0" w:color="000000"/>
              <w:right w:val="single" w:sz="8" w:space="0" w:color="000000"/>
            </w:tcBorders>
            <w:vAlign w:val="center"/>
            <w:hideMark/>
          </w:tcPr>
          <w:p w14:paraId="54FBBD60" w14:textId="04AA68DE" w:rsidR="00320C51" w:rsidRDefault="00320C51" w:rsidP="00445F78">
            <w:pPr>
              <w:pStyle w:val="biaogeright"/>
              <w:wordWrap w:val="0"/>
            </w:pPr>
            <w:r>
              <w:rPr>
                <w:rFonts w:hint="eastAsia"/>
              </w:rPr>
              <w:t>-</w:t>
            </w:r>
          </w:p>
        </w:tc>
      </w:tr>
      <w:tr w:rsidR="00320C51" w:rsidRPr="00580BF8" w14:paraId="2461CB1E" w14:textId="77777777" w:rsidTr="00445F78">
        <w:trPr>
          <w:trHeight w:val="416"/>
        </w:trPr>
        <w:tc>
          <w:tcPr>
            <w:tcW w:w="923" w:type="dxa"/>
            <w:tcBorders>
              <w:top w:val="single" w:sz="8" w:space="0" w:color="000000"/>
              <w:left w:val="single" w:sz="8" w:space="0" w:color="000000"/>
              <w:bottom w:val="single" w:sz="6" w:space="0" w:color="000000"/>
              <w:right w:val="single" w:sz="8" w:space="0" w:color="000000"/>
            </w:tcBorders>
            <w:vAlign w:val="center"/>
            <w:hideMark/>
          </w:tcPr>
          <w:p w14:paraId="156A9790" w14:textId="1885C0BA" w:rsidR="00320C51" w:rsidRDefault="00320C51" w:rsidP="00445F78">
            <w:pPr>
              <w:pStyle w:val="biaogecenter"/>
              <w:wordWrap w:val="0"/>
            </w:pPr>
            <w:r>
              <w:rPr>
                <w:rFonts w:hint="eastAsia"/>
              </w:rPr>
              <w:t>7</w:t>
            </w:r>
          </w:p>
        </w:tc>
        <w:tc>
          <w:tcPr>
            <w:tcW w:w="3564" w:type="dxa"/>
            <w:tcBorders>
              <w:top w:val="single" w:sz="8" w:space="0" w:color="000000"/>
              <w:left w:val="single" w:sz="8" w:space="0" w:color="000000"/>
              <w:bottom w:val="single" w:sz="6" w:space="0" w:color="000000"/>
              <w:right w:val="single" w:sz="8" w:space="0" w:color="000000"/>
            </w:tcBorders>
            <w:vAlign w:val="center"/>
            <w:hideMark/>
          </w:tcPr>
          <w:p w14:paraId="354521AA" w14:textId="5E3F5C43" w:rsidR="00320C51" w:rsidRDefault="00320C51" w:rsidP="00445F78">
            <w:pPr>
              <w:pStyle w:val="biaogeleft"/>
              <w:wordWrap w:val="0"/>
            </w:pPr>
            <w:r>
              <w:rPr>
                <w:rFonts w:hint="eastAsia"/>
              </w:rPr>
              <w:t>合计</w:t>
            </w:r>
          </w:p>
        </w:tc>
        <w:tc>
          <w:tcPr>
            <w:tcW w:w="3900" w:type="dxa"/>
            <w:tcBorders>
              <w:top w:val="single" w:sz="8" w:space="0" w:color="000000"/>
              <w:left w:val="single" w:sz="8" w:space="0" w:color="000000"/>
              <w:bottom w:val="single" w:sz="6" w:space="0" w:color="000000"/>
              <w:right w:val="single" w:sz="8" w:space="0" w:color="000000"/>
            </w:tcBorders>
            <w:vAlign w:val="center"/>
            <w:hideMark/>
          </w:tcPr>
          <w:p w14:paraId="382952FF" w14:textId="3FC35520" w:rsidR="00320C51" w:rsidRDefault="00320C51" w:rsidP="00445F78">
            <w:pPr>
              <w:pStyle w:val="biaogeright"/>
              <w:wordWrap w:val="0"/>
            </w:pPr>
            <w:r>
              <w:rPr>
                <w:rFonts w:hint="eastAsia"/>
              </w:rPr>
              <w:t>31,649,158.42</w:t>
            </w:r>
          </w:p>
        </w:tc>
      </w:tr>
    </w:tbl>
    <w:p w14:paraId="56BA0681" w14:textId="77777777" w:rsidR="005F2408" w:rsidRDefault="005F2408" w:rsidP="00F557B5">
      <w:pPr>
        <w:widowControl/>
        <w:spacing w:line="360" w:lineRule="auto"/>
        <w:jc w:val="left"/>
        <w:rPr>
          <w:rFonts w:ascii="宋体" w:hAnsi="宋体"/>
          <w:sz w:val="24"/>
        </w:rPr>
      </w:pPr>
    </w:p>
    <w:p w14:paraId="39985D14" w14:textId="77777777" w:rsidR="005F2408" w:rsidRDefault="005F2408" w:rsidP="005F2408">
      <w:pPr>
        <w:spacing w:line="360" w:lineRule="auto"/>
        <w:ind w:firstLineChars="177" w:firstLine="425"/>
        <w:rPr>
          <w:rFonts w:ascii="宋体" w:hAnsi="宋体"/>
          <w:bCs/>
          <w:sz w:val="24"/>
        </w:rPr>
      </w:pPr>
      <w:r>
        <w:rPr>
          <w:rFonts w:ascii="宋体" w:hAnsi="宋体" w:hint="eastAsia"/>
          <w:bCs/>
          <w:sz w:val="24"/>
        </w:rPr>
        <w:t>（九）基金净值表现</w:t>
      </w:r>
    </w:p>
    <w:p w14:paraId="2537966B" w14:textId="77777777" w:rsidR="005F2408" w:rsidRDefault="005F2408" w:rsidP="005F2408">
      <w:pPr>
        <w:spacing w:line="360" w:lineRule="auto"/>
        <w:ind w:firstLineChars="177" w:firstLine="425"/>
        <w:rPr>
          <w:rFonts w:ascii="宋体" w:hAnsi="宋体"/>
          <w:bCs/>
          <w:sz w:val="24"/>
        </w:rPr>
      </w:pPr>
      <w:r>
        <w:rPr>
          <w:rFonts w:ascii="宋体" w:hAnsi="宋体" w:hint="eastAsia"/>
          <w:bCs/>
          <w:sz w:val="24"/>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60924BA7" w14:textId="77777777" w:rsidR="005F2408" w:rsidRDefault="005F2408" w:rsidP="005F2408">
      <w:pPr>
        <w:spacing w:line="360" w:lineRule="auto"/>
        <w:ind w:firstLineChars="177" w:firstLine="425"/>
        <w:rPr>
          <w:rFonts w:ascii="宋体" w:hAnsi="宋体"/>
          <w:bCs/>
          <w:sz w:val="24"/>
        </w:rPr>
      </w:pPr>
      <w:r>
        <w:rPr>
          <w:rFonts w:ascii="宋体" w:hAnsi="宋体" w:hint="eastAsia"/>
          <w:bCs/>
          <w:sz w:val="24"/>
        </w:rPr>
        <w:t>（1）富荣货币A（</w:t>
      </w:r>
      <w:r>
        <w:rPr>
          <w:rFonts w:ascii="宋体" w:hAnsi="宋体" w:hint="eastAsia"/>
          <w:color w:val="000000"/>
          <w:kern w:val="0"/>
          <w:sz w:val="24"/>
        </w:rPr>
        <w:t>基金代码：</w:t>
      </w:r>
      <w:r>
        <w:rPr>
          <w:rFonts w:ascii="宋体" w:hAnsi="宋体"/>
          <w:color w:val="000000"/>
          <w:kern w:val="0"/>
          <w:sz w:val="24"/>
        </w:rPr>
        <w:t>003467</w:t>
      </w:r>
      <w:r>
        <w:rPr>
          <w:rFonts w:ascii="宋体" w:hAnsi="宋体" w:hint="eastAsia"/>
          <w:bCs/>
          <w:sz w:val="24"/>
        </w:rPr>
        <w:t>）</w:t>
      </w:r>
    </w:p>
    <w:tbl>
      <w:tblPr>
        <w:tblStyle w:val="af4"/>
        <w:tblW w:w="8743" w:type="dxa"/>
        <w:tblLayout w:type="fixed"/>
        <w:tblLook w:val="04A0" w:firstRow="1" w:lastRow="0" w:firstColumn="1" w:lastColumn="0" w:noHBand="0" w:noVBand="1"/>
      </w:tblPr>
      <w:tblGrid>
        <w:gridCol w:w="1249"/>
        <w:gridCol w:w="1249"/>
        <w:gridCol w:w="1249"/>
        <w:gridCol w:w="1249"/>
        <w:gridCol w:w="1249"/>
        <w:gridCol w:w="1249"/>
        <w:gridCol w:w="1249"/>
      </w:tblGrid>
      <w:tr w:rsidR="005F2408" w14:paraId="1700E9B3" w14:textId="77777777" w:rsidTr="00445F78">
        <w:trPr>
          <w:trHeight w:val="431"/>
        </w:trPr>
        <w:tc>
          <w:tcPr>
            <w:tcW w:w="1249" w:type="dxa"/>
            <w:vAlign w:val="center"/>
          </w:tcPr>
          <w:p w14:paraId="676D3C21" w14:textId="77777777" w:rsidR="005F2408" w:rsidRDefault="005F2408" w:rsidP="00445F78">
            <w:pPr>
              <w:autoSpaceDE w:val="0"/>
              <w:autoSpaceDN w:val="0"/>
              <w:adjustRightInd w:val="0"/>
              <w:jc w:val="center"/>
              <w:rPr>
                <w:rFonts w:ascii="宋体" w:hAnsi="宋体"/>
                <w:color w:val="000000"/>
                <w:kern w:val="0"/>
                <w:sz w:val="24"/>
              </w:rPr>
            </w:pPr>
            <w:r>
              <w:rPr>
                <w:rFonts w:ascii="宋体" w:hAnsi="宋体" w:hint="eastAsia"/>
                <w:color w:val="000000"/>
                <w:kern w:val="0"/>
                <w:sz w:val="24"/>
              </w:rPr>
              <w:t>阶段</w:t>
            </w:r>
          </w:p>
        </w:tc>
        <w:tc>
          <w:tcPr>
            <w:tcW w:w="1249" w:type="dxa"/>
            <w:vAlign w:val="center"/>
          </w:tcPr>
          <w:p w14:paraId="64A89E7E" w14:textId="77777777" w:rsidR="005F2408" w:rsidRDefault="005F2408" w:rsidP="00445F78">
            <w:pPr>
              <w:autoSpaceDE w:val="0"/>
              <w:autoSpaceDN w:val="0"/>
              <w:adjustRightInd w:val="0"/>
              <w:jc w:val="center"/>
              <w:rPr>
                <w:rFonts w:ascii="宋体" w:hAnsi="宋体"/>
                <w:color w:val="000000"/>
                <w:kern w:val="0"/>
                <w:sz w:val="24"/>
              </w:rPr>
            </w:pPr>
            <w:r>
              <w:rPr>
                <w:rFonts w:ascii="宋体" w:hAnsi="宋体" w:hint="eastAsia"/>
                <w:color w:val="000000"/>
                <w:kern w:val="0"/>
                <w:sz w:val="24"/>
              </w:rPr>
              <w:t>净值收益率①</w:t>
            </w:r>
          </w:p>
        </w:tc>
        <w:tc>
          <w:tcPr>
            <w:tcW w:w="1249" w:type="dxa"/>
            <w:vAlign w:val="center"/>
          </w:tcPr>
          <w:p w14:paraId="33D5462E" w14:textId="77777777" w:rsidR="005F2408" w:rsidRDefault="005F2408" w:rsidP="00445F78">
            <w:pPr>
              <w:autoSpaceDE w:val="0"/>
              <w:autoSpaceDN w:val="0"/>
              <w:adjustRightInd w:val="0"/>
              <w:jc w:val="center"/>
              <w:rPr>
                <w:rFonts w:ascii="宋体" w:hAnsi="宋体"/>
                <w:color w:val="000000"/>
                <w:kern w:val="0"/>
                <w:sz w:val="24"/>
              </w:rPr>
            </w:pPr>
            <w:r>
              <w:rPr>
                <w:rFonts w:ascii="宋体" w:hAnsi="宋体" w:hint="eastAsia"/>
                <w:color w:val="000000"/>
                <w:kern w:val="0"/>
                <w:sz w:val="24"/>
              </w:rPr>
              <w:t>净值收益率标准差②</w:t>
            </w:r>
          </w:p>
        </w:tc>
        <w:tc>
          <w:tcPr>
            <w:tcW w:w="1249" w:type="dxa"/>
            <w:vAlign w:val="center"/>
          </w:tcPr>
          <w:p w14:paraId="17F21699" w14:textId="77777777" w:rsidR="005F2408" w:rsidRDefault="005F2408" w:rsidP="00445F78">
            <w:pPr>
              <w:autoSpaceDE w:val="0"/>
              <w:autoSpaceDN w:val="0"/>
              <w:adjustRightInd w:val="0"/>
              <w:jc w:val="center"/>
              <w:rPr>
                <w:rFonts w:ascii="宋体" w:hAnsi="宋体"/>
                <w:color w:val="000000"/>
                <w:kern w:val="0"/>
                <w:sz w:val="24"/>
              </w:rPr>
            </w:pPr>
            <w:r>
              <w:rPr>
                <w:rFonts w:ascii="宋体" w:hAnsi="宋体" w:hint="eastAsia"/>
                <w:color w:val="000000"/>
                <w:kern w:val="0"/>
                <w:sz w:val="24"/>
              </w:rPr>
              <w:t>业绩比较基准收益率③</w:t>
            </w:r>
          </w:p>
        </w:tc>
        <w:tc>
          <w:tcPr>
            <w:tcW w:w="1249" w:type="dxa"/>
            <w:vAlign w:val="center"/>
          </w:tcPr>
          <w:p w14:paraId="3D59B4CA" w14:textId="77777777" w:rsidR="005F2408" w:rsidRDefault="005F2408" w:rsidP="00445F78">
            <w:pPr>
              <w:autoSpaceDE w:val="0"/>
              <w:autoSpaceDN w:val="0"/>
              <w:adjustRightInd w:val="0"/>
              <w:jc w:val="center"/>
              <w:rPr>
                <w:rFonts w:ascii="宋体" w:hAnsi="宋体"/>
                <w:color w:val="000000"/>
                <w:kern w:val="0"/>
                <w:sz w:val="24"/>
              </w:rPr>
            </w:pPr>
            <w:r>
              <w:rPr>
                <w:rFonts w:ascii="宋体" w:hAnsi="宋体" w:hint="eastAsia"/>
                <w:color w:val="000000"/>
                <w:kern w:val="0"/>
                <w:sz w:val="24"/>
              </w:rPr>
              <w:t>业绩比较基准收益率标准差④</w:t>
            </w:r>
          </w:p>
        </w:tc>
        <w:tc>
          <w:tcPr>
            <w:tcW w:w="1249" w:type="dxa"/>
            <w:vAlign w:val="center"/>
          </w:tcPr>
          <w:p w14:paraId="35796E9E" w14:textId="77777777" w:rsidR="005F2408" w:rsidRDefault="005F2408" w:rsidP="00445F78">
            <w:pPr>
              <w:autoSpaceDE w:val="0"/>
              <w:autoSpaceDN w:val="0"/>
              <w:adjustRightInd w:val="0"/>
              <w:jc w:val="center"/>
              <w:rPr>
                <w:rFonts w:ascii="宋体" w:hAnsi="宋体"/>
                <w:color w:val="000000"/>
                <w:kern w:val="0"/>
                <w:sz w:val="24"/>
              </w:rPr>
            </w:pPr>
            <w:r>
              <w:rPr>
                <w:rFonts w:ascii="宋体" w:hAnsi="宋体" w:hint="eastAsia"/>
                <w:color w:val="000000"/>
                <w:kern w:val="0"/>
                <w:sz w:val="24"/>
              </w:rPr>
              <w:t>①</w:t>
            </w:r>
            <w:r>
              <w:rPr>
                <w:rFonts w:ascii="宋体" w:hAnsi="宋体"/>
                <w:color w:val="000000"/>
                <w:kern w:val="0"/>
                <w:sz w:val="24"/>
              </w:rPr>
              <w:t>-</w:t>
            </w:r>
            <w:r>
              <w:rPr>
                <w:rFonts w:ascii="宋体" w:hAnsi="宋体" w:hint="eastAsia"/>
                <w:color w:val="000000"/>
                <w:kern w:val="0"/>
                <w:sz w:val="24"/>
              </w:rPr>
              <w:t>③</w:t>
            </w:r>
          </w:p>
        </w:tc>
        <w:tc>
          <w:tcPr>
            <w:tcW w:w="1249" w:type="dxa"/>
            <w:vAlign w:val="center"/>
          </w:tcPr>
          <w:p w14:paraId="0E9576F2" w14:textId="77777777" w:rsidR="005F2408" w:rsidRDefault="005F2408" w:rsidP="00445F78">
            <w:pPr>
              <w:autoSpaceDE w:val="0"/>
              <w:autoSpaceDN w:val="0"/>
              <w:adjustRightInd w:val="0"/>
              <w:jc w:val="center"/>
              <w:rPr>
                <w:rFonts w:ascii="宋体" w:hAnsi="宋体"/>
                <w:color w:val="000000"/>
                <w:kern w:val="0"/>
                <w:sz w:val="24"/>
              </w:rPr>
            </w:pPr>
            <w:r>
              <w:rPr>
                <w:rFonts w:ascii="宋体" w:hAnsi="宋体" w:hint="eastAsia"/>
                <w:color w:val="000000"/>
                <w:kern w:val="0"/>
                <w:sz w:val="24"/>
              </w:rPr>
              <w:t>②</w:t>
            </w:r>
            <w:r>
              <w:rPr>
                <w:rFonts w:ascii="宋体" w:hAnsi="宋体"/>
                <w:color w:val="000000"/>
                <w:kern w:val="0"/>
                <w:sz w:val="24"/>
              </w:rPr>
              <w:t>-</w:t>
            </w:r>
            <w:r>
              <w:rPr>
                <w:rFonts w:ascii="宋体" w:hAnsi="宋体" w:hint="eastAsia"/>
                <w:color w:val="000000"/>
                <w:kern w:val="0"/>
                <w:sz w:val="24"/>
              </w:rPr>
              <w:t>④</w:t>
            </w:r>
          </w:p>
        </w:tc>
      </w:tr>
      <w:tr w:rsidR="00320C51" w14:paraId="00D13EAF" w14:textId="77777777" w:rsidTr="00445F78">
        <w:trPr>
          <w:trHeight w:val="105"/>
        </w:trPr>
        <w:tc>
          <w:tcPr>
            <w:tcW w:w="1249" w:type="dxa"/>
            <w:vAlign w:val="center"/>
          </w:tcPr>
          <w:p w14:paraId="4D901317" w14:textId="43A57DD9" w:rsidR="00320C51" w:rsidRDefault="00320C51" w:rsidP="00445F78">
            <w:pPr>
              <w:autoSpaceDE w:val="0"/>
              <w:autoSpaceDN w:val="0"/>
              <w:adjustRightInd w:val="0"/>
              <w:jc w:val="center"/>
              <w:rPr>
                <w:rFonts w:ascii="宋体" w:hAnsi="宋体"/>
                <w:color w:val="000000"/>
                <w:kern w:val="0"/>
                <w:sz w:val="24"/>
              </w:rPr>
            </w:pPr>
            <w:r>
              <w:rPr>
                <w:rFonts w:ascii="宋体" w:hAnsi="宋体" w:hint="eastAsia"/>
                <w:color w:val="000000"/>
                <w:kern w:val="0"/>
                <w:sz w:val="24"/>
              </w:rPr>
              <w:t>2016.12.26~2016.12.31</w:t>
            </w:r>
          </w:p>
        </w:tc>
        <w:tc>
          <w:tcPr>
            <w:tcW w:w="1249" w:type="dxa"/>
            <w:vAlign w:val="center"/>
          </w:tcPr>
          <w:p w14:paraId="2B393E23" w14:textId="3ED9C3C6" w:rsidR="00320C51" w:rsidRDefault="00320C51" w:rsidP="00445F78">
            <w:pPr>
              <w:autoSpaceDE w:val="0"/>
              <w:autoSpaceDN w:val="0"/>
              <w:adjustRightInd w:val="0"/>
              <w:jc w:val="center"/>
              <w:rPr>
                <w:rFonts w:ascii="宋体" w:hAnsi="宋体"/>
                <w:color w:val="000000"/>
                <w:kern w:val="0"/>
                <w:sz w:val="24"/>
              </w:rPr>
            </w:pPr>
            <w:r>
              <w:rPr>
                <w:rFonts w:ascii="宋体" w:hAnsi="宋体" w:hint="eastAsia"/>
                <w:color w:val="000000"/>
                <w:kern w:val="0"/>
                <w:sz w:val="24"/>
              </w:rPr>
              <w:t>0.0796%</w:t>
            </w:r>
          </w:p>
        </w:tc>
        <w:tc>
          <w:tcPr>
            <w:tcW w:w="1249" w:type="dxa"/>
            <w:vAlign w:val="center"/>
          </w:tcPr>
          <w:p w14:paraId="4E1183F4" w14:textId="433869E2" w:rsidR="00320C51" w:rsidRDefault="00320C51" w:rsidP="00445F78">
            <w:pPr>
              <w:autoSpaceDE w:val="0"/>
              <w:autoSpaceDN w:val="0"/>
              <w:adjustRightInd w:val="0"/>
              <w:jc w:val="center"/>
              <w:rPr>
                <w:rFonts w:ascii="宋体" w:hAnsi="宋体"/>
                <w:color w:val="000000"/>
                <w:kern w:val="0"/>
                <w:sz w:val="24"/>
              </w:rPr>
            </w:pPr>
            <w:r>
              <w:rPr>
                <w:rFonts w:ascii="宋体" w:hAnsi="宋体" w:hint="eastAsia"/>
                <w:color w:val="000000"/>
                <w:kern w:val="0"/>
                <w:sz w:val="24"/>
              </w:rPr>
              <w:t>0.0059%</w:t>
            </w:r>
          </w:p>
        </w:tc>
        <w:tc>
          <w:tcPr>
            <w:tcW w:w="1249" w:type="dxa"/>
            <w:vAlign w:val="center"/>
          </w:tcPr>
          <w:p w14:paraId="11000D2C" w14:textId="6642CC9B" w:rsidR="00320C51" w:rsidRDefault="00320C51" w:rsidP="00445F78">
            <w:pPr>
              <w:autoSpaceDE w:val="0"/>
              <w:autoSpaceDN w:val="0"/>
              <w:adjustRightInd w:val="0"/>
              <w:jc w:val="center"/>
              <w:rPr>
                <w:rFonts w:ascii="宋体" w:hAnsi="宋体"/>
                <w:color w:val="000000"/>
                <w:kern w:val="0"/>
                <w:sz w:val="24"/>
              </w:rPr>
            </w:pPr>
            <w:r>
              <w:rPr>
                <w:rFonts w:ascii="宋体" w:hAnsi="宋体" w:hint="eastAsia"/>
                <w:color w:val="000000"/>
                <w:kern w:val="0"/>
                <w:sz w:val="24"/>
              </w:rPr>
              <w:t>0.0058%</w:t>
            </w:r>
          </w:p>
        </w:tc>
        <w:tc>
          <w:tcPr>
            <w:tcW w:w="1249" w:type="dxa"/>
            <w:vAlign w:val="center"/>
          </w:tcPr>
          <w:p w14:paraId="4A06092E" w14:textId="2BB0376B" w:rsidR="00320C51" w:rsidRDefault="00320C51" w:rsidP="00445F78">
            <w:pPr>
              <w:autoSpaceDE w:val="0"/>
              <w:autoSpaceDN w:val="0"/>
              <w:adjustRightInd w:val="0"/>
              <w:jc w:val="center"/>
              <w:rPr>
                <w:rFonts w:ascii="宋体" w:hAnsi="宋体"/>
                <w:color w:val="000000"/>
                <w:kern w:val="0"/>
                <w:sz w:val="24"/>
              </w:rPr>
            </w:pPr>
            <w:r>
              <w:rPr>
                <w:rFonts w:ascii="宋体" w:hAnsi="宋体" w:hint="eastAsia"/>
                <w:color w:val="000000"/>
                <w:kern w:val="0"/>
                <w:sz w:val="24"/>
              </w:rPr>
              <w:t>0.0000%</w:t>
            </w:r>
          </w:p>
        </w:tc>
        <w:tc>
          <w:tcPr>
            <w:tcW w:w="1249" w:type="dxa"/>
            <w:vAlign w:val="center"/>
          </w:tcPr>
          <w:p w14:paraId="649B0C64" w14:textId="224AC6EF" w:rsidR="00320C51" w:rsidRDefault="00320C51" w:rsidP="00445F78">
            <w:pPr>
              <w:autoSpaceDE w:val="0"/>
              <w:autoSpaceDN w:val="0"/>
              <w:adjustRightInd w:val="0"/>
              <w:jc w:val="center"/>
              <w:rPr>
                <w:rFonts w:ascii="宋体" w:hAnsi="宋体"/>
                <w:color w:val="000000"/>
                <w:kern w:val="0"/>
                <w:sz w:val="24"/>
              </w:rPr>
            </w:pPr>
            <w:r>
              <w:rPr>
                <w:rFonts w:ascii="宋体" w:hAnsi="宋体" w:hint="eastAsia"/>
                <w:color w:val="000000"/>
                <w:kern w:val="0"/>
                <w:sz w:val="24"/>
              </w:rPr>
              <w:t>0.0738%</w:t>
            </w:r>
          </w:p>
        </w:tc>
        <w:tc>
          <w:tcPr>
            <w:tcW w:w="1249" w:type="dxa"/>
            <w:vAlign w:val="center"/>
          </w:tcPr>
          <w:p w14:paraId="2B373AA3" w14:textId="29BE881B" w:rsidR="00320C51" w:rsidRDefault="00320C51" w:rsidP="00445F78">
            <w:pPr>
              <w:autoSpaceDE w:val="0"/>
              <w:autoSpaceDN w:val="0"/>
              <w:adjustRightInd w:val="0"/>
              <w:jc w:val="center"/>
              <w:rPr>
                <w:rFonts w:ascii="宋体" w:hAnsi="宋体"/>
                <w:color w:val="000000"/>
                <w:kern w:val="0"/>
                <w:sz w:val="24"/>
              </w:rPr>
            </w:pPr>
            <w:r>
              <w:rPr>
                <w:rFonts w:ascii="宋体" w:hAnsi="宋体" w:hint="eastAsia"/>
                <w:color w:val="000000"/>
                <w:kern w:val="0"/>
                <w:sz w:val="24"/>
              </w:rPr>
              <w:t>0.0059%</w:t>
            </w:r>
          </w:p>
        </w:tc>
      </w:tr>
      <w:tr w:rsidR="00320C51" w14:paraId="197CC04D" w14:textId="77777777" w:rsidTr="00445F78">
        <w:trPr>
          <w:trHeight w:val="105"/>
        </w:trPr>
        <w:tc>
          <w:tcPr>
            <w:tcW w:w="1249" w:type="dxa"/>
            <w:vAlign w:val="center"/>
          </w:tcPr>
          <w:p w14:paraId="765E6D47" w14:textId="0D784004" w:rsidR="00320C51" w:rsidRDefault="00320C51" w:rsidP="00445F78">
            <w:pPr>
              <w:autoSpaceDE w:val="0"/>
              <w:autoSpaceDN w:val="0"/>
              <w:adjustRightInd w:val="0"/>
              <w:jc w:val="center"/>
              <w:rPr>
                <w:rFonts w:ascii="宋体" w:hAnsi="宋体"/>
                <w:color w:val="000000"/>
                <w:kern w:val="0"/>
                <w:sz w:val="24"/>
              </w:rPr>
            </w:pPr>
            <w:r>
              <w:rPr>
                <w:rFonts w:ascii="宋体" w:hAnsi="宋体" w:hint="eastAsia"/>
                <w:color w:val="000000"/>
                <w:kern w:val="0"/>
                <w:sz w:val="24"/>
              </w:rPr>
              <w:t>2017.01.01~2017.12.31</w:t>
            </w:r>
          </w:p>
        </w:tc>
        <w:tc>
          <w:tcPr>
            <w:tcW w:w="1249" w:type="dxa"/>
            <w:vAlign w:val="center"/>
          </w:tcPr>
          <w:p w14:paraId="1F93355B" w14:textId="593C8283" w:rsidR="00320C51" w:rsidRDefault="00320C51" w:rsidP="00445F78">
            <w:pPr>
              <w:autoSpaceDE w:val="0"/>
              <w:autoSpaceDN w:val="0"/>
              <w:adjustRightInd w:val="0"/>
              <w:jc w:val="center"/>
            </w:pPr>
            <w:r>
              <w:rPr>
                <w:rFonts w:hint="eastAsia"/>
              </w:rPr>
              <w:t>3.6742%</w:t>
            </w:r>
          </w:p>
        </w:tc>
        <w:tc>
          <w:tcPr>
            <w:tcW w:w="1249" w:type="dxa"/>
            <w:vAlign w:val="center"/>
          </w:tcPr>
          <w:p w14:paraId="6D72AD1C" w14:textId="0167CA1D" w:rsidR="00320C51" w:rsidRDefault="00320C51" w:rsidP="00445F78">
            <w:pPr>
              <w:autoSpaceDE w:val="0"/>
              <w:autoSpaceDN w:val="0"/>
              <w:adjustRightInd w:val="0"/>
              <w:jc w:val="center"/>
            </w:pPr>
            <w:r>
              <w:rPr>
                <w:rFonts w:hint="eastAsia"/>
              </w:rPr>
              <w:t>0.0035%</w:t>
            </w:r>
          </w:p>
        </w:tc>
        <w:tc>
          <w:tcPr>
            <w:tcW w:w="1249" w:type="dxa"/>
            <w:vAlign w:val="center"/>
          </w:tcPr>
          <w:p w14:paraId="63680F32" w14:textId="05C16AF1" w:rsidR="00320C51" w:rsidRDefault="00320C51" w:rsidP="00445F78">
            <w:pPr>
              <w:autoSpaceDE w:val="0"/>
              <w:autoSpaceDN w:val="0"/>
              <w:adjustRightInd w:val="0"/>
              <w:jc w:val="center"/>
            </w:pPr>
            <w:r>
              <w:rPr>
                <w:rFonts w:hint="eastAsia"/>
              </w:rPr>
              <w:t>0.3549%</w:t>
            </w:r>
          </w:p>
        </w:tc>
        <w:tc>
          <w:tcPr>
            <w:tcW w:w="1249" w:type="dxa"/>
            <w:vAlign w:val="center"/>
          </w:tcPr>
          <w:p w14:paraId="2A1BCD1A" w14:textId="68306010" w:rsidR="00320C51" w:rsidRDefault="00320C51" w:rsidP="00445F78">
            <w:pPr>
              <w:autoSpaceDE w:val="0"/>
              <w:autoSpaceDN w:val="0"/>
              <w:adjustRightInd w:val="0"/>
              <w:jc w:val="center"/>
            </w:pPr>
            <w:r>
              <w:rPr>
                <w:rFonts w:hint="eastAsia"/>
              </w:rPr>
              <w:t>0.0000%</w:t>
            </w:r>
          </w:p>
        </w:tc>
        <w:tc>
          <w:tcPr>
            <w:tcW w:w="1249" w:type="dxa"/>
            <w:vAlign w:val="center"/>
          </w:tcPr>
          <w:p w14:paraId="0798336B" w14:textId="22E23A37" w:rsidR="00320C51" w:rsidRDefault="00320C51" w:rsidP="00445F78">
            <w:pPr>
              <w:autoSpaceDE w:val="0"/>
              <w:autoSpaceDN w:val="0"/>
              <w:adjustRightInd w:val="0"/>
              <w:jc w:val="center"/>
            </w:pPr>
            <w:r>
              <w:rPr>
                <w:rFonts w:hint="eastAsia"/>
              </w:rPr>
              <w:t>3.3193%</w:t>
            </w:r>
          </w:p>
        </w:tc>
        <w:tc>
          <w:tcPr>
            <w:tcW w:w="1249" w:type="dxa"/>
            <w:vAlign w:val="center"/>
          </w:tcPr>
          <w:p w14:paraId="74F94298" w14:textId="5BE01D88" w:rsidR="00320C51" w:rsidRDefault="00320C51" w:rsidP="00445F78">
            <w:pPr>
              <w:autoSpaceDE w:val="0"/>
              <w:autoSpaceDN w:val="0"/>
              <w:adjustRightInd w:val="0"/>
              <w:jc w:val="center"/>
            </w:pPr>
            <w:r>
              <w:rPr>
                <w:rFonts w:hint="eastAsia"/>
              </w:rPr>
              <w:t>0.0035%</w:t>
            </w:r>
          </w:p>
        </w:tc>
      </w:tr>
      <w:tr w:rsidR="00320C51" w14:paraId="1DCE1262" w14:textId="77777777" w:rsidTr="003B720F">
        <w:trPr>
          <w:trHeight w:val="105"/>
        </w:trPr>
        <w:tc>
          <w:tcPr>
            <w:tcW w:w="1249" w:type="dxa"/>
            <w:vAlign w:val="center"/>
          </w:tcPr>
          <w:p w14:paraId="61E9FFD8" w14:textId="3FD9C42C" w:rsidR="00320C51" w:rsidRDefault="00320C51" w:rsidP="00445F78">
            <w:pPr>
              <w:autoSpaceDE w:val="0"/>
              <w:autoSpaceDN w:val="0"/>
              <w:adjustRightInd w:val="0"/>
              <w:jc w:val="center"/>
              <w:rPr>
                <w:rFonts w:ascii="宋体" w:hAnsi="宋体"/>
                <w:color w:val="000000"/>
                <w:kern w:val="0"/>
                <w:sz w:val="24"/>
              </w:rPr>
            </w:pPr>
            <w:r>
              <w:rPr>
                <w:rFonts w:ascii="宋体" w:hAnsi="宋体" w:hint="eastAsia"/>
                <w:color w:val="000000"/>
                <w:kern w:val="0"/>
                <w:sz w:val="24"/>
              </w:rPr>
              <w:t>2018.01.01~2018.</w:t>
            </w:r>
            <w:r>
              <w:rPr>
                <w:rFonts w:ascii="宋体" w:hAnsi="宋体" w:hint="eastAsia"/>
                <w:color w:val="000000"/>
                <w:kern w:val="0"/>
                <w:sz w:val="24"/>
              </w:rPr>
              <w:lastRenderedPageBreak/>
              <w:t>12.31</w:t>
            </w:r>
          </w:p>
        </w:tc>
        <w:tc>
          <w:tcPr>
            <w:tcW w:w="1249" w:type="dxa"/>
            <w:vAlign w:val="center"/>
          </w:tcPr>
          <w:p w14:paraId="6908F24F" w14:textId="204796B1" w:rsidR="00320C51" w:rsidRDefault="00320C51" w:rsidP="00445F78">
            <w:pPr>
              <w:autoSpaceDE w:val="0"/>
              <w:autoSpaceDN w:val="0"/>
              <w:adjustRightInd w:val="0"/>
              <w:jc w:val="center"/>
              <w:rPr>
                <w:rFonts w:ascii="宋体" w:hAnsi="宋体"/>
                <w:color w:val="000000"/>
                <w:kern w:val="0"/>
                <w:sz w:val="24"/>
              </w:rPr>
            </w:pPr>
            <w:r>
              <w:rPr>
                <w:rFonts w:hint="eastAsia"/>
              </w:rPr>
              <w:lastRenderedPageBreak/>
              <w:t>3.5249%</w:t>
            </w:r>
          </w:p>
        </w:tc>
        <w:tc>
          <w:tcPr>
            <w:tcW w:w="1249" w:type="dxa"/>
            <w:vAlign w:val="center"/>
          </w:tcPr>
          <w:p w14:paraId="1744AFAC" w14:textId="756CBB72" w:rsidR="00320C51" w:rsidRDefault="00320C51" w:rsidP="00445F78">
            <w:pPr>
              <w:autoSpaceDE w:val="0"/>
              <w:autoSpaceDN w:val="0"/>
              <w:adjustRightInd w:val="0"/>
              <w:jc w:val="center"/>
              <w:rPr>
                <w:rFonts w:ascii="宋体" w:hAnsi="宋体"/>
                <w:color w:val="000000"/>
                <w:kern w:val="0"/>
                <w:sz w:val="24"/>
              </w:rPr>
            </w:pPr>
            <w:r>
              <w:rPr>
                <w:rFonts w:hint="eastAsia"/>
              </w:rPr>
              <w:t>0.0022%</w:t>
            </w:r>
          </w:p>
        </w:tc>
        <w:tc>
          <w:tcPr>
            <w:tcW w:w="1249" w:type="dxa"/>
            <w:vAlign w:val="center"/>
          </w:tcPr>
          <w:p w14:paraId="41140D56" w14:textId="675FF8A0" w:rsidR="00320C51" w:rsidRDefault="00320C51" w:rsidP="00445F78">
            <w:pPr>
              <w:autoSpaceDE w:val="0"/>
              <w:autoSpaceDN w:val="0"/>
              <w:adjustRightInd w:val="0"/>
              <w:jc w:val="center"/>
              <w:rPr>
                <w:rFonts w:ascii="宋体" w:hAnsi="宋体"/>
                <w:color w:val="000000"/>
                <w:kern w:val="0"/>
                <w:sz w:val="24"/>
              </w:rPr>
            </w:pPr>
            <w:r>
              <w:rPr>
                <w:rFonts w:hint="eastAsia"/>
              </w:rPr>
              <w:t>0.3549%</w:t>
            </w:r>
          </w:p>
        </w:tc>
        <w:tc>
          <w:tcPr>
            <w:tcW w:w="1249" w:type="dxa"/>
            <w:vAlign w:val="center"/>
          </w:tcPr>
          <w:p w14:paraId="39506A65" w14:textId="67D207D6" w:rsidR="00320C51" w:rsidRDefault="00320C51" w:rsidP="00445F78">
            <w:pPr>
              <w:autoSpaceDE w:val="0"/>
              <w:autoSpaceDN w:val="0"/>
              <w:adjustRightInd w:val="0"/>
              <w:jc w:val="center"/>
              <w:rPr>
                <w:rFonts w:ascii="宋体" w:hAnsi="宋体"/>
                <w:color w:val="000000"/>
                <w:kern w:val="0"/>
                <w:sz w:val="24"/>
              </w:rPr>
            </w:pPr>
            <w:r>
              <w:rPr>
                <w:rFonts w:hint="eastAsia"/>
              </w:rPr>
              <w:t>0.0000%</w:t>
            </w:r>
          </w:p>
        </w:tc>
        <w:tc>
          <w:tcPr>
            <w:tcW w:w="1249" w:type="dxa"/>
            <w:vAlign w:val="center"/>
          </w:tcPr>
          <w:p w14:paraId="5D0E6979" w14:textId="7F83844A" w:rsidR="00320C51" w:rsidRDefault="00320C51" w:rsidP="00445F78">
            <w:pPr>
              <w:autoSpaceDE w:val="0"/>
              <w:autoSpaceDN w:val="0"/>
              <w:adjustRightInd w:val="0"/>
              <w:jc w:val="center"/>
              <w:rPr>
                <w:rFonts w:ascii="宋体" w:hAnsi="宋体"/>
                <w:color w:val="000000"/>
                <w:kern w:val="0"/>
                <w:sz w:val="24"/>
              </w:rPr>
            </w:pPr>
            <w:r>
              <w:rPr>
                <w:rFonts w:hint="eastAsia"/>
              </w:rPr>
              <w:t>3.1700%</w:t>
            </w:r>
          </w:p>
        </w:tc>
        <w:tc>
          <w:tcPr>
            <w:tcW w:w="1249" w:type="dxa"/>
            <w:vAlign w:val="center"/>
          </w:tcPr>
          <w:p w14:paraId="0CF13D6C" w14:textId="73770C22" w:rsidR="00320C51" w:rsidRDefault="00320C51" w:rsidP="00445F78">
            <w:pPr>
              <w:autoSpaceDE w:val="0"/>
              <w:autoSpaceDN w:val="0"/>
              <w:adjustRightInd w:val="0"/>
              <w:jc w:val="center"/>
              <w:rPr>
                <w:rFonts w:ascii="宋体" w:hAnsi="宋体"/>
                <w:color w:val="000000"/>
                <w:kern w:val="0"/>
                <w:sz w:val="24"/>
              </w:rPr>
            </w:pPr>
            <w:r>
              <w:rPr>
                <w:rFonts w:hint="eastAsia"/>
              </w:rPr>
              <w:t>0.0022%</w:t>
            </w:r>
          </w:p>
        </w:tc>
      </w:tr>
      <w:tr w:rsidR="00320C51" w:rsidRPr="00982ECD" w14:paraId="21B46D43" w14:textId="77777777" w:rsidTr="00445F78">
        <w:trPr>
          <w:trHeight w:val="105"/>
        </w:trPr>
        <w:tc>
          <w:tcPr>
            <w:tcW w:w="1249" w:type="dxa"/>
          </w:tcPr>
          <w:p w14:paraId="05A3EB48" w14:textId="39195AEE" w:rsidR="00320C51" w:rsidRDefault="00320C51" w:rsidP="00445F78">
            <w:pPr>
              <w:autoSpaceDE w:val="0"/>
              <w:autoSpaceDN w:val="0"/>
              <w:adjustRightInd w:val="0"/>
              <w:jc w:val="center"/>
              <w:rPr>
                <w:rFonts w:ascii="宋体" w:hAnsi="宋体"/>
                <w:color w:val="000000"/>
                <w:kern w:val="0"/>
                <w:sz w:val="24"/>
              </w:rPr>
            </w:pPr>
            <w:r>
              <w:rPr>
                <w:rFonts w:ascii="宋体" w:hAnsi="宋体" w:hint="eastAsia"/>
                <w:color w:val="000000"/>
                <w:kern w:val="0"/>
                <w:sz w:val="24"/>
              </w:rPr>
              <w:lastRenderedPageBreak/>
              <w:t>2019.01.01~2019.12.31</w:t>
            </w:r>
          </w:p>
        </w:tc>
        <w:tc>
          <w:tcPr>
            <w:tcW w:w="1249" w:type="dxa"/>
            <w:vAlign w:val="center"/>
          </w:tcPr>
          <w:p w14:paraId="7C85ED0A" w14:textId="5FC14FA1" w:rsidR="00320C51" w:rsidRDefault="00320C51" w:rsidP="00445F78">
            <w:pPr>
              <w:autoSpaceDE w:val="0"/>
              <w:autoSpaceDN w:val="0"/>
              <w:adjustRightInd w:val="0"/>
              <w:jc w:val="center"/>
            </w:pPr>
            <w:r>
              <w:rPr>
                <w:rFonts w:hint="eastAsia"/>
              </w:rPr>
              <w:t>2.4342%</w:t>
            </w:r>
          </w:p>
        </w:tc>
        <w:tc>
          <w:tcPr>
            <w:tcW w:w="1249" w:type="dxa"/>
            <w:vAlign w:val="center"/>
          </w:tcPr>
          <w:p w14:paraId="38E38834" w14:textId="000C99D6" w:rsidR="00320C51" w:rsidRDefault="00320C51" w:rsidP="00445F78">
            <w:pPr>
              <w:autoSpaceDE w:val="0"/>
              <w:autoSpaceDN w:val="0"/>
              <w:adjustRightInd w:val="0"/>
              <w:jc w:val="center"/>
            </w:pPr>
            <w:r>
              <w:rPr>
                <w:rFonts w:hint="eastAsia"/>
              </w:rPr>
              <w:t>0.0022%</w:t>
            </w:r>
          </w:p>
        </w:tc>
        <w:tc>
          <w:tcPr>
            <w:tcW w:w="1249" w:type="dxa"/>
            <w:vAlign w:val="center"/>
          </w:tcPr>
          <w:p w14:paraId="0BECF834" w14:textId="47B79D82" w:rsidR="00320C51" w:rsidRDefault="00320C51" w:rsidP="00445F78">
            <w:pPr>
              <w:autoSpaceDE w:val="0"/>
              <w:autoSpaceDN w:val="0"/>
              <w:adjustRightInd w:val="0"/>
              <w:jc w:val="center"/>
            </w:pPr>
            <w:r>
              <w:rPr>
                <w:rFonts w:hint="eastAsia"/>
              </w:rPr>
              <w:t>0.3549%</w:t>
            </w:r>
          </w:p>
        </w:tc>
        <w:tc>
          <w:tcPr>
            <w:tcW w:w="1249" w:type="dxa"/>
            <w:vAlign w:val="center"/>
          </w:tcPr>
          <w:p w14:paraId="1CFA970B" w14:textId="6A22518D" w:rsidR="00320C51" w:rsidRDefault="00320C51" w:rsidP="00445F78">
            <w:pPr>
              <w:autoSpaceDE w:val="0"/>
              <w:autoSpaceDN w:val="0"/>
              <w:adjustRightInd w:val="0"/>
              <w:jc w:val="center"/>
            </w:pPr>
            <w:r>
              <w:rPr>
                <w:rFonts w:hint="eastAsia"/>
              </w:rPr>
              <w:t>0.0000%</w:t>
            </w:r>
          </w:p>
        </w:tc>
        <w:tc>
          <w:tcPr>
            <w:tcW w:w="1249" w:type="dxa"/>
            <w:vAlign w:val="center"/>
          </w:tcPr>
          <w:p w14:paraId="548144A8" w14:textId="1E02E17C" w:rsidR="00320C51" w:rsidRDefault="00320C51" w:rsidP="00445F78">
            <w:pPr>
              <w:autoSpaceDE w:val="0"/>
              <w:autoSpaceDN w:val="0"/>
              <w:adjustRightInd w:val="0"/>
              <w:jc w:val="center"/>
            </w:pPr>
            <w:r>
              <w:rPr>
                <w:rFonts w:hint="eastAsia"/>
              </w:rPr>
              <w:t>2.0793%</w:t>
            </w:r>
          </w:p>
        </w:tc>
        <w:tc>
          <w:tcPr>
            <w:tcW w:w="1249" w:type="dxa"/>
            <w:vAlign w:val="center"/>
          </w:tcPr>
          <w:p w14:paraId="7E33BBB1" w14:textId="6219E15E" w:rsidR="00320C51" w:rsidRDefault="00320C51" w:rsidP="00445F78">
            <w:pPr>
              <w:autoSpaceDE w:val="0"/>
              <w:autoSpaceDN w:val="0"/>
              <w:adjustRightInd w:val="0"/>
              <w:jc w:val="center"/>
            </w:pPr>
            <w:r>
              <w:rPr>
                <w:rFonts w:hint="eastAsia"/>
              </w:rPr>
              <w:t>0.0022%</w:t>
            </w:r>
          </w:p>
        </w:tc>
      </w:tr>
      <w:tr w:rsidR="00320C51" w:rsidRPr="00982ECD" w14:paraId="21904CAA" w14:textId="77777777" w:rsidTr="00445F78">
        <w:trPr>
          <w:trHeight w:val="105"/>
        </w:trPr>
        <w:tc>
          <w:tcPr>
            <w:tcW w:w="1249" w:type="dxa"/>
          </w:tcPr>
          <w:p w14:paraId="0C5EE0F1" w14:textId="37D9D79F" w:rsidR="00320C51" w:rsidRDefault="00320C51" w:rsidP="00445F78">
            <w:pPr>
              <w:autoSpaceDE w:val="0"/>
              <w:autoSpaceDN w:val="0"/>
              <w:adjustRightInd w:val="0"/>
              <w:jc w:val="center"/>
              <w:rPr>
                <w:rFonts w:ascii="宋体" w:hAnsi="宋体"/>
                <w:color w:val="000000"/>
                <w:kern w:val="0"/>
                <w:sz w:val="24"/>
              </w:rPr>
            </w:pPr>
            <w:r>
              <w:rPr>
                <w:rFonts w:ascii="宋体" w:hAnsi="宋体" w:hint="eastAsia"/>
                <w:color w:val="000000"/>
                <w:kern w:val="0"/>
                <w:sz w:val="24"/>
              </w:rPr>
              <w:t>2020.01.01~2020.06.30</w:t>
            </w:r>
          </w:p>
        </w:tc>
        <w:tc>
          <w:tcPr>
            <w:tcW w:w="1249" w:type="dxa"/>
            <w:vAlign w:val="center"/>
          </w:tcPr>
          <w:p w14:paraId="2EE83633" w14:textId="3B31BBA4" w:rsidR="00320C51" w:rsidRDefault="00320C51" w:rsidP="00445F78">
            <w:pPr>
              <w:autoSpaceDE w:val="0"/>
              <w:autoSpaceDN w:val="0"/>
              <w:adjustRightInd w:val="0"/>
              <w:jc w:val="center"/>
            </w:pPr>
            <w:r>
              <w:rPr>
                <w:rFonts w:hint="eastAsia"/>
              </w:rPr>
              <w:t>0.9766%</w:t>
            </w:r>
          </w:p>
        </w:tc>
        <w:tc>
          <w:tcPr>
            <w:tcW w:w="1249" w:type="dxa"/>
            <w:vAlign w:val="center"/>
          </w:tcPr>
          <w:p w14:paraId="1D74024B" w14:textId="7DF843FD" w:rsidR="00320C51" w:rsidRDefault="00320C51" w:rsidP="00445F78">
            <w:pPr>
              <w:autoSpaceDE w:val="0"/>
              <w:autoSpaceDN w:val="0"/>
              <w:adjustRightInd w:val="0"/>
              <w:jc w:val="center"/>
            </w:pPr>
            <w:r>
              <w:rPr>
                <w:rFonts w:hint="eastAsia"/>
              </w:rPr>
              <w:t>0.0033%</w:t>
            </w:r>
          </w:p>
        </w:tc>
        <w:tc>
          <w:tcPr>
            <w:tcW w:w="1249" w:type="dxa"/>
            <w:vAlign w:val="center"/>
          </w:tcPr>
          <w:p w14:paraId="0688C0D4" w14:textId="385530B4" w:rsidR="00320C51" w:rsidRDefault="00320C51" w:rsidP="00445F78">
            <w:pPr>
              <w:autoSpaceDE w:val="0"/>
              <w:autoSpaceDN w:val="0"/>
              <w:adjustRightInd w:val="0"/>
              <w:jc w:val="center"/>
            </w:pPr>
            <w:r>
              <w:rPr>
                <w:rFonts w:hint="eastAsia"/>
              </w:rPr>
              <w:t>0.1769%</w:t>
            </w:r>
          </w:p>
        </w:tc>
        <w:tc>
          <w:tcPr>
            <w:tcW w:w="1249" w:type="dxa"/>
            <w:vAlign w:val="center"/>
          </w:tcPr>
          <w:p w14:paraId="475A46BA" w14:textId="373A4388" w:rsidR="00320C51" w:rsidRDefault="00320C51" w:rsidP="00445F78">
            <w:pPr>
              <w:autoSpaceDE w:val="0"/>
              <w:autoSpaceDN w:val="0"/>
              <w:adjustRightInd w:val="0"/>
              <w:jc w:val="center"/>
            </w:pPr>
            <w:r>
              <w:rPr>
                <w:rFonts w:hint="eastAsia"/>
              </w:rPr>
              <w:t>0.0000%</w:t>
            </w:r>
          </w:p>
        </w:tc>
        <w:tc>
          <w:tcPr>
            <w:tcW w:w="1249" w:type="dxa"/>
            <w:vAlign w:val="center"/>
          </w:tcPr>
          <w:p w14:paraId="6D5832DF" w14:textId="513D7F96" w:rsidR="00320C51" w:rsidRDefault="00320C51" w:rsidP="00445F78">
            <w:pPr>
              <w:autoSpaceDE w:val="0"/>
              <w:autoSpaceDN w:val="0"/>
              <w:adjustRightInd w:val="0"/>
              <w:jc w:val="center"/>
            </w:pPr>
            <w:r>
              <w:rPr>
                <w:rFonts w:hint="eastAsia"/>
              </w:rPr>
              <w:t>0.7997%</w:t>
            </w:r>
          </w:p>
        </w:tc>
        <w:tc>
          <w:tcPr>
            <w:tcW w:w="1249" w:type="dxa"/>
            <w:vAlign w:val="center"/>
          </w:tcPr>
          <w:p w14:paraId="6BA48507" w14:textId="3F548CC3" w:rsidR="00320C51" w:rsidRDefault="00320C51" w:rsidP="00445F78">
            <w:pPr>
              <w:autoSpaceDE w:val="0"/>
              <w:autoSpaceDN w:val="0"/>
              <w:adjustRightInd w:val="0"/>
              <w:jc w:val="center"/>
            </w:pPr>
            <w:r>
              <w:rPr>
                <w:rFonts w:hint="eastAsia"/>
              </w:rPr>
              <w:t>0.0033%</w:t>
            </w:r>
          </w:p>
        </w:tc>
      </w:tr>
      <w:tr w:rsidR="00320C51" w:rsidRPr="00982ECD" w14:paraId="7BADA2A1" w14:textId="77777777" w:rsidTr="00445F78">
        <w:trPr>
          <w:trHeight w:val="105"/>
        </w:trPr>
        <w:tc>
          <w:tcPr>
            <w:tcW w:w="1249" w:type="dxa"/>
          </w:tcPr>
          <w:p w14:paraId="062F4310" w14:textId="4F44E3E9" w:rsidR="00320C51" w:rsidRDefault="00320C51" w:rsidP="00445F78">
            <w:pPr>
              <w:autoSpaceDE w:val="0"/>
              <w:autoSpaceDN w:val="0"/>
              <w:adjustRightInd w:val="0"/>
              <w:jc w:val="center"/>
              <w:rPr>
                <w:rFonts w:ascii="宋体" w:hAnsi="宋体"/>
                <w:color w:val="000000"/>
                <w:kern w:val="0"/>
                <w:sz w:val="24"/>
              </w:rPr>
            </w:pPr>
            <w:r>
              <w:rPr>
                <w:rFonts w:ascii="宋体" w:hAnsi="宋体" w:hint="eastAsia"/>
                <w:color w:val="000000"/>
                <w:kern w:val="0"/>
                <w:sz w:val="24"/>
              </w:rPr>
              <w:t>2016.12.26~2020.06.30</w:t>
            </w:r>
          </w:p>
        </w:tc>
        <w:tc>
          <w:tcPr>
            <w:tcW w:w="1249" w:type="dxa"/>
            <w:vAlign w:val="center"/>
          </w:tcPr>
          <w:p w14:paraId="5E2C8125" w14:textId="20E8515D" w:rsidR="00320C51" w:rsidRDefault="00320C51" w:rsidP="00445F78">
            <w:pPr>
              <w:autoSpaceDE w:val="0"/>
              <w:autoSpaceDN w:val="0"/>
              <w:adjustRightInd w:val="0"/>
              <w:jc w:val="center"/>
            </w:pPr>
            <w:r>
              <w:rPr>
                <w:rFonts w:hint="eastAsia"/>
              </w:rPr>
              <w:t>11.0904%</w:t>
            </w:r>
          </w:p>
        </w:tc>
        <w:tc>
          <w:tcPr>
            <w:tcW w:w="1249" w:type="dxa"/>
            <w:vAlign w:val="center"/>
          </w:tcPr>
          <w:p w14:paraId="6C635B74" w14:textId="0B862FF6" w:rsidR="00320C51" w:rsidRDefault="00320C51" w:rsidP="00445F78">
            <w:pPr>
              <w:autoSpaceDE w:val="0"/>
              <w:autoSpaceDN w:val="0"/>
              <w:adjustRightInd w:val="0"/>
              <w:jc w:val="center"/>
            </w:pPr>
            <w:r>
              <w:rPr>
                <w:rFonts w:hint="eastAsia"/>
              </w:rPr>
              <w:t>0.0034%</w:t>
            </w:r>
          </w:p>
        </w:tc>
        <w:tc>
          <w:tcPr>
            <w:tcW w:w="1249" w:type="dxa"/>
            <w:vAlign w:val="center"/>
          </w:tcPr>
          <w:p w14:paraId="3AB86A60" w14:textId="35EA954F" w:rsidR="00320C51" w:rsidRDefault="00320C51" w:rsidP="00445F78">
            <w:pPr>
              <w:autoSpaceDE w:val="0"/>
              <w:autoSpaceDN w:val="0"/>
              <w:adjustRightInd w:val="0"/>
              <w:jc w:val="center"/>
            </w:pPr>
            <w:r>
              <w:rPr>
                <w:rFonts w:hint="eastAsia"/>
              </w:rPr>
              <w:t>1.2474%</w:t>
            </w:r>
          </w:p>
        </w:tc>
        <w:tc>
          <w:tcPr>
            <w:tcW w:w="1249" w:type="dxa"/>
            <w:vAlign w:val="center"/>
          </w:tcPr>
          <w:p w14:paraId="4FD5BAD1" w14:textId="036EC03C" w:rsidR="00320C51" w:rsidRDefault="00320C51" w:rsidP="00445F78">
            <w:pPr>
              <w:autoSpaceDE w:val="0"/>
              <w:autoSpaceDN w:val="0"/>
              <w:adjustRightInd w:val="0"/>
              <w:jc w:val="center"/>
            </w:pPr>
            <w:r>
              <w:rPr>
                <w:rFonts w:hint="eastAsia"/>
              </w:rPr>
              <w:t>0.0000%</w:t>
            </w:r>
          </w:p>
        </w:tc>
        <w:tc>
          <w:tcPr>
            <w:tcW w:w="1249" w:type="dxa"/>
            <w:vAlign w:val="center"/>
          </w:tcPr>
          <w:p w14:paraId="556CCAE0" w14:textId="4AD16AAE" w:rsidR="00320C51" w:rsidRDefault="00320C51" w:rsidP="00445F78">
            <w:pPr>
              <w:autoSpaceDE w:val="0"/>
              <w:autoSpaceDN w:val="0"/>
              <w:adjustRightInd w:val="0"/>
              <w:jc w:val="center"/>
            </w:pPr>
            <w:r>
              <w:rPr>
                <w:rFonts w:hint="eastAsia"/>
              </w:rPr>
              <w:t>9.8430%</w:t>
            </w:r>
          </w:p>
        </w:tc>
        <w:tc>
          <w:tcPr>
            <w:tcW w:w="1249" w:type="dxa"/>
            <w:vAlign w:val="center"/>
          </w:tcPr>
          <w:p w14:paraId="49AFE33E" w14:textId="5EF6677B" w:rsidR="00320C51" w:rsidRDefault="00320C51" w:rsidP="00445F78">
            <w:pPr>
              <w:autoSpaceDE w:val="0"/>
              <w:autoSpaceDN w:val="0"/>
              <w:adjustRightInd w:val="0"/>
              <w:jc w:val="center"/>
            </w:pPr>
            <w:r>
              <w:rPr>
                <w:rFonts w:hint="eastAsia"/>
              </w:rPr>
              <w:t>0.0034%</w:t>
            </w:r>
          </w:p>
        </w:tc>
      </w:tr>
    </w:tbl>
    <w:p w14:paraId="21D075D7" w14:textId="77777777" w:rsidR="005F2408" w:rsidRDefault="005F2408" w:rsidP="00F557B5">
      <w:pPr>
        <w:spacing w:line="360" w:lineRule="auto"/>
        <w:rPr>
          <w:rFonts w:ascii="宋体" w:hAnsi="宋体"/>
          <w:bCs/>
          <w:sz w:val="24"/>
        </w:rPr>
      </w:pPr>
    </w:p>
    <w:p w14:paraId="55456C0E" w14:textId="77777777" w:rsidR="005F2408" w:rsidRDefault="005F2408" w:rsidP="005F2408">
      <w:pPr>
        <w:spacing w:line="360" w:lineRule="auto"/>
        <w:ind w:firstLineChars="177" w:firstLine="425"/>
        <w:rPr>
          <w:rFonts w:ascii="宋体" w:hAnsi="宋体"/>
          <w:bCs/>
          <w:sz w:val="24"/>
        </w:rPr>
      </w:pPr>
      <w:r>
        <w:rPr>
          <w:rFonts w:ascii="宋体" w:hAnsi="宋体" w:hint="eastAsia"/>
          <w:bCs/>
          <w:sz w:val="24"/>
        </w:rPr>
        <w:t>（2）富荣货币B（</w:t>
      </w:r>
      <w:r>
        <w:rPr>
          <w:rFonts w:ascii="宋体" w:hAnsi="宋体" w:hint="eastAsia"/>
          <w:color w:val="000000"/>
          <w:kern w:val="0"/>
          <w:sz w:val="24"/>
        </w:rPr>
        <w:t>基金代码：</w:t>
      </w:r>
      <w:r>
        <w:rPr>
          <w:rFonts w:ascii="宋体" w:hAnsi="宋体"/>
          <w:color w:val="000000"/>
          <w:kern w:val="0"/>
          <w:sz w:val="24"/>
        </w:rPr>
        <w:t>00346</w:t>
      </w:r>
      <w:r>
        <w:rPr>
          <w:rFonts w:ascii="宋体" w:hAnsi="宋体" w:hint="eastAsia"/>
          <w:color w:val="000000"/>
          <w:kern w:val="0"/>
          <w:sz w:val="24"/>
        </w:rPr>
        <w:t>8</w:t>
      </w:r>
      <w:r>
        <w:rPr>
          <w:rFonts w:ascii="宋体" w:hAnsi="宋体" w:hint="eastAsia"/>
          <w:bCs/>
          <w:sz w:val="24"/>
        </w:rPr>
        <w:t>）</w:t>
      </w:r>
    </w:p>
    <w:tbl>
      <w:tblPr>
        <w:tblStyle w:val="af4"/>
        <w:tblW w:w="8743" w:type="dxa"/>
        <w:tblLayout w:type="fixed"/>
        <w:tblLook w:val="04A0" w:firstRow="1" w:lastRow="0" w:firstColumn="1" w:lastColumn="0" w:noHBand="0" w:noVBand="1"/>
      </w:tblPr>
      <w:tblGrid>
        <w:gridCol w:w="1249"/>
        <w:gridCol w:w="1249"/>
        <w:gridCol w:w="1249"/>
        <w:gridCol w:w="1249"/>
        <w:gridCol w:w="1249"/>
        <w:gridCol w:w="1249"/>
        <w:gridCol w:w="1249"/>
      </w:tblGrid>
      <w:tr w:rsidR="005F2408" w14:paraId="493834C9" w14:textId="77777777" w:rsidTr="00445F78">
        <w:trPr>
          <w:trHeight w:val="431"/>
        </w:trPr>
        <w:tc>
          <w:tcPr>
            <w:tcW w:w="1249" w:type="dxa"/>
            <w:vAlign w:val="center"/>
          </w:tcPr>
          <w:p w14:paraId="634F42B4" w14:textId="77777777" w:rsidR="005F2408" w:rsidRDefault="005F2408" w:rsidP="00445F78">
            <w:pPr>
              <w:autoSpaceDE w:val="0"/>
              <w:autoSpaceDN w:val="0"/>
              <w:adjustRightInd w:val="0"/>
              <w:jc w:val="center"/>
              <w:rPr>
                <w:rFonts w:ascii="仿宋_GB2312" w:eastAsia="仿宋_GB2312" w:cs="仿宋_GB2312"/>
                <w:color w:val="000000"/>
                <w:kern w:val="0"/>
                <w:szCs w:val="21"/>
              </w:rPr>
            </w:pPr>
            <w:r>
              <w:rPr>
                <w:rFonts w:ascii="宋体" w:hAnsi="宋体" w:hint="eastAsia"/>
                <w:sz w:val="24"/>
              </w:rPr>
              <w:t>阶段</w:t>
            </w:r>
          </w:p>
        </w:tc>
        <w:tc>
          <w:tcPr>
            <w:tcW w:w="1249" w:type="dxa"/>
            <w:vAlign w:val="center"/>
          </w:tcPr>
          <w:p w14:paraId="72BEE9A0" w14:textId="77777777" w:rsidR="005F2408" w:rsidRDefault="005F2408" w:rsidP="00445F78">
            <w:pPr>
              <w:autoSpaceDE w:val="0"/>
              <w:autoSpaceDN w:val="0"/>
              <w:adjustRightInd w:val="0"/>
              <w:jc w:val="center"/>
              <w:rPr>
                <w:rFonts w:ascii="宋体" w:hAnsi="宋体"/>
                <w:color w:val="000000"/>
                <w:kern w:val="0"/>
                <w:sz w:val="24"/>
              </w:rPr>
            </w:pPr>
            <w:r>
              <w:rPr>
                <w:rFonts w:ascii="宋体" w:hAnsi="宋体" w:hint="eastAsia"/>
                <w:color w:val="000000"/>
                <w:kern w:val="0"/>
                <w:sz w:val="24"/>
              </w:rPr>
              <w:t>净值收益率①</w:t>
            </w:r>
          </w:p>
        </w:tc>
        <w:tc>
          <w:tcPr>
            <w:tcW w:w="1249" w:type="dxa"/>
            <w:vAlign w:val="center"/>
          </w:tcPr>
          <w:p w14:paraId="21159118" w14:textId="77777777" w:rsidR="005F2408" w:rsidRDefault="005F2408" w:rsidP="00445F78">
            <w:pPr>
              <w:autoSpaceDE w:val="0"/>
              <w:autoSpaceDN w:val="0"/>
              <w:adjustRightInd w:val="0"/>
              <w:jc w:val="center"/>
              <w:rPr>
                <w:rFonts w:ascii="宋体" w:hAnsi="宋体"/>
                <w:color w:val="000000"/>
                <w:kern w:val="0"/>
                <w:sz w:val="24"/>
              </w:rPr>
            </w:pPr>
            <w:r>
              <w:rPr>
                <w:rFonts w:ascii="宋体" w:hAnsi="宋体" w:hint="eastAsia"/>
                <w:color w:val="000000"/>
                <w:kern w:val="0"/>
                <w:sz w:val="24"/>
              </w:rPr>
              <w:t>净值收益率标准差②</w:t>
            </w:r>
          </w:p>
        </w:tc>
        <w:tc>
          <w:tcPr>
            <w:tcW w:w="1249" w:type="dxa"/>
            <w:vAlign w:val="center"/>
          </w:tcPr>
          <w:p w14:paraId="536C03D5" w14:textId="77777777" w:rsidR="005F2408" w:rsidRDefault="005F2408" w:rsidP="00445F78">
            <w:pPr>
              <w:autoSpaceDE w:val="0"/>
              <w:autoSpaceDN w:val="0"/>
              <w:adjustRightInd w:val="0"/>
              <w:jc w:val="center"/>
              <w:rPr>
                <w:rFonts w:ascii="宋体" w:hAnsi="宋体"/>
                <w:color w:val="000000"/>
                <w:kern w:val="0"/>
                <w:sz w:val="24"/>
              </w:rPr>
            </w:pPr>
            <w:r>
              <w:rPr>
                <w:rFonts w:ascii="宋体" w:hAnsi="宋体" w:hint="eastAsia"/>
                <w:color w:val="000000"/>
                <w:kern w:val="0"/>
                <w:sz w:val="24"/>
              </w:rPr>
              <w:t>业绩比较基准收益率③</w:t>
            </w:r>
          </w:p>
        </w:tc>
        <w:tc>
          <w:tcPr>
            <w:tcW w:w="1249" w:type="dxa"/>
            <w:vAlign w:val="center"/>
          </w:tcPr>
          <w:p w14:paraId="71DBF278" w14:textId="77777777" w:rsidR="005F2408" w:rsidRDefault="005F2408" w:rsidP="00445F78">
            <w:pPr>
              <w:autoSpaceDE w:val="0"/>
              <w:autoSpaceDN w:val="0"/>
              <w:adjustRightInd w:val="0"/>
              <w:jc w:val="center"/>
              <w:rPr>
                <w:rFonts w:ascii="宋体" w:hAnsi="宋体"/>
                <w:color w:val="000000"/>
                <w:kern w:val="0"/>
                <w:sz w:val="24"/>
              </w:rPr>
            </w:pPr>
            <w:r>
              <w:rPr>
                <w:rFonts w:ascii="宋体" w:hAnsi="宋体" w:hint="eastAsia"/>
                <w:color w:val="000000"/>
                <w:kern w:val="0"/>
                <w:sz w:val="24"/>
              </w:rPr>
              <w:t>业绩比较基准收益率标准差④</w:t>
            </w:r>
          </w:p>
        </w:tc>
        <w:tc>
          <w:tcPr>
            <w:tcW w:w="1249" w:type="dxa"/>
            <w:vAlign w:val="center"/>
          </w:tcPr>
          <w:p w14:paraId="1DF1DB9C" w14:textId="77777777" w:rsidR="005F2408" w:rsidRDefault="005F2408" w:rsidP="00445F78">
            <w:pPr>
              <w:autoSpaceDE w:val="0"/>
              <w:autoSpaceDN w:val="0"/>
              <w:adjustRightInd w:val="0"/>
              <w:jc w:val="center"/>
              <w:rPr>
                <w:rFonts w:ascii="宋体" w:hAnsi="宋体"/>
                <w:color w:val="000000"/>
                <w:kern w:val="0"/>
                <w:sz w:val="24"/>
              </w:rPr>
            </w:pPr>
            <w:r>
              <w:rPr>
                <w:rFonts w:ascii="宋体" w:hAnsi="宋体" w:hint="eastAsia"/>
                <w:color w:val="000000"/>
                <w:kern w:val="0"/>
                <w:sz w:val="24"/>
              </w:rPr>
              <w:t>①</w:t>
            </w:r>
            <w:r>
              <w:rPr>
                <w:rFonts w:ascii="宋体" w:hAnsi="宋体"/>
                <w:color w:val="000000"/>
                <w:kern w:val="0"/>
                <w:sz w:val="24"/>
              </w:rPr>
              <w:t>-</w:t>
            </w:r>
            <w:r>
              <w:rPr>
                <w:rFonts w:ascii="宋体" w:hAnsi="宋体" w:hint="eastAsia"/>
                <w:color w:val="000000"/>
                <w:kern w:val="0"/>
                <w:sz w:val="24"/>
              </w:rPr>
              <w:t>③</w:t>
            </w:r>
          </w:p>
        </w:tc>
        <w:tc>
          <w:tcPr>
            <w:tcW w:w="1249" w:type="dxa"/>
            <w:vAlign w:val="center"/>
          </w:tcPr>
          <w:p w14:paraId="6282A671" w14:textId="77777777" w:rsidR="005F2408" w:rsidRDefault="005F2408" w:rsidP="00445F78">
            <w:pPr>
              <w:autoSpaceDE w:val="0"/>
              <w:autoSpaceDN w:val="0"/>
              <w:adjustRightInd w:val="0"/>
              <w:jc w:val="center"/>
              <w:rPr>
                <w:rFonts w:ascii="宋体" w:hAnsi="宋体"/>
                <w:color w:val="000000"/>
                <w:kern w:val="0"/>
                <w:sz w:val="24"/>
              </w:rPr>
            </w:pPr>
            <w:r>
              <w:rPr>
                <w:rFonts w:ascii="宋体" w:hAnsi="宋体" w:hint="eastAsia"/>
                <w:color w:val="000000"/>
                <w:kern w:val="0"/>
                <w:sz w:val="24"/>
              </w:rPr>
              <w:t>②</w:t>
            </w:r>
            <w:r>
              <w:rPr>
                <w:rFonts w:ascii="宋体" w:hAnsi="宋体"/>
                <w:color w:val="000000"/>
                <w:kern w:val="0"/>
                <w:sz w:val="24"/>
              </w:rPr>
              <w:t>-</w:t>
            </w:r>
            <w:r>
              <w:rPr>
                <w:rFonts w:ascii="宋体" w:hAnsi="宋体" w:hint="eastAsia"/>
                <w:color w:val="000000"/>
                <w:kern w:val="0"/>
                <w:sz w:val="24"/>
              </w:rPr>
              <w:t>④</w:t>
            </w:r>
          </w:p>
        </w:tc>
      </w:tr>
      <w:tr w:rsidR="00320C51" w14:paraId="45F61D0A" w14:textId="77777777" w:rsidTr="00445F78">
        <w:trPr>
          <w:trHeight w:val="105"/>
        </w:trPr>
        <w:tc>
          <w:tcPr>
            <w:tcW w:w="1249" w:type="dxa"/>
            <w:vAlign w:val="center"/>
          </w:tcPr>
          <w:p w14:paraId="0C4DE6E7" w14:textId="15E7AE1D" w:rsidR="00320C51" w:rsidRDefault="00320C51" w:rsidP="00445F78">
            <w:pPr>
              <w:autoSpaceDE w:val="0"/>
              <w:autoSpaceDN w:val="0"/>
              <w:adjustRightInd w:val="0"/>
              <w:jc w:val="center"/>
              <w:rPr>
                <w:rFonts w:ascii="宋体" w:hAnsi="宋体"/>
                <w:color w:val="000000"/>
                <w:kern w:val="0"/>
                <w:sz w:val="24"/>
              </w:rPr>
            </w:pPr>
            <w:r>
              <w:rPr>
                <w:rFonts w:ascii="宋体" w:hAnsi="宋体" w:hint="eastAsia"/>
                <w:color w:val="000000"/>
                <w:kern w:val="0"/>
                <w:sz w:val="24"/>
              </w:rPr>
              <w:t>2016.12.26~2016.12.31</w:t>
            </w:r>
          </w:p>
        </w:tc>
        <w:tc>
          <w:tcPr>
            <w:tcW w:w="1249" w:type="dxa"/>
            <w:vAlign w:val="center"/>
          </w:tcPr>
          <w:p w14:paraId="239FE444" w14:textId="740F55A4" w:rsidR="00320C51" w:rsidRDefault="00320C51" w:rsidP="00445F78">
            <w:pPr>
              <w:autoSpaceDE w:val="0"/>
              <w:autoSpaceDN w:val="0"/>
              <w:adjustRightInd w:val="0"/>
              <w:jc w:val="center"/>
              <w:rPr>
                <w:rFonts w:ascii="宋体" w:hAnsi="宋体"/>
                <w:color w:val="000000"/>
                <w:kern w:val="0"/>
                <w:sz w:val="24"/>
              </w:rPr>
            </w:pPr>
            <w:r>
              <w:rPr>
                <w:rFonts w:ascii="宋体" w:hAnsi="宋体" w:hint="eastAsia"/>
                <w:color w:val="000000"/>
                <w:kern w:val="0"/>
                <w:sz w:val="24"/>
              </w:rPr>
              <w:t>0.0829%</w:t>
            </w:r>
          </w:p>
        </w:tc>
        <w:tc>
          <w:tcPr>
            <w:tcW w:w="1249" w:type="dxa"/>
            <w:vAlign w:val="center"/>
          </w:tcPr>
          <w:p w14:paraId="4804CEF5" w14:textId="0B555CE2" w:rsidR="00320C51" w:rsidRDefault="00320C51" w:rsidP="00445F78">
            <w:pPr>
              <w:autoSpaceDE w:val="0"/>
              <w:autoSpaceDN w:val="0"/>
              <w:adjustRightInd w:val="0"/>
              <w:jc w:val="center"/>
              <w:rPr>
                <w:rFonts w:ascii="宋体" w:hAnsi="宋体"/>
                <w:color w:val="000000"/>
                <w:kern w:val="0"/>
                <w:sz w:val="24"/>
              </w:rPr>
            </w:pPr>
            <w:r>
              <w:rPr>
                <w:rFonts w:ascii="宋体" w:hAnsi="宋体" w:hint="eastAsia"/>
                <w:color w:val="000000"/>
                <w:kern w:val="0"/>
                <w:sz w:val="24"/>
              </w:rPr>
              <w:t>0.0057%</w:t>
            </w:r>
          </w:p>
        </w:tc>
        <w:tc>
          <w:tcPr>
            <w:tcW w:w="1249" w:type="dxa"/>
            <w:vAlign w:val="center"/>
          </w:tcPr>
          <w:p w14:paraId="7B846710" w14:textId="64D8F795" w:rsidR="00320C51" w:rsidRDefault="00320C51" w:rsidP="00445F78">
            <w:pPr>
              <w:autoSpaceDE w:val="0"/>
              <w:autoSpaceDN w:val="0"/>
              <w:adjustRightInd w:val="0"/>
              <w:jc w:val="center"/>
              <w:rPr>
                <w:rFonts w:ascii="宋体" w:hAnsi="宋体"/>
                <w:color w:val="000000"/>
                <w:kern w:val="0"/>
                <w:sz w:val="24"/>
              </w:rPr>
            </w:pPr>
            <w:r>
              <w:rPr>
                <w:rFonts w:ascii="宋体" w:hAnsi="宋体" w:hint="eastAsia"/>
                <w:color w:val="000000"/>
                <w:kern w:val="0"/>
                <w:sz w:val="24"/>
              </w:rPr>
              <w:t>0.0058%</w:t>
            </w:r>
          </w:p>
        </w:tc>
        <w:tc>
          <w:tcPr>
            <w:tcW w:w="1249" w:type="dxa"/>
            <w:vAlign w:val="center"/>
          </w:tcPr>
          <w:p w14:paraId="2172DDC1" w14:textId="729EF2C8" w:rsidR="00320C51" w:rsidRDefault="00320C51" w:rsidP="00445F78">
            <w:pPr>
              <w:autoSpaceDE w:val="0"/>
              <w:autoSpaceDN w:val="0"/>
              <w:adjustRightInd w:val="0"/>
              <w:jc w:val="center"/>
              <w:rPr>
                <w:rFonts w:ascii="宋体" w:hAnsi="宋体"/>
                <w:color w:val="000000"/>
                <w:kern w:val="0"/>
                <w:sz w:val="24"/>
              </w:rPr>
            </w:pPr>
            <w:r>
              <w:rPr>
                <w:rFonts w:ascii="宋体" w:hAnsi="宋体" w:hint="eastAsia"/>
                <w:color w:val="000000"/>
                <w:kern w:val="0"/>
                <w:sz w:val="24"/>
              </w:rPr>
              <w:t>0.0000%</w:t>
            </w:r>
          </w:p>
        </w:tc>
        <w:tc>
          <w:tcPr>
            <w:tcW w:w="1249" w:type="dxa"/>
            <w:vAlign w:val="center"/>
          </w:tcPr>
          <w:p w14:paraId="4EB20237" w14:textId="56D4D2D3" w:rsidR="00320C51" w:rsidRDefault="00320C51" w:rsidP="00445F78">
            <w:pPr>
              <w:autoSpaceDE w:val="0"/>
              <w:autoSpaceDN w:val="0"/>
              <w:adjustRightInd w:val="0"/>
              <w:jc w:val="center"/>
              <w:rPr>
                <w:rFonts w:ascii="宋体" w:hAnsi="宋体"/>
                <w:color w:val="000000"/>
                <w:kern w:val="0"/>
                <w:sz w:val="24"/>
              </w:rPr>
            </w:pPr>
            <w:r>
              <w:rPr>
                <w:rFonts w:ascii="宋体" w:hAnsi="宋体" w:hint="eastAsia"/>
                <w:color w:val="000000"/>
                <w:kern w:val="0"/>
                <w:sz w:val="24"/>
              </w:rPr>
              <w:t>0.0771%</w:t>
            </w:r>
          </w:p>
        </w:tc>
        <w:tc>
          <w:tcPr>
            <w:tcW w:w="1249" w:type="dxa"/>
            <w:vAlign w:val="center"/>
          </w:tcPr>
          <w:p w14:paraId="1E0BCE4D" w14:textId="3DA8BF58" w:rsidR="00320C51" w:rsidRDefault="00320C51" w:rsidP="00445F78">
            <w:pPr>
              <w:autoSpaceDE w:val="0"/>
              <w:autoSpaceDN w:val="0"/>
              <w:adjustRightInd w:val="0"/>
              <w:jc w:val="center"/>
              <w:rPr>
                <w:rFonts w:ascii="宋体" w:hAnsi="宋体"/>
                <w:color w:val="000000"/>
                <w:kern w:val="0"/>
                <w:sz w:val="24"/>
              </w:rPr>
            </w:pPr>
            <w:r>
              <w:rPr>
                <w:rFonts w:ascii="宋体" w:hAnsi="宋体" w:hint="eastAsia"/>
                <w:color w:val="000000"/>
                <w:kern w:val="0"/>
                <w:sz w:val="24"/>
              </w:rPr>
              <w:t>0.0057%</w:t>
            </w:r>
          </w:p>
        </w:tc>
      </w:tr>
      <w:tr w:rsidR="00320C51" w14:paraId="6ECEB4E8" w14:textId="77777777" w:rsidTr="00445F78">
        <w:trPr>
          <w:trHeight w:val="105"/>
        </w:trPr>
        <w:tc>
          <w:tcPr>
            <w:tcW w:w="1249" w:type="dxa"/>
            <w:vAlign w:val="center"/>
          </w:tcPr>
          <w:p w14:paraId="0DC4E3E6" w14:textId="0DC172E1" w:rsidR="00320C51" w:rsidRDefault="00320C51" w:rsidP="00445F78">
            <w:pPr>
              <w:autoSpaceDE w:val="0"/>
              <w:autoSpaceDN w:val="0"/>
              <w:adjustRightInd w:val="0"/>
              <w:jc w:val="center"/>
              <w:rPr>
                <w:rFonts w:ascii="宋体" w:hAnsi="宋体"/>
                <w:color w:val="000000"/>
                <w:kern w:val="0"/>
                <w:sz w:val="24"/>
              </w:rPr>
            </w:pPr>
            <w:r>
              <w:rPr>
                <w:rFonts w:ascii="宋体" w:hAnsi="宋体" w:hint="eastAsia"/>
                <w:color w:val="000000"/>
                <w:kern w:val="0"/>
                <w:sz w:val="24"/>
              </w:rPr>
              <w:t>2017.01.01~2017.12.31</w:t>
            </w:r>
          </w:p>
        </w:tc>
        <w:tc>
          <w:tcPr>
            <w:tcW w:w="1249" w:type="dxa"/>
            <w:vAlign w:val="center"/>
          </w:tcPr>
          <w:p w14:paraId="5567AB2C" w14:textId="5160E865" w:rsidR="00320C51" w:rsidRDefault="00320C51" w:rsidP="00445F78">
            <w:pPr>
              <w:autoSpaceDE w:val="0"/>
              <w:autoSpaceDN w:val="0"/>
              <w:adjustRightInd w:val="0"/>
              <w:jc w:val="center"/>
              <w:rPr>
                <w:rFonts w:ascii="宋体" w:hAnsi="宋体"/>
                <w:color w:val="000000"/>
                <w:kern w:val="0"/>
                <w:sz w:val="24"/>
              </w:rPr>
            </w:pPr>
            <w:r>
              <w:rPr>
                <w:rFonts w:hint="eastAsia"/>
              </w:rPr>
              <w:t>3.9247%</w:t>
            </w:r>
          </w:p>
        </w:tc>
        <w:tc>
          <w:tcPr>
            <w:tcW w:w="1249" w:type="dxa"/>
            <w:vAlign w:val="center"/>
          </w:tcPr>
          <w:p w14:paraId="051E8ECE" w14:textId="0DC04F8C" w:rsidR="00320C51" w:rsidRDefault="00320C51" w:rsidP="00445F78">
            <w:pPr>
              <w:autoSpaceDE w:val="0"/>
              <w:autoSpaceDN w:val="0"/>
              <w:adjustRightInd w:val="0"/>
              <w:jc w:val="center"/>
              <w:rPr>
                <w:rFonts w:ascii="宋体" w:hAnsi="宋体"/>
                <w:color w:val="000000"/>
                <w:kern w:val="0"/>
                <w:sz w:val="24"/>
              </w:rPr>
            </w:pPr>
            <w:r>
              <w:rPr>
                <w:rFonts w:hint="eastAsia"/>
              </w:rPr>
              <w:t>0.0035%</w:t>
            </w:r>
          </w:p>
        </w:tc>
        <w:tc>
          <w:tcPr>
            <w:tcW w:w="1249" w:type="dxa"/>
            <w:vAlign w:val="center"/>
          </w:tcPr>
          <w:p w14:paraId="005923D2" w14:textId="25B87412" w:rsidR="00320C51" w:rsidRDefault="00320C51" w:rsidP="00445F78">
            <w:pPr>
              <w:autoSpaceDE w:val="0"/>
              <w:autoSpaceDN w:val="0"/>
              <w:adjustRightInd w:val="0"/>
              <w:jc w:val="center"/>
              <w:rPr>
                <w:rFonts w:ascii="宋体" w:hAnsi="宋体"/>
                <w:color w:val="000000"/>
                <w:kern w:val="0"/>
                <w:sz w:val="24"/>
              </w:rPr>
            </w:pPr>
            <w:r>
              <w:rPr>
                <w:rFonts w:hint="eastAsia"/>
              </w:rPr>
              <w:t>0.3549%</w:t>
            </w:r>
          </w:p>
        </w:tc>
        <w:tc>
          <w:tcPr>
            <w:tcW w:w="1249" w:type="dxa"/>
            <w:vAlign w:val="center"/>
          </w:tcPr>
          <w:p w14:paraId="76BFDE7E" w14:textId="30499195" w:rsidR="00320C51" w:rsidRDefault="00320C51" w:rsidP="00445F78">
            <w:pPr>
              <w:autoSpaceDE w:val="0"/>
              <w:autoSpaceDN w:val="0"/>
              <w:adjustRightInd w:val="0"/>
              <w:jc w:val="center"/>
              <w:rPr>
                <w:rFonts w:ascii="宋体" w:hAnsi="宋体"/>
                <w:color w:val="000000"/>
                <w:kern w:val="0"/>
                <w:sz w:val="24"/>
              </w:rPr>
            </w:pPr>
            <w:r>
              <w:rPr>
                <w:rFonts w:hint="eastAsia"/>
              </w:rPr>
              <w:t>0.0000%</w:t>
            </w:r>
          </w:p>
        </w:tc>
        <w:tc>
          <w:tcPr>
            <w:tcW w:w="1249" w:type="dxa"/>
            <w:vAlign w:val="center"/>
          </w:tcPr>
          <w:p w14:paraId="39C77240" w14:textId="1162E011" w:rsidR="00320C51" w:rsidRDefault="00320C51" w:rsidP="00445F78">
            <w:pPr>
              <w:autoSpaceDE w:val="0"/>
              <w:autoSpaceDN w:val="0"/>
              <w:adjustRightInd w:val="0"/>
              <w:jc w:val="center"/>
              <w:rPr>
                <w:rFonts w:ascii="宋体" w:hAnsi="宋体"/>
                <w:color w:val="000000"/>
                <w:kern w:val="0"/>
                <w:sz w:val="24"/>
              </w:rPr>
            </w:pPr>
            <w:r>
              <w:rPr>
                <w:rFonts w:hint="eastAsia"/>
              </w:rPr>
              <w:t>3.5698%</w:t>
            </w:r>
          </w:p>
        </w:tc>
        <w:tc>
          <w:tcPr>
            <w:tcW w:w="1249" w:type="dxa"/>
            <w:vAlign w:val="center"/>
          </w:tcPr>
          <w:p w14:paraId="3376C775" w14:textId="193AA4F9" w:rsidR="00320C51" w:rsidRDefault="00320C51" w:rsidP="00445F78">
            <w:pPr>
              <w:autoSpaceDE w:val="0"/>
              <w:autoSpaceDN w:val="0"/>
              <w:adjustRightInd w:val="0"/>
              <w:jc w:val="center"/>
              <w:rPr>
                <w:rFonts w:ascii="宋体" w:hAnsi="宋体"/>
                <w:color w:val="000000"/>
                <w:kern w:val="0"/>
                <w:sz w:val="24"/>
              </w:rPr>
            </w:pPr>
            <w:r>
              <w:rPr>
                <w:rFonts w:hint="eastAsia"/>
              </w:rPr>
              <w:t>0.0035%</w:t>
            </w:r>
          </w:p>
        </w:tc>
      </w:tr>
      <w:tr w:rsidR="00320C51" w14:paraId="10E0011D" w14:textId="77777777" w:rsidTr="00445F78">
        <w:trPr>
          <w:trHeight w:val="105"/>
        </w:trPr>
        <w:tc>
          <w:tcPr>
            <w:tcW w:w="1249" w:type="dxa"/>
            <w:vAlign w:val="center"/>
          </w:tcPr>
          <w:p w14:paraId="0AFF2D95" w14:textId="79D7B228" w:rsidR="00320C51" w:rsidRDefault="00320C51" w:rsidP="00445F78">
            <w:pPr>
              <w:autoSpaceDE w:val="0"/>
              <w:autoSpaceDN w:val="0"/>
              <w:adjustRightInd w:val="0"/>
              <w:jc w:val="center"/>
              <w:rPr>
                <w:rFonts w:ascii="宋体" w:hAnsi="宋体"/>
                <w:color w:val="000000"/>
                <w:kern w:val="0"/>
                <w:sz w:val="24"/>
              </w:rPr>
            </w:pPr>
            <w:r>
              <w:rPr>
                <w:rFonts w:ascii="宋体" w:hAnsi="宋体" w:hint="eastAsia"/>
                <w:color w:val="000000"/>
                <w:kern w:val="0"/>
                <w:sz w:val="24"/>
              </w:rPr>
              <w:t>2018.01.01~2018.12.31</w:t>
            </w:r>
          </w:p>
        </w:tc>
        <w:tc>
          <w:tcPr>
            <w:tcW w:w="1249" w:type="dxa"/>
            <w:vAlign w:val="center"/>
          </w:tcPr>
          <w:p w14:paraId="7A8465FF" w14:textId="62DA903B" w:rsidR="00320C51" w:rsidRDefault="00320C51" w:rsidP="00445F78">
            <w:pPr>
              <w:autoSpaceDE w:val="0"/>
              <w:autoSpaceDN w:val="0"/>
              <w:adjustRightInd w:val="0"/>
              <w:jc w:val="center"/>
            </w:pPr>
            <w:r>
              <w:rPr>
                <w:rFonts w:hint="eastAsia"/>
              </w:rPr>
              <w:t>3.7747%</w:t>
            </w:r>
          </w:p>
        </w:tc>
        <w:tc>
          <w:tcPr>
            <w:tcW w:w="1249" w:type="dxa"/>
            <w:vAlign w:val="center"/>
          </w:tcPr>
          <w:p w14:paraId="4449E2AB" w14:textId="75DC1041" w:rsidR="00320C51" w:rsidRDefault="00320C51" w:rsidP="00445F78">
            <w:pPr>
              <w:autoSpaceDE w:val="0"/>
              <w:autoSpaceDN w:val="0"/>
              <w:adjustRightInd w:val="0"/>
              <w:jc w:val="center"/>
            </w:pPr>
            <w:r>
              <w:rPr>
                <w:rFonts w:hint="eastAsia"/>
              </w:rPr>
              <w:t>0.0022%</w:t>
            </w:r>
          </w:p>
        </w:tc>
        <w:tc>
          <w:tcPr>
            <w:tcW w:w="1249" w:type="dxa"/>
            <w:vAlign w:val="center"/>
          </w:tcPr>
          <w:p w14:paraId="61899DD9" w14:textId="1668923D" w:rsidR="00320C51" w:rsidRDefault="00320C51" w:rsidP="00445F78">
            <w:pPr>
              <w:autoSpaceDE w:val="0"/>
              <w:autoSpaceDN w:val="0"/>
              <w:adjustRightInd w:val="0"/>
              <w:jc w:val="center"/>
            </w:pPr>
            <w:r>
              <w:rPr>
                <w:rFonts w:hint="eastAsia"/>
              </w:rPr>
              <w:t>0.3549%</w:t>
            </w:r>
          </w:p>
        </w:tc>
        <w:tc>
          <w:tcPr>
            <w:tcW w:w="1249" w:type="dxa"/>
            <w:vAlign w:val="center"/>
          </w:tcPr>
          <w:p w14:paraId="777984F7" w14:textId="44BEF4F8" w:rsidR="00320C51" w:rsidRDefault="00320C51" w:rsidP="00445F78">
            <w:pPr>
              <w:autoSpaceDE w:val="0"/>
              <w:autoSpaceDN w:val="0"/>
              <w:adjustRightInd w:val="0"/>
              <w:jc w:val="center"/>
            </w:pPr>
            <w:r>
              <w:rPr>
                <w:rFonts w:hint="eastAsia"/>
              </w:rPr>
              <w:t>0.0000%</w:t>
            </w:r>
          </w:p>
        </w:tc>
        <w:tc>
          <w:tcPr>
            <w:tcW w:w="1249" w:type="dxa"/>
            <w:vAlign w:val="center"/>
          </w:tcPr>
          <w:p w14:paraId="0BEEF098" w14:textId="6CC89A85" w:rsidR="00320C51" w:rsidRDefault="00320C51" w:rsidP="00445F78">
            <w:pPr>
              <w:autoSpaceDE w:val="0"/>
              <w:autoSpaceDN w:val="0"/>
              <w:adjustRightInd w:val="0"/>
              <w:jc w:val="center"/>
            </w:pPr>
            <w:r>
              <w:rPr>
                <w:rFonts w:hint="eastAsia"/>
              </w:rPr>
              <w:t>3.4198%</w:t>
            </w:r>
          </w:p>
        </w:tc>
        <w:tc>
          <w:tcPr>
            <w:tcW w:w="1249" w:type="dxa"/>
            <w:vAlign w:val="center"/>
          </w:tcPr>
          <w:p w14:paraId="6890AA3E" w14:textId="66DCC4A5" w:rsidR="00320C51" w:rsidRPr="00982ECD" w:rsidRDefault="00320C51" w:rsidP="00445F78">
            <w:pPr>
              <w:autoSpaceDE w:val="0"/>
              <w:autoSpaceDN w:val="0"/>
              <w:adjustRightInd w:val="0"/>
              <w:jc w:val="center"/>
            </w:pPr>
            <w:r>
              <w:rPr>
                <w:rFonts w:hint="eastAsia"/>
              </w:rPr>
              <w:t>0.0022%</w:t>
            </w:r>
          </w:p>
        </w:tc>
      </w:tr>
      <w:tr w:rsidR="00320C51" w14:paraId="47306250" w14:textId="77777777" w:rsidTr="00445F78">
        <w:trPr>
          <w:trHeight w:val="105"/>
        </w:trPr>
        <w:tc>
          <w:tcPr>
            <w:tcW w:w="1249" w:type="dxa"/>
          </w:tcPr>
          <w:p w14:paraId="7C978149" w14:textId="3E70D02C" w:rsidR="00320C51" w:rsidRDefault="00320C51" w:rsidP="00445F78">
            <w:pPr>
              <w:autoSpaceDE w:val="0"/>
              <w:autoSpaceDN w:val="0"/>
              <w:adjustRightInd w:val="0"/>
              <w:jc w:val="center"/>
              <w:rPr>
                <w:rFonts w:ascii="宋体" w:hAnsi="宋体"/>
                <w:color w:val="000000"/>
                <w:kern w:val="0"/>
                <w:sz w:val="24"/>
              </w:rPr>
            </w:pPr>
            <w:r>
              <w:rPr>
                <w:rFonts w:ascii="宋体" w:hAnsi="宋体" w:hint="eastAsia"/>
                <w:color w:val="000000"/>
                <w:kern w:val="0"/>
                <w:sz w:val="24"/>
              </w:rPr>
              <w:t>2019.01.01~2019.12.31</w:t>
            </w:r>
          </w:p>
        </w:tc>
        <w:tc>
          <w:tcPr>
            <w:tcW w:w="1249" w:type="dxa"/>
            <w:vAlign w:val="center"/>
          </w:tcPr>
          <w:p w14:paraId="5B47BFDC" w14:textId="08EF06D9" w:rsidR="00320C51" w:rsidRDefault="00320C51" w:rsidP="00445F78">
            <w:pPr>
              <w:autoSpaceDE w:val="0"/>
              <w:autoSpaceDN w:val="0"/>
              <w:adjustRightInd w:val="0"/>
              <w:jc w:val="center"/>
              <w:rPr>
                <w:rFonts w:ascii="宋体" w:hAnsi="宋体"/>
                <w:color w:val="000000"/>
                <w:kern w:val="0"/>
                <w:sz w:val="24"/>
              </w:rPr>
            </w:pPr>
            <w:r>
              <w:rPr>
                <w:rFonts w:hint="eastAsia"/>
              </w:rPr>
              <w:t>2.6807%</w:t>
            </w:r>
          </w:p>
        </w:tc>
        <w:tc>
          <w:tcPr>
            <w:tcW w:w="1249" w:type="dxa"/>
            <w:vAlign w:val="center"/>
          </w:tcPr>
          <w:p w14:paraId="6A983BF4" w14:textId="54E664A9" w:rsidR="00320C51" w:rsidRDefault="00320C51" w:rsidP="00445F78">
            <w:pPr>
              <w:autoSpaceDE w:val="0"/>
              <w:autoSpaceDN w:val="0"/>
              <w:adjustRightInd w:val="0"/>
              <w:jc w:val="center"/>
              <w:rPr>
                <w:rFonts w:ascii="宋体" w:hAnsi="宋体"/>
                <w:color w:val="000000"/>
                <w:kern w:val="0"/>
                <w:sz w:val="24"/>
              </w:rPr>
            </w:pPr>
            <w:r>
              <w:rPr>
                <w:rFonts w:hint="eastAsia"/>
              </w:rPr>
              <w:t>0.0022%</w:t>
            </w:r>
          </w:p>
        </w:tc>
        <w:tc>
          <w:tcPr>
            <w:tcW w:w="1249" w:type="dxa"/>
            <w:vAlign w:val="center"/>
          </w:tcPr>
          <w:p w14:paraId="6D40E218" w14:textId="25B07938" w:rsidR="00320C51" w:rsidRDefault="00320C51" w:rsidP="00445F78">
            <w:pPr>
              <w:autoSpaceDE w:val="0"/>
              <w:autoSpaceDN w:val="0"/>
              <w:adjustRightInd w:val="0"/>
              <w:jc w:val="center"/>
              <w:rPr>
                <w:rFonts w:ascii="宋体" w:hAnsi="宋体"/>
                <w:color w:val="000000"/>
                <w:kern w:val="0"/>
                <w:sz w:val="24"/>
              </w:rPr>
            </w:pPr>
            <w:r>
              <w:rPr>
                <w:rFonts w:hint="eastAsia"/>
              </w:rPr>
              <w:t>0.3549%</w:t>
            </w:r>
          </w:p>
        </w:tc>
        <w:tc>
          <w:tcPr>
            <w:tcW w:w="1249" w:type="dxa"/>
            <w:vAlign w:val="center"/>
          </w:tcPr>
          <w:p w14:paraId="6D2EA67B" w14:textId="7E271A4E" w:rsidR="00320C51" w:rsidRDefault="00320C51" w:rsidP="00445F78">
            <w:pPr>
              <w:autoSpaceDE w:val="0"/>
              <w:autoSpaceDN w:val="0"/>
              <w:adjustRightInd w:val="0"/>
              <w:jc w:val="center"/>
              <w:rPr>
                <w:rFonts w:ascii="宋体" w:hAnsi="宋体"/>
                <w:color w:val="000000"/>
                <w:kern w:val="0"/>
                <w:sz w:val="24"/>
              </w:rPr>
            </w:pPr>
            <w:r>
              <w:rPr>
                <w:rFonts w:hint="eastAsia"/>
              </w:rPr>
              <w:t>0.0000%</w:t>
            </w:r>
          </w:p>
        </w:tc>
        <w:tc>
          <w:tcPr>
            <w:tcW w:w="1249" w:type="dxa"/>
            <w:vAlign w:val="center"/>
          </w:tcPr>
          <w:p w14:paraId="31B5AEF3" w14:textId="3D290EAF" w:rsidR="00320C51" w:rsidRDefault="00320C51" w:rsidP="00445F78">
            <w:pPr>
              <w:autoSpaceDE w:val="0"/>
              <w:autoSpaceDN w:val="0"/>
              <w:adjustRightInd w:val="0"/>
              <w:jc w:val="center"/>
              <w:rPr>
                <w:rFonts w:ascii="宋体" w:hAnsi="宋体"/>
                <w:color w:val="000000"/>
                <w:kern w:val="0"/>
                <w:sz w:val="24"/>
              </w:rPr>
            </w:pPr>
            <w:r>
              <w:rPr>
                <w:rFonts w:hint="eastAsia"/>
              </w:rPr>
              <w:t>2.3258%</w:t>
            </w:r>
          </w:p>
        </w:tc>
        <w:tc>
          <w:tcPr>
            <w:tcW w:w="1249" w:type="dxa"/>
            <w:vAlign w:val="center"/>
          </w:tcPr>
          <w:p w14:paraId="22057A45" w14:textId="6B251C13" w:rsidR="00320C51" w:rsidRDefault="00320C51" w:rsidP="00445F78">
            <w:pPr>
              <w:autoSpaceDE w:val="0"/>
              <w:autoSpaceDN w:val="0"/>
              <w:adjustRightInd w:val="0"/>
              <w:jc w:val="center"/>
              <w:rPr>
                <w:rFonts w:ascii="宋体" w:hAnsi="宋体"/>
                <w:color w:val="000000"/>
                <w:kern w:val="0"/>
                <w:sz w:val="24"/>
              </w:rPr>
            </w:pPr>
            <w:r>
              <w:rPr>
                <w:rFonts w:hint="eastAsia"/>
              </w:rPr>
              <w:t>0.0022%</w:t>
            </w:r>
          </w:p>
        </w:tc>
      </w:tr>
      <w:tr w:rsidR="00320C51" w:rsidRPr="00982ECD" w14:paraId="56CE5E46" w14:textId="77777777" w:rsidTr="00445F78">
        <w:trPr>
          <w:trHeight w:val="105"/>
        </w:trPr>
        <w:tc>
          <w:tcPr>
            <w:tcW w:w="1249" w:type="dxa"/>
          </w:tcPr>
          <w:p w14:paraId="26386836" w14:textId="09B2F034" w:rsidR="00320C51" w:rsidRDefault="00320C51" w:rsidP="00445F78">
            <w:pPr>
              <w:autoSpaceDE w:val="0"/>
              <w:autoSpaceDN w:val="0"/>
              <w:adjustRightInd w:val="0"/>
              <w:jc w:val="center"/>
              <w:rPr>
                <w:rFonts w:ascii="宋体" w:hAnsi="宋体"/>
                <w:color w:val="000000"/>
                <w:kern w:val="0"/>
                <w:sz w:val="24"/>
              </w:rPr>
            </w:pPr>
            <w:r>
              <w:rPr>
                <w:rFonts w:ascii="宋体" w:hAnsi="宋体" w:hint="eastAsia"/>
                <w:color w:val="000000"/>
                <w:kern w:val="0"/>
                <w:sz w:val="24"/>
              </w:rPr>
              <w:t>2020.01.01~2020.06.30</w:t>
            </w:r>
          </w:p>
        </w:tc>
        <w:tc>
          <w:tcPr>
            <w:tcW w:w="1249" w:type="dxa"/>
            <w:vAlign w:val="center"/>
          </w:tcPr>
          <w:p w14:paraId="5D02AE97" w14:textId="45901694" w:rsidR="00320C51" w:rsidRDefault="00320C51" w:rsidP="00445F78">
            <w:pPr>
              <w:autoSpaceDE w:val="0"/>
              <w:autoSpaceDN w:val="0"/>
              <w:adjustRightInd w:val="0"/>
              <w:jc w:val="center"/>
            </w:pPr>
            <w:r>
              <w:rPr>
                <w:rFonts w:hint="eastAsia"/>
              </w:rPr>
              <w:t>1.0965%</w:t>
            </w:r>
          </w:p>
        </w:tc>
        <w:tc>
          <w:tcPr>
            <w:tcW w:w="1249" w:type="dxa"/>
            <w:vAlign w:val="center"/>
          </w:tcPr>
          <w:p w14:paraId="4AF0C1ED" w14:textId="3BBE981B" w:rsidR="00320C51" w:rsidRDefault="00320C51" w:rsidP="00445F78">
            <w:pPr>
              <w:autoSpaceDE w:val="0"/>
              <w:autoSpaceDN w:val="0"/>
              <w:adjustRightInd w:val="0"/>
              <w:jc w:val="center"/>
            </w:pPr>
            <w:r>
              <w:rPr>
                <w:rFonts w:hint="eastAsia"/>
              </w:rPr>
              <w:t>0.0033%</w:t>
            </w:r>
          </w:p>
        </w:tc>
        <w:tc>
          <w:tcPr>
            <w:tcW w:w="1249" w:type="dxa"/>
            <w:vAlign w:val="center"/>
          </w:tcPr>
          <w:p w14:paraId="114C9098" w14:textId="121450D0" w:rsidR="00320C51" w:rsidRDefault="00320C51" w:rsidP="00445F78">
            <w:pPr>
              <w:autoSpaceDE w:val="0"/>
              <w:autoSpaceDN w:val="0"/>
              <w:adjustRightInd w:val="0"/>
              <w:jc w:val="center"/>
            </w:pPr>
            <w:r>
              <w:rPr>
                <w:rFonts w:hint="eastAsia"/>
              </w:rPr>
              <w:t>0.1769%</w:t>
            </w:r>
          </w:p>
        </w:tc>
        <w:tc>
          <w:tcPr>
            <w:tcW w:w="1249" w:type="dxa"/>
            <w:vAlign w:val="center"/>
          </w:tcPr>
          <w:p w14:paraId="4153D57C" w14:textId="306D0239" w:rsidR="00320C51" w:rsidRDefault="00320C51" w:rsidP="00445F78">
            <w:pPr>
              <w:autoSpaceDE w:val="0"/>
              <w:autoSpaceDN w:val="0"/>
              <w:adjustRightInd w:val="0"/>
              <w:jc w:val="center"/>
            </w:pPr>
            <w:r>
              <w:rPr>
                <w:rFonts w:hint="eastAsia"/>
              </w:rPr>
              <w:t>0.0000%</w:t>
            </w:r>
          </w:p>
        </w:tc>
        <w:tc>
          <w:tcPr>
            <w:tcW w:w="1249" w:type="dxa"/>
            <w:vAlign w:val="center"/>
          </w:tcPr>
          <w:p w14:paraId="4831CDB6" w14:textId="18B681BD" w:rsidR="00320C51" w:rsidRDefault="00320C51" w:rsidP="00445F78">
            <w:pPr>
              <w:autoSpaceDE w:val="0"/>
              <w:autoSpaceDN w:val="0"/>
              <w:adjustRightInd w:val="0"/>
              <w:jc w:val="center"/>
            </w:pPr>
            <w:r>
              <w:rPr>
                <w:rFonts w:hint="eastAsia"/>
              </w:rPr>
              <w:t>0.9196%</w:t>
            </w:r>
          </w:p>
        </w:tc>
        <w:tc>
          <w:tcPr>
            <w:tcW w:w="1249" w:type="dxa"/>
            <w:vAlign w:val="center"/>
          </w:tcPr>
          <w:p w14:paraId="39ADACE3" w14:textId="1ACF8150" w:rsidR="00320C51" w:rsidRDefault="00320C51" w:rsidP="00445F78">
            <w:pPr>
              <w:autoSpaceDE w:val="0"/>
              <w:autoSpaceDN w:val="0"/>
              <w:adjustRightInd w:val="0"/>
              <w:jc w:val="center"/>
            </w:pPr>
            <w:r>
              <w:rPr>
                <w:rFonts w:hint="eastAsia"/>
              </w:rPr>
              <w:t>0.0033%</w:t>
            </w:r>
          </w:p>
        </w:tc>
      </w:tr>
      <w:tr w:rsidR="00320C51" w:rsidRPr="00982ECD" w14:paraId="70710925" w14:textId="77777777" w:rsidTr="00445F78">
        <w:trPr>
          <w:trHeight w:val="105"/>
        </w:trPr>
        <w:tc>
          <w:tcPr>
            <w:tcW w:w="1249" w:type="dxa"/>
          </w:tcPr>
          <w:p w14:paraId="281B7792" w14:textId="3B78BFDC" w:rsidR="00320C51" w:rsidRDefault="00320C51" w:rsidP="00445F78">
            <w:pPr>
              <w:autoSpaceDE w:val="0"/>
              <w:autoSpaceDN w:val="0"/>
              <w:adjustRightInd w:val="0"/>
              <w:jc w:val="center"/>
              <w:rPr>
                <w:rFonts w:ascii="宋体" w:hAnsi="宋体"/>
                <w:color w:val="000000"/>
                <w:kern w:val="0"/>
                <w:sz w:val="24"/>
              </w:rPr>
            </w:pPr>
            <w:r>
              <w:rPr>
                <w:rFonts w:ascii="宋体" w:hAnsi="宋体" w:hint="eastAsia"/>
                <w:color w:val="000000"/>
                <w:kern w:val="0"/>
                <w:sz w:val="24"/>
              </w:rPr>
              <w:t>2016.12.26~2020.06.30</w:t>
            </w:r>
          </w:p>
        </w:tc>
        <w:tc>
          <w:tcPr>
            <w:tcW w:w="1249" w:type="dxa"/>
            <w:vAlign w:val="center"/>
          </w:tcPr>
          <w:p w14:paraId="40C6ED1D" w14:textId="226538A9" w:rsidR="00320C51" w:rsidRDefault="00320C51" w:rsidP="00445F78">
            <w:pPr>
              <w:autoSpaceDE w:val="0"/>
              <w:autoSpaceDN w:val="0"/>
              <w:adjustRightInd w:val="0"/>
              <w:jc w:val="center"/>
            </w:pPr>
            <w:r>
              <w:rPr>
                <w:rFonts w:hint="eastAsia"/>
              </w:rPr>
              <w:t>12.0319%</w:t>
            </w:r>
          </w:p>
        </w:tc>
        <w:tc>
          <w:tcPr>
            <w:tcW w:w="1249" w:type="dxa"/>
            <w:vAlign w:val="center"/>
          </w:tcPr>
          <w:p w14:paraId="2A83398B" w14:textId="203B67CA" w:rsidR="00320C51" w:rsidRDefault="00320C51" w:rsidP="00445F78">
            <w:pPr>
              <w:autoSpaceDE w:val="0"/>
              <w:autoSpaceDN w:val="0"/>
              <w:adjustRightInd w:val="0"/>
              <w:jc w:val="center"/>
            </w:pPr>
            <w:r>
              <w:rPr>
                <w:rFonts w:hint="eastAsia"/>
              </w:rPr>
              <w:t>0.0034%</w:t>
            </w:r>
          </w:p>
        </w:tc>
        <w:tc>
          <w:tcPr>
            <w:tcW w:w="1249" w:type="dxa"/>
            <w:vAlign w:val="center"/>
          </w:tcPr>
          <w:p w14:paraId="07435255" w14:textId="2209734C" w:rsidR="00320C51" w:rsidRDefault="00320C51" w:rsidP="00445F78">
            <w:pPr>
              <w:autoSpaceDE w:val="0"/>
              <w:autoSpaceDN w:val="0"/>
              <w:adjustRightInd w:val="0"/>
              <w:jc w:val="center"/>
            </w:pPr>
            <w:r>
              <w:rPr>
                <w:rFonts w:hint="eastAsia"/>
              </w:rPr>
              <w:t>1.2474%</w:t>
            </w:r>
          </w:p>
        </w:tc>
        <w:tc>
          <w:tcPr>
            <w:tcW w:w="1249" w:type="dxa"/>
            <w:vAlign w:val="center"/>
          </w:tcPr>
          <w:p w14:paraId="3CBA2946" w14:textId="5F98E5F3" w:rsidR="00320C51" w:rsidRDefault="00320C51" w:rsidP="00445F78">
            <w:pPr>
              <w:autoSpaceDE w:val="0"/>
              <w:autoSpaceDN w:val="0"/>
              <w:adjustRightInd w:val="0"/>
              <w:jc w:val="center"/>
            </w:pPr>
            <w:r>
              <w:rPr>
                <w:rFonts w:hint="eastAsia"/>
              </w:rPr>
              <w:t>0.0000%</w:t>
            </w:r>
          </w:p>
        </w:tc>
        <w:tc>
          <w:tcPr>
            <w:tcW w:w="1249" w:type="dxa"/>
            <w:vAlign w:val="center"/>
          </w:tcPr>
          <w:p w14:paraId="4CCE2437" w14:textId="07BA9617" w:rsidR="00320C51" w:rsidRDefault="00320C51" w:rsidP="00445F78">
            <w:pPr>
              <w:autoSpaceDE w:val="0"/>
              <w:autoSpaceDN w:val="0"/>
              <w:adjustRightInd w:val="0"/>
              <w:jc w:val="center"/>
            </w:pPr>
            <w:r>
              <w:rPr>
                <w:rFonts w:hint="eastAsia"/>
              </w:rPr>
              <w:t>10.7845%</w:t>
            </w:r>
          </w:p>
        </w:tc>
        <w:tc>
          <w:tcPr>
            <w:tcW w:w="1249" w:type="dxa"/>
            <w:vAlign w:val="center"/>
          </w:tcPr>
          <w:p w14:paraId="1B503E41" w14:textId="1C1C98AB" w:rsidR="00320C51" w:rsidRDefault="00320C51" w:rsidP="00445F78">
            <w:pPr>
              <w:autoSpaceDE w:val="0"/>
              <w:autoSpaceDN w:val="0"/>
              <w:adjustRightInd w:val="0"/>
              <w:jc w:val="center"/>
            </w:pPr>
            <w:r>
              <w:rPr>
                <w:rFonts w:hint="eastAsia"/>
              </w:rPr>
              <w:t>0.0034%</w:t>
            </w:r>
          </w:p>
        </w:tc>
      </w:tr>
    </w:tbl>
    <w:p w14:paraId="46038D27" w14:textId="77777777" w:rsidR="005F2408" w:rsidRDefault="005F2408" w:rsidP="00F557B5">
      <w:pPr>
        <w:spacing w:line="360" w:lineRule="auto"/>
        <w:rPr>
          <w:rFonts w:ascii="宋体" w:hAnsi="宋体"/>
          <w:bCs/>
          <w:sz w:val="24"/>
        </w:rPr>
      </w:pPr>
    </w:p>
    <w:p w14:paraId="114AF653" w14:textId="77777777" w:rsidR="005F2408" w:rsidRPr="00F557B5" w:rsidRDefault="005F2408" w:rsidP="00F557B5">
      <w:pPr>
        <w:widowControl/>
        <w:spacing w:line="360" w:lineRule="auto"/>
        <w:ind w:left="480" w:hangingChars="200" w:hanging="480"/>
        <w:jc w:val="left"/>
        <w:rPr>
          <w:rFonts w:ascii="宋体" w:hAnsi="宋体" w:cs="宋体"/>
          <w:kern w:val="0"/>
          <w:sz w:val="24"/>
        </w:rPr>
      </w:pPr>
      <w:r>
        <w:rPr>
          <w:rFonts w:ascii="宋体" w:hAnsi="宋体" w:cs="宋体" w:hint="eastAsia"/>
          <w:kern w:val="0"/>
          <w:sz w:val="24"/>
        </w:rPr>
        <w:t>注：①本基金的利润分配方式是"每日分配，按月支付"；</w:t>
      </w:r>
      <w:r>
        <w:rPr>
          <w:rFonts w:ascii="宋体" w:hAnsi="宋体" w:cs="宋体" w:hint="eastAsia"/>
          <w:kern w:val="0"/>
          <w:sz w:val="24"/>
        </w:rPr>
        <w:br/>
        <w:t xml:space="preserve">②本基金的业绩比较基准为：活期存款利率(税后)。 </w:t>
      </w:r>
    </w:p>
    <w:p w14:paraId="03D889E0" w14:textId="77777777" w:rsidR="005F2408" w:rsidRDefault="005F2408" w:rsidP="005F2408">
      <w:pPr>
        <w:spacing w:line="360" w:lineRule="auto"/>
        <w:ind w:firstLineChars="177" w:firstLine="425"/>
        <w:rPr>
          <w:bCs/>
        </w:rPr>
      </w:pPr>
      <w:r>
        <w:rPr>
          <w:rFonts w:ascii="宋体" w:hAnsi="宋体" w:hint="eastAsia"/>
          <w:color w:val="000000"/>
          <w:kern w:val="0"/>
          <w:sz w:val="24"/>
        </w:rPr>
        <w:t>2、</w:t>
      </w:r>
      <w:r w:rsidRPr="00954412">
        <w:rPr>
          <w:rFonts w:hint="eastAsia"/>
          <w:bCs/>
        </w:rPr>
        <w:t>自基金合同生效以来基金累计净值收益率变动及其与同期业绩比较基准收益率变动的</w:t>
      </w:r>
      <w:r w:rsidRPr="00954412">
        <w:rPr>
          <w:rFonts w:hint="eastAsia"/>
          <w:bCs/>
        </w:rPr>
        <w:lastRenderedPageBreak/>
        <w:t>比较</w:t>
      </w:r>
    </w:p>
    <w:p w14:paraId="70E6B141" w14:textId="1F50CB8B" w:rsidR="005F2408" w:rsidRPr="00954412" w:rsidRDefault="00320C51">
      <w:pPr>
        <w:spacing w:line="360" w:lineRule="auto"/>
        <w:ind w:firstLineChars="177" w:firstLine="372"/>
        <w:rPr>
          <w:bCs/>
        </w:rPr>
      </w:pPr>
      <w:r>
        <w:rPr>
          <w:rFonts w:hAnsi="Calibri"/>
          <w:noProof/>
          <w:color w:val="000000"/>
        </w:rPr>
        <w:drawing>
          <wp:inline distT="0" distB="0" distL="0" distR="0" wp14:anchorId="48990264" wp14:editId="2D968822">
            <wp:extent cx="5486400" cy="3558540"/>
            <wp:effectExtent l="0" t="0" r="0" b="3810"/>
            <wp:docPr id="3" name="图片 3" descr="说明: D:\Program Files\FA_Client\Bin\MOD\TMP\CN_51130000_003467_FB030020_20200004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说明: D:\Program Files\FA_Client\Bin\MOD\TMP\CN_51130000_003467_FB030020_20200004_2.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486400" cy="3558540"/>
                    </a:xfrm>
                    <a:prstGeom prst="rect">
                      <a:avLst/>
                    </a:prstGeom>
                    <a:noFill/>
                    <a:ln>
                      <a:noFill/>
                    </a:ln>
                  </pic:spPr>
                </pic:pic>
              </a:graphicData>
            </a:graphic>
          </wp:inline>
        </w:drawing>
      </w:r>
    </w:p>
    <w:p w14:paraId="5D2B020C" w14:textId="799D55F4" w:rsidR="005F2408" w:rsidRDefault="00320C51">
      <w:pPr>
        <w:spacing w:line="360" w:lineRule="auto"/>
        <w:ind w:firstLineChars="177" w:firstLine="372"/>
        <w:rPr>
          <w:rFonts w:ascii="宋体" w:hAnsi="宋体"/>
          <w:color w:val="000000"/>
          <w:kern w:val="0"/>
          <w:sz w:val="24"/>
        </w:rPr>
      </w:pPr>
      <w:r>
        <w:rPr>
          <w:rFonts w:hAnsi="Calibri"/>
          <w:noProof/>
          <w:color w:val="000000"/>
        </w:rPr>
        <w:drawing>
          <wp:inline distT="0" distB="0" distL="0" distR="0" wp14:anchorId="1A82D0C9" wp14:editId="3F5FD1E0">
            <wp:extent cx="5486400" cy="3558540"/>
            <wp:effectExtent l="0" t="0" r="0" b="3810"/>
            <wp:docPr id="5" name="图片 5" descr="说明: D:\Program Files\FA_Client\Bin\MOD\TMP\CN_51130000_003467_FB030020_20200004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说明: D:\Program Files\FA_Client\Bin\MOD\TMP\CN_51130000_003467_FB030020_20200004_3.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486400" cy="3558540"/>
                    </a:xfrm>
                    <a:prstGeom prst="rect">
                      <a:avLst/>
                    </a:prstGeom>
                    <a:noFill/>
                    <a:ln>
                      <a:noFill/>
                    </a:ln>
                  </pic:spPr>
                </pic:pic>
              </a:graphicData>
            </a:graphic>
          </wp:inline>
        </w:drawing>
      </w:r>
    </w:p>
    <w:p w14:paraId="55FA74E1" w14:textId="77777777" w:rsidR="005F2408" w:rsidRDefault="005F2408" w:rsidP="00F557B5">
      <w:pPr>
        <w:tabs>
          <w:tab w:val="left" w:pos="660"/>
        </w:tabs>
        <w:rPr>
          <w:rFonts w:ascii="宋体" w:hAnsi="宋体"/>
          <w:sz w:val="24"/>
        </w:rPr>
      </w:pPr>
      <w:r>
        <w:rPr>
          <w:rFonts w:ascii="宋体" w:hAnsi="宋体"/>
          <w:sz w:val="24"/>
        </w:rPr>
        <w:tab/>
      </w:r>
      <w:r>
        <w:rPr>
          <w:rFonts w:ascii="宋体" w:hAnsi="宋体" w:cs="宋体" w:hint="eastAsia"/>
          <w:kern w:val="0"/>
          <w:sz w:val="24"/>
        </w:rPr>
        <w:t>注：本基金的建仓期为6个月，建仓期结束时各项资产配置比例符合基金合同规定。</w:t>
      </w:r>
    </w:p>
    <w:p w14:paraId="50FB3DB0" w14:textId="77777777" w:rsidR="001B721A" w:rsidRDefault="001B721A" w:rsidP="00C14D88">
      <w:pPr>
        <w:spacing w:line="360" w:lineRule="auto"/>
        <w:rPr>
          <w:rFonts w:ascii="宋体" w:hAnsi="宋体"/>
          <w:color w:val="000000"/>
          <w:kern w:val="0"/>
          <w:sz w:val="24"/>
        </w:rPr>
      </w:pPr>
      <w:bookmarkStart w:id="29" w:name="_Hlt81032199"/>
      <w:bookmarkStart w:id="30" w:name="_Hlt88821694"/>
      <w:bookmarkStart w:id="31" w:name="_Toc256666799"/>
      <w:bookmarkStart w:id="32" w:name="_Toc256666919"/>
      <w:bookmarkEnd w:id="29"/>
      <w:bookmarkEnd w:id="30"/>
    </w:p>
    <w:p w14:paraId="517A7608" w14:textId="77777777" w:rsidR="00133B81" w:rsidRDefault="00E47F76">
      <w:pPr>
        <w:pageBreakBefore/>
        <w:spacing w:beforeLines="50" w:before="120" w:afterLines="50" w:after="120" w:line="360" w:lineRule="auto"/>
        <w:ind w:firstLine="420"/>
        <w:jc w:val="center"/>
        <w:outlineLvl w:val="0"/>
        <w:rPr>
          <w:rFonts w:ascii="宋体" w:hAnsi="宋体"/>
          <w:b/>
          <w:color w:val="000000"/>
          <w:kern w:val="0"/>
          <w:sz w:val="24"/>
        </w:rPr>
      </w:pPr>
      <w:bookmarkStart w:id="33" w:name="_Toc256666802"/>
      <w:bookmarkStart w:id="34" w:name="_Toc895"/>
      <w:bookmarkStart w:id="35" w:name="_Toc194043650"/>
      <w:bookmarkStart w:id="36" w:name="_Toc225576446"/>
      <w:bookmarkStart w:id="37" w:name="_Toc256666922"/>
      <w:bookmarkStart w:id="38" w:name="_Toc482624802"/>
      <w:bookmarkStart w:id="39" w:name="_Toc194043155"/>
      <w:bookmarkStart w:id="40" w:name="_Toc230166639"/>
      <w:bookmarkStart w:id="41" w:name="_Toc225445656"/>
      <w:bookmarkEnd w:id="27"/>
      <w:bookmarkEnd w:id="31"/>
      <w:bookmarkEnd w:id="32"/>
      <w:r>
        <w:rPr>
          <w:rFonts w:ascii="宋体" w:hAnsi="宋体" w:hint="eastAsia"/>
          <w:b/>
          <w:sz w:val="24"/>
        </w:rPr>
        <w:lastRenderedPageBreak/>
        <w:t>七、基金的费用与税收</w:t>
      </w:r>
      <w:bookmarkEnd w:id="33"/>
      <w:bookmarkEnd w:id="34"/>
      <w:bookmarkEnd w:id="35"/>
      <w:bookmarkEnd w:id="36"/>
      <w:bookmarkEnd w:id="37"/>
      <w:bookmarkEnd w:id="38"/>
      <w:bookmarkEnd w:id="39"/>
      <w:bookmarkEnd w:id="40"/>
      <w:bookmarkEnd w:id="41"/>
    </w:p>
    <w:p w14:paraId="620EFCBA"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（一）基金费用的种类</w:t>
      </w:r>
    </w:p>
    <w:p w14:paraId="74025404" w14:textId="77777777" w:rsidR="00133B81" w:rsidRDefault="00E47F76">
      <w:pPr>
        <w:spacing w:line="360" w:lineRule="auto"/>
        <w:ind w:firstLineChars="200" w:firstLine="480"/>
        <w:rPr>
          <w:bCs/>
          <w:sz w:val="24"/>
        </w:rPr>
      </w:pPr>
      <w:r>
        <w:rPr>
          <w:bCs/>
          <w:sz w:val="24"/>
        </w:rPr>
        <w:t>1</w:t>
      </w:r>
      <w:r>
        <w:rPr>
          <w:bCs/>
          <w:sz w:val="24"/>
        </w:rPr>
        <w:t>、基金管理人的管理费；</w:t>
      </w:r>
    </w:p>
    <w:p w14:paraId="185E259A" w14:textId="77777777" w:rsidR="00133B81" w:rsidRDefault="00E47F76">
      <w:pPr>
        <w:spacing w:line="360" w:lineRule="auto"/>
        <w:ind w:firstLineChars="200" w:firstLine="480"/>
        <w:rPr>
          <w:bCs/>
          <w:sz w:val="24"/>
        </w:rPr>
      </w:pPr>
      <w:r>
        <w:rPr>
          <w:bCs/>
          <w:sz w:val="24"/>
        </w:rPr>
        <w:t>2</w:t>
      </w:r>
      <w:r>
        <w:rPr>
          <w:bCs/>
          <w:sz w:val="24"/>
        </w:rPr>
        <w:t>、基金托管人的托管费；</w:t>
      </w:r>
    </w:p>
    <w:p w14:paraId="6ED53A11" w14:textId="77777777" w:rsidR="00133B81" w:rsidRDefault="00E47F76">
      <w:pPr>
        <w:spacing w:line="360" w:lineRule="auto"/>
        <w:ind w:firstLineChars="200" w:firstLine="480"/>
        <w:rPr>
          <w:bCs/>
          <w:sz w:val="24"/>
        </w:rPr>
      </w:pPr>
      <w:r>
        <w:rPr>
          <w:rFonts w:hint="eastAsia"/>
          <w:bCs/>
          <w:sz w:val="24"/>
        </w:rPr>
        <w:t>3</w:t>
      </w:r>
      <w:r>
        <w:rPr>
          <w:rFonts w:hint="eastAsia"/>
          <w:bCs/>
          <w:sz w:val="24"/>
        </w:rPr>
        <w:t>、销售服务费；</w:t>
      </w:r>
    </w:p>
    <w:p w14:paraId="05219611" w14:textId="77777777" w:rsidR="00133B81" w:rsidRDefault="00E47F76">
      <w:pPr>
        <w:spacing w:line="360" w:lineRule="auto"/>
        <w:ind w:firstLineChars="200" w:firstLine="480"/>
        <w:rPr>
          <w:bCs/>
          <w:sz w:val="24"/>
        </w:rPr>
      </w:pPr>
      <w:r>
        <w:rPr>
          <w:bCs/>
          <w:sz w:val="24"/>
        </w:rPr>
        <w:t>4</w:t>
      </w:r>
      <w:r>
        <w:rPr>
          <w:bCs/>
          <w:sz w:val="24"/>
        </w:rPr>
        <w:t>、《基金合同》生效后与基金相关的信息披露费用；</w:t>
      </w:r>
    </w:p>
    <w:p w14:paraId="7486AF43" w14:textId="77777777" w:rsidR="00133B81" w:rsidRDefault="00E47F76">
      <w:pPr>
        <w:spacing w:line="360" w:lineRule="auto"/>
        <w:ind w:firstLineChars="200" w:firstLine="480"/>
        <w:rPr>
          <w:bCs/>
          <w:sz w:val="24"/>
        </w:rPr>
      </w:pPr>
      <w:r>
        <w:rPr>
          <w:bCs/>
          <w:sz w:val="24"/>
        </w:rPr>
        <w:t>5</w:t>
      </w:r>
      <w:r>
        <w:rPr>
          <w:bCs/>
          <w:sz w:val="24"/>
        </w:rPr>
        <w:t>、《基金合同》生效后与基金相关的会计师费、律师费和诉讼费；</w:t>
      </w:r>
    </w:p>
    <w:p w14:paraId="6DFE9A2B" w14:textId="77777777" w:rsidR="00133B81" w:rsidRDefault="00E47F76">
      <w:pPr>
        <w:spacing w:line="360" w:lineRule="auto"/>
        <w:ind w:firstLineChars="200" w:firstLine="480"/>
        <w:rPr>
          <w:bCs/>
          <w:sz w:val="24"/>
        </w:rPr>
      </w:pPr>
      <w:r>
        <w:rPr>
          <w:bCs/>
          <w:sz w:val="24"/>
        </w:rPr>
        <w:t>6</w:t>
      </w:r>
      <w:r>
        <w:rPr>
          <w:bCs/>
          <w:sz w:val="24"/>
        </w:rPr>
        <w:t>、基金份额持有人大会费用；</w:t>
      </w:r>
    </w:p>
    <w:p w14:paraId="5B6D5523" w14:textId="77777777" w:rsidR="00133B81" w:rsidRDefault="00E47F76">
      <w:pPr>
        <w:spacing w:line="360" w:lineRule="auto"/>
        <w:ind w:firstLineChars="200" w:firstLine="480"/>
        <w:rPr>
          <w:bCs/>
          <w:sz w:val="24"/>
        </w:rPr>
      </w:pPr>
      <w:r>
        <w:rPr>
          <w:bCs/>
          <w:sz w:val="24"/>
        </w:rPr>
        <w:t>7</w:t>
      </w:r>
      <w:r>
        <w:rPr>
          <w:bCs/>
          <w:sz w:val="24"/>
        </w:rPr>
        <w:t>、基金的证券交易费用；</w:t>
      </w:r>
    </w:p>
    <w:p w14:paraId="0C6800C0" w14:textId="77777777" w:rsidR="00133B81" w:rsidRDefault="00E47F76">
      <w:pPr>
        <w:spacing w:line="360" w:lineRule="auto"/>
        <w:ind w:firstLineChars="200" w:firstLine="480"/>
        <w:rPr>
          <w:bCs/>
          <w:sz w:val="24"/>
        </w:rPr>
      </w:pPr>
      <w:r>
        <w:rPr>
          <w:bCs/>
          <w:sz w:val="24"/>
        </w:rPr>
        <w:t>8</w:t>
      </w:r>
      <w:r>
        <w:rPr>
          <w:bCs/>
          <w:sz w:val="24"/>
        </w:rPr>
        <w:t>、基金的银行汇划费用；</w:t>
      </w:r>
    </w:p>
    <w:p w14:paraId="0CF181D9" w14:textId="77777777" w:rsidR="00133B81" w:rsidRDefault="00E47F76">
      <w:pPr>
        <w:spacing w:line="360" w:lineRule="auto"/>
        <w:ind w:firstLineChars="200" w:firstLine="480"/>
        <w:rPr>
          <w:rFonts w:ascii="宋体" w:hAnsi="宋体"/>
          <w:bCs/>
          <w:sz w:val="24"/>
        </w:rPr>
      </w:pPr>
      <w:r>
        <w:rPr>
          <w:bCs/>
          <w:sz w:val="24"/>
        </w:rPr>
        <w:t>9</w:t>
      </w:r>
      <w:r>
        <w:rPr>
          <w:rFonts w:ascii="宋体" w:hAnsi="宋体"/>
          <w:bCs/>
          <w:sz w:val="24"/>
        </w:rPr>
        <w:t>、</w:t>
      </w:r>
      <w:r>
        <w:rPr>
          <w:rFonts w:ascii="宋体" w:hAnsi="宋体" w:hint="eastAsia"/>
          <w:bCs/>
          <w:sz w:val="24"/>
        </w:rPr>
        <w:t>账户开户费用、账户维护费用；</w:t>
      </w:r>
    </w:p>
    <w:p w14:paraId="280F08DF" w14:textId="77777777" w:rsidR="00133B81" w:rsidRDefault="00E47F76">
      <w:pPr>
        <w:spacing w:line="360" w:lineRule="auto"/>
        <w:ind w:firstLineChars="200" w:firstLine="480"/>
        <w:rPr>
          <w:rFonts w:ascii="宋体" w:hAnsi="宋体"/>
          <w:bCs/>
          <w:sz w:val="24"/>
        </w:rPr>
      </w:pPr>
      <w:r>
        <w:rPr>
          <w:bCs/>
          <w:sz w:val="24"/>
        </w:rPr>
        <w:t>10</w:t>
      </w:r>
      <w:r>
        <w:rPr>
          <w:bCs/>
          <w:sz w:val="24"/>
        </w:rPr>
        <w:t>、按照国家有关规定和《基金合同》约定，可以在基金财产中列支的其他费用。</w:t>
      </w:r>
    </w:p>
    <w:p w14:paraId="63D41ED6"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（二）基金费用计提方法、计提标准和支付方式</w:t>
      </w:r>
    </w:p>
    <w:p w14:paraId="5BAFF10D"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1、基金管理人的管理费</w:t>
      </w:r>
    </w:p>
    <w:p w14:paraId="07BF5C7D"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本基金的管理费按前一日基金资产净值的</w:t>
      </w:r>
      <w:r>
        <w:rPr>
          <w:rFonts w:ascii="宋体" w:hAnsi="宋体"/>
          <w:color w:val="000000"/>
          <w:kern w:val="0"/>
          <w:sz w:val="24"/>
        </w:rPr>
        <w:t>0.33</w:t>
      </w:r>
      <w:r>
        <w:rPr>
          <w:rFonts w:ascii="宋体" w:hAnsi="宋体" w:hint="eastAsia"/>
          <w:color w:val="000000"/>
          <w:kern w:val="0"/>
          <w:sz w:val="24"/>
        </w:rPr>
        <w:t>%年费率计提。管理费的计算方法如下：</w:t>
      </w:r>
    </w:p>
    <w:p w14:paraId="534BD5F1"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H＝E×</w:t>
      </w:r>
      <w:r>
        <w:rPr>
          <w:rFonts w:ascii="宋体" w:hAnsi="宋体"/>
          <w:color w:val="000000"/>
          <w:kern w:val="0"/>
          <w:sz w:val="24"/>
        </w:rPr>
        <w:t>0.33</w:t>
      </w:r>
      <w:r>
        <w:rPr>
          <w:rFonts w:ascii="宋体" w:hAnsi="宋体" w:hint="eastAsia"/>
          <w:color w:val="000000"/>
          <w:kern w:val="0"/>
          <w:sz w:val="24"/>
        </w:rPr>
        <w:t>%÷当年天数</w:t>
      </w:r>
    </w:p>
    <w:p w14:paraId="1F5B50AD"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H 为每日应计提的基金管理费</w:t>
      </w:r>
    </w:p>
    <w:p w14:paraId="0D32B353"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E 为前一日基金资产净值</w:t>
      </w:r>
    </w:p>
    <w:p w14:paraId="6D162CA6" w14:textId="77777777" w:rsidR="00133B81" w:rsidRDefault="00E47F76">
      <w:pPr>
        <w:spacing w:line="360" w:lineRule="auto"/>
        <w:ind w:firstLineChars="200" w:firstLine="480"/>
        <w:rPr>
          <w:rFonts w:ascii="宋体" w:hAnsi="宋体"/>
          <w:color w:val="000000"/>
          <w:kern w:val="0"/>
          <w:sz w:val="24"/>
        </w:rPr>
      </w:pPr>
      <w:r>
        <w:rPr>
          <w:bCs/>
          <w:sz w:val="24"/>
        </w:rPr>
        <w:t>基金管理费每日计</w:t>
      </w:r>
      <w:r>
        <w:rPr>
          <w:rFonts w:hint="eastAsia"/>
          <w:bCs/>
          <w:sz w:val="24"/>
        </w:rPr>
        <w:t>提</w:t>
      </w:r>
      <w:r>
        <w:rPr>
          <w:bCs/>
          <w:sz w:val="24"/>
        </w:rPr>
        <w:t>，逐日累计至每月月末，按月支付，由基金管理人向基金托管人发送基金管理费划款指令，基金托管人复核后于次月前</w:t>
      </w:r>
      <w:r>
        <w:rPr>
          <w:bCs/>
          <w:sz w:val="24"/>
        </w:rPr>
        <w:t>5</w:t>
      </w:r>
      <w:r>
        <w:rPr>
          <w:bCs/>
          <w:sz w:val="24"/>
        </w:rPr>
        <w:t>个工作日内从基金财产中一次性支付给基金管理人。若遇法定节假日、公休假等</w:t>
      </w:r>
      <w:r>
        <w:rPr>
          <w:rFonts w:hint="eastAsia"/>
          <w:bCs/>
          <w:sz w:val="24"/>
        </w:rPr>
        <w:t>，</w:t>
      </w:r>
      <w:r>
        <w:rPr>
          <w:bCs/>
          <w:sz w:val="24"/>
        </w:rPr>
        <w:t>支付日期顺延。</w:t>
      </w:r>
    </w:p>
    <w:p w14:paraId="06BBD0AC"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2、基金托管人的基金托管费</w:t>
      </w:r>
    </w:p>
    <w:p w14:paraId="6E410D68"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本基金的托管费按前一日基金资产净值的</w:t>
      </w:r>
      <w:r>
        <w:rPr>
          <w:rFonts w:ascii="宋体" w:hAnsi="宋体"/>
          <w:color w:val="000000"/>
          <w:kern w:val="0"/>
          <w:sz w:val="24"/>
        </w:rPr>
        <w:t>0.1</w:t>
      </w:r>
      <w:r>
        <w:rPr>
          <w:rFonts w:ascii="宋体" w:hAnsi="宋体" w:hint="eastAsia"/>
          <w:color w:val="000000"/>
          <w:kern w:val="0"/>
          <w:sz w:val="24"/>
        </w:rPr>
        <w:t>%年费率计提。托管费的计算方法如下：</w:t>
      </w:r>
    </w:p>
    <w:p w14:paraId="50AC2E17"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H=E×</w:t>
      </w:r>
      <w:r>
        <w:rPr>
          <w:rFonts w:ascii="宋体" w:hAnsi="宋体"/>
          <w:color w:val="000000"/>
          <w:kern w:val="0"/>
          <w:sz w:val="24"/>
        </w:rPr>
        <w:t>0.1</w:t>
      </w:r>
      <w:r>
        <w:rPr>
          <w:rFonts w:ascii="宋体" w:hAnsi="宋体" w:hint="eastAsia"/>
          <w:color w:val="000000"/>
          <w:kern w:val="0"/>
          <w:sz w:val="24"/>
        </w:rPr>
        <w:t>%÷当年天数</w:t>
      </w:r>
    </w:p>
    <w:p w14:paraId="787103FD"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H 为每日应计提的基金托管费</w:t>
      </w:r>
    </w:p>
    <w:p w14:paraId="22B306BC" w14:textId="77777777" w:rsidR="00133B81" w:rsidRDefault="00E47F76">
      <w:pPr>
        <w:spacing w:line="372" w:lineRule="auto"/>
        <w:ind w:firstLineChars="200" w:firstLine="480"/>
        <w:rPr>
          <w:rFonts w:ascii="宋体" w:hAnsi="宋体"/>
          <w:color w:val="000000"/>
          <w:kern w:val="0"/>
          <w:sz w:val="24"/>
        </w:rPr>
      </w:pPr>
      <w:r>
        <w:rPr>
          <w:rFonts w:ascii="宋体" w:hAnsi="宋体" w:hint="eastAsia"/>
          <w:color w:val="000000"/>
          <w:kern w:val="0"/>
          <w:sz w:val="24"/>
        </w:rPr>
        <w:t>E 为前一日的基金资产净值</w:t>
      </w:r>
    </w:p>
    <w:p w14:paraId="49161DA8" w14:textId="77777777" w:rsidR="00133B81" w:rsidRDefault="00E47F76">
      <w:pPr>
        <w:spacing w:line="360" w:lineRule="auto"/>
        <w:ind w:firstLineChars="200" w:firstLine="480"/>
        <w:rPr>
          <w:bCs/>
          <w:sz w:val="24"/>
        </w:rPr>
      </w:pPr>
      <w:r>
        <w:rPr>
          <w:bCs/>
          <w:sz w:val="24"/>
        </w:rPr>
        <w:t>基金托管费每日</w:t>
      </w:r>
      <w:r>
        <w:rPr>
          <w:rFonts w:hint="eastAsia"/>
          <w:bCs/>
          <w:sz w:val="24"/>
        </w:rPr>
        <w:t>计提</w:t>
      </w:r>
      <w:r>
        <w:rPr>
          <w:bCs/>
          <w:sz w:val="24"/>
        </w:rPr>
        <w:t>，逐日累计至每月月末，按月支付，由基金管理人向基金托管人发送基金托管费划款指令，基金托管人复核后于次月前</w:t>
      </w:r>
      <w:r>
        <w:rPr>
          <w:bCs/>
          <w:sz w:val="24"/>
        </w:rPr>
        <w:t>5</w:t>
      </w:r>
      <w:r>
        <w:rPr>
          <w:bCs/>
          <w:sz w:val="24"/>
        </w:rPr>
        <w:t>个工作日内从基金财产中一次性支取。若遇法定节假日、公休日等</w:t>
      </w:r>
      <w:r>
        <w:rPr>
          <w:rFonts w:hint="eastAsia"/>
          <w:bCs/>
          <w:sz w:val="24"/>
        </w:rPr>
        <w:t>，</w:t>
      </w:r>
      <w:r>
        <w:rPr>
          <w:bCs/>
          <w:sz w:val="24"/>
        </w:rPr>
        <w:t>支付日期顺延。</w:t>
      </w:r>
    </w:p>
    <w:p w14:paraId="707C9B2F" w14:textId="77777777" w:rsidR="00133B81" w:rsidRDefault="00E47F76">
      <w:pPr>
        <w:spacing w:line="360" w:lineRule="auto"/>
        <w:ind w:firstLineChars="200" w:firstLine="480"/>
        <w:rPr>
          <w:bCs/>
          <w:sz w:val="24"/>
        </w:rPr>
      </w:pPr>
      <w:r>
        <w:rPr>
          <w:rFonts w:hint="eastAsia"/>
          <w:bCs/>
          <w:sz w:val="24"/>
        </w:rPr>
        <w:t>3</w:t>
      </w:r>
      <w:r>
        <w:rPr>
          <w:rFonts w:hint="eastAsia"/>
          <w:bCs/>
          <w:sz w:val="24"/>
        </w:rPr>
        <w:t>、基金销售服务费</w:t>
      </w:r>
    </w:p>
    <w:p w14:paraId="775A3C27" w14:textId="77777777" w:rsidR="00133B81" w:rsidRDefault="00E47F76">
      <w:pPr>
        <w:spacing w:line="360" w:lineRule="auto"/>
        <w:ind w:firstLineChars="200" w:firstLine="480"/>
        <w:rPr>
          <w:bCs/>
          <w:sz w:val="24"/>
        </w:rPr>
      </w:pPr>
      <w:r>
        <w:rPr>
          <w:rFonts w:hint="eastAsia"/>
          <w:bCs/>
          <w:sz w:val="24"/>
        </w:rPr>
        <w:t>本基金</w:t>
      </w:r>
      <w:r>
        <w:rPr>
          <w:rFonts w:hint="eastAsia"/>
          <w:bCs/>
          <w:sz w:val="24"/>
        </w:rPr>
        <w:t xml:space="preserve"> A </w:t>
      </w:r>
      <w:r>
        <w:rPr>
          <w:rFonts w:hint="eastAsia"/>
          <w:bCs/>
          <w:sz w:val="24"/>
        </w:rPr>
        <w:t>类基金份额的年销售服务费率为</w:t>
      </w:r>
      <w:r>
        <w:rPr>
          <w:rFonts w:hint="eastAsia"/>
          <w:bCs/>
          <w:sz w:val="24"/>
        </w:rPr>
        <w:t xml:space="preserve"> 0.25%</w:t>
      </w:r>
      <w:r>
        <w:rPr>
          <w:rFonts w:hint="eastAsia"/>
          <w:bCs/>
          <w:sz w:val="24"/>
        </w:rPr>
        <w:t>；</w:t>
      </w:r>
      <w:r>
        <w:rPr>
          <w:rFonts w:hint="eastAsia"/>
          <w:bCs/>
          <w:sz w:val="24"/>
        </w:rPr>
        <w:t xml:space="preserve">B </w:t>
      </w:r>
      <w:r>
        <w:rPr>
          <w:rFonts w:hint="eastAsia"/>
          <w:bCs/>
          <w:sz w:val="24"/>
        </w:rPr>
        <w:t>类基金份额的年销售服务费率为</w:t>
      </w:r>
      <w:r>
        <w:rPr>
          <w:rFonts w:hint="eastAsia"/>
          <w:bCs/>
          <w:sz w:val="24"/>
        </w:rPr>
        <w:t xml:space="preserve"> 0.01%</w:t>
      </w:r>
      <w:r>
        <w:rPr>
          <w:rFonts w:hint="eastAsia"/>
          <w:bCs/>
          <w:sz w:val="24"/>
        </w:rPr>
        <w:t>。销售服务费计提的计算公式具体如下：</w:t>
      </w:r>
    </w:p>
    <w:p w14:paraId="5BC29B87" w14:textId="77777777" w:rsidR="00133B81" w:rsidRDefault="00E47F76">
      <w:pPr>
        <w:spacing w:line="360" w:lineRule="auto"/>
        <w:ind w:firstLineChars="200" w:firstLine="480"/>
        <w:rPr>
          <w:bCs/>
          <w:sz w:val="24"/>
        </w:rPr>
      </w:pPr>
      <w:r>
        <w:rPr>
          <w:rFonts w:hint="eastAsia"/>
          <w:bCs/>
          <w:sz w:val="24"/>
        </w:rPr>
        <w:t>H</w:t>
      </w:r>
      <w:r>
        <w:rPr>
          <w:rFonts w:hint="eastAsia"/>
          <w:bCs/>
          <w:sz w:val="24"/>
        </w:rPr>
        <w:t>＝</w:t>
      </w:r>
      <w:r>
        <w:rPr>
          <w:rFonts w:hint="eastAsia"/>
          <w:bCs/>
          <w:sz w:val="24"/>
        </w:rPr>
        <w:t>E</w:t>
      </w:r>
      <w:r>
        <w:rPr>
          <w:rFonts w:hint="eastAsia"/>
          <w:bCs/>
          <w:sz w:val="24"/>
        </w:rPr>
        <w:t>×该类</w:t>
      </w:r>
      <w:r>
        <w:rPr>
          <w:bCs/>
          <w:sz w:val="24"/>
        </w:rPr>
        <w:t>基金份额的</w:t>
      </w:r>
      <w:r>
        <w:rPr>
          <w:rFonts w:hint="eastAsia"/>
          <w:bCs/>
          <w:sz w:val="24"/>
        </w:rPr>
        <w:t>年销售服务费率÷当年天数</w:t>
      </w:r>
    </w:p>
    <w:p w14:paraId="53D57185" w14:textId="77777777" w:rsidR="00133B81" w:rsidRDefault="00E47F76">
      <w:pPr>
        <w:spacing w:line="360" w:lineRule="auto"/>
        <w:ind w:firstLineChars="200" w:firstLine="480"/>
        <w:rPr>
          <w:bCs/>
          <w:sz w:val="24"/>
        </w:rPr>
      </w:pPr>
      <w:r>
        <w:rPr>
          <w:rFonts w:hint="eastAsia"/>
          <w:bCs/>
          <w:sz w:val="24"/>
        </w:rPr>
        <w:t xml:space="preserve">H </w:t>
      </w:r>
      <w:r>
        <w:rPr>
          <w:rFonts w:hint="eastAsia"/>
          <w:bCs/>
          <w:sz w:val="24"/>
        </w:rPr>
        <w:t>为每日该类基金份额应计提的基金销售服务费</w:t>
      </w:r>
    </w:p>
    <w:p w14:paraId="3E70CF3D" w14:textId="77777777" w:rsidR="00133B81" w:rsidRDefault="00E47F76">
      <w:pPr>
        <w:spacing w:line="360" w:lineRule="auto"/>
        <w:ind w:firstLineChars="200" w:firstLine="480"/>
        <w:rPr>
          <w:bCs/>
          <w:sz w:val="24"/>
        </w:rPr>
      </w:pPr>
      <w:r>
        <w:rPr>
          <w:rFonts w:hint="eastAsia"/>
          <w:bCs/>
          <w:sz w:val="24"/>
        </w:rPr>
        <w:t xml:space="preserve">E </w:t>
      </w:r>
      <w:r>
        <w:rPr>
          <w:rFonts w:hint="eastAsia"/>
          <w:bCs/>
          <w:sz w:val="24"/>
        </w:rPr>
        <w:t>为前一日该类基金份额的基金资产净值</w:t>
      </w:r>
    </w:p>
    <w:p w14:paraId="08CB1B6C" w14:textId="77777777" w:rsidR="00133B81" w:rsidRDefault="00E47F76">
      <w:pPr>
        <w:spacing w:line="360" w:lineRule="auto"/>
        <w:ind w:firstLineChars="200" w:firstLine="480"/>
        <w:rPr>
          <w:bCs/>
          <w:sz w:val="24"/>
        </w:rPr>
      </w:pPr>
      <w:r>
        <w:rPr>
          <w:rFonts w:hint="eastAsia"/>
          <w:bCs/>
          <w:sz w:val="24"/>
        </w:rPr>
        <w:t>基金销售服务费每日计提，逐日累计至每月月末，按月支付。由基金管理人向基金托管人发送基金销售服务费划款指令，基金托管人复核后于次月前</w:t>
      </w:r>
      <w:r>
        <w:rPr>
          <w:rFonts w:hint="eastAsia"/>
          <w:bCs/>
          <w:sz w:val="24"/>
        </w:rPr>
        <w:t xml:space="preserve">5 </w:t>
      </w:r>
      <w:proofErr w:type="gramStart"/>
      <w:r>
        <w:rPr>
          <w:rFonts w:hint="eastAsia"/>
          <w:bCs/>
          <w:sz w:val="24"/>
        </w:rPr>
        <w:t>个</w:t>
      </w:r>
      <w:proofErr w:type="gramEnd"/>
      <w:r>
        <w:rPr>
          <w:rFonts w:hint="eastAsia"/>
          <w:bCs/>
          <w:sz w:val="24"/>
        </w:rPr>
        <w:t>工作日内从基金财产中一次性支付给注册登记机构，由注册登记机构代付给销售机构。若遇法定节假日、休息日或不可抗力致使无法按时支付的，支付日期顺延至最近可支付日支付。</w:t>
      </w:r>
    </w:p>
    <w:p w14:paraId="72E7C3EA" w14:textId="77777777" w:rsidR="00133B81" w:rsidRDefault="00E47F76" w:rsidP="00E47F76">
      <w:pPr>
        <w:spacing w:line="360" w:lineRule="auto"/>
        <w:ind w:firstLineChars="177" w:firstLine="425"/>
        <w:rPr>
          <w:rFonts w:ascii="宋体" w:hAnsi="宋体"/>
          <w:color w:val="000000"/>
          <w:kern w:val="0"/>
          <w:sz w:val="24"/>
        </w:rPr>
      </w:pPr>
      <w:r>
        <w:rPr>
          <w:bCs/>
          <w:sz w:val="24"/>
        </w:rPr>
        <w:t>上述</w:t>
      </w:r>
      <w:proofErr w:type="gramStart"/>
      <w:r>
        <w:rPr>
          <w:rFonts w:hint="eastAsia"/>
          <w:bCs/>
          <w:sz w:val="24"/>
        </w:rPr>
        <w:t>“</w:t>
      </w:r>
      <w:proofErr w:type="gramEnd"/>
      <w:r>
        <w:rPr>
          <w:bCs/>
          <w:sz w:val="24"/>
        </w:rPr>
        <w:t>一、基金费用的种类</w:t>
      </w:r>
      <w:r>
        <w:rPr>
          <w:rFonts w:hint="eastAsia"/>
          <w:bCs/>
          <w:sz w:val="24"/>
        </w:rPr>
        <w:t>“</w:t>
      </w:r>
      <w:r>
        <w:rPr>
          <w:bCs/>
          <w:sz w:val="24"/>
        </w:rPr>
        <w:t>中第</w:t>
      </w:r>
      <w:r>
        <w:rPr>
          <w:bCs/>
          <w:sz w:val="24"/>
        </w:rPr>
        <w:t>4</w:t>
      </w:r>
      <w:r>
        <w:rPr>
          <w:bCs/>
          <w:sz w:val="24"/>
        </w:rPr>
        <w:t>－</w:t>
      </w:r>
      <w:r>
        <w:rPr>
          <w:bCs/>
          <w:sz w:val="24"/>
        </w:rPr>
        <w:t>10</w:t>
      </w:r>
      <w:r>
        <w:rPr>
          <w:bCs/>
          <w:sz w:val="24"/>
        </w:rPr>
        <w:t>项费用</w:t>
      </w:r>
      <w:r>
        <w:rPr>
          <w:bCs/>
          <w:sz w:val="24"/>
        </w:rPr>
        <w:t>”</w:t>
      </w:r>
      <w:r>
        <w:rPr>
          <w:bCs/>
          <w:sz w:val="24"/>
        </w:rPr>
        <w:t>，根据有关法规及相应协议规定，按费用实际支出金额列入当期费用，由基金托管人从基金财产中支付。</w:t>
      </w:r>
    </w:p>
    <w:p w14:paraId="4053E55D" w14:textId="77777777" w:rsidR="00133B81" w:rsidRDefault="00E47F76" w:rsidP="00E47F76">
      <w:pPr>
        <w:spacing w:line="360" w:lineRule="auto"/>
        <w:ind w:firstLineChars="177" w:firstLine="425"/>
        <w:rPr>
          <w:rFonts w:ascii="宋体" w:hAnsi="宋体"/>
          <w:color w:val="000000"/>
          <w:kern w:val="0"/>
          <w:sz w:val="24"/>
        </w:rPr>
      </w:pPr>
      <w:r>
        <w:rPr>
          <w:rFonts w:ascii="宋体" w:hAnsi="宋体" w:hint="eastAsia"/>
          <w:color w:val="000000"/>
          <w:kern w:val="0"/>
          <w:sz w:val="24"/>
        </w:rPr>
        <w:t>（三）不列入基金费用的项目</w:t>
      </w:r>
    </w:p>
    <w:p w14:paraId="6D92F647" w14:textId="77777777" w:rsidR="00133B81" w:rsidRDefault="00E47F76" w:rsidP="00E47F76">
      <w:pPr>
        <w:spacing w:line="360" w:lineRule="auto"/>
        <w:ind w:firstLineChars="177" w:firstLine="425"/>
        <w:rPr>
          <w:rFonts w:ascii="宋体" w:hAnsi="宋体"/>
          <w:bCs/>
          <w:sz w:val="24"/>
        </w:rPr>
      </w:pPr>
      <w:r>
        <w:rPr>
          <w:rFonts w:ascii="宋体" w:hAnsi="宋体"/>
          <w:color w:val="000000"/>
          <w:kern w:val="0"/>
          <w:sz w:val="24"/>
        </w:rPr>
        <w:t>下列费用不</w:t>
      </w:r>
      <w:r>
        <w:rPr>
          <w:rFonts w:ascii="宋体" w:hAnsi="宋体"/>
          <w:bCs/>
          <w:sz w:val="24"/>
        </w:rPr>
        <w:t>列入基金费用：</w:t>
      </w:r>
    </w:p>
    <w:p w14:paraId="39FEE54C" w14:textId="77777777" w:rsidR="00133B81" w:rsidRDefault="00E47F76">
      <w:pPr>
        <w:spacing w:line="360" w:lineRule="auto"/>
        <w:ind w:firstLineChars="200" w:firstLine="480"/>
        <w:rPr>
          <w:bCs/>
          <w:sz w:val="24"/>
        </w:rPr>
      </w:pPr>
      <w:r>
        <w:rPr>
          <w:bCs/>
          <w:sz w:val="24"/>
        </w:rPr>
        <w:t>1</w:t>
      </w:r>
      <w:r>
        <w:rPr>
          <w:bCs/>
          <w:sz w:val="24"/>
        </w:rPr>
        <w:t>、基金管理人和基金托管人因未履行或未完全履行义务导致的费用支出或基金财产的损失；</w:t>
      </w:r>
    </w:p>
    <w:p w14:paraId="02AF76D8" w14:textId="77777777" w:rsidR="00133B81" w:rsidRDefault="00E47F76">
      <w:pPr>
        <w:spacing w:line="360" w:lineRule="auto"/>
        <w:ind w:firstLineChars="200" w:firstLine="480"/>
        <w:rPr>
          <w:bCs/>
          <w:sz w:val="24"/>
        </w:rPr>
      </w:pPr>
      <w:r>
        <w:rPr>
          <w:bCs/>
          <w:sz w:val="24"/>
        </w:rPr>
        <w:t>2</w:t>
      </w:r>
      <w:r>
        <w:rPr>
          <w:bCs/>
          <w:sz w:val="24"/>
        </w:rPr>
        <w:t>、基金管理人和基金托管人处理与基金运作无关的事项发生的费用；</w:t>
      </w:r>
    </w:p>
    <w:p w14:paraId="206EF4F8" w14:textId="77777777" w:rsidR="00133B81" w:rsidRDefault="00E47F76">
      <w:pPr>
        <w:spacing w:line="360" w:lineRule="auto"/>
        <w:ind w:firstLineChars="200" w:firstLine="480"/>
        <w:rPr>
          <w:bCs/>
          <w:sz w:val="24"/>
        </w:rPr>
      </w:pPr>
      <w:r>
        <w:rPr>
          <w:bCs/>
          <w:sz w:val="24"/>
        </w:rPr>
        <w:t>3</w:t>
      </w:r>
      <w:r>
        <w:rPr>
          <w:bCs/>
          <w:sz w:val="24"/>
        </w:rPr>
        <w:t>、《基金合同》生效前的相关费用；</w:t>
      </w:r>
    </w:p>
    <w:p w14:paraId="5BB87FEC" w14:textId="77777777" w:rsidR="00133B81" w:rsidRDefault="00E47F76">
      <w:pPr>
        <w:spacing w:line="360" w:lineRule="auto"/>
        <w:ind w:firstLineChars="200" w:firstLine="480"/>
        <w:rPr>
          <w:rFonts w:ascii="宋体" w:hAnsi="宋体"/>
          <w:bCs/>
          <w:sz w:val="24"/>
        </w:rPr>
      </w:pPr>
      <w:r>
        <w:rPr>
          <w:bCs/>
          <w:sz w:val="24"/>
        </w:rPr>
        <w:t>4</w:t>
      </w:r>
      <w:r>
        <w:rPr>
          <w:bCs/>
          <w:sz w:val="24"/>
        </w:rPr>
        <w:t>、其他根据相关法律法规及中国证监会的有关规定不得列入基金费用的项目。</w:t>
      </w:r>
    </w:p>
    <w:p w14:paraId="5010698F" w14:textId="77777777" w:rsidR="00133B81" w:rsidRDefault="00E47F76">
      <w:pPr>
        <w:spacing w:line="372" w:lineRule="auto"/>
        <w:ind w:firstLineChars="200" w:firstLine="480"/>
        <w:rPr>
          <w:rFonts w:ascii="宋体" w:hAnsi="宋体"/>
          <w:color w:val="000000"/>
          <w:kern w:val="0"/>
          <w:sz w:val="24"/>
        </w:rPr>
      </w:pPr>
      <w:r>
        <w:rPr>
          <w:rFonts w:ascii="宋体" w:hAnsi="宋体" w:hint="eastAsia"/>
          <w:color w:val="000000"/>
          <w:kern w:val="0"/>
          <w:sz w:val="24"/>
        </w:rPr>
        <w:t>（四）基金税收</w:t>
      </w:r>
    </w:p>
    <w:p w14:paraId="20AE7136" w14:textId="77777777" w:rsidR="00133B81" w:rsidRDefault="00E47F76">
      <w:pPr>
        <w:spacing w:line="372" w:lineRule="auto"/>
        <w:ind w:firstLineChars="200" w:firstLine="480"/>
        <w:rPr>
          <w:rFonts w:ascii="宋体" w:hAnsi="宋体"/>
          <w:color w:val="000000"/>
          <w:kern w:val="0"/>
          <w:sz w:val="24"/>
        </w:rPr>
      </w:pPr>
      <w:r>
        <w:rPr>
          <w:rFonts w:ascii="宋体" w:hAnsi="宋体" w:hint="eastAsia"/>
          <w:color w:val="000000"/>
          <w:kern w:val="0"/>
          <w:sz w:val="24"/>
        </w:rPr>
        <w:t>本基金运作过程中涉及的各纳税主体，其纳税义务按国家税收法律、法规执行。</w:t>
      </w:r>
    </w:p>
    <w:p w14:paraId="5F39EB6C" w14:textId="77777777" w:rsidR="00133B81" w:rsidRDefault="00E47F76">
      <w:pPr>
        <w:pStyle w:val="1"/>
        <w:spacing w:beforeLines="50" w:before="120" w:afterLines="50" w:after="120"/>
        <w:ind w:firstLineChars="100" w:firstLine="241"/>
        <w:jc w:val="center"/>
        <w:rPr>
          <w:rFonts w:ascii="宋体" w:hAnsi="宋体"/>
          <w:color w:val="000000"/>
          <w:sz w:val="24"/>
        </w:rPr>
      </w:pPr>
      <w:r>
        <w:rPr>
          <w:rFonts w:ascii="宋体" w:hAnsi="宋体"/>
          <w:color w:val="000000"/>
          <w:kern w:val="0"/>
          <w:sz w:val="24"/>
          <w:szCs w:val="24"/>
        </w:rPr>
        <w:lastRenderedPageBreak/>
        <w:t>八、对招募说明书更新部分的说明</w:t>
      </w:r>
    </w:p>
    <w:p w14:paraId="4C098106" w14:textId="111927B0" w:rsidR="00133B81" w:rsidRDefault="00E47F76">
      <w:pPr>
        <w:spacing w:line="360" w:lineRule="auto"/>
        <w:ind w:firstLineChars="200" w:firstLine="480"/>
        <w:rPr>
          <w:rFonts w:ascii="宋体" w:hAnsi="宋体"/>
          <w:color w:val="000000"/>
          <w:sz w:val="24"/>
        </w:rPr>
      </w:pPr>
      <w:r>
        <w:rPr>
          <w:rFonts w:ascii="宋体" w:hAnsi="宋体" w:hint="eastAsia"/>
          <w:color w:val="000000"/>
          <w:sz w:val="24"/>
        </w:rPr>
        <w:t>本招募说明书依据《中华人民共和国证券投资基金法》、《</w:t>
      </w:r>
      <w:r>
        <w:rPr>
          <w:rFonts w:ascii="宋体" w:hAnsi="宋体"/>
          <w:color w:val="000000"/>
          <w:sz w:val="24"/>
        </w:rPr>
        <w:t>公开募集证券投资基金运作管理办法</w:t>
      </w:r>
      <w:r>
        <w:rPr>
          <w:rFonts w:ascii="宋体" w:hAnsi="宋体" w:hint="eastAsia"/>
          <w:color w:val="000000"/>
          <w:sz w:val="24"/>
        </w:rPr>
        <w:t>》、《证券投资基金销售管理办法》、《</w:t>
      </w:r>
      <w:r w:rsidR="00F62B4F" w:rsidRPr="00F62B4F">
        <w:rPr>
          <w:rFonts w:ascii="宋体" w:hAnsi="宋体" w:hint="eastAsia"/>
          <w:color w:val="000000"/>
          <w:sz w:val="24"/>
        </w:rPr>
        <w:t>公开募集证券投资基金信息披露管理办法</w:t>
      </w:r>
      <w:r>
        <w:rPr>
          <w:rFonts w:ascii="宋体" w:hAnsi="宋体" w:hint="eastAsia"/>
          <w:color w:val="000000"/>
          <w:sz w:val="24"/>
        </w:rPr>
        <w:t>》及其它有关法律法规的要求，结合本基金管理人对本基金实施的投资管理活动，对本基金管理人原公告的本基金原招募说明书进行了更新，主要更新的内容如下：</w:t>
      </w:r>
    </w:p>
    <w:p w14:paraId="23A7A783" w14:textId="77777777" w:rsidR="00AC4AE7" w:rsidRDefault="00AC4AE7">
      <w:pPr>
        <w:spacing w:line="360" w:lineRule="auto"/>
        <w:ind w:firstLineChars="200" w:firstLine="480"/>
        <w:rPr>
          <w:rFonts w:ascii="宋体" w:hAnsi="宋体"/>
          <w:color w:val="000000"/>
          <w:sz w:val="24"/>
        </w:rPr>
      </w:pPr>
      <w:r w:rsidRPr="00AC4AE7">
        <w:rPr>
          <w:rFonts w:ascii="宋体" w:hAnsi="宋体" w:hint="eastAsia"/>
          <w:color w:val="000000"/>
          <w:sz w:val="24"/>
        </w:rPr>
        <w:t>1、对“重要提示”部分内容进行了更新；</w:t>
      </w:r>
    </w:p>
    <w:p w14:paraId="71D20861" w14:textId="1291B0C9" w:rsidR="00E65C43" w:rsidRDefault="00CD2CB7">
      <w:pPr>
        <w:spacing w:line="360" w:lineRule="auto"/>
        <w:ind w:firstLineChars="200" w:firstLine="480"/>
        <w:rPr>
          <w:rFonts w:ascii="宋体" w:hAnsi="宋体"/>
          <w:color w:val="000000"/>
          <w:sz w:val="24"/>
        </w:rPr>
      </w:pPr>
      <w:r>
        <w:rPr>
          <w:rFonts w:ascii="宋体" w:hAnsi="宋体" w:hint="eastAsia"/>
          <w:color w:val="000000"/>
          <w:sz w:val="24"/>
        </w:rPr>
        <w:t>2、</w:t>
      </w:r>
      <w:r w:rsidR="00E65C43">
        <w:rPr>
          <w:rFonts w:ascii="宋体" w:hAnsi="宋体" w:hint="eastAsia"/>
          <w:color w:val="000000"/>
          <w:sz w:val="24"/>
        </w:rPr>
        <w:t>对“</w:t>
      </w:r>
      <w:r w:rsidR="002B0B2D">
        <w:rPr>
          <w:rFonts w:ascii="宋体" w:hAnsi="宋体" w:hint="eastAsia"/>
          <w:color w:val="000000"/>
          <w:sz w:val="24"/>
        </w:rPr>
        <w:t>三</w:t>
      </w:r>
      <w:r w:rsidR="00E65C43">
        <w:rPr>
          <w:rFonts w:ascii="宋体" w:hAnsi="宋体" w:hint="eastAsia"/>
          <w:color w:val="000000"/>
          <w:sz w:val="24"/>
        </w:rPr>
        <w:t>、</w:t>
      </w:r>
      <w:r w:rsidR="002B0B2D">
        <w:rPr>
          <w:rFonts w:ascii="宋体" w:hAnsi="宋体" w:hint="eastAsia"/>
          <w:color w:val="000000"/>
          <w:sz w:val="24"/>
        </w:rPr>
        <w:t>基金</w:t>
      </w:r>
      <w:r w:rsidR="002B0B2D">
        <w:rPr>
          <w:rFonts w:ascii="宋体" w:hAnsi="宋体"/>
          <w:color w:val="000000"/>
          <w:sz w:val="24"/>
        </w:rPr>
        <w:t>管理人</w:t>
      </w:r>
      <w:r w:rsidR="00E65C43">
        <w:rPr>
          <w:rFonts w:ascii="宋体" w:hAnsi="宋体" w:hint="eastAsia"/>
          <w:color w:val="000000"/>
          <w:sz w:val="24"/>
        </w:rPr>
        <w:t>”部分内容进行了更新；</w:t>
      </w:r>
    </w:p>
    <w:p w14:paraId="7C60F04E" w14:textId="7A37CACF" w:rsidR="006E3ACE" w:rsidRDefault="00445F78" w:rsidP="006E3ACE">
      <w:pPr>
        <w:spacing w:line="360" w:lineRule="auto"/>
        <w:ind w:firstLineChars="200" w:firstLine="480"/>
        <w:rPr>
          <w:rFonts w:ascii="宋体" w:hAnsi="宋体"/>
          <w:color w:val="000000"/>
          <w:sz w:val="24"/>
        </w:rPr>
      </w:pPr>
      <w:r>
        <w:rPr>
          <w:rFonts w:ascii="宋体" w:hAnsi="宋体" w:hint="eastAsia"/>
          <w:color w:val="000000"/>
          <w:sz w:val="24"/>
        </w:rPr>
        <w:t>3</w:t>
      </w:r>
      <w:r w:rsidR="00E65C43">
        <w:rPr>
          <w:rFonts w:ascii="宋体" w:hAnsi="宋体" w:hint="eastAsia"/>
          <w:color w:val="000000"/>
          <w:sz w:val="24"/>
        </w:rPr>
        <w:t>、对“</w:t>
      </w:r>
      <w:r w:rsidR="002B0B2D">
        <w:rPr>
          <w:rFonts w:ascii="宋体" w:hAnsi="宋体" w:hint="eastAsia"/>
          <w:color w:val="000000"/>
          <w:sz w:val="24"/>
        </w:rPr>
        <w:t>四</w:t>
      </w:r>
      <w:r w:rsidR="00E65C43">
        <w:rPr>
          <w:rFonts w:ascii="宋体" w:hAnsi="宋体" w:hint="eastAsia"/>
          <w:color w:val="000000"/>
          <w:sz w:val="24"/>
        </w:rPr>
        <w:t>、</w:t>
      </w:r>
      <w:r w:rsidR="002B0B2D">
        <w:rPr>
          <w:rFonts w:ascii="宋体" w:hAnsi="宋体" w:hint="eastAsia"/>
          <w:color w:val="000000"/>
          <w:sz w:val="24"/>
        </w:rPr>
        <w:t>基金</w:t>
      </w:r>
      <w:r w:rsidR="002B0B2D">
        <w:rPr>
          <w:rFonts w:ascii="宋体" w:hAnsi="宋体"/>
          <w:color w:val="000000"/>
          <w:sz w:val="24"/>
        </w:rPr>
        <w:t>托管人</w:t>
      </w:r>
      <w:r w:rsidR="00E65C43">
        <w:rPr>
          <w:rFonts w:ascii="宋体" w:hAnsi="宋体" w:hint="eastAsia"/>
          <w:color w:val="000000"/>
          <w:sz w:val="24"/>
        </w:rPr>
        <w:t>”部分内容进行了更新</w:t>
      </w:r>
      <w:r w:rsidR="00257F54">
        <w:rPr>
          <w:rFonts w:ascii="宋体" w:hAnsi="宋体" w:hint="eastAsia"/>
          <w:color w:val="000000"/>
          <w:sz w:val="24"/>
        </w:rPr>
        <w:t>；</w:t>
      </w:r>
    </w:p>
    <w:p w14:paraId="53ED1978" w14:textId="64F3732D" w:rsidR="006E3ACE" w:rsidRDefault="00445F78">
      <w:pPr>
        <w:spacing w:line="360" w:lineRule="auto"/>
        <w:ind w:firstLineChars="200" w:firstLine="480"/>
        <w:rPr>
          <w:rFonts w:ascii="宋体" w:hAnsi="宋体"/>
          <w:color w:val="000000"/>
          <w:sz w:val="24"/>
        </w:rPr>
      </w:pPr>
      <w:r>
        <w:rPr>
          <w:rFonts w:ascii="宋体" w:hAnsi="宋体" w:hint="eastAsia"/>
          <w:color w:val="000000"/>
          <w:sz w:val="24"/>
        </w:rPr>
        <w:t>4</w:t>
      </w:r>
      <w:r w:rsidR="00E65C43">
        <w:rPr>
          <w:rFonts w:ascii="宋体" w:hAnsi="宋体" w:hint="eastAsia"/>
          <w:color w:val="000000"/>
          <w:sz w:val="24"/>
        </w:rPr>
        <w:t>、</w:t>
      </w:r>
      <w:r w:rsidR="006E3ACE">
        <w:rPr>
          <w:rFonts w:ascii="宋体" w:hAnsi="宋体" w:hint="eastAsia"/>
          <w:color w:val="000000"/>
          <w:sz w:val="24"/>
        </w:rPr>
        <w:t>对“</w:t>
      </w:r>
      <w:r>
        <w:rPr>
          <w:rFonts w:ascii="宋体" w:hAnsi="宋体" w:hint="eastAsia"/>
          <w:color w:val="000000"/>
          <w:sz w:val="24"/>
        </w:rPr>
        <w:t>五、相关服务机构</w:t>
      </w:r>
      <w:r w:rsidR="006E3ACE">
        <w:rPr>
          <w:rFonts w:ascii="宋体" w:hAnsi="宋体" w:hint="eastAsia"/>
          <w:color w:val="000000"/>
          <w:sz w:val="24"/>
        </w:rPr>
        <w:t>”部分内容进行了更新；</w:t>
      </w:r>
    </w:p>
    <w:p w14:paraId="2F979405" w14:textId="6EC987FE" w:rsidR="00445F78" w:rsidRDefault="00445F78">
      <w:pPr>
        <w:spacing w:line="360" w:lineRule="auto"/>
        <w:ind w:firstLineChars="200" w:firstLine="480"/>
        <w:rPr>
          <w:rFonts w:ascii="宋体" w:hAnsi="宋体"/>
          <w:color w:val="000000"/>
          <w:sz w:val="24"/>
        </w:rPr>
      </w:pPr>
      <w:r>
        <w:rPr>
          <w:rFonts w:ascii="宋体" w:hAnsi="宋体" w:hint="eastAsia"/>
          <w:color w:val="000000"/>
          <w:sz w:val="24"/>
        </w:rPr>
        <w:t>5、对“九、基金的投资”部分内容进行了更新；</w:t>
      </w:r>
    </w:p>
    <w:p w14:paraId="44731A21" w14:textId="38E6F322" w:rsidR="00445F78" w:rsidRPr="00445F78" w:rsidRDefault="00445F78">
      <w:pPr>
        <w:spacing w:line="360" w:lineRule="auto"/>
        <w:ind w:firstLineChars="200" w:firstLine="480"/>
        <w:rPr>
          <w:rFonts w:ascii="宋体" w:hAnsi="宋体"/>
          <w:color w:val="000000"/>
          <w:sz w:val="24"/>
        </w:rPr>
      </w:pPr>
      <w:r>
        <w:rPr>
          <w:rFonts w:ascii="宋体" w:hAnsi="宋体" w:hint="eastAsia"/>
          <w:color w:val="000000"/>
          <w:sz w:val="24"/>
        </w:rPr>
        <w:t>6、对“</w:t>
      </w:r>
      <w:r w:rsidR="00C30E16">
        <w:rPr>
          <w:rFonts w:ascii="宋体" w:hAnsi="宋体" w:hint="eastAsia"/>
          <w:color w:val="000000"/>
          <w:sz w:val="24"/>
        </w:rPr>
        <w:t>二十一、其他应披露事项</w:t>
      </w:r>
      <w:r>
        <w:rPr>
          <w:rFonts w:ascii="宋体" w:hAnsi="宋体" w:hint="eastAsia"/>
          <w:color w:val="000000"/>
          <w:sz w:val="24"/>
        </w:rPr>
        <w:t>”部分内容进行了更新；</w:t>
      </w:r>
    </w:p>
    <w:p w14:paraId="3459FA14" w14:textId="6A967EE1" w:rsidR="006E3ACE" w:rsidRPr="006E3ACE" w:rsidRDefault="00445F78">
      <w:pPr>
        <w:spacing w:line="360" w:lineRule="auto"/>
        <w:ind w:firstLineChars="200" w:firstLine="480"/>
        <w:rPr>
          <w:rFonts w:ascii="宋体" w:hAnsi="宋体"/>
          <w:color w:val="000000"/>
          <w:sz w:val="24"/>
        </w:rPr>
      </w:pPr>
      <w:r>
        <w:rPr>
          <w:rFonts w:ascii="宋体" w:hAnsi="宋体" w:hint="eastAsia"/>
          <w:color w:val="000000"/>
          <w:sz w:val="24"/>
        </w:rPr>
        <w:t>7</w:t>
      </w:r>
      <w:r w:rsidR="006E3ACE">
        <w:rPr>
          <w:rFonts w:ascii="宋体" w:hAnsi="宋体" w:hint="eastAsia"/>
          <w:color w:val="000000"/>
          <w:sz w:val="24"/>
        </w:rPr>
        <w:t>、对“二</w:t>
      </w:r>
      <w:r w:rsidR="006E3ACE">
        <w:rPr>
          <w:rFonts w:ascii="宋体" w:hAnsi="宋体"/>
          <w:color w:val="000000"/>
          <w:sz w:val="24"/>
        </w:rPr>
        <w:t>十二</w:t>
      </w:r>
      <w:r w:rsidR="006E3ACE">
        <w:rPr>
          <w:rFonts w:ascii="宋体" w:hAnsi="宋体" w:hint="eastAsia"/>
          <w:color w:val="000000"/>
          <w:sz w:val="24"/>
        </w:rPr>
        <w:t>、</w:t>
      </w:r>
      <w:r w:rsidR="006E3ACE" w:rsidRPr="006E3ACE">
        <w:rPr>
          <w:rFonts w:ascii="宋体" w:hAnsi="宋体" w:hint="eastAsia"/>
          <w:color w:val="000000"/>
          <w:sz w:val="24"/>
        </w:rPr>
        <w:t>招募说明书存放及查阅方式</w:t>
      </w:r>
      <w:r w:rsidR="006E3ACE">
        <w:rPr>
          <w:rFonts w:ascii="宋体" w:hAnsi="宋体" w:hint="eastAsia"/>
          <w:color w:val="000000"/>
          <w:sz w:val="24"/>
        </w:rPr>
        <w:t>”部分内容进行了更新</w:t>
      </w:r>
    </w:p>
    <w:p w14:paraId="3903D390" w14:textId="77777777" w:rsidR="00133B81" w:rsidRDefault="00133B81">
      <w:pPr>
        <w:spacing w:line="360" w:lineRule="auto"/>
        <w:rPr>
          <w:rFonts w:ascii="宋体" w:hAnsi="宋体"/>
          <w:color w:val="000000"/>
          <w:sz w:val="24"/>
        </w:rPr>
      </w:pPr>
    </w:p>
    <w:p w14:paraId="62D80291" w14:textId="77777777" w:rsidR="00133B81" w:rsidRDefault="00E47F76">
      <w:pPr>
        <w:spacing w:line="360" w:lineRule="auto"/>
        <w:ind w:firstLineChars="200" w:firstLine="480"/>
        <w:jc w:val="right"/>
        <w:rPr>
          <w:rFonts w:ascii="宋体" w:hAnsi="宋体"/>
          <w:color w:val="000000"/>
          <w:kern w:val="0"/>
          <w:sz w:val="24"/>
        </w:rPr>
      </w:pPr>
      <w:r>
        <w:rPr>
          <w:rFonts w:ascii="宋体" w:hAnsi="宋体" w:hint="eastAsia"/>
          <w:color w:val="000000"/>
          <w:kern w:val="0"/>
          <w:sz w:val="24"/>
        </w:rPr>
        <w:t>富荣基金管理有限公司</w:t>
      </w:r>
    </w:p>
    <w:p w14:paraId="13E76AEA" w14:textId="7C11E1DD" w:rsidR="00133B81" w:rsidRDefault="005726F4" w:rsidP="00976D98">
      <w:pPr>
        <w:spacing w:line="360" w:lineRule="auto"/>
        <w:ind w:right="120"/>
        <w:jc w:val="right"/>
        <w:rPr>
          <w:rFonts w:ascii="宋体" w:hAnsi="宋体"/>
          <w:color w:val="000000"/>
          <w:sz w:val="24"/>
        </w:rPr>
      </w:pPr>
      <w:r w:rsidRPr="00857B4F">
        <w:rPr>
          <w:rFonts w:ascii="宋体" w:hAnsi="宋体" w:hint="eastAsia"/>
          <w:color w:val="000000"/>
          <w:kern w:val="0"/>
          <w:sz w:val="24"/>
        </w:rPr>
        <w:t>二〇</w:t>
      </w:r>
      <w:r w:rsidR="00445F78" w:rsidRPr="00857B4F">
        <w:rPr>
          <w:rFonts w:ascii="宋体" w:hAnsi="宋体" w:hint="eastAsia"/>
          <w:color w:val="000000"/>
          <w:kern w:val="0"/>
          <w:sz w:val="24"/>
        </w:rPr>
        <w:t>二〇</w:t>
      </w:r>
      <w:r w:rsidRPr="00857B4F">
        <w:rPr>
          <w:rFonts w:ascii="宋体" w:hAnsi="宋体" w:hint="eastAsia"/>
          <w:color w:val="000000"/>
          <w:kern w:val="0"/>
          <w:sz w:val="24"/>
        </w:rPr>
        <w:t>年</w:t>
      </w:r>
      <w:r w:rsidR="00445F78">
        <w:rPr>
          <w:rFonts w:ascii="宋体" w:hAnsi="宋体" w:hint="eastAsia"/>
          <w:color w:val="000000"/>
          <w:kern w:val="0"/>
          <w:sz w:val="24"/>
        </w:rPr>
        <w:t>八</w:t>
      </w:r>
      <w:r w:rsidRPr="00857B4F">
        <w:rPr>
          <w:rFonts w:ascii="宋体" w:hAnsi="宋体" w:hint="eastAsia"/>
          <w:color w:val="000000"/>
          <w:kern w:val="0"/>
          <w:sz w:val="24"/>
        </w:rPr>
        <w:t>月</w:t>
      </w:r>
      <w:r w:rsidR="00445F78">
        <w:rPr>
          <w:rFonts w:ascii="宋体" w:hAnsi="宋体" w:hint="eastAsia"/>
          <w:color w:val="000000"/>
          <w:kern w:val="0"/>
          <w:sz w:val="24"/>
        </w:rPr>
        <w:t>八</w:t>
      </w:r>
      <w:r>
        <w:rPr>
          <w:rFonts w:ascii="宋体" w:hAnsi="宋体" w:hint="eastAsia"/>
          <w:color w:val="000000"/>
          <w:kern w:val="0"/>
          <w:sz w:val="24"/>
        </w:rPr>
        <w:t>日</w:t>
      </w:r>
    </w:p>
    <w:p w14:paraId="2FFD5E9D" w14:textId="77777777" w:rsidR="00133B81" w:rsidRPr="00857B4F" w:rsidRDefault="00133B81">
      <w:pPr>
        <w:spacing w:line="360" w:lineRule="auto"/>
        <w:jc w:val="right"/>
        <w:rPr>
          <w:rFonts w:ascii="宋体" w:hAnsi="宋体"/>
          <w:color w:val="000000"/>
          <w:sz w:val="24"/>
        </w:rPr>
      </w:pPr>
    </w:p>
    <w:sectPr w:rsidR="00133B81" w:rsidRPr="00857B4F" w:rsidSect="00B60939">
      <w:headerReference w:type="default" r:id="rId23"/>
      <w:footerReference w:type="default" r:id="rId24"/>
      <w:pgSz w:w="12240" w:h="15840"/>
      <w:pgMar w:top="1440" w:right="1800" w:bottom="1440" w:left="1800" w:header="720" w:footer="720" w:gutter="0"/>
      <w:cols w:space="720"/>
      <w:titlePg/>
      <w:docGrid w:linePitch="28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8B41E49" w14:textId="77777777" w:rsidR="00802F66" w:rsidRDefault="00802F66">
      <w:r>
        <w:separator/>
      </w:r>
    </w:p>
  </w:endnote>
  <w:endnote w:type="continuationSeparator" w:id="0">
    <w:p w14:paraId="4C1E8D2A" w14:textId="77777777" w:rsidR="00802F66" w:rsidRDefault="00802F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Bold">
    <w:altName w:val="Arial"/>
    <w:panose1 w:val="020B0704020202020204"/>
    <w:charset w:val="00"/>
    <w:family w:val="roman"/>
    <w:notTrueType/>
    <w:pitch w:val="default"/>
    <w:sig w:usb0="00000003" w:usb1="00000000" w:usb2="00000000" w:usb3="00000000" w:csb0="00000001"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Arial">
    <w:panose1 w:val="020B0604020202020204"/>
    <w:charset w:val="00"/>
    <w:family w:val="swiss"/>
    <w:pitch w:val="variable"/>
    <w:sig w:usb0="20002A87" w:usb1="00000000" w:usb2="00000000"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华文细黑">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仿宋_GB2312">
    <w:altName w:val="仿宋"/>
    <w:charset w:val="86"/>
    <w:family w:val="modern"/>
    <w:pitch w:val="fixed"/>
    <w:sig w:usb0="00000000"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F45BDF8" w14:textId="4A549752" w:rsidR="00445F78" w:rsidRDefault="00445F78">
    <w:pPr>
      <w:pStyle w:val="ab"/>
      <w:jc w:val="center"/>
    </w:pPr>
    <w:r>
      <w:fldChar w:fldCharType="begin"/>
    </w:r>
    <w:r>
      <w:instrText>PAGE   \* MERGEFORMAT</w:instrText>
    </w:r>
    <w:r>
      <w:fldChar w:fldCharType="separate"/>
    </w:r>
    <w:r w:rsidR="00464D02" w:rsidRPr="00464D02">
      <w:rPr>
        <w:noProof/>
        <w:lang w:val="zh-CN"/>
      </w:rPr>
      <w:t>35</w:t>
    </w:r>
    <w:r>
      <w:rPr>
        <w:lang w:val="zh-CN"/>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09CCA03" w14:textId="77777777" w:rsidR="00802F66" w:rsidRDefault="00802F66">
      <w:r>
        <w:separator/>
      </w:r>
    </w:p>
  </w:footnote>
  <w:footnote w:type="continuationSeparator" w:id="0">
    <w:p w14:paraId="677055D3" w14:textId="77777777" w:rsidR="00802F66" w:rsidRDefault="00802F6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A4CE8AF" w14:textId="6D4E2C36" w:rsidR="00445F78" w:rsidRDefault="00445F78">
    <w:pPr>
      <w:pStyle w:val="ac"/>
      <w:jc w:val="left"/>
    </w:pPr>
    <w:r>
      <w:rPr>
        <w:rFonts w:hint="eastAsia"/>
      </w:rPr>
      <w:t>富荣货币市场基金更新的招募说明书摘要（</w:t>
    </w:r>
    <w:r>
      <w:rPr>
        <w:rFonts w:hint="eastAsia"/>
      </w:rPr>
      <w:t>2020</w:t>
    </w:r>
    <w:r>
      <w:rPr>
        <w:rFonts w:hint="eastAsia"/>
      </w:rPr>
      <w:t>年第</w:t>
    </w:r>
    <w:r>
      <w:rPr>
        <w:rFonts w:hint="eastAsia"/>
      </w:rPr>
      <w:t>1</w:t>
    </w:r>
    <w:r>
      <w:rPr>
        <w:rFonts w:hint="eastAsia"/>
      </w:rPr>
      <w:t>号）</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4399BF"/>
    <w:multiLevelType w:val="singleLevel"/>
    <w:tmpl w:val="594399BF"/>
    <w:lvl w:ilvl="0">
      <w:start w:val="4"/>
      <w:numFmt w:val="chineseCounting"/>
      <w:suff w:val="nothing"/>
      <w:lvlText w:val="%1、"/>
      <w:lvlJc w:val="left"/>
    </w:lvl>
  </w:abstractNum>
  <w:abstractNum w:abstractNumId="1">
    <w:nsid w:val="6B1D1232"/>
    <w:multiLevelType w:val="multilevel"/>
    <w:tmpl w:val="6B1D1232"/>
    <w:lvl w:ilvl="0">
      <w:start w:val="1"/>
      <w:numFmt w:val="decimal"/>
      <w:pStyle w:val="Level1"/>
      <w:lvlText w:val="%1"/>
      <w:lvlJc w:val="left"/>
      <w:pPr>
        <w:tabs>
          <w:tab w:val="left" w:pos="680"/>
        </w:tabs>
        <w:ind w:left="680" w:hanging="680"/>
      </w:pPr>
      <w:rPr>
        <w:rFonts w:ascii="Arial Bold" w:eastAsia="宋体" w:hAnsi="Arial Bold" w:hint="default"/>
        <w:b/>
        <w:i w:val="0"/>
        <w:sz w:val="24"/>
      </w:rPr>
    </w:lvl>
    <w:lvl w:ilvl="1">
      <w:start w:val="1"/>
      <w:numFmt w:val="decimal"/>
      <w:pStyle w:val="Level2"/>
      <w:lvlText w:val="%1.%2"/>
      <w:lvlJc w:val="left"/>
      <w:pPr>
        <w:tabs>
          <w:tab w:val="left" w:pos="680"/>
        </w:tabs>
        <w:ind w:left="680" w:hanging="680"/>
      </w:pPr>
      <w:rPr>
        <w:rFonts w:ascii="宋体" w:eastAsia="宋体" w:hint="eastAsia"/>
        <w:b/>
        <w:i w:val="0"/>
        <w:sz w:val="21"/>
      </w:rPr>
    </w:lvl>
    <w:lvl w:ilvl="2">
      <w:start w:val="1"/>
      <w:numFmt w:val="decimal"/>
      <w:pStyle w:val="Level3"/>
      <w:lvlText w:val="%1.%2.%3"/>
      <w:lvlJc w:val="left"/>
      <w:pPr>
        <w:tabs>
          <w:tab w:val="left" w:pos="1361"/>
        </w:tabs>
        <w:ind w:left="1361" w:hanging="681"/>
      </w:pPr>
      <w:rPr>
        <w:rFonts w:hint="default"/>
        <w:b/>
        <w:i w:val="0"/>
        <w:sz w:val="17"/>
      </w:rPr>
    </w:lvl>
    <w:lvl w:ilvl="3">
      <w:start w:val="1"/>
      <w:numFmt w:val="decimal"/>
      <w:lvlText w:val="(%4)"/>
      <w:lvlJc w:val="left"/>
      <w:pPr>
        <w:tabs>
          <w:tab w:val="left" w:pos="681"/>
        </w:tabs>
        <w:ind w:left="681" w:hanging="681"/>
      </w:pPr>
      <w:rPr>
        <w:rFonts w:ascii="Arial" w:hAnsi="Arial" w:hint="default"/>
        <w:b w:val="0"/>
        <w:i w:val="0"/>
        <w:sz w:val="20"/>
      </w:rPr>
    </w:lvl>
    <w:lvl w:ilvl="4">
      <w:start w:val="1"/>
      <w:numFmt w:val="lowerLetter"/>
      <w:pStyle w:val="Level5"/>
      <w:lvlText w:val="(%5)"/>
      <w:lvlJc w:val="left"/>
      <w:pPr>
        <w:tabs>
          <w:tab w:val="left" w:pos="2608"/>
        </w:tabs>
        <w:ind w:left="2608" w:hanging="567"/>
      </w:pPr>
      <w:rPr>
        <w:rFonts w:hint="default"/>
      </w:rPr>
    </w:lvl>
    <w:lvl w:ilvl="5">
      <w:start w:val="1"/>
      <w:numFmt w:val="upperRoman"/>
      <w:pStyle w:val="Level6"/>
      <w:lvlText w:val="(%6)"/>
      <w:lvlJc w:val="left"/>
      <w:pPr>
        <w:tabs>
          <w:tab w:val="left" w:pos="3288"/>
        </w:tabs>
        <w:ind w:left="3288" w:hanging="680"/>
      </w:pPr>
      <w:rPr>
        <w:rFonts w:hint="default"/>
      </w:rPr>
    </w:lvl>
    <w:lvl w:ilvl="6">
      <w:start w:val="1"/>
      <w:numFmt w:val="none"/>
      <w:pStyle w:val="Level7"/>
      <w:lvlText w:val=""/>
      <w:lvlJc w:val="left"/>
      <w:pPr>
        <w:tabs>
          <w:tab w:val="left" w:pos="3288"/>
        </w:tabs>
        <w:ind w:left="3288" w:hanging="680"/>
      </w:pPr>
      <w:rPr>
        <w:rFonts w:hint="default"/>
      </w:rPr>
    </w:lvl>
    <w:lvl w:ilvl="7">
      <w:start w:val="1"/>
      <w:numFmt w:val="none"/>
      <w:pStyle w:val="Level8"/>
      <w:lvlText w:val=""/>
      <w:lvlJc w:val="left"/>
      <w:pPr>
        <w:tabs>
          <w:tab w:val="left" w:pos="3288"/>
        </w:tabs>
        <w:ind w:left="3288" w:hanging="680"/>
      </w:pPr>
      <w:rPr>
        <w:rFonts w:hint="default"/>
      </w:rPr>
    </w:lvl>
    <w:lvl w:ilvl="8">
      <w:start w:val="1"/>
      <w:numFmt w:val="none"/>
      <w:pStyle w:val="Level9"/>
      <w:lvlText w:val=""/>
      <w:lvlJc w:val="left"/>
      <w:pPr>
        <w:tabs>
          <w:tab w:val="left" w:pos="3288"/>
        </w:tabs>
        <w:ind w:left="3288" w:hanging="680"/>
      </w:pPr>
      <w:rPr>
        <w:rFonts w:hint="default"/>
      </w:rPr>
    </w:lvl>
  </w:abstractNum>
  <w:abstractNum w:abstractNumId="2">
    <w:nsid w:val="6FE147B6"/>
    <w:multiLevelType w:val="singleLevel"/>
    <w:tmpl w:val="6FE147B6"/>
    <w:lvl w:ilvl="0">
      <w:start w:val="1"/>
      <w:numFmt w:val="decimal"/>
      <w:pStyle w:val="2"/>
      <w:lvlText w:val="(%1)"/>
      <w:lvlJc w:val="left"/>
      <w:pPr>
        <w:tabs>
          <w:tab w:val="left" w:pos="360"/>
        </w:tabs>
        <w:ind w:left="0" w:firstLine="0"/>
      </w:pPr>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hideSpellingErrors/>
  <w:proofState w:spelling="clean" w:grammar="clean"/>
  <w:trackRevisions/>
  <w:defaultTabStop w:val="210"/>
  <w:drawingGridHorizontalSpacing w:val="105"/>
  <w:drawingGridVerticalSpacing w:val="156"/>
  <w:noPunctuationKerning/>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54F2"/>
    <w:rsid w:val="000013B9"/>
    <w:rsid w:val="00001501"/>
    <w:rsid w:val="00001C56"/>
    <w:rsid w:val="00001D24"/>
    <w:rsid w:val="00001EB7"/>
    <w:rsid w:val="00001F95"/>
    <w:rsid w:val="0000294A"/>
    <w:rsid w:val="00002B21"/>
    <w:rsid w:val="000031D9"/>
    <w:rsid w:val="00003AE2"/>
    <w:rsid w:val="00004900"/>
    <w:rsid w:val="0000497B"/>
    <w:rsid w:val="00004FBA"/>
    <w:rsid w:val="00005104"/>
    <w:rsid w:val="000052CB"/>
    <w:rsid w:val="00005D4B"/>
    <w:rsid w:val="0000633C"/>
    <w:rsid w:val="0000691A"/>
    <w:rsid w:val="00006B77"/>
    <w:rsid w:val="00006D8A"/>
    <w:rsid w:val="00007130"/>
    <w:rsid w:val="0001037E"/>
    <w:rsid w:val="00010A30"/>
    <w:rsid w:val="00011A1C"/>
    <w:rsid w:val="00011D5E"/>
    <w:rsid w:val="00012247"/>
    <w:rsid w:val="000122ED"/>
    <w:rsid w:val="0001362F"/>
    <w:rsid w:val="000143DD"/>
    <w:rsid w:val="000146EC"/>
    <w:rsid w:val="000147FE"/>
    <w:rsid w:val="00014AFF"/>
    <w:rsid w:val="00015331"/>
    <w:rsid w:val="00015C30"/>
    <w:rsid w:val="00015C84"/>
    <w:rsid w:val="000161CA"/>
    <w:rsid w:val="00016413"/>
    <w:rsid w:val="00016F88"/>
    <w:rsid w:val="0001707E"/>
    <w:rsid w:val="0002034D"/>
    <w:rsid w:val="0002179D"/>
    <w:rsid w:val="000219BB"/>
    <w:rsid w:val="00021D0B"/>
    <w:rsid w:val="00022480"/>
    <w:rsid w:val="000224C8"/>
    <w:rsid w:val="00022730"/>
    <w:rsid w:val="00022EB8"/>
    <w:rsid w:val="0002311C"/>
    <w:rsid w:val="0002316F"/>
    <w:rsid w:val="00023798"/>
    <w:rsid w:val="00023BA9"/>
    <w:rsid w:val="00024605"/>
    <w:rsid w:val="00024BDD"/>
    <w:rsid w:val="00024D67"/>
    <w:rsid w:val="00024D99"/>
    <w:rsid w:val="000254F5"/>
    <w:rsid w:val="0002565C"/>
    <w:rsid w:val="00025790"/>
    <w:rsid w:val="00025F08"/>
    <w:rsid w:val="00025FB0"/>
    <w:rsid w:val="00026ED5"/>
    <w:rsid w:val="00027462"/>
    <w:rsid w:val="00027D0B"/>
    <w:rsid w:val="0003017C"/>
    <w:rsid w:val="00030E54"/>
    <w:rsid w:val="0003119E"/>
    <w:rsid w:val="0003144D"/>
    <w:rsid w:val="0003291C"/>
    <w:rsid w:val="0003323D"/>
    <w:rsid w:val="00033E7E"/>
    <w:rsid w:val="00033EBD"/>
    <w:rsid w:val="00034ACD"/>
    <w:rsid w:val="00034FF6"/>
    <w:rsid w:val="000354F2"/>
    <w:rsid w:val="00035518"/>
    <w:rsid w:val="000359EB"/>
    <w:rsid w:val="00035DEB"/>
    <w:rsid w:val="000368A3"/>
    <w:rsid w:val="000369BD"/>
    <w:rsid w:val="00036AAE"/>
    <w:rsid w:val="000373B5"/>
    <w:rsid w:val="00037AF3"/>
    <w:rsid w:val="00037C7A"/>
    <w:rsid w:val="00037D86"/>
    <w:rsid w:val="00040359"/>
    <w:rsid w:val="00040AD5"/>
    <w:rsid w:val="000425CB"/>
    <w:rsid w:val="00042B5E"/>
    <w:rsid w:val="0004310D"/>
    <w:rsid w:val="0004376B"/>
    <w:rsid w:val="000440FF"/>
    <w:rsid w:val="00044813"/>
    <w:rsid w:val="0004499D"/>
    <w:rsid w:val="00044A1D"/>
    <w:rsid w:val="00044BB1"/>
    <w:rsid w:val="000450D2"/>
    <w:rsid w:val="0004576A"/>
    <w:rsid w:val="00045F29"/>
    <w:rsid w:val="00046BA9"/>
    <w:rsid w:val="0004774A"/>
    <w:rsid w:val="000477A1"/>
    <w:rsid w:val="00047C88"/>
    <w:rsid w:val="00050138"/>
    <w:rsid w:val="00050365"/>
    <w:rsid w:val="000504BF"/>
    <w:rsid w:val="000506BF"/>
    <w:rsid w:val="0005188A"/>
    <w:rsid w:val="00052BD1"/>
    <w:rsid w:val="00053420"/>
    <w:rsid w:val="0005449C"/>
    <w:rsid w:val="000548C0"/>
    <w:rsid w:val="000548CD"/>
    <w:rsid w:val="00054F8E"/>
    <w:rsid w:val="000552DB"/>
    <w:rsid w:val="00055BDD"/>
    <w:rsid w:val="0005666B"/>
    <w:rsid w:val="00057577"/>
    <w:rsid w:val="00057C18"/>
    <w:rsid w:val="00057F3D"/>
    <w:rsid w:val="00060168"/>
    <w:rsid w:val="00060AE4"/>
    <w:rsid w:val="00061227"/>
    <w:rsid w:val="0006196B"/>
    <w:rsid w:val="00061E6A"/>
    <w:rsid w:val="00062940"/>
    <w:rsid w:val="00062C3A"/>
    <w:rsid w:val="00062CDB"/>
    <w:rsid w:val="00062E27"/>
    <w:rsid w:val="00063D7D"/>
    <w:rsid w:val="00064518"/>
    <w:rsid w:val="00064897"/>
    <w:rsid w:val="00064959"/>
    <w:rsid w:val="00064EC1"/>
    <w:rsid w:val="00065505"/>
    <w:rsid w:val="00065772"/>
    <w:rsid w:val="00065D12"/>
    <w:rsid w:val="00066775"/>
    <w:rsid w:val="000675EA"/>
    <w:rsid w:val="00067C13"/>
    <w:rsid w:val="000707B5"/>
    <w:rsid w:val="00070C6E"/>
    <w:rsid w:val="000712F1"/>
    <w:rsid w:val="0007142C"/>
    <w:rsid w:val="000717A9"/>
    <w:rsid w:val="00071FCA"/>
    <w:rsid w:val="0007205E"/>
    <w:rsid w:val="000724BE"/>
    <w:rsid w:val="00072580"/>
    <w:rsid w:val="00072AB8"/>
    <w:rsid w:val="00072B61"/>
    <w:rsid w:val="00072F12"/>
    <w:rsid w:val="00072FA9"/>
    <w:rsid w:val="00073063"/>
    <w:rsid w:val="0007403A"/>
    <w:rsid w:val="000741B3"/>
    <w:rsid w:val="000742AA"/>
    <w:rsid w:val="0007439B"/>
    <w:rsid w:val="00074917"/>
    <w:rsid w:val="00074FE4"/>
    <w:rsid w:val="00075159"/>
    <w:rsid w:val="000757FF"/>
    <w:rsid w:val="00075984"/>
    <w:rsid w:val="000763CC"/>
    <w:rsid w:val="00076F2D"/>
    <w:rsid w:val="00077B0E"/>
    <w:rsid w:val="00077C5C"/>
    <w:rsid w:val="000805A8"/>
    <w:rsid w:val="00080E81"/>
    <w:rsid w:val="0008131C"/>
    <w:rsid w:val="000819D8"/>
    <w:rsid w:val="00081DB6"/>
    <w:rsid w:val="00081DD2"/>
    <w:rsid w:val="00081F9C"/>
    <w:rsid w:val="00082C1C"/>
    <w:rsid w:val="00082DD0"/>
    <w:rsid w:val="000832B4"/>
    <w:rsid w:val="0008357A"/>
    <w:rsid w:val="00084C68"/>
    <w:rsid w:val="00084E3B"/>
    <w:rsid w:val="0008519E"/>
    <w:rsid w:val="00085564"/>
    <w:rsid w:val="00085DF5"/>
    <w:rsid w:val="00086766"/>
    <w:rsid w:val="00086D1A"/>
    <w:rsid w:val="000873CB"/>
    <w:rsid w:val="00090CF2"/>
    <w:rsid w:val="000921AF"/>
    <w:rsid w:val="000937F4"/>
    <w:rsid w:val="00093868"/>
    <w:rsid w:val="000938FB"/>
    <w:rsid w:val="00093917"/>
    <w:rsid w:val="00093B4D"/>
    <w:rsid w:val="00093E56"/>
    <w:rsid w:val="00095292"/>
    <w:rsid w:val="00095312"/>
    <w:rsid w:val="00096A7E"/>
    <w:rsid w:val="00096E2E"/>
    <w:rsid w:val="000974AE"/>
    <w:rsid w:val="00097917"/>
    <w:rsid w:val="000A039D"/>
    <w:rsid w:val="000A108A"/>
    <w:rsid w:val="000A1E04"/>
    <w:rsid w:val="000A3463"/>
    <w:rsid w:val="000A3768"/>
    <w:rsid w:val="000A3D3B"/>
    <w:rsid w:val="000A4E32"/>
    <w:rsid w:val="000A4FD8"/>
    <w:rsid w:val="000A52EA"/>
    <w:rsid w:val="000A595A"/>
    <w:rsid w:val="000A5CE0"/>
    <w:rsid w:val="000A5D50"/>
    <w:rsid w:val="000A699E"/>
    <w:rsid w:val="000A79DF"/>
    <w:rsid w:val="000A7DE8"/>
    <w:rsid w:val="000A7E43"/>
    <w:rsid w:val="000B00CC"/>
    <w:rsid w:val="000B00E5"/>
    <w:rsid w:val="000B06F4"/>
    <w:rsid w:val="000B078B"/>
    <w:rsid w:val="000B0BC3"/>
    <w:rsid w:val="000B1322"/>
    <w:rsid w:val="000B170E"/>
    <w:rsid w:val="000B1773"/>
    <w:rsid w:val="000B1CF0"/>
    <w:rsid w:val="000B22C0"/>
    <w:rsid w:val="000B23DC"/>
    <w:rsid w:val="000B282A"/>
    <w:rsid w:val="000B28C8"/>
    <w:rsid w:val="000B3E39"/>
    <w:rsid w:val="000B4B81"/>
    <w:rsid w:val="000B4BCE"/>
    <w:rsid w:val="000B4F4C"/>
    <w:rsid w:val="000B50CF"/>
    <w:rsid w:val="000B52FD"/>
    <w:rsid w:val="000B590B"/>
    <w:rsid w:val="000B72A5"/>
    <w:rsid w:val="000B75E8"/>
    <w:rsid w:val="000B76B2"/>
    <w:rsid w:val="000C01B4"/>
    <w:rsid w:val="000C0499"/>
    <w:rsid w:val="000C1541"/>
    <w:rsid w:val="000C1932"/>
    <w:rsid w:val="000C29C8"/>
    <w:rsid w:val="000C29E2"/>
    <w:rsid w:val="000C2F3B"/>
    <w:rsid w:val="000C32FE"/>
    <w:rsid w:val="000C3E53"/>
    <w:rsid w:val="000C3FC7"/>
    <w:rsid w:val="000C3FE5"/>
    <w:rsid w:val="000C4F77"/>
    <w:rsid w:val="000C4FF9"/>
    <w:rsid w:val="000C6308"/>
    <w:rsid w:val="000C682D"/>
    <w:rsid w:val="000C689F"/>
    <w:rsid w:val="000C6B1E"/>
    <w:rsid w:val="000C7B4F"/>
    <w:rsid w:val="000D0B06"/>
    <w:rsid w:val="000D0D9A"/>
    <w:rsid w:val="000D1694"/>
    <w:rsid w:val="000D19BC"/>
    <w:rsid w:val="000D22D7"/>
    <w:rsid w:val="000D2F41"/>
    <w:rsid w:val="000D30E7"/>
    <w:rsid w:val="000D4975"/>
    <w:rsid w:val="000D4A6D"/>
    <w:rsid w:val="000D7691"/>
    <w:rsid w:val="000D76C9"/>
    <w:rsid w:val="000D7832"/>
    <w:rsid w:val="000D7C36"/>
    <w:rsid w:val="000D7C67"/>
    <w:rsid w:val="000D7D20"/>
    <w:rsid w:val="000D7F72"/>
    <w:rsid w:val="000D7FBA"/>
    <w:rsid w:val="000E06BC"/>
    <w:rsid w:val="000E0ABC"/>
    <w:rsid w:val="000E0F78"/>
    <w:rsid w:val="000E1171"/>
    <w:rsid w:val="000E12A6"/>
    <w:rsid w:val="000E1A47"/>
    <w:rsid w:val="000E24EA"/>
    <w:rsid w:val="000E2562"/>
    <w:rsid w:val="000E40C0"/>
    <w:rsid w:val="000E4729"/>
    <w:rsid w:val="000E58CC"/>
    <w:rsid w:val="000E69CC"/>
    <w:rsid w:val="000E6B6F"/>
    <w:rsid w:val="000E7168"/>
    <w:rsid w:val="000E76C7"/>
    <w:rsid w:val="000F04AB"/>
    <w:rsid w:val="000F09DD"/>
    <w:rsid w:val="000F23B8"/>
    <w:rsid w:val="000F254D"/>
    <w:rsid w:val="000F275E"/>
    <w:rsid w:val="000F392C"/>
    <w:rsid w:val="000F3D88"/>
    <w:rsid w:val="000F4559"/>
    <w:rsid w:val="000F4570"/>
    <w:rsid w:val="000F457D"/>
    <w:rsid w:val="000F4A25"/>
    <w:rsid w:val="000F4E27"/>
    <w:rsid w:val="000F4F40"/>
    <w:rsid w:val="000F6104"/>
    <w:rsid w:val="000F660C"/>
    <w:rsid w:val="000F707B"/>
    <w:rsid w:val="00100B80"/>
    <w:rsid w:val="0010100A"/>
    <w:rsid w:val="00101C2A"/>
    <w:rsid w:val="00101CC8"/>
    <w:rsid w:val="00102273"/>
    <w:rsid w:val="00102949"/>
    <w:rsid w:val="00102AA0"/>
    <w:rsid w:val="00102C54"/>
    <w:rsid w:val="00103A35"/>
    <w:rsid w:val="001040A0"/>
    <w:rsid w:val="0010450A"/>
    <w:rsid w:val="00104B40"/>
    <w:rsid w:val="00105548"/>
    <w:rsid w:val="001057A5"/>
    <w:rsid w:val="00105A9C"/>
    <w:rsid w:val="001060FE"/>
    <w:rsid w:val="00106170"/>
    <w:rsid w:val="00106224"/>
    <w:rsid w:val="00106980"/>
    <w:rsid w:val="00106AB1"/>
    <w:rsid w:val="00106B32"/>
    <w:rsid w:val="00106B39"/>
    <w:rsid w:val="00106BB6"/>
    <w:rsid w:val="00107039"/>
    <w:rsid w:val="001077D4"/>
    <w:rsid w:val="00107E28"/>
    <w:rsid w:val="001102D9"/>
    <w:rsid w:val="00110FED"/>
    <w:rsid w:val="001110A8"/>
    <w:rsid w:val="001118BD"/>
    <w:rsid w:val="00111D68"/>
    <w:rsid w:val="001124FE"/>
    <w:rsid w:val="001132F2"/>
    <w:rsid w:val="00113591"/>
    <w:rsid w:val="001137B8"/>
    <w:rsid w:val="00114D9E"/>
    <w:rsid w:val="0011502A"/>
    <w:rsid w:val="00115F87"/>
    <w:rsid w:val="0011611E"/>
    <w:rsid w:val="00116125"/>
    <w:rsid w:val="00116430"/>
    <w:rsid w:val="00117103"/>
    <w:rsid w:val="001172CE"/>
    <w:rsid w:val="0011735C"/>
    <w:rsid w:val="001177F7"/>
    <w:rsid w:val="00117868"/>
    <w:rsid w:val="00117C99"/>
    <w:rsid w:val="001207CB"/>
    <w:rsid w:val="00120856"/>
    <w:rsid w:val="00120AC0"/>
    <w:rsid w:val="00120FF0"/>
    <w:rsid w:val="001211FA"/>
    <w:rsid w:val="001212BA"/>
    <w:rsid w:val="00121FD1"/>
    <w:rsid w:val="00122BBF"/>
    <w:rsid w:val="00123159"/>
    <w:rsid w:val="001234D7"/>
    <w:rsid w:val="00123BB8"/>
    <w:rsid w:val="00124C8B"/>
    <w:rsid w:val="001257E4"/>
    <w:rsid w:val="00125BB2"/>
    <w:rsid w:val="00125EF8"/>
    <w:rsid w:val="00126778"/>
    <w:rsid w:val="0012699C"/>
    <w:rsid w:val="00126BBB"/>
    <w:rsid w:val="0012740A"/>
    <w:rsid w:val="00127AC4"/>
    <w:rsid w:val="00127ED7"/>
    <w:rsid w:val="00127FCB"/>
    <w:rsid w:val="0013032D"/>
    <w:rsid w:val="00130E3B"/>
    <w:rsid w:val="00131182"/>
    <w:rsid w:val="0013190F"/>
    <w:rsid w:val="00132329"/>
    <w:rsid w:val="00133313"/>
    <w:rsid w:val="001333AE"/>
    <w:rsid w:val="00133A55"/>
    <w:rsid w:val="00133B81"/>
    <w:rsid w:val="00133FDA"/>
    <w:rsid w:val="00134547"/>
    <w:rsid w:val="001346FC"/>
    <w:rsid w:val="00134D02"/>
    <w:rsid w:val="00135C99"/>
    <w:rsid w:val="00136FDE"/>
    <w:rsid w:val="00137A01"/>
    <w:rsid w:val="00137C83"/>
    <w:rsid w:val="00137F9D"/>
    <w:rsid w:val="00140603"/>
    <w:rsid w:val="00140637"/>
    <w:rsid w:val="0014147D"/>
    <w:rsid w:val="0014159E"/>
    <w:rsid w:val="00141A98"/>
    <w:rsid w:val="00141CCB"/>
    <w:rsid w:val="00141DCB"/>
    <w:rsid w:val="00141F9D"/>
    <w:rsid w:val="00142212"/>
    <w:rsid w:val="001425F9"/>
    <w:rsid w:val="00142691"/>
    <w:rsid w:val="0014274E"/>
    <w:rsid w:val="0014295D"/>
    <w:rsid w:val="001435BC"/>
    <w:rsid w:val="0014368F"/>
    <w:rsid w:val="00143AEC"/>
    <w:rsid w:val="00143DFA"/>
    <w:rsid w:val="00143F7E"/>
    <w:rsid w:val="00144135"/>
    <w:rsid w:val="00144852"/>
    <w:rsid w:val="00144C6A"/>
    <w:rsid w:val="00144CB8"/>
    <w:rsid w:val="0014510E"/>
    <w:rsid w:val="001455CC"/>
    <w:rsid w:val="00145639"/>
    <w:rsid w:val="00145EEA"/>
    <w:rsid w:val="00147308"/>
    <w:rsid w:val="001474CD"/>
    <w:rsid w:val="00147B7B"/>
    <w:rsid w:val="0015008E"/>
    <w:rsid w:val="00150DC6"/>
    <w:rsid w:val="00150F03"/>
    <w:rsid w:val="00150F2B"/>
    <w:rsid w:val="00151F4E"/>
    <w:rsid w:val="00152F0B"/>
    <w:rsid w:val="00153358"/>
    <w:rsid w:val="001535F4"/>
    <w:rsid w:val="001537DB"/>
    <w:rsid w:val="00153C01"/>
    <w:rsid w:val="00153CE6"/>
    <w:rsid w:val="00154644"/>
    <w:rsid w:val="00155571"/>
    <w:rsid w:val="001562E8"/>
    <w:rsid w:val="00156856"/>
    <w:rsid w:val="00156AAB"/>
    <w:rsid w:val="00156B7A"/>
    <w:rsid w:val="00156D1B"/>
    <w:rsid w:val="001575C5"/>
    <w:rsid w:val="001577FE"/>
    <w:rsid w:val="00157E28"/>
    <w:rsid w:val="00157F93"/>
    <w:rsid w:val="0016026E"/>
    <w:rsid w:val="001607F0"/>
    <w:rsid w:val="00160A07"/>
    <w:rsid w:val="00161DAE"/>
    <w:rsid w:val="00162F3C"/>
    <w:rsid w:val="00165BD3"/>
    <w:rsid w:val="001670D0"/>
    <w:rsid w:val="001676AA"/>
    <w:rsid w:val="00167705"/>
    <w:rsid w:val="00167DCD"/>
    <w:rsid w:val="001704DB"/>
    <w:rsid w:val="00170503"/>
    <w:rsid w:val="00170A69"/>
    <w:rsid w:val="001712E6"/>
    <w:rsid w:val="00171561"/>
    <w:rsid w:val="00171A41"/>
    <w:rsid w:val="00171CE1"/>
    <w:rsid w:val="0017209C"/>
    <w:rsid w:val="00172664"/>
    <w:rsid w:val="00172919"/>
    <w:rsid w:val="0017322F"/>
    <w:rsid w:val="001732AD"/>
    <w:rsid w:val="00174429"/>
    <w:rsid w:val="00174F1D"/>
    <w:rsid w:val="00175636"/>
    <w:rsid w:val="00175961"/>
    <w:rsid w:val="00175BBB"/>
    <w:rsid w:val="00175F49"/>
    <w:rsid w:val="0017602E"/>
    <w:rsid w:val="00176829"/>
    <w:rsid w:val="001768C3"/>
    <w:rsid w:val="0017738D"/>
    <w:rsid w:val="00177789"/>
    <w:rsid w:val="00180C19"/>
    <w:rsid w:val="001815C9"/>
    <w:rsid w:val="00181F39"/>
    <w:rsid w:val="00182253"/>
    <w:rsid w:val="001826D2"/>
    <w:rsid w:val="0018298D"/>
    <w:rsid w:val="00182C19"/>
    <w:rsid w:val="001835C9"/>
    <w:rsid w:val="00183A85"/>
    <w:rsid w:val="00183DBA"/>
    <w:rsid w:val="00184C2A"/>
    <w:rsid w:val="00185D9E"/>
    <w:rsid w:val="0018676F"/>
    <w:rsid w:val="001869D1"/>
    <w:rsid w:val="001876A7"/>
    <w:rsid w:val="00187C9C"/>
    <w:rsid w:val="0019044C"/>
    <w:rsid w:val="00190946"/>
    <w:rsid w:val="00190E79"/>
    <w:rsid w:val="00191501"/>
    <w:rsid w:val="001929E5"/>
    <w:rsid w:val="00192AEB"/>
    <w:rsid w:val="00192F27"/>
    <w:rsid w:val="00193137"/>
    <w:rsid w:val="001935EF"/>
    <w:rsid w:val="00193B46"/>
    <w:rsid w:val="00193CE6"/>
    <w:rsid w:val="001943E8"/>
    <w:rsid w:val="001945B0"/>
    <w:rsid w:val="00194812"/>
    <w:rsid w:val="00194F4E"/>
    <w:rsid w:val="00195575"/>
    <w:rsid w:val="001964B7"/>
    <w:rsid w:val="0019697F"/>
    <w:rsid w:val="001969B2"/>
    <w:rsid w:val="00196FC9"/>
    <w:rsid w:val="001A011E"/>
    <w:rsid w:val="001A0826"/>
    <w:rsid w:val="001A0F3E"/>
    <w:rsid w:val="001A0F5F"/>
    <w:rsid w:val="001A293A"/>
    <w:rsid w:val="001A3151"/>
    <w:rsid w:val="001A3251"/>
    <w:rsid w:val="001A3342"/>
    <w:rsid w:val="001A385D"/>
    <w:rsid w:val="001A3E19"/>
    <w:rsid w:val="001A49B1"/>
    <w:rsid w:val="001A5B41"/>
    <w:rsid w:val="001A6C76"/>
    <w:rsid w:val="001A6DDC"/>
    <w:rsid w:val="001A798A"/>
    <w:rsid w:val="001B0803"/>
    <w:rsid w:val="001B08DD"/>
    <w:rsid w:val="001B1671"/>
    <w:rsid w:val="001B168E"/>
    <w:rsid w:val="001B2039"/>
    <w:rsid w:val="001B23CF"/>
    <w:rsid w:val="001B2B68"/>
    <w:rsid w:val="001B3A1A"/>
    <w:rsid w:val="001B3B44"/>
    <w:rsid w:val="001B3BB6"/>
    <w:rsid w:val="001B3EC7"/>
    <w:rsid w:val="001B42CD"/>
    <w:rsid w:val="001B45EE"/>
    <w:rsid w:val="001B48DB"/>
    <w:rsid w:val="001B4DC4"/>
    <w:rsid w:val="001B5367"/>
    <w:rsid w:val="001B5597"/>
    <w:rsid w:val="001B64DF"/>
    <w:rsid w:val="001B721A"/>
    <w:rsid w:val="001B7A02"/>
    <w:rsid w:val="001C0334"/>
    <w:rsid w:val="001C0D24"/>
    <w:rsid w:val="001C0F7F"/>
    <w:rsid w:val="001C17C6"/>
    <w:rsid w:val="001C2538"/>
    <w:rsid w:val="001C2C17"/>
    <w:rsid w:val="001C3141"/>
    <w:rsid w:val="001C3395"/>
    <w:rsid w:val="001C45B3"/>
    <w:rsid w:val="001C49DB"/>
    <w:rsid w:val="001C4E9C"/>
    <w:rsid w:val="001C5934"/>
    <w:rsid w:val="001C5964"/>
    <w:rsid w:val="001C5C0D"/>
    <w:rsid w:val="001C6791"/>
    <w:rsid w:val="001C7F7A"/>
    <w:rsid w:val="001D082F"/>
    <w:rsid w:val="001D0CAB"/>
    <w:rsid w:val="001D1428"/>
    <w:rsid w:val="001D1741"/>
    <w:rsid w:val="001D1E65"/>
    <w:rsid w:val="001D20A4"/>
    <w:rsid w:val="001D217E"/>
    <w:rsid w:val="001D2568"/>
    <w:rsid w:val="001D2EEF"/>
    <w:rsid w:val="001D3284"/>
    <w:rsid w:val="001D380F"/>
    <w:rsid w:val="001D3B54"/>
    <w:rsid w:val="001D42A9"/>
    <w:rsid w:val="001D433C"/>
    <w:rsid w:val="001D5415"/>
    <w:rsid w:val="001D54D3"/>
    <w:rsid w:val="001D54F2"/>
    <w:rsid w:val="001D5741"/>
    <w:rsid w:val="001D5CCA"/>
    <w:rsid w:val="001D6830"/>
    <w:rsid w:val="001D6B3C"/>
    <w:rsid w:val="001D6C45"/>
    <w:rsid w:val="001D6D63"/>
    <w:rsid w:val="001D7167"/>
    <w:rsid w:val="001D74DC"/>
    <w:rsid w:val="001D7603"/>
    <w:rsid w:val="001D7F06"/>
    <w:rsid w:val="001E0E99"/>
    <w:rsid w:val="001E1EEF"/>
    <w:rsid w:val="001E20A2"/>
    <w:rsid w:val="001E2614"/>
    <w:rsid w:val="001E2C42"/>
    <w:rsid w:val="001E2C8F"/>
    <w:rsid w:val="001E2E67"/>
    <w:rsid w:val="001E4A76"/>
    <w:rsid w:val="001E5400"/>
    <w:rsid w:val="001E5C71"/>
    <w:rsid w:val="001E61AA"/>
    <w:rsid w:val="001E6319"/>
    <w:rsid w:val="001E67DD"/>
    <w:rsid w:val="001E7696"/>
    <w:rsid w:val="001F03CE"/>
    <w:rsid w:val="001F03F5"/>
    <w:rsid w:val="001F0DE1"/>
    <w:rsid w:val="001F1336"/>
    <w:rsid w:val="001F1DFA"/>
    <w:rsid w:val="001F255D"/>
    <w:rsid w:val="001F2665"/>
    <w:rsid w:val="001F2AD7"/>
    <w:rsid w:val="001F2B69"/>
    <w:rsid w:val="001F2F00"/>
    <w:rsid w:val="001F33F9"/>
    <w:rsid w:val="001F436E"/>
    <w:rsid w:val="001F502B"/>
    <w:rsid w:val="001F6AA1"/>
    <w:rsid w:val="001F7290"/>
    <w:rsid w:val="001F757E"/>
    <w:rsid w:val="001F7646"/>
    <w:rsid w:val="001F76B8"/>
    <w:rsid w:val="00200053"/>
    <w:rsid w:val="002002F6"/>
    <w:rsid w:val="00201058"/>
    <w:rsid w:val="00201D07"/>
    <w:rsid w:val="00201F0F"/>
    <w:rsid w:val="002020AF"/>
    <w:rsid w:val="002023BF"/>
    <w:rsid w:val="00202638"/>
    <w:rsid w:val="002028A7"/>
    <w:rsid w:val="002029A0"/>
    <w:rsid w:val="00202B33"/>
    <w:rsid w:val="00203602"/>
    <w:rsid w:val="00203901"/>
    <w:rsid w:val="00205379"/>
    <w:rsid w:val="00205417"/>
    <w:rsid w:val="0020619F"/>
    <w:rsid w:val="002064D1"/>
    <w:rsid w:val="002067A9"/>
    <w:rsid w:val="00206837"/>
    <w:rsid w:val="00206DB6"/>
    <w:rsid w:val="00207083"/>
    <w:rsid w:val="002072CA"/>
    <w:rsid w:val="002077E2"/>
    <w:rsid w:val="00207B0A"/>
    <w:rsid w:val="00207C37"/>
    <w:rsid w:val="00210113"/>
    <w:rsid w:val="00210822"/>
    <w:rsid w:val="00211953"/>
    <w:rsid w:val="00211C4E"/>
    <w:rsid w:val="00211F83"/>
    <w:rsid w:val="002128D6"/>
    <w:rsid w:val="00212CAC"/>
    <w:rsid w:val="00213490"/>
    <w:rsid w:val="00213A7B"/>
    <w:rsid w:val="00213A7C"/>
    <w:rsid w:val="00213E85"/>
    <w:rsid w:val="0021546B"/>
    <w:rsid w:val="00215A29"/>
    <w:rsid w:val="00215D03"/>
    <w:rsid w:val="00216B63"/>
    <w:rsid w:val="00217046"/>
    <w:rsid w:val="002177AE"/>
    <w:rsid w:val="0022005C"/>
    <w:rsid w:val="00220BF2"/>
    <w:rsid w:val="00221282"/>
    <w:rsid w:val="00221724"/>
    <w:rsid w:val="0022194C"/>
    <w:rsid w:val="00222B10"/>
    <w:rsid w:val="002236F5"/>
    <w:rsid w:val="002237FA"/>
    <w:rsid w:val="00223A0A"/>
    <w:rsid w:val="0022534F"/>
    <w:rsid w:val="00225871"/>
    <w:rsid w:val="002259F7"/>
    <w:rsid w:val="00225C66"/>
    <w:rsid w:val="00225F72"/>
    <w:rsid w:val="0022600E"/>
    <w:rsid w:val="00227172"/>
    <w:rsid w:val="0022793F"/>
    <w:rsid w:val="002279C1"/>
    <w:rsid w:val="00227EBE"/>
    <w:rsid w:val="00230C6B"/>
    <w:rsid w:val="002319D1"/>
    <w:rsid w:val="00231B11"/>
    <w:rsid w:val="0023250D"/>
    <w:rsid w:val="00232906"/>
    <w:rsid w:val="00232CEE"/>
    <w:rsid w:val="00232F2F"/>
    <w:rsid w:val="0023332F"/>
    <w:rsid w:val="00233958"/>
    <w:rsid w:val="00234076"/>
    <w:rsid w:val="00234085"/>
    <w:rsid w:val="002340BD"/>
    <w:rsid w:val="00234237"/>
    <w:rsid w:val="00234325"/>
    <w:rsid w:val="002343E1"/>
    <w:rsid w:val="00234CBC"/>
    <w:rsid w:val="00235413"/>
    <w:rsid w:val="002368BD"/>
    <w:rsid w:val="00236982"/>
    <w:rsid w:val="00240010"/>
    <w:rsid w:val="00240313"/>
    <w:rsid w:val="00240D98"/>
    <w:rsid w:val="0024131C"/>
    <w:rsid w:val="002417C4"/>
    <w:rsid w:val="00241E64"/>
    <w:rsid w:val="00242247"/>
    <w:rsid w:val="002424E6"/>
    <w:rsid w:val="0024274D"/>
    <w:rsid w:val="002427FF"/>
    <w:rsid w:val="00242A98"/>
    <w:rsid w:val="0024323A"/>
    <w:rsid w:val="002432CA"/>
    <w:rsid w:val="00243620"/>
    <w:rsid w:val="00243909"/>
    <w:rsid w:val="0024406F"/>
    <w:rsid w:val="00244094"/>
    <w:rsid w:val="0024416A"/>
    <w:rsid w:val="0024424B"/>
    <w:rsid w:val="00244277"/>
    <w:rsid w:val="00244A99"/>
    <w:rsid w:val="00244EC4"/>
    <w:rsid w:val="00246C1E"/>
    <w:rsid w:val="00246D76"/>
    <w:rsid w:val="00246F5C"/>
    <w:rsid w:val="0025002C"/>
    <w:rsid w:val="002505F9"/>
    <w:rsid w:val="0025065E"/>
    <w:rsid w:val="00250976"/>
    <w:rsid w:val="00250FE9"/>
    <w:rsid w:val="002511A6"/>
    <w:rsid w:val="002518C6"/>
    <w:rsid w:val="00252DF9"/>
    <w:rsid w:val="0025329E"/>
    <w:rsid w:val="00254A3F"/>
    <w:rsid w:val="00255333"/>
    <w:rsid w:val="00255458"/>
    <w:rsid w:val="00255690"/>
    <w:rsid w:val="00256940"/>
    <w:rsid w:val="00256AB5"/>
    <w:rsid w:val="00256FFE"/>
    <w:rsid w:val="00257280"/>
    <w:rsid w:val="00257F54"/>
    <w:rsid w:val="00261C88"/>
    <w:rsid w:val="0026269F"/>
    <w:rsid w:val="0026329D"/>
    <w:rsid w:val="002635F3"/>
    <w:rsid w:val="002636B4"/>
    <w:rsid w:val="00263911"/>
    <w:rsid w:val="00263C2C"/>
    <w:rsid w:val="002640F7"/>
    <w:rsid w:val="00264299"/>
    <w:rsid w:val="00264335"/>
    <w:rsid w:val="00264962"/>
    <w:rsid w:val="002654A2"/>
    <w:rsid w:val="00266558"/>
    <w:rsid w:val="00266C64"/>
    <w:rsid w:val="002677DD"/>
    <w:rsid w:val="00267B3D"/>
    <w:rsid w:val="00267BDE"/>
    <w:rsid w:val="00270A86"/>
    <w:rsid w:val="00270DBA"/>
    <w:rsid w:val="00271294"/>
    <w:rsid w:val="00271D80"/>
    <w:rsid w:val="002720C2"/>
    <w:rsid w:val="0027288A"/>
    <w:rsid w:val="00272B00"/>
    <w:rsid w:val="00273692"/>
    <w:rsid w:val="00273C0C"/>
    <w:rsid w:val="0027455F"/>
    <w:rsid w:val="00274B9B"/>
    <w:rsid w:val="0027512B"/>
    <w:rsid w:val="00275CC9"/>
    <w:rsid w:val="00275F5B"/>
    <w:rsid w:val="00276A6D"/>
    <w:rsid w:val="00277437"/>
    <w:rsid w:val="00280147"/>
    <w:rsid w:val="002802D2"/>
    <w:rsid w:val="002803D5"/>
    <w:rsid w:val="00281EF4"/>
    <w:rsid w:val="0028335F"/>
    <w:rsid w:val="002833DB"/>
    <w:rsid w:val="00283BCA"/>
    <w:rsid w:val="00283E80"/>
    <w:rsid w:val="0028511C"/>
    <w:rsid w:val="00285557"/>
    <w:rsid w:val="00285E60"/>
    <w:rsid w:val="00286019"/>
    <w:rsid w:val="00287076"/>
    <w:rsid w:val="0029094D"/>
    <w:rsid w:val="00290AA1"/>
    <w:rsid w:val="00290BFC"/>
    <w:rsid w:val="00290C63"/>
    <w:rsid w:val="00290FEB"/>
    <w:rsid w:val="002911F9"/>
    <w:rsid w:val="0029196E"/>
    <w:rsid w:val="002919CE"/>
    <w:rsid w:val="0029283A"/>
    <w:rsid w:val="00292A84"/>
    <w:rsid w:val="002931D6"/>
    <w:rsid w:val="0029381B"/>
    <w:rsid w:val="00293B4E"/>
    <w:rsid w:val="00295392"/>
    <w:rsid w:val="00295B02"/>
    <w:rsid w:val="00295E50"/>
    <w:rsid w:val="00297215"/>
    <w:rsid w:val="00297473"/>
    <w:rsid w:val="002A12E3"/>
    <w:rsid w:val="002A136F"/>
    <w:rsid w:val="002A1D69"/>
    <w:rsid w:val="002A27FB"/>
    <w:rsid w:val="002A30A3"/>
    <w:rsid w:val="002A318E"/>
    <w:rsid w:val="002A325B"/>
    <w:rsid w:val="002A455C"/>
    <w:rsid w:val="002A4805"/>
    <w:rsid w:val="002A4849"/>
    <w:rsid w:val="002A4B48"/>
    <w:rsid w:val="002A6B09"/>
    <w:rsid w:val="002A76E0"/>
    <w:rsid w:val="002A7B2A"/>
    <w:rsid w:val="002B0239"/>
    <w:rsid w:val="002B0404"/>
    <w:rsid w:val="002B0B2D"/>
    <w:rsid w:val="002B23C7"/>
    <w:rsid w:val="002B31FA"/>
    <w:rsid w:val="002B4255"/>
    <w:rsid w:val="002B4A63"/>
    <w:rsid w:val="002B50CE"/>
    <w:rsid w:val="002B51F6"/>
    <w:rsid w:val="002B57E2"/>
    <w:rsid w:val="002B5FD8"/>
    <w:rsid w:val="002B621C"/>
    <w:rsid w:val="002B6B18"/>
    <w:rsid w:val="002B6B31"/>
    <w:rsid w:val="002B6D4E"/>
    <w:rsid w:val="002B6F98"/>
    <w:rsid w:val="002B7BC0"/>
    <w:rsid w:val="002C096D"/>
    <w:rsid w:val="002C0ACA"/>
    <w:rsid w:val="002C1251"/>
    <w:rsid w:val="002C186D"/>
    <w:rsid w:val="002C19B2"/>
    <w:rsid w:val="002C2060"/>
    <w:rsid w:val="002C38AD"/>
    <w:rsid w:val="002C419B"/>
    <w:rsid w:val="002C4262"/>
    <w:rsid w:val="002C45A3"/>
    <w:rsid w:val="002C4DF5"/>
    <w:rsid w:val="002C4FD7"/>
    <w:rsid w:val="002C5D6C"/>
    <w:rsid w:val="002C64D8"/>
    <w:rsid w:val="002C6F32"/>
    <w:rsid w:val="002C7003"/>
    <w:rsid w:val="002C74FD"/>
    <w:rsid w:val="002C7BAB"/>
    <w:rsid w:val="002D0451"/>
    <w:rsid w:val="002D0829"/>
    <w:rsid w:val="002D1223"/>
    <w:rsid w:val="002D1B6A"/>
    <w:rsid w:val="002D2179"/>
    <w:rsid w:val="002D2408"/>
    <w:rsid w:val="002D2515"/>
    <w:rsid w:val="002D27AF"/>
    <w:rsid w:val="002D355D"/>
    <w:rsid w:val="002D507E"/>
    <w:rsid w:val="002D5CDB"/>
    <w:rsid w:val="002D6043"/>
    <w:rsid w:val="002D6055"/>
    <w:rsid w:val="002D696E"/>
    <w:rsid w:val="002D6AC9"/>
    <w:rsid w:val="002E11D3"/>
    <w:rsid w:val="002E1A73"/>
    <w:rsid w:val="002E2531"/>
    <w:rsid w:val="002E2C4C"/>
    <w:rsid w:val="002E32A3"/>
    <w:rsid w:val="002E362E"/>
    <w:rsid w:val="002E387B"/>
    <w:rsid w:val="002E3AF3"/>
    <w:rsid w:val="002E40F7"/>
    <w:rsid w:val="002E42FD"/>
    <w:rsid w:val="002E4609"/>
    <w:rsid w:val="002E504C"/>
    <w:rsid w:val="002E5108"/>
    <w:rsid w:val="002E52B1"/>
    <w:rsid w:val="002E5309"/>
    <w:rsid w:val="002E5FF0"/>
    <w:rsid w:val="002E6249"/>
    <w:rsid w:val="002E7468"/>
    <w:rsid w:val="002E78E2"/>
    <w:rsid w:val="002E7B2C"/>
    <w:rsid w:val="002F00BF"/>
    <w:rsid w:val="002F045D"/>
    <w:rsid w:val="002F1144"/>
    <w:rsid w:val="002F1F4B"/>
    <w:rsid w:val="002F22E9"/>
    <w:rsid w:val="002F27B2"/>
    <w:rsid w:val="002F32BF"/>
    <w:rsid w:val="002F3BA6"/>
    <w:rsid w:val="002F3DCC"/>
    <w:rsid w:val="002F4040"/>
    <w:rsid w:val="002F5A37"/>
    <w:rsid w:val="002F6A7B"/>
    <w:rsid w:val="002F6E29"/>
    <w:rsid w:val="002F7251"/>
    <w:rsid w:val="002F75EB"/>
    <w:rsid w:val="00300358"/>
    <w:rsid w:val="00300952"/>
    <w:rsid w:val="00300C56"/>
    <w:rsid w:val="00300F98"/>
    <w:rsid w:val="00301211"/>
    <w:rsid w:val="00302D0A"/>
    <w:rsid w:val="00303D0A"/>
    <w:rsid w:val="00304A1B"/>
    <w:rsid w:val="0030594C"/>
    <w:rsid w:val="00306328"/>
    <w:rsid w:val="003066F5"/>
    <w:rsid w:val="00307263"/>
    <w:rsid w:val="003074D0"/>
    <w:rsid w:val="003076B8"/>
    <w:rsid w:val="00307C6D"/>
    <w:rsid w:val="00307CB9"/>
    <w:rsid w:val="00307EC3"/>
    <w:rsid w:val="0031087E"/>
    <w:rsid w:val="00310B3B"/>
    <w:rsid w:val="00310BFA"/>
    <w:rsid w:val="00311A0D"/>
    <w:rsid w:val="00311A5A"/>
    <w:rsid w:val="00311DEC"/>
    <w:rsid w:val="00312527"/>
    <w:rsid w:val="00313651"/>
    <w:rsid w:val="003141AD"/>
    <w:rsid w:val="0031498A"/>
    <w:rsid w:val="00314C92"/>
    <w:rsid w:val="00314C98"/>
    <w:rsid w:val="00315085"/>
    <w:rsid w:val="00315AAF"/>
    <w:rsid w:val="00315EA0"/>
    <w:rsid w:val="00315FF4"/>
    <w:rsid w:val="00316D17"/>
    <w:rsid w:val="00316F22"/>
    <w:rsid w:val="00317274"/>
    <w:rsid w:val="003172C8"/>
    <w:rsid w:val="0031776D"/>
    <w:rsid w:val="003178FC"/>
    <w:rsid w:val="00317EE6"/>
    <w:rsid w:val="0032011B"/>
    <w:rsid w:val="003203BB"/>
    <w:rsid w:val="00320C51"/>
    <w:rsid w:val="00320E4F"/>
    <w:rsid w:val="003219CC"/>
    <w:rsid w:val="00321A5A"/>
    <w:rsid w:val="00321AE8"/>
    <w:rsid w:val="00321B83"/>
    <w:rsid w:val="00321EBE"/>
    <w:rsid w:val="003221EB"/>
    <w:rsid w:val="0032229B"/>
    <w:rsid w:val="00324570"/>
    <w:rsid w:val="00324C40"/>
    <w:rsid w:val="0032556A"/>
    <w:rsid w:val="003257C1"/>
    <w:rsid w:val="00325E36"/>
    <w:rsid w:val="00325E4C"/>
    <w:rsid w:val="00326761"/>
    <w:rsid w:val="003267E1"/>
    <w:rsid w:val="00327D8B"/>
    <w:rsid w:val="003303C3"/>
    <w:rsid w:val="00330407"/>
    <w:rsid w:val="00330BA8"/>
    <w:rsid w:val="00331210"/>
    <w:rsid w:val="0033123E"/>
    <w:rsid w:val="00331459"/>
    <w:rsid w:val="00331892"/>
    <w:rsid w:val="00331DD7"/>
    <w:rsid w:val="00331DDC"/>
    <w:rsid w:val="00331E33"/>
    <w:rsid w:val="00331FB4"/>
    <w:rsid w:val="00332B00"/>
    <w:rsid w:val="00333266"/>
    <w:rsid w:val="0033342C"/>
    <w:rsid w:val="003334D3"/>
    <w:rsid w:val="00333C4E"/>
    <w:rsid w:val="003352A9"/>
    <w:rsid w:val="00335379"/>
    <w:rsid w:val="00336435"/>
    <w:rsid w:val="003364D6"/>
    <w:rsid w:val="003365BB"/>
    <w:rsid w:val="00336F09"/>
    <w:rsid w:val="00337561"/>
    <w:rsid w:val="003375FC"/>
    <w:rsid w:val="00342961"/>
    <w:rsid w:val="00342D72"/>
    <w:rsid w:val="00342F04"/>
    <w:rsid w:val="00344456"/>
    <w:rsid w:val="0034494E"/>
    <w:rsid w:val="00344E08"/>
    <w:rsid w:val="00344F02"/>
    <w:rsid w:val="00345704"/>
    <w:rsid w:val="003467D4"/>
    <w:rsid w:val="00346A91"/>
    <w:rsid w:val="00346AE0"/>
    <w:rsid w:val="00347FB2"/>
    <w:rsid w:val="00350711"/>
    <w:rsid w:val="0035083F"/>
    <w:rsid w:val="0035174C"/>
    <w:rsid w:val="00351E5E"/>
    <w:rsid w:val="00352525"/>
    <w:rsid w:val="003525EC"/>
    <w:rsid w:val="00352E46"/>
    <w:rsid w:val="00353087"/>
    <w:rsid w:val="00353D23"/>
    <w:rsid w:val="00354576"/>
    <w:rsid w:val="003546C1"/>
    <w:rsid w:val="003554D6"/>
    <w:rsid w:val="00356F15"/>
    <w:rsid w:val="00356F5A"/>
    <w:rsid w:val="00356F78"/>
    <w:rsid w:val="003573CD"/>
    <w:rsid w:val="0035750C"/>
    <w:rsid w:val="00357BBD"/>
    <w:rsid w:val="00357CAC"/>
    <w:rsid w:val="00360F21"/>
    <w:rsid w:val="003613EF"/>
    <w:rsid w:val="0036144D"/>
    <w:rsid w:val="00361946"/>
    <w:rsid w:val="00361E3A"/>
    <w:rsid w:val="00362480"/>
    <w:rsid w:val="00362989"/>
    <w:rsid w:val="00362C21"/>
    <w:rsid w:val="003630A9"/>
    <w:rsid w:val="003638CA"/>
    <w:rsid w:val="00364EFF"/>
    <w:rsid w:val="003651CA"/>
    <w:rsid w:val="00365313"/>
    <w:rsid w:val="0036546F"/>
    <w:rsid w:val="0036690B"/>
    <w:rsid w:val="00366EB6"/>
    <w:rsid w:val="0036774E"/>
    <w:rsid w:val="00367CE2"/>
    <w:rsid w:val="00370159"/>
    <w:rsid w:val="003703CF"/>
    <w:rsid w:val="00370BF4"/>
    <w:rsid w:val="00370E69"/>
    <w:rsid w:val="00370E95"/>
    <w:rsid w:val="003720F5"/>
    <w:rsid w:val="003721E4"/>
    <w:rsid w:val="00372410"/>
    <w:rsid w:val="003725A1"/>
    <w:rsid w:val="00372798"/>
    <w:rsid w:val="00372D44"/>
    <w:rsid w:val="003731CC"/>
    <w:rsid w:val="00373955"/>
    <w:rsid w:val="00374381"/>
    <w:rsid w:val="003743B4"/>
    <w:rsid w:val="0037493F"/>
    <w:rsid w:val="00374B95"/>
    <w:rsid w:val="00374BBB"/>
    <w:rsid w:val="00374D3C"/>
    <w:rsid w:val="003750EC"/>
    <w:rsid w:val="003759EF"/>
    <w:rsid w:val="00375EDE"/>
    <w:rsid w:val="00375FA7"/>
    <w:rsid w:val="00377825"/>
    <w:rsid w:val="00380367"/>
    <w:rsid w:val="00380B89"/>
    <w:rsid w:val="00381272"/>
    <w:rsid w:val="00381F99"/>
    <w:rsid w:val="0038323C"/>
    <w:rsid w:val="0038499C"/>
    <w:rsid w:val="00384F7D"/>
    <w:rsid w:val="00385119"/>
    <w:rsid w:val="00385390"/>
    <w:rsid w:val="0038577C"/>
    <w:rsid w:val="00385F9D"/>
    <w:rsid w:val="00386AAE"/>
    <w:rsid w:val="0038709F"/>
    <w:rsid w:val="003875BD"/>
    <w:rsid w:val="00387A34"/>
    <w:rsid w:val="003901A8"/>
    <w:rsid w:val="00390E6E"/>
    <w:rsid w:val="00391F8E"/>
    <w:rsid w:val="003929DA"/>
    <w:rsid w:val="00392FD9"/>
    <w:rsid w:val="00393DAF"/>
    <w:rsid w:val="003942BB"/>
    <w:rsid w:val="00394DFC"/>
    <w:rsid w:val="00395414"/>
    <w:rsid w:val="003956B2"/>
    <w:rsid w:val="00395D93"/>
    <w:rsid w:val="00396500"/>
    <w:rsid w:val="00396A1A"/>
    <w:rsid w:val="0039775C"/>
    <w:rsid w:val="00397F3D"/>
    <w:rsid w:val="003A0B18"/>
    <w:rsid w:val="003A0E0C"/>
    <w:rsid w:val="003A165D"/>
    <w:rsid w:val="003A1997"/>
    <w:rsid w:val="003A1BA2"/>
    <w:rsid w:val="003A20B2"/>
    <w:rsid w:val="003A275B"/>
    <w:rsid w:val="003A291E"/>
    <w:rsid w:val="003A2CD2"/>
    <w:rsid w:val="003A37AC"/>
    <w:rsid w:val="003A4854"/>
    <w:rsid w:val="003A4CB2"/>
    <w:rsid w:val="003A6D00"/>
    <w:rsid w:val="003A7A80"/>
    <w:rsid w:val="003A7A90"/>
    <w:rsid w:val="003B00FB"/>
    <w:rsid w:val="003B05E4"/>
    <w:rsid w:val="003B0B85"/>
    <w:rsid w:val="003B1243"/>
    <w:rsid w:val="003B1730"/>
    <w:rsid w:val="003B1AE0"/>
    <w:rsid w:val="003B2127"/>
    <w:rsid w:val="003B313D"/>
    <w:rsid w:val="003B3314"/>
    <w:rsid w:val="003B348F"/>
    <w:rsid w:val="003B49F1"/>
    <w:rsid w:val="003B5829"/>
    <w:rsid w:val="003B5A91"/>
    <w:rsid w:val="003B6B63"/>
    <w:rsid w:val="003B6F90"/>
    <w:rsid w:val="003B719E"/>
    <w:rsid w:val="003B720F"/>
    <w:rsid w:val="003B76EF"/>
    <w:rsid w:val="003C046E"/>
    <w:rsid w:val="003C0C56"/>
    <w:rsid w:val="003C0D2C"/>
    <w:rsid w:val="003C1504"/>
    <w:rsid w:val="003C23A7"/>
    <w:rsid w:val="003C23AD"/>
    <w:rsid w:val="003C279A"/>
    <w:rsid w:val="003C2AE9"/>
    <w:rsid w:val="003C3938"/>
    <w:rsid w:val="003C3F5D"/>
    <w:rsid w:val="003C47D7"/>
    <w:rsid w:val="003C5750"/>
    <w:rsid w:val="003C5AE9"/>
    <w:rsid w:val="003C6722"/>
    <w:rsid w:val="003C756C"/>
    <w:rsid w:val="003C771C"/>
    <w:rsid w:val="003C7CFA"/>
    <w:rsid w:val="003C7F05"/>
    <w:rsid w:val="003D06AC"/>
    <w:rsid w:val="003D0940"/>
    <w:rsid w:val="003D0D7B"/>
    <w:rsid w:val="003D2359"/>
    <w:rsid w:val="003D242C"/>
    <w:rsid w:val="003D2A03"/>
    <w:rsid w:val="003D3B02"/>
    <w:rsid w:val="003D50C4"/>
    <w:rsid w:val="003D61C3"/>
    <w:rsid w:val="003D6819"/>
    <w:rsid w:val="003D72EA"/>
    <w:rsid w:val="003D73F5"/>
    <w:rsid w:val="003D75B7"/>
    <w:rsid w:val="003D7928"/>
    <w:rsid w:val="003D7B53"/>
    <w:rsid w:val="003E01B8"/>
    <w:rsid w:val="003E0384"/>
    <w:rsid w:val="003E070A"/>
    <w:rsid w:val="003E0C5D"/>
    <w:rsid w:val="003E18B3"/>
    <w:rsid w:val="003E18FB"/>
    <w:rsid w:val="003E1996"/>
    <w:rsid w:val="003E21FB"/>
    <w:rsid w:val="003E3329"/>
    <w:rsid w:val="003E3A09"/>
    <w:rsid w:val="003E3C22"/>
    <w:rsid w:val="003E5854"/>
    <w:rsid w:val="003E6D50"/>
    <w:rsid w:val="003E7E60"/>
    <w:rsid w:val="003E7F11"/>
    <w:rsid w:val="003F082D"/>
    <w:rsid w:val="003F0990"/>
    <w:rsid w:val="003F10A3"/>
    <w:rsid w:val="003F1118"/>
    <w:rsid w:val="003F122D"/>
    <w:rsid w:val="003F1AC5"/>
    <w:rsid w:val="003F1E24"/>
    <w:rsid w:val="003F2238"/>
    <w:rsid w:val="003F2269"/>
    <w:rsid w:val="003F22D6"/>
    <w:rsid w:val="003F3BBA"/>
    <w:rsid w:val="003F3C56"/>
    <w:rsid w:val="003F3D38"/>
    <w:rsid w:val="003F42A5"/>
    <w:rsid w:val="003F4883"/>
    <w:rsid w:val="003F493D"/>
    <w:rsid w:val="003F4F3C"/>
    <w:rsid w:val="003F64D4"/>
    <w:rsid w:val="003F662F"/>
    <w:rsid w:val="003F695C"/>
    <w:rsid w:val="003F75D2"/>
    <w:rsid w:val="003F77B4"/>
    <w:rsid w:val="0040047D"/>
    <w:rsid w:val="004005CE"/>
    <w:rsid w:val="004012B6"/>
    <w:rsid w:val="004017CC"/>
    <w:rsid w:val="00401EA4"/>
    <w:rsid w:val="00402676"/>
    <w:rsid w:val="0040349B"/>
    <w:rsid w:val="004047B7"/>
    <w:rsid w:val="00404C8E"/>
    <w:rsid w:val="00404EEB"/>
    <w:rsid w:val="0040557F"/>
    <w:rsid w:val="00405644"/>
    <w:rsid w:val="00406176"/>
    <w:rsid w:val="00406B64"/>
    <w:rsid w:val="00406D1C"/>
    <w:rsid w:val="004075E3"/>
    <w:rsid w:val="00407749"/>
    <w:rsid w:val="0041009C"/>
    <w:rsid w:val="004111E4"/>
    <w:rsid w:val="004115FE"/>
    <w:rsid w:val="0041174A"/>
    <w:rsid w:val="00411A57"/>
    <w:rsid w:val="00411B2E"/>
    <w:rsid w:val="00412229"/>
    <w:rsid w:val="00412C25"/>
    <w:rsid w:val="004138AA"/>
    <w:rsid w:val="00414D2A"/>
    <w:rsid w:val="00415239"/>
    <w:rsid w:val="0041699F"/>
    <w:rsid w:val="00416BBD"/>
    <w:rsid w:val="0041719E"/>
    <w:rsid w:val="00417496"/>
    <w:rsid w:val="00417847"/>
    <w:rsid w:val="0042050B"/>
    <w:rsid w:val="00420ED2"/>
    <w:rsid w:val="0042132A"/>
    <w:rsid w:val="004218AC"/>
    <w:rsid w:val="00422D94"/>
    <w:rsid w:val="0042360D"/>
    <w:rsid w:val="00424E65"/>
    <w:rsid w:val="0042580E"/>
    <w:rsid w:val="004258EF"/>
    <w:rsid w:val="00425968"/>
    <w:rsid w:val="00427085"/>
    <w:rsid w:val="0042717B"/>
    <w:rsid w:val="0042767E"/>
    <w:rsid w:val="00427CA0"/>
    <w:rsid w:val="00427CA6"/>
    <w:rsid w:val="00430787"/>
    <w:rsid w:val="00431197"/>
    <w:rsid w:val="00431DD0"/>
    <w:rsid w:val="00431F84"/>
    <w:rsid w:val="0043227F"/>
    <w:rsid w:val="00432319"/>
    <w:rsid w:val="00432B0F"/>
    <w:rsid w:val="00432B78"/>
    <w:rsid w:val="00432C37"/>
    <w:rsid w:val="00432C4C"/>
    <w:rsid w:val="004332FB"/>
    <w:rsid w:val="00433320"/>
    <w:rsid w:val="004333B5"/>
    <w:rsid w:val="00433CFA"/>
    <w:rsid w:val="00434BF8"/>
    <w:rsid w:val="004352FD"/>
    <w:rsid w:val="00435666"/>
    <w:rsid w:val="00436905"/>
    <w:rsid w:val="00437453"/>
    <w:rsid w:val="0043752E"/>
    <w:rsid w:val="004375AC"/>
    <w:rsid w:val="004377C1"/>
    <w:rsid w:val="004377C7"/>
    <w:rsid w:val="00437ABE"/>
    <w:rsid w:val="0044059F"/>
    <w:rsid w:val="00440FB7"/>
    <w:rsid w:val="00441418"/>
    <w:rsid w:val="00441828"/>
    <w:rsid w:val="00441E1E"/>
    <w:rsid w:val="0044276E"/>
    <w:rsid w:val="00443000"/>
    <w:rsid w:val="0044359C"/>
    <w:rsid w:val="00443675"/>
    <w:rsid w:val="00443E38"/>
    <w:rsid w:val="004446FA"/>
    <w:rsid w:val="00444CFE"/>
    <w:rsid w:val="00444D57"/>
    <w:rsid w:val="00444DFA"/>
    <w:rsid w:val="0044504D"/>
    <w:rsid w:val="00445F78"/>
    <w:rsid w:val="004463B8"/>
    <w:rsid w:val="00446D96"/>
    <w:rsid w:val="00446E15"/>
    <w:rsid w:val="00447057"/>
    <w:rsid w:val="00447AA2"/>
    <w:rsid w:val="004507B0"/>
    <w:rsid w:val="0045084E"/>
    <w:rsid w:val="0045093B"/>
    <w:rsid w:val="00450B08"/>
    <w:rsid w:val="00450D50"/>
    <w:rsid w:val="00450DD0"/>
    <w:rsid w:val="004510BF"/>
    <w:rsid w:val="00451BCC"/>
    <w:rsid w:val="004520B6"/>
    <w:rsid w:val="00452111"/>
    <w:rsid w:val="004522B2"/>
    <w:rsid w:val="00453340"/>
    <w:rsid w:val="004542A5"/>
    <w:rsid w:val="0045430B"/>
    <w:rsid w:val="00454392"/>
    <w:rsid w:val="00454E73"/>
    <w:rsid w:val="00454ED3"/>
    <w:rsid w:val="0045514F"/>
    <w:rsid w:val="004551BF"/>
    <w:rsid w:val="00456926"/>
    <w:rsid w:val="00456E31"/>
    <w:rsid w:val="00456F57"/>
    <w:rsid w:val="00457CCF"/>
    <w:rsid w:val="0046140C"/>
    <w:rsid w:val="004618C5"/>
    <w:rsid w:val="00461B6B"/>
    <w:rsid w:val="00461BEE"/>
    <w:rsid w:val="00461F38"/>
    <w:rsid w:val="0046303A"/>
    <w:rsid w:val="004631C3"/>
    <w:rsid w:val="00463275"/>
    <w:rsid w:val="00463CFC"/>
    <w:rsid w:val="0046438D"/>
    <w:rsid w:val="00464682"/>
    <w:rsid w:val="00464D02"/>
    <w:rsid w:val="004658B3"/>
    <w:rsid w:val="00465E27"/>
    <w:rsid w:val="00465F76"/>
    <w:rsid w:val="0046627F"/>
    <w:rsid w:val="00466388"/>
    <w:rsid w:val="00466D01"/>
    <w:rsid w:val="00466E6D"/>
    <w:rsid w:val="00467E50"/>
    <w:rsid w:val="00470C52"/>
    <w:rsid w:val="0047151C"/>
    <w:rsid w:val="00471934"/>
    <w:rsid w:val="00471BD0"/>
    <w:rsid w:val="00471E58"/>
    <w:rsid w:val="00471F22"/>
    <w:rsid w:val="00472800"/>
    <w:rsid w:val="00473133"/>
    <w:rsid w:val="00473CB8"/>
    <w:rsid w:val="00474F6A"/>
    <w:rsid w:val="00475AF3"/>
    <w:rsid w:val="00477347"/>
    <w:rsid w:val="0047740A"/>
    <w:rsid w:val="004803CB"/>
    <w:rsid w:val="004809C2"/>
    <w:rsid w:val="00481237"/>
    <w:rsid w:val="00482B2B"/>
    <w:rsid w:val="00482DFF"/>
    <w:rsid w:val="00483585"/>
    <w:rsid w:val="0048378C"/>
    <w:rsid w:val="00483AA4"/>
    <w:rsid w:val="0048487D"/>
    <w:rsid w:val="00485443"/>
    <w:rsid w:val="00486E77"/>
    <w:rsid w:val="0048779C"/>
    <w:rsid w:val="00487CFE"/>
    <w:rsid w:val="004904F6"/>
    <w:rsid w:val="00491137"/>
    <w:rsid w:val="004924E5"/>
    <w:rsid w:val="0049320A"/>
    <w:rsid w:val="00493873"/>
    <w:rsid w:val="004955D4"/>
    <w:rsid w:val="004958DE"/>
    <w:rsid w:val="00495AFA"/>
    <w:rsid w:val="00495EAE"/>
    <w:rsid w:val="004963A8"/>
    <w:rsid w:val="00496F03"/>
    <w:rsid w:val="00497F9B"/>
    <w:rsid w:val="004A02B4"/>
    <w:rsid w:val="004A02F4"/>
    <w:rsid w:val="004A0699"/>
    <w:rsid w:val="004A0A9E"/>
    <w:rsid w:val="004A0CAE"/>
    <w:rsid w:val="004A123D"/>
    <w:rsid w:val="004A1773"/>
    <w:rsid w:val="004A1C29"/>
    <w:rsid w:val="004A1DCB"/>
    <w:rsid w:val="004A1E3F"/>
    <w:rsid w:val="004A2017"/>
    <w:rsid w:val="004A2254"/>
    <w:rsid w:val="004A3656"/>
    <w:rsid w:val="004A3ADC"/>
    <w:rsid w:val="004A4508"/>
    <w:rsid w:val="004A4B2A"/>
    <w:rsid w:val="004A5802"/>
    <w:rsid w:val="004A59CA"/>
    <w:rsid w:val="004A5B2E"/>
    <w:rsid w:val="004A65FF"/>
    <w:rsid w:val="004A6B25"/>
    <w:rsid w:val="004A6E3F"/>
    <w:rsid w:val="004A7681"/>
    <w:rsid w:val="004A7C58"/>
    <w:rsid w:val="004B0359"/>
    <w:rsid w:val="004B0B8F"/>
    <w:rsid w:val="004B13DB"/>
    <w:rsid w:val="004B224D"/>
    <w:rsid w:val="004B2D5D"/>
    <w:rsid w:val="004B2D90"/>
    <w:rsid w:val="004B30D8"/>
    <w:rsid w:val="004B3264"/>
    <w:rsid w:val="004B3C4B"/>
    <w:rsid w:val="004B442D"/>
    <w:rsid w:val="004B5154"/>
    <w:rsid w:val="004B53DC"/>
    <w:rsid w:val="004B6F1B"/>
    <w:rsid w:val="004B7308"/>
    <w:rsid w:val="004B758D"/>
    <w:rsid w:val="004C063F"/>
    <w:rsid w:val="004C0B89"/>
    <w:rsid w:val="004C15BB"/>
    <w:rsid w:val="004C1F7B"/>
    <w:rsid w:val="004C272D"/>
    <w:rsid w:val="004C33DF"/>
    <w:rsid w:val="004C449C"/>
    <w:rsid w:val="004C4B24"/>
    <w:rsid w:val="004C4EF4"/>
    <w:rsid w:val="004C506D"/>
    <w:rsid w:val="004C6508"/>
    <w:rsid w:val="004C6584"/>
    <w:rsid w:val="004C6716"/>
    <w:rsid w:val="004C7A34"/>
    <w:rsid w:val="004C7C3E"/>
    <w:rsid w:val="004C7CA9"/>
    <w:rsid w:val="004D15B4"/>
    <w:rsid w:val="004D19A6"/>
    <w:rsid w:val="004D2175"/>
    <w:rsid w:val="004D27CE"/>
    <w:rsid w:val="004D2DEE"/>
    <w:rsid w:val="004D45F6"/>
    <w:rsid w:val="004D4D82"/>
    <w:rsid w:val="004D5CF7"/>
    <w:rsid w:val="004D604E"/>
    <w:rsid w:val="004D6795"/>
    <w:rsid w:val="004D7A31"/>
    <w:rsid w:val="004D7E0D"/>
    <w:rsid w:val="004E14A2"/>
    <w:rsid w:val="004E1F27"/>
    <w:rsid w:val="004E2631"/>
    <w:rsid w:val="004E2B16"/>
    <w:rsid w:val="004E2FF7"/>
    <w:rsid w:val="004E3020"/>
    <w:rsid w:val="004E3294"/>
    <w:rsid w:val="004E34F7"/>
    <w:rsid w:val="004E3AA3"/>
    <w:rsid w:val="004E3AD7"/>
    <w:rsid w:val="004E457D"/>
    <w:rsid w:val="004E5235"/>
    <w:rsid w:val="004E5612"/>
    <w:rsid w:val="004E6825"/>
    <w:rsid w:val="004E6870"/>
    <w:rsid w:val="004E73CE"/>
    <w:rsid w:val="004E76B1"/>
    <w:rsid w:val="004E7ADE"/>
    <w:rsid w:val="004F03B5"/>
    <w:rsid w:val="004F0753"/>
    <w:rsid w:val="004F0961"/>
    <w:rsid w:val="004F0A85"/>
    <w:rsid w:val="004F0E00"/>
    <w:rsid w:val="004F143B"/>
    <w:rsid w:val="004F307F"/>
    <w:rsid w:val="004F31F4"/>
    <w:rsid w:val="004F379E"/>
    <w:rsid w:val="004F37A9"/>
    <w:rsid w:val="004F3D28"/>
    <w:rsid w:val="004F3E06"/>
    <w:rsid w:val="004F3E5D"/>
    <w:rsid w:val="004F498F"/>
    <w:rsid w:val="004F4C58"/>
    <w:rsid w:val="004F4E99"/>
    <w:rsid w:val="004F4FF5"/>
    <w:rsid w:val="004F551A"/>
    <w:rsid w:val="004F567F"/>
    <w:rsid w:val="004F5ADF"/>
    <w:rsid w:val="004F5FD4"/>
    <w:rsid w:val="004F6483"/>
    <w:rsid w:val="004F6C48"/>
    <w:rsid w:val="004F7139"/>
    <w:rsid w:val="004F71C7"/>
    <w:rsid w:val="004F72F7"/>
    <w:rsid w:val="004F7696"/>
    <w:rsid w:val="005002F6"/>
    <w:rsid w:val="00500F1D"/>
    <w:rsid w:val="00501448"/>
    <w:rsid w:val="00502265"/>
    <w:rsid w:val="00502818"/>
    <w:rsid w:val="00505695"/>
    <w:rsid w:val="0050577B"/>
    <w:rsid w:val="00505BA0"/>
    <w:rsid w:val="00505BB3"/>
    <w:rsid w:val="00505D3B"/>
    <w:rsid w:val="005063ED"/>
    <w:rsid w:val="005064E5"/>
    <w:rsid w:val="005064EB"/>
    <w:rsid w:val="00506B78"/>
    <w:rsid w:val="00506CC7"/>
    <w:rsid w:val="00506CE5"/>
    <w:rsid w:val="00506D22"/>
    <w:rsid w:val="005073F8"/>
    <w:rsid w:val="0050798D"/>
    <w:rsid w:val="005104F5"/>
    <w:rsid w:val="0051080C"/>
    <w:rsid w:val="005108E4"/>
    <w:rsid w:val="00510A78"/>
    <w:rsid w:val="00510BAF"/>
    <w:rsid w:val="00510D7B"/>
    <w:rsid w:val="00511057"/>
    <w:rsid w:val="00511197"/>
    <w:rsid w:val="00511520"/>
    <w:rsid w:val="0051176B"/>
    <w:rsid w:val="00511798"/>
    <w:rsid w:val="00511BDF"/>
    <w:rsid w:val="00511D6A"/>
    <w:rsid w:val="0051287D"/>
    <w:rsid w:val="00512EE8"/>
    <w:rsid w:val="00513E0C"/>
    <w:rsid w:val="00513E99"/>
    <w:rsid w:val="00513EE1"/>
    <w:rsid w:val="0051412C"/>
    <w:rsid w:val="0051453C"/>
    <w:rsid w:val="00514690"/>
    <w:rsid w:val="0051475A"/>
    <w:rsid w:val="00514E0F"/>
    <w:rsid w:val="00514EB8"/>
    <w:rsid w:val="0051577B"/>
    <w:rsid w:val="00515BB6"/>
    <w:rsid w:val="00516031"/>
    <w:rsid w:val="005167BF"/>
    <w:rsid w:val="00517443"/>
    <w:rsid w:val="00517602"/>
    <w:rsid w:val="00517F25"/>
    <w:rsid w:val="0052021B"/>
    <w:rsid w:val="00520F7B"/>
    <w:rsid w:val="0052106C"/>
    <w:rsid w:val="00521C24"/>
    <w:rsid w:val="00522931"/>
    <w:rsid w:val="00522E2E"/>
    <w:rsid w:val="00523549"/>
    <w:rsid w:val="00523750"/>
    <w:rsid w:val="005249D4"/>
    <w:rsid w:val="00525131"/>
    <w:rsid w:val="00525790"/>
    <w:rsid w:val="00525C09"/>
    <w:rsid w:val="00525E73"/>
    <w:rsid w:val="00526111"/>
    <w:rsid w:val="00526455"/>
    <w:rsid w:val="00526748"/>
    <w:rsid w:val="00526C1A"/>
    <w:rsid w:val="00526DB3"/>
    <w:rsid w:val="005273C1"/>
    <w:rsid w:val="00527569"/>
    <w:rsid w:val="0052799D"/>
    <w:rsid w:val="005279FE"/>
    <w:rsid w:val="00531C74"/>
    <w:rsid w:val="005325A8"/>
    <w:rsid w:val="005327E5"/>
    <w:rsid w:val="00533BF6"/>
    <w:rsid w:val="00533C69"/>
    <w:rsid w:val="00533FA3"/>
    <w:rsid w:val="0053466F"/>
    <w:rsid w:val="0053545F"/>
    <w:rsid w:val="0053559C"/>
    <w:rsid w:val="005356B6"/>
    <w:rsid w:val="00535A74"/>
    <w:rsid w:val="00535ACB"/>
    <w:rsid w:val="005360C9"/>
    <w:rsid w:val="00536A7D"/>
    <w:rsid w:val="00536A9F"/>
    <w:rsid w:val="00536E16"/>
    <w:rsid w:val="00537212"/>
    <w:rsid w:val="00537430"/>
    <w:rsid w:val="005377E4"/>
    <w:rsid w:val="00537DE2"/>
    <w:rsid w:val="0054073F"/>
    <w:rsid w:val="00540832"/>
    <w:rsid w:val="00540DC0"/>
    <w:rsid w:val="005410CF"/>
    <w:rsid w:val="005422EF"/>
    <w:rsid w:val="00542A3E"/>
    <w:rsid w:val="00543022"/>
    <w:rsid w:val="005437F0"/>
    <w:rsid w:val="00543B39"/>
    <w:rsid w:val="00543F8B"/>
    <w:rsid w:val="00545900"/>
    <w:rsid w:val="00545AC2"/>
    <w:rsid w:val="00545CAE"/>
    <w:rsid w:val="00545CD3"/>
    <w:rsid w:val="0054626F"/>
    <w:rsid w:val="005466AB"/>
    <w:rsid w:val="00546842"/>
    <w:rsid w:val="00546B80"/>
    <w:rsid w:val="0054712D"/>
    <w:rsid w:val="005501F6"/>
    <w:rsid w:val="00550924"/>
    <w:rsid w:val="00550B40"/>
    <w:rsid w:val="005513DD"/>
    <w:rsid w:val="0055144E"/>
    <w:rsid w:val="00551C2E"/>
    <w:rsid w:val="00551D59"/>
    <w:rsid w:val="00552351"/>
    <w:rsid w:val="00552758"/>
    <w:rsid w:val="00553089"/>
    <w:rsid w:val="00553FC9"/>
    <w:rsid w:val="00554ABB"/>
    <w:rsid w:val="00555456"/>
    <w:rsid w:val="00555603"/>
    <w:rsid w:val="005556B6"/>
    <w:rsid w:val="00555A34"/>
    <w:rsid w:val="00557373"/>
    <w:rsid w:val="00557696"/>
    <w:rsid w:val="005577EB"/>
    <w:rsid w:val="00557957"/>
    <w:rsid w:val="0056013A"/>
    <w:rsid w:val="00560992"/>
    <w:rsid w:val="00560F7E"/>
    <w:rsid w:val="00561440"/>
    <w:rsid w:val="005614C2"/>
    <w:rsid w:val="00561AF0"/>
    <w:rsid w:val="00561FC6"/>
    <w:rsid w:val="00562199"/>
    <w:rsid w:val="005621BA"/>
    <w:rsid w:val="0056239F"/>
    <w:rsid w:val="005627D0"/>
    <w:rsid w:val="00562A19"/>
    <w:rsid w:val="00562FBE"/>
    <w:rsid w:val="0056374B"/>
    <w:rsid w:val="00563B7A"/>
    <w:rsid w:val="00563BD3"/>
    <w:rsid w:val="00563ECF"/>
    <w:rsid w:val="0056464D"/>
    <w:rsid w:val="00564A0F"/>
    <w:rsid w:val="0056529B"/>
    <w:rsid w:val="005654C7"/>
    <w:rsid w:val="00565515"/>
    <w:rsid w:val="00565D08"/>
    <w:rsid w:val="00566063"/>
    <w:rsid w:val="00566AA0"/>
    <w:rsid w:val="005679F7"/>
    <w:rsid w:val="00567B98"/>
    <w:rsid w:val="0057092F"/>
    <w:rsid w:val="0057127E"/>
    <w:rsid w:val="00571589"/>
    <w:rsid w:val="0057168F"/>
    <w:rsid w:val="00572589"/>
    <w:rsid w:val="005726F4"/>
    <w:rsid w:val="00572B9D"/>
    <w:rsid w:val="00572BCE"/>
    <w:rsid w:val="005733BB"/>
    <w:rsid w:val="00573562"/>
    <w:rsid w:val="005739FB"/>
    <w:rsid w:val="00574B59"/>
    <w:rsid w:val="005754FF"/>
    <w:rsid w:val="00575D83"/>
    <w:rsid w:val="00576300"/>
    <w:rsid w:val="005767F3"/>
    <w:rsid w:val="0057690E"/>
    <w:rsid w:val="005778C5"/>
    <w:rsid w:val="005779D8"/>
    <w:rsid w:val="00577B47"/>
    <w:rsid w:val="00577DCF"/>
    <w:rsid w:val="005807BF"/>
    <w:rsid w:val="005812C5"/>
    <w:rsid w:val="00581CD5"/>
    <w:rsid w:val="00582272"/>
    <w:rsid w:val="00582705"/>
    <w:rsid w:val="00582F20"/>
    <w:rsid w:val="00582FE0"/>
    <w:rsid w:val="00583F23"/>
    <w:rsid w:val="005840D7"/>
    <w:rsid w:val="0058436B"/>
    <w:rsid w:val="005844DB"/>
    <w:rsid w:val="00584512"/>
    <w:rsid w:val="00584524"/>
    <w:rsid w:val="0058481A"/>
    <w:rsid w:val="00585333"/>
    <w:rsid w:val="00585527"/>
    <w:rsid w:val="00586DAE"/>
    <w:rsid w:val="0058738B"/>
    <w:rsid w:val="00590D2B"/>
    <w:rsid w:val="00590E51"/>
    <w:rsid w:val="005922ED"/>
    <w:rsid w:val="00593FEF"/>
    <w:rsid w:val="005944F2"/>
    <w:rsid w:val="00594A72"/>
    <w:rsid w:val="00594F73"/>
    <w:rsid w:val="005950F0"/>
    <w:rsid w:val="00595275"/>
    <w:rsid w:val="0059572E"/>
    <w:rsid w:val="0059730C"/>
    <w:rsid w:val="005A0803"/>
    <w:rsid w:val="005A10DB"/>
    <w:rsid w:val="005A1174"/>
    <w:rsid w:val="005A1853"/>
    <w:rsid w:val="005A1A6C"/>
    <w:rsid w:val="005A2B12"/>
    <w:rsid w:val="005A4C14"/>
    <w:rsid w:val="005A4F8A"/>
    <w:rsid w:val="005A53FD"/>
    <w:rsid w:val="005A5988"/>
    <w:rsid w:val="005A6329"/>
    <w:rsid w:val="005A644B"/>
    <w:rsid w:val="005A6609"/>
    <w:rsid w:val="005A66D2"/>
    <w:rsid w:val="005A721C"/>
    <w:rsid w:val="005A753D"/>
    <w:rsid w:val="005B09FF"/>
    <w:rsid w:val="005B0B84"/>
    <w:rsid w:val="005B0BBC"/>
    <w:rsid w:val="005B1679"/>
    <w:rsid w:val="005B175A"/>
    <w:rsid w:val="005B18F6"/>
    <w:rsid w:val="005B1A82"/>
    <w:rsid w:val="005B1B73"/>
    <w:rsid w:val="005B237E"/>
    <w:rsid w:val="005B2D00"/>
    <w:rsid w:val="005B31D3"/>
    <w:rsid w:val="005B3420"/>
    <w:rsid w:val="005B553B"/>
    <w:rsid w:val="005B6634"/>
    <w:rsid w:val="005B6EBE"/>
    <w:rsid w:val="005B7345"/>
    <w:rsid w:val="005B7AF8"/>
    <w:rsid w:val="005B7D8B"/>
    <w:rsid w:val="005C0242"/>
    <w:rsid w:val="005C04F3"/>
    <w:rsid w:val="005C1C6B"/>
    <w:rsid w:val="005C202B"/>
    <w:rsid w:val="005C22F5"/>
    <w:rsid w:val="005C368A"/>
    <w:rsid w:val="005C387B"/>
    <w:rsid w:val="005C3FA1"/>
    <w:rsid w:val="005C4ED0"/>
    <w:rsid w:val="005C565C"/>
    <w:rsid w:val="005C5BC9"/>
    <w:rsid w:val="005C64F7"/>
    <w:rsid w:val="005C7BB5"/>
    <w:rsid w:val="005C7CAB"/>
    <w:rsid w:val="005D041A"/>
    <w:rsid w:val="005D0D0A"/>
    <w:rsid w:val="005D121D"/>
    <w:rsid w:val="005D2035"/>
    <w:rsid w:val="005D22CD"/>
    <w:rsid w:val="005D2658"/>
    <w:rsid w:val="005D3849"/>
    <w:rsid w:val="005D3A94"/>
    <w:rsid w:val="005D495C"/>
    <w:rsid w:val="005D51D7"/>
    <w:rsid w:val="005D5BA5"/>
    <w:rsid w:val="005D5BC0"/>
    <w:rsid w:val="005D6257"/>
    <w:rsid w:val="005D62C5"/>
    <w:rsid w:val="005D6602"/>
    <w:rsid w:val="005D677D"/>
    <w:rsid w:val="005D6CBF"/>
    <w:rsid w:val="005D71F2"/>
    <w:rsid w:val="005D791A"/>
    <w:rsid w:val="005D7963"/>
    <w:rsid w:val="005E1693"/>
    <w:rsid w:val="005E20E0"/>
    <w:rsid w:val="005E2209"/>
    <w:rsid w:val="005E25AA"/>
    <w:rsid w:val="005E29B5"/>
    <w:rsid w:val="005E2C9F"/>
    <w:rsid w:val="005E2DED"/>
    <w:rsid w:val="005E388C"/>
    <w:rsid w:val="005E4260"/>
    <w:rsid w:val="005E4AF1"/>
    <w:rsid w:val="005E5457"/>
    <w:rsid w:val="005E579A"/>
    <w:rsid w:val="005E57C9"/>
    <w:rsid w:val="005E5B3C"/>
    <w:rsid w:val="005E61D0"/>
    <w:rsid w:val="005E62B0"/>
    <w:rsid w:val="005E69E1"/>
    <w:rsid w:val="005E69EB"/>
    <w:rsid w:val="005F13A9"/>
    <w:rsid w:val="005F1423"/>
    <w:rsid w:val="005F1BC2"/>
    <w:rsid w:val="005F1C0A"/>
    <w:rsid w:val="005F20EA"/>
    <w:rsid w:val="005F22F8"/>
    <w:rsid w:val="005F2408"/>
    <w:rsid w:val="005F25A0"/>
    <w:rsid w:val="005F3D19"/>
    <w:rsid w:val="005F3FE4"/>
    <w:rsid w:val="005F4475"/>
    <w:rsid w:val="005F4A45"/>
    <w:rsid w:val="005F5298"/>
    <w:rsid w:val="005F616B"/>
    <w:rsid w:val="005F617B"/>
    <w:rsid w:val="005F6237"/>
    <w:rsid w:val="005F7760"/>
    <w:rsid w:val="0060064E"/>
    <w:rsid w:val="0060146E"/>
    <w:rsid w:val="00601B87"/>
    <w:rsid w:val="006023AC"/>
    <w:rsid w:val="00602546"/>
    <w:rsid w:val="006029F9"/>
    <w:rsid w:val="00603DFA"/>
    <w:rsid w:val="0060440B"/>
    <w:rsid w:val="00605037"/>
    <w:rsid w:val="0060556C"/>
    <w:rsid w:val="006059D7"/>
    <w:rsid w:val="00605BA4"/>
    <w:rsid w:val="006069A1"/>
    <w:rsid w:val="006069C8"/>
    <w:rsid w:val="00607440"/>
    <w:rsid w:val="0061028A"/>
    <w:rsid w:val="00610929"/>
    <w:rsid w:val="00610C13"/>
    <w:rsid w:val="00610FD3"/>
    <w:rsid w:val="00610FEC"/>
    <w:rsid w:val="00611556"/>
    <w:rsid w:val="00611CD8"/>
    <w:rsid w:val="00612A2E"/>
    <w:rsid w:val="006132F5"/>
    <w:rsid w:val="0061346D"/>
    <w:rsid w:val="00613470"/>
    <w:rsid w:val="00613473"/>
    <w:rsid w:val="00613C59"/>
    <w:rsid w:val="006155A5"/>
    <w:rsid w:val="00615F36"/>
    <w:rsid w:val="00616025"/>
    <w:rsid w:val="00616C7A"/>
    <w:rsid w:val="00616FA8"/>
    <w:rsid w:val="006170A8"/>
    <w:rsid w:val="006179C0"/>
    <w:rsid w:val="00617E09"/>
    <w:rsid w:val="0062067D"/>
    <w:rsid w:val="0062079F"/>
    <w:rsid w:val="00620C13"/>
    <w:rsid w:val="00620DE8"/>
    <w:rsid w:val="00622818"/>
    <w:rsid w:val="006236F9"/>
    <w:rsid w:val="00624043"/>
    <w:rsid w:val="00624957"/>
    <w:rsid w:val="00624BDD"/>
    <w:rsid w:val="0062515D"/>
    <w:rsid w:val="0062532E"/>
    <w:rsid w:val="00625514"/>
    <w:rsid w:val="00625BC9"/>
    <w:rsid w:val="0062692B"/>
    <w:rsid w:val="006270DD"/>
    <w:rsid w:val="00627998"/>
    <w:rsid w:val="006305C5"/>
    <w:rsid w:val="006318D1"/>
    <w:rsid w:val="00632E8F"/>
    <w:rsid w:val="00633135"/>
    <w:rsid w:val="00633EED"/>
    <w:rsid w:val="00634D18"/>
    <w:rsid w:val="00635F7B"/>
    <w:rsid w:val="006362CF"/>
    <w:rsid w:val="00636892"/>
    <w:rsid w:val="0063715C"/>
    <w:rsid w:val="00637184"/>
    <w:rsid w:val="00637200"/>
    <w:rsid w:val="00637376"/>
    <w:rsid w:val="00637449"/>
    <w:rsid w:val="006378BA"/>
    <w:rsid w:val="006379EA"/>
    <w:rsid w:val="006379F0"/>
    <w:rsid w:val="00637E77"/>
    <w:rsid w:val="006409F0"/>
    <w:rsid w:val="00640F5E"/>
    <w:rsid w:val="0064101D"/>
    <w:rsid w:val="006413EB"/>
    <w:rsid w:val="006417A8"/>
    <w:rsid w:val="006420A9"/>
    <w:rsid w:val="00642657"/>
    <w:rsid w:val="0064350C"/>
    <w:rsid w:val="00644621"/>
    <w:rsid w:val="006457B3"/>
    <w:rsid w:val="006459AE"/>
    <w:rsid w:val="00645FC4"/>
    <w:rsid w:val="0064686A"/>
    <w:rsid w:val="006468BD"/>
    <w:rsid w:val="00646953"/>
    <w:rsid w:val="00646E1A"/>
    <w:rsid w:val="006476D1"/>
    <w:rsid w:val="006478CA"/>
    <w:rsid w:val="00647F11"/>
    <w:rsid w:val="006500D1"/>
    <w:rsid w:val="00650AAD"/>
    <w:rsid w:val="00651734"/>
    <w:rsid w:val="0065243B"/>
    <w:rsid w:val="006525E5"/>
    <w:rsid w:val="006537C9"/>
    <w:rsid w:val="00654F37"/>
    <w:rsid w:val="00655BEB"/>
    <w:rsid w:val="00655CCB"/>
    <w:rsid w:val="00656CA5"/>
    <w:rsid w:val="0065744F"/>
    <w:rsid w:val="00657CC6"/>
    <w:rsid w:val="00660001"/>
    <w:rsid w:val="00660799"/>
    <w:rsid w:val="00661410"/>
    <w:rsid w:val="00661A7B"/>
    <w:rsid w:val="006621EF"/>
    <w:rsid w:val="0066298B"/>
    <w:rsid w:val="00662E60"/>
    <w:rsid w:val="0066317E"/>
    <w:rsid w:val="0066337E"/>
    <w:rsid w:val="006639F6"/>
    <w:rsid w:val="00663B67"/>
    <w:rsid w:val="0066525C"/>
    <w:rsid w:val="006653DB"/>
    <w:rsid w:val="00666352"/>
    <w:rsid w:val="006669C9"/>
    <w:rsid w:val="006669F3"/>
    <w:rsid w:val="00666C69"/>
    <w:rsid w:val="00667569"/>
    <w:rsid w:val="006714B3"/>
    <w:rsid w:val="00671CFC"/>
    <w:rsid w:val="006737C0"/>
    <w:rsid w:val="006739F9"/>
    <w:rsid w:val="00673E8C"/>
    <w:rsid w:val="006747BB"/>
    <w:rsid w:val="00675F97"/>
    <w:rsid w:val="00676245"/>
    <w:rsid w:val="00676CAC"/>
    <w:rsid w:val="00676FB7"/>
    <w:rsid w:val="006778E2"/>
    <w:rsid w:val="00677F2F"/>
    <w:rsid w:val="00677FC7"/>
    <w:rsid w:val="00680074"/>
    <w:rsid w:val="0068063F"/>
    <w:rsid w:val="006809CE"/>
    <w:rsid w:val="0068100F"/>
    <w:rsid w:val="006810DA"/>
    <w:rsid w:val="0068197F"/>
    <w:rsid w:val="006819C0"/>
    <w:rsid w:val="0068235E"/>
    <w:rsid w:val="00682B19"/>
    <w:rsid w:val="00682D7A"/>
    <w:rsid w:val="00682DF9"/>
    <w:rsid w:val="00682FF6"/>
    <w:rsid w:val="0068302B"/>
    <w:rsid w:val="0068385E"/>
    <w:rsid w:val="00683950"/>
    <w:rsid w:val="006839ED"/>
    <w:rsid w:val="00683F2C"/>
    <w:rsid w:val="006840A1"/>
    <w:rsid w:val="00684618"/>
    <w:rsid w:val="00684F89"/>
    <w:rsid w:val="00685208"/>
    <w:rsid w:val="0068600A"/>
    <w:rsid w:val="0069019C"/>
    <w:rsid w:val="006904C9"/>
    <w:rsid w:val="0069084D"/>
    <w:rsid w:val="00690A20"/>
    <w:rsid w:val="00690BFC"/>
    <w:rsid w:val="00690F76"/>
    <w:rsid w:val="00691A37"/>
    <w:rsid w:val="00691B01"/>
    <w:rsid w:val="00692257"/>
    <w:rsid w:val="006931C2"/>
    <w:rsid w:val="00693291"/>
    <w:rsid w:val="006932F1"/>
    <w:rsid w:val="006933EC"/>
    <w:rsid w:val="00693B7E"/>
    <w:rsid w:val="006946AC"/>
    <w:rsid w:val="00694812"/>
    <w:rsid w:val="006953F1"/>
    <w:rsid w:val="0069562A"/>
    <w:rsid w:val="00695D95"/>
    <w:rsid w:val="00695E2B"/>
    <w:rsid w:val="00696539"/>
    <w:rsid w:val="00696DB5"/>
    <w:rsid w:val="006971F4"/>
    <w:rsid w:val="006973AA"/>
    <w:rsid w:val="006973F2"/>
    <w:rsid w:val="006975F8"/>
    <w:rsid w:val="00697D10"/>
    <w:rsid w:val="00697D24"/>
    <w:rsid w:val="00697EC7"/>
    <w:rsid w:val="006A10DD"/>
    <w:rsid w:val="006A22AD"/>
    <w:rsid w:val="006A2555"/>
    <w:rsid w:val="006A270E"/>
    <w:rsid w:val="006A2BEB"/>
    <w:rsid w:val="006A2C3B"/>
    <w:rsid w:val="006A2CA1"/>
    <w:rsid w:val="006A3530"/>
    <w:rsid w:val="006A3DF7"/>
    <w:rsid w:val="006A4614"/>
    <w:rsid w:val="006A4EF3"/>
    <w:rsid w:val="006A4F03"/>
    <w:rsid w:val="006A5B6F"/>
    <w:rsid w:val="006A5E67"/>
    <w:rsid w:val="006A6DD4"/>
    <w:rsid w:val="006A6F6A"/>
    <w:rsid w:val="006A724B"/>
    <w:rsid w:val="006B0B34"/>
    <w:rsid w:val="006B0E01"/>
    <w:rsid w:val="006B11DB"/>
    <w:rsid w:val="006B14FD"/>
    <w:rsid w:val="006B1793"/>
    <w:rsid w:val="006B1B59"/>
    <w:rsid w:val="006B21E5"/>
    <w:rsid w:val="006B356B"/>
    <w:rsid w:val="006B4115"/>
    <w:rsid w:val="006B49C5"/>
    <w:rsid w:val="006B563F"/>
    <w:rsid w:val="006B5931"/>
    <w:rsid w:val="006B60EC"/>
    <w:rsid w:val="006B65F4"/>
    <w:rsid w:val="006B6D9F"/>
    <w:rsid w:val="006B7227"/>
    <w:rsid w:val="006B76FF"/>
    <w:rsid w:val="006B7877"/>
    <w:rsid w:val="006C0439"/>
    <w:rsid w:val="006C070B"/>
    <w:rsid w:val="006C136D"/>
    <w:rsid w:val="006C1CAF"/>
    <w:rsid w:val="006C1E11"/>
    <w:rsid w:val="006C2388"/>
    <w:rsid w:val="006C36AB"/>
    <w:rsid w:val="006C4906"/>
    <w:rsid w:val="006C57F5"/>
    <w:rsid w:val="006C6E28"/>
    <w:rsid w:val="006C7048"/>
    <w:rsid w:val="006C7192"/>
    <w:rsid w:val="006C7242"/>
    <w:rsid w:val="006C74E2"/>
    <w:rsid w:val="006D011A"/>
    <w:rsid w:val="006D0511"/>
    <w:rsid w:val="006D0588"/>
    <w:rsid w:val="006D1077"/>
    <w:rsid w:val="006D1B5E"/>
    <w:rsid w:val="006D1D83"/>
    <w:rsid w:val="006D223D"/>
    <w:rsid w:val="006D25B7"/>
    <w:rsid w:val="006D27D8"/>
    <w:rsid w:val="006D27DF"/>
    <w:rsid w:val="006D3215"/>
    <w:rsid w:val="006D347A"/>
    <w:rsid w:val="006D34E3"/>
    <w:rsid w:val="006D3AFD"/>
    <w:rsid w:val="006D4462"/>
    <w:rsid w:val="006D49DC"/>
    <w:rsid w:val="006D57D7"/>
    <w:rsid w:val="006D5B68"/>
    <w:rsid w:val="006D6AF2"/>
    <w:rsid w:val="006D73BF"/>
    <w:rsid w:val="006D7B4A"/>
    <w:rsid w:val="006D7F61"/>
    <w:rsid w:val="006E0362"/>
    <w:rsid w:val="006E0B4B"/>
    <w:rsid w:val="006E18D7"/>
    <w:rsid w:val="006E1C81"/>
    <w:rsid w:val="006E1E59"/>
    <w:rsid w:val="006E3236"/>
    <w:rsid w:val="006E34A4"/>
    <w:rsid w:val="006E3ACE"/>
    <w:rsid w:val="006E3AFA"/>
    <w:rsid w:val="006E3F76"/>
    <w:rsid w:val="006E40C8"/>
    <w:rsid w:val="006E46A8"/>
    <w:rsid w:val="006E4D3D"/>
    <w:rsid w:val="006E4F00"/>
    <w:rsid w:val="006E597C"/>
    <w:rsid w:val="006E63E3"/>
    <w:rsid w:val="006E649F"/>
    <w:rsid w:val="006E68D2"/>
    <w:rsid w:val="006E744E"/>
    <w:rsid w:val="006F04CC"/>
    <w:rsid w:val="006F07A9"/>
    <w:rsid w:val="006F0EFA"/>
    <w:rsid w:val="006F1131"/>
    <w:rsid w:val="006F12CB"/>
    <w:rsid w:val="006F16C7"/>
    <w:rsid w:val="006F17C4"/>
    <w:rsid w:val="006F1AB7"/>
    <w:rsid w:val="006F1F77"/>
    <w:rsid w:val="006F3304"/>
    <w:rsid w:val="006F3DD0"/>
    <w:rsid w:val="006F4438"/>
    <w:rsid w:val="006F477A"/>
    <w:rsid w:val="006F4D10"/>
    <w:rsid w:val="006F4E48"/>
    <w:rsid w:val="006F5273"/>
    <w:rsid w:val="006F58AA"/>
    <w:rsid w:val="006F58DE"/>
    <w:rsid w:val="006F5ABB"/>
    <w:rsid w:val="006F61D9"/>
    <w:rsid w:val="006F657E"/>
    <w:rsid w:val="006F66DA"/>
    <w:rsid w:val="006F69DD"/>
    <w:rsid w:val="006F7426"/>
    <w:rsid w:val="006F7E46"/>
    <w:rsid w:val="00700510"/>
    <w:rsid w:val="0070125B"/>
    <w:rsid w:val="00701E4A"/>
    <w:rsid w:val="00702021"/>
    <w:rsid w:val="00702F6F"/>
    <w:rsid w:val="00703E13"/>
    <w:rsid w:val="007040B9"/>
    <w:rsid w:val="00704DD7"/>
    <w:rsid w:val="0070578C"/>
    <w:rsid w:val="00705B8D"/>
    <w:rsid w:val="007060D6"/>
    <w:rsid w:val="00706827"/>
    <w:rsid w:val="00706E21"/>
    <w:rsid w:val="0070771F"/>
    <w:rsid w:val="007078E1"/>
    <w:rsid w:val="00707939"/>
    <w:rsid w:val="007104D2"/>
    <w:rsid w:val="00710DBC"/>
    <w:rsid w:val="0071147C"/>
    <w:rsid w:val="00711BCD"/>
    <w:rsid w:val="00712065"/>
    <w:rsid w:val="00713570"/>
    <w:rsid w:val="00713618"/>
    <w:rsid w:val="007138A4"/>
    <w:rsid w:val="00713DCD"/>
    <w:rsid w:val="0071420A"/>
    <w:rsid w:val="007145C5"/>
    <w:rsid w:val="0071691D"/>
    <w:rsid w:val="0071694B"/>
    <w:rsid w:val="00716FFC"/>
    <w:rsid w:val="00717907"/>
    <w:rsid w:val="00717EC1"/>
    <w:rsid w:val="00720363"/>
    <w:rsid w:val="00720BAB"/>
    <w:rsid w:val="00721A00"/>
    <w:rsid w:val="00722988"/>
    <w:rsid w:val="00722991"/>
    <w:rsid w:val="00722DE2"/>
    <w:rsid w:val="0072400C"/>
    <w:rsid w:val="00724109"/>
    <w:rsid w:val="007241B5"/>
    <w:rsid w:val="00724EF9"/>
    <w:rsid w:val="007254FF"/>
    <w:rsid w:val="00726D96"/>
    <w:rsid w:val="00726DEE"/>
    <w:rsid w:val="00726FF1"/>
    <w:rsid w:val="0072712F"/>
    <w:rsid w:val="007276A9"/>
    <w:rsid w:val="00730A5A"/>
    <w:rsid w:val="00730AE7"/>
    <w:rsid w:val="00730DD8"/>
    <w:rsid w:val="00731155"/>
    <w:rsid w:val="007315CC"/>
    <w:rsid w:val="00731B46"/>
    <w:rsid w:val="00731F8A"/>
    <w:rsid w:val="0073291D"/>
    <w:rsid w:val="00732FD1"/>
    <w:rsid w:val="007335DE"/>
    <w:rsid w:val="0073387B"/>
    <w:rsid w:val="0073438D"/>
    <w:rsid w:val="007345B4"/>
    <w:rsid w:val="00734937"/>
    <w:rsid w:val="007352C1"/>
    <w:rsid w:val="007354F4"/>
    <w:rsid w:val="007360B5"/>
    <w:rsid w:val="00736AB2"/>
    <w:rsid w:val="00736C19"/>
    <w:rsid w:val="00736EDD"/>
    <w:rsid w:val="007378F6"/>
    <w:rsid w:val="00737E04"/>
    <w:rsid w:val="00740915"/>
    <w:rsid w:val="007409B1"/>
    <w:rsid w:val="00740A35"/>
    <w:rsid w:val="00740DCF"/>
    <w:rsid w:val="007418B6"/>
    <w:rsid w:val="00741F62"/>
    <w:rsid w:val="007423B7"/>
    <w:rsid w:val="00742488"/>
    <w:rsid w:val="007424AC"/>
    <w:rsid w:val="007436E5"/>
    <w:rsid w:val="00743FCA"/>
    <w:rsid w:val="00744692"/>
    <w:rsid w:val="00744BE3"/>
    <w:rsid w:val="00745165"/>
    <w:rsid w:val="007453AC"/>
    <w:rsid w:val="00745EEF"/>
    <w:rsid w:val="0074645D"/>
    <w:rsid w:val="00746D8E"/>
    <w:rsid w:val="007470CC"/>
    <w:rsid w:val="007471AC"/>
    <w:rsid w:val="00747297"/>
    <w:rsid w:val="007475B0"/>
    <w:rsid w:val="00747AAF"/>
    <w:rsid w:val="00747B6C"/>
    <w:rsid w:val="0075003B"/>
    <w:rsid w:val="0075011C"/>
    <w:rsid w:val="00750D8E"/>
    <w:rsid w:val="00751AE5"/>
    <w:rsid w:val="00751C8F"/>
    <w:rsid w:val="00751DCD"/>
    <w:rsid w:val="0075227A"/>
    <w:rsid w:val="00752545"/>
    <w:rsid w:val="00752828"/>
    <w:rsid w:val="007528BC"/>
    <w:rsid w:val="00752B11"/>
    <w:rsid w:val="00753CD8"/>
    <w:rsid w:val="00754064"/>
    <w:rsid w:val="007540B0"/>
    <w:rsid w:val="007545D4"/>
    <w:rsid w:val="00754887"/>
    <w:rsid w:val="007552AC"/>
    <w:rsid w:val="00755F00"/>
    <w:rsid w:val="00755F29"/>
    <w:rsid w:val="00756404"/>
    <w:rsid w:val="00756D48"/>
    <w:rsid w:val="00756D78"/>
    <w:rsid w:val="00757521"/>
    <w:rsid w:val="007604A9"/>
    <w:rsid w:val="00760A97"/>
    <w:rsid w:val="00761EC6"/>
    <w:rsid w:val="00762015"/>
    <w:rsid w:val="0076301A"/>
    <w:rsid w:val="00763427"/>
    <w:rsid w:val="00763A0C"/>
    <w:rsid w:val="0076413F"/>
    <w:rsid w:val="00764479"/>
    <w:rsid w:val="00764887"/>
    <w:rsid w:val="007649BD"/>
    <w:rsid w:val="0076599D"/>
    <w:rsid w:val="00765E39"/>
    <w:rsid w:val="00765ECE"/>
    <w:rsid w:val="00765F68"/>
    <w:rsid w:val="00766AFE"/>
    <w:rsid w:val="00770512"/>
    <w:rsid w:val="007706E0"/>
    <w:rsid w:val="0077099F"/>
    <w:rsid w:val="00770A3A"/>
    <w:rsid w:val="00770DBF"/>
    <w:rsid w:val="00770FB1"/>
    <w:rsid w:val="00771403"/>
    <w:rsid w:val="00771438"/>
    <w:rsid w:val="00772CAF"/>
    <w:rsid w:val="00772FA9"/>
    <w:rsid w:val="00773169"/>
    <w:rsid w:val="00773A10"/>
    <w:rsid w:val="00773B0E"/>
    <w:rsid w:val="00773E39"/>
    <w:rsid w:val="00773FE7"/>
    <w:rsid w:val="007747E3"/>
    <w:rsid w:val="00774AED"/>
    <w:rsid w:val="00774B8C"/>
    <w:rsid w:val="00776002"/>
    <w:rsid w:val="007772A4"/>
    <w:rsid w:val="007774BF"/>
    <w:rsid w:val="007777A4"/>
    <w:rsid w:val="00777BE1"/>
    <w:rsid w:val="00777D26"/>
    <w:rsid w:val="00777D81"/>
    <w:rsid w:val="00777DF6"/>
    <w:rsid w:val="00777E15"/>
    <w:rsid w:val="007807C6"/>
    <w:rsid w:val="00780A8C"/>
    <w:rsid w:val="00780F0C"/>
    <w:rsid w:val="00781212"/>
    <w:rsid w:val="00781504"/>
    <w:rsid w:val="00783052"/>
    <w:rsid w:val="0078310D"/>
    <w:rsid w:val="00783355"/>
    <w:rsid w:val="00783BD3"/>
    <w:rsid w:val="007843E1"/>
    <w:rsid w:val="00784EDE"/>
    <w:rsid w:val="00785392"/>
    <w:rsid w:val="0078540A"/>
    <w:rsid w:val="00785468"/>
    <w:rsid w:val="00786009"/>
    <w:rsid w:val="00786ADD"/>
    <w:rsid w:val="00786B6E"/>
    <w:rsid w:val="007879CA"/>
    <w:rsid w:val="00787AB0"/>
    <w:rsid w:val="00787AC6"/>
    <w:rsid w:val="00787B3A"/>
    <w:rsid w:val="0079008F"/>
    <w:rsid w:val="00790457"/>
    <w:rsid w:val="0079104A"/>
    <w:rsid w:val="00791275"/>
    <w:rsid w:val="00791290"/>
    <w:rsid w:val="00791605"/>
    <w:rsid w:val="00791FD5"/>
    <w:rsid w:val="007920DA"/>
    <w:rsid w:val="0079217C"/>
    <w:rsid w:val="0079236E"/>
    <w:rsid w:val="00792590"/>
    <w:rsid w:val="0079294A"/>
    <w:rsid w:val="00792AC9"/>
    <w:rsid w:val="007932FC"/>
    <w:rsid w:val="00793344"/>
    <w:rsid w:val="007948E4"/>
    <w:rsid w:val="00794AD7"/>
    <w:rsid w:val="0079537F"/>
    <w:rsid w:val="007956B6"/>
    <w:rsid w:val="007960C3"/>
    <w:rsid w:val="0079644B"/>
    <w:rsid w:val="007967BE"/>
    <w:rsid w:val="00796B7A"/>
    <w:rsid w:val="00796C74"/>
    <w:rsid w:val="00796CA2"/>
    <w:rsid w:val="007974B5"/>
    <w:rsid w:val="007A09EA"/>
    <w:rsid w:val="007A0BEF"/>
    <w:rsid w:val="007A0DBD"/>
    <w:rsid w:val="007A18C0"/>
    <w:rsid w:val="007A1D78"/>
    <w:rsid w:val="007A1E22"/>
    <w:rsid w:val="007A231F"/>
    <w:rsid w:val="007A2ADC"/>
    <w:rsid w:val="007A3271"/>
    <w:rsid w:val="007A3D10"/>
    <w:rsid w:val="007A40DC"/>
    <w:rsid w:val="007A470D"/>
    <w:rsid w:val="007A4973"/>
    <w:rsid w:val="007A505C"/>
    <w:rsid w:val="007A56DE"/>
    <w:rsid w:val="007A64D7"/>
    <w:rsid w:val="007A6E28"/>
    <w:rsid w:val="007A758F"/>
    <w:rsid w:val="007A7668"/>
    <w:rsid w:val="007A7708"/>
    <w:rsid w:val="007B00A4"/>
    <w:rsid w:val="007B0D7F"/>
    <w:rsid w:val="007B0E6B"/>
    <w:rsid w:val="007B17CE"/>
    <w:rsid w:val="007B17E8"/>
    <w:rsid w:val="007B217D"/>
    <w:rsid w:val="007B21D4"/>
    <w:rsid w:val="007B2B85"/>
    <w:rsid w:val="007B44E7"/>
    <w:rsid w:val="007B514B"/>
    <w:rsid w:val="007B520A"/>
    <w:rsid w:val="007B587F"/>
    <w:rsid w:val="007B588A"/>
    <w:rsid w:val="007B58DF"/>
    <w:rsid w:val="007B6FBA"/>
    <w:rsid w:val="007B6FEF"/>
    <w:rsid w:val="007B7220"/>
    <w:rsid w:val="007B7933"/>
    <w:rsid w:val="007B7A42"/>
    <w:rsid w:val="007B7AFF"/>
    <w:rsid w:val="007B7C27"/>
    <w:rsid w:val="007C02DA"/>
    <w:rsid w:val="007C098E"/>
    <w:rsid w:val="007C14CA"/>
    <w:rsid w:val="007C250E"/>
    <w:rsid w:val="007C2571"/>
    <w:rsid w:val="007C273F"/>
    <w:rsid w:val="007C29C8"/>
    <w:rsid w:val="007C3530"/>
    <w:rsid w:val="007C36D2"/>
    <w:rsid w:val="007C399B"/>
    <w:rsid w:val="007C3FE1"/>
    <w:rsid w:val="007C4906"/>
    <w:rsid w:val="007C6028"/>
    <w:rsid w:val="007C659E"/>
    <w:rsid w:val="007C6E0D"/>
    <w:rsid w:val="007C7EAB"/>
    <w:rsid w:val="007D0558"/>
    <w:rsid w:val="007D09EC"/>
    <w:rsid w:val="007D0D73"/>
    <w:rsid w:val="007D0E14"/>
    <w:rsid w:val="007D18D3"/>
    <w:rsid w:val="007D19F7"/>
    <w:rsid w:val="007D339F"/>
    <w:rsid w:val="007D3439"/>
    <w:rsid w:val="007D37BB"/>
    <w:rsid w:val="007D3879"/>
    <w:rsid w:val="007D3E92"/>
    <w:rsid w:val="007D47DD"/>
    <w:rsid w:val="007D590C"/>
    <w:rsid w:val="007D5ACD"/>
    <w:rsid w:val="007D7160"/>
    <w:rsid w:val="007D7D50"/>
    <w:rsid w:val="007D7F84"/>
    <w:rsid w:val="007E09D1"/>
    <w:rsid w:val="007E0CA8"/>
    <w:rsid w:val="007E0F10"/>
    <w:rsid w:val="007E10AF"/>
    <w:rsid w:val="007E13A9"/>
    <w:rsid w:val="007E1A5A"/>
    <w:rsid w:val="007E2248"/>
    <w:rsid w:val="007E2380"/>
    <w:rsid w:val="007E3855"/>
    <w:rsid w:val="007E3B2F"/>
    <w:rsid w:val="007E44C4"/>
    <w:rsid w:val="007E4591"/>
    <w:rsid w:val="007E4C8F"/>
    <w:rsid w:val="007E5223"/>
    <w:rsid w:val="007E52DB"/>
    <w:rsid w:val="007E590B"/>
    <w:rsid w:val="007E6877"/>
    <w:rsid w:val="007E7324"/>
    <w:rsid w:val="007E7B68"/>
    <w:rsid w:val="007F1824"/>
    <w:rsid w:val="007F1CED"/>
    <w:rsid w:val="007F2599"/>
    <w:rsid w:val="007F2779"/>
    <w:rsid w:val="007F2AA2"/>
    <w:rsid w:val="007F2FF8"/>
    <w:rsid w:val="007F3146"/>
    <w:rsid w:val="007F3D0D"/>
    <w:rsid w:val="007F4219"/>
    <w:rsid w:val="007F43BD"/>
    <w:rsid w:val="007F53E3"/>
    <w:rsid w:val="007F598B"/>
    <w:rsid w:val="007F5F67"/>
    <w:rsid w:val="007F669E"/>
    <w:rsid w:val="007F67BA"/>
    <w:rsid w:val="007F6C3E"/>
    <w:rsid w:val="008006C9"/>
    <w:rsid w:val="0080104C"/>
    <w:rsid w:val="0080144D"/>
    <w:rsid w:val="00801A48"/>
    <w:rsid w:val="00801FB1"/>
    <w:rsid w:val="00802AB6"/>
    <w:rsid w:val="00802F66"/>
    <w:rsid w:val="008032C0"/>
    <w:rsid w:val="00803558"/>
    <w:rsid w:val="00804066"/>
    <w:rsid w:val="00804887"/>
    <w:rsid w:val="00804B8D"/>
    <w:rsid w:val="00805E4D"/>
    <w:rsid w:val="00806DCE"/>
    <w:rsid w:val="008079E1"/>
    <w:rsid w:val="00810092"/>
    <w:rsid w:val="0081040B"/>
    <w:rsid w:val="00810B15"/>
    <w:rsid w:val="00811532"/>
    <w:rsid w:val="00812199"/>
    <w:rsid w:val="0081285C"/>
    <w:rsid w:val="00812B04"/>
    <w:rsid w:val="0081409A"/>
    <w:rsid w:val="00814533"/>
    <w:rsid w:val="008147F1"/>
    <w:rsid w:val="00814D3A"/>
    <w:rsid w:val="00814DB5"/>
    <w:rsid w:val="0081500B"/>
    <w:rsid w:val="008155B0"/>
    <w:rsid w:val="0081585B"/>
    <w:rsid w:val="00815D0F"/>
    <w:rsid w:val="008171E3"/>
    <w:rsid w:val="008172D7"/>
    <w:rsid w:val="00817495"/>
    <w:rsid w:val="008178F9"/>
    <w:rsid w:val="00817927"/>
    <w:rsid w:val="00820518"/>
    <w:rsid w:val="00820BD6"/>
    <w:rsid w:val="00821025"/>
    <w:rsid w:val="008210A2"/>
    <w:rsid w:val="008213EB"/>
    <w:rsid w:val="00821E76"/>
    <w:rsid w:val="00821E78"/>
    <w:rsid w:val="00822CEF"/>
    <w:rsid w:val="00822F8B"/>
    <w:rsid w:val="008233DA"/>
    <w:rsid w:val="00823618"/>
    <w:rsid w:val="0082382C"/>
    <w:rsid w:val="00824D8A"/>
    <w:rsid w:val="00824FD7"/>
    <w:rsid w:val="00825336"/>
    <w:rsid w:val="008254AA"/>
    <w:rsid w:val="008255B7"/>
    <w:rsid w:val="0082577F"/>
    <w:rsid w:val="00825BB5"/>
    <w:rsid w:val="00825C1F"/>
    <w:rsid w:val="00825CAA"/>
    <w:rsid w:val="0082611B"/>
    <w:rsid w:val="00826220"/>
    <w:rsid w:val="00826905"/>
    <w:rsid w:val="0082767D"/>
    <w:rsid w:val="008277DB"/>
    <w:rsid w:val="008301FA"/>
    <w:rsid w:val="00830FA5"/>
    <w:rsid w:val="008327E6"/>
    <w:rsid w:val="00832DAF"/>
    <w:rsid w:val="00833149"/>
    <w:rsid w:val="00833A7E"/>
    <w:rsid w:val="00834D15"/>
    <w:rsid w:val="00834D55"/>
    <w:rsid w:val="008351B9"/>
    <w:rsid w:val="0083572D"/>
    <w:rsid w:val="0083574F"/>
    <w:rsid w:val="00836537"/>
    <w:rsid w:val="0083673A"/>
    <w:rsid w:val="00836DF4"/>
    <w:rsid w:val="008402B0"/>
    <w:rsid w:val="008403E0"/>
    <w:rsid w:val="00841ED7"/>
    <w:rsid w:val="008421DF"/>
    <w:rsid w:val="00843AE4"/>
    <w:rsid w:val="00844745"/>
    <w:rsid w:val="008448A5"/>
    <w:rsid w:val="008455FA"/>
    <w:rsid w:val="00845603"/>
    <w:rsid w:val="00846681"/>
    <w:rsid w:val="008469D0"/>
    <w:rsid w:val="0085017F"/>
    <w:rsid w:val="0085046D"/>
    <w:rsid w:val="00850BE0"/>
    <w:rsid w:val="00852038"/>
    <w:rsid w:val="00852146"/>
    <w:rsid w:val="008526B9"/>
    <w:rsid w:val="00852852"/>
    <w:rsid w:val="00852B9D"/>
    <w:rsid w:val="00853940"/>
    <w:rsid w:val="00853AF3"/>
    <w:rsid w:val="00853D3F"/>
    <w:rsid w:val="00854065"/>
    <w:rsid w:val="00854551"/>
    <w:rsid w:val="00854E4E"/>
    <w:rsid w:val="008556CE"/>
    <w:rsid w:val="008559BA"/>
    <w:rsid w:val="00856F82"/>
    <w:rsid w:val="00857B15"/>
    <w:rsid w:val="00857B4F"/>
    <w:rsid w:val="00860E06"/>
    <w:rsid w:val="00861029"/>
    <w:rsid w:val="008610F3"/>
    <w:rsid w:val="00862AEF"/>
    <w:rsid w:val="00863CC7"/>
    <w:rsid w:val="00864FD2"/>
    <w:rsid w:val="0086568D"/>
    <w:rsid w:val="00865B2F"/>
    <w:rsid w:val="00865F3C"/>
    <w:rsid w:val="0086632A"/>
    <w:rsid w:val="008673CC"/>
    <w:rsid w:val="00867491"/>
    <w:rsid w:val="00867564"/>
    <w:rsid w:val="00867A40"/>
    <w:rsid w:val="00867E13"/>
    <w:rsid w:val="00867FA6"/>
    <w:rsid w:val="00870379"/>
    <w:rsid w:val="00870575"/>
    <w:rsid w:val="00870697"/>
    <w:rsid w:val="00870D85"/>
    <w:rsid w:val="00870ECD"/>
    <w:rsid w:val="0087141B"/>
    <w:rsid w:val="008718F5"/>
    <w:rsid w:val="008721C7"/>
    <w:rsid w:val="00872228"/>
    <w:rsid w:val="00872934"/>
    <w:rsid w:val="00872936"/>
    <w:rsid w:val="00873171"/>
    <w:rsid w:val="00873D4D"/>
    <w:rsid w:val="008742D5"/>
    <w:rsid w:val="008747EB"/>
    <w:rsid w:val="00874890"/>
    <w:rsid w:val="00876142"/>
    <w:rsid w:val="00876583"/>
    <w:rsid w:val="0087760B"/>
    <w:rsid w:val="00877E2E"/>
    <w:rsid w:val="00877F7E"/>
    <w:rsid w:val="008801EF"/>
    <w:rsid w:val="00880857"/>
    <w:rsid w:val="00880973"/>
    <w:rsid w:val="00880A0F"/>
    <w:rsid w:val="00880CAB"/>
    <w:rsid w:val="00880CF4"/>
    <w:rsid w:val="00880D67"/>
    <w:rsid w:val="0088170A"/>
    <w:rsid w:val="00881CAE"/>
    <w:rsid w:val="0088213C"/>
    <w:rsid w:val="0088298B"/>
    <w:rsid w:val="008836A0"/>
    <w:rsid w:val="00883CC9"/>
    <w:rsid w:val="00883EAA"/>
    <w:rsid w:val="00884932"/>
    <w:rsid w:val="00884E60"/>
    <w:rsid w:val="0088555F"/>
    <w:rsid w:val="00885B3D"/>
    <w:rsid w:val="0088601E"/>
    <w:rsid w:val="00886476"/>
    <w:rsid w:val="00887051"/>
    <w:rsid w:val="00887351"/>
    <w:rsid w:val="00890017"/>
    <w:rsid w:val="008912FA"/>
    <w:rsid w:val="00891D5A"/>
    <w:rsid w:val="0089201F"/>
    <w:rsid w:val="008923F9"/>
    <w:rsid w:val="008924DB"/>
    <w:rsid w:val="00892948"/>
    <w:rsid w:val="008936FF"/>
    <w:rsid w:val="00894E11"/>
    <w:rsid w:val="00895EC4"/>
    <w:rsid w:val="00895F24"/>
    <w:rsid w:val="00896592"/>
    <w:rsid w:val="00896942"/>
    <w:rsid w:val="00896BCB"/>
    <w:rsid w:val="00897F03"/>
    <w:rsid w:val="008A01C7"/>
    <w:rsid w:val="008A0286"/>
    <w:rsid w:val="008A08E0"/>
    <w:rsid w:val="008A1750"/>
    <w:rsid w:val="008A1C6D"/>
    <w:rsid w:val="008A2151"/>
    <w:rsid w:val="008A280A"/>
    <w:rsid w:val="008A2A5A"/>
    <w:rsid w:val="008A418A"/>
    <w:rsid w:val="008A4AF5"/>
    <w:rsid w:val="008A4CBC"/>
    <w:rsid w:val="008A51C8"/>
    <w:rsid w:val="008A530D"/>
    <w:rsid w:val="008A7004"/>
    <w:rsid w:val="008A755B"/>
    <w:rsid w:val="008A787B"/>
    <w:rsid w:val="008A7AA2"/>
    <w:rsid w:val="008B0961"/>
    <w:rsid w:val="008B1BC6"/>
    <w:rsid w:val="008B305C"/>
    <w:rsid w:val="008B44B1"/>
    <w:rsid w:val="008B4797"/>
    <w:rsid w:val="008B595F"/>
    <w:rsid w:val="008B6201"/>
    <w:rsid w:val="008B6262"/>
    <w:rsid w:val="008B66EF"/>
    <w:rsid w:val="008B684A"/>
    <w:rsid w:val="008B731A"/>
    <w:rsid w:val="008B754C"/>
    <w:rsid w:val="008B75A8"/>
    <w:rsid w:val="008B7878"/>
    <w:rsid w:val="008B7C40"/>
    <w:rsid w:val="008B7C9C"/>
    <w:rsid w:val="008C1C65"/>
    <w:rsid w:val="008C36C6"/>
    <w:rsid w:val="008C3897"/>
    <w:rsid w:val="008C3F76"/>
    <w:rsid w:val="008C4E84"/>
    <w:rsid w:val="008C508F"/>
    <w:rsid w:val="008C613F"/>
    <w:rsid w:val="008C6E68"/>
    <w:rsid w:val="008C7FD0"/>
    <w:rsid w:val="008D09D8"/>
    <w:rsid w:val="008D1312"/>
    <w:rsid w:val="008D1B9D"/>
    <w:rsid w:val="008D1C95"/>
    <w:rsid w:val="008D1F38"/>
    <w:rsid w:val="008D2345"/>
    <w:rsid w:val="008D2C6E"/>
    <w:rsid w:val="008D3433"/>
    <w:rsid w:val="008D3926"/>
    <w:rsid w:val="008D4156"/>
    <w:rsid w:val="008D448B"/>
    <w:rsid w:val="008D4B20"/>
    <w:rsid w:val="008D58BF"/>
    <w:rsid w:val="008D596D"/>
    <w:rsid w:val="008D5B95"/>
    <w:rsid w:val="008D5CA0"/>
    <w:rsid w:val="008D5CF3"/>
    <w:rsid w:val="008D62BE"/>
    <w:rsid w:val="008D6DB6"/>
    <w:rsid w:val="008D6E16"/>
    <w:rsid w:val="008D7013"/>
    <w:rsid w:val="008D770D"/>
    <w:rsid w:val="008E0EAF"/>
    <w:rsid w:val="008E11F5"/>
    <w:rsid w:val="008E22FF"/>
    <w:rsid w:val="008E2949"/>
    <w:rsid w:val="008E406C"/>
    <w:rsid w:val="008E436A"/>
    <w:rsid w:val="008E4D9F"/>
    <w:rsid w:val="008E4E72"/>
    <w:rsid w:val="008E5215"/>
    <w:rsid w:val="008E5332"/>
    <w:rsid w:val="008E5538"/>
    <w:rsid w:val="008E6794"/>
    <w:rsid w:val="008E78AC"/>
    <w:rsid w:val="008E7F5F"/>
    <w:rsid w:val="008F00EE"/>
    <w:rsid w:val="008F086B"/>
    <w:rsid w:val="008F099A"/>
    <w:rsid w:val="008F0DE3"/>
    <w:rsid w:val="008F14D4"/>
    <w:rsid w:val="008F20F0"/>
    <w:rsid w:val="008F2533"/>
    <w:rsid w:val="008F32BD"/>
    <w:rsid w:val="008F3635"/>
    <w:rsid w:val="008F3D0A"/>
    <w:rsid w:val="008F3E30"/>
    <w:rsid w:val="008F3FDB"/>
    <w:rsid w:val="008F4C6F"/>
    <w:rsid w:val="008F4F86"/>
    <w:rsid w:val="008F5F56"/>
    <w:rsid w:val="008F65EE"/>
    <w:rsid w:val="008F6915"/>
    <w:rsid w:val="008F6DD9"/>
    <w:rsid w:val="008F795B"/>
    <w:rsid w:val="008F7B95"/>
    <w:rsid w:val="009000F5"/>
    <w:rsid w:val="00900892"/>
    <w:rsid w:val="00900D4C"/>
    <w:rsid w:val="0090114E"/>
    <w:rsid w:val="00901752"/>
    <w:rsid w:val="00901BFE"/>
    <w:rsid w:val="009027ED"/>
    <w:rsid w:val="0090384E"/>
    <w:rsid w:val="00903DF7"/>
    <w:rsid w:val="0090420B"/>
    <w:rsid w:val="0090484B"/>
    <w:rsid w:val="00904A87"/>
    <w:rsid w:val="009054F8"/>
    <w:rsid w:val="00905D66"/>
    <w:rsid w:val="0090659B"/>
    <w:rsid w:val="00906A78"/>
    <w:rsid w:val="00906E55"/>
    <w:rsid w:val="00907B2D"/>
    <w:rsid w:val="00910239"/>
    <w:rsid w:val="009111E9"/>
    <w:rsid w:val="009117BA"/>
    <w:rsid w:val="00911A8C"/>
    <w:rsid w:val="00911D76"/>
    <w:rsid w:val="00911FEB"/>
    <w:rsid w:val="00912DC3"/>
    <w:rsid w:val="00913C36"/>
    <w:rsid w:val="009142DD"/>
    <w:rsid w:val="009143C3"/>
    <w:rsid w:val="0091523E"/>
    <w:rsid w:val="009156FA"/>
    <w:rsid w:val="00915E48"/>
    <w:rsid w:val="00915F88"/>
    <w:rsid w:val="009163F2"/>
    <w:rsid w:val="0091642A"/>
    <w:rsid w:val="00916E94"/>
    <w:rsid w:val="00920463"/>
    <w:rsid w:val="00920FD2"/>
    <w:rsid w:val="00921284"/>
    <w:rsid w:val="009215B7"/>
    <w:rsid w:val="00921E2B"/>
    <w:rsid w:val="00921E7B"/>
    <w:rsid w:val="009227E6"/>
    <w:rsid w:val="00922876"/>
    <w:rsid w:val="009236FE"/>
    <w:rsid w:val="0092380D"/>
    <w:rsid w:val="00923925"/>
    <w:rsid w:val="009239B8"/>
    <w:rsid w:val="00923ABB"/>
    <w:rsid w:val="00923BFD"/>
    <w:rsid w:val="00923E2A"/>
    <w:rsid w:val="00924570"/>
    <w:rsid w:val="00924DA5"/>
    <w:rsid w:val="00924FD7"/>
    <w:rsid w:val="009259A2"/>
    <w:rsid w:val="009259D5"/>
    <w:rsid w:val="00925B14"/>
    <w:rsid w:val="00926279"/>
    <w:rsid w:val="0092637C"/>
    <w:rsid w:val="00926647"/>
    <w:rsid w:val="0092667D"/>
    <w:rsid w:val="009267FC"/>
    <w:rsid w:val="00926A85"/>
    <w:rsid w:val="00927159"/>
    <w:rsid w:val="00927459"/>
    <w:rsid w:val="009275DF"/>
    <w:rsid w:val="00927D54"/>
    <w:rsid w:val="0093113A"/>
    <w:rsid w:val="009320A0"/>
    <w:rsid w:val="009327AE"/>
    <w:rsid w:val="00932995"/>
    <w:rsid w:val="00932CC6"/>
    <w:rsid w:val="00933756"/>
    <w:rsid w:val="0093399A"/>
    <w:rsid w:val="00933D5F"/>
    <w:rsid w:val="00933F6D"/>
    <w:rsid w:val="0093483A"/>
    <w:rsid w:val="009348A4"/>
    <w:rsid w:val="009350DC"/>
    <w:rsid w:val="009350F7"/>
    <w:rsid w:val="00935534"/>
    <w:rsid w:val="009357AB"/>
    <w:rsid w:val="009361D9"/>
    <w:rsid w:val="00936551"/>
    <w:rsid w:val="009368FE"/>
    <w:rsid w:val="00936964"/>
    <w:rsid w:val="00936E6F"/>
    <w:rsid w:val="0093755D"/>
    <w:rsid w:val="0094085F"/>
    <w:rsid w:val="00941B86"/>
    <w:rsid w:val="00942588"/>
    <w:rsid w:val="00942B4B"/>
    <w:rsid w:val="009430DE"/>
    <w:rsid w:val="009438C7"/>
    <w:rsid w:val="009440B0"/>
    <w:rsid w:val="00945836"/>
    <w:rsid w:val="00945AFE"/>
    <w:rsid w:val="00945BC9"/>
    <w:rsid w:val="00945C85"/>
    <w:rsid w:val="00945F8F"/>
    <w:rsid w:val="00946294"/>
    <w:rsid w:val="009468A3"/>
    <w:rsid w:val="00946EC2"/>
    <w:rsid w:val="00947CDC"/>
    <w:rsid w:val="009502C6"/>
    <w:rsid w:val="00950C55"/>
    <w:rsid w:val="00950E5D"/>
    <w:rsid w:val="00951E06"/>
    <w:rsid w:val="00952693"/>
    <w:rsid w:val="00952B65"/>
    <w:rsid w:val="00952F44"/>
    <w:rsid w:val="009532EB"/>
    <w:rsid w:val="009536CE"/>
    <w:rsid w:val="009557F4"/>
    <w:rsid w:val="009558AB"/>
    <w:rsid w:val="009558ED"/>
    <w:rsid w:val="00955B2E"/>
    <w:rsid w:val="00955D7D"/>
    <w:rsid w:val="009560C9"/>
    <w:rsid w:val="0095689D"/>
    <w:rsid w:val="00956D35"/>
    <w:rsid w:val="00956DA1"/>
    <w:rsid w:val="00957300"/>
    <w:rsid w:val="009579C1"/>
    <w:rsid w:val="00957BDD"/>
    <w:rsid w:val="00957D12"/>
    <w:rsid w:val="009603AC"/>
    <w:rsid w:val="00960B3E"/>
    <w:rsid w:val="00960D3A"/>
    <w:rsid w:val="00960E47"/>
    <w:rsid w:val="009612E1"/>
    <w:rsid w:val="00962C91"/>
    <w:rsid w:val="00962D88"/>
    <w:rsid w:val="00962D8F"/>
    <w:rsid w:val="00962DF3"/>
    <w:rsid w:val="00963197"/>
    <w:rsid w:val="00963646"/>
    <w:rsid w:val="00963D52"/>
    <w:rsid w:val="00964223"/>
    <w:rsid w:val="0096484A"/>
    <w:rsid w:val="00964AC7"/>
    <w:rsid w:val="0096502B"/>
    <w:rsid w:val="00965DAF"/>
    <w:rsid w:val="0096678A"/>
    <w:rsid w:val="00966A99"/>
    <w:rsid w:val="00966B80"/>
    <w:rsid w:val="00966C62"/>
    <w:rsid w:val="00967D9C"/>
    <w:rsid w:val="00971392"/>
    <w:rsid w:val="00971461"/>
    <w:rsid w:val="00971AE3"/>
    <w:rsid w:val="009724AC"/>
    <w:rsid w:val="0097388D"/>
    <w:rsid w:val="00973BE3"/>
    <w:rsid w:val="00973DCB"/>
    <w:rsid w:val="0097429F"/>
    <w:rsid w:val="00974374"/>
    <w:rsid w:val="0097476D"/>
    <w:rsid w:val="0097481C"/>
    <w:rsid w:val="009755E5"/>
    <w:rsid w:val="00975787"/>
    <w:rsid w:val="00976500"/>
    <w:rsid w:val="009765FF"/>
    <w:rsid w:val="0097661C"/>
    <w:rsid w:val="00976D98"/>
    <w:rsid w:val="00977286"/>
    <w:rsid w:val="00977532"/>
    <w:rsid w:val="00977DBF"/>
    <w:rsid w:val="00977EDD"/>
    <w:rsid w:val="00980178"/>
    <w:rsid w:val="00980237"/>
    <w:rsid w:val="009806CC"/>
    <w:rsid w:val="00980835"/>
    <w:rsid w:val="0098084A"/>
    <w:rsid w:val="00980A3C"/>
    <w:rsid w:val="00980FC6"/>
    <w:rsid w:val="009814AC"/>
    <w:rsid w:val="0098187C"/>
    <w:rsid w:val="00981BFD"/>
    <w:rsid w:val="009822FA"/>
    <w:rsid w:val="0098234E"/>
    <w:rsid w:val="009823A7"/>
    <w:rsid w:val="00982C87"/>
    <w:rsid w:val="0098301A"/>
    <w:rsid w:val="0098587E"/>
    <w:rsid w:val="00985F91"/>
    <w:rsid w:val="0098668E"/>
    <w:rsid w:val="00990270"/>
    <w:rsid w:val="009909DE"/>
    <w:rsid w:val="00990B49"/>
    <w:rsid w:val="00990E87"/>
    <w:rsid w:val="009913C1"/>
    <w:rsid w:val="00991BDC"/>
    <w:rsid w:val="0099258E"/>
    <w:rsid w:val="009927CE"/>
    <w:rsid w:val="00992C68"/>
    <w:rsid w:val="009932E6"/>
    <w:rsid w:val="009936CD"/>
    <w:rsid w:val="00993A3C"/>
    <w:rsid w:val="00993D79"/>
    <w:rsid w:val="00994A27"/>
    <w:rsid w:val="0099619A"/>
    <w:rsid w:val="009972B2"/>
    <w:rsid w:val="009A0187"/>
    <w:rsid w:val="009A0519"/>
    <w:rsid w:val="009A1778"/>
    <w:rsid w:val="009A18A2"/>
    <w:rsid w:val="009A1A02"/>
    <w:rsid w:val="009A1F1B"/>
    <w:rsid w:val="009A334D"/>
    <w:rsid w:val="009A4E0D"/>
    <w:rsid w:val="009A5C0A"/>
    <w:rsid w:val="009A669F"/>
    <w:rsid w:val="009A68AD"/>
    <w:rsid w:val="009A719B"/>
    <w:rsid w:val="009B0169"/>
    <w:rsid w:val="009B0203"/>
    <w:rsid w:val="009B0C4B"/>
    <w:rsid w:val="009B109B"/>
    <w:rsid w:val="009B1FE6"/>
    <w:rsid w:val="009B2F99"/>
    <w:rsid w:val="009B2FD4"/>
    <w:rsid w:val="009B3680"/>
    <w:rsid w:val="009B37E3"/>
    <w:rsid w:val="009B3EE3"/>
    <w:rsid w:val="009B4570"/>
    <w:rsid w:val="009B47E4"/>
    <w:rsid w:val="009B4D84"/>
    <w:rsid w:val="009B6812"/>
    <w:rsid w:val="009B6E3F"/>
    <w:rsid w:val="009B7120"/>
    <w:rsid w:val="009B79C6"/>
    <w:rsid w:val="009B7C04"/>
    <w:rsid w:val="009C005C"/>
    <w:rsid w:val="009C07CF"/>
    <w:rsid w:val="009C0884"/>
    <w:rsid w:val="009C12BD"/>
    <w:rsid w:val="009C15A1"/>
    <w:rsid w:val="009C16C1"/>
    <w:rsid w:val="009C1C60"/>
    <w:rsid w:val="009C228C"/>
    <w:rsid w:val="009C22A5"/>
    <w:rsid w:val="009C2C23"/>
    <w:rsid w:val="009C315A"/>
    <w:rsid w:val="009C344C"/>
    <w:rsid w:val="009C54BB"/>
    <w:rsid w:val="009C5756"/>
    <w:rsid w:val="009C58FD"/>
    <w:rsid w:val="009C5E67"/>
    <w:rsid w:val="009C65E2"/>
    <w:rsid w:val="009C6EB3"/>
    <w:rsid w:val="009C6F2C"/>
    <w:rsid w:val="009C7047"/>
    <w:rsid w:val="009C77E6"/>
    <w:rsid w:val="009D0556"/>
    <w:rsid w:val="009D0B67"/>
    <w:rsid w:val="009D0FE7"/>
    <w:rsid w:val="009D139C"/>
    <w:rsid w:val="009D1847"/>
    <w:rsid w:val="009D19F8"/>
    <w:rsid w:val="009D1AEA"/>
    <w:rsid w:val="009D273C"/>
    <w:rsid w:val="009D2F50"/>
    <w:rsid w:val="009D3228"/>
    <w:rsid w:val="009D354D"/>
    <w:rsid w:val="009D3681"/>
    <w:rsid w:val="009D3E79"/>
    <w:rsid w:val="009D3F6A"/>
    <w:rsid w:val="009D4022"/>
    <w:rsid w:val="009D45DA"/>
    <w:rsid w:val="009D46BA"/>
    <w:rsid w:val="009D5414"/>
    <w:rsid w:val="009D5CF7"/>
    <w:rsid w:val="009D618D"/>
    <w:rsid w:val="009D62EC"/>
    <w:rsid w:val="009D6375"/>
    <w:rsid w:val="009D7FDF"/>
    <w:rsid w:val="009E0416"/>
    <w:rsid w:val="009E0834"/>
    <w:rsid w:val="009E0BB0"/>
    <w:rsid w:val="009E0C74"/>
    <w:rsid w:val="009E1DBB"/>
    <w:rsid w:val="009E2202"/>
    <w:rsid w:val="009E2362"/>
    <w:rsid w:val="009E24C5"/>
    <w:rsid w:val="009E2792"/>
    <w:rsid w:val="009E29A1"/>
    <w:rsid w:val="009E2D5C"/>
    <w:rsid w:val="009E38A2"/>
    <w:rsid w:val="009E3C05"/>
    <w:rsid w:val="009E40AB"/>
    <w:rsid w:val="009E4DAB"/>
    <w:rsid w:val="009E4F73"/>
    <w:rsid w:val="009E540C"/>
    <w:rsid w:val="009E613D"/>
    <w:rsid w:val="009E71DD"/>
    <w:rsid w:val="009E7936"/>
    <w:rsid w:val="009F0009"/>
    <w:rsid w:val="009F0172"/>
    <w:rsid w:val="009F119D"/>
    <w:rsid w:val="009F17FE"/>
    <w:rsid w:val="009F1FAB"/>
    <w:rsid w:val="009F2124"/>
    <w:rsid w:val="009F3453"/>
    <w:rsid w:val="009F42BD"/>
    <w:rsid w:val="009F461C"/>
    <w:rsid w:val="009F4CCD"/>
    <w:rsid w:val="009F56BD"/>
    <w:rsid w:val="009F6106"/>
    <w:rsid w:val="009F65A0"/>
    <w:rsid w:val="009F66FF"/>
    <w:rsid w:val="009F6935"/>
    <w:rsid w:val="009F761C"/>
    <w:rsid w:val="009F7CCC"/>
    <w:rsid w:val="00A00821"/>
    <w:rsid w:val="00A009C7"/>
    <w:rsid w:val="00A019A2"/>
    <w:rsid w:val="00A01A83"/>
    <w:rsid w:val="00A01F79"/>
    <w:rsid w:val="00A020E7"/>
    <w:rsid w:val="00A02692"/>
    <w:rsid w:val="00A04735"/>
    <w:rsid w:val="00A04FDA"/>
    <w:rsid w:val="00A05D38"/>
    <w:rsid w:val="00A05E31"/>
    <w:rsid w:val="00A0620F"/>
    <w:rsid w:val="00A063CD"/>
    <w:rsid w:val="00A065AC"/>
    <w:rsid w:val="00A06AA8"/>
    <w:rsid w:val="00A077C2"/>
    <w:rsid w:val="00A07883"/>
    <w:rsid w:val="00A07A4C"/>
    <w:rsid w:val="00A07BC3"/>
    <w:rsid w:val="00A07D26"/>
    <w:rsid w:val="00A07DFA"/>
    <w:rsid w:val="00A1010D"/>
    <w:rsid w:val="00A1031C"/>
    <w:rsid w:val="00A10887"/>
    <w:rsid w:val="00A10E5C"/>
    <w:rsid w:val="00A10E81"/>
    <w:rsid w:val="00A10FB2"/>
    <w:rsid w:val="00A10FDD"/>
    <w:rsid w:val="00A1101B"/>
    <w:rsid w:val="00A117AD"/>
    <w:rsid w:val="00A1252E"/>
    <w:rsid w:val="00A12788"/>
    <w:rsid w:val="00A13906"/>
    <w:rsid w:val="00A139B4"/>
    <w:rsid w:val="00A1487E"/>
    <w:rsid w:val="00A1498F"/>
    <w:rsid w:val="00A15389"/>
    <w:rsid w:val="00A161A7"/>
    <w:rsid w:val="00A16402"/>
    <w:rsid w:val="00A17965"/>
    <w:rsid w:val="00A20747"/>
    <w:rsid w:val="00A20BE9"/>
    <w:rsid w:val="00A20EC6"/>
    <w:rsid w:val="00A2119A"/>
    <w:rsid w:val="00A21F67"/>
    <w:rsid w:val="00A21FD9"/>
    <w:rsid w:val="00A2224F"/>
    <w:rsid w:val="00A222AB"/>
    <w:rsid w:val="00A22438"/>
    <w:rsid w:val="00A22446"/>
    <w:rsid w:val="00A2270B"/>
    <w:rsid w:val="00A22E9C"/>
    <w:rsid w:val="00A23428"/>
    <w:rsid w:val="00A240E8"/>
    <w:rsid w:val="00A244A4"/>
    <w:rsid w:val="00A25299"/>
    <w:rsid w:val="00A257FB"/>
    <w:rsid w:val="00A25BAE"/>
    <w:rsid w:val="00A26C95"/>
    <w:rsid w:val="00A26F24"/>
    <w:rsid w:val="00A27FD6"/>
    <w:rsid w:val="00A30212"/>
    <w:rsid w:val="00A302B5"/>
    <w:rsid w:val="00A308FF"/>
    <w:rsid w:val="00A3094C"/>
    <w:rsid w:val="00A30C04"/>
    <w:rsid w:val="00A319E1"/>
    <w:rsid w:val="00A31A25"/>
    <w:rsid w:val="00A323E4"/>
    <w:rsid w:val="00A33D4F"/>
    <w:rsid w:val="00A33D54"/>
    <w:rsid w:val="00A344EE"/>
    <w:rsid w:val="00A345ED"/>
    <w:rsid w:val="00A34ABC"/>
    <w:rsid w:val="00A34E9E"/>
    <w:rsid w:val="00A358DC"/>
    <w:rsid w:val="00A36A25"/>
    <w:rsid w:val="00A37480"/>
    <w:rsid w:val="00A37AD3"/>
    <w:rsid w:val="00A4089D"/>
    <w:rsid w:val="00A40AB4"/>
    <w:rsid w:val="00A41A61"/>
    <w:rsid w:val="00A41C42"/>
    <w:rsid w:val="00A41CFB"/>
    <w:rsid w:val="00A429B4"/>
    <w:rsid w:val="00A43476"/>
    <w:rsid w:val="00A4499C"/>
    <w:rsid w:val="00A44F56"/>
    <w:rsid w:val="00A4586B"/>
    <w:rsid w:val="00A458DA"/>
    <w:rsid w:val="00A45E3B"/>
    <w:rsid w:val="00A466F7"/>
    <w:rsid w:val="00A4694B"/>
    <w:rsid w:val="00A4722F"/>
    <w:rsid w:val="00A476CC"/>
    <w:rsid w:val="00A505BD"/>
    <w:rsid w:val="00A506CC"/>
    <w:rsid w:val="00A50C4A"/>
    <w:rsid w:val="00A52974"/>
    <w:rsid w:val="00A53411"/>
    <w:rsid w:val="00A53725"/>
    <w:rsid w:val="00A53735"/>
    <w:rsid w:val="00A53A7A"/>
    <w:rsid w:val="00A54727"/>
    <w:rsid w:val="00A54C88"/>
    <w:rsid w:val="00A54FC1"/>
    <w:rsid w:val="00A55056"/>
    <w:rsid w:val="00A550D2"/>
    <w:rsid w:val="00A5527F"/>
    <w:rsid w:val="00A556A3"/>
    <w:rsid w:val="00A55936"/>
    <w:rsid w:val="00A55E5E"/>
    <w:rsid w:val="00A55F84"/>
    <w:rsid w:val="00A567E3"/>
    <w:rsid w:val="00A56BD3"/>
    <w:rsid w:val="00A56E86"/>
    <w:rsid w:val="00A574F1"/>
    <w:rsid w:val="00A60369"/>
    <w:rsid w:val="00A60F47"/>
    <w:rsid w:val="00A617D5"/>
    <w:rsid w:val="00A61C16"/>
    <w:rsid w:val="00A61D7B"/>
    <w:rsid w:val="00A61EDC"/>
    <w:rsid w:val="00A62C6A"/>
    <w:rsid w:val="00A64B46"/>
    <w:rsid w:val="00A655D9"/>
    <w:rsid w:val="00A65E4A"/>
    <w:rsid w:val="00A6608C"/>
    <w:rsid w:val="00A6655C"/>
    <w:rsid w:val="00A6679A"/>
    <w:rsid w:val="00A67384"/>
    <w:rsid w:val="00A67704"/>
    <w:rsid w:val="00A678D5"/>
    <w:rsid w:val="00A70463"/>
    <w:rsid w:val="00A70576"/>
    <w:rsid w:val="00A716C2"/>
    <w:rsid w:val="00A71A1D"/>
    <w:rsid w:val="00A72401"/>
    <w:rsid w:val="00A72A24"/>
    <w:rsid w:val="00A739A5"/>
    <w:rsid w:val="00A73B59"/>
    <w:rsid w:val="00A73C50"/>
    <w:rsid w:val="00A73F8C"/>
    <w:rsid w:val="00A742EF"/>
    <w:rsid w:val="00A7435B"/>
    <w:rsid w:val="00A74637"/>
    <w:rsid w:val="00A7484A"/>
    <w:rsid w:val="00A74FB9"/>
    <w:rsid w:val="00A7662C"/>
    <w:rsid w:val="00A7666A"/>
    <w:rsid w:val="00A76BD8"/>
    <w:rsid w:val="00A77629"/>
    <w:rsid w:val="00A77664"/>
    <w:rsid w:val="00A77FE5"/>
    <w:rsid w:val="00A808EB"/>
    <w:rsid w:val="00A816B4"/>
    <w:rsid w:val="00A816C8"/>
    <w:rsid w:val="00A818D7"/>
    <w:rsid w:val="00A820D2"/>
    <w:rsid w:val="00A82D7D"/>
    <w:rsid w:val="00A82FCA"/>
    <w:rsid w:val="00A83905"/>
    <w:rsid w:val="00A83B5E"/>
    <w:rsid w:val="00A84014"/>
    <w:rsid w:val="00A8427B"/>
    <w:rsid w:val="00A845C5"/>
    <w:rsid w:val="00A84D4F"/>
    <w:rsid w:val="00A85797"/>
    <w:rsid w:val="00A86AA2"/>
    <w:rsid w:val="00A872C6"/>
    <w:rsid w:val="00A8763E"/>
    <w:rsid w:val="00A87947"/>
    <w:rsid w:val="00A87DDB"/>
    <w:rsid w:val="00A87F10"/>
    <w:rsid w:val="00A9022F"/>
    <w:rsid w:val="00A9024A"/>
    <w:rsid w:val="00A90805"/>
    <w:rsid w:val="00A908F9"/>
    <w:rsid w:val="00A90BE6"/>
    <w:rsid w:val="00A91871"/>
    <w:rsid w:val="00A91950"/>
    <w:rsid w:val="00A92E18"/>
    <w:rsid w:val="00A94A3E"/>
    <w:rsid w:val="00A955B8"/>
    <w:rsid w:val="00A963B6"/>
    <w:rsid w:val="00A96973"/>
    <w:rsid w:val="00A97122"/>
    <w:rsid w:val="00A97561"/>
    <w:rsid w:val="00A97630"/>
    <w:rsid w:val="00A979CF"/>
    <w:rsid w:val="00A97DFB"/>
    <w:rsid w:val="00AA00C6"/>
    <w:rsid w:val="00AA017E"/>
    <w:rsid w:val="00AA05DB"/>
    <w:rsid w:val="00AA0B7E"/>
    <w:rsid w:val="00AA0EA7"/>
    <w:rsid w:val="00AA1248"/>
    <w:rsid w:val="00AA12DB"/>
    <w:rsid w:val="00AA1A5E"/>
    <w:rsid w:val="00AA1DE6"/>
    <w:rsid w:val="00AA2612"/>
    <w:rsid w:val="00AA2AE6"/>
    <w:rsid w:val="00AA2B25"/>
    <w:rsid w:val="00AA3996"/>
    <w:rsid w:val="00AA3EA2"/>
    <w:rsid w:val="00AA65BC"/>
    <w:rsid w:val="00AA65C1"/>
    <w:rsid w:val="00AA75BF"/>
    <w:rsid w:val="00AB0091"/>
    <w:rsid w:val="00AB08AC"/>
    <w:rsid w:val="00AB0B35"/>
    <w:rsid w:val="00AB1D36"/>
    <w:rsid w:val="00AB1F4D"/>
    <w:rsid w:val="00AB22BA"/>
    <w:rsid w:val="00AB3C5E"/>
    <w:rsid w:val="00AB4509"/>
    <w:rsid w:val="00AB45E3"/>
    <w:rsid w:val="00AB4B7F"/>
    <w:rsid w:val="00AB52B6"/>
    <w:rsid w:val="00AB58D3"/>
    <w:rsid w:val="00AB5B84"/>
    <w:rsid w:val="00AB5FE5"/>
    <w:rsid w:val="00AB6020"/>
    <w:rsid w:val="00AB65FB"/>
    <w:rsid w:val="00AB683F"/>
    <w:rsid w:val="00AB6D72"/>
    <w:rsid w:val="00AB6F5E"/>
    <w:rsid w:val="00AB71CD"/>
    <w:rsid w:val="00AB751E"/>
    <w:rsid w:val="00AB7586"/>
    <w:rsid w:val="00AB7B17"/>
    <w:rsid w:val="00AC13B0"/>
    <w:rsid w:val="00AC16B8"/>
    <w:rsid w:val="00AC233A"/>
    <w:rsid w:val="00AC2529"/>
    <w:rsid w:val="00AC27FD"/>
    <w:rsid w:val="00AC2ED1"/>
    <w:rsid w:val="00AC30C7"/>
    <w:rsid w:val="00AC341C"/>
    <w:rsid w:val="00AC35D4"/>
    <w:rsid w:val="00AC4265"/>
    <w:rsid w:val="00AC46B8"/>
    <w:rsid w:val="00AC473E"/>
    <w:rsid w:val="00AC47A7"/>
    <w:rsid w:val="00AC4902"/>
    <w:rsid w:val="00AC4AA1"/>
    <w:rsid w:val="00AC4AE7"/>
    <w:rsid w:val="00AC5055"/>
    <w:rsid w:val="00AC641B"/>
    <w:rsid w:val="00AC6771"/>
    <w:rsid w:val="00AC68E7"/>
    <w:rsid w:val="00AC6F46"/>
    <w:rsid w:val="00AC7720"/>
    <w:rsid w:val="00AC7B56"/>
    <w:rsid w:val="00AD078E"/>
    <w:rsid w:val="00AD0E4B"/>
    <w:rsid w:val="00AD13F3"/>
    <w:rsid w:val="00AD14C1"/>
    <w:rsid w:val="00AD3126"/>
    <w:rsid w:val="00AD347E"/>
    <w:rsid w:val="00AD351A"/>
    <w:rsid w:val="00AD3B2C"/>
    <w:rsid w:val="00AD3B89"/>
    <w:rsid w:val="00AD4316"/>
    <w:rsid w:val="00AD492A"/>
    <w:rsid w:val="00AD4C95"/>
    <w:rsid w:val="00AD521C"/>
    <w:rsid w:val="00AD53EC"/>
    <w:rsid w:val="00AD652F"/>
    <w:rsid w:val="00AD728F"/>
    <w:rsid w:val="00AD7465"/>
    <w:rsid w:val="00AD7726"/>
    <w:rsid w:val="00AD7DF2"/>
    <w:rsid w:val="00AE1541"/>
    <w:rsid w:val="00AE1EEF"/>
    <w:rsid w:val="00AE23BF"/>
    <w:rsid w:val="00AE2836"/>
    <w:rsid w:val="00AE2E91"/>
    <w:rsid w:val="00AE3048"/>
    <w:rsid w:val="00AE3F68"/>
    <w:rsid w:val="00AE593C"/>
    <w:rsid w:val="00AE59B4"/>
    <w:rsid w:val="00AE5DE3"/>
    <w:rsid w:val="00AE63E6"/>
    <w:rsid w:val="00AE6428"/>
    <w:rsid w:val="00AE6448"/>
    <w:rsid w:val="00AE69FC"/>
    <w:rsid w:val="00AE75C1"/>
    <w:rsid w:val="00AE7C3B"/>
    <w:rsid w:val="00AE7D2E"/>
    <w:rsid w:val="00AF00FE"/>
    <w:rsid w:val="00AF0204"/>
    <w:rsid w:val="00AF16B5"/>
    <w:rsid w:val="00AF1747"/>
    <w:rsid w:val="00AF1F56"/>
    <w:rsid w:val="00AF222E"/>
    <w:rsid w:val="00AF22E9"/>
    <w:rsid w:val="00AF273D"/>
    <w:rsid w:val="00AF2B77"/>
    <w:rsid w:val="00AF3139"/>
    <w:rsid w:val="00AF3C66"/>
    <w:rsid w:val="00AF3C9E"/>
    <w:rsid w:val="00AF3D86"/>
    <w:rsid w:val="00AF4C48"/>
    <w:rsid w:val="00AF575D"/>
    <w:rsid w:val="00AF5A79"/>
    <w:rsid w:val="00AF6355"/>
    <w:rsid w:val="00AF698D"/>
    <w:rsid w:val="00AF6B10"/>
    <w:rsid w:val="00AF6F62"/>
    <w:rsid w:val="00AF79C9"/>
    <w:rsid w:val="00AF7A8E"/>
    <w:rsid w:val="00B00704"/>
    <w:rsid w:val="00B00CDE"/>
    <w:rsid w:val="00B01448"/>
    <w:rsid w:val="00B0204C"/>
    <w:rsid w:val="00B02EA9"/>
    <w:rsid w:val="00B03493"/>
    <w:rsid w:val="00B036FE"/>
    <w:rsid w:val="00B04032"/>
    <w:rsid w:val="00B05646"/>
    <w:rsid w:val="00B05D17"/>
    <w:rsid w:val="00B0657B"/>
    <w:rsid w:val="00B067DE"/>
    <w:rsid w:val="00B079FB"/>
    <w:rsid w:val="00B07B61"/>
    <w:rsid w:val="00B07C53"/>
    <w:rsid w:val="00B1040D"/>
    <w:rsid w:val="00B109E3"/>
    <w:rsid w:val="00B1105A"/>
    <w:rsid w:val="00B11390"/>
    <w:rsid w:val="00B12064"/>
    <w:rsid w:val="00B122B1"/>
    <w:rsid w:val="00B1265D"/>
    <w:rsid w:val="00B12C7A"/>
    <w:rsid w:val="00B13842"/>
    <w:rsid w:val="00B13CFE"/>
    <w:rsid w:val="00B14A0E"/>
    <w:rsid w:val="00B14A91"/>
    <w:rsid w:val="00B14C66"/>
    <w:rsid w:val="00B16474"/>
    <w:rsid w:val="00B16955"/>
    <w:rsid w:val="00B16A5B"/>
    <w:rsid w:val="00B17B70"/>
    <w:rsid w:val="00B17DB7"/>
    <w:rsid w:val="00B17FCA"/>
    <w:rsid w:val="00B202CC"/>
    <w:rsid w:val="00B204E6"/>
    <w:rsid w:val="00B20B4C"/>
    <w:rsid w:val="00B218E5"/>
    <w:rsid w:val="00B2368F"/>
    <w:rsid w:val="00B24A47"/>
    <w:rsid w:val="00B25923"/>
    <w:rsid w:val="00B25A72"/>
    <w:rsid w:val="00B2649D"/>
    <w:rsid w:val="00B26698"/>
    <w:rsid w:val="00B26A3B"/>
    <w:rsid w:val="00B26D60"/>
    <w:rsid w:val="00B26E38"/>
    <w:rsid w:val="00B26EC3"/>
    <w:rsid w:val="00B27942"/>
    <w:rsid w:val="00B30C3F"/>
    <w:rsid w:val="00B30E5A"/>
    <w:rsid w:val="00B31D9A"/>
    <w:rsid w:val="00B32536"/>
    <w:rsid w:val="00B328D1"/>
    <w:rsid w:val="00B32EF0"/>
    <w:rsid w:val="00B33E1C"/>
    <w:rsid w:val="00B3444B"/>
    <w:rsid w:val="00B34F5C"/>
    <w:rsid w:val="00B351AA"/>
    <w:rsid w:val="00B354A8"/>
    <w:rsid w:val="00B35D32"/>
    <w:rsid w:val="00B35DA2"/>
    <w:rsid w:val="00B3670B"/>
    <w:rsid w:val="00B36F7B"/>
    <w:rsid w:val="00B370E0"/>
    <w:rsid w:val="00B3717C"/>
    <w:rsid w:val="00B37299"/>
    <w:rsid w:val="00B376E3"/>
    <w:rsid w:val="00B4022F"/>
    <w:rsid w:val="00B404A0"/>
    <w:rsid w:val="00B40537"/>
    <w:rsid w:val="00B40548"/>
    <w:rsid w:val="00B40FC9"/>
    <w:rsid w:val="00B41D7C"/>
    <w:rsid w:val="00B41DAE"/>
    <w:rsid w:val="00B4241E"/>
    <w:rsid w:val="00B42776"/>
    <w:rsid w:val="00B430B3"/>
    <w:rsid w:val="00B43325"/>
    <w:rsid w:val="00B440B9"/>
    <w:rsid w:val="00B448C0"/>
    <w:rsid w:val="00B4688E"/>
    <w:rsid w:val="00B46DAB"/>
    <w:rsid w:val="00B47605"/>
    <w:rsid w:val="00B47B55"/>
    <w:rsid w:val="00B50437"/>
    <w:rsid w:val="00B50558"/>
    <w:rsid w:val="00B50BF6"/>
    <w:rsid w:val="00B50F09"/>
    <w:rsid w:val="00B51CED"/>
    <w:rsid w:val="00B51F1F"/>
    <w:rsid w:val="00B524EC"/>
    <w:rsid w:val="00B52714"/>
    <w:rsid w:val="00B527BA"/>
    <w:rsid w:val="00B5320E"/>
    <w:rsid w:val="00B53569"/>
    <w:rsid w:val="00B539A3"/>
    <w:rsid w:val="00B53C21"/>
    <w:rsid w:val="00B53E34"/>
    <w:rsid w:val="00B5419B"/>
    <w:rsid w:val="00B54E81"/>
    <w:rsid w:val="00B55083"/>
    <w:rsid w:val="00B5508D"/>
    <w:rsid w:val="00B55C8B"/>
    <w:rsid w:val="00B55D68"/>
    <w:rsid w:val="00B56C39"/>
    <w:rsid w:val="00B571C1"/>
    <w:rsid w:val="00B57C27"/>
    <w:rsid w:val="00B608DA"/>
    <w:rsid w:val="00B60939"/>
    <w:rsid w:val="00B61B5F"/>
    <w:rsid w:val="00B61C51"/>
    <w:rsid w:val="00B61D63"/>
    <w:rsid w:val="00B6368E"/>
    <w:rsid w:val="00B63FB4"/>
    <w:rsid w:val="00B64E88"/>
    <w:rsid w:val="00B656F8"/>
    <w:rsid w:val="00B658C9"/>
    <w:rsid w:val="00B659D5"/>
    <w:rsid w:val="00B65E4D"/>
    <w:rsid w:val="00B66020"/>
    <w:rsid w:val="00B66914"/>
    <w:rsid w:val="00B66C0B"/>
    <w:rsid w:val="00B672E4"/>
    <w:rsid w:val="00B674ED"/>
    <w:rsid w:val="00B67659"/>
    <w:rsid w:val="00B7007A"/>
    <w:rsid w:val="00B703A5"/>
    <w:rsid w:val="00B70A16"/>
    <w:rsid w:val="00B70B57"/>
    <w:rsid w:val="00B710C6"/>
    <w:rsid w:val="00B7266C"/>
    <w:rsid w:val="00B72DE1"/>
    <w:rsid w:val="00B72F73"/>
    <w:rsid w:val="00B735C8"/>
    <w:rsid w:val="00B739C1"/>
    <w:rsid w:val="00B741EE"/>
    <w:rsid w:val="00B743A2"/>
    <w:rsid w:val="00B74816"/>
    <w:rsid w:val="00B74BF2"/>
    <w:rsid w:val="00B75556"/>
    <w:rsid w:val="00B76979"/>
    <w:rsid w:val="00B76C8C"/>
    <w:rsid w:val="00B76DAA"/>
    <w:rsid w:val="00B772D3"/>
    <w:rsid w:val="00B7759B"/>
    <w:rsid w:val="00B77ED7"/>
    <w:rsid w:val="00B80A48"/>
    <w:rsid w:val="00B80DE8"/>
    <w:rsid w:val="00B810A2"/>
    <w:rsid w:val="00B81312"/>
    <w:rsid w:val="00B82244"/>
    <w:rsid w:val="00B8275A"/>
    <w:rsid w:val="00B82D94"/>
    <w:rsid w:val="00B8314D"/>
    <w:rsid w:val="00B8319F"/>
    <w:rsid w:val="00B83217"/>
    <w:rsid w:val="00B8343A"/>
    <w:rsid w:val="00B83A3F"/>
    <w:rsid w:val="00B843EB"/>
    <w:rsid w:val="00B847CB"/>
    <w:rsid w:val="00B85A07"/>
    <w:rsid w:val="00B86B87"/>
    <w:rsid w:val="00B86D04"/>
    <w:rsid w:val="00B906D2"/>
    <w:rsid w:val="00B9073C"/>
    <w:rsid w:val="00B90847"/>
    <w:rsid w:val="00B90BDF"/>
    <w:rsid w:val="00B915EC"/>
    <w:rsid w:val="00B91B7E"/>
    <w:rsid w:val="00B91B9E"/>
    <w:rsid w:val="00B91C63"/>
    <w:rsid w:val="00B92A15"/>
    <w:rsid w:val="00B92D4F"/>
    <w:rsid w:val="00B92FB0"/>
    <w:rsid w:val="00B936F4"/>
    <w:rsid w:val="00B939D1"/>
    <w:rsid w:val="00B93A05"/>
    <w:rsid w:val="00B93A94"/>
    <w:rsid w:val="00B94155"/>
    <w:rsid w:val="00B9454B"/>
    <w:rsid w:val="00B95408"/>
    <w:rsid w:val="00B95544"/>
    <w:rsid w:val="00B955D9"/>
    <w:rsid w:val="00B95EC8"/>
    <w:rsid w:val="00B96337"/>
    <w:rsid w:val="00B96464"/>
    <w:rsid w:val="00B968C7"/>
    <w:rsid w:val="00B968F1"/>
    <w:rsid w:val="00BA0003"/>
    <w:rsid w:val="00BA0CD2"/>
    <w:rsid w:val="00BA0E41"/>
    <w:rsid w:val="00BA150E"/>
    <w:rsid w:val="00BA182F"/>
    <w:rsid w:val="00BA1FE0"/>
    <w:rsid w:val="00BA2211"/>
    <w:rsid w:val="00BA2D5C"/>
    <w:rsid w:val="00BA38E5"/>
    <w:rsid w:val="00BA398D"/>
    <w:rsid w:val="00BA475F"/>
    <w:rsid w:val="00BA4E62"/>
    <w:rsid w:val="00BA531F"/>
    <w:rsid w:val="00BA6073"/>
    <w:rsid w:val="00BA6406"/>
    <w:rsid w:val="00BA6904"/>
    <w:rsid w:val="00BA6F09"/>
    <w:rsid w:val="00BA7156"/>
    <w:rsid w:val="00BA724F"/>
    <w:rsid w:val="00BA7B18"/>
    <w:rsid w:val="00BB036F"/>
    <w:rsid w:val="00BB14CC"/>
    <w:rsid w:val="00BB1765"/>
    <w:rsid w:val="00BB1D8D"/>
    <w:rsid w:val="00BB230F"/>
    <w:rsid w:val="00BB28F2"/>
    <w:rsid w:val="00BB3C44"/>
    <w:rsid w:val="00BB471F"/>
    <w:rsid w:val="00BB47F2"/>
    <w:rsid w:val="00BB583B"/>
    <w:rsid w:val="00BB5FC9"/>
    <w:rsid w:val="00BB6295"/>
    <w:rsid w:val="00BB636B"/>
    <w:rsid w:val="00BB6A85"/>
    <w:rsid w:val="00BB6C82"/>
    <w:rsid w:val="00BC039B"/>
    <w:rsid w:val="00BC078F"/>
    <w:rsid w:val="00BC109B"/>
    <w:rsid w:val="00BC1190"/>
    <w:rsid w:val="00BC1E05"/>
    <w:rsid w:val="00BC2D4C"/>
    <w:rsid w:val="00BC3196"/>
    <w:rsid w:val="00BC3298"/>
    <w:rsid w:val="00BC399E"/>
    <w:rsid w:val="00BC3CDE"/>
    <w:rsid w:val="00BC4498"/>
    <w:rsid w:val="00BC5BB5"/>
    <w:rsid w:val="00BC5DC4"/>
    <w:rsid w:val="00BC62C3"/>
    <w:rsid w:val="00BC67EE"/>
    <w:rsid w:val="00BC6BB5"/>
    <w:rsid w:val="00BC6FD0"/>
    <w:rsid w:val="00BC7090"/>
    <w:rsid w:val="00BC70F0"/>
    <w:rsid w:val="00BC7211"/>
    <w:rsid w:val="00BC7C37"/>
    <w:rsid w:val="00BC7EC8"/>
    <w:rsid w:val="00BD01B5"/>
    <w:rsid w:val="00BD02E9"/>
    <w:rsid w:val="00BD09AD"/>
    <w:rsid w:val="00BD125F"/>
    <w:rsid w:val="00BD16A3"/>
    <w:rsid w:val="00BD23D0"/>
    <w:rsid w:val="00BD33DD"/>
    <w:rsid w:val="00BD5039"/>
    <w:rsid w:val="00BD55D2"/>
    <w:rsid w:val="00BD5713"/>
    <w:rsid w:val="00BD65D6"/>
    <w:rsid w:val="00BD6964"/>
    <w:rsid w:val="00BD7830"/>
    <w:rsid w:val="00BD7881"/>
    <w:rsid w:val="00BE0BB1"/>
    <w:rsid w:val="00BE1B43"/>
    <w:rsid w:val="00BE2417"/>
    <w:rsid w:val="00BE322F"/>
    <w:rsid w:val="00BE383F"/>
    <w:rsid w:val="00BE4121"/>
    <w:rsid w:val="00BE455B"/>
    <w:rsid w:val="00BE5932"/>
    <w:rsid w:val="00BE5AC4"/>
    <w:rsid w:val="00BE6156"/>
    <w:rsid w:val="00BE680E"/>
    <w:rsid w:val="00BE705D"/>
    <w:rsid w:val="00BE7250"/>
    <w:rsid w:val="00BE77E6"/>
    <w:rsid w:val="00BE7ACA"/>
    <w:rsid w:val="00BF1253"/>
    <w:rsid w:val="00BF1268"/>
    <w:rsid w:val="00BF12C0"/>
    <w:rsid w:val="00BF2501"/>
    <w:rsid w:val="00BF2B61"/>
    <w:rsid w:val="00BF2DE1"/>
    <w:rsid w:val="00BF3481"/>
    <w:rsid w:val="00BF3516"/>
    <w:rsid w:val="00BF39FF"/>
    <w:rsid w:val="00BF3E9B"/>
    <w:rsid w:val="00BF4618"/>
    <w:rsid w:val="00BF50AA"/>
    <w:rsid w:val="00BF5AE4"/>
    <w:rsid w:val="00BF5DD4"/>
    <w:rsid w:val="00BF635F"/>
    <w:rsid w:val="00BF64A8"/>
    <w:rsid w:val="00BF68A8"/>
    <w:rsid w:val="00BF697B"/>
    <w:rsid w:val="00BF77F2"/>
    <w:rsid w:val="00BF7D0A"/>
    <w:rsid w:val="00C00E3D"/>
    <w:rsid w:val="00C0120C"/>
    <w:rsid w:val="00C012BE"/>
    <w:rsid w:val="00C015BA"/>
    <w:rsid w:val="00C019A5"/>
    <w:rsid w:val="00C01C0A"/>
    <w:rsid w:val="00C01C48"/>
    <w:rsid w:val="00C020DC"/>
    <w:rsid w:val="00C02215"/>
    <w:rsid w:val="00C025D5"/>
    <w:rsid w:val="00C02FEB"/>
    <w:rsid w:val="00C04AC7"/>
    <w:rsid w:val="00C05AD3"/>
    <w:rsid w:val="00C06647"/>
    <w:rsid w:val="00C0725E"/>
    <w:rsid w:val="00C0770A"/>
    <w:rsid w:val="00C07899"/>
    <w:rsid w:val="00C07A06"/>
    <w:rsid w:val="00C10B07"/>
    <w:rsid w:val="00C11384"/>
    <w:rsid w:val="00C1168D"/>
    <w:rsid w:val="00C124C8"/>
    <w:rsid w:val="00C14622"/>
    <w:rsid w:val="00C14D88"/>
    <w:rsid w:val="00C169BC"/>
    <w:rsid w:val="00C16D54"/>
    <w:rsid w:val="00C16DA0"/>
    <w:rsid w:val="00C17771"/>
    <w:rsid w:val="00C213BF"/>
    <w:rsid w:val="00C21607"/>
    <w:rsid w:val="00C2169C"/>
    <w:rsid w:val="00C2240E"/>
    <w:rsid w:val="00C226C0"/>
    <w:rsid w:val="00C22B27"/>
    <w:rsid w:val="00C23276"/>
    <w:rsid w:val="00C23A43"/>
    <w:rsid w:val="00C2495C"/>
    <w:rsid w:val="00C2496F"/>
    <w:rsid w:val="00C24CA6"/>
    <w:rsid w:val="00C2514A"/>
    <w:rsid w:val="00C25281"/>
    <w:rsid w:val="00C25371"/>
    <w:rsid w:val="00C25621"/>
    <w:rsid w:val="00C2585B"/>
    <w:rsid w:val="00C262C6"/>
    <w:rsid w:val="00C267C8"/>
    <w:rsid w:val="00C274FA"/>
    <w:rsid w:val="00C3009D"/>
    <w:rsid w:val="00C30DD0"/>
    <w:rsid w:val="00C30E16"/>
    <w:rsid w:val="00C32BDF"/>
    <w:rsid w:val="00C3315A"/>
    <w:rsid w:val="00C34285"/>
    <w:rsid w:val="00C34848"/>
    <w:rsid w:val="00C3498D"/>
    <w:rsid w:val="00C34B2E"/>
    <w:rsid w:val="00C34C36"/>
    <w:rsid w:val="00C34F34"/>
    <w:rsid w:val="00C35370"/>
    <w:rsid w:val="00C355B7"/>
    <w:rsid w:val="00C35EDF"/>
    <w:rsid w:val="00C36761"/>
    <w:rsid w:val="00C3689A"/>
    <w:rsid w:val="00C36C01"/>
    <w:rsid w:val="00C36D78"/>
    <w:rsid w:val="00C37CFF"/>
    <w:rsid w:val="00C40496"/>
    <w:rsid w:val="00C4049C"/>
    <w:rsid w:val="00C40791"/>
    <w:rsid w:val="00C40DDD"/>
    <w:rsid w:val="00C426CA"/>
    <w:rsid w:val="00C429A6"/>
    <w:rsid w:val="00C4313B"/>
    <w:rsid w:val="00C43415"/>
    <w:rsid w:val="00C44359"/>
    <w:rsid w:val="00C4453D"/>
    <w:rsid w:val="00C4479E"/>
    <w:rsid w:val="00C448AA"/>
    <w:rsid w:val="00C45A7A"/>
    <w:rsid w:val="00C45B47"/>
    <w:rsid w:val="00C4694C"/>
    <w:rsid w:val="00C46B37"/>
    <w:rsid w:val="00C47111"/>
    <w:rsid w:val="00C471B2"/>
    <w:rsid w:val="00C47786"/>
    <w:rsid w:val="00C47797"/>
    <w:rsid w:val="00C50632"/>
    <w:rsid w:val="00C50648"/>
    <w:rsid w:val="00C515EA"/>
    <w:rsid w:val="00C516ED"/>
    <w:rsid w:val="00C51831"/>
    <w:rsid w:val="00C51F6F"/>
    <w:rsid w:val="00C53223"/>
    <w:rsid w:val="00C53506"/>
    <w:rsid w:val="00C536FA"/>
    <w:rsid w:val="00C53D23"/>
    <w:rsid w:val="00C548B6"/>
    <w:rsid w:val="00C54C18"/>
    <w:rsid w:val="00C559C3"/>
    <w:rsid w:val="00C55F61"/>
    <w:rsid w:val="00C5650F"/>
    <w:rsid w:val="00C56EDB"/>
    <w:rsid w:val="00C5744D"/>
    <w:rsid w:val="00C577AE"/>
    <w:rsid w:val="00C57BD3"/>
    <w:rsid w:val="00C617BB"/>
    <w:rsid w:val="00C618D1"/>
    <w:rsid w:val="00C61AFE"/>
    <w:rsid w:val="00C61B09"/>
    <w:rsid w:val="00C61C1D"/>
    <w:rsid w:val="00C6229B"/>
    <w:rsid w:val="00C627EE"/>
    <w:rsid w:val="00C62C62"/>
    <w:rsid w:val="00C62D5B"/>
    <w:rsid w:val="00C6338E"/>
    <w:rsid w:val="00C6388D"/>
    <w:rsid w:val="00C6392A"/>
    <w:rsid w:val="00C63A44"/>
    <w:rsid w:val="00C642C3"/>
    <w:rsid w:val="00C6504C"/>
    <w:rsid w:val="00C65106"/>
    <w:rsid w:val="00C66421"/>
    <w:rsid w:val="00C6710E"/>
    <w:rsid w:val="00C676E2"/>
    <w:rsid w:val="00C70BDB"/>
    <w:rsid w:val="00C70CBA"/>
    <w:rsid w:val="00C70EA8"/>
    <w:rsid w:val="00C71F82"/>
    <w:rsid w:val="00C728A0"/>
    <w:rsid w:val="00C7372E"/>
    <w:rsid w:val="00C741EA"/>
    <w:rsid w:val="00C741F8"/>
    <w:rsid w:val="00C74417"/>
    <w:rsid w:val="00C75167"/>
    <w:rsid w:val="00C7587D"/>
    <w:rsid w:val="00C76735"/>
    <w:rsid w:val="00C77160"/>
    <w:rsid w:val="00C77BD6"/>
    <w:rsid w:val="00C77ECC"/>
    <w:rsid w:val="00C77F8A"/>
    <w:rsid w:val="00C80790"/>
    <w:rsid w:val="00C8123F"/>
    <w:rsid w:val="00C816F9"/>
    <w:rsid w:val="00C81F4F"/>
    <w:rsid w:val="00C82C9F"/>
    <w:rsid w:val="00C83CBD"/>
    <w:rsid w:val="00C83D35"/>
    <w:rsid w:val="00C83DE3"/>
    <w:rsid w:val="00C847DE"/>
    <w:rsid w:val="00C849B4"/>
    <w:rsid w:val="00C84A1E"/>
    <w:rsid w:val="00C84FD5"/>
    <w:rsid w:val="00C851D6"/>
    <w:rsid w:val="00C853EE"/>
    <w:rsid w:val="00C85FED"/>
    <w:rsid w:val="00C87C71"/>
    <w:rsid w:val="00C90B2A"/>
    <w:rsid w:val="00C91ECC"/>
    <w:rsid w:val="00C91F96"/>
    <w:rsid w:val="00C91FEC"/>
    <w:rsid w:val="00C92022"/>
    <w:rsid w:val="00C924C6"/>
    <w:rsid w:val="00C92509"/>
    <w:rsid w:val="00C9263C"/>
    <w:rsid w:val="00C929E6"/>
    <w:rsid w:val="00C936BC"/>
    <w:rsid w:val="00C940D9"/>
    <w:rsid w:val="00C9432E"/>
    <w:rsid w:val="00C95EE1"/>
    <w:rsid w:val="00C965A2"/>
    <w:rsid w:val="00C9677B"/>
    <w:rsid w:val="00C96B7D"/>
    <w:rsid w:val="00C96F49"/>
    <w:rsid w:val="00C97111"/>
    <w:rsid w:val="00C973AE"/>
    <w:rsid w:val="00C973BA"/>
    <w:rsid w:val="00C9742C"/>
    <w:rsid w:val="00CA0A43"/>
    <w:rsid w:val="00CA112B"/>
    <w:rsid w:val="00CA3578"/>
    <w:rsid w:val="00CA4E04"/>
    <w:rsid w:val="00CA4FFB"/>
    <w:rsid w:val="00CA5BCA"/>
    <w:rsid w:val="00CA7DD7"/>
    <w:rsid w:val="00CA7F8B"/>
    <w:rsid w:val="00CB0AA1"/>
    <w:rsid w:val="00CB0C95"/>
    <w:rsid w:val="00CB146C"/>
    <w:rsid w:val="00CB1BC5"/>
    <w:rsid w:val="00CB1F4D"/>
    <w:rsid w:val="00CB2385"/>
    <w:rsid w:val="00CB2623"/>
    <w:rsid w:val="00CB295A"/>
    <w:rsid w:val="00CB2D5D"/>
    <w:rsid w:val="00CB4204"/>
    <w:rsid w:val="00CB51FE"/>
    <w:rsid w:val="00CB5C4F"/>
    <w:rsid w:val="00CB6947"/>
    <w:rsid w:val="00CB795F"/>
    <w:rsid w:val="00CB7B23"/>
    <w:rsid w:val="00CC0208"/>
    <w:rsid w:val="00CC08E4"/>
    <w:rsid w:val="00CC1094"/>
    <w:rsid w:val="00CC1BF6"/>
    <w:rsid w:val="00CC2159"/>
    <w:rsid w:val="00CC243D"/>
    <w:rsid w:val="00CC255D"/>
    <w:rsid w:val="00CC25A5"/>
    <w:rsid w:val="00CC2C5E"/>
    <w:rsid w:val="00CC2D02"/>
    <w:rsid w:val="00CC2D33"/>
    <w:rsid w:val="00CC2E3D"/>
    <w:rsid w:val="00CC3C67"/>
    <w:rsid w:val="00CC3DFD"/>
    <w:rsid w:val="00CC435A"/>
    <w:rsid w:val="00CC43B6"/>
    <w:rsid w:val="00CC4BD3"/>
    <w:rsid w:val="00CC54DA"/>
    <w:rsid w:val="00CC5F8E"/>
    <w:rsid w:val="00CC60DA"/>
    <w:rsid w:val="00CC7FCC"/>
    <w:rsid w:val="00CD05E8"/>
    <w:rsid w:val="00CD0D0A"/>
    <w:rsid w:val="00CD0F27"/>
    <w:rsid w:val="00CD0F2F"/>
    <w:rsid w:val="00CD13C4"/>
    <w:rsid w:val="00CD1936"/>
    <w:rsid w:val="00CD2241"/>
    <w:rsid w:val="00CD29A7"/>
    <w:rsid w:val="00CD29D1"/>
    <w:rsid w:val="00CD2CB7"/>
    <w:rsid w:val="00CD3120"/>
    <w:rsid w:val="00CD3164"/>
    <w:rsid w:val="00CD326D"/>
    <w:rsid w:val="00CD37C6"/>
    <w:rsid w:val="00CD4030"/>
    <w:rsid w:val="00CD408F"/>
    <w:rsid w:val="00CD4EDD"/>
    <w:rsid w:val="00CD4F0D"/>
    <w:rsid w:val="00CD50C8"/>
    <w:rsid w:val="00CD52B8"/>
    <w:rsid w:val="00CD66E5"/>
    <w:rsid w:val="00CD6E21"/>
    <w:rsid w:val="00CD6EF2"/>
    <w:rsid w:val="00CD74C9"/>
    <w:rsid w:val="00CD74DC"/>
    <w:rsid w:val="00CD7697"/>
    <w:rsid w:val="00CD7711"/>
    <w:rsid w:val="00CD7D9C"/>
    <w:rsid w:val="00CE0B00"/>
    <w:rsid w:val="00CE0F7C"/>
    <w:rsid w:val="00CE1DDA"/>
    <w:rsid w:val="00CE2C1E"/>
    <w:rsid w:val="00CE3159"/>
    <w:rsid w:val="00CE3D48"/>
    <w:rsid w:val="00CE45FD"/>
    <w:rsid w:val="00CE6681"/>
    <w:rsid w:val="00CE7045"/>
    <w:rsid w:val="00CE729B"/>
    <w:rsid w:val="00CE7347"/>
    <w:rsid w:val="00CE7A35"/>
    <w:rsid w:val="00CE7A4B"/>
    <w:rsid w:val="00CE7B57"/>
    <w:rsid w:val="00CE7E40"/>
    <w:rsid w:val="00CE7E5A"/>
    <w:rsid w:val="00CF03B6"/>
    <w:rsid w:val="00CF0669"/>
    <w:rsid w:val="00CF0C4A"/>
    <w:rsid w:val="00CF0D0B"/>
    <w:rsid w:val="00CF1618"/>
    <w:rsid w:val="00CF19F7"/>
    <w:rsid w:val="00CF1D29"/>
    <w:rsid w:val="00CF1F4F"/>
    <w:rsid w:val="00CF22D3"/>
    <w:rsid w:val="00CF2421"/>
    <w:rsid w:val="00CF270A"/>
    <w:rsid w:val="00CF2C5C"/>
    <w:rsid w:val="00CF2F5C"/>
    <w:rsid w:val="00CF33CA"/>
    <w:rsid w:val="00CF587E"/>
    <w:rsid w:val="00CF5A62"/>
    <w:rsid w:val="00CF5C57"/>
    <w:rsid w:val="00CF6437"/>
    <w:rsid w:val="00CF65E5"/>
    <w:rsid w:val="00CF6BC1"/>
    <w:rsid w:val="00CF6CE9"/>
    <w:rsid w:val="00CF7001"/>
    <w:rsid w:val="00CF7E7B"/>
    <w:rsid w:val="00D00A50"/>
    <w:rsid w:val="00D01142"/>
    <w:rsid w:val="00D01794"/>
    <w:rsid w:val="00D01FB1"/>
    <w:rsid w:val="00D024D9"/>
    <w:rsid w:val="00D03C66"/>
    <w:rsid w:val="00D03EF5"/>
    <w:rsid w:val="00D043DF"/>
    <w:rsid w:val="00D048A3"/>
    <w:rsid w:val="00D0493C"/>
    <w:rsid w:val="00D04EB0"/>
    <w:rsid w:val="00D051C9"/>
    <w:rsid w:val="00D052A7"/>
    <w:rsid w:val="00D06671"/>
    <w:rsid w:val="00D06B46"/>
    <w:rsid w:val="00D071BD"/>
    <w:rsid w:val="00D07426"/>
    <w:rsid w:val="00D07BE4"/>
    <w:rsid w:val="00D10895"/>
    <w:rsid w:val="00D108B9"/>
    <w:rsid w:val="00D112DB"/>
    <w:rsid w:val="00D11306"/>
    <w:rsid w:val="00D11503"/>
    <w:rsid w:val="00D11A65"/>
    <w:rsid w:val="00D11A84"/>
    <w:rsid w:val="00D11AA0"/>
    <w:rsid w:val="00D11B51"/>
    <w:rsid w:val="00D11EF5"/>
    <w:rsid w:val="00D12706"/>
    <w:rsid w:val="00D12A7D"/>
    <w:rsid w:val="00D13175"/>
    <w:rsid w:val="00D132DD"/>
    <w:rsid w:val="00D13345"/>
    <w:rsid w:val="00D13490"/>
    <w:rsid w:val="00D14994"/>
    <w:rsid w:val="00D1619E"/>
    <w:rsid w:val="00D164EF"/>
    <w:rsid w:val="00D17CB8"/>
    <w:rsid w:val="00D17E2A"/>
    <w:rsid w:val="00D17FFD"/>
    <w:rsid w:val="00D200BA"/>
    <w:rsid w:val="00D21289"/>
    <w:rsid w:val="00D216F3"/>
    <w:rsid w:val="00D21885"/>
    <w:rsid w:val="00D21CAA"/>
    <w:rsid w:val="00D225D7"/>
    <w:rsid w:val="00D227B2"/>
    <w:rsid w:val="00D22B68"/>
    <w:rsid w:val="00D230D3"/>
    <w:rsid w:val="00D243D6"/>
    <w:rsid w:val="00D24FC3"/>
    <w:rsid w:val="00D25067"/>
    <w:rsid w:val="00D25797"/>
    <w:rsid w:val="00D25DB4"/>
    <w:rsid w:val="00D26460"/>
    <w:rsid w:val="00D26C4A"/>
    <w:rsid w:val="00D274F3"/>
    <w:rsid w:val="00D279E2"/>
    <w:rsid w:val="00D27DDD"/>
    <w:rsid w:val="00D301CC"/>
    <w:rsid w:val="00D33307"/>
    <w:rsid w:val="00D33667"/>
    <w:rsid w:val="00D3405B"/>
    <w:rsid w:val="00D3455E"/>
    <w:rsid w:val="00D35456"/>
    <w:rsid w:val="00D35F5A"/>
    <w:rsid w:val="00D361AE"/>
    <w:rsid w:val="00D3630A"/>
    <w:rsid w:val="00D366C3"/>
    <w:rsid w:val="00D372DC"/>
    <w:rsid w:val="00D37390"/>
    <w:rsid w:val="00D375DB"/>
    <w:rsid w:val="00D3773D"/>
    <w:rsid w:val="00D37F0D"/>
    <w:rsid w:val="00D406E3"/>
    <w:rsid w:val="00D40EB5"/>
    <w:rsid w:val="00D41239"/>
    <w:rsid w:val="00D4156D"/>
    <w:rsid w:val="00D42A35"/>
    <w:rsid w:val="00D42B95"/>
    <w:rsid w:val="00D42C39"/>
    <w:rsid w:val="00D43BC8"/>
    <w:rsid w:val="00D43FFC"/>
    <w:rsid w:val="00D440A1"/>
    <w:rsid w:val="00D44191"/>
    <w:rsid w:val="00D44310"/>
    <w:rsid w:val="00D444CB"/>
    <w:rsid w:val="00D445CD"/>
    <w:rsid w:val="00D44EDF"/>
    <w:rsid w:val="00D4502E"/>
    <w:rsid w:val="00D45EAF"/>
    <w:rsid w:val="00D45F9C"/>
    <w:rsid w:val="00D46045"/>
    <w:rsid w:val="00D46CB8"/>
    <w:rsid w:val="00D46D5B"/>
    <w:rsid w:val="00D4729D"/>
    <w:rsid w:val="00D47930"/>
    <w:rsid w:val="00D4794E"/>
    <w:rsid w:val="00D47DBD"/>
    <w:rsid w:val="00D50471"/>
    <w:rsid w:val="00D51A74"/>
    <w:rsid w:val="00D51EF2"/>
    <w:rsid w:val="00D52823"/>
    <w:rsid w:val="00D52858"/>
    <w:rsid w:val="00D52E24"/>
    <w:rsid w:val="00D5321D"/>
    <w:rsid w:val="00D53909"/>
    <w:rsid w:val="00D53F50"/>
    <w:rsid w:val="00D545B8"/>
    <w:rsid w:val="00D545DC"/>
    <w:rsid w:val="00D545E0"/>
    <w:rsid w:val="00D54BDE"/>
    <w:rsid w:val="00D54C58"/>
    <w:rsid w:val="00D54F95"/>
    <w:rsid w:val="00D5515E"/>
    <w:rsid w:val="00D557BE"/>
    <w:rsid w:val="00D55C9E"/>
    <w:rsid w:val="00D55EA8"/>
    <w:rsid w:val="00D56056"/>
    <w:rsid w:val="00D5624B"/>
    <w:rsid w:val="00D563F5"/>
    <w:rsid w:val="00D5710E"/>
    <w:rsid w:val="00D6031A"/>
    <w:rsid w:val="00D609CD"/>
    <w:rsid w:val="00D61879"/>
    <w:rsid w:val="00D62ABE"/>
    <w:rsid w:val="00D62BAC"/>
    <w:rsid w:val="00D62D1D"/>
    <w:rsid w:val="00D636EE"/>
    <w:rsid w:val="00D63869"/>
    <w:rsid w:val="00D63E1F"/>
    <w:rsid w:val="00D63EF0"/>
    <w:rsid w:val="00D6402D"/>
    <w:rsid w:val="00D64DB0"/>
    <w:rsid w:val="00D650A1"/>
    <w:rsid w:val="00D651E0"/>
    <w:rsid w:val="00D655A0"/>
    <w:rsid w:val="00D657C1"/>
    <w:rsid w:val="00D6597A"/>
    <w:rsid w:val="00D6622D"/>
    <w:rsid w:val="00D66F9C"/>
    <w:rsid w:val="00D672EE"/>
    <w:rsid w:val="00D67837"/>
    <w:rsid w:val="00D67AB6"/>
    <w:rsid w:val="00D7079F"/>
    <w:rsid w:val="00D70E1A"/>
    <w:rsid w:val="00D721FB"/>
    <w:rsid w:val="00D725CA"/>
    <w:rsid w:val="00D72EAB"/>
    <w:rsid w:val="00D73194"/>
    <w:rsid w:val="00D73922"/>
    <w:rsid w:val="00D74AF9"/>
    <w:rsid w:val="00D74C03"/>
    <w:rsid w:val="00D75895"/>
    <w:rsid w:val="00D758F4"/>
    <w:rsid w:val="00D75C56"/>
    <w:rsid w:val="00D76434"/>
    <w:rsid w:val="00D76FCB"/>
    <w:rsid w:val="00D770B2"/>
    <w:rsid w:val="00D77C7D"/>
    <w:rsid w:val="00D800D2"/>
    <w:rsid w:val="00D80146"/>
    <w:rsid w:val="00D80B18"/>
    <w:rsid w:val="00D80CDB"/>
    <w:rsid w:val="00D81427"/>
    <w:rsid w:val="00D816ED"/>
    <w:rsid w:val="00D82553"/>
    <w:rsid w:val="00D82678"/>
    <w:rsid w:val="00D83562"/>
    <w:rsid w:val="00D840F6"/>
    <w:rsid w:val="00D84B21"/>
    <w:rsid w:val="00D84B6D"/>
    <w:rsid w:val="00D852B6"/>
    <w:rsid w:val="00D8580C"/>
    <w:rsid w:val="00D8660C"/>
    <w:rsid w:val="00D86835"/>
    <w:rsid w:val="00D86AD0"/>
    <w:rsid w:val="00D87B8F"/>
    <w:rsid w:val="00D87DB9"/>
    <w:rsid w:val="00D90179"/>
    <w:rsid w:val="00D904C5"/>
    <w:rsid w:val="00D90FDC"/>
    <w:rsid w:val="00D92C2B"/>
    <w:rsid w:val="00D92DAA"/>
    <w:rsid w:val="00D93026"/>
    <w:rsid w:val="00D94341"/>
    <w:rsid w:val="00D946AF"/>
    <w:rsid w:val="00D951C8"/>
    <w:rsid w:val="00D95267"/>
    <w:rsid w:val="00D96572"/>
    <w:rsid w:val="00D96D39"/>
    <w:rsid w:val="00D96F2C"/>
    <w:rsid w:val="00D97461"/>
    <w:rsid w:val="00D97611"/>
    <w:rsid w:val="00D97E6C"/>
    <w:rsid w:val="00DA0531"/>
    <w:rsid w:val="00DA05C0"/>
    <w:rsid w:val="00DA0611"/>
    <w:rsid w:val="00DA1A13"/>
    <w:rsid w:val="00DA1BAE"/>
    <w:rsid w:val="00DA206C"/>
    <w:rsid w:val="00DA2126"/>
    <w:rsid w:val="00DA28C4"/>
    <w:rsid w:val="00DA2A88"/>
    <w:rsid w:val="00DA2C2E"/>
    <w:rsid w:val="00DA3692"/>
    <w:rsid w:val="00DA3C92"/>
    <w:rsid w:val="00DA3ED8"/>
    <w:rsid w:val="00DA40E0"/>
    <w:rsid w:val="00DA4282"/>
    <w:rsid w:val="00DA477A"/>
    <w:rsid w:val="00DA4CC3"/>
    <w:rsid w:val="00DA4E00"/>
    <w:rsid w:val="00DA4F43"/>
    <w:rsid w:val="00DA52F4"/>
    <w:rsid w:val="00DA5BE3"/>
    <w:rsid w:val="00DA6299"/>
    <w:rsid w:val="00DA6B1A"/>
    <w:rsid w:val="00DA7ED1"/>
    <w:rsid w:val="00DB1783"/>
    <w:rsid w:val="00DB1D10"/>
    <w:rsid w:val="00DB2724"/>
    <w:rsid w:val="00DB2914"/>
    <w:rsid w:val="00DB2A48"/>
    <w:rsid w:val="00DB2C89"/>
    <w:rsid w:val="00DB32EA"/>
    <w:rsid w:val="00DB33B9"/>
    <w:rsid w:val="00DB4064"/>
    <w:rsid w:val="00DB519B"/>
    <w:rsid w:val="00DB66C5"/>
    <w:rsid w:val="00DB7984"/>
    <w:rsid w:val="00DC0139"/>
    <w:rsid w:val="00DC014A"/>
    <w:rsid w:val="00DC0912"/>
    <w:rsid w:val="00DC099B"/>
    <w:rsid w:val="00DC1C31"/>
    <w:rsid w:val="00DC24F1"/>
    <w:rsid w:val="00DC32F5"/>
    <w:rsid w:val="00DC4689"/>
    <w:rsid w:val="00DC5CFC"/>
    <w:rsid w:val="00DC5DB2"/>
    <w:rsid w:val="00DC5F70"/>
    <w:rsid w:val="00DC6039"/>
    <w:rsid w:val="00DC60B5"/>
    <w:rsid w:val="00DC6356"/>
    <w:rsid w:val="00DC63DE"/>
    <w:rsid w:val="00DC6830"/>
    <w:rsid w:val="00DC6869"/>
    <w:rsid w:val="00DC7155"/>
    <w:rsid w:val="00DC75A7"/>
    <w:rsid w:val="00DD0086"/>
    <w:rsid w:val="00DD0788"/>
    <w:rsid w:val="00DD0DBA"/>
    <w:rsid w:val="00DD19B4"/>
    <w:rsid w:val="00DD1C42"/>
    <w:rsid w:val="00DD1E1C"/>
    <w:rsid w:val="00DD1FE0"/>
    <w:rsid w:val="00DD213A"/>
    <w:rsid w:val="00DD2A89"/>
    <w:rsid w:val="00DD3075"/>
    <w:rsid w:val="00DD30E8"/>
    <w:rsid w:val="00DD384B"/>
    <w:rsid w:val="00DD3DC8"/>
    <w:rsid w:val="00DD4BD9"/>
    <w:rsid w:val="00DD5717"/>
    <w:rsid w:val="00DD5A9D"/>
    <w:rsid w:val="00DD5AD7"/>
    <w:rsid w:val="00DD5CC3"/>
    <w:rsid w:val="00DD5F66"/>
    <w:rsid w:val="00DD645A"/>
    <w:rsid w:val="00DD7293"/>
    <w:rsid w:val="00DD7E57"/>
    <w:rsid w:val="00DE06AA"/>
    <w:rsid w:val="00DE0F48"/>
    <w:rsid w:val="00DE0FE1"/>
    <w:rsid w:val="00DE128A"/>
    <w:rsid w:val="00DE157F"/>
    <w:rsid w:val="00DE16BE"/>
    <w:rsid w:val="00DE1B2B"/>
    <w:rsid w:val="00DE22EB"/>
    <w:rsid w:val="00DE296E"/>
    <w:rsid w:val="00DE2DAF"/>
    <w:rsid w:val="00DE315C"/>
    <w:rsid w:val="00DE3228"/>
    <w:rsid w:val="00DE35B6"/>
    <w:rsid w:val="00DE3764"/>
    <w:rsid w:val="00DE4077"/>
    <w:rsid w:val="00DE47EB"/>
    <w:rsid w:val="00DE4C70"/>
    <w:rsid w:val="00DE5404"/>
    <w:rsid w:val="00DE568E"/>
    <w:rsid w:val="00DE5913"/>
    <w:rsid w:val="00DE5FD5"/>
    <w:rsid w:val="00DE6173"/>
    <w:rsid w:val="00DE65CD"/>
    <w:rsid w:val="00DE65F8"/>
    <w:rsid w:val="00DE6ABA"/>
    <w:rsid w:val="00DE6E02"/>
    <w:rsid w:val="00DE7320"/>
    <w:rsid w:val="00DE77B9"/>
    <w:rsid w:val="00DE78FB"/>
    <w:rsid w:val="00DE7DA2"/>
    <w:rsid w:val="00DE7E51"/>
    <w:rsid w:val="00DF08F7"/>
    <w:rsid w:val="00DF0A2F"/>
    <w:rsid w:val="00DF0B69"/>
    <w:rsid w:val="00DF161C"/>
    <w:rsid w:val="00DF19E9"/>
    <w:rsid w:val="00DF1A0D"/>
    <w:rsid w:val="00DF1BC8"/>
    <w:rsid w:val="00DF1CB2"/>
    <w:rsid w:val="00DF216C"/>
    <w:rsid w:val="00DF317C"/>
    <w:rsid w:val="00DF3736"/>
    <w:rsid w:val="00DF3952"/>
    <w:rsid w:val="00DF397D"/>
    <w:rsid w:val="00DF4680"/>
    <w:rsid w:val="00DF554A"/>
    <w:rsid w:val="00DF631D"/>
    <w:rsid w:val="00DF7200"/>
    <w:rsid w:val="00E00227"/>
    <w:rsid w:val="00E004A7"/>
    <w:rsid w:val="00E00972"/>
    <w:rsid w:val="00E00BD1"/>
    <w:rsid w:val="00E00BE0"/>
    <w:rsid w:val="00E00E4D"/>
    <w:rsid w:val="00E0167F"/>
    <w:rsid w:val="00E01E8B"/>
    <w:rsid w:val="00E02A47"/>
    <w:rsid w:val="00E02AD5"/>
    <w:rsid w:val="00E03D82"/>
    <w:rsid w:val="00E04044"/>
    <w:rsid w:val="00E04150"/>
    <w:rsid w:val="00E059F5"/>
    <w:rsid w:val="00E05A21"/>
    <w:rsid w:val="00E06A94"/>
    <w:rsid w:val="00E06B24"/>
    <w:rsid w:val="00E07637"/>
    <w:rsid w:val="00E076D6"/>
    <w:rsid w:val="00E07949"/>
    <w:rsid w:val="00E07A9A"/>
    <w:rsid w:val="00E07B3E"/>
    <w:rsid w:val="00E07BC5"/>
    <w:rsid w:val="00E1024C"/>
    <w:rsid w:val="00E10B0D"/>
    <w:rsid w:val="00E10C84"/>
    <w:rsid w:val="00E11442"/>
    <w:rsid w:val="00E125C9"/>
    <w:rsid w:val="00E12729"/>
    <w:rsid w:val="00E13D95"/>
    <w:rsid w:val="00E13DDB"/>
    <w:rsid w:val="00E1429E"/>
    <w:rsid w:val="00E15454"/>
    <w:rsid w:val="00E160EB"/>
    <w:rsid w:val="00E16269"/>
    <w:rsid w:val="00E166D4"/>
    <w:rsid w:val="00E1679B"/>
    <w:rsid w:val="00E16E67"/>
    <w:rsid w:val="00E17569"/>
    <w:rsid w:val="00E2003E"/>
    <w:rsid w:val="00E20778"/>
    <w:rsid w:val="00E217BC"/>
    <w:rsid w:val="00E21930"/>
    <w:rsid w:val="00E21C5A"/>
    <w:rsid w:val="00E221EE"/>
    <w:rsid w:val="00E22306"/>
    <w:rsid w:val="00E22BC3"/>
    <w:rsid w:val="00E22E38"/>
    <w:rsid w:val="00E23877"/>
    <w:rsid w:val="00E24AE2"/>
    <w:rsid w:val="00E250C8"/>
    <w:rsid w:val="00E27A26"/>
    <w:rsid w:val="00E27A47"/>
    <w:rsid w:val="00E3014F"/>
    <w:rsid w:val="00E301E2"/>
    <w:rsid w:val="00E30277"/>
    <w:rsid w:val="00E309B9"/>
    <w:rsid w:val="00E30A90"/>
    <w:rsid w:val="00E3167E"/>
    <w:rsid w:val="00E31C78"/>
    <w:rsid w:val="00E31FA4"/>
    <w:rsid w:val="00E33C0E"/>
    <w:rsid w:val="00E33EBD"/>
    <w:rsid w:val="00E34C85"/>
    <w:rsid w:val="00E34F12"/>
    <w:rsid w:val="00E34FF2"/>
    <w:rsid w:val="00E35197"/>
    <w:rsid w:val="00E353D2"/>
    <w:rsid w:val="00E35D4C"/>
    <w:rsid w:val="00E3618C"/>
    <w:rsid w:val="00E36C9D"/>
    <w:rsid w:val="00E373D9"/>
    <w:rsid w:val="00E37B77"/>
    <w:rsid w:val="00E37F92"/>
    <w:rsid w:val="00E40109"/>
    <w:rsid w:val="00E40335"/>
    <w:rsid w:val="00E40A7E"/>
    <w:rsid w:val="00E41110"/>
    <w:rsid w:val="00E419BD"/>
    <w:rsid w:val="00E4200D"/>
    <w:rsid w:val="00E42653"/>
    <w:rsid w:val="00E43318"/>
    <w:rsid w:val="00E454EB"/>
    <w:rsid w:val="00E457D6"/>
    <w:rsid w:val="00E46C30"/>
    <w:rsid w:val="00E47A49"/>
    <w:rsid w:val="00E47B64"/>
    <w:rsid w:val="00E47F76"/>
    <w:rsid w:val="00E506DE"/>
    <w:rsid w:val="00E50A54"/>
    <w:rsid w:val="00E50AC2"/>
    <w:rsid w:val="00E50FE4"/>
    <w:rsid w:val="00E51627"/>
    <w:rsid w:val="00E517D9"/>
    <w:rsid w:val="00E5214C"/>
    <w:rsid w:val="00E5219F"/>
    <w:rsid w:val="00E521A3"/>
    <w:rsid w:val="00E521D6"/>
    <w:rsid w:val="00E525BC"/>
    <w:rsid w:val="00E5398D"/>
    <w:rsid w:val="00E53E0A"/>
    <w:rsid w:val="00E54324"/>
    <w:rsid w:val="00E55868"/>
    <w:rsid w:val="00E55EA4"/>
    <w:rsid w:val="00E56D6F"/>
    <w:rsid w:val="00E5749D"/>
    <w:rsid w:val="00E576FE"/>
    <w:rsid w:val="00E57E5A"/>
    <w:rsid w:val="00E60433"/>
    <w:rsid w:val="00E614ED"/>
    <w:rsid w:val="00E615A2"/>
    <w:rsid w:val="00E618B2"/>
    <w:rsid w:val="00E62E91"/>
    <w:rsid w:val="00E6306F"/>
    <w:rsid w:val="00E63550"/>
    <w:rsid w:val="00E6357A"/>
    <w:rsid w:val="00E63686"/>
    <w:rsid w:val="00E639BC"/>
    <w:rsid w:val="00E63A0D"/>
    <w:rsid w:val="00E643C4"/>
    <w:rsid w:val="00E6475E"/>
    <w:rsid w:val="00E650BB"/>
    <w:rsid w:val="00E65B0E"/>
    <w:rsid w:val="00E65C43"/>
    <w:rsid w:val="00E65F0F"/>
    <w:rsid w:val="00E6614C"/>
    <w:rsid w:val="00E66FD4"/>
    <w:rsid w:val="00E67118"/>
    <w:rsid w:val="00E67283"/>
    <w:rsid w:val="00E6741D"/>
    <w:rsid w:val="00E70662"/>
    <w:rsid w:val="00E70976"/>
    <w:rsid w:val="00E70C1C"/>
    <w:rsid w:val="00E717EC"/>
    <w:rsid w:val="00E72031"/>
    <w:rsid w:val="00E7272A"/>
    <w:rsid w:val="00E73C15"/>
    <w:rsid w:val="00E7421F"/>
    <w:rsid w:val="00E750AF"/>
    <w:rsid w:val="00E75168"/>
    <w:rsid w:val="00E7528F"/>
    <w:rsid w:val="00E756BB"/>
    <w:rsid w:val="00E7669A"/>
    <w:rsid w:val="00E77367"/>
    <w:rsid w:val="00E77A7A"/>
    <w:rsid w:val="00E77BC4"/>
    <w:rsid w:val="00E80CA5"/>
    <w:rsid w:val="00E81019"/>
    <w:rsid w:val="00E8181C"/>
    <w:rsid w:val="00E81B53"/>
    <w:rsid w:val="00E8232E"/>
    <w:rsid w:val="00E826F3"/>
    <w:rsid w:val="00E82951"/>
    <w:rsid w:val="00E82AEA"/>
    <w:rsid w:val="00E82DAA"/>
    <w:rsid w:val="00E82F17"/>
    <w:rsid w:val="00E83A96"/>
    <w:rsid w:val="00E84016"/>
    <w:rsid w:val="00E84ABE"/>
    <w:rsid w:val="00E84F36"/>
    <w:rsid w:val="00E8549A"/>
    <w:rsid w:val="00E855E1"/>
    <w:rsid w:val="00E856DE"/>
    <w:rsid w:val="00E85CAE"/>
    <w:rsid w:val="00E8625E"/>
    <w:rsid w:val="00E87372"/>
    <w:rsid w:val="00E878B3"/>
    <w:rsid w:val="00E90196"/>
    <w:rsid w:val="00E90736"/>
    <w:rsid w:val="00E90DDD"/>
    <w:rsid w:val="00E913A9"/>
    <w:rsid w:val="00E916A7"/>
    <w:rsid w:val="00E91983"/>
    <w:rsid w:val="00E92041"/>
    <w:rsid w:val="00E92A96"/>
    <w:rsid w:val="00E9303C"/>
    <w:rsid w:val="00E93660"/>
    <w:rsid w:val="00E93EDA"/>
    <w:rsid w:val="00E93FCD"/>
    <w:rsid w:val="00E94407"/>
    <w:rsid w:val="00E945C6"/>
    <w:rsid w:val="00E95BD7"/>
    <w:rsid w:val="00E96F63"/>
    <w:rsid w:val="00EA00F4"/>
    <w:rsid w:val="00EA0D0F"/>
    <w:rsid w:val="00EA2DAF"/>
    <w:rsid w:val="00EA3281"/>
    <w:rsid w:val="00EA334D"/>
    <w:rsid w:val="00EA3715"/>
    <w:rsid w:val="00EA3773"/>
    <w:rsid w:val="00EA3F76"/>
    <w:rsid w:val="00EA4AF5"/>
    <w:rsid w:val="00EA4D1A"/>
    <w:rsid w:val="00EA505E"/>
    <w:rsid w:val="00EA57B9"/>
    <w:rsid w:val="00EA57E2"/>
    <w:rsid w:val="00EA5958"/>
    <w:rsid w:val="00EA59FB"/>
    <w:rsid w:val="00EA6F5B"/>
    <w:rsid w:val="00EA7F61"/>
    <w:rsid w:val="00EB0E78"/>
    <w:rsid w:val="00EB116E"/>
    <w:rsid w:val="00EB1289"/>
    <w:rsid w:val="00EB15E9"/>
    <w:rsid w:val="00EB20A1"/>
    <w:rsid w:val="00EB323A"/>
    <w:rsid w:val="00EB3864"/>
    <w:rsid w:val="00EB4423"/>
    <w:rsid w:val="00EB4752"/>
    <w:rsid w:val="00EB48B8"/>
    <w:rsid w:val="00EB4CE2"/>
    <w:rsid w:val="00EB4CFA"/>
    <w:rsid w:val="00EB552D"/>
    <w:rsid w:val="00EB57D8"/>
    <w:rsid w:val="00EB5D4D"/>
    <w:rsid w:val="00EB5F3B"/>
    <w:rsid w:val="00EB5FE3"/>
    <w:rsid w:val="00EB65C1"/>
    <w:rsid w:val="00EB6BA6"/>
    <w:rsid w:val="00EB6E37"/>
    <w:rsid w:val="00EB70D7"/>
    <w:rsid w:val="00EB7C10"/>
    <w:rsid w:val="00EC2405"/>
    <w:rsid w:val="00EC2C24"/>
    <w:rsid w:val="00EC2DFE"/>
    <w:rsid w:val="00EC3A6A"/>
    <w:rsid w:val="00EC3B3E"/>
    <w:rsid w:val="00EC3BCD"/>
    <w:rsid w:val="00EC3E8B"/>
    <w:rsid w:val="00EC4E49"/>
    <w:rsid w:val="00EC4F36"/>
    <w:rsid w:val="00EC5E0A"/>
    <w:rsid w:val="00EC62B0"/>
    <w:rsid w:val="00EC64A9"/>
    <w:rsid w:val="00EC6957"/>
    <w:rsid w:val="00EC6F8F"/>
    <w:rsid w:val="00EC768A"/>
    <w:rsid w:val="00EC77A1"/>
    <w:rsid w:val="00EC7841"/>
    <w:rsid w:val="00EC7A25"/>
    <w:rsid w:val="00ED0108"/>
    <w:rsid w:val="00ED0875"/>
    <w:rsid w:val="00ED0E2A"/>
    <w:rsid w:val="00ED1034"/>
    <w:rsid w:val="00ED1886"/>
    <w:rsid w:val="00ED1CD7"/>
    <w:rsid w:val="00ED27B4"/>
    <w:rsid w:val="00ED27F9"/>
    <w:rsid w:val="00ED29FC"/>
    <w:rsid w:val="00ED319D"/>
    <w:rsid w:val="00ED39EA"/>
    <w:rsid w:val="00ED3A7B"/>
    <w:rsid w:val="00ED40D6"/>
    <w:rsid w:val="00ED4C2A"/>
    <w:rsid w:val="00ED578D"/>
    <w:rsid w:val="00ED5A46"/>
    <w:rsid w:val="00ED5F98"/>
    <w:rsid w:val="00ED6761"/>
    <w:rsid w:val="00ED6E0E"/>
    <w:rsid w:val="00ED73AC"/>
    <w:rsid w:val="00ED7A73"/>
    <w:rsid w:val="00ED7C38"/>
    <w:rsid w:val="00ED7DAA"/>
    <w:rsid w:val="00EE0445"/>
    <w:rsid w:val="00EE0460"/>
    <w:rsid w:val="00EE047E"/>
    <w:rsid w:val="00EE1CCA"/>
    <w:rsid w:val="00EE1D43"/>
    <w:rsid w:val="00EE22A4"/>
    <w:rsid w:val="00EE24E7"/>
    <w:rsid w:val="00EE2748"/>
    <w:rsid w:val="00EE28F0"/>
    <w:rsid w:val="00EE2D17"/>
    <w:rsid w:val="00EE4480"/>
    <w:rsid w:val="00EE4815"/>
    <w:rsid w:val="00EE4AD0"/>
    <w:rsid w:val="00EE4C83"/>
    <w:rsid w:val="00EE51B6"/>
    <w:rsid w:val="00EE56E6"/>
    <w:rsid w:val="00EE61CC"/>
    <w:rsid w:val="00EE6B45"/>
    <w:rsid w:val="00EE6B5F"/>
    <w:rsid w:val="00EE6C2D"/>
    <w:rsid w:val="00EE6D6D"/>
    <w:rsid w:val="00EF053C"/>
    <w:rsid w:val="00EF06DA"/>
    <w:rsid w:val="00EF0708"/>
    <w:rsid w:val="00EF1477"/>
    <w:rsid w:val="00EF1E23"/>
    <w:rsid w:val="00EF2897"/>
    <w:rsid w:val="00EF3317"/>
    <w:rsid w:val="00EF3952"/>
    <w:rsid w:val="00EF3C40"/>
    <w:rsid w:val="00EF3C7F"/>
    <w:rsid w:val="00EF3E0D"/>
    <w:rsid w:val="00EF455F"/>
    <w:rsid w:val="00EF4DB0"/>
    <w:rsid w:val="00EF68B2"/>
    <w:rsid w:val="00EF73BD"/>
    <w:rsid w:val="00EF75B9"/>
    <w:rsid w:val="00F00755"/>
    <w:rsid w:val="00F00860"/>
    <w:rsid w:val="00F016DB"/>
    <w:rsid w:val="00F019D8"/>
    <w:rsid w:val="00F01F00"/>
    <w:rsid w:val="00F01FC0"/>
    <w:rsid w:val="00F02869"/>
    <w:rsid w:val="00F02F5E"/>
    <w:rsid w:val="00F031A4"/>
    <w:rsid w:val="00F032D7"/>
    <w:rsid w:val="00F038DF"/>
    <w:rsid w:val="00F03B78"/>
    <w:rsid w:val="00F04EB1"/>
    <w:rsid w:val="00F05F84"/>
    <w:rsid w:val="00F061FB"/>
    <w:rsid w:val="00F068CE"/>
    <w:rsid w:val="00F06D76"/>
    <w:rsid w:val="00F0778F"/>
    <w:rsid w:val="00F10C00"/>
    <w:rsid w:val="00F1174D"/>
    <w:rsid w:val="00F12261"/>
    <w:rsid w:val="00F124AE"/>
    <w:rsid w:val="00F128DE"/>
    <w:rsid w:val="00F12DFD"/>
    <w:rsid w:val="00F13343"/>
    <w:rsid w:val="00F13BBC"/>
    <w:rsid w:val="00F14119"/>
    <w:rsid w:val="00F14D12"/>
    <w:rsid w:val="00F15043"/>
    <w:rsid w:val="00F157D2"/>
    <w:rsid w:val="00F15A7D"/>
    <w:rsid w:val="00F16196"/>
    <w:rsid w:val="00F16600"/>
    <w:rsid w:val="00F1690F"/>
    <w:rsid w:val="00F17231"/>
    <w:rsid w:val="00F17DDD"/>
    <w:rsid w:val="00F17EE1"/>
    <w:rsid w:val="00F20CFF"/>
    <w:rsid w:val="00F2134E"/>
    <w:rsid w:val="00F219D1"/>
    <w:rsid w:val="00F21A88"/>
    <w:rsid w:val="00F2212E"/>
    <w:rsid w:val="00F22C88"/>
    <w:rsid w:val="00F2330E"/>
    <w:rsid w:val="00F243E3"/>
    <w:rsid w:val="00F25D57"/>
    <w:rsid w:val="00F26150"/>
    <w:rsid w:val="00F262B7"/>
    <w:rsid w:val="00F269E5"/>
    <w:rsid w:val="00F27E24"/>
    <w:rsid w:val="00F27EA9"/>
    <w:rsid w:val="00F27F49"/>
    <w:rsid w:val="00F30100"/>
    <w:rsid w:val="00F3133C"/>
    <w:rsid w:val="00F31416"/>
    <w:rsid w:val="00F31E7C"/>
    <w:rsid w:val="00F31F43"/>
    <w:rsid w:val="00F32211"/>
    <w:rsid w:val="00F32A9D"/>
    <w:rsid w:val="00F33D7B"/>
    <w:rsid w:val="00F33FC2"/>
    <w:rsid w:val="00F34630"/>
    <w:rsid w:val="00F346BD"/>
    <w:rsid w:val="00F35525"/>
    <w:rsid w:val="00F3570F"/>
    <w:rsid w:val="00F35866"/>
    <w:rsid w:val="00F35C38"/>
    <w:rsid w:val="00F35D8F"/>
    <w:rsid w:val="00F35DF2"/>
    <w:rsid w:val="00F36D4B"/>
    <w:rsid w:val="00F37519"/>
    <w:rsid w:val="00F37924"/>
    <w:rsid w:val="00F37971"/>
    <w:rsid w:val="00F37E05"/>
    <w:rsid w:val="00F40AEB"/>
    <w:rsid w:val="00F40B92"/>
    <w:rsid w:val="00F40DD9"/>
    <w:rsid w:val="00F40DEC"/>
    <w:rsid w:val="00F4106F"/>
    <w:rsid w:val="00F41103"/>
    <w:rsid w:val="00F41414"/>
    <w:rsid w:val="00F415D6"/>
    <w:rsid w:val="00F42525"/>
    <w:rsid w:val="00F43B90"/>
    <w:rsid w:val="00F43EFD"/>
    <w:rsid w:val="00F44047"/>
    <w:rsid w:val="00F440A7"/>
    <w:rsid w:val="00F44392"/>
    <w:rsid w:val="00F44BD3"/>
    <w:rsid w:val="00F44D75"/>
    <w:rsid w:val="00F44F12"/>
    <w:rsid w:val="00F4542A"/>
    <w:rsid w:val="00F454CB"/>
    <w:rsid w:val="00F45FD8"/>
    <w:rsid w:val="00F46039"/>
    <w:rsid w:val="00F468E1"/>
    <w:rsid w:val="00F47577"/>
    <w:rsid w:val="00F479F6"/>
    <w:rsid w:val="00F509F0"/>
    <w:rsid w:val="00F50AE6"/>
    <w:rsid w:val="00F50AFF"/>
    <w:rsid w:val="00F50F1E"/>
    <w:rsid w:val="00F511CC"/>
    <w:rsid w:val="00F512EE"/>
    <w:rsid w:val="00F51993"/>
    <w:rsid w:val="00F52268"/>
    <w:rsid w:val="00F52A65"/>
    <w:rsid w:val="00F52BC6"/>
    <w:rsid w:val="00F52E43"/>
    <w:rsid w:val="00F53297"/>
    <w:rsid w:val="00F5351B"/>
    <w:rsid w:val="00F53C73"/>
    <w:rsid w:val="00F53F45"/>
    <w:rsid w:val="00F54053"/>
    <w:rsid w:val="00F54E11"/>
    <w:rsid w:val="00F557B5"/>
    <w:rsid w:val="00F558DF"/>
    <w:rsid w:val="00F56174"/>
    <w:rsid w:val="00F56611"/>
    <w:rsid w:val="00F56AD0"/>
    <w:rsid w:val="00F56AD3"/>
    <w:rsid w:val="00F56AF9"/>
    <w:rsid w:val="00F56EA4"/>
    <w:rsid w:val="00F570DC"/>
    <w:rsid w:val="00F571F9"/>
    <w:rsid w:val="00F57A59"/>
    <w:rsid w:val="00F60AE8"/>
    <w:rsid w:val="00F60DA1"/>
    <w:rsid w:val="00F60FF1"/>
    <w:rsid w:val="00F617A7"/>
    <w:rsid w:val="00F61B89"/>
    <w:rsid w:val="00F61F8F"/>
    <w:rsid w:val="00F625E3"/>
    <w:rsid w:val="00F62B4F"/>
    <w:rsid w:val="00F62DB5"/>
    <w:rsid w:val="00F635CF"/>
    <w:rsid w:val="00F6392C"/>
    <w:rsid w:val="00F63FD7"/>
    <w:rsid w:val="00F6443A"/>
    <w:rsid w:val="00F646CD"/>
    <w:rsid w:val="00F64A9F"/>
    <w:rsid w:val="00F658EA"/>
    <w:rsid w:val="00F65A65"/>
    <w:rsid w:val="00F65EC8"/>
    <w:rsid w:val="00F66195"/>
    <w:rsid w:val="00F6651A"/>
    <w:rsid w:val="00F6672F"/>
    <w:rsid w:val="00F66D9B"/>
    <w:rsid w:val="00F67C6C"/>
    <w:rsid w:val="00F7038B"/>
    <w:rsid w:val="00F708B6"/>
    <w:rsid w:val="00F70A1C"/>
    <w:rsid w:val="00F71137"/>
    <w:rsid w:val="00F71CC7"/>
    <w:rsid w:val="00F72173"/>
    <w:rsid w:val="00F72E40"/>
    <w:rsid w:val="00F7328C"/>
    <w:rsid w:val="00F73B2E"/>
    <w:rsid w:val="00F745E6"/>
    <w:rsid w:val="00F74662"/>
    <w:rsid w:val="00F74A2C"/>
    <w:rsid w:val="00F74CFE"/>
    <w:rsid w:val="00F751C4"/>
    <w:rsid w:val="00F76246"/>
    <w:rsid w:val="00F766CA"/>
    <w:rsid w:val="00F77010"/>
    <w:rsid w:val="00F771A5"/>
    <w:rsid w:val="00F7798E"/>
    <w:rsid w:val="00F77CF8"/>
    <w:rsid w:val="00F80081"/>
    <w:rsid w:val="00F80373"/>
    <w:rsid w:val="00F80387"/>
    <w:rsid w:val="00F80E18"/>
    <w:rsid w:val="00F81A09"/>
    <w:rsid w:val="00F82186"/>
    <w:rsid w:val="00F83807"/>
    <w:rsid w:val="00F83BCD"/>
    <w:rsid w:val="00F84928"/>
    <w:rsid w:val="00F853CC"/>
    <w:rsid w:val="00F85B6B"/>
    <w:rsid w:val="00F86149"/>
    <w:rsid w:val="00F86980"/>
    <w:rsid w:val="00F870C7"/>
    <w:rsid w:val="00F87D53"/>
    <w:rsid w:val="00F9037E"/>
    <w:rsid w:val="00F9141C"/>
    <w:rsid w:val="00F92296"/>
    <w:rsid w:val="00F922E6"/>
    <w:rsid w:val="00F924FE"/>
    <w:rsid w:val="00F928E5"/>
    <w:rsid w:val="00F92A02"/>
    <w:rsid w:val="00F92AD1"/>
    <w:rsid w:val="00F92F22"/>
    <w:rsid w:val="00F93DC0"/>
    <w:rsid w:val="00F94387"/>
    <w:rsid w:val="00F94C40"/>
    <w:rsid w:val="00F95718"/>
    <w:rsid w:val="00F9648F"/>
    <w:rsid w:val="00F969A2"/>
    <w:rsid w:val="00F96FC3"/>
    <w:rsid w:val="00F97CF9"/>
    <w:rsid w:val="00FA0491"/>
    <w:rsid w:val="00FA0C54"/>
    <w:rsid w:val="00FA0E80"/>
    <w:rsid w:val="00FA0EEA"/>
    <w:rsid w:val="00FA1DF7"/>
    <w:rsid w:val="00FA231B"/>
    <w:rsid w:val="00FA2975"/>
    <w:rsid w:val="00FA2B5B"/>
    <w:rsid w:val="00FA30C7"/>
    <w:rsid w:val="00FA369F"/>
    <w:rsid w:val="00FA4908"/>
    <w:rsid w:val="00FA4AE3"/>
    <w:rsid w:val="00FA530A"/>
    <w:rsid w:val="00FA5CE0"/>
    <w:rsid w:val="00FA69A0"/>
    <w:rsid w:val="00FA6A5B"/>
    <w:rsid w:val="00FA6E91"/>
    <w:rsid w:val="00FA71E8"/>
    <w:rsid w:val="00FA72F6"/>
    <w:rsid w:val="00FA73B7"/>
    <w:rsid w:val="00FA7957"/>
    <w:rsid w:val="00FB05A9"/>
    <w:rsid w:val="00FB0F05"/>
    <w:rsid w:val="00FB1093"/>
    <w:rsid w:val="00FB1691"/>
    <w:rsid w:val="00FB211C"/>
    <w:rsid w:val="00FB2365"/>
    <w:rsid w:val="00FB2630"/>
    <w:rsid w:val="00FB3859"/>
    <w:rsid w:val="00FB3989"/>
    <w:rsid w:val="00FB3EE0"/>
    <w:rsid w:val="00FB4128"/>
    <w:rsid w:val="00FB41C2"/>
    <w:rsid w:val="00FB4B1E"/>
    <w:rsid w:val="00FB5B15"/>
    <w:rsid w:val="00FB6197"/>
    <w:rsid w:val="00FB69C6"/>
    <w:rsid w:val="00FB6A96"/>
    <w:rsid w:val="00FB6C71"/>
    <w:rsid w:val="00FB6E32"/>
    <w:rsid w:val="00FC003F"/>
    <w:rsid w:val="00FC05E9"/>
    <w:rsid w:val="00FC0E2D"/>
    <w:rsid w:val="00FC187A"/>
    <w:rsid w:val="00FC2F08"/>
    <w:rsid w:val="00FC31FB"/>
    <w:rsid w:val="00FC39E1"/>
    <w:rsid w:val="00FC3B7E"/>
    <w:rsid w:val="00FC3E20"/>
    <w:rsid w:val="00FC4AFB"/>
    <w:rsid w:val="00FC52DE"/>
    <w:rsid w:val="00FC5500"/>
    <w:rsid w:val="00FC5C04"/>
    <w:rsid w:val="00FC5D57"/>
    <w:rsid w:val="00FC5FAF"/>
    <w:rsid w:val="00FC6AAB"/>
    <w:rsid w:val="00FC7143"/>
    <w:rsid w:val="00FC7188"/>
    <w:rsid w:val="00FC79FF"/>
    <w:rsid w:val="00FD0341"/>
    <w:rsid w:val="00FD0DBD"/>
    <w:rsid w:val="00FD0F27"/>
    <w:rsid w:val="00FD1376"/>
    <w:rsid w:val="00FD15DB"/>
    <w:rsid w:val="00FD1B8F"/>
    <w:rsid w:val="00FD1C8B"/>
    <w:rsid w:val="00FD2AD3"/>
    <w:rsid w:val="00FD3C99"/>
    <w:rsid w:val="00FD4DB1"/>
    <w:rsid w:val="00FD5113"/>
    <w:rsid w:val="00FD5381"/>
    <w:rsid w:val="00FD5527"/>
    <w:rsid w:val="00FD57BD"/>
    <w:rsid w:val="00FD591E"/>
    <w:rsid w:val="00FD5B11"/>
    <w:rsid w:val="00FD5F23"/>
    <w:rsid w:val="00FD62C6"/>
    <w:rsid w:val="00FD664D"/>
    <w:rsid w:val="00FD6CC4"/>
    <w:rsid w:val="00FD7150"/>
    <w:rsid w:val="00FD720C"/>
    <w:rsid w:val="00FD7371"/>
    <w:rsid w:val="00FE000B"/>
    <w:rsid w:val="00FE04B4"/>
    <w:rsid w:val="00FE0B36"/>
    <w:rsid w:val="00FE124C"/>
    <w:rsid w:val="00FE2013"/>
    <w:rsid w:val="00FE2F7F"/>
    <w:rsid w:val="00FE314E"/>
    <w:rsid w:val="00FE32CE"/>
    <w:rsid w:val="00FE4A3F"/>
    <w:rsid w:val="00FE63D2"/>
    <w:rsid w:val="00FF00AD"/>
    <w:rsid w:val="00FF0238"/>
    <w:rsid w:val="00FF0407"/>
    <w:rsid w:val="00FF1413"/>
    <w:rsid w:val="00FF2219"/>
    <w:rsid w:val="00FF23E4"/>
    <w:rsid w:val="00FF2E93"/>
    <w:rsid w:val="00FF3870"/>
    <w:rsid w:val="00FF42BE"/>
    <w:rsid w:val="00FF44D0"/>
    <w:rsid w:val="00FF4815"/>
    <w:rsid w:val="00FF56ED"/>
    <w:rsid w:val="00FF5F5A"/>
    <w:rsid w:val="00FF639E"/>
    <w:rsid w:val="00FF6B50"/>
    <w:rsid w:val="00FF6CA6"/>
    <w:rsid w:val="00FF7389"/>
    <w:rsid w:val="00FF73F7"/>
    <w:rsid w:val="010C3DC8"/>
    <w:rsid w:val="012104EA"/>
    <w:rsid w:val="015C73B3"/>
    <w:rsid w:val="01780EF9"/>
    <w:rsid w:val="01B44F8B"/>
    <w:rsid w:val="01D07FD6"/>
    <w:rsid w:val="01FB5C4F"/>
    <w:rsid w:val="02262316"/>
    <w:rsid w:val="024702CC"/>
    <w:rsid w:val="029E0CDB"/>
    <w:rsid w:val="02A9706C"/>
    <w:rsid w:val="02BF340E"/>
    <w:rsid w:val="02DF1744"/>
    <w:rsid w:val="02F516EA"/>
    <w:rsid w:val="02FF41F8"/>
    <w:rsid w:val="037F791B"/>
    <w:rsid w:val="03AD5615"/>
    <w:rsid w:val="03B77229"/>
    <w:rsid w:val="03E038DB"/>
    <w:rsid w:val="041A5C49"/>
    <w:rsid w:val="043A3F7F"/>
    <w:rsid w:val="04664A43"/>
    <w:rsid w:val="04A61151"/>
    <w:rsid w:val="04C837E3"/>
    <w:rsid w:val="05145E61"/>
    <w:rsid w:val="053412CC"/>
    <w:rsid w:val="05750484"/>
    <w:rsid w:val="05754C01"/>
    <w:rsid w:val="05B5126E"/>
    <w:rsid w:val="05ED35C6"/>
    <w:rsid w:val="06187C8D"/>
    <w:rsid w:val="062D43AF"/>
    <w:rsid w:val="06385FC4"/>
    <w:rsid w:val="065906F6"/>
    <w:rsid w:val="06796A2D"/>
    <w:rsid w:val="068F69D2"/>
    <w:rsid w:val="06C510AB"/>
    <w:rsid w:val="07485E01"/>
    <w:rsid w:val="07944BFB"/>
    <w:rsid w:val="07C67F02"/>
    <w:rsid w:val="083C3EF0"/>
    <w:rsid w:val="08497547"/>
    <w:rsid w:val="0857273B"/>
    <w:rsid w:val="08FA104A"/>
    <w:rsid w:val="093B1AB4"/>
    <w:rsid w:val="0966617B"/>
    <w:rsid w:val="098708AE"/>
    <w:rsid w:val="09926C3F"/>
    <w:rsid w:val="09E92ED1"/>
    <w:rsid w:val="0A0267CE"/>
    <w:rsid w:val="0AED147A"/>
    <w:rsid w:val="0B0D77B0"/>
    <w:rsid w:val="0BC76BDF"/>
    <w:rsid w:val="0C13125D"/>
    <w:rsid w:val="0C5F0057"/>
    <w:rsid w:val="0C747FFC"/>
    <w:rsid w:val="0CAB26D5"/>
    <w:rsid w:val="0CCB0A0B"/>
    <w:rsid w:val="0D4C5AE1"/>
    <w:rsid w:val="0D4E5761"/>
    <w:rsid w:val="0D583AF2"/>
    <w:rsid w:val="0DAF4501"/>
    <w:rsid w:val="0DBA2892"/>
    <w:rsid w:val="0E064F10"/>
    <w:rsid w:val="0E52758D"/>
    <w:rsid w:val="0EA30592"/>
    <w:rsid w:val="0F1F345E"/>
    <w:rsid w:val="0F2130DE"/>
    <w:rsid w:val="0F3A2F22"/>
    <w:rsid w:val="0F763E6D"/>
    <w:rsid w:val="0FB70159"/>
    <w:rsid w:val="0FCD487B"/>
    <w:rsid w:val="0FE62BCF"/>
    <w:rsid w:val="0FF90BC3"/>
    <w:rsid w:val="100E52E5"/>
    <w:rsid w:val="10254F0A"/>
    <w:rsid w:val="10347BED"/>
    <w:rsid w:val="10453240"/>
    <w:rsid w:val="105015D1"/>
    <w:rsid w:val="10655CF3"/>
    <w:rsid w:val="10ED2322"/>
    <w:rsid w:val="113E3458"/>
    <w:rsid w:val="11807745"/>
    <w:rsid w:val="11C101AE"/>
    <w:rsid w:val="11D70154"/>
    <w:rsid w:val="12491BA5"/>
    <w:rsid w:val="12A63CA4"/>
    <w:rsid w:val="12D329F3"/>
    <w:rsid w:val="131C29E9"/>
    <w:rsid w:val="133C549C"/>
    <w:rsid w:val="140164DF"/>
    <w:rsid w:val="140B4870"/>
    <w:rsid w:val="1457366A"/>
    <w:rsid w:val="146C3610"/>
    <w:rsid w:val="14775224"/>
    <w:rsid w:val="14D05CA0"/>
    <w:rsid w:val="14EE06E6"/>
    <w:rsid w:val="1505030B"/>
    <w:rsid w:val="15684492"/>
    <w:rsid w:val="15D241DC"/>
    <w:rsid w:val="15F23BDD"/>
    <w:rsid w:val="16134C45"/>
    <w:rsid w:val="161404C8"/>
    <w:rsid w:val="161651B5"/>
    <w:rsid w:val="16352BFB"/>
    <w:rsid w:val="166A5654"/>
    <w:rsid w:val="167F55F9"/>
    <w:rsid w:val="16815279"/>
    <w:rsid w:val="16AC1941"/>
    <w:rsid w:val="16D85C88"/>
    <w:rsid w:val="170D06E0"/>
    <w:rsid w:val="171403EA"/>
    <w:rsid w:val="17394A28"/>
    <w:rsid w:val="174F49CD"/>
    <w:rsid w:val="176410EF"/>
    <w:rsid w:val="178570A5"/>
    <w:rsid w:val="179A37C7"/>
    <w:rsid w:val="17A51B58"/>
    <w:rsid w:val="17B0376D"/>
    <w:rsid w:val="18A93985"/>
    <w:rsid w:val="18CB193B"/>
    <w:rsid w:val="18EB7C71"/>
    <w:rsid w:val="18EE6871"/>
    <w:rsid w:val="191130CD"/>
    <w:rsid w:val="19376A6C"/>
    <w:rsid w:val="195E736E"/>
    <w:rsid w:val="198310E9"/>
    <w:rsid w:val="19A10856"/>
    <w:rsid w:val="19BA37C2"/>
    <w:rsid w:val="19DA1AF8"/>
    <w:rsid w:val="1A065E3F"/>
    <w:rsid w:val="1A302507"/>
    <w:rsid w:val="1A4768A9"/>
    <w:rsid w:val="1AB339DA"/>
    <w:rsid w:val="1AE81CB5"/>
    <w:rsid w:val="1B0A43E8"/>
    <w:rsid w:val="1B237748"/>
    <w:rsid w:val="1B6B3188"/>
    <w:rsid w:val="1B6B6A0B"/>
    <w:rsid w:val="1BA210E4"/>
    <w:rsid w:val="1C6F4FB4"/>
    <w:rsid w:val="1D131396"/>
    <w:rsid w:val="1D690A4F"/>
    <w:rsid w:val="1D954D97"/>
    <w:rsid w:val="1DAA14B9"/>
    <w:rsid w:val="1E4D4545"/>
    <w:rsid w:val="1E79088D"/>
    <w:rsid w:val="1E8F4FAF"/>
    <w:rsid w:val="1ED70828"/>
    <w:rsid w:val="1EDB762C"/>
    <w:rsid w:val="1EF03D4E"/>
    <w:rsid w:val="1F271CAA"/>
    <w:rsid w:val="1FD47844"/>
    <w:rsid w:val="1FDF1459"/>
    <w:rsid w:val="1FF45B7B"/>
    <w:rsid w:val="200B57A0"/>
    <w:rsid w:val="207F54DC"/>
    <w:rsid w:val="20AE4FA9"/>
    <w:rsid w:val="20B96BBD"/>
    <w:rsid w:val="20C34F4E"/>
    <w:rsid w:val="20CE32DF"/>
    <w:rsid w:val="20FA7627"/>
    <w:rsid w:val="212504BC"/>
    <w:rsid w:val="21414DE3"/>
    <w:rsid w:val="215D170A"/>
    <w:rsid w:val="21667FDB"/>
    <w:rsid w:val="21702AE9"/>
    <w:rsid w:val="21AE532C"/>
    <w:rsid w:val="21DE311D"/>
    <w:rsid w:val="21E6657A"/>
    <w:rsid w:val="21FE1453"/>
    <w:rsid w:val="221413F8"/>
    <w:rsid w:val="223F1EBC"/>
    <w:rsid w:val="22551E62"/>
    <w:rsid w:val="226A6584"/>
    <w:rsid w:val="22754915"/>
    <w:rsid w:val="22AB6FED"/>
    <w:rsid w:val="22D66F38"/>
    <w:rsid w:val="23395957"/>
    <w:rsid w:val="23443CE8"/>
    <w:rsid w:val="236E03B0"/>
    <w:rsid w:val="245D2237"/>
    <w:rsid w:val="2489657E"/>
    <w:rsid w:val="24B40D7C"/>
    <w:rsid w:val="24D50BFC"/>
    <w:rsid w:val="250C32D4"/>
    <w:rsid w:val="250D2AE9"/>
    <w:rsid w:val="2537799C"/>
    <w:rsid w:val="25A30350"/>
    <w:rsid w:val="25A34ACC"/>
    <w:rsid w:val="26665E8F"/>
    <w:rsid w:val="26D32C40"/>
    <w:rsid w:val="26FE7307"/>
    <w:rsid w:val="276B793B"/>
    <w:rsid w:val="27762449"/>
    <w:rsid w:val="278B23EE"/>
    <w:rsid w:val="27AD03A5"/>
    <w:rsid w:val="27E22DFD"/>
    <w:rsid w:val="27E32A7D"/>
    <w:rsid w:val="28030DB3"/>
    <w:rsid w:val="2830793F"/>
    <w:rsid w:val="28662892"/>
    <w:rsid w:val="28701767"/>
    <w:rsid w:val="287A4275"/>
    <w:rsid w:val="28855E8A"/>
    <w:rsid w:val="289C222B"/>
    <w:rsid w:val="289D7645"/>
    <w:rsid w:val="28B121D1"/>
    <w:rsid w:val="28D14C84"/>
    <w:rsid w:val="28DC6898"/>
    <w:rsid w:val="2907735C"/>
    <w:rsid w:val="29591B52"/>
    <w:rsid w:val="2969197F"/>
    <w:rsid w:val="29A04058"/>
    <w:rsid w:val="29AA23E9"/>
    <w:rsid w:val="29B5077A"/>
    <w:rsid w:val="2A3854D0"/>
    <w:rsid w:val="2A6D37AC"/>
    <w:rsid w:val="2A8F5EDF"/>
    <w:rsid w:val="2AD908DC"/>
    <w:rsid w:val="2ADF071E"/>
    <w:rsid w:val="2B470F10"/>
    <w:rsid w:val="2B5B47F7"/>
    <w:rsid w:val="2B6739C3"/>
    <w:rsid w:val="2C357514"/>
    <w:rsid w:val="2C362D97"/>
    <w:rsid w:val="2C401128"/>
    <w:rsid w:val="2C604777"/>
    <w:rsid w:val="2C8C7F23"/>
    <w:rsid w:val="2CAC6259"/>
    <w:rsid w:val="2CC35E7E"/>
    <w:rsid w:val="2CE915E7"/>
    <w:rsid w:val="2D7B562D"/>
    <w:rsid w:val="2D9B3963"/>
    <w:rsid w:val="2DA61CF4"/>
    <w:rsid w:val="2DC74427"/>
    <w:rsid w:val="2DD227B8"/>
    <w:rsid w:val="2DD2603B"/>
    <w:rsid w:val="2DD34C40"/>
    <w:rsid w:val="2ECB6253"/>
    <w:rsid w:val="2F2D0876"/>
    <w:rsid w:val="2F2D4FF3"/>
    <w:rsid w:val="2F835A02"/>
    <w:rsid w:val="2FBA00DA"/>
    <w:rsid w:val="301C26FD"/>
    <w:rsid w:val="30316E1F"/>
    <w:rsid w:val="30650FD5"/>
    <w:rsid w:val="3088782E"/>
    <w:rsid w:val="30F67E62"/>
    <w:rsid w:val="31350C4C"/>
    <w:rsid w:val="31576C02"/>
    <w:rsid w:val="318E12DA"/>
    <w:rsid w:val="31D900D5"/>
    <w:rsid w:val="31E41CE9"/>
    <w:rsid w:val="3204001F"/>
    <w:rsid w:val="32194741"/>
    <w:rsid w:val="32724DD0"/>
    <w:rsid w:val="328714F2"/>
    <w:rsid w:val="32E93B15"/>
    <w:rsid w:val="330865C8"/>
    <w:rsid w:val="331E0306"/>
    <w:rsid w:val="333F0CA1"/>
    <w:rsid w:val="33927666"/>
    <w:rsid w:val="339616AF"/>
    <w:rsid w:val="33C259F7"/>
    <w:rsid w:val="33E23D2D"/>
    <w:rsid w:val="34432ACD"/>
    <w:rsid w:val="34BC1492"/>
    <w:rsid w:val="34CA5108"/>
    <w:rsid w:val="35281E46"/>
    <w:rsid w:val="35AA3319"/>
    <w:rsid w:val="362C03EF"/>
    <w:rsid w:val="36386400"/>
    <w:rsid w:val="368D718F"/>
    <w:rsid w:val="36B934D6"/>
    <w:rsid w:val="36CF347B"/>
    <w:rsid w:val="370F1475"/>
    <w:rsid w:val="37103EE5"/>
    <w:rsid w:val="3730221B"/>
    <w:rsid w:val="375176C0"/>
    <w:rsid w:val="37910FBB"/>
    <w:rsid w:val="379D6FCC"/>
    <w:rsid w:val="37B36F71"/>
    <w:rsid w:val="37BE182B"/>
    <w:rsid w:val="37EA1649"/>
    <w:rsid w:val="3856677A"/>
    <w:rsid w:val="388C0E52"/>
    <w:rsid w:val="389771E3"/>
    <w:rsid w:val="396665B7"/>
    <w:rsid w:val="398648EE"/>
    <w:rsid w:val="39D236E8"/>
    <w:rsid w:val="39DD52FC"/>
    <w:rsid w:val="3A1379D5"/>
    <w:rsid w:val="3A1E5D66"/>
    <w:rsid w:val="3A7F4B06"/>
    <w:rsid w:val="3AAA57E0"/>
    <w:rsid w:val="3B181801"/>
    <w:rsid w:val="3BB02C79"/>
    <w:rsid w:val="3BC5739B"/>
    <w:rsid w:val="3BFA5677"/>
    <w:rsid w:val="3C1B67F8"/>
    <w:rsid w:val="3C2619BE"/>
    <w:rsid w:val="3C94676F"/>
    <w:rsid w:val="3CB44AA5"/>
    <w:rsid w:val="3CBF2E36"/>
    <w:rsid w:val="3CE21E78"/>
    <w:rsid w:val="3CEB717E"/>
    <w:rsid w:val="3D201BD6"/>
    <w:rsid w:val="3D577B32"/>
    <w:rsid w:val="3D97091B"/>
    <w:rsid w:val="3DAD4CBD"/>
    <w:rsid w:val="3DB8304E"/>
    <w:rsid w:val="3E243A02"/>
    <w:rsid w:val="3E4619B8"/>
    <w:rsid w:val="3E7B4411"/>
    <w:rsid w:val="3EBC06FE"/>
    <w:rsid w:val="3EFC5A2A"/>
    <w:rsid w:val="3F34383F"/>
    <w:rsid w:val="3F815EBD"/>
    <w:rsid w:val="3F9625DF"/>
    <w:rsid w:val="3FB60916"/>
    <w:rsid w:val="3FCD4CB7"/>
    <w:rsid w:val="400D1324"/>
    <w:rsid w:val="40A16606"/>
    <w:rsid w:val="40FD2E2B"/>
    <w:rsid w:val="41831B26"/>
    <w:rsid w:val="41C0096A"/>
    <w:rsid w:val="41CA6CFC"/>
    <w:rsid w:val="42F06ADE"/>
    <w:rsid w:val="43056A83"/>
    <w:rsid w:val="43911EEB"/>
    <w:rsid w:val="43B3461E"/>
    <w:rsid w:val="43B92000"/>
    <w:rsid w:val="44155EBB"/>
    <w:rsid w:val="447659E0"/>
    <w:rsid w:val="44B71CCD"/>
    <w:rsid w:val="44C147DB"/>
    <w:rsid w:val="44C83545"/>
    <w:rsid w:val="452F4E0F"/>
    <w:rsid w:val="453A31A0"/>
    <w:rsid w:val="454F3145"/>
    <w:rsid w:val="45C76287"/>
    <w:rsid w:val="45DD622C"/>
    <w:rsid w:val="4601059C"/>
    <w:rsid w:val="46295027"/>
    <w:rsid w:val="463E4FCC"/>
    <w:rsid w:val="46777349"/>
    <w:rsid w:val="468A3DC6"/>
    <w:rsid w:val="46904F45"/>
    <w:rsid w:val="4741374E"/>
    <w:rsid w:val="4759319A"/>
    <w:rsid w:val="47A45B98"/>
    <w:rsid w:val="47BA1F3A"/>
    <w:rsid w:val="47DA0270"/>
    <w:rsid w:val="47F00216"/>
    <w:rsid w:val="485D4FC6"/>
    <w:rsid w:val="48F5643E"/>
    <w:rsid w:val="49154775"/>
    <w:rsid w:val="494A71CD"/>
    <w:rsid w:val="49825129"/>
    <w:rsid w:val="49A17BDC"/>
    <w:rsid w:val="49B44060"/>
    <w:rsid w:val="49C35B92"/>
    <w:rsid w:val="4A0465FC"/>
    <w:rsid w:val="4A5B700A"/>
    <w:rsid w:val="4A873352"/>
    <w:rsid w:val="4AB27A19"/>
    <w:rsid w:val="4B080428"/>
    <w:rsid w:val="4B1E4B4A"/>
    <w:rsid w:val="4B28675E"/>
    <w:rsid w:val="4B35476F"/>
    <w:rsid w:val="4B7F716D"/>
    <w:rsid w:val="4B995B21"/>
    <w:rsid w:val="4BAB34B4"/>
    <w:rsid w:val="4BC07BD6"/>
    <w:rsid w:val="4C020640"/>
    <w:rsid w:val="4C515898"/>
    <w:rsid w:val="4C7A7005"/>
    <w:rsid w:val="4CF124C7"/>
    <w:rsid w:val="4D06246C"/>
    <w:rsid w:val="4D322BAA"/>
    <w:rsid w:val="4D5D2E7B"/>
    <w:rsid w:val="4DE07BD1"/>
    <w:rsid w:val="4E2C224E"/>
    <w:rsid w:val="4E4C0585"/>
    <w:rsid w:val="4E4C4D02"/>
    <w:rsid w:val="4F105D44"/>
    <w:rsid w:val="4F2C7509"/>
    <w:rsid w:val="4F30407B"/>
    <w:rsid w:val="4F45079D"/>
    <w:rsid w:val="4FF44F00"/>
    <w:rsid w:val="50147B70"/>
    <w:rsid w:val="508239AB"/>
    <w:rsid w:val="50854FFE"/>
    <w:rsid w:val="508C2CB2"/>
    <w:rsid w:val="50C2570B"/>
    <w:rsid w:val="50D756B0"/>
    <w:rsid w:val="50DF6F66"/>
    <w:rsid w:val="510E7D88"/>
    <w:rsid w:val="51237D2E"/>
    <w:rsid w:val="512E60BF"/>
    <w:rsid w:val="51846ACD"/>
    <w:rsid w:val="51914ADE"/>
    <w:rsid w:val="51B12E15"/>
    <w:rsid w:val="51BF4278"/>
    <w:rsid w:val="51D058C8"/>
    <w:rsid w:val="51F2387E"/>
    <w:rsid w:val="52121BB5"/>
    <w:rsid w:val="5249428D"/>
    <w:rsid w:val="530B1DCC"/>
    <w:rsid w:val="53376114"/>
    <w:rsid w:val="534D60B9"/>
    <w:rsid w:val="535156C7"/>
    <w:rsid w:val="535910A8"/>
    <w:rsid w:val="53772781"/>
    <w:rsid w:val="53840791"/>
    <w:rsid w:val="53936BC5"/>
    <w:rsid w:val="53DA11A0"/>
    <w:rsid w:val="53FA3C53"/>
    <w:rsid w:val="54055868"/>
    <w:rsid w:val="547D09A9"/>
    <w:rsid w:val="54B26C85"/>
    <w:rsid w:val="54FE5A7F"/>
    <w:rsid w:val="55203A36"/>
    <w:rsid w:val="55774444"/>
    <w:rsid w:val="558127D5"/>
    <w:rsid w:val="558C0B67"/>
    <w:rsid w:val="55B84EAE"/>
    <w:rsid w:val="55D831E4"/>
    <w:rsid w:val="560378AC"/>
    <w:rsid w:val="56193C4E"/>
    <w:rsid w:val="562F3BF3"/>
    <w:rsid w:val="56AE23DD"/>
    <w:rsid w:val="57081358"/>
    <w:rsid w:val="57540152"/>
    <w:rsid w:val="576A00F7"/>
    <w:rsid w:val="577F009D"/>
    <w:rsid w:val="577F481A"/>
    <w:rsid w:val="57B66EF2"/>
    <w:rsid w:val="57E16E3D"/>
    <w:rsid w:val="582278A6"/>
    <w:rsid w:val="5843585C"/>
    <w:rsid w:val="5906339C"/>
    <w:rsid w:val="590B22B6"/>
    <w:rsid w:val="59A96428"/>
    <w:rsid w:val="59EA6E92"/>
    <w:rsid w:val="5A36150F"/>
    <w:rsid w:val="5A8D1F1E"/>
    <w:rsid w:val="5AC24977"/>
    <w:rsid w:val="5B3B333C"/>
    <w:rsid w:val="5B715A14"/>
    <w:rsid w:val="5BB3647D"/>
    <w:rsid w:val="5BD347B4"/>
    <w:rsid w:val="5BDD2B45"/>
    <w:rsid w:val="5C14521D"/>
    <w:rsid w:val="5C52446F"/>
    <w:rsid w:val="5C5F7C1B"/>
    <w:rsid w:val="5CAB2299"/>
    <w:rsid w:val="5CAD1E64"/>
    <w:rsid w:val="5D0C1038"/>
    <w:rsid w:val="5DD067F8"/>
    <w:rsid w:val="5F01496B"/>
    <w:rsid w:val="5F8D7DD2"/>
    <w:rsid w:val="5FAE2505"/>
    <w:rsid w:val="5FB9411A"/>
    <w:rsid w:val="5FFA0406"/>
    <w:rsid w:val="603A11F0"/>
    <w:rsid w:val="60665537"/>
    <w:rsid w:val="607D18D9"/>
    <w:rsid w:val="6093187E"/>
    <w:rsid w:val="60B24332"/>
    <w:rsid w:val="61813705"/>
    <w:rsid w:val="620D6B6D"/>
    <w:rsid w:val="62194B7D"/>
    <w:rsid w:val="62246792"/>
    <w:rsid w:val="622F4B23"/>
    <w:rsid w:val="62DC26BD"/>
    <w:rsid w:val="637F5749"/>
    <w:rsid w:val="639456EF"/>
    <w:rsid w:val="639F3A80"/>
    <w:rsid w:val="63EB60FE"/>
    <w:rsid w:val="63EF13DA"/>
    <w:rsid w:val="640C0830"/>
    <w:rsid w:val="644D669C"/>
    <w:rsid w:val="647911E5"/>
    <w:rsid w:val="64C47FDF"/>
    <w:rsid w:val="650642CC"/>
    <w:rsid w:val="65310993"/>
    <w:rsid w:val="65B31E66"/>
    <w:rsid w:val="65B456E9"/>
    <w:rsid w:val="661F281A"/>
    <w:rsid w:val="666C4E98"/>
    <w:rsid w:val="66AD1184"/>
    <w:rsid w:val="66E47FD9"/>
    <w:rsid w:val="66EF1BEE"/>
    <w:rsid w:val="67046310"/>
    <w:rsid w:val="6749577D"/>
    <w:rsid w:val="675A6D1E"/>
    <w:rsid w:val="67650933"/>
    <w:rsid w:val="68131B81"/>
    <w:rsid w:val="681364CD"/>
    <w:rsid w:val="688B4E92"/>
    <w:rsid w:val="68A76C8B"/>
    <w:rsid w:val="68B62874"/>
    <w:rsid w:val="68C078EA"/>
    <w:rsid w:val="690C1F68"/>
    <w:rsid w:val="694E29D2"/>
    <w:rsid w:val="69A433E0"/>
    <w:rsid w:val="69E676CD"/>
    <w:rsid w:val="69F05A5E"/>
    <w:rsid w:val="6A5E280F"/>
    <w:rsid w:val="6BA350A4"/>
    <w:rsid w:val="6BCE176C"/>
    <w:rsid w:val="6C2A49C0"/>
    <w:rsid w:val="6CBD35F3"/>
    <w:rsid w:val="6CD65FAE"/>
    <w:rsid w:val="6CDE15A9"/>
    <w:rsid w:val="6D144001"/>
    <w:rsid w:val="6D351FB7"/>
    <w:rsid w:val="6D601F02"/>
    <w:rsid w:val="6D6B0293"/>
    <w:rsid w:val="6DC1541F"/>
    <w:rsid w:val="6E393DE4"/>
    <w:rsid w:val="6E59211A"/>
    <w:rsid w:val="6E6404AB"/>
    <w:rsid w:val="6E7064BC"/>
    <w:rsid w:val="6F285C6B"/>
    <w:rsid w:val="6F730668"/>
    <w:rsid w:val="6F942D9B"/>
    <w:rsid w:val="6F94661F"/>
    <w:rsid w:val="700233CF"/>
    <w:rsid w:val="702C7A97"/>
    <w:rsid w:val="7063216F"/>
    <w:rsid w:val="70AF47ED"/>
    <w:rsid w:val="71267CAF"/>
    <w:rsid w:val="71783771"/>
    <w:rsid w:val="71B46619"/>
    <w:rsid w:val="72005413"/>
    <w:rsid w:val="720A7028"/>
    <w:rsid w:val="722A1ADB"/>
    <w:rsid w:val="72401A80"/>
    <w:rsid w:val="72764159"/>
    <w:rsid w:val="728F4A3F"/>
    <w:rsid w:val="72B80445"/>
    <w:rsid w:val="733C6D88"/>
    <w:rsid w:val="73707BF4"/>
    <w:rsid w:val="73C64D7F"/>
    <w:rsid w:val="741D578E"/>
    <w:rsid w:val="74491AD5"/>
    <w:rsid w:val="745F6056"/>
    <w:rsid w:val="748B5DC2"/>
    <w:rsid w:val="74E267D1"/>
    <w:rsid w:val="75011284"/>
    <w:rsid w:val="750C2E98"/>
    <w:rsid w:val="754E280E"/>
    <w:rsid w:val="754E3901"/>
    <w:rsid w:val="75787FC9"/>
    <w:rsid w:val="759926FC"/>
    <w:rsid w:val="75AF26A1"/>
    <w:rsid w:val="75C25F0F"/>
    <w:rsid w:val="75DB69E8"/>
    <w:rsid w:val="75F1698E"/>
    <w:rsid w:val="7647739D"/>
    <w:rsid w:val="76D46C00"/>
    <w:rsid w:val="774B5945"/>
    <w:rsid w:val="77B204A9"/>
    <w:rsid w:val="77CE269B"/>
    <w:rsid w:val="77F53716"/>
    <w:rsid w:val="782530AA"/>
    <w:rsid w:val="784F7772"/>
    <w:rsid w:val="785173F2"/>
    <w:rsid w:val="787C3AB9"/>
    <w:rsid w:val="78F227FE"/>
    <w:rsid w:val="78FF080F"/>
    <w:rsid w:val="79415644"/>
    <w:rsid w:val="798A3C76"/>
    <w:rsid w:val="79C11BD2"/>
    <w:rsid w:val="7A2D6D03"/>
    <w:rsid w:val="7A795AFD"/>
    <w:rsid w:val="7A9B3AB3"/>
    <w:rsid w:val="7AC5017B"/>
    <w:rsid w:val="7AF244C2"/>
    <w:rsid w:val="7AFA2663"/>
    <w:rsid w:val="7BAF6ECE"/>
    <w:rsid w:val="7BCA1FA7"/>
    <w:rsid w:val="7C4250E9"/>
    <w:rsid w:val="7C6E1430"/>
    <w:rsid w:val="7C8313D5"/>
    <w:rsid w:val="7C985AF7"/>
    <w:rsid w:val="7CB74D32"/>
    <w:rsid w:val="7CCF01D0"/>
    <w:rsid w:val="7CEF6506"/>
    <w:rsid w:val="7CFA011A"/>
    <w:rsid w:val="7D306F70"/>
    <w:rsid w:val="7D684ECB"/>
    <w:rsid w:val="7DBE58DA"/>
    <w:rsid w:val="7E6C6CF7"/>
    <w:rsid w:val="7E765088"/>
    <w:rsid w:val="7E813419"/>
    <w:rsid w:val="7E8C502E"/>
    <w:rsid w:val="7EED3DCE"/>
    <w:rsid w:val="7F656F0F"/>
    <w:rsid w:val="7F7A3631"/>
    <w:rsid w:val="7F9C15E8"/>
    <w:rsid w:val="7FC65CAF"/>
    <w:rsid w:val="7FD1404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1CEB8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toc 1" w:uiPriority="39" w:qFormat="1"/>
    <w:lsdException w:name="Normal Indent" w:qFormat="1"/>
    <w:lsdException w:name="annotation text" w:uiPriority="99" w:qFormat="1"/>
    <w:lsdException w:name="header" w:qFormat="1"/>
    <w:lsdException w:name="footer" w:uiPriority="99" w:qFormat="1"/>
    <w:lsdException w:name="caption" w:qFormat="1"/>
    <w:lsdException w:name="annotation reference" w:uiPriority="99" w:qFormat="1"/>
    <w:lsdException w:name="page number"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qFormat="1"/>
    <w:lsdException w:name="Body Text" w:qFormat="1"/>
    <w:lsdException w:name="Body Text Indent"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2" w:qFormat="1"/>
    <w:lsdException w:name="Body Text Indent 2" w:qFormat="1"/>
    <w:lsdException w:name="Body Text Indent 3" w:qFormat="1"/>
    <w:lsdException w:name="Hyperlink" w:uiPriority="99" w:qFormat="1"/>
    <w:lsdException w:name="FollowedHyperlink" w:qFormat="1"/>
    <w:lsdException w:name="Strong" w:semiHidden="0" w:uiPriority="22" w:unhideWhenUsed="0" w:qFormat="1"/>
    <w:lsdException w:name="Emphasis" w:semiHidden="0" w:unhideWhenUsed="0" w:qFormat="1"/>
    <w:lsdException w:name="Document Map" w:qFormat="1"/>
    <w:lsdException w:name="Plain Text" w:qFormat="1"/>
    <w:lsdException w:name="HTML Top of Form" w:uiPriority="99"/>
    <w:lsdException w:name="HTML Bottom of Form" w:uiPriority="99"/>
    <w:lsdException w:name="Normal (Web)" w:uiPriority="99" w:qFormat="1"/>
    <w:lsdException w:name="Normal Table" w:uiPriority="99" w:qFormat="1"/>
    <w:lsdException w:name="annotation subject" w:qFormat="1"/>
    <w:lsdException w:name="No List" w:uiPriority="99"/>
    <w:lsdException w:name="Outline List 1" w:uiPriority="99"/>
    <w:lsdException w:name="Outline List 2" w:uiPriority="99"/>
    <w:lsdException w:name="Outline List 3" w:uiPriority="99"/>
    <w:lsdException w:name="Balloon Text" w:qFormat="1"/>
    <w:lsdException w:name="Table Grid" w:semiHidden="0" w:unhideWhenUsed="0"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0">
    <w:name w:val="heading 2"/>
    <w:basedOn w:val="a"/>
    <w:next w:val="a"/>
    <w:qFormat/>
    <w:pPr>
      <w:autoSpaceDE w:val="0"/>
      <w:autoSpaceDN w:val="0"/>
      <w:adjustRightInd w:val="0"/>
      <w:jc w:val="left"/>
      <w:outlineLvl w:val="1"/>
    </w:pPr>
    <w:rPr>
      <w:rFonts w:ascii="宋体"/>
      <w:kern w:val="0"/>
      <w:sz w:val="20"/>
    </w:rPr>
  </w:style>
  <w:style w:type="paragraph" w:styleId="3">
    <w:name w:val="heading 3"/>
    <w:basedOn w:val="a"/>
    <w:next w:val="a"/>
    <w:qFormat/>
    <w:pPr>
      <w:spacing w:before="120" w:after="120" w:line="360" w:lineRule="auto"/>
      <w:outlineLvl w:val="2"/>
    </w:pPr>
    <w:rPr>
      <w:rFonts w:ascii="宋体"/>
      <w:b/>
      <w:szCs w:val="20"/>
    </w:rPr>
  </w:style>
  <w:style w:type="paragraph" w:styleId="4">
    <w:name w:val="heading 4"/>
    <w:basedOn w:val="a"/>
    <w:next w:val="a"/>
    <w:qFormat/>
    <w:pPr>
      <w:keepNext/>
      <w:keepLines/>
      <w:spacing w:line="360" w:lineRule="auto"/>
      <w:outlineLvl w:val="3"/>
    </w:pPr>
    <w:rPr>
      <w:rFonts w:ascii="Arial" w:hAnsi="Arial"/>
      <w:szCs w:val="20"/>
    </w:rPr>
  </w:style>
  <w:style w:type="paragraph" w:styleId="5">
    <w:name w:val="heading 5"/>
    <w:basedOn w:val="a"/>
    <w:next w:val="a"/>
    <w:qFormat/>
    <w:pPr>
      <w:keepNext/>
      <w:keepLines/>
      <w:adjustRightInd w:val="0"/>
      <w:snapToGrid w:val="0"/>
      <w:spacing w:line="360" w:lineRule="auto"/>
      <w:outlineLvl w:val="4"/>
    </w:pPr>
    <w:rPr>
      <w:szCs w:val="20"/>
    </w:rPr>
  </w:style>
  <w:style w:type="paragraph" w:styleId="6">
    <w:name w:val="heading 6"/>
    <w:basedOn w:val="a"/>
    <w:next w:val="a"/>
    <w:qFormat/>
    <w:pPr>
      <w:keepNext/>
      <w:keepLines/>
      <w:spacing w:before="240" w:after="64" w:line="320" w:lineRule="auto"/>
      <w:outlineLvl w:val="5"/>
    </w:pPr>
    <w:rPr>
      <w:rFonts w:ascii="Arial" w:eastAsia="黑体" w:hAnsi="Arial"/>
      <w:b/>
      <w:sz w:val="24"/>
      <w:szCs w:val="20"/>
    </w:rPr>
  </w:style>
  <w:style w:type="paragraph" w:styleId="7">
    <w:name w:val="heading 7"/>
    <w:basedOn w:val="a"/>
    <w:next w:val="a"/>
    <w:qFormat/>
    <w:pPr>
      <w:keepNext/>
      <w:keepLines/>
      <w:spacing w:before="240" w:after="64" w:line="320" w:lineRule="auto"/>
      <w:outlineLvl w:val="6"/>
    </w:pPr>
    <w:rPr>
      <w:b/>
      <w:sz w:val="24"/>
      <w:szCs w:val="20"/>
    </w:rPr>
  </w:style>
  <w:style w:type="paragraph" w:styleId="8">
    <w:name w:val="heading 8"/>
    <w:basedOn w:val="a"/>
    <w:next w:val="a"/>
    <w:qFormat/>
    <w:pPr>
      <w:keepNext/>
      <w:keepLines/>
      <w:spacing w:before="240" w:after="64" w:line="320" w:lineRule="auto"/>
      <w:outlineLvl w:val="7"/>
    </w:pPr>
    <w:rPr>
      <w:rFonts w:ascii="Arial" w:eastAsia="黑体" w:hAnsi="Arial"/>
      <w:sz w:val="24"/>
      <w:szCs w:val="20"/>
    </w:rPr>
  </w:style>
  <w:style w:type="paragraph" w:styleId="9">
    <w:name w:val="heading 9"/>
    <w:basedOn w:val="a"/>
    <w:next w:val="a"/>
    <w:qFormat/>
    <w:pPr>
      <w:keepNext/>
      <w:keepLines/>
      <w:spacing w:before="240" w:after="64" w:line="320" w:lineRule="auto"/>
      <w:outlineLvl w:val="8"/>
    </w:pPr>
    <w:rPr>
      <w:rFonts w:ascii="Arial" w:eastAsia="黑体" w:hAnsi="Arial"/>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semiHidden/>
    <w:qFormat/>
    <w:rPr>
      <w:b/>
      <w:bCs/>
    </w:rPr>
  </w:style>
  <w:style w:type="paragraph" w:styleId="a4">
    <w:name w:val="annotation text"/>
    <w:basedOn w:val="a"/>
    <w:link w:val="Char"/>
    <w:uiPriority w:val="99"/>
    <w:qFormat/>
    <w:pPr>
      <w:jc w:val="left"/>
    </w:pPr>
  </w:style>
  <w:style w:type="paragraph" w:styleId="a5">
    <w:name w:val="Normal Indent"/>
    <w:basedOn w:val="a"/>
    <w:qFormat/>
    <w:pPr>
      <w:ind w:firstLine="420"/>
    </w:pPr>
    <w:rPr>
      <w:szCs w:val="20"/>
    </w:rPr>
  </w:style>
  <w:style w:type="paragraph" w:styleId="a6">
    <w:name w:val="Document Map"/>
    <w:basedOn w:val="a"/>
    <w:semiHidden/>
    <w:qFormat/>
    <w:pPr>
      <w:shd w:val="clear" w:color="auto" w:fill="000080"/>
    </w:pPr>
  </w:style>
  <w:style w:type="paragraph" w:styleId="a7">
    <w:name w:val="Body Text"/>
    <w:basedOn w:val="a"/>
    <w:qFormat/>
    <w:pPr>
      <w:spacing w:after="120"/>
    </w:pPr>
  </w:style>
  <w:style w:type="paragraph" w:styleId="a8">
    <w:name w:val="Body Text Indent"/>
    <w:basedOn w:val="a"/>
    <w:link w:val="Char0"/>
    <w:qFormat/>
    <w:pPr>
      <w:spacing w:after="120"/>
      <w:ind w:leftChars="200" w:left="420"/>
    </w:pPr>
  </w:style>
  <w:style w:type="paragraph" w:styleId="a9">
    <w:name w:val="Plain Text"/>
    <w:basedOn w:val="a"/>
    <w:link w:val="Char1"/>
    <w:qFormat/>
    <w:rPr>
      <w:rFonts w:ascii="宋体" w:hAnsi="Courier New"/>
      <w:szCs w:val="21"/>
    </w:rPr>
  </w:style>
  <w:style w:type="paragraph" w:styleId="21">
    <w:name w:val="Body Text Indent 2"/>
    <w:basedOn w:val="a"/>
    <w:qFormat/>
    <w:pPr>
      <w:autoSpaceDE w:val="0"/>
      <w:autoSpaceDN w:val="0"/>
      <w:adjustRightInd w:val="0"/>
      <w:spacing w:line="360" w:lineRule="auto"/>
      <w:ind w:firstLineChars="200" w:firstLine="420"/>
    </w:pPr>
    <w:rPr>
      <w:rFonts w:ascii="宋体" w:hAnsi="宋体"/>
      <w:color w:val="0000FF"/>
    </w:rPr>
  </w:style>
  <w:style w:type="paragraph" w:styleId="aa">
    <w:name w:val="Balloon Text"/>
    <w:basedOn w:val="a"/>
    <w:semiHidden/>
    <w:qFormat/>
    <w:rPr>
      <w:sz w:val="18"/>
      <w:szCs w:val="18"/>
    </w:rPr>
  </w:style>
  <w:style w:type="paragraph" w:styleId="ab">
    <w:name w:val="footer"/>
    <w:basedOn w:val="a"/>
    <w:link w:val="Char2"/>
    <w:uiPriority w:val="99"/>
    <w:qFormat/>
    <w:pPr>
      <w:tabs>
        <w:tab w:val="center" w:pos="4153"/>
        <w:tab w:val="right" w:pos="8306"/>
      </w:tabs>
      <w:snapToGrid w:val="0"/>
      <w:jc w:val="left"/>
    </w:pPr>
    <w:rPr>
      <w:sz w:val="18"/>
      <w:szCs w:val="18"/>
    </w:rPr>
  </w:style>
  <w:style w:type="paragraph" w:styleId="ac">
    <w:name w:val="header"/>
    <w:basedOn w:val="a"/>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pPr>
      <w:tabs>
        <w:tab w:val="right" w:leader="dot" w:pos="8630"/>
      </w:tabs>
      <w:spacing w:before="120" w:after="120" w:line="360" w:lineRule="auto"/>
      <w:jc w:val="left"/>
    </w:pPr>
    <w:rPr>
      <w:b/>
      <w:bCs/>
      <w:caps/>
      <w:sz w:val="20"/>
      <w:szCs w:val="20"/>
    </w:rPr>
  </w:style>
  <w:style w:type="paragraph" w:styleId="30">
    <w:name w:val="Body Text Indent 3"/>
    <w:basedOn w:val="a"/>
    <w:qFormat/>
    <w:pPr>
      <w:spacing w:after="120"/>
      <w:ind w:leftChars="200" w:left="420"/>
    </w:pPr>
    <w:rPr>
      <w:sz w:val="16"/>
      <w:szCs w:val="16"/>
    </w:rPr>
  </w:style>
  <w:style w:type="paragraph" w:styleId="22">
    <w:name w:val="Body Text 2"/>
    <w:basedOn w:val="a"/>
    <w:qFormat/>
    <w:pPr>
      <w:spacing w:after="120" w:line="480" w:lineRule="auto"/>
    </w:pPr>
  </w:style>
  <w:style w:type="paragraph" w:styleId="ad">
    <w:name w:val="Normal (Web)"/>
    <w:basedOn w:val="a"/>
    <w:uiPriority w:val="99"/>
    <w:qFormat/>
    <w:pPr>
      <w:widowControl/>
      <w:spacing w:before="100" w:beforeAutospacing="1" w:after="100" w:afterAutospacing="1"/>
      <w:jc w:val="left"/>
    </w:pPr>
    <w:rPr>
      <w:rFonts w:ascii="宋体" w:hAnsi="宋体" w:cs="宋体"/>
      <w:kern w:val="0"/>
      <w:sz w:val="24"/>
    </w:rPr>
  </w:style>
  <w:style w:type="paragraph" w:styleId="ae">
    <w:name w:val="Title"/>
    <w:basedOn w:val="a"/>
    <w:qFormat/>
    <w:pPr>
      <w:spacing w:before="240" w:after="60"/>
      <w:jc w:val="center"/>
      <w:outlineLvl w:val="0"/>
    </w:pPr>
    <w:rPr>
      <w:rFonts w:ascii="Arial" w:hAnsi="Arial" w:cs="Arial"/>
      <w:b/>
      <w:bCs/>
      <w:sz w:val="32"/>
      <w:szCs w:val="32"/>
    </w:rPr>
  </w:style>
  <w:style w:type="character" w:styleId="af">
    <w:name w:val="Strong"/>
    <w:basedOn w:val="a0"/>
    <w:uiPriority w:val="22"/>
    <w:qFormat/>
    <w:rPr>
      <w:b/>
      <w:bCs/>
    </w:rPr>
  </w:style>
  <w:style w:type="character" w:styleId="af0">
    <w:name w:val="page number"/>
    <w:basedOn w:val="a0"/>
    <w:qFormat/>
  </w:style>
  <w:style w:type="character" w:styleId="af1">
    <w:name w:val="FollowedHyperlink"/>
    <w:qFormat/>
    <w:rPr>
      <w:color w:val="800080"/>
      <w:u w:val="single"/>
    </w:rPr>
  </w:style>
  <w:style w:type="character" w:styleId="af2">
    <w:name w:val="Hyperlink"/>
    <w:uiPriority w:val="99"/>
    <w:qFormat/>
    <w:rPr>
      <w:color w:val="0000FF"/>
      <w:u w:val="single"/>
    </w:rPr>
  </w:style>
  <w:style w:type="character" w:styleId="af3">
    <w:name w:val="annotation reference"/>
    <w:uiPriority w:val="99"/>
    <w:qFormat/>
    <w:rPr>
      <w:sz w:val="21"/>
      <w:szCs w:val="21"/>
    </w:rPr>
  </w:style>
  <w:style w:type="table" w:styleId="af4">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read">
    <w:name w:val="read"/>
    <w:basedOn w:val="a0"/>
    <w:qFormat/>
  </w:style>
  <w:style w:type="character" w:customStyle="1" w:styleId="1Char">
    <w:name w:val="标题 1 Char"/>
    <w:link w:val="1"/>
    <w:uiPriority w:val="9"/>
    <w:qFormat/>
    <w:rPr>
      <w:rFonts w:eastAsia="宋体"/>
      <w:b/>
      <w:bCs/>
      <w:kern w:val="44"/>
      <w:sz w:val="44"/>
      <w:szCs w:val="44"/>
      <w:lang w:val="en-US" w:eastAsia="zh-CN" w:bidi="ar-SA"/>
    </w:rPr>
  </w:style>
  <w:style w:type="character" w:customStyle="1" w:styleId="tt11">
    <w:name w:val="tt11"/>
    <w:qFormat/>
    <w:rPr>
      <w:sz w:val="22"/>
      <w:szCs w:val="22"/>
    </w:rPr>
  </w:style>
  <w:style w:type="character" w:customStyle="1" w:styleId="Char">
    <w:name w:val="批注文字 Char"/>
    <w:link w:val="a4"/>
    <w:uiPriority w:val="99"/>
    <w:qFormat/>
    <w:rPr>
      <w:kern w:val="2"/>
      <w:sz w:val="21"/>
      <w:szCs w:val="24"/>
    </w:rPr>
  </w:style>
  <w:style w:type="character" w:customStyle="1" w:styleId="big1">
    <w:name w:val="big1"/>
    <w:qFormat/>
    <w:rPr>
      <w:sz w:val="22"/>
      <w:szCs w:val="22"/>
    </w:rPr>
  </w:style>
  <w:style w:type="character" w:customStyle="1" w:styleId="unnamed11">
    <w:name w:val="unnamed11"/>
    <w:qFormat/>
    <w:rPr>
      <w:rFonts w:ascii="宋体" w:eastAsia="宋体" w:hAnsi="宋体" w:hint="eastAsia"/>
      <w:sz w:val="18"/>
      <w:szCs w:val="18"/>
    </w:rPr>
  </w:style>
  <w:style w:type="character" w:customStyle="1" w:styleId="Char0">
    <w:name w:val="正文文本缩进 Char"/>
    <w:link w:val="a8"/>
    <w:qFormat/>
    <w:rPr>
      <w:kern w:val="2"/>
      <w:sz w:val="21"/>
      <w:szCs w:val="24"/>
    </w:rPr>
  </w:style>
  <w:style w:type="character" w:customStyle="1" w:styleId="Char2">
    <w:name w:val="页脚 Char"/>
    <w:link w:val="ab"/>
    <w:uiPriority w:val="99"/>
    <w:qFormat/>
    <w:rPr>
      <w:kern w:val="2"/>
      <w:sz w:val="18"/>
      <w:szCs w:val="18"/>
    </w:rPr>
  </w:style>
  <w:style w:type="paragraph" w:customStyle="1" w:styleId="Level3">
    <w:name w:val="Level 3"/>
    <w:basedOn w:val="a"/>
    <w:qFormat/>
    <w:pPr>
      <w:widowControl/>
      <w:numPr>
        <w:ilvl w:val="2"/>
        <w:numId w:val="1"/>
      </w:numPr>
      <w:spacing w:after="140" w:line="290" w:lineRule="auto"/>
      <w:outlineLvl w:val="2"/>
    </w:pPr>
    <w:rPr>
      <w:rFonts w:ascii="Arial" w:hAnsi="Arial"/>
      <w:kern w:val="20"/>
      <w:sz w:val="20"/>
      <w:lang w:val="en-GB" w:eastAsia="en-US"/>
    </w:rPr>
  </w:style>
  <w:style w:type="paragraph" w:customStyle="1" w:styleId="ParaCharCharCharCharCharCharChar">
    <w:name w:val="默认段落字体 Para Char Char Char Char Char Char Char"/>
    <w:basedOn w:val="a"/>
    <w:qFormat/>
    <w:pPr>
      <w:widowControl/>
      <w:jc w:val="left"/>
    </w:pPr>
    <w:rPr>
      <w:rFonts w:ascii="Tahoma" w:hAnsi="Tahoma"/>
      <w:color w:val="000000"/>
      <w:kern w:val="0"/>
      <w:sz w:val="24"/>
      <w:szCs w:val="20"/>
    </w:rPr>
  </w:style>
  <w:style w:type="paragraph" w:customStyle="1" w:styleId="Char20">
    <w:name w:val="Char2"/>
    <w:basedOn w:val="a"/>
    <w:qFormat/>
  </w:style>
  <w:style w:type="paragraph" w:customStyle="1" w:styleId="Level5">
    <w:name w:val="Level 5"/>
    <w:basedOn w:val="a"/>
    <w:qFormat/>
    <w:pPr>
      <w:widowControl/>
      <w:numPr>
        <w:ilvl w:val="4"/>
        <w:numId w:val="1"/>
      </w:numPr>
      <w:spacing w:after="140" w:line="290" w:lineRule="auto"/>
      <w:outlineLvl w:val="4"/>
    </w:pPr>
    <w:rPr>
      <w:rFonts w:ascii="Arial" w:hAnsi="Arial"/>
      <w:kern w:val="20"/>
      <w:sz w:val="20"/>
      <w:lang w:val="en-GB" w:eastAsia="en-US"/>
    </w:rPr>
  </w:style>
  <w:style w:type="paragraph" w:customStyle="1" w:styleId="Level1">
    <w:name w:val="Level 1"/>
    <w:basedOn w:val="a"/>
    <w:qFormat/>
    <w:pPr>
      <w:widowControl/>
      <w:numPr>
        <w:numId w:val="1"/>
      </w:numPr>
      <w:spacing w:after="140" w:line="290" w:lineRule="auto"/>
      <w:outlineLvl w:val="0"/>
    </w:pPr>
    <w:rPr>
      <w:rFonts w:ascii="Arial" w:hAnsi="Arial"/>
      <w:kern w:val="20"/>
      <w:sz w:val="20"/>
      <w:lang w:val="en-GB" w:eastAsia="en-US"/>
    </w:rPr>
  </w:style>
  <w:style w:type="paragraph" w:customStyle="1" w:styleId="CharCharCharChar">
    <w:name w:val="Char Char Char Char"/>
    <w:basedOn w:val="a"/>
    <w:qFormat/>
    <w:pPr>
      <w:tabs>
        <w:tab w:val="left" w:pos="360"/>
      </w:tabs>
    </w:pPr>
    <w:rPr>
      <w:sz w:val="24"/>
    </w:rPr>
  </w:style>
  <w:style w:type="paragraph" w:customStyle="1" w:styleId="11">
    <w:name w:val="修订1"/>
    <w:uiPriority w:val="99"/>
    <w:semiHidden/>
    <w:qFormat/>
    <w:rPr>
      <w:kern w:val="2"/>
      <w:sz w:val="21"/>
      <w:szCs w:val="24"/>
    </w:rPr>
  </w:style>
  <w:style w:type="paragraph" w:customStyle="1" w:styleId="af5">
    <w:name w:val="正文所"/>
    <w:basedOn w:val="a"/>
    <w:qFormat/>
    <w:pPr>
      <w:spacing w:line="360" w:lineRule="auto"/>
      <w:ind w:firstLineChars="200" w:firstLine="420"/>
    </w:pPr>
    <w:rPr>
      <w:rFonts w:ascii="宋体"/>
      <w:szCs w:val="20"/>
    </w:rPr>
  </w:style>
  <w:style w:type="paragraph" w:customStyle="1" w:styleId="Level9">
    <w:name w:val="Level 9"/>
    <w:basedOn w:val="a"/>
    <w:qFormat/>
    <w:pPr>
      <w:widowControl/>
      <w:numPr>
        <w:ilvl w:val="8"/>
        <w:numId w:val="1"/>
      </w:numPr>
      <w:spacing w:after="140" w:line="290" w:lineRule="auto"/>
      <w:outlineLvl w:val="8"/>
    </w:pPr>
    <w:rPr>
      <w:rFonts w:ascii="Arial" w:hAnsi="Arial"/>
      <w:kern w:val="20"/>
      <w:sz w:val="20"/>
      <w:lang w:val="en-GB" w:eastAsia="en-US"/>
    </w:rPr>
  </w:style>
  <w:style w:type="paragraph" w:customStyle="1" w:styleId="15">
    <w:name w:val="样式 宋体 四号 行距: 1.5 倍行距"/>
    <w:basedOn w:val="a"/>
    <w:qFormat/>
    <w:pPr>
      <w:spacing w:line="360" w:lineRule="auto"/>
    </w:pPr>
    <w:rPr>
      <w:rFonts w:ascii="宋体" w:hAnsi="宋体"/>
      <w:sz w:val="24"/>
      <w:szCs w:val="20"/>
    </w:rPr>
  </w:style>
  <w:style w:type="paragraph" w:customStyle="1" w:styleId="ParaChar">
    <w:name w:val="默认段落字体 Para Char"/>
    <w:basedOn w:val="a"/>
    <w:qFormat/>
    <w:pPr>
      <w:tabs>
        <w:tab w:val="left" w:pos="840"/>
      </w:tabs>
      <w:ind w:left="840" w:hanging="420"/>
    </w:pPr>
    <w:rPr>
      <w:sz w:val="24"/>
    </w:rPr>
  </w:style>
  <w:style w:type="paragraph" w:customStyle="1" w:styleId="Level7">
    <w:name w:val="Level 7"/>
    <w:basedOn w:val="a"/>
    <w:qFormat/>
    <w:pPr>
      <w:widowControl/>
      <w:numPr>
        <w:ilvl w:val="6"/>
        <w:numId w:val="1"/>
      </w:numPr>
      <w:spacing w:after="140" w:line="290" w:lineRule="auto"/>
      <w:outlineLvl w:val="6"/>
    </w:pPr>
    <w:rPr>
      <w:rFonts w:ascii="Arial" w:hAnsi="Arial"/>
      <w:kern w:val="20"/>
      <w:sz w:val="20"/>
      <w:lang w:val="en-GB" w:eastAsia="en-US"/>
    </w:rPr>
  </w:style>
  <w:style w:type="paragraph" w:customStyle="1" w:styleId="Level6">
    <w:name w:val="Level 6"/>
    <w:basedOn w:val="a"/>
    <w:qFormat/>
    <w:pPr>
      <w:widowControl/>
      <w:numPr>
        <w:ilvl w:val="5"/>
        <w:numId w:val="1"/>
      </w:numPr>
      <w:spacing w:after="140" w:line="290" w:lineRule="auto"/>
      <w:outlineLvl w:val="5"/>
    </w:pPr>
    <w:rPr>
      <w:rFonts w:ascii="Arial" w:hAnsi="Arial"/>
      <w:kern w:val="20"/>
      <w:sz w:val="20"/>
      <w:lang w:val="en-GB" w:eastAsia="en-US"/>
    </w:rPr>
  </w:style>
  <w:style w:type="paragraph" w:customStyle="1" w:styleId="2">
    <w:name w:val="列表2"/>
    <w:basedOn w:val="a"/>
    <w:next w:val="ae"/>
    <w:qFormat/>
    <w:pPr>
      <w:numPr>
        <w:numId w:val="2"/>
      </w:numPr>
      <w:spacing w:line="360" w:lineRule="auto"/>
    </w:pPr>
    <w:rPr>
      <w:rFonts w:ascii="宋体"/>
      <w:szCs w:val="20"/>
    </w:rPr>
  </w:style>
  <w:style w:type="paragraph" w:customStyle="1" w:styleId="Level2">
    <w:name w:val="Level 2"/>
    <w:basedOn w:val="a"/>
    <w:qFormat/>
    <w:pPr>
      <w:widowControl/>
      <w:numPr>
        <w:ilvl w:val="1"/>
        <w:numId w:val="1"/>
      </w:numPr>
      <w:spacing w:after="140" w:line="290" w:lineRule="auto"/>
      <w:outlineLvl w:val="1"/>
    </w:pPr>
    <w:rPr>
      <w:rFonts w:ascii="Arial" w:hAnsi="Arial"/>
      <w:kern w:val="20"/>
      <w:sz w:val="20"/>
      <w:lang w:val="en-GB" w:eastAsia="en-US"/>
    </w:rPr>
  </w:style>
  <w:style w:type="paragraph" w:customStyle="1" w:styleId="CharCharCharChar1">
    <w:name w:val="Char Char Char Char1"/>
    <w:basedOn w:val="a"/>
    <w:qFormat/>
    <w:pPr>
      <w:tabs>
        <w:tab w:val="left" w:pos="360"/>
      </w:tabs>
    </w:pPr>
    <w:rPr>
      <w:sz w:val="24"/>
    </w:rPr>
  </w:style>
  <w:style w:type="paragraph" w:customStyle="1" w:styleId="CharChar">
    <w:name w:val="Char Char"/>
    <w:basedOn w:val="a"/>
    <w:qFormat/>
    <w:rPr>
      <w:szCs w:val="20"/>
    </w:rPr>
  </w:style>
  <w:style w:type="paragraph" w:customStyle="1" w:styleId="12">
    <w:name w:val="正文1"/>
    <w:basedOn w:val="a"/>
    <w:qFormat/>
    <w:pPr>
      <w:spacing w:line="360" w:lineRule="auto"/>
      <w:ind w:firstLineChars="200" w:firstLine="200"/>
    </w:pPr>
    <w:rPr>
      <w:rFonts w:cs="宋体"/>
      <w:szCs w:val="20"/>
    </w:rPr>
  </w:style>
  <w:style w:type="paragraph" w:customStyle="1" w:styleId="ParaCharCharCharCharCharCharCharCharCharCharCharChar">
    <w:name w:val="默认段落字体 Para Char Char Char Char Char Char Char Char Char Char Char Char"/>
    <w:basedOn w:val="a"/>
    <w:qFormat/>
    <w:pPr>
      <w:tabs>
        <w:tab w:val="left" w:pos="840"/>
      </w:tabs>
      <w:ind w:left="840" w:hanging="360"/>
    </w:pPr>
    <w:rPr>
      <w:sz w:val="24"/>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paragraph" w:customStyle="1" w:styleId="Level8">
    <w:name w:val="Level 8"/>
    <w:basedOn w:val="a"/>
    <w:qFormat/>
    <w:pPr>
      <w:widowControl/>
      <w:numPr>
        <w:ilvl w:val="7"/>
        <w:numId w:val="1"/>
      </w:numPr>
      <w:spacing w:after="140" w:line="290" w:lineRule="auto"/>
      <w:outlineLvl w:val="7"/>
    </w:pPr>
    <w:rPr>
      <w:rFonts w:ascii="Arial" w:hAnsi="Arial"/>
      <w:kern w:val="20"/>
      <w:sz w:val="20"/>
      <w:lang w:val="en-GB" w:eastAsia="en-US"/>
    </w:rPr>
  </w:style>
  <w:style w:type="paragraph" w:customStyle="1" w:styleId="Char3">
    <w:name w:val="Char"/>
    <w:basedOn w:val="a"/>
    <w:qFormat/>
  </w:style>
  <w:style w:type="paragraph" w:customStyle="1" w:styleId="af6">
    <w:name w:val="正文正文"/>
    <w:basedOn w:val="a"/>
    <w:qFormat/>
    <w:pPr>
      <w:spacing w:afterLines="25" w:line="360" w:lineRule="auto"/>
      <w:ind w:firstLineChars="200" w:firstLine="200"/>
    </w:pPr>
    <w:rPr>
      <w:sz w:val="24"/>
    </w:rPr>
  </w:style>
  <w:style w:type="paragraph" w:customStyle="1" w:styleId="xl25">
    <w:name w:val="xl25"/>
    <w:basedOn w:val="a"/>
    <w:qFormat/>
    <w:pPr>
      <w:widowControl/>
      <w:pBdr>
        <w:bottom w:val="single" w:sz="4" w:space="0" w:color="auto"/>
        <w:right w:val="single" w:sz="4" w:space="0" w:color="auto"/>
      </w:pBdr>
      <w:spacing w:before="100" w:beforeAutospacing="1" w:after="100" w:afterAutospacing="1"/>
      <w:jc w:val="center"/>
    </w:pPr>
    <w:rPr>
      <w:rFonts w:eastAsia="Arial Unicode MS"/>
      <w:kern w:val="0"/>
      <w:szCs w:val="21"/>
    </w:rPr>
  </w:style>
  <w:style w:type="paragraph" w:customStyle="1" w:styleId="080318">
    <w:name w:val="产品方案正文080318"/>
    <w:basedOn w:val="a"/>
    <w:next w:val="a"/>
    <w:qFormat/>
    <w:pPr>
      <w:autoSpaceDE w:val="0"/>
      <w:autoSpaceDN w:val="0"/>
      <w:adjustRightInd w:val="0"/>
      <w:jc w:val="left"/>
    </w:pPr>
    <w:rPr>
      <w:rFonts w:ascii="宋体"/>
      <w:kern w:val="0"/>
      <w:sz w:val="24"/>
    </w:rPr>
  </w:style>
  <w:style w:type="paragraph" w:customStyle="1" w:styleId="af7">
    <w:name w:val="第三级标题"/>
    <w:basedOn w:val="af6"/>
    <w:next w:val="af6"/>
    <w:qFormat/>
    <w:pPr>
      <w:keepNext/>
      <w:outlineLvl w:val="2"/>
    </w:pPr>
    <w:rPr>
      <w:b/>
    </w:rPr>
  </w:style>
  <w:style w:type="paragraph" w:customStyle="1" w:styleId="13">
    <w:name w:val="无间隔1"/>
    <w:uiPriority w:val="1"/>
    <w:qFormat/>
    <w:pPr>
      <w:widowControl w:val="0"/>
      <w:jc w:val="both"/>
    </w:pPr>
    <w:rPr>
      <w:kern w:val="2"/>
      <w:sz w:val="21"/>
      <w:szCs w:val="24"/>
    </w:rPr>
  </w:style>
  <w:style w:type="character" w:customStyle="1" w:styleId="Char1">
    <w:name w:val="纯文本 Char"/>
    <w:link w:val="a9"/>
    <w:qFormat/>
    <w:rPr>
      <w:rFonts w:ascii="宋体" w:hAnsi="Courier New"/>
      <w:kern w:val="2"/>
      <w:sz w:val="21"/>
      <w:szCs w:val="21"/>
    </w:rPr>
  </w:style>
  <w:style w:type="paragraph" w:customStyle="1" w:styleId="14">
    <w:name w:val="列出段落1"/>
    <w:basedOn w:val="a"/>
    <w:uiPriority w:val="99"/>
    <w:qFormat/>
    <w:pPr>
      <w:ind w:firstLineChars="200" w:firstLine="420"/>
    </w:pPr>
  </w:style>
  <w:style w:type="character" w:customStyle="1" w:styleId="apple-converted-space">
    <w:name w:val="apple-converted-space"/>
    <w:basedOn w:val="a0"/>
    <w:qFormat/>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hAnsi="宋体" w:cs="宋体"/>
      <w:kern w:val="0"/>
      <w:sz w:val="24"/>
    </w:rPr>
  </w:style>
  <w:style w:type="character" w:customStyle="1" w:styleId="disabled">
    <w:name w:val="disabled"/>
    <w:basedOn w:val="a0"/>
    <w:rPr>
      <w:color w:val="888888"/>
    </w:rPr>
  </w:style>
  <w:style w:type="character" w:customStyle="1" w:styleId="fttime">
    <w:name w:val="ft_time"/>
    <w:basedOn w:val="a0"/>
    <w:qFormat/>
    <w:rPr>
      <w:color w:val="888888"/>
    </w:rPr>
  </w:style>
  <w:style w:type="paragraph" w:customStyle="1" w:styleId="neirong">
    <w:name w:val="neirong"/>
    <w:basedOn w:val="a"/>
    <w:rsid w:val="00791605"/>
    <w:pPr>
      <w:widowControl/>
      <w:autoSpaceDE w:val="0"/>
      <w:autoSpaceDN w:val="0"/>
      <w:adjustRightInd w:val="0"/>
      <w:spacing w:before="29" w:line="288" w:lineRule="auto"/>
      <w:ind w:left="15"/>
      <w:jc w:val="left"/>
    </w:pPr>
    <w:rPr>
      <w:rFonts w:ascii="宋体" w:hAnsi="宋体" w:cs="宋体"/>
      <w:kern w:val="0"/>
      <w:sz w:val="24"/>
    </w:rPr>
  </w:style>
  <w:style w:type="paragraph" w:styleId="af8">
    <w:name w:val="List Paragraph"/>
    <w:basedOn w:val="a"/>
    <w:uiPriority w:val="99"/>
    <w:unhideWhenUsed/>
    <w:rsid w:val="00E65C43"/>
    <w:pPr>
      <w:ind w:firstLineChars="200" w:firstLine="420"/>
    </w:pPr>
  </w:style>
  <w:style w:type="paragraph" w:styleId="af9">
    <w:name w:val="Revision"/>
    <w:hidden/>
    <w:uiPriority w:val="99"/>
    <w:semiHidden/>
    <w:rsid w:val="003B720F"/>
    <w:rPr>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toc 1" w:uiPriority="39" w:qFormat="1"/>
    <w:lsdException w:name="Normal Indent" w:qFormat="1"/>
    <w:lsdException w:name="annotation text" w:uiPriority="99" w:qFormat="1"/>
    <w:lsdException w:name="header" w:qFormat="1"/>
    <w:lsdException w:name="footer" w:uiPriority="99" w:qFormat="1"/>
    <w:lsdException w:name="caption" w:qFormat="1"/>
    <w:lsdException w:name="annotation reference" w:uiPriority="99" w:qFormat="1"/>
    <w:lsdException w:name="page number"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qFormat="1"/>
    <w:lsdException w:name="Body Text" w:qFormat="1"/>
    <w:lsdException w:name="Body Text Indent"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2" w:qFormat="1"/>
    <w:lsdException w:name="Body Text Indent 2" w:qFormat="1"/>
    <w:lsdException w:name="Body Text Indent 3" w:qFormat="1"/>
    <w:lsdException w:name="Hyperlink" w:uiPriority="99" w:qFormat="1"/>
    <w:lsdException w:name="FollowedHyperlink" w:qFormat="1"/>
    <w:lsdException w:name="Strong" w:semiHidden="0" w:uiPriority="22" w:unhideWhenUsed="0" w:qFormat="1"/>
    <w:lsdException w:name="Emphasis" w:semiHidden="0" w:unhideWhenUsed="0" w:qFormat="1"/>
    <w:lsdException w:name="Document Map" w:qFormat="1"/>
    <w:lsdException w:name="Plain Text" w:qFormat="1"/>
    <w:lsdException w:name="HTML Top of Form" w:uiPriority="99"/>
    <w:lsdException w:name="HTML Bottom of Form" w:uiPriority="99"/>
    <w:lsdException w:name="Normal (Web)" w:uiPriority="99" w:qFormat="1"/>
    <w:lsdException w:name="Normal Table" w:uiPriority="99" w:qFormat="1"/>
    <w:lsdException w:name="annotation subject" w:qFormat="1"/>
    <w:lsdException w:name="No List" w:uiPriority="99"/>
    <w:lsdException w:name="Outline List 1" w:uiPriority="99"/>
    <w:lsdException w:name="Outline List 2" w:uiPriority="99"/>
    <w:lsdException w:name="Outline List 3" w:uiPriority="99"/>
    <w:lsdException w:name="Balloon Text" w:qFormat="1"/>
    <w:lsdException w:name="Table Grid" w:semiHidden="0" w:unhideWhenUsed="0"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0">
    <w:name w:val="heading 2"/>
    <w:basedOn w:val="a"/>
    <w:next w:val="a"/>
    <w:qFormat/>
    <w:pPr>
      <w:autoSpaceDE w:val="0"/>
      <w:autoSpaceDN w:val="0"/>
      <w:adjustRightInd w:val="0"/>
      <w:jc w:val="left"/>
      <w:outlineLvl w:val="1"/>
    </w:pPr>
    <w:rPr>
      <w:rFonts w:ascii="宋体"/>
      <w:kern w:val="0"/>
      <w:sz w:val="20"/>
    </w:rPr>
  </w:style>
  <w:style w:type="paragraph" w:styleId="3">
    <w:name w:val="heading 3"/>
    <w:basedOn w:val="a"/>
    <w:next w:val="a"/>
    <w:qFormat/>
    <w:pPr>
      <w:spacing w:before="120" w:after="120" w:line="360" w:lineRule="auto"/>
      <w:outlineLvl w:val="2"/>
    </w:pPr>
    <w:rPr>
      <w:rFonts w:ascii="宋体"/>
      <w:b/>
      <w:szCs w:val="20"/>
    </w:rPr>
  </w:style>
  <w:style w:type="paragraph" w:styleId="4">
    <w:name w:val="heading 4"/>
    <w:basedOn w:val="a"/>
    <w:next w:val="a"/>
    <w:qFormat/>
    <w:pPr>
      <w:keepNext/>
      <w:keepLines/>
      <w:spacing w:line="360" w:lineRule="auto"/>
      <w:outlineLvl w:val="3"/>
    </w:pPr>
    <w:rPr>
      <w:rFonts w:ascii="Arial" w:hAnsi="Arial"/>
      <w:szCs w:val="20"/>
    </w:rPr>
  </w:style>
  <w:style w:type="paragraph" w:styleId="5">
    <w:name w:val="heading 5"/>
    <w:basedOn w:val="a"/>
    <w:next w:val="a"/>
    <w:qFormat/>
    <w:pPr>
      <w:keepNext/>
      <w:keepLines/>
      <w:adjustRightInd w:val="0"/>
      <w:snapToGrid w:val="0"/>
      <w:spacing w:line="360" w:lineRule="auto"/>
      <w:outlineLvl w:val="4"/>
    </w:pPr>
    <w:rPr>
      <w:szCs w:val="20"/>
    </w:rPr>
  </w:style>
  <w:style w:type="paragraph" w:styleId="6">
    <w:name w:val="heading 6"/>
    <w:basedOn w:val="a"/>
    <w:next w:val="a"/>
    <w:qFormat/>
    <w:pPr>
      <w:keepNext/>
      <w:keepLines/>
      <w:spacing w:before="240" w:after="64" w:line="320" w:lineRule="auto"/>
      <w:outlineLvl w:val="5"/>
    </w:pPr>
    <w:rPr>
      <w:rFonts w:ascii="Arial" w:eastAsia="黑体" w:hAnsi="Arial"/>
      <w:b/>
      <w:sz w:val="24"/>
      <w:szCs w:val="20"/>
    </w:rPr>
  </w:style>
  <w:style w:type="paragraph" w:styleId="7">
    <w:name w:val="heading 7"/>
    <w:basedOn w:val="a"/>
    <w:next w:val="a"/>
    <w:qFormat/>
    <w:pPr>
      <w:keepNext/>
      <w:keepLines/>
      <w:spacing w:before="240" w:after="64" w:line="320" w:lineRule="auto"/>
      <w:outlineLvl w:val="6"/>
    </w:pPr>
    <w:rPr>
      <w:b/>
      <w:sz w:val="24"/>
      <w:szCs w:val="20"/>
    </w:rPr>
  </w:style>
  <w:style w:type="paragraph" w:styleId="8">
    <w:name w:val="heading 8"/>
    <w:basedOn w:val="a"/>
    <w:next w:val="a"/>
    <w:qFormat/>
    <w:pPr>
      <w:keepNext/>
      <w:keepLines/>
      <w:spacing w:before="240" w:after="64" w:line="320" w:lineRule="auto"/>
      <w:outlineLvl w:val="7"/>
    </w:pPr>
    <w:rPr>
      <w:rFonts w:ascii="Arial" w:eastAsia="黑体" w:hAnsi="Arial"/>
      <w:sz w:val="24"/>
      <w:szCs w:val="20"/>
    </w:rPr>
  </w:style>
  <w:style w:type="paragraph" w:styleId="9">
    <w:name w:val="heading 9"/>
    <w:basedOn w:val="a"/>
    <w:next w:val="a"/>
    <w:qFormat/>
    <w:pPr>
      <w:keepNext/>
      <w:keepLines/>
      <w:spacing w:before="240" w:after="64" w:line="320" w:lineRule="auto"/>
      <w:outlineLvl w:val="8"/>
    </w:pPr>
    <w:rPr>
      <w:rFonts w:ascii="Arial" w:eastAsia="黑体" w:hAnsi="Arial"/>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semiHidden/>
    <w:qFormat/>
    <w:rPr>
      <w:b/>
      <w:bCs/>
    </w:rPr>
  </w:style>
  <w:style w:type="paragraph" w:styleId="a4">
    <w:name w:val="annotation text"/>
    <w:basedOn w:val="a"/>
    <w:link w:val="Char"/>
    <w:uiPriority w:val="99"/>
    <w:qFormat/>
    <w:pPr>
      <w:jc w:val="left"/>
    </w:pPr>
  </w:style>
  <w:style w:type="paragraph" w:styleId="a5">
    <w:name w:val="Normal Indent"/>
    <w:basedOn w:val="a"/>
    <w:qFormat/>
    <w:pPr>
      <w:ind w:firstLine="420"/>
    </w:pPr>
    <w:rPr>
      <w:szCs w:val="20"/>
    </w:rPr>
  </w:style>
  <w:style w:type="paragraph" w:styleId="a6">
    <w:name w:val="Document Map"/>
    <w:basedOn w:val="a"/>
    <w:semiHidden/>
    <w:qFormat/>
    <w:pPr>
      <w:shd w:val="clear" w:color="auto" w:fill="000080"/>
    </w:pPr>
  </w:style>
  <w:style w:type="paragraph" w:styleId="a7">
    <w:name w:val="Body Text"/>
    <w:basedOn w:val="a"/>
    <w:qFormat/>
    <w:pPr>
      <w:spacing w:after="120"/>
    </w:pPr>
  </w:style>
  <w:style w:type="paragraph" w:styleId="a8">
    <w:name w:val="Body Text Indent"/>
    <w:basedOn w:val="a"/>
    <w:link w:val="Char0"/>
    <w:qFormat/>
    <w:pPr>
      <w:spacing w:after="120"/>
      <w:ind w:leftChars="200" w:left="420"/>
    </w:pPr>
  </w:style>
  <w:style w:type="paragraph" w:styleId="a9">
    <w:name w:val="Plain Text"/>
    <w:basedOn w:val="a"/>
    <w:link w:val="Char1"/>
    <w:qFormat/>
    <w:rPr>
      <w:rFonts w:ascii="宋体" w:hAnsi="Courier New"/>
      <w:szCs w:val="21"/>
    </w:rPr>
  </w:style>
  <w:style w:type="paragraph" w:styleId="21">
    <w:name w:val="Body Text Indent 2"/>
    <w:basedOn w:val="a"/>
    <w:qFormat/>
    <w:pPr>
      <w:autoSpaceDE w:val="0"/>
      <w:autoSpaceDN w:val="0"/>
      <w:adjustRightInd w:val="0"/>
      <w:spacing w:line="360" w:lineRule="auto"/>
      <w:ind w:firstLineChars="200" w:firstLine="420"/>
    </w:pPr>
    <w:rPr>
      <w:rFonts w:ascii="宋体" w:hAnsi="宋体"/>
      <w:color w:val="0000FF"/>
    </w:rPr>
  </w:style>
  <w:style w:type="paragraph" w:styleId="aa">
    <w:name w:val="Balloon Text"/>
    <w:basedOn w:val="a"/>
    <w:semiHidden/>
    <w:qFormat/>
    <w:rPr>
      <w:sz w:val="18"/>
      <w:szCs w:val="18"/>
    </w:rPr>
  </w:style>
  <w:style w:type="paragraph" w:styleId="ab">
    <w:name w:val="footer"/>
    <w:basedOn w:val="a"/>
    <w:link w:val="Char2"/>
    <w:uiPriority w:val="99"/>
    <w:qFormat/>
    <w:pPr>
      <w:tabs>
        <w:tab w:val="center" w:pos="4153"/>
        <w:tab w:val="right" w:pos="8306"/>
      </w:tabs>
      <w:snapToGrid w:val="0"/>
      <w:jc w:val="left"/>
    </w:pPr>
    <w:rPr>
      <w:sz w:val="18"/>
      <w:szCs w:val="18"/>
    </w:rPr>
  </w:style>
  <w:style w:type="paragraph" w:styleId="ac">
    <w:name w:val="header"/>
    <w:basedOn w:val="a"/>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pPr>
      <w:tabs>
        <w:tab w:val="right" w:leader="dot" w:pos="8630"/>
      </w:tabs>
      <w:spacing w:before="120" w:after="120" w:line="360" w:lineRule="auto"/>
      <w:jc w:val="left"/>
    </w:pPr>
    <w:rPr>
      <w:b/>
      <w:bCs/>
      <w:caps/>
      <w:sz w:val="20"/>
      <w:szCs w:val="20"/>
    </w:rPr>
  </w:style>
  <w:style w:type="paragraph" w:styleId="30">
    <w:name w:val="Body Text Indent 3"/>
    <w:basedOn w:val="a"/>
    <w:qFormat/>
    <w:pPr>
      <w:spacing w:after="120"/>
      <w:ind w:leftChars="200" w:left="420"/>
    </w:pPr>
    <w:rPr>
      <w:sz w:val="16"/>
      <w:szCs w:val="16"/>
    </w:rPr>
  </w:style>
  <w:style w:type="paragraph" w:styleId="22">
    <w:name w:val="Body Text 2"/>
    <w:basedOn w:val="a"/>
    <w:qFormat/>
    <w:pPr>
      <w:spacing w:after="120" w:line="480" w:lineRule="auto"/>
    </w:pPr>
  </w:style>
  <w:style w:type="paragraph" w:styleId="ad">
    <w:name w:val="Normal (Web)"/>
    <w:basedOn w:val="a"/>
    <w:uiPriority w:val="99"/>
    <w:qFormat/>
    <w:pPr>
      <w:widowControl/>
      <w:spacing w:before="100" w:beforeAutospacing="1" w:after="100" w:afterAutospacing="1"/>
      <w:jc w:val="left"/>
    </w:pPr>
    <w:rPr>
      <w:rFonts w:ascii="宋体" w:hAnsi="宋体" w:cs="宋体"/>
      <w:kern w:val="0"/>
      <w:sz w:val="24"/>
    </w:rPr>
  </w:style>
  <w:style w:type="paragraph" w:styleId="ae">
    <w:name w:val="Title"/>
    <w:basedOn w:val="a"/>
    <w:qFormat/>
    <w:pPr>
      <w:spacing w:before="240" w:after="60"/>
      <w:jc w:val="center"/>
      <w:outlineLvl w:val="0"/>
    </w:pPr>
    <w:rPr>
      <w:rFonts w:ascii="Arial" w:hAnsi="Arial" w:cs="Arial"/>
      <w:b/>
      <w:bCs/>
      <w:sz w:val="32"/>
      <w:szCs w:val="32"/>
    </w:rPr>
  </w:style>
  <w:style w:type="character" w:styleId="af">
    <w:name w:val="Strong"/>
    <w:basedOn w:val="a0"/>
    <w:uiPriority w:val="22"/>
    <w:qFormat/>
    <w:rPr>
      <w:b/>
      <w:bCs/>
    </w:rPr>
  </w:style>
  <w:style w:type="character" w:styleId="af0">
    <w:name w:val="page number"/>
    <w:basedOn w:val="a0"/>
    <w:qFormat/>
  </w:style>
  <w:style w:type="character" w:styleId="af1">
    <w:name w:val="FollowedHyperlink"/>
    <w:qFormat/>
    <w:rPr>
      <w:color w:val="800080"/>
      <w:u w:val="single"/>
    </w:rPr>
  </w:style>
  <w:style w:type="character" w:styleId="af2">
    <w:name w:val="Hyperlink"/>
    <w:uiPriority w:val="99"/>
    <w:qFormat/>
    <w:rPr>
      <w:color w:val="0000FF"/>
      <w:u w:val="single"/>
    </w:rPr>
  </w:style>
  <w:style w:type="character" w:styleId="af3">
    <w:name w:val="annotation reference"/>
    <w:uiPriority w:val="99"/>
    <w:qFormat/>
    <w:rPr>
      <w:sz w:val="21"/>
      <w:szCs w:val="21"/>
    </w:rPr>
  </w:style>
  <w:style w:type="table" w:styleId="af4">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read">
    <w:name w:val="read"/>
    <w:basedOn w:val="a0"/>
    <w:qFormat/>
  </w:style>
  <w:style w:type="character" w:customStyle="1" w:styleId="1Char">
    <w:name w:val="标题 1 Char"/>
    <w:link w:val="1"/>
    <w:uiPriority w:val="9"/>
    <w:qFormat/>
    <w:rPr>
      <w:rFonts w:eastAsia="宋体"/>
      <w:b/>
      <w:bCs/>
      <w:kern w:val="44"/>
      <w:sz w:val="44"/>
      <w:szCs w:val="44"/>
      <w:lang w:val="en-US" w:eastAsia="zh-CN" w:bidi="ar-SA"/>
    </w:rPr>
  </w:style>
  <w:style w:type="character" w:customStyle="1" w:styleId="tt11">
    <w:name w:val="tt11"/>
    <w:qFormat/>
    <w:rPr>
      <w:sz w:val="22"/>
      <w:szCs w:val="22"/>
    </w:rPr>
  </w:style>
  <w:style w:type="character" w:customStyle="1" w:styleId="Char">
    <w:name w:val="批注文字 Char"/>
    <w:link w:val="a4"/>
    <w:uiPriority w:val="99"/>
    <w:qFormat/>
    <w:rPr>
      <w:kern w:val="2"/>
      <w:sz w:val="21"/>
      <w:szCs w:val="24"/>
    </w:rPr>
  </w:style>
  <w:style w:type="character" w:customStyle="1" w:styleId="big1">
    <w:name w:val="big1"/>
    <w:qFormat/>
    <w:rPr>
      <w:sz w:val="22"/>
      <w:szCs w:val="22"/>
    </w:rPr>
  </w:style>
  <w:style w:type="character" w:customStyle="1" w:styleId="unnamed11">
    <w:name w:val="unnamed11"/>
    <w:qFormat/>
    <w:rPr>
      <w:rFonts w:ascii="宋体" w:eastAsia="宋体" w:hAnsi="宋体" w:hint="eastAsia"/>
      <w:sz w:val="18"/>
      <w:szCs w:val="18"/>
    </w:rPr>
  </w:style>
  <w:style w:type="character" w:customStyle="1" w:styleId="Char0">
    <w:name w:val="正文文本缩进 Char"/>
    <w:link w:val="a8"/>
    <w:qFormat/>
    <w:rPr>
      <w:kern w:val="2"/>
      <w:sz w:val="21"/>
      <w:szCs w:val="24"/>
    </w:rPr>
  </w:style>
  <w:style w:type="character" w:customStyle="1" w:styleId="Char2">
    <w:name w:val="页脚 Char"/>
    <w:link w:val="ab"/>
    <w:uiPriority w:val="99"/>
    <w:qFormat/>
    <w:rPr>
      <w:kern w:val="2"/>
      <w:sz w:val="18"/>
      <w:szCs w:val="18"/>
    </w:rPr>
  </w:style>
  <w:style w:type="paragraph" w:customStyle="1" w:styleId="Level3">
    <w:name w:val="Level 3"/>
    <w:basedOn w:val="a"/>
    <w:qFormat/>
    <w:pPr>
      <w:widowControl/>
      <w:numPr>
        <w:ilvl w:val="2"/>
        <w:numId w:val="1"/>
      </w:numPr>
      <w:spacing w:after="140" w:line="290" w:lineRule="auto"/>
      <w:outlineLvl w:val="2"/>
    </w:pPr>
    <w:rPr>
      <w:rFonts w:ascii="Arial" w:hAnsi="Arial"/>
      <w:kern w:val="20"/>
      <w:sz w:val="20"/>
      <w:lang w:val="en-GB" w:eastAsia="en-US"/>
    </w:rPr>
  </w:style>
  <w:style w:type="paragraph" w:customStyle="1" w:styleId="ParaCharCharCharCharCharCharChar">
    <w:name w:val="默认段落字体 Para Char Char Char Char Char Char Char"/>
    <w:basedOn w:val="a"/>
    <w:qFormat/>
    <w:pPr>
      <w:widowControl/>
      <w:jc w:val="left"/>
    </w:pPr>
    <w:rPr>
      <w:rFonts w:ascii="Tahoma" w:hAnsi="Tahoma"/>
      <w:color w:val="000000"/>
      <w:kern w:val="0"/>
      <w:sz w:val="24"/>
      <w:szCs w:val="20"/>
    </w:rPr>
  </w:style>
  <w:style w:type="paragraph" w:customStyle="1" w:styleId="Char20">
    <w:name w:val="Char2"/>
    <w:basedOn w:val="a"/>
    <w:qFormat/>
  </w:style>
  <w:style w:type="paragraph" w:customStyle="1" w:styleId="Level5">
    <w:name w:val="Level 5"/>
    <w:basedOn w:val="a"/>
    <w:qFormat/>
    <w:pPr>
      <w:widowControl/>
      <w:numPr>
        <w:ilvl w:val="4"/>
        <w:numId w:val="1"/>
      </w:numPr>
      <w:spacing w:after="140" w:line="290" w:lineRule="auto"/>
      <w:outlineLvl w:val="4"/>
    </w:pPr>
    <w:rPr>
      <w:rFonts w:ascii="Arial" w:hAnsi="Arial"/>
      <w:kern w:val="20"/>
      <w:sz w:val="20"/>
      <w:lang w:val="en-GB" w:eastAsia="en-US"/>
    </w:rPr>
  </w:style>
  <w:style w:type="paragraph" w:customStyle="1" w:styleId="Level1">
    <w:name w:val="Level 1"/>
    <w:basedOn w:val="a"/>
    <w:qFormat/>
    <w:pPr>
      <w:widowControl/>
      <w:numPr>
        <w:numId w:val="1"/>
      </w:numPr>
      <w:spacing w:after="140" w:line="290" w:lineRule="auto"/>
      <w:outlineLvl w:val="0"/>
    </w:pPr>
    <w:rPr>
      <w:rFonts w:ascii="Arial" w:hAnsi="Arial"/>
      <w:kern w:val="20"/>
      <w:sz w:val="20"/>
      <w:lang w:val="en-GB" w:eastAsia="en-US"/>
    </w:rPr>
  </w:style>
  <w:style w:type="paragraph" w:customStyle="1" w:styleId="CharCharCharChar">
    <w:name w:val="Char Char Char Char"/>
    <w:basedOn w:val="a"/>
    <w:qFormat/>
    <w:pPr>
      <w:tabs>
        <w:tab w:val="left" w:pos="360"/>
      </w:tabs>
    </w:pPr>
    <w:rPr>
      <w:sz w:val="24"/>
    </w:rPr>
  </w:style>
  <w:style w:type="paragraph" w:customStyle="1" w:styleId="11">
    <w:name w:val="修订1"/>
    <w:uiPriority w:val="99"/>
    <w:semiHidden/>
    <w:qFormat/>
    <w:rPr>
      <w:kern w:val="2"/>
      <w:sz w:val="21"/>
      <w:szCs w:val="24"/>
    </w:rPr>
  </w:style>
  <w:style w:type="paragraph" w:customStyle="1" w:styleId="af5">
    <w:name w:val="正文所"/>
    <w:basedOn w:val="a"/>
    <w:qFormat/>
    <w:pPr>
      <w:spacing w:line="360" w:lineRule="auto"/>
      <w:ind w:firstLineChars="200" w:firstLine="420"/>
    </w:pPr>
    <w:rPr>
      <w:rFonts w:ascii="宋体"/>
      <w:szCs w:val="20"/>
    </w:rPr>
  </w:style>
  <w:style w:type="paragraph" w:customStyle="1" w:styleId="Level9">
    <w:name w:val="Level 9"/>
    <w:basedOn w:val="a"/>
    <w:qFormat/>
    <w:pPr>
      <w:widowControl/>
      <w:numPr>
        <w:ilvl w:val="8"/>
        <w:numId w:val="1"/>
      </w:numPr>
      <w:spacing w:after="140" w:line="290" w:lineRule="auto"/>
      <w:outlineLvl w:val="8"/>
    </w:pPr>
    <w:rPr>
      <w:rFonts w:ascii="Arial" w:hAnsi="Arial"/>
      <w:kern w:val="20"/>
      <w:sz w:val="20"/>
      <w:lang w:val="en-GB" w:eastAsia="en-US"/>
    </w:rPr>
  </w:style>
  <w:style w:type="paragraph" w:customStyle="1" w:styleId="15">
    <w:name w:val="样式 宋体 四号 行距: 1.5 倍行距"/>
    <w:basedOn w:val="a"/>
    <w:qFormat/>
    <w:pPr>
      <w:spacing w:line="360" w:lineRule="auto"/>
    </w:pPr>
    <w:rPr>
      <w:rFonts w:ascii="宋体" w:hAnsi="宋体"/>
      <w:sz w:val="24"/>
      <w:szCs w:val="20"/>
    </w:rPr>
  </w:style>
  <w:style w:type="paragraph" w:customStyle="1" w:styleId="ParaChar">
    <w:name w:val="默认段落字体 Para Char"/>
    <w:basedOn w:val="a"/>
    <w:qFormat/>
    <w:pPr>
      <w:tabs>
        <w:tab w:val="left" w:pos="840"/>
      </w:tabs>
      <w:ind w:left="840" w:hanging="420"/>
    </w:pPr>
    <w:rPr>
      <w:sz w:val="24"/>
    </w:rPr>
  </w:style>
  <w:style w:type="paragraph" w:customStyle="1" w:styleId="Level7">
    <w:name w:val="Level 7"/>
    <w:basedOn w:val="a"/>
    <w:qFormat/>
    <w:pPr>
      <w:widowControl/>
      <w:numPr>
        <w:ilvl w:val="6"/>
        <w:numId w:val="1"/>
      </w:numPr>
      <w:spacing w:after="140" w:line="290" w:lineRule="auto"/>
      <w:outlineLvl w:val="6"/>
    </w:pPr>
    <w:rPr>
      <w:rFonts w:ascii="Arial" w:hAnsi="Arial"/>
      <w:kern w:val="20"/>
      <w:sz w:val="20"/>
      <w:lang w:val="en-GB" w:eastAsia="en-US"/>
    </w:rPr>
  </w:style>
  <w:style w:type="paragraph" w:customStyle="1" w:styleId="Level6">
    <w:name w:val="Level 6"/>
    <w:basedOn w:val="a"/>
    <w:qFormat/>
    <w:pPr>
      <w:widowControl/>
      <w:numPr>
        <w:ilvl w:val="5"/>
        <w:numId w:val="1"/>
      </w:numPr>
      <w:spacing w:after="140" w:line="290" w:lineRule="auto"/>
      <w:outlineLvl w:val="5"/>
    </w:pPr>
    <w:rPr>
      <w:rFonts w:ascii="Arial" w:hAnsi="Arial"/>
      <w:kern w:val="20"/>
      <w:sz w:val="20"/>
      <w:lang w:val="en-GB" w:eastAsia="en-US"/>
    </w:rPr>
  </w:style>
  <w:style w:type="paragraph" w:customStyle="1" w:styleId="2">
    <w:name w:val="列表2"/>
    <w:basedOn w:val="a"/>
    <w:next w:val="ae"/>
    <w:qFormat/>
    <w:pPr>
      <w:numPr>
        <w:numId w:val="2"/>
      </w:numPr>
      <w:spacing w:line="360" w:lineRule="auto"/>
    </w:pPr>
    <w:rPr>
      <w:rFonts w:ascii="宋体"/>
      <w:szCs w:val="20"/>
    </w:rPr>
  </w:style>
  <w:style w:type="paragraph" w:customStyle="1" w:styleId="Level2">
    <w:name w:val="Level 2"/>
    <w:basedOn w:val="a"/>
    <w:qFormat/>
    <w:pPr>
      <w:widowControl/>
      <w:numPr>
        <w:ilvl w:val="1"/>
        <w:numId w:val="1"/>
      </w:numPr>
      <w:spacing w:after="140" w:line="290" w:lineRule="auto"/>
      <w:outlineLvl w:val="1"/>
    </w:pPr>
    <w:rPr>
      <w:rFonts w:ascii="Arial" w:hAnsi="Arial"/>
      <w:kern w:val="20"/>
      <w:sz w:val="20"/>
      <w:lang w:val="en-GB" w:eastAsia="en-US"/>
    </w:rPr>
  </w:style>
  <w:style w:type="paragraph" w:customStyle="1" w:styleId="CharCharCharChar1">
    <w:name w:val="Char Char Char Char1"/>
    <w:basedOn w:val="a"/>
    <w:qFormat/>
    <w:pPr>
      <w:tabs>
        <w:tab w:val="left" w:pos="360"/>
      </w:tabs>
    </w:pPr>
    <w:rPr>
      <w:sz w:val="24"/>
    </w:rPr>
  </w:style>
  <w:style w:type="paragraph" w:customStyle="1" w:styleId="CharChar">
    <w:name w:val="Char Char"/>
    <w:basedOn w:val="a"/>
    <w:qFormat/>
    <w:rPr>
      <w:szCs w:val="20"/>
    </w:rPr>
  </w:style>
  <w:style w:type="paragraph" w:customStyle="1" w:styleId="12">
    <w:name w:val="正文1"/>
    <w:basedOn w:val="a"/>
    <w:qFormat/>
    <w:pPr>
      <w:spacing w:line="360" w:lineRule="auto"/>
      <w:ind w:firstLineChars="200" w:firstLine="200"/>
    </w:pPr>
    <w:rPr>
      <w:rFonts w:cs="宋体"/>
      <w:szCs w:val="20"/>
    </w:rPr>
  </w:style>
  <w:style w:type="paragraph" w:customStyle="1" w:styleId="ParaCharCharCharCharCharCharCharCharCharCharCharChar">
    <w:name w:val="默认段落字体 Para Char Char Char Char Char Char Char Char Char Char Char Char"/>
    <w:basedOn w:val="a"/>
    <w:qFormat/>
    <w:pPr>
      <w:tabs>
        <w:tab w:val="left" w:pos="840"/>
      </w:tabs>
      <w:ind w:left="840" w:hanging="360"/>
    </w:pPr>
    <w:rPr>
      <w:sz w:val="24"/>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paragraph" w:customStyle="1" w:styleId="Level8">
    <w:name w:val="Level 8"/>
    <w:basedOn w:val="a"/>
    <w:qFormat/>
    <w:pPr>
      <w:widowControl/>
      <w:numPr>
        <w:ilvl w:val="7"/>
        <w:numId w:val="1"/>
      </w:numPr>
      <w:spacing w:after="140" w:line="290" w:lineRule="auto"/>
      <w:outlineLvl w:val="7"/>
    </w:pPr>
    <w:rPr>
      <w:rFonts w:ascii="Arial" w:hAnsi="Arial"/>
      <w:kern w:val="20"/>
      <w:sz w:val="20"/>
      <w:lang w:val="en-GB" w:eastAsia="en-US"/>
    </w:rPr>
  </w:style>
  <w:style w:type="paragraph" w:customStyle="1" w:styleId="Char3">
    <w:name w:val="Char"/>
    <w:basedOn w:val="a"/>
    <w:qFormat/>
  </w:style>
  <w:style w:type="paragraph" w:customStyle="1" w:styleId="af6">
    <w:name w:val="正文正文"/>
    <w:basedOn w:val="a"/>
    <w:qFormat/>
    <w:pPr>
      <w:spacing w:afterLines="25" w:line="360" w:lineRule="auto"/>
      <w:ind w:firstLineChars="200" w:firstLine="200"/>
    </w:pPr>
    <w:rPr>
      <w:sz w:val="24"/>
    </w:rPr>
  </w:style>
  <w:style w:type="paragraph" w:customStyle="1" w:styleId="xl25">
    <w:name w:val="xl25"/>
    <w:basedOn w:val="a"/>
    <w:qFormat/>
    <w:pPr>
      <w:widowControl/>
      <w:pBdr>
        <w:bottom w:val="single" w:sz="4" w:space="0" w:color="auto"/>
        <w:right w:val="single" w:sz="4" w:space="0" w:color="auto"/>
      </w:pBdr>
      <w:spacing w:before="100" w:beforeAutospacing="1" w:after="100" w:afterAutospacing="1"/>
      <w:jc w:val="center"/>
    </w:pPr>
    <w:rPr>
      <w:rFonts w:eastAsia="Arial Unicode MS"/>
      <w:kern w:val="0"/>
      <w:szCs w:val="21"/>
    </w:rPr>
  </w:style>
  <w:style w:type="paragraph" w:customStyle="1" w:styleId="080318">
    <w:name w:val="产品方案正文080318"/>
    <w:basedOn w:val="a"/>
    <w:next w:val="a"/>
    <w:qFormat/>
    <w:pPr>
      <w:autoSpaceDE w:val="0"/>
      <w:autoSpaceDN w:val="0"/>
      <w:adjustRightInd w:val="0"/>
      <w:jc w:val="left"/>
    </w:pPr>
    <w:rPr>
      <w:rFonts w:ascii="宋体"/>
      <w:kern w:val="0"/>
      <w:sz w:val="24"/>
    </w:rPr>
  </w:style>
  <w:style w:type="paragraph" w:customStyle="1" w:styleId="af7">
    <w:name w:val="第三级标题"/>
    <w:basedOn w:val="af6"/>
    <w:next w:val="af6"/>
    <w:qFormat/>
    <w:pPr>
      <w:keepNext/>
      <w:outlineLvl w:val="2"/>
    </w:pPr>
    <w:rPr>
      <w:b/>
    </w:rPr>
  </w:style>
  <w:style w:type="paragraph" w:customStyle="1" w:styleId="13">
    <w:name w:val="无间隔1"/>
    <w:uiPriority w:val="1"/>
    <w:qFormat/>
    <w:pPr>
      <w:widowControl w:val="0"/>
      <w:jc w:val="both"/>
    </w:pPr>
    <w:rPr>
      <w:kern w:val="2"/>
      <w:sz w:val="21"/>
      <w:szCs w:val="24"/>
    </w:rPr>
  </w:style>
  <w:style w:type="character" w:customStyle="1" w:styleId="Char1">
    <w:name w:val="纯文本 Char"/>
    <w:link w:val="a9"/>
    <w:qFormat/>
    <w:rPr>
      <w:rFonts w:ascii="宋体" w:hAnsi="Courier New"/>
      <w:kern w:val="2"/>
      <w:sz w:val="21"/>
      <w:szCs w:val="21"/>
    </w:rPr>
  </w:style>
  <w:style w:type="paragraph" w:customStyle="1" w:styleId="14">
    <w:name w:val="列出段落1"/>
    <w:basedOn w:val="a"/>
    <w:uiPriority w:val="99"/>
    <w:qFormat/>
    <w:pPr>
      <w:ind w:firstLineChars="200" w:firstLine="420"/>
    </w:pPr>
  </w:style>
  <w:style w:type="character" w:customStyle="1" w:styleId="apple-converted-space">
    <w:name w:val="apple-converted-space"/>
    <w:basedOn w:val="a0"/>
    <w:qFormat/>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hAnsi="宋体" w:cs="宋体"/>
      <w:kern w:val="0"/>
      <w:sz w:val="24"/>
    </w:rPr>
  </w:style>
  <w:style w:type="character" w:customStyle="1" w:styleId="disabled">
    <w:name w:val="disabled"/>
    <w:basedOn w:val="a0"/>
    <w:rPr>
      <w:color w:val="888888"/>
    </w:rPr>
  </w:style>
  <w:style w:type="character" w:customStyle="1" w:styleId="fttime">
    <w:name w:val="ft_time"/>
    <w:basedOn w:val="a0"/>
    <w:qFormat/>
    <w:rPr>
      <w:color w:val="888888"/>
    </w:rPr>
  </w:style>
  <w:style w:type="paragraph" w:customStyle="1" w:styleId="neirong">
    <w:name w:val="neirong"/>
    <w:basedOn w:val="a"/>
    <w:rsid w:val="00791605"/>
    <w:pPr>
      <w:widowControl/>
      <w:autoSpaceDE w:val="0"/>
      <w:autoSpaceDN w:val="0"/>
      <w:adjustRightInd w:val="0"/>
      <w:spacing w:before="29" w:line="288" w:lineRule="auto"/>
      <w:ind w:left="15"/>
      <w:jc w:val="left"/>
    </w:pPr>
    <w:rPr>
      <w:rFonts w:ascii="宋体" w:hAnsi="宋体" w:cs="宋体"/>
      <w:kern w:val="0"/>
      <w:sz w:val="24"/>
    </w:rPr>
  </w:style>
  <w:style w:type="paragraph" w:styleId="af8">
    <w:name w:val="List Paragraph"/>
    <w:basedOn w:val="a"/>
    <w:uiPriority w:val="99"/>
    <w:unhideWhenUsed/>
    <w:rsid w:val="00E65C43"/>
    <w:pPr>
      <w:ind w:firstLineChars="200" w:firstLine="420"/>
    </w:pPr>
  </w:style>
  <w:style w:type="paragraph" w:styleId="af9">
    <w:name w:val="Revision"/>
    <w:hidden/>
    <w:uiPriority w:val="99"/>
    <w:semiHidden/>
    <w:rsid w:val="003B720F"/>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2484906">
      <w:bodyDiv w:val="1"/>
      <w:marLeft w:val="0"/>
      <w:marRight w:val="0"/>
      <w:marTop w:val="0"/>
      <w:marBottom w:val="0"/>
      <w:divBdr>
        <w:top w:val="none" w:sz="0" w:space="0" w:color="auto"/>
        <w:left w:val="none" w:sz="0" w:space="0" w:color="auto"/>
        <w:bottom w:val="none" w:sz="0" w:space="0" w:color="auto"/>
        <w:right w:val="none" w:sz="0" w:space="0" w:color="auto"/>
      </w:divBdr>
    </w:div>
    <w:div w:id="140005876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5ifund.com" TargetMode="External"/><Relationship Id="rId18" Type="http://schemas.openxmlformats.org/officeDocument/2006/relationships/hyperlink" Target="http://www.wacaijijin.com" TargetMode="External"/><Relationship Id="rId26" Type="http://schemas.openxmlformats.org/officeDocument/2006/relationships/theme" Target="theme/theme1.xml"/><Relationship Id="rId3" Type="http://schemas.openxmlformats.org/officeDocument/2006/relationships/numbering" Target="numbering.xml"/><Relationship Id="rId21" Type="http://schemas.openxmlformats.org/officeDocument/2006/relationships/image" Target="media/image1.jpeg"/><Relationship Id="rId7" Type="http://schemas.openxmlformats.org/officeDocument/2006/relationships/webSettings" Target="webSettings.xml"/><Relationship Id="rId12" Type="http://schemas.openxmlformats.org/officeDocument/2006/relationships/hyperlink" Target="http://www.jiyufund.com.cn/" TargetMode="External"/><Relationship Id="rId17" Type="http://schemas.openxmlformats.org/officeDocument/2006/relationships/hyperlink" Target="http://danjuanapp.com/"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www.jjmmw.com" TargetMode="External"/><Relationship Id="rId20" Type="http://schemas.openxmlformats.org/officeDocument/2006/relationships/hyperlink" Target="http://www.snjijin"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bank.pingan.com" TargetMode="External"/><Relationship Id="rId24" Type="http://schemas.openxmlformats.org/officeDocument/2006/relationships/footer" Target="footer1.xml"/><Relationship Id="rId5" Type="http://schemas.microsoft.com/office/2007/relationships/stylesWithEffects" Target="stylesWithEffects.xml"/><Relationship Id="rId15" Type="http://schemas.openxmlformats.org/officeDocument/2006/relationships/hyperlink" Target="http://www.zlfund.cn" TargetMode="External"/><Relationship Id="rId23" Type="http://schemas.openxmlformats.org/officeDocument/2006/relationships/header" Target="header1.xml"/><Relationship Id="rId10" Type="http://schemas.openxmlformats.org/officeDocument/2006/relationships/hyperlink" Target="http://www.bsb.com.cn" TargetMode="External"/><Relationship Id="rId19" Type="http://schemas.openxmlformats.org/officeDocument/2006/relationships/hyperlink" Target="http://www.vstonewealth.com" TargetMode="Externa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yperlink" Target="http://www.jianfortune.com" TargetMode="External"/><Relationship Id="rId22" Type="http://schemas.openxmlformats.org/officeDocument/2006/relationships/image" Target="media/image2.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41ACCB2-1B20-4C7A-AFF1-DBDE2F456A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310</TotalTime>
  <Pages>35</Pages>
  <Words>3355</Words>
  <Characters>19126</Characters>
  <Application>Microsoft Office Word</Application>
  <DocSecurity>0</DocSecurity>
  <Lines>159</Lines>
  <Paragraphs>44</Paragraphs>
  <ScaleCrop>false</ScaleCrop>
  <Company>Microsoft</Company>
  <LinksUpToDate>false</LinksUpToDate>
  <CharactersWithSpaces>22437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富荣货币市场基金</dc:title>
  <dc:creator>tangkaiyue</dc:creator>
  <cp:lastModifiedBy>徐铮</cp:lastModifiedBy>
  <cp:revision>105</cp:revision>
  <cp:lastPrinted>2019-01-30T02:17:00Z</cp:lastPrinted>
  <dcterms:created xsi:type="dcterms:W3CDTF">2017-06-12T09:34:00Z</dcterms:created>
  <dcterms:modified xsi:type="dcterms:W3CDTF">2020-08-06T09:15:00Z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