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47C3B44C" w:rsidR="007E1695" w:rsidRPr="00006470" w:rsidRDefault="00741053" w:rsidP="00741053">
            <w:pPr>
              <w:jc w:val="center"/>
              <w:rPr>
                <w:rFonts w:ascii="Times New Roman" w:hAnsi="Times New Roman" w:cs="Times New Roman"/>
                <w:b/>
                <w:sz w:val="32"/>
                <w:szCs w:val="32"/>
              </w:rPr>
            </w:pPr>
            <w:r>
              <w:rPr>
                <w:rFonts w:ascii="Times New Roman" w:hAnsi="Times New Roman" w:cs="Times New Roman" w:hint="eastAsia"/>
                <w:b/>
                <w:sz w:val="32"/>
                <w:szCs w:val="32"/>
              </w:rPr>
              <w:t>经济平稳向好，</w:t>
            </w:r>
            <w:r>
              <w:rPr>
                <w:rFonts w:ascii="Times New Roman" w:hAnsi="Times New Roman" w:cs="Times New Roman"/>
                <w:b/>
                <w:sz w:val="32"/>
                <w:szCs w:val="32"/>
              </w:rPr>
              <w:t>市场高位整固</w:t>
            </w:r>
            <w:r w:rsidR="007378A4" w:rsidRPr="00741053">
              <w:rPr>
                <w:rFonts w:ascii="Times New Roman" w:hAnsi="Times New Roman" w:cs="Times New Roman"/>
                <w:b/>
                <w:sz w:val="32"/>
                <w:szCs w:val="32"/>
              </w:rPr>
              <w:t>(</w:t>
            </w:r>
            <w:r w:rsidR="007378A4" w:rsidRPr="00006470">
              <w:rPr>
                <w:rFonts w:ascii="Times New Roman" w:hAnsi="Times New Roman" w:cs="Times New Roman"/>
                <w:b/>
                <w:sz w:val="32"/>
                <w:szCs w:val="32"/>
              </w:rPr>
              <w:t>2020.</w:t>
            </w:r>
            <w:r w:rsidR="00AF5EA7">
              <w:rPr>
                <w:rFonts w:ascii="Times New Roman" w:hAnsi="Times New Roman" w:cs="Times New Roman" w:hint="eastAsia"/>
                <w:b/>
                <w:sz w:val="32"/>
                <w:szCs w:val="32"/>
              </w:rPr>
              <w:t>0</w:t>
            </w:r>
            <w:r w:rsidR="0033735B">
              <w:rPr>
                <w:rFonts w:ascii="Times New Roman" w:hAnsi="Times New Roman" w:cs="Times New Roman" w:hint="eastAsia"/>
                <w:b/>
                <w:sz w:val="32"/>
                <w:szCs w:val="32"/>
              </w:rPr>
              <w:t>8</w:t>
            </w:r>
            <w:r w:rsidR="007378A4" w:rsidRPr="00006470">
              <w:rPr>
                <w:rFonts w:ascii="Times New Roman" w:hAnsi="Times New Roman" w:cs="Times New Roman"/>
                <w:b/>
                <w:sz w:val="32"/>
                <w:szCs w:val="32"/>
              </w:rPr>
              <w:t>.</w:t>
            </w:r>
            <w:r w:rsidR="00250BED">
              <w:rPr>
                <w:rFonts w:ascii="Times New Roman" w:hAnsi="Times New Roman" w:cs="Times New Roman" w:hint="eastAsia"/>
                <w:b/>
                <w:sz w:val="32"/>
                <w:szCs w:val="32"/>
              </w:rPr>
              <w:t>10</w:t>
            </w:r>
            <w:r w:rsidR="007378A4" w:rsidRPr="00006470">
              <w:rPr>
                <w:rFonts w:ascii="Times New Roman" w:hAnsi="Times New Roman" w:cs="Times New Roman"/>
                <w:b/>
                <w:sz w:val="32"/>
                <w:szCs w:val="32"/>
              </w:rPr>
              <w:t>-2020.</w:t>
            </w:r>
            <w:r w:rsidR="00AF5EA7">
              <w:rPr>
                <w:rFonts w:ascii="Times New Roman" w:hAnsi="Times New Roman" w:cs="Times New Roman" w:hint="eastAsia"/>
                <w:b/>
                <w:sz w:val="32"/>
                <w:szCs w:val="32"/>
              </w:rPr>
              <w:t>0</w:t>
            </w:r>
            <w:r w:rsidR="00CB7E22">
              <w:rPr>
                <w:rFonts w:ascii="Times New Roman" w:hAnsi="Times New Roman" w:cs="Times New Roman" w:hint="eastAsia"/>
                <w:b/>
                <w:sz w:val="32"/>
                <w:szCs w:val="32"/>
              </w:rPr>
              <w:t>8</w:t>
            </w:r>
            <w:r w:rsidR="0017516B" w:rsidRPr="00006470">
              <w:rPr>
                <w:rFonts w:ascii="Times New Roman" w:hAnsi="Times New Roman" w:cs="Times New Roman"/>
                <w:b/>
                <w:sz w:val="32"/>
                <w:szCs w:val="32"/>
              </w:rPr>
              <w:t>.</w:t>
            </w:r>
            <w:r w:rsidR="00250BED">
              <w:rPr>
                <w:rFonts w:ascii="Times New Roman" w:hAnsi="Times New Roman" w:cs="Times New Roman" w:hint="eastAsia"/>
                <w:b/>
                <w:sz w:val="32"/>
                <w:szCs w:val="32"/>
              </w:rPr>
              <w:t>16</w:t>
            </w:r>
            <w:r w:rsidR="007378A4" w:rsidRPr="00006470">
              <w:rPr>
                <w:rFonts w:ascii="Times New Roman" w:hAnsi="Times New Roman" w:cs="Times New Roman"/>
                <w:b/>
                <w:sz w:val="32"/>
                <w:szCs w:val="32"/>
              </w:rPr>
              <w:t>)</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2A275E03" w:rsidR="002D1026" w:rsidRPr="00006470" w:rsidRDefault="007378A4" w:rsidP="002D1026">
      <w:pPr>
        <w:pStyle w:val="3"/>
        <w:rPr>
          <w:rFonts w:ascii="Times New Roman" w:eastAsia="楷体" w:hAnsi="Times New Roman" w:cs="Times New Roman"/>
          <w:sz w:val="24"/>
        </w:rPr>
      </w:pPr>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402C76">
        <w:rPr>
          <w:rFonts w:ascii="Times New Roman" w:eastAsia="楷体" w:hAnsi="Times New Roman" w:cs="Times New Roman" w:hint="eastAsia"/>
          <w:sz w:val="24"/>
        </w:rPr>
        <w:t>统计局公布</w:t>
      </w:r>
      <w:r w:rsidR="00402C76">
        <w:rPr>
          <w:rFonts w:ascii="Times New Roman" w:eastAsia="楷体" w:hAnsi="Times New Roman" w:cs="Times New Roman" w:hint="eastAsia"/>
          <w:sz w:val="24"/>
        </w:rPr>
        <w:t>7</w:t>
      </w:r>
      <w:r w:rsidR="00402C76">
        <w:rPr>
          <w:rFonts w:ascii="Times New Roman" w:eastAsia="楷体" w:hAnsi="Times New Roman" w:cs="Times New Roman" w:hint="eastAsia"/>
          <w:sz w:val="24"/>
        </w:rPr>
        <w:t>月经济数据</w:t>
      </w:r>
    </w:p>
    <w:p w14:paraId="5A59D474" w14:textId="73B1A6E0" w:rsidR="00853715" w:rsidRDefault="00402C76" w:rsidP="00402C76">
      <w:pPr>
        <w:ind w:firstLineChars="200" w:firstLine="480"/>
        <w:rPr>
          <w:rFonts w:ascii="Times New Roman" w:eastAsia="楷体" w:hAnsi="Times New Roman" w:cs="Times New Roman"/>
          <w:color w:val="000000" w:themeColor="text1"/>
        </w:rPr>
      </w:pPr>
      <w:r w:rsidRPr="00402C76">
        <w:rPr>
          <w:rFonts w:ascii="Times New Roman" w:eastAsia="楷体" w:hAnsi="Times New Roman" w:cs="Times New Roman" w:hint="eastAsia"/>
          <w:color w:val="000000" w:themeColor="text1"/>
        </w:rPr>
        <w:t>7</w:t>
      </w:r>
      <w:r w:rsidRPr="00402C76">
        <w:rPr>
          <w:rFonts w:ascii="Times New Roman" w:eastAsia="楷体" w:hAnsi="Times New Roman" w:cs="Times New Roman" w:hint="eastAsia"/>
          <w:color w:val="000000" w:themeColor="text1"/>
        </w:rPr>
        <w:t>月规模以上工业增加值同比实际增</w:t>
      </w:r>
      <w:r>
        <w:rPr>
          <w:rFonts w:ascii="Times New Roman" w:eastAsia="楷体" w:hAnsi="Times New Roman" w:cs="Times New Roman" w:hint="eastAsia"/>
          <w:color w:val="000000" w:themeColor="text1"/>
        </w:rPr>
        <w:t>长</w:t>
      </w:r>
      <w:r w:rsidRPr="00402C76">
        <w:rPr>
          <w:rFonts w:ascii="Times New Roman" w:eastAsia="楷体" w:hAnsi="Times New Roman" w:cs="Times New Roman" w:hint="eastAsia"/>
          <w:color w:val="000000" w:themeColor="text1"/>
        </w:rPr>
        <w:t>4.8%</w:t>
      </w:r>
      <w:r w:rsidRPr="00402C76">
        <w:rPr>
          <w:rFonts w:ascii="Times New Roman" w:eastAsia="楷体" w:hAnsi="Times New Roman" w:cs="Times New Roman" w:hint="eastAsia"/>
          <w:color w:val="000000" w:themeColor="text1"/>
        </w:rPr>
        <w:t>，与前值持平，工业生产平稳增长。</w:t>
      </w:r>
      <w:r w:rsidRPr="00402C76">
        <w:rPr>
          <w:rFonts w:ascii="Times New Roman" w:eastAsia="楷体" w:hAnsi="Times New Roman" w:cs="Times New Roman" w:hint="eastAsia"/>
          <w:color w:val="000000" w:themeColor="text1"/>
        </w:rPr>
        <w:t>1-7</w:t>
      </w:r>
      <w:r w:rsidRPr="00402C76">
        <w:rPr>
          <w:rFonts w:ascii="Times New Roman" w:eastAsia="楷体" w:hAnsi="Times New Roman" w:cs="Times New Roman" w:hint="eastAsia"/>
          <w:color w:val="000000" w:themeColor="text1"/>
        </w:rPr>
        <w:t>月份规模以上工业增加值同比下降</w:t>
      </w:r>
      <w:r w:rsidRPr="00402C76">
        <w:rPr>
          <w:rFonts w:ascii="Times New Roman" w:eastAsia="楷体" w:hAnsi="Times New Roman" w:cs="Times New Roman" w:hint="eastAsia"/>
          <w:color w:val="000000" w:themeColor="text1"/>
        </w:rPr>
        <w:t>0.4%</w:t>
      </w:r>
      <w:r w:rsidRPr="00402C76">
        <w:rPr>
          <w:rFonts w:ascii="Times New Roman" w:eastAsia="楷体" w:hAnsi="Times New Roman" w:cs="Times New Roman" w:hint="eastAsia"/>
          <w:color w:val="000000" w:themeColor="text1"/>
        </w:rPr>
        <w:t>。其中，</w:t>
      </w:r>
      <w:r w:rsidRPr="00402C76">
        <w:rPr>
          <w:rFonts w:ascii="Times New Roman" w:eastAsia="楷体" w:hAnsi="Times New Roman" w:cs="Times New Roman" w:hint="eastAsia"/>
          <w:color w:val="000000" w:themeColor="text1"/>
        </w:rPr>
        <w:t>7</w:t>
      </w:r>
      <w:r w:rsidRPr="00402C76">
        <w:rPr>
          <w:rFonts w:ascii="Times New Roman" w:eastAsia="楷体" w:hAnsi="Times New Roman" w:cs="Times New Roman" w:hint="eastAsia"/>
          <w:color w:val="000000" w:themeColor="text1"/>
        </w:rPr>
        <w:t>月制造业同比增长</w:t>
      </w:r>
      <w:r w:rsidRPr="00402C76">
        <w:rPr>
          <w:rFonts w:ascii="Times New Roman" w:eastAsia="楷体" w:hAnsi="Times New Roman" w:cs="Times New Roman" w:hint="eastAsia"/>
          <w:color w:val="000000" w:themeColor="text1"/>
        </w:rPr>
        <w:t>6.0%</w:t>
      </w:r>
      <w:r w:rsidRPr="00402C76">
        <w:rPr>
          <w:rFonts w:ascii="Times New Roman" w:eastAsia="楷体" w:hAnsi="Times New Roman" w:cs="Times New Roman" w:hint="eastAsia"/>
          <w:color w:val="000000" w:themeColor="text1"/>
        </w:rPr>
        <w:t>，上升</w:t>
      </w:r>
      <w:r w:rsidRPr="00402C76">
        <w:rPr>
          <w:rFonts w:ascii="Times New Roman" w:eastAsia="楷体" w:hAnsi="Times New Roman" w:cs="Times New Roman" w:hint="eastAsia"/>
          <w:color w:val="000000" w:themeColor="text1"/>
        </w:rPr>
        <w:t>0.9</w:t>
      </w:r>
      <w:r w:rsidRPr="00402C76">
        <w:rPr>
          <w:rFonts w:ascii="Times New Roman" w:eastAsia="楷体" w:hAnsi="Times New Roman" w:cs="Times New Roman" w:hint="eastAsia"/>
          <w:color w:val="000000" w:themeColor="text1"/>
        </w:rPr>
        <w:t>个百分点</w:t>
      </w:r>
      <w:r w:rsidR="004B36F2">
        <w:rPr>
          <w:rFonts w:ascii="Times New Roman" w:eastAsia="楷体" w:hAnsi="Times New Roman" w:cs="Times New Roman" w:hint="eastAsia"/>
          <w:color w:val="000000" w:themeColor="text1"/>
        </w:rPr>
        <w:t>。</w:t>
      </w:r>
      <w:r w:rsidRPr="00402C76">
        <w:rPr>
          <w:rFonts w:ascii="Times New Roman" w:eastAsia="楷体" w:hAnsi="Times New Roman" w:cs="Times New Roman" w:hint="eastAsia"/>
          <w:color w:val="000000" w:themeColor="text1"/>
        </w:rPr>
        <w:t>7</w:t>
      </w:r>
      <w:r w:rsidRPr="00402C76">
        <w:rPr>
          <w:rFonts w:ascii="Times New Roman" w:eastAsia="楷体" w:hAnsi="Times New Roman" w:cs="Times New Roman" w:hint="eastAsia"/>
          <w:color w:val="000000" w:themeColor="text1"/>
        </w:rPr>
        <w:t>月社会消费品零售总额同比名义下降</w:t>
      </w:r>
      <w:r w:rsidRPr="00402C76">
        <w:rPr>
          <w:rFonts w:ascii="Times New Roman" w:eastAsia="楷体" w:hAnsi="Times New Roman" w:cs="Times New Roman" w:hint="eastAsia"/>
          <w:color w:val="000000" w:themeColor="text1"/>
        </w:rPr>
        <w:t>1.1%</w:t>
      </w:r>
      <w:r w:rsidRPr="00402C76">
        <w:rPr>
          <w:rFonts w:ascii="Times New Roman" w:eastAsia="楷体" w:hAnsi="Times New Roman" w:cs="Times New Roman" w:hint="eastAsia"/>
          <w:color w:val="000000" w:themeColor="text1"/>
        </w:rPr>
        <w:t>，较上月收窄</w:t>
      </w:r>
      <w:r w:rsidRPr="00402C76">
        <w:rPr>
          <w:rFonts w:ascii="Times New Roman" w:eastAsia="楷体" w:hAnsi="Times New Roman" w:cs="Times New Roman" w:hint="eastAsia"/>
          <w:color w:val="000000" w:themeColor="text1"/>
        </w:rPr>
        <w:t>0.7</w:t>
      </w:r>
      <w:r w:rsidRPr="00402C76">
        <w:rPr>
          <w:rFonts w:ascii="Times New Roman" w:eastAsia="楷体" w:hAnsi="Times New Roman" w:cs="Times New Roman" w:hint="eastAsia"/>
          <w:color w:val="000000" w:themeColor="text1"/>
        </w:rPr>
        <w:t>个百分点。</w:t>
      </w:r>
      <w:r w:rsidRPr="00402C76">
        <w:rPr>
          <w:rFonts w:ascii="Times New Roman" w:eastAsia="楷体" w:hAnsi="Times New Roman" w:cs="Times New Roman" w:hint="eastAsia"/>
          <w:color w:val="000000" w:themeColor="text1"/>
        </w:rPr>
        <w:t>1-7</w:t>
      </w:r>
      <w:r w:rsidRPr="00402C76">
        <w:rPr>
          <w:rFonts w:ascii="Times New Roman" w:eastAsia="楷体" w:hAnsi="Times New Roman" w:cs="Times New Roman" w:hint="eastAsia"/>
          <w:color w:val="000000" w:themeColor="text1"/>
        </w:rPr>
        <w:t>月社会消费品零售总额同比名义下降</w:t>
      </w:r>
      <w:r w:rsidRPr="00402C76">
        <w:rPr>
          <w:rFonts w:ascii="Times New Roman" w:eastAsia="楷体" w:hAnsi="Times New Roman" w:cs="Times New Roman"/>
          <w:color w:val="000000" w:themeColor="text1"/>
        </w:rPr>
        <w:t>9.9%</w:t>
      </w:r>
      <w:r>
        <w:rPr>
          <w:rFonts w:ascii="Times New Roman" w:eastAsia="楷体" w:hAnsi="Times New Roman" w:cs="Times New Roman" w:hint="eastAsia"/>
          <w:color w:val="000000" w:themeColor="text1"/>
        </w:rPr>
        <w:t>。</w:t>
      </w:r>
      <w:r w:rsidRPr="00402C76">
        <w:rPr>
          <w:rFonts w:ascii="Times New Roman" w:eastAsia="楷体" w:hAnsi="Times New Roman" w:cs="Times New Roman" w:hint="eastAsia"/>
          <w:color w:val="000000" w:themeColor="text1"/>
        </w:rPr>
        <w:t>固定资产投资累计增速</w:t>
      </w:r>
      <w:r w:rsidRPr="00402C76">
        <w:rPr>
          <w:rFonts w:ascii="Times New Roman" w:eastAsia="楷体" w:hAnsi="Times New Roman" w:cs="Times New Roman" w:hint="eastAsia"/>
          <w:color w:val="000000" w:themeColor="text1"/>
        </w:rPr>
        <w:t>-1.6%</w:t>
      </w:r>
      <w:r w:rsidRPr="00402C76">
        <w:rPr>
          <w:rFonts w:ascii="Times New Roman" w:eastAsia="楷体" w:hAnsi="Times New Roman" w:cs="Times New Roman" w:hint="eastAsia"/>
          <w:color w:val="000000" w:themeColor="text1"/>
        </w:rPr>
        <w:t>，较上月上升</w:t>
      </w:r>
      <w:r w:rsidRPr="00402C76">
        <w:rPr>
          <w:rFonts w:ascii="Times New Roman" w:eastAsia="楷体" w:hAnsi="Times New Roman" w:cs="Times New Roman" w:hint="eastAsia"/>
          <w:color w:val="000000" w:themeColor="text1"/>
        </w:rPr>
        <w:t>1.5</w:t>
      </w:r>
      <w:r w:rsidRPr="00402C76">
        <w:rPr>
          <w:rFonts w:ascii="Times New Roman" w:eastAsia="楷体" w:hAnsi="Times New Roman" w:cs="Times New Roman" w:hint="eastAsia"/>
          <w:color w:val="000000" w:themeColor="text1"/>
        </w:rPr>
        <w:t>个百分点；出口金额累计增速</w:t>
      </w:r>
      <w:r w:rsidRPr="00402C76">
        <w:rPr>
          <w:rFonts w:ascii="Times New Roman" w:eastAsia="楷体" w:hAnsi="Times New Roman" w:cs="Times New Roman" w:hint="eastAsia"/>
          <w:color w:val="000000" w:themeColor="text1"/>
        </w:rPr>
        <w:t>-4.1%</w:t>
      </w:r>
      <w:r w:rsidRPr="00402C76">
        <w:rPr>
          <w:rFonts w:ascii="Times New Roman" w:eastAsia="楷体" w:hAnsi="Times New Roman" w:cs="Times New Roman" w:hint="eastAsia"/>
          <w:color w:val="000000" w:themeColor="text1"/>
        </w:rPr>
        <w:t>，较上月上升</w:t>
      </w:r>
      <w:r w:rsidRPr="00402C76">
        <w:rPr>
          <w:rFonts w:ascii="Times New Roman" w:eastAsia="楷体" w:hAnsi="Times New Roman" w:cs="Times New Roman" w:hint="eastAsia"/>
          <w:color w:val="000000" w:themeColor="text1"/>
        </w:rPr>
        <w:t>2.1</w:t>
      </w:r>
      <w:r w:rsidRPr="00402C76">
        <w:rPr>
          <w:rFonts w:ascii="Times New Roman" w:eastAsia="楷体" w:hAnsi="Times New Roman" w:cs="Times New Roman" w:hint="eastAsia"/>
          <w:color w:val="000000" w:themeColor="text1"/>
        </w:rPr>
        <w:t>个百分点。</w:t>
      </w:r>
    </w:p>
    <w:p w14:paraId="25DEB4F9" w14:textId="5A9246CC" w:rsidR="00C520DA" w:rsidRPr="008652E1" w:rsidRDefault="00402C76" w:rsidP="0015648A">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整体来看国内经济仍在稳步改善，在疫情未完全消退情况下，消费复苏相对较缓，其中汽车行业销售表现较好，乘用车单月增长</w:t>
      </w:r>
      <w:r>
        <w:rPr>
          <w:rFonts w:ascii="Times New Roman" w:eastAsia="楷体" w:hAnsi="Times New Roman" w:cs="Times New Roman" w:hint="eastAsia"/>
          <w:color w:val="000000" w:themeColor="text1"/>
        </w:rPr>
        <w:t>8.5%</w:t>
      </w:r>
      <w:r>
        <w:rPr>
          <w:rFonts w:ascii="Times New Roman" w:eastAsia="楷体" w:hAnsi="Times New Roman" w:cs="Times New Roman" w:hint="eastAsia"/>
          <w:color w:val="000000" w:themeColor="text1"/>
        </w:rPr>
        <w:t>，商用车单月增长</w:t>
      </w:r>
      <w:r>
        <w:rPr>
          <w:rFonts w:ascii="Times New Roman" w:eastAsia="楷体" w:hAnsi="Times New Roman" w:cs="Times New Roman" w:hint="eastAsia"/>
          <w:color w:val="000000" w:themeColor="text1"/>
        </w:rPr>
        <w:t>60%</w:t>
      </w:r>
      <w:r>
        <w:rPr>
          <w:rFonts w:ascii="Times New Roman" w:eastAsia="楷体" w:hAnsi="Times New Roman" w:cs="Times New Roman" w:hint="eastAsia"/>
          <w:color w:val="000000" w:themeColor="text1"/>
        </w:rPr>
        <w:t>。在预计下半年持续宽信用政策下我们认为基建和地产方面预计仍将有不错改善。</w:t>
      </w:r>
    </w:p>
    <w:p w14:paraId="6261E9A8"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p>
    <w:p w14:paraId="0A9AF66E" w14:textId="7B886C43" w:rsidR="00F35B5E" w:rsidRDefault="00F35B5E" w:rsidP="00356BF9">
      <w:pPr>
        <w:ind w:firstLineChars="200" w:firstLine="480"/>
        <w:rPr>
          <w:rFonts w:ascii="Times New Roman" w:eastAsia="楷体" w:hAnsi="Times New Roman" w:cs="Times New Roman"/>
          <w:color w:val="000000" w:themeColor="text1"/>
        </w:rPr>
      </w:pPr>
      <w:bookmarkStart w:id="0" w:name="_Hlk43632399"/>
      <w:r w:rsidRPr="00F35B5E">
        <w:rPr>
          <w:rFonts w:ascii="Times New Roman" w:eastAsia="楷体" w:hAnsi="Times New Roman" w:cs="Times New Roman" w:hint="eastAsia"/>
          <w:color w:val="000000" w:themeColor="text1"/>
        </w:rPr>
        <w:t>大类资产方面，</w:t>
      </w:r>
      <w:r w:rsidR="00250BED">
        <w:rPr>
          <w:rFonts w:ascii="Times New Roman" w:eastAsia="楷体" w:hAnsi="Times New Roman" w:cs="Times New Roman" w:hint="eastAsia"/>
          <w:color w:val="000000" w:themeColor="text1"/>
        </w:rPr>
        <w:t>日经</w:t>
      </w:r>
      <w:r w:rsidR="00250BED">
        <w:rPr>
          <w:rFonts w:ascii="Times New Roman" w:eastAsia="楷体" w:hAnsi="Times New Roman" w:cs="Times New Roman" w:hint="eastAsia"/>
          <w:color w:val="000000" w:themeColor="text1"/>
        </w:rPr>
        <w:t>225</w:t>
      </w:r>
      <w:r w:rsidR="0033735B">
        <w:rPr>
          <w:rFonts w:ascii="Times New Roman" w:eastAsia="楷体" w:hAnsi="Times New Roman" w:cs="Times New Roman" w:hint="eastAsia"/>
          <w:color w:val="000000" w:themeColor="text1"/>
        </w:rPr>
        <w:t>指数</w:t>
      </w:r>
      <w:r w:rsidR="00A8306E">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w:t>
      </w:r>
      <w:r w:rsidR="00250BED">
        <w:rPr>
          <w:rFonts w:ascii="Times New Roman" w:eastAsia="楷体" w:hAnsi="Times New Roman" w:cs="Times New Roman" w:hint="eastAsia"/>
          <w:color w:val="000000" w:themeColor="text1"/>
        </w:rPr>
        <w:t>4.30</w:t>
      </w:r>
      <w:r w:rsidR="00A8306E">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领涨；而</w:t>
      </w:r>
      <w:r w:rsidR="00250BED">
        <w:rPr>
          <w:rFonts w:ascii="Times New Roman" w:eastAsia="楷体" w:hAnsi="Times New Roman" w:cs="Times New Roman" w:hint="eastAsia"/>
          <w:color w:val="000000" w:themeColor="text1"/>
        </w:rPr>
        <w:t>万得全</w:t>
      </w:r>
      <w:r w:rsidR="00250BED">
        <w:rPr>
          <w:rFonts w:ascii="Times New Roman" w:eastAsia="楷体" w:hAnsi="Times New Roman" w:cs="Times New Roman" w:hint="eastAsia"/>
          <w:color w:val="000000" w:themeColor="text1"/>
        </w:rPr>
        <w:t>A</w:t>
      </w:r>
      <w:r w:rsidRPr="00F35B5E">
        <w:rPr>
          <w:rFonts w:ascii="Times New Roman" w:eastAsia="楷体" w:hAnsi="Times New Roman" w:cs="Times New Roman" w:hint="eastAsia"/>
          <w:color w:val="000000" w:themeColor="text1"/>
        </w:rPr>
        <w:t>（</w:t>
      </w:r>
      <w:r w:rsidR="0033735B">
        <w:rPr>
          <w:rFonts w:ascii="Times New Roman" w:eastAsia="楷体" w:hAnsi="Times New Roman" w:cs="Times New Roman" w:hint="eastAsia"/>
          <w:color w:val="000000" w:themeColor="text1"/>
        </w:rPr>
        <w:t>-</w:t>
      </w:r>
      <w:r w:rsidR="00250BED">
        <w:rPr>
          <w:rFonts w:ascii="Times New Roman" w:eastAsia="楷体" w:hAnsi="Times New Roman" w:cs="Times New Roman" w:hint="eastAsia"/>
          <w:color w:val="000000" w:themeColor="text1"/>
        </w:rPr>
        <w:t>0.66</w:t>
      </w:r>
      <w:r w:rsidRPr="00F35B5E">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250BED">
        <w:rPr>
          <w:rFonts w:ascii="Times New Roman" w:eastAsia="楷体" w:hAnsi="Times New Roman" w:cs="Times New Roman" w:hint="eastAsia"/>
          <w:color w:val="000000" w:themeColor="text1"/>
        </w:rPr>
        <w:t>LME</w:t>
      </w:r>
      <w:r w:rsidR="00250BED">
        <w:rPr>
          <w:rFonts w:ascii="Times New Roman" w:eastAsia="楷体" w:hAnsi="Times New Roman" w:cs="Times New Roman" w:hint="eastAsia"/>
          <w:color w:val="000000" w:themeColor="text1"/>
        </w:rPr>
        <w:t>铝</w:t>
      </w:r>
      <w:r w:rsidR="00BA64AC">
        <w:rPr>
          <w:rFonts w:ascii="Times New Roman" w:eastAsia="楷体" w:hAnsi="Times New Roman" w:cs="Times New Roman" w:hint="eastAsia"/>
          <w:color w:val="000000" w:themeColor="text1"/>
        </w:rPr>
        <w:t>（</w:t>
      </w:r>
      <w:r w:rsidR="00BA64AC">
        <w:rPr>
          <w:rFonts w:ascii="Times New Roman" w:eastAsia="楷体" w:hAnsi="Times New Roman" w:cs="Times New Roman" w:hint="eastAsia"/>
          <w:color w:val="000000" w:themeColor="text1"/>
        </w:rPr>
        <w:t>-</w:t>
      </w:r>
      <w:r w:rsidR="00250BED">
        <w:rPr>
          <w:rFonts w:ascii="Times New Roman" w:eastAsia="楷体" w:hAnsi="Times New Roman" w:cs="Times New Roman" w:hint="eastAsia"/>
          <w:color w:val="000000" w:themeColor="text1"/>
        </w:rPr>
        <w:t>1.69</w:t>
      </w:r>
      <w:r w:rsidR="00BA64AC">
        <w:rPr>
          <w:rFonts w:ascii="Times New Roman" w:eastAsia="楷体" w:hAnsi="Times New Roman" w:cs="Times New Roman" w:hint="eastAsia"/>
          <w:color w:val="000000" w:themeColor="text1"/>
        </w:rPr>
        <w:t>%</w:t>
      </w:r>
      <w:r w:rsidR="00BA64AC">
        <w:rPr>
          <w:rFonts w:ascii="Times New Roman" w:eastAsia="楷体" w:hAnsi="Times New Roman" w:cs="Times New Roman" w:hint="eastAsia"/>
          <w:color w:val="000000" w:themeColor="text1"/>
        </w:rPr>
        <w:t>）、</w:t>
      </w:r>
      <w:r w:rsidR="00250BED">
        <w:rPr>
          <w:rFonts w:ascii="Times New Roman" w:eastAsia="楷体" w:hAnsi="Times New Roman" w:cs="Times New Roman" w:hint="eastAsia"/>
          <w:color w:val="000000" w:themeColor="text1"/>
        </w:rPr>
        <w:t>COMEX</w:t>
      </w:r>
      <w:r w:rsidR="00250BED">
        <w:rPr>
          <w:rFonts w:ascii="Times New Roman" w:eastAsia="楷体" w:hAnsi="Times New Roman" w:cs="Times New Roman" w:hint="eastAsia"/>
          <w:color w:val="000000" w:themeColor="text1"/>
        </w:rPr>
        <w:t>黄金</w:t>
      </w:r>
      <w:r w:rsidR="00A8306E">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w:t>
      </w:r>
      <w:r w:rsidR="00250BED">
        <w:rPr>
          <w:rFonts w:ascii="Times New Roman" w:eastAsia="楷体" w:hAnsi="Times New Roman" w:cs="Times New Roman" w:hint="eastAsia"/>
          <w:color w:val="000000" w:themeColor="text1"/>
        </w:rPr>
        <w:t>3.44</w:t>
      </w:r>
      <w:r w:rsidR="00A8306E">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w:t>
      </w:r>
      <w:r w:rsidR="00762D75">
        <w:rPr>
          <w:rFonts w:ascii="Times New Roman" w:eastAsia="楷体" w:hAnsi="Times New Roman" w:cs="Times New Roman" w:hint="eastAsia"/>
          <w:color w:val="000000" w:themeColor="text1"/>
        </w:rPr>
        <w:t>表现相对</w:t>
      </w:r>
      <w:r w:rsidRPr="00F35B5E">
        <w:rPr>
          <w:rFonts w:ascii="Times New Roman" w:eastAsia="楷体" w:hAnsi="Times New Roman" w:cs="Times New Roman" w:hint="eastAsia"/>
          <w:color w:val="000000" w:themeColor="text1"/>
        </w:rPr>
        <w:t>弱势；海外主要股票市场</w:t>
      </w:r>
      <w:r w:rsidR="0033735B">
        <w:rPr>
          <w:rFonts w:ascii="Times New Roman" w:eastAsia="楷体" w:hAnsi="Times New Roman" w:cs="Times New Roman" w:hint="eastAsia"/>
          <w:color w:val="000000" w:themeColor="text1"/>
        </w:rPr>
        <w:t>普遍上涨</w:t>
      </w:r>
      <w:r w:rsidRPr="00F35B5E">
        <w:rPr>
          <w:rFonts w:ascii="Times New Roman" w:eastAsia="楷体" w:hAnsi="Times New Roman" w:cs="Times New Roman" w:hint="eastAsia"/>
          <w:color w:val="000000" w:themeColor="text1"/>
        </w:rPr>
        <w:t>，其中欧洲市场：</w:t>
      </w:r>
      <w:r w:rsidR="00250BED" w:rsidRPr="00250BED">
        <w:rPr>
          <w:rFonts w:ascii="Times New Roman" w:eastAsia="楷体" w:hAnsi="Times New Roman" w:cs="Times New Roman" w:hint="eastAsia"/>
          <w:color w:val="000000" w:themeColor="text1"/>
        </w:rPr>
        <w:t>英国富时</w:t>
      </w:r>
      <w:r w:rsidR="00250BED" w:rsidRPr="00250BED">
        <w:rPr>
          <w:rFonts w:ascii="Times New Roman" w:eastAsia="楷体" w:hAnsi="Times New Roman" w:cs="Times New Roman" w:hint="eastAsia"/>
          <w:color w:val="000000" w:themeColor="text1"/>
        </w:rPr>
        <w:t>100</w:t>
      </w:r>
      <w:r w:rsidR="00250BED" w:rsidRPr="00250BED">
        <w:rPr>
          <w:rFonts w:ascii="Times New Roman" w:eastAsia="楷体" w:hAnsi="Times New Roman" w:cs="Times New Roman" w:hint="eastAsia"/>
          <w:color w:val="000000" w:themeColor="text1"/>
        </w:rPr>
        <w:t>指数周涨幅</w:t>
      </w:r>
      <w:r w:rsidR="00250BED" w:rsidRPr="00250BED">
        <w:rPr>
          <w:rFonts w:ascii="Times New Roman" w:eastAsia="楷体" w:hAnsi="Times New Roman" w:cs="Times New Roman" w:hint="eastAsia"/>
          <w:color w:val="000000" w:themeColor="text1"/>
        </w:rPr>
        <w:t>+0.96%</w:t>
      </w:r>
      <w:r w:rsidR="00250BED" w:rsidRPr="00250BED">
        <w:rPr>
          <w:rFonts w:ascii="Times New Roman" w:eastAsia="楷体" w:hAnsi="Times New Roman" w:cs="Times New Roman" w:hint="eastAsia"/>
          <w:color w:val="000000" w:themeColor="text1"/>
        </w:rPr>
        <w:t>，</w:t>
      </w:r>
      <w:r w:rsidR="00CB7E22" w:rsidRPr="00CB7E22">
        <w:rPr>
          <w:rFonts w:ascii="Times New Roman" w:eastAsia="楷体" w:hAnsi="Times New Roman" w:cs="Times New Roman" w:hint="eastAsia"/>
          <w:color w:val="000000" w:themeColor="text1"/>
        </w:rPr>
        <w:t>法国</w:t>
      </w:r>
      <w:r w:rsidR="00CB7E22" w:rsidRPr="00CB7E22">
        <w:rPr>
          <w:rFonts w:ascii="Times New Roman" w:eastAsia="楷体" w:hAnsi="Times New Roman" w:cs="Times New Roman" w:hint="eastAsia"/>
          <w:color w:val="000000" w:themeColor="text1"/>
        </w:rPr>
        <w:t>CAC40</w:t>
      </w:r>
      <w:r w:rsidR="00CB7E22" w:rsidRPr="00CB7E22">
        <w:rPr>
          <w:rFonts w:ascii="Times New Roman" w:eastAsia="楷体" w:hAnsi="Times New Roman" w:cs="Times New Roman" w:hint="eastAsia"/>
          <w:color w:val="000000" w:themeColor="text1"/>
        </w:rPr>
        <w:t>周涨幅</w:t>
      </w:r>
      <w:r w:rsidR="0033735B">
        <w:rPr>
          <w:rFonts w:ascii="Times New Roman" w:eastAsia="楷体" w:hAnsi="Times New Roman" w:cs="Times New Roman" w:hint="eastAsia"/>
          <w:color w:val="000000" w:themeColor="text1"/>
        </w:rPr>
        <w:t>+</w:t>
      </w:r>
      <w:r w:rsidR="00250BED">
        <w:rPr>
          <w:rFonts w:ascii="Times New Roman" w:eastAsia="楷体" w:hAnsi="Times New Roman" w:cs="Times New Roman" w:hint="eastAsia"/>
          <w:color w:val="000000" w:themeColor="text1"/>
        </w:rPr>
        <w:t>1.50</w:t>
      </w:r>
      <w:r w:rsidR="00CB7E22" w:rsidRPr="00CB7E22">
        <w:rPr>
          <w:rFonts w:ascii="Times New Roman" w:eastAsia="楷体" w:hAnsi="Times New Roman" w:cs="Times New Roman" w:hint="eastAsia"/>
          <w:color w:val="000000" w:themeColor="text1"/>
        </w:rPr>
        <w:t>%</w:t>
      </w:r>
      <w:r w:rsidR="00CB7E22" w:rsidRPr="00CB7E22">
        <w:rPr>
          <w:rFonts w:ascii="Times New Roman" w:eastAsia="楷体" w:hAnsi="Times New Roman" w:cs="Times New Roman" w:hint="eastAsia"/>
          <w:color w:val="000000" w:themeColor="text1"/>
        </w:rPr>
        <w:t>，</w:t>
      </w:r>
      <w:r w:rsidR="009675C4" w:rsidRPr="009675C4">
        <w:rPr>
          <w:rFonts w:ascii="Times New Roman" w:eastAsia="楷体" w:hAnsi="Times New Roman" w:cs="Times New Roman" w:hint="eastAsia"/>
          <w:color w:val="000000" w:themeColor="text1"/>
        </w:rPr>
        <w:t>德国</w:t>
      </w:r>
      <w:r w:rsidR="009675C4" w:rsidRPr="009675C4">
        <w:rPr>
          <w:rFonts w:ascii="Times New Roman" w:eastAsia="楷体" w:hAnsi="Times New Roman" w:cs="Times New Roman" w:hint="eastAsia"/>
          <w:color w:val="000000" w:themeColor="text1"/>
        </w:rPr>
        <w:t>DAX</w:t>
      </w:r>
      <w:r w:rsidR="009675C4" w:rsidRPr="009675C4">
        <w:rPr>
          <w:rFonts w:ascii="Times New Roman" w:eastAsia="楷体" w:hAnsi="Times New Roman" w:cs="Times New Roman" w:hint="eastAsia"/>
          <w:color w:val="000000" w:themeColor="text1"/>
        </w:rPr>
        <w:t>周涨幅</w:t>
      </w:r>
      <w:r w:rsidR="0033735B">
        <w:rPr>
          <w:rFonts w:ascii="Times New Roman" w:eastAsia="楷体" w:hAnsi="Times New Roman" w:cs="Times New Roman" w:hint="eastAsia"/>
          <w:color w:val="000000" w:themeColor="text1"/>
        </w:rPr>
        <w:t>+</w:t>
      </w:r>
      <w:r w:rsidR="00250BED">
        <w:rPr>
          <w:rFonts w:ascii="Times New Roman" w:eastAsia="楷体" w:hAnsi="Times New Roman" w:cs="Times New Roman" w:hint="eastAsia"/>
          <w:color w:val="000000" w:themeColor="text1"/>
        </w:rPr>
        <w:t>1.79</w:t>
      </w:r>
      <w:r w:rsidR="009675C4" w:rsidRPr="009675C4">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7E7F36">
        <w:rPr>
          <w:rFonts w:ascii="Times New Roman" w:eastAsia="楷体" w:hAnsi="Times New Roman" w:cs="Times New Roman" w:hint="eastAsia"/>
          <w:color w:val="000000" w:themeColor="text1"/>
        </w:rPr>
        <w:t>美国股市</w:t>
      </w:r>
      <w:r w:rsidR="00BA64AC">
        <w:rPr>
          <w:rFonts w:ascii="Times New Roman" w:eastAsia="楷体" w:hAnsi="Times New Roman" w:cs="Times New Roman" w:hint="eastAsia"/>
          <w:color w:val="000000" w:themeColor="text1"/>
        </w:rPr>
        <w:t>三大股指</w:t>
      </w:r>
      <w:r w:rsidR="00250BED">
        <w:rPr>
          <w:rFonts w:ascii="Times New Roman" w:eastAsia="楷体" w:hAnsi="Times New Roman" w:cs="Times New Roman" w:hint="eastAsia"/>
          <w:color w:val="000000" w:themeColor="text1"/>
        </w:rPr>
        <w:t>均上涨</w:t>
      </w:r>
      <w:r w:rsidR="00E5243C">
        <w:rPr>
          <w:rFonts w:ascii="Times New Roman" w:eastAsia="楷体" w:hAnsi="Times New Roman" w:cs="Times New Roman" w:hint="eastAsia"/>
          <w:color w:val="000000" w:themeColor="text1"/>
        </w:rPr>
        <w:t>，</w:t>
      </w:r>
      <w:r w:rsidR="00250BED" w:rsidRPr="00250BED">
        <w:rPr>
          <w:rFonts w:ascii="Times New Roman" w:eastAsia="楷体" w:hAnsi="Times New Roman" w:cs="Times New Roman" w:hint="eastAsia"/>
          <w:color w:val="000000" w:themeColor="text1"/>
        </w:rPr>
        <w:t>纳斯达克指数周内涨幅</w:t>
      </w:r>
      <w:r w:rsidR="00250BED" w:rsidRPr="00250BED">
        <w:rPr>
          <w:rFonts w:ascii="Times New Roman" w:eastAsia="楷体" w:hAnsi="Times New Roman" w:cs="Times New Roman" w:hint="eastAsia"/>
          <w:color w:val="000000" w:themeColor="text1"/>
        </w:rPr>
        <w:t>+0.08%</w:t>
      </w:r>
      <w:r w:rsidR="00250BED" w:rsidRPr="00250BED">
        <w:rPr>
          <w:rFonts w:ascii="Times New Roman" w:eastAsia="楷体" w:hAnsi="Times New Roman" w:cs="Times New Roman" w:hint="eastAsia"/>
          <w:color w:val="000000" w:themeColor="text1"/>
        </w:rPr>
        <w:t>，</w:t>
      </w:r>
      <w:proofErr w:type="gramStart"/>
      <w:r w:rsidR="00BA64AC" w:rsidRPr="00BA64AC">
        <w:rPr>
          <w:rFonts w:ascii="Times New Roman" w:eastAsia="楷体" w:hAnsi="Times New Roman" w:cs="Times New Roman" w:hint="eastAsia"/>
          <w:color w:val="000000" w:themeColor="text1"/>
        </w:rPr>
        <w:t>标普</w:t>
      </w:r>
      <w:r w:rsidR="00BA64AC" w:rsidRPr="00BA64AC">
        <w:rPr>
          <w:rFonts w:ascii="Times New Roman" w:eastAsia="楷体" w:hAnsi="Times New Roman" w:cs="Times New Roman" w:hint="eastAsia"/>
          <w:color w:val="000000" w:themeColor="text1"/>
        </w:rPr>
        <w:t>500</w:t>
      </w:r>
      <w:r w:rsidR="00BA64AC" w:rsidRPr="00BA64AC">
        <w:rPr>
          <w:rFonts w:ascii="Times New Roman" w:eastAsia="楷体" w:hAnsi="Times New Roman" w:cs="Times New Roman" w:hint="eastAsia"/>
          <w:color w:val="000000" w:themeColor="text1"/>
        </w:rPr>
        <w:t>周内</w:t>
      </w:r>
      <w:proofErr w:type="gramEnd"/>
      <w:r w:rsidR="00BA64AC" w:rsidRPr="00BA64AC">
        <w:rPr>
          <w:rFonts w:ascii="Times New Roman" w:eastAsia="楷体" w:hAnsi="Times New Roman" w:cs="Times New Roman" w:hint="eastAsia"/>
          <w:color w:val="000000" w:themeColor="text1"/>
        </w:rPr>
        <w:t>涨幅</w:t>
      </w:r>
      <w:r w:rsidR="0096005B">
        <w:rPr>
          <w:rFonts w:ascii="Times New Roman" w:eastAsia="楷体" w:hAnsi="Times New Roman" w:cs="Times New Roman" w:hint="eastAsia"/>
          <w:color w:val="000000" w:themeColor="text1"/>
        </w:rPr>
        <w:t>+</w:t>
      </w:r>
      <w:r w:rsidR="00250BED">
        <w:rPr>
          <w:rFonts w:ascii="Times New Roman" w:eastAsia="楷体" w:hAnsi="Times New Roman" w:cs="Times New Roman" w:hint="eastAsia"/>
          <w:color w:val="000000" w:themeColor="text1"/>
        </w:rPr>
        <w:t>0.64</w:t>
      </w:r>
      <w:r w:rsidR="00BA64AC" w:rsidRPr="00BA64AC">
        <w:rPr>
          <w:rFonts w:ascii="Times New Roman" w:eastAsia="楷体" w:hAnsi="Times New Roman" w:cs="Times New Roman" w:hint="eastAsia"/>
          <w:color w:val="000000" w:themeColor="text1"/>
        </w:rPr>
        <w:t>%</w:t>
      </w:r>
      <w:r w:rsidR="00BA64AC" w:rsidRPr="00BA64AC">
        <w:rPr>
          <w:rFonts w:ascii="Times New Roman" w:eastAsia="楷体" w:hAnsi="Times New Roman" w:cs="Times New Roman" w:hint="eastAsia"/>
          <w:color w:val="000000" w:themeColor="text1"/>
        </w:rPr>
        <w:t>，</w:t>
      </w:r>
      <w:r w:rsidR="0033735B" w:rsidRPr="0033735B">
        <w:rPr>
          <w:rFonts w:ascii="Times New Roman" w:eastAsia="楷体" w:hAnsi="Times New Roman" w:cs="Times New Roman" w:hint="eastAsia"/>
          <w:color w:val="000000" w:themeColor="text1"/>
        </w:rPr>
        <w:t>道琼斯工业指数周内涨幅</w:t>
      </w:r>
      <w:r w:rsidR="0033735B">
        <w:rPr>
          <w:rFonts w:ascii="Times New Roman" w:eastAsia="楷体" w:hAnsi="Times New Roman" w:cs="Times New Roman" w:hint="eastAsia"/>
          <w:color w:val="000000" w:themeColor="text1"/>
        </w:rPr>
        <w:t>+</w:t>
      </w:r>
      <w:r w:rsidR="00250BED">
        <w:rPr>
          <w:rFonts w:ascii="Times New Roman" w:eastAsia="楷体" w:hAnsi="Times New Roman" w:cs="Times New Roman" w:hint="eastAsia"/>
          <w:color w:val="000000" w:themeColor="text1"/>
        </w:rPr>
        <w:t>1</w:t>
      </w:r>
      <w:r w:rsidR="0033735B">
        <w:rPr>
          <w:rFonts w:ascii="Times New Roman" w:eastAsia="楷体" w:hAnsi="Times New Roman" w:cs="Times New Roman" w:hint="eastAsia"/>
          <w:color w:val="000000" w:themeColor="text1"/>
        </w:rPr>
        <w:t>.8</w:t>
      </w:r>
      <w:r w:rsidR="00250BED">
        <w:rPr>
          <w:rFonts w:ascii="Times New Roman" w:eastAsia="楷体" w:hAnsi="Times New Roman" w:cs="Times New Roman" w:hint="eastAsia"/>
          <w:color w:val="000000" w:themeColor="text1"/>
        </w:rPr>
        <w:t>1</w:t>
      </w:r>
      <w:r w:rsidR="0033735B" w:rsidRPr="0033735B">
        <w:rPr>
          <w:rFonts w:ascii="Times New Roman" w:eastAsia="楷体" w:hAnsi="Times New Roman" w:cs="Times New Roman" w:hint="eastAsia"/>
          <w:color w:val="000000" w:themeColor="text1"/>
        </w:rPr>
        <w:t>%</w:t>
      </w:r>
      <w:r w:rsidR="00E5243C">
        <w:rPr>
          <w:rFonts w:ascii="Times New Roman" w:eastAsia="楷体" w:hAnsi="Times New Roman" w:cs="Times New Roman" w:hint="eastAsia"/>
          <w:color w:val="000000" w:themeColor="text1"/>
        </w:rPr>
        <w:t>。</w:t>
      </w:r>
      <w:bookmarkEnd w:id="0"/>
    </w:p>
    <w:p w14:paraId="4D5EC1A4" w14:textId="3736E9A7" w:rsidR="00D7571B" w:rsidRPr="00D7571B" w:rsidRDefault="00E5243C" w:rsidP="00356BF9">
      <w:pPr>
        <w:ind w:firstLineChars="200" w:firstLine="480"/>
        <w:rPr>
          <w:rFonts w:ascii="Times New Roman" w:eastAsia="楷体" w:hAnsi="Times New Roman" w:cs="Times New Roman"/>
          <w:color w:val="000000" w:themeColor="text1"/>
        </w:rPr>
      </w:pPr>
      <w:bookmarkStart w:id="1" w:name="_Hlk43632418"/>
      <w:r w:rsidRPr="00E5243C">
        <w:rPr>
          <w:rFonts w:ascii="Times New Roman" w:eastAsia="楷体" w:hAnsi="Times New Roman" w:cs="Times New Roman" w:hint="eastAsia"/>
          <w:color w:val="000000" w:themeColor="text1"/>
        </w:rPr>
        <w:t>A</w:t>
      </w:r>
      <w:r w:rsidRPr="00E5243C">
        <w:rPr>
          <w:rFonts w:ascii="Times New Roman" w:eastAsia="楷体" w:hAnsi="Times New Roman" w:cs="Times New Roman" w:hint="eastAsia"/>
          <w:color w:val="000000" w:themeColor="text1"/>
        </w:rPr>
        <w:t>股方面，</w:t>
      </w:r>
      <w:r w:rsidR="00A8306E">
        <w:rPr>
          <w:rFonts w:ascii="Times New Roman" w:eastAsia="楷体" w:hAnsi="Times New Roman" w:cs="Times New Roman" w:hint="eastAsia"/>
          <w:color w:val="000000" w:themeColor="text1"/>
        </w:rPr>
        <w:t>市场</w:t>
      </w:r>
      <w:r w:rsidR="0096005B">
        <w:rPr>
          <w:rFonts w:ascii="Times New Roman" w:eastAsia="楷体" w:hAnsi="Times New Roman" w:cs="Times New Roman" w:hint="eastAsia"/>
          <w:color w:val="000000" w:themeColor="text1"/>
        </w:rPr>
        <w:t>行情</w:t>
      </w:r>
      <w:r w:rsidR="00250BED">
        <w:rPr>
          <w:rFonts w:ascii="Times New Roman" w:eastAsia="楷体" w:hAnsi="Times New Roman" w:cs="Times New Roman" w:hint="eastAsia"/>
          <w:color w:val="000000" w:themeColor="text1"/>
        </w:rPr>
        <w:t>表现较弱</w:t>
      </w:r>
      <w:r w:rsidR="009675C4">
        <w:rPr>
          <w:rFonts w:ascii="Times New Roman" w:eastAsia="楷体" w:hAnsi="Times New Roman" w:cs="Times New Roman" w:hint="eastAsia"/>
          <w:color w:val="000000" w:themeColor="text1"/>
        </w:rPr>
        <w:t>，</w:t>
      </w:r>
      <w:r w:rsidR="00250BED">
        <w:rPr>
          <w:rFonts w:ascii="Times New Roman" w:eastAsia="楷体" w:hAnsi="Times New Roman" w:cs="Times New Roman" w:hint="eastAsia"/>
          <w:color w:val="000000" w:themeColor="text1"/>
        </w:rPr>
        <w:t>上</w:t>
      </w:r>
      <w:r w:rsidR="004C7A48">
        <w:rPr>
          <w:rFonts w:ascii="Times New Roman" w:eastAsia="楷体" w:hAnsi="Times New Roman" w:cs="Times New Roman" w:hint="eastAsia"/>
          <w:color w:val="000000" w:themeColor="text1"/>
        </w:rPr>
        <w:t>证</w:t>
      </w:r>
      <w:r w:rsidR="00250BED">
        <w:rPr>
          <w:rFonts w:ascii="Times New Roman" w:eastAsia="楷体" w:hAnsi="Times New Roman" w:cs="Times New Roman" w:hint="eastAsia"/>
          <w:color w:val="000000" w:themeColor="text1"/>
        </w:rPr>
        <w:t>50</w:t>
      </w:r>
      <w:r w:rsidR="004C7A48">
        <w:rPr>
          <w:rFonts w:ascii="Times New Roman" w:eastAsia="楷体" w:hAnsi="Times New Roman" w:cs="Times New Roman" w:hint="eastAsia"/>
          <w:color w:val="000000" w:themeColor="text1"/>
        </w:rPr>
        <w:t>指数领涨，</w:t>
      </w:r>
      <w:proofErr w:type="gramStart"/>
      <w:r w:rsidR="0096005B">
        <w:rPr>
          <w:rFonts w:ascii="Times New Roman" w:eastAsia="楷体" w:hAnsi="Times New Roman" w:cs="Times New Roman" w:hint="eastAsia"/>
          <w:color w:val="000000" w:themeColor="text1"/>
        </w:rPr>
        <w:t>创</w:t>
      </w:r>
      <w:r w:rsidR="00AC1789">
        <w:rPr>
          <w:rFonts w:ascii="Times New Roman" w:eastAsia="楷体" w:hAnsi="Times New Roman" w:cs="Times New Roman" w:hint="eastAsia"/>
          <w:color w:val="000000" w:themeColor="text1"/>
        </w:rPr>
        <w:t>成长</w:t>
      </w:r>
      <w:proofErr w:type="gramEnd"/>
      <w:r w:rsidR="0096005B">
        <w:rPr>
          <w:rFonts w:ascii="Times New Roman" w:eastAsia="楷体" w:hAnsi="Times New Roman" w:cs="Times New Roman" w:hint="eastAsia"/>
          <w:color w:val="000000" w:themeColor="text1"/>
        </w:rPr>
        <w:t>指数</w:t>
      </w:r>
      <w:r w:rsidR="00AC1789">
        <w:rPr>
          <w:rFonts w:ascii="Times New Roman" w:eastAsia="楷体" w:hAnsi="Times New Roman" w:cs="Times New Roman" w:hint="eastAsia"/>
          <w:color w:val="000000" w:themeColor="text1"/>
        </w:rPr>
        <w:t>跌幅</w:t>
      </w:r>
      <w:r>
        <w:rPr>
          <w:rFonts w:ascii="Times New Roman" w:eastAsia="楷体" w:hAnsi="Times New Roman" w:cs="Times New Roman" w:hint="eastAsia"/>
          <w:color w:val="000000" w:themeColor="text1"/>
        </w:rPr>
        <w:t>领先</w:t>
      </w:r>
      <w:r w:rsidR="008C18C4">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上证综指周内</w:t>
      </w:r>
      <w:r w:rsidR="0096005B">
        <w:rPr>
          <w:rFonts w:ascii="Times New Roman" w:eastAsia="楷体" w:hAnsi="Times New Roman" w:cs="Times New Roman" w:hint="eastAsia"/>
          <w:color w:val="000000" w:themeColor="text1"/>
        </w:rPr>
        <w:t>上涨</w:t>
      </w:r>
      <w:r w:rsidR="00250BED">
        <w:rPr>
          <w:rFonts w:ascii="Times New Roman" w:eastAsia="楷体" w:hAnsi="Times New Roman" w:cs="Times New Roman" w:hint="eastAsia"/>
          <w:color w:val="000000" w:themeColor="text1"/>
        </w:rPr>
        <w:t>0.18</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96005B">
        <w:rPr>
          <w:rFonts w:ascii="Times New Roman" w:eastAsia="楷体" w:hAnsi="Times New Roman" w:cs="Times New Roman" w:hint="eastAsia"/>
          <w:color w:val="000000" w:themeColor="text1"/>
        </w:rPr>
        <w:t>33</w:t>
      </w:r>
      <w:r w:rsidR="00250BED">
        <w:rPr>
          <w:rFonts w:ascii="Times New Roman" w:eastAsia="楷体" w:hAnsi="Times New Roman" w:cs="Times New Roman" w:hint="eastAsia"/>
          <w:color w:val="000000" w:themeColor="text1"/>
        </w:rPr>
        <w:t>60.10</w:t>
      </w:r>
      <w:r w:rsidR="00DC1D77" w:rsidRPr="000A41A2">
        <w:rPr>
          <w:rFonts w:ascii="Times New Roman" w:eastAsia="楷体" w:hAnsi="Times New Roman" w:cs="Times New Roman" w:hint="eastAsia"/>
          <w:color w:val="000000" w:themeColor="text1"/>
        </w:rPr>
        <w:t>点；深证成指</w:t>
      </w:r>
      <w:r w:rsidR="00A8306E">
        <w:rPr>
          <w:rFonts w:ascii="Times New Roman" w:eastAsia="楷体" w:hAnsi="Times New Roman" w:cs="Times New Roman" w:hint="eastAsia"/>
          <w:color w:val="000000" w:themeColor="text1"/>
        </w:rPr>
        <w:t>周内</w:t>
      </w:r>
      <w:r w:rsidR="00250BED">
        <w:rPr>
          <w:rFonts w:ascii="Times New Roman" w:eastAsia="楷体" w:hAnsi="Times New Roman" w:cs="Times New Roman" w:hint="eastAsia"/>
          <w:color w:val="000000" w:themeColor="text1"/>
        </w:rPr>
        <w:t>下跌</w:t>
      </w:r>
      <w:r w:rsidR="00250BED">
        <w:rPr>
          <w:rFonts w:ascii="Times New Roman" w:eastAsia="楷体" w:hAnsi="Times New Roman" w:cs="Times New Roman" w:hint="eastAsia"/>
          <w:color w:val="000000" w:themeColor="text1"/>
        </w:rPr>
        <w:t>1.17</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96005B">
        <w:rPr>
          <w:rFonts w:ascii="Times New Roman" w:eastAsia="楷体" w:hAnsi="Times New Roman" w:cs="Times New Roman" w:hint="eastAsia"/>
          <w:color w:val="000000" w:themeColor="text1"/>
        </w:rPr>
        <w:t>13</w:t>
      </w:r>
      <w:r w:rsidR="00250BED">
        <w:rPr>
          <w:rFonts w:ascii="Times New Roman" w:eastAsia="楷体" w:hAnsi="Times New Roman" w:cs="Times New Roman" w:hint="eastAsia"/>
          <w:color w:val="000000" w:themeColor="text1"/>
        </w:rPr>
        <w:t>489.01</w:t>
      </w:r>
      <w:r w:rsidR="00DC1D77" w:rsidRPr="000A41A2">
        <w:rPr>
          <w:rFonts w:ascii="Times New Roman" w:eastAsia="楷体" w:hAnsi="Times New Roman" w:cs="Times New Roman" w:hint="eastAsia"/>
          <w:color w:val="000000" w:themeColor="text1"/>
        </w:rPr>
        <w:t>点；创业板指</w:t>
      </w:r>
      <w:r w:rsidR="00A8306E">
        <w:rPr>
          <w:rFonts w:ascii="Times New Roman" w:eastAsia="楷体" w:hAnsi="Times New Roman" w:cs="Times New Roman" w:hint="eastAsia"/>
          <w:color w:val="000000" w:themeColor="text1"/>
        </w:rPr>
        <w:t>周内</w:t>
      </w:r>
      <w:r w:rsidR="00AC1789">
        <w:rPr>
          <w:rFonts w:ascii="Times New Roman" w:eastAsia="楷体" w:hAnsi="Times New Roman" w:cs="Times New Roman" w:hint="eastAsia"/>
          <w:color w:val="000000" w:themeColor="text1"/>
        </w:rPr>
        <w:t>下跌</w:t>
      </w:r>
      <w:r w:rsidR="00250BED">
        <w:rPr>
          <w:rFonts w:ascii="Times New Roman" w:eastAsia="楷体" w:hAnsi="Times New Roman" w:cs="Times New Roman" w:hint="eastAsia"/>
          <w:color w:val="000000" w:themeColor="text1"/>
        </w:rPr>
        <w:t>2.95</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96005B">
        <w:rPr>
          <w:rFonts w:ascii="Times New Roman" w:eastAsia="楷体" w:hAnsi="Times New Roman" w:cs="Times New Roman" w:hint="eastAsia"/>
          <w:color w:val="000000" w:themeColor="text1"/>
        </w:rPr>
        <w:t>2</w:t>
      </w:r>
      <w:r w:rsidR="00250BED">
        <w:rPr>
          <w:rFonts w:ascii="Times New Roman" w:eastAsia="楷体" w:hAnsi="Times New Roman" w:cs="Times New Roman" w:hint="eastAsia"/>
          <w:color w:val="000000" w:themeColor="text1"/>
        </w:rPr>
        <w:t>668.71</w:t>
      </w:r>
      <w:r w:rsidR="00DC1D77" w:rsidRPr="000A41A2">
        <w:rPr>
          <w:rFonts w:ascii="Times New Roman" w:eastAsia="楷体" w:hAnsi="Times New Roman" w:cs="Times New Roman" w:hint="eastAsia"/>
          <w:color w:val="000000" w:themeColor="text1"/>
        </w:rPr>
        <w:t>点。两市周内日均成交</w:t>
      </w:r>
      <w:r w:rsidR="00250BED">
        <w:rPr>
          <w:rFonts w:ascii="Times New Roman" w:eastAsia="楷体" w:hAnsi="Times New Roman" w:cs="Times New Roman" w:hint="eastAsia"/>
          <w:color w:val="000000" w:themeColor="text1"/>
        </w:rPr>
        <w:t>10214.24</w:t>
      </w:r>
      <w:r w:rsidR="00DC1D77" w:rsidRPr="000A41A2">
        <w:rPr>
          <w:rFonts w:ascii="Times New Roman" w:eastAsia="楷体" w:hAnsi="Times New Roman" w:cs="Times New Roman" w:hint="eastAsia"/>
          <w:color w:val="000000" w:themeColor="text1"/>
        </w:rPr>
        <w:t>亿元，较上周</w:t>
      </w:r>
      <w:r w:rsidR="00250BED">
        <w:rPr>
          <w:rFonts w:ascii="Times New Roman" w:eastAsia="楷体" w:hAnsi="Times New Roman" w:cs="Times New Roman" w:hint="eastAsia"/>
          <w:color w:val="000000" w:themeColor="text1"/>
        </w:rPr>
        <w:t>减少</w:t>
      </w:r>
      <w:r w:rsidR="00250BED">
        <w:rPr>
          <w:rFonts w:ascii="Times New Roman" w:eastAsia="楷体" w:hAnsi="Times New Roman" w:cs="Times New Roman" w:hint="eastAsia"/>
          <w:color w:val="000000" w:themeColor="text1"/>
        </w:rPr>
        <w:t>2700.3</w:t>
      </w:r>
      <w:r w:rsidR="00DC1D77" w:rsidRPr="000A41A2">
        <w:rPr>
          <w:rFonts w:ascii="Times New Roman" w:eastAsia="楷体" w:hAnsi="Times New Roman" w:cs="Times New Roman" w:hint="eastAsia"/>
          <w:color w:val="000000" w:themeColor="text1"/>
        </w:rPr>
        <w:t>亿元</w:t>
      </w:r>
      <w:r w:rsidR="008D7208" w:rsidRPr="008D7208">
        <w:rPr>
          <w:rFonts w:ascii="Times New Roman" w:eastAsia="楷体" w:hAnsi="Times New Roman" w:cs="Times New Roman" w:hint="eastAsia"/>
          <w:color w:val="000000" w:themeColor="text1"/>
        </w:rPr>
        <w:t>。</w:t>
      </w:r>
      <w:r w:rsidR="000F637D" w:rsidRPr="002F147A">
        <w:rPr>
          <w:rFonts w:ascii="Times New Roman" w:eastAsia="楷体" w:hAnsi="Times New Roman" w:cs="Times New Roman" w:hint="eastAsia"/>
          <w:color w:val="000000" w:themeColor="text1"/>
        </w:rPr>
        <w:t>两市</w:t>
      </w:r>
      <w:r w:rsidR="00170E3E" w:rsidRPr="002F147A">
        <w:rPr>
          <w:rFonts w:ascii="Times New Roman" w:eastAsia="楷体" w:hAnsi="Times New Roman" w:cs="Times New Roman" w:hint="eastAsia"/>
          <w:color w:val="000000" w:themeColor="text1"/>
        </w:rPr>
        <w:t>个股</w:t>
      </w:r>
      <w:r w:rsidR="00356BF9" w:rsidRPr="002F147A">
        <w:rPr>
          <w:rFonts w:ascii="Times New Roman" w:eastAsia="楷体" w:hAnsi="Times New Roman" w:cs="Times New Roman" w:hint="eastAsia"/>
          <w:color w:val="000000" w:themeColor="text1"/>
        </w:rPr>
        <w:t>周内</w:t>
      </w:r>
      <w:r w:rsidR="00250BED">
        <w:rPr>
          <w:rFonts w:ascii="Times New Roman" w:eastAsia="楷体" w:hAnsi="Times New Roman" w:cs="Times New Roman" w:hint="eastAsia"/>
          <w:color w:val="000000" w:themeColor="text1"/>
        </w:rPr>
        <w:t>跌多涨少</w:t>
      </w:r>
      <w:r w:rsidR="00170E3E" w:rsidRPr="002F147A">
        <w:rPr>
          <w:rFonts w:ascii="Times New Roman" w:eastAsia="楷体" w:hAnsi="Times New Roman" w:cs="Times New Roman" w:hint="eastAsia"/>
          <w:color w:val="000000" w:themeColor="text1"/>
        </w:rPr>
        <w:t>，</w:t>
      </w:r>
      <w:r w:rsidR="00250BED">
        <w:rPr>
          <w:rFonts w:ascii="Times New Roman" w:eastAsia="楷体" w:hAnsi="Times New Roman" w:cs="Times New Roman" w:hint="eastAsia"/>
          <w:color w:val="000000" w:themeColor="text1"/>
        </w:rPr>
        <w:t>1778</w:t>
      </w:r>
      <w:r w:rsidR="001F60ED" w:rsidRPr="002F147A">
        <w:rPr>
          <w:rFonts w:ascii="Times New Roman" w:eastAsia="楷体" w:hAnsi="Times New Roman" w:cs="Times New Roman" w:hint="eastAsia"/>
          <w:color w:val="000000" w:themeColor="text1"/>
        </w:rPr>
        <w:t>家</w:t>
      </w:r>
      <w:r w:rsidR="007A592F" w:rsidRPr="002F147A">
        <w:rPr>
          <w:rFonts w:ascii="Times New Roman" w:eastAsia="楷体" w:hAnsi="Times New Roman" w:cs="Times New Roman" w:hint="eastAsia"/>
          <w:color w:val="000000" w:themeColor="text1"/>
        </w:rPr>
        <w:t>上涨</w:t>
      </w:r>
      <w:r w:rsidR="001F60ED" w:rsidRPr="002F147A">
        <w:rPr>
          <w:rFonts w:ascii="Times New Roman" w:eastAsia="楷体" w:hAnsi="Times New Roman" w:cs="Times New Roman" w:hint="eastAsia"/>
          <w:color w:val="000000" w:themeColor="text1"/>
        </w:rPr>
        <w:t>，</w:t>
      </w:r>
      <w:r w:rsidR="00250BED">
        <w:rPr>
          <w:rFonts w:ascii="Times New Roman" w:eastAsia="楷体" w:hAnsi="Times New Roman" w:cs="Times New Roman" w:hint="eastAsia"/>
          <w:color w:val="000000" w:themeColor="text1"/>
        </w:rPr>
        <w:t>66</w:t>
      </w:r>
      <w:r w:rsidR="00B92C1B" w:rsidRPr="002F147A">
        <w:rPr>
          <w:rFonts w:ascii="Times New Roman" w:eastAsia="楷体" w:hAnsi="Times New Roman" w:cs="Times New Roman" w:hint="eastAsia"/>
          <w:color w:val="000000" w:themeColor="text1"/>
        </w:rPr>
        <w:t>家平盘，</w:t>
      </w:r>
      <w:r w:rsidR="00250BED">
        <w:rPr>
          <w:rFonts w:ascii="Times New Roman" w:eastAsia="楷体" w:hAnsi="Times New Roman" w:cs="Times New Roman" w:hint="eastAsia"/>
          <w:color w:val="000000" w:themeColor="text1"/>
        </w:rPr>
        <w:t>2075</w:t>
      </w:r>
      <w:r w:rsidR="001F60ED" w:rsidRPr="002F147A">
        <w:rPr>
          <w:rFonts w:ascii="Times New Roman" w:eastAsia="楷体" w:hAnsi="Times New Roman" w:cs="Times New Roman" w:hint="eastAsia"/>
          <w:color w:val="000000" w:themeColor="text1"/>
        </w:rPr>
        <w:t>家</w:t>
      </w:r>
      <w:r w:rsidRPr="002F147A">
        <w:rPr>
          <w:rFonts w:ascii="Times New Roman" w:eastAsia="楷体" w:hAnsi="Times New Roman" w:cs="Times New Roman" w:hint="eastAsia"/>
          <w:color w:val="000000" w:themeColor="text1"/>
        </w:rPr>
        <w:t>下跌；全市场涨停</w:t>
      </w:r>
      <w:r w:rsidR="00303A9F">
        <w:rPr>
          <w:rFonts w:ascii="Times New Roman" w:eastAsia="楷体" w:hAnsi="Times New Roman" w:cs="Times New Roman" w:hint="eastAsia"/>
          <w:color w:val="000000" w:themeColor="text1"/>
        </w:rPr>
        <w:t>395</w:t>
      </w:r>
      <w:r w:rsidRPr="002F147A">
        <w:rPr>
          <w:rFonts w:ascii="Times New Roman" w:eastAsia="楷体" w:hAnsi="Times New Roman" w:cs="Times New Roman" w:hint="eastAsia"/>
          <w:color w:val="000000" w:themeColor="text1"/>
        </w:rPr>
        <w:t>家，跌停</w:t>
      </w:r>
      <w:r w:rsidR="00303A9F">
        <w:rPr>
          <w:rFonts w:ascii="Times New Roman" w:eastAsia="楷体" w:hAnsi="Times New Roman" w:cs="Times New Roman" w:hint="eastAsia"/>
          <w:color w:val="000000" w:themeColor="text1"/>
        </w:rPr>
        <w:t>151</w:t>
      </w:r>
      <w:r w:rsidRPr="002F147A">
        <w:rPr>
          <w:rFonts w:ascii="Times New Roman" w:eastAsia="楷体" w:hAnsi="Times New Roman" w:cs="Times New Roman" w:hint="eastAsia"/>
          <w:color w:val="000000" w:themeColor="text1"/>
        </w:rPr>
        <w:t>家。</w:t>
      </w:r>
    </w:p>
    <w:bookmarkEnd w:id="1"/>
    <w:p w14:paraId="001A09E6" w14:textId="29D151C7"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303A9F">
        <w:rPr>
          <w:rFonts w:ascii="Times New Roman" w:eastAsia="楷体" w:hAnsi="Times New Roman" w:cs="Times New Roman" w:hint="eastAsia"/>
          <w:b/>
        </w:rPr>
        <w:t>上证</w:t>
      </w:r>
      <w:r w:rsidR="00303A9F">
        <w:rPr>
          <w:rFonts w:ascii="Times New Roman" w:eastAsia="楷体" w:hAnsi="Times New Roman" w:cs="Times New Roman" w:hint="eastAsia"/>
          <w:b/>
        </w:rPr>
        <w:t>50</w:t>
      </w:r>
      <w:r w:rsidR="00AC1789">
        <w:rPr>
          <w:rFonts w:ascii="Times New Roman" w:eastAsia="楷体" w:hAnsi="Times New Roman" w:cs="Times New Roman" w:hint="eastAsia"/>
          <w:b/>
        </w:rPr>
        <w:t>指数领涨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78715DFC" w:rsidR="007E1695" w:rsidRPr="00006470" w:rsidRDefault="00303A9F">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lastRenderedPageBreak/>
        <w:drawing>
          <wp:inline distT="0" distB="0" distL="0" distR="0" wp14:anchorId="5DC57F8E" wp14:editId="78E4B143">
            <wp:extent cx="6066155" cy="280416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66155" cy="2804160"/>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6BBF4640" w:rsidR="007E1695" w:rsidRPr="00006470" w:rsidRDefault="007D013B" w:rsidP="00B10FA6">
      <w:pPr>
        <w:ind w:firstLineChars="200" w:firstLine="480"/>
        <w:rPr>
          <w:rFonts w:ascii="Times New Roman" w:eastAsia="楷体" w:hAnsi="Times New Roman" w:cs="Times New Roman"/>
          <w:color w:val="000000" w:themeColor="text1"/>
        </w:rPr>
      </w:pPr>
      <w:bookmarkStart w:id="2" w:name="_Hlk43632444"/>
      <w:r>
        <w:rPr>
          <w:rFonts w:ascii="Times New Roman" w:eastAsia="楷体" w:hAnsi="Times New Roman" w:cs="Times New Roman" w:hint="eastAsia"/>
          <w:color w:val="000000" w:themeColor="text1"/>
        </w:rPr>
        <w:t>行业方面</w:t>
      </w:r>
      <w:r w:rsidR="00D47CF6">
        <w:rPr>
          <w:rFonts w:ascii="Times New Roman" w:eastAsia="楷体" w:hAnsi="Times New Roman" w:cs="Times New Roman" w:hint="eastAsia"/>
          <w:color w:val="000000" w:themeColor="text1"/>
        </w:rPr>
        <w:t>，</w:t>
      </w:r>
      <w:r w:rsidR="00303A9F">
        <w:rPr>
          <w:rFonts w:ascii="Times New Roman" w:eastAsia="楷体" w:hAnsi="Times New Roman" w:cs="Times New Roman" w:hint="eastAsia"/>
          <w:color w:val="000000" w:themeColor="text1"/>
        </w:rPr>
        <w:t>房地产</w:t>
      </w:r>
      <w:r w:rsidR="009675C4">
        <w:rPr>
          <w:rFonts w:ascii="Times New Roman" w:eastAsia="楷体" w:hAnsi="Times New Roman" w:cs="Times New Roman" w:hint="eastAsia"/>
          <w:color w:val="000000" w:themeColor="text1"/>
        </w:rPr>
        <w:t>板块表现突出</w:t>
      </w:r>
      <w:r w:rsidR="004A1EBA">
        <w:rPr>
          <w:rFonts w:ascii="Times New Roman" w:eastAsia="楷体" w:hAnsi="Times New Roman" w:cs="Times New Roman" w:hint="eastAsia"/>
          <w:color w:val="000000" w:themeColor="text1"/>
        </w:rPr>
        <w:t>，周</w:t>
      </w:r>
      <w:r w:rsidR="005C3C98">
        <w:rPr>
          <w:rFonts w:ascii="Times New Roman" w:eastAsia="楷体" w:hAnsi="Times New Roman" w:cs="Times New Roman" w:hint="eastAsia"/>
          <w:color w:val="000000" w:themeColor="text1"/>
        </w:rPr>
        <w:t>内</w:t>
      </w:r>
      <w:r w:rsidR="007A592F">
        <w:rPr>
          <w:rFonts w:ascii="Times New Roman" w:eastAsia="楷体" w:hAnsi="Times New Roman" w:cs="Times New Roman" w:hint="eastAsia"/>
          <w:color w:val="000000" w:themeColor="text1"/>
        </w:rPr>
        <w:t>涨</w:t>
      </w:r>
      <w:r w:rsidR="005C3C98">
        <w:rPr>
          <w:rFonts w:ascii="Times New Roman" w:eastAsia="楷体" w:hAnsi="Times New Roman" w:cs="Times New Roman" w:hint="eastAsia"/>
          <w:color w:val="000000" w:themeColor="text1"/>
        </w:rPr>
        <w:t>幅达</w:t>
      </w:r>
      <w:r w:rsidR="00303A9F">
        <w:rPr>
          <w:rFonts w:ascii="Times New Roman" w:eastAsia="楷体" w:hAnsi="Times New Roman" w:cs="Times New Roman" w:hint="eastAsia"/>
          <w:color w:val="000000" w:themeColor="text1"/>
        </w:rPr>
        <w:t>2.87</w:t>
      </w:r>
      <w:r w:rsidR="004A1EBA">
        <w:rPr>
          <w:rFonts w:ascii="Times New Roman" w:eastAsia="楷体" w:hAnsi="Times New Roman" w:cs="Times New Roman" w:hint="eastAsia"/>
          <w:color w:val="000000" w:themeColor="text1"/>
        </w:rPr>
        <w:t>%</w:t>
      </w:r>
      <w:r w:rsidR="00CC0E2E">
        <w:rPr>
          <w:rFonts w:ascii="Times New Roman" w:eastAsia="楷体" w:hAnsi="Times New Roman" w:cs="Times New Roman" w:hint="eastAsia"/>
          <w:color w:val="000000" w:themeColor="text1"/>
        </w:rPr>
        <w:t>领跑市场</w:t>
      </w:r>
      <w:r w:rsidR="00D47CF6">
        <w:rPr>
          <w:rFonts w:ascii="Times New Roman" w:eastAsia="楷体" w:hAnsi="Times New Roman" w:cs="Times New Roman" w:hint="eastAsia"/>
          <w:color w:val="000000" w:themeColor="text1"/>
        </w:rPr>
        <w:t>；</w:t>
      </w:r>
      <w:r w:rsidR="00303A9F">
        <w:rPr>
          <w:rFonts w:ascii="Times New Roman" w:eastAsia="楷体" w:hAnsi="Times New Roman" w:cs="Times New Roman" w:hint="eastAsia"/>
          <w:color w:val="000000" w:themeColor="text1"/>
        </w:rPr>
        <w:t>银行</w:t>
      </w:r>
      <w:r w:rsidR="00AC1789">
        <w:rPr>
          <w:rFonts w:ascii="Times New Roman" w:eastAsia="楷体" w:hAnsi="Times New Roman" w:cs="Times New Roman" w:hint="eastAsia"/>
          <w:color w:val="000000" w:themeColor="text1"/>
        </w:rPr>
        <w:t>和</w:t>
      </w:r>
      <w:r w:rsidR="00303A9F">
        <w:rPr>
          <w:rFonts w:ascii="Times New Roman" w:eastAsia="楷体" w:hAnsi="Times New Roman" w:cs="Times New Roman" w:hint="eastAsia"/>
          <w:color w:val="000000" w:themeColor="text1"/>
        </w:rPr>
        <w:t>交通运输板块</w:t>
      </w:r>
      <w:r w:rsidR="00AC1789">
        <w:rPr>
          <w:rFonts w:ascii="Times New Roman" w:eastAsia="楷体" w:hAnsi="Times New Roman" w:cs="Times New Roman" w:hint="eastAsia"/>
          <w:color w:val="000000" w:themeColor="text1"/>
        </w:rPr>
        <w:t>也表现相对强势</w:t>
      </w:r>
      <w:r w:rsidR="004A1EBA">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今年以来</w:t>
      </w:r>
      <w:r w:rsidR="00CC0E2E">
        <w:rPr>
          <w:rFonts w:ascii="Times New Roman" w:eastAsia="楷体" w:hAnsi="Times New Roman" w:cs="Times New Roman" w:hint="eastAsia"/>
          <w:color w:val="000000" w:themeColor="text1"/>
        </w:rPr>
        <w:t>消费行业</w:t>
      </w:r>
      <w:r w:rsidR="00AC1789">
        <w:rPr>
          <w:rFonts w:ascii="Times New Roman" w:eastAsia="楷体" w:hAnsi="Times New Roman" w:cs="Times New Roman" w:hint="eastAsia"/>
          <w:color w:val="000000" w:themeColor="text1"/>
        </w:rPr>
        <w:t>和国防军工</w:t>
      </w:r>
      <w:r w:rsidR="00CC0E2E">
        <w:rPr>
          <w:rFonts w:ascii="Times New Roman" w:eastAsia="楷体" w:hAnsi="Times New Roman" w:cs="Times New Roman" w:hint="eastAsia"/>
          <w:color w:val="000000" w:themeColor="text1"/>
        </w:rPr>
        <w:t>表现较好，周期性行业表现较弱，</w:t>
      </w:r>
      <w:r w:rsidR="00DF53A4">
        <w:rPr>
          <w:rFonts w:ascii="Times New Roman" w:eastAsia="楷体" w:hAnsi="Times New Roman" w:cs="Times New Roman" w:hint="eastAsia"/>
          <w:color w:val="000000" w:themeColor="text1"/>
        </w:rPr>
        <w:t>休闲服务</w:t>
      </w:r>
      <w:r w:rsidR="00B10FA6">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w:t>
      </w:r>
      <w:r w:rsidR="00303A9F">
        <w:rPr>
          <w:rFonts w:ascii="Times New Roman" w:eastAsia="楷体" w:hAnsi="Times New Roman" w:cs="Times New Roman" w:hint="eastAsia"/>
          <w:color w:val="000000" w:themeColor="text1"/>
        </w:rPr>
        <w:t>66.09</w:t>
      </w:r>
      <w:r w:rsidR="00B10FA6">
        <w:rPr>
          <w:rFonts w:ascii="Times New Roman" w:eastAsia="楷体" w:hAnsi="Times New Roman" w:cs="Times New Roman" w:hint="eastAsia"/>
          <w:color w:val="000000" w:themeColor="text1"/>
        </w:rPr>
        <w:t>%</w:t>
      </w:r>
      <w:r w:rsidR="00B10FA6">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w:t>
      </w:r>
      <w:r w:rsidR="00AC1789">
        <w:rPr>
          <w:rFonts w:ascii="Times New Roman" w:eastAsia="楷体" w:hAnsi="Times New Roman" w:cs="Times New Roman" w:hint="eastAsia"/>
          <w:color w:val="000000" w:themeColor="text1"/>
        </w:rPr>
        <w:t>国防军工</w:t>
      </w:r>
      <w:r w:rsidR="00B10FA6">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w:t>
      </w:r>
      <w:r w:rsidR="00AC1789">
        <w:rPr>
          <w:rFonts w:ascii="Times New Roman" w:eastAsia="楷体" w:hAnsi="Times New Roman" w:cs="Times New Roman" w:hint="eastAsia"/>
          <w:color w:val="000000" w:themeColor="text1"/>
        </w:rPr>
        <w:t>5</w:t>
      </w:r>
      <w:r w:rsidR="00303A9F">
        <w:rPr>
          <w:rFonts w:ascii="Times New Roman" w:eastAsia="楷体" w:hAnsi="Times New Roman" w:cs="Times New Roman" w:hint="eastAsia"/>
          <w:color w:val="000000" w:themeColor="text1"/>
        </w:rPr>
        <w:t>2.70</w:t>
      </w:r>
      <w:r w:rsidR="00B10FA6">
        <w:rPr>
          <w:rFonts w:ascii="Times New Roman" w:eastAsia="楷体" w:hAnsi="Times New Roman" w:cs="Times New Roman" w:hint="eastAsia"/>
          <w:color w:val="000000" w:themeColor="text1"/>
        </w:rPr>
        <w:t>%</w:t>
      </w:r>
      <w:r w:rsidR="00B10FA6">
        <w:rPr>
          <w:rFonts w:ascii="Times New Roman" w:eastAsia="楷体" w:hAnsi="Times New Roman" w:cs="Times New Roman" w:hint="eastAsia"/>
          <w:color w:val="000000" w:themeColor="text1"/>
        </w:rPr>
        <w:t>）</w:t>
      </w:r>
      <w:r w:rsidR="00303A9F">
        <w:rPr>
          <w:rFonts w:ascii="Times New Roman" w:eastAsia="楷体" w:hAnsi="Times New Roman" w:cs="Times New Roman" w:hint="eastAsia"/>
          <w:color w:val="000000" w:themeColor="text1"/>
        </w:rPr>
        <w:t>、</w:t>
      </w:r>
      <w:r w:rsidR="00303A9F" w:rsidRPr="00303A9F">
        <w:rPr>
          <w:rFonts w:ascii="Times New Roman" w:eastAsia="楷体" w:hAnsi="Times New Roman" w:cs="Times New Roman" w:hint="eastAsia"/>
          <w:color w:val="000000" w:themeColor="text1"/>
        </w:rPr>
        <w:t>医药生物（</w:t>
      </w:r>
      <w:r w:rsidR="00303A9F" w:rsidRPr="00303A9F">
        <w:rPr>
          <w:rFonts w:ascii="Times New Roman" w:eastAsia="楷体" w:hAnsi="Times New Roman" w:cs="Times New Roman" w:hint="eastAsia"/>
          <w:color w:val="000000" w:themeColor="text1"/>
        </w:rPr>
        <w:t>+52.33%</w:t>
      </w:r>
      <w:r w:rsidR="00303A9F" w:rsidRPr="00303A9F">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等</w:t>
      </w:r>
      <w:proofErr w:type="gramStart"/>
      <w:r w:rsidR="00065FBC">
        <w:rPr>
          <w:rFonts w:ascii="Times New Roman" w:eastAsia="楷体" w:hAnsi="Times New Roman" w:cs="Times New Roman" w:hint="eastAsia"/>
          <w:color w:val="000000" w:themeColor="text1"/>
        </w:rPr>
        <w:t>行业涨幅</w:t>
      </w:r>
      <w:proofErr w:type="gramEnd"/>
      <w:r w:rsidR="00065FBC">
        <w:rPr>
          <w:rFonts w:ascii="Times New Roman" w:eastAsia="楷体" w:hAnsi="Times New Roman" w:cs="Times New Roman" w:hint="eastAsia"/>
          <w:color w:val="000000" w:themeColor="text1"/>
        </w:rPr>
        <w:t>居前，</w:t>
      </w:r>
      <w:r w:rsidR="00374E2D">
        <w:rPr>
          <w:rFonts w:ascii="Times New Roman" w:eastAsia="楷体" w:hAnsi="Times New Roman" w:cs="Times New Roman" w:hint="eastAsia"/>
          <w:color w:val="000000" w:themeColor="text1"/>
        </w:rPr>
        <w:t>银行</w:t>
      </w:r>
      <w:r w:rsidR="00374E2D" w:rsidRPr="00374E2D">
        <w:rPr>
          <w:rFonts w:ascii="Times New Roman" w:eastAsia="楷体" w:hAnsi="Times New Roman" w:cs="Times New Roman" w:hint="eastAsia"/>
          <w:color w:val="000000" w:themeColor="text1"/>
        </w:rPr>
        <w:t>（</w:t>
      </w:r>
      <w:r w:rsidR="00374E2D" w:rsidRPr="00374E2D">
        <w:rPr>
          <w:rFonts w:ascii="Times New Roman" w:eastAsia="楷体" w:hAnsi="Times New Roman" w:cs="Times New Roman" w:hint="eastAsia"/>
          <w:color w:val="000000" w:themeColor="text1"/>
        </w:rPr>
        <w:t>-</w:t>
      </w:r>
      <w:r w:rsidR="00303A9F">
        <w:rPr>
          <w:rFonts w:ascii="Times New Roman" w:eastAsia="楷体" w:hAnsi="Times New Roman" w:cs="Times New Roman" w:hint="eastAsia"/>
          <w:color w:val="000000" w:themeColor="text1"/>
        </w:rPr>
        <w:t>8.78</w:t>
      </w:r>
      <w:r w:rsidR="00374E2D" w:rsidRPr="00374E2D">
        <w:rPr>
          <w:rFonts w:ascii="Times New Roman" w:eastAsia="楷体" w:hAnsi="Times New Roman" w:cs="Times New Roman" w:hint="eastAsia"/>
          <w:color w:val="000000" w:themeColor="text1"/>
        </w:rPr>
        <w:t>%</w:t>
      </w:r>
      <w:r w:rsidR="00374E2D" w:rsidRPr="00374E2D">
        <w:rPr>
          <w:rFonts w:ascii="Times New Roman" w:eastAsia="楷体" w:hAnsi="Times New Roman" w:cs="Times New Roman" w:hint="eastAsia"/>
          <w:color w:val="000000" w:themeColor="text1"/>
        </w:rPr>
        <w:t>）</w:t>
      </w:r>
      <w:r w:rsidR="00374E2D">
        <w:rPr>
          <w:rFonts w:ascii="Times New Roman" w:eastAsia="楷体" w:hAnsi="Times New Roman" w:cs="Times New Roman" w:hint="eastAsia"/>
          <w:color w:val="000000" w:themeColor="text1"/>
        </w:rPr>
        <w:t>、</w:t>
      </w:r>
      <w:r w:rsidR="00943D5E" w:rsidRPr="00943D5E">
        <w:rPr>
          <w:rFonts w:ascii="Times New Roman" w:eastAsia="楷体" w:hAnsi="Times New Roman" w:cs="Times New Roman" w:hint="eastAsia"/>
          <w:color w:val="000000" w:themeColor="text1"/>
        </w:rPr>
        <w:t>采掘（</w:t>
      </w:r>
      <w:r w:rsidR="00943D5E" w:rsidRPr="00943D5E">
        <w:rPr>
          <w:rFonts w:ascii="Times New Roman" w:eastAsia="楷体" w:hAnsi="Times New Roman" w:cs="Times New Roman" w:hint="eastAsia"/>
          <w:color w:val="000000" w:themeColor="text1"/>
        </w:rPr>
        <w:t>-</w:t>
      </w:r>
      <w:r w:rsidR="00303A9F">
        <w:rPr>
          <w:rFonts w:ascii="Times New Roman" w:eastAsia="楷体" w:hAnsi="Times New Roman" w:cs="Times New Roman" w:hint="eastAsia"/>
          <w:color w:val="000000" w:themeColor="text1"/>
        </w:rPr>
        <w:t>7.19</w:t>
      </w:r>
      <w:r w:rsidR="00943D5E" w:rsidRPr="00943D5E">
        <w:rPr>
          <w:rFonts w:ascii="Times New Roman" w:eastAsia="楷体" w:hAnsi="Times New Roman" w:cs="Times New Roman" w:hint="eastAsia"/>
          <w:color w:val="000000" w:themeColor="text1"/>
        </w:rPr>
        <w:t>%</w:t>
      </w:r>
      <w:r w:rsidR="00943D5E" w:rsidRPr="00943D5E">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钢铁</w:t>
      </w:r>
      <w:r w:rsidR="00065FBC">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w:t>
      </w:r>
      <w:r w:rsidR="00AC1789">
        <w:rPr>
          <w:rFonts w:ascii="Times New Roman" w:eastAsia="楷体" w:hAnsi="Times New Roman" w:cs="Times New Roman" w:hint="eastAsia"/>
          <w:color w:val="000000" w:themeColor="text1"/>
        </w:rPr>
        <w:t>3.</w:t>
      </w:r>
      <w:r w:rsidR="00303A9F">
        <w:rPr>
          <w:rFonts w:ascii="Times New Roman" w:eastAsia="楷体" w:hAnsi="Times New Roman" w:cs="Times New Roman" w:hint="eastAsia"/>
          <w:color w:val="000000" w:themeColor="text1"/>
        </w:rPr>
        <w:t>08</w:t>
      </w:r>
      <w:r w:rsidR="00065FBC">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）等行业</w:t>
      </w:r>
      <w:r w:rsidR="00460FD9">
        <w:rPr>
          <w:rFonts w:ascii="Times New Roman" w:eastAsia="楷体" w:hAnsi="Times New Roman" w:cs="Times New Roman" w:hint="eastAsia"/>
          <w:color w:val="000000" w:themeColor="text1"/>
        </w:rPr>
        <w:t>则</w:t>
      </w:r>
      <w:r w:rsidR="00065FBC">
        <w:rPr>
          <w:rFonts w:ascii="Times New Roman" w:eastAsia="楷体" w:hAnsi="Times New Roman" w:cs="Times New Roman" w:hint="eastAsia"/>
          <w:color w:val="000000" w:themeColor="text1"/>
        </w:rPr>
        <w:t>表现相对弱势</w:t>
      </w:r>
      <w:bookmarkEnd w:id="2"/>
      <w:r w:rsidR="00065FBC">
        <w:rPr>
          <w:rFonts w:ascii="Times New Roman" w:eastAsia="楷体" w:hAnsi="Times New Roman" w:cs="Times New Roman" w:hint="eastAsia"/>
          <w:color w:val="000000" w:themeColor="text1"/>
        </w:rPr>
        <w:t>。</w:t>
      </w:r>
    </w:p>
    <w:p w14:paraId="4262D198" w14:textId="75E8303A"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303A9F">
        <w:rPr>
          <w:rFonts w:ascii="Times New Roman" w:eastAsia="楷体" w:hAnsi="Times New Roman" w:cs="Times New Roman" w:hint="eastAsia"/>
          <w:b/>
        </w:rPr>
        <w:t>房地产</w:t>
      </w:r>
      <w:r w:rsidR="00766688">
        <w:rPr>
          <w:rFonts w:ascii="Times New Roman" w:eastAsia="楷体" w:hAnsi="Times New Roman" w:cs="Times New Roman" w:hint="eastAsia"/>
          <w:b/>
        </w:rPr>
        <w:t>行业</w:t>
      </w:r>
      <w:r w:rsidR="006D73DC">
        <w:rPr>
          <w:rFonts w:ascii="Times New Roman" w:eastAsia="楷体" w:hAnsi="Times New Roman" w:cs="Times New Roman" w:hint="eastAsia"/>
          <w:b/>
        </w:rPr>
        <w:t>领</w:t>
      </w:r>
      <w:r w:rsidR="00F47E8E">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6C7DD85F" w:rsidR="00C13CA5" w:rsidRPr="00006470" w:rsidRDefault="00303A9F"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2837119F" wp14:editId="1DBEA74D">
            <wp:extent cx="6568611" cy="1602027"/>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618606" cy="1614220"/>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32384013" w:rsidR="00150164" w:rsidRDefault="00150164" w:rsidP="00934418">
      <w:pPr>
        <w:ind w:firstLineChars="200" w:firstLine="480"/>
        <w:rPr>
          <w:rFonts w:ascii="Times New Roman" w:eastAsia="楷体" w:hAnsi="Times New Roman" w:cs="Times New Roman"/>
          <w:color w:val="000000" w:themeColor="text1"/>
        </w:rPr>
      </w:pPr>
      <w:bookmarkStart w:id="3" w:name="_Hlk43632466"/>
      <w:r>
        <w:rPr>
          <w:rFonts w:ascii="Times New Roman" w:eastAsia="楷体" w:hAnsi="Times New Roman" w:cs="Times New Roman" w:hint="eastAsia"/>
          <w:color w:val="000000" w:themeColor="text1"/>
        </w:rPr>
        <w:t>资金面看，</w:t>
      </w:r>
      <w:r w:rsidRPr="00150164">
        <w:rPr>
          <w:rFonts w:ascii="Times New Roman" w:eastAsia="楷体" w:hAnsi="Times New Roman" w:cs="Times New Roman" w:hint="eastAsia"/>
          <w:color w:val="000000" w:themeColor="text1"/>
        </w:rPr>
        <w:t>陆股通上周净</w:t>
      </w:r>
      <w:r w:rsidR="00303A9F">
        <w:rPr>
          <w:rFonts w:ascii="Times New Roman" w:eastAsia="楷体" w:hAnsi="Times New Roman" w:cs="Times New Roman" w:hint="eastAsia"/>
          <w:color w:val="000000" w:themeColor="text1"/>
        </w:rPr>
        <w:t>流入</w:t>
      </w:r>
      <w:r w:rsidR="00303A9F">
        <w:rPr>
          <w:rFonts w:ascii="Times New Roman" w:eastAsia="楷体" w:hAnsi="Times New Roman" w:cs="Times New Roman" w:hint="eastAsia"/>
          <w:color w:val="000000" w:themeColor="text1"/>
        </w:rPr>
        <w:t>66.65</w:t>
      </w:r>
      <w:r w:rsidRPr="00150164">
        <w:rPr>
          <w:rFonts w:ascii="Times New Roman" w:eastAsia="楷体" w:hAnsi="Times New Roman" w:cs="Times New Roman" w:hint="eastAsia"/>
          <w:color w:val="000000" w:themeColor="text1"/>
        </w:rPr>
        <w:t>亿元</w:t>
      </w:r>
      <w:r>
        <w:rPr>
          <w:rFonts w:ascii="Times New Roman" w:eastAsia="楷体" w:hAnsi="Times New Roman" w:cs="Times New Roman" w:hint="eastAsia"/>
          <w:color w:val="000000" w:themeColor="text1"/>
        </w:rPr>
        <w:t>；</w:t>
      </w:r>
      <w:r w:rsidR="007E5BEB">
        <w:rPr>
          <w:rFonts w:ascii="Times New Roman" w:eastAsia="楷体" w:hAnsi="Times New Roman" w:cs="Times New Roman" w:hint="eastAsia"/>
          <w:color w:val="000000" w:themeColor="text1"/>
        </w:rPr>
        <w:t>全周</w:t>
      </w:r>
      <w:r w:rsidR="007E5BEB" w:rsidRPr="007E5BEB">
        <w:rPr>
          <w:rFonts w:ascii="Times New Roman" w:eastAsia="楷体" w:hAnsi="Times New Roman" w:cs="Times New Roman" w:hint="eastAsia"/>
          <w:color w:val="000000" w:themeColor="text1"/>
        </w:rPr>
        <w:t>新成立</w:t>
      </w:r>
      <w:proofErr w:type="gramStart"/>
      <w:r w:rsidR="007E5BEB" w:rsidRPr="007E5BEB">
        <w:rPr>
          <w:rFonts w:ascii="Times New Roman" w:eastAsia="楷体" w:hAnsi="Times New Roman" w:cs="Times New Roman" w:hint="eastAsia"/>
          <w:color w:val="000000" w:themeColor="text1"/>
        </w:rPr>
        <w:t>偏股型</w:t>
      </w:r>
      <w:proofErr w:type="gramEnd"/>
      <w:r w:rsidR="007E5BEB" w:rsidRPr="007E5BEB">
        <w:rPr>
          <w:rFonts w:ascii="Times New Roman" w:eastAsia="楷体" w:hAnsi="Times New Roman" w:cs="Times New Roman" w:hint="eastAsia"/>
          <w:color w:val="000000" w:themeColor="text1"/>
        </w:rPr>
        <w:t>基金份额共计</w:t>
      </w:r>
      <w:r w:rsidR="00F05502">
        <w:rPr>
          <w:rFonts w:ascii="Times New Roman" w:eastAsia="楷体" w:hAnsi="Times New Roman" w:cs="Times New Roman" w:hint="eastAsia"/>
          <w:color w:val="000000" w:themeColor="text1"/>
        </w:rPr>
        <w:t>501.70</w:t>
      </w:r>
      <w:r w:rsidR="007E5BEB" w:rsidRPr="007E5BEB">
        <w:rPr>
          <w:rFonts w:ascii="Times New Roman" w:eastAsia="楷体" w:hAnsi="Times New Roman" w:cs="Times New Roman" w:hint="eastAsia"/>
          <w:color w:val="000000" w:themeColor="text1"/>
        </w:rPr>
        <w:t>亿份较前一周</w:t>
      </w:r>
      <w:r w:rsidR="00927E88">
        <w:rPr>
          <w:rFonts w:ascii="Times New Roman" w:eastAsia="楷体" w:hAnsi="Times New Roman" w:cs="Times New Roman" w:hint="eastAsia"/>
          <w:color w:val="000000" w:themeColor="text1"/>
        </w:rPr>
        <w:t>小幅</w:t>
      </w:r>
      <w:r w:rsidR="00F05502">
        <w:rPr>
          <w:rFonts w:ascii="Times New Roman" w:eastAsia="楷体" w:hAnsi="Times New Roman" w:cs="Times New Roman" w:hint="eastAsia"/>
          <w:color w:val="000000" w:themeColor="text1"/>
        </w:rPr>
        <w:t>增加</w:t>
      </w:r>
      <w:r w:rsidR="007E5BEB">
        <w:rPr>
          <w:rFonts w:ascii="Times New Roman" w:eastAsia="楷体" w:hAnsi="Times New Roman" w:cs="Times New Roman" w:hint="eastAsia"/>
          <w:color w:val="000000" w:themeColor="text1"/>
        </w:rPr>
        <w:t>；</w:t>
      </w:r>
      <w:r w:rsidR="002D787F">
        <w:rPr>
          <w:rFonts w:ascii="Times New Roman" w:eastAsia="楷体" w:hAnsi="Times New Roman" w:cs="Times New Roman" w:hint="eastAsia"/>
          <w:color w:val="000000" w:themeColor="text1"/>
        </w:rPr>
        <w:t>8</w:t>
      </w:r>
      <w:r w:rsidR="007E5BEB" w:rsidRPr="007E5BEB">
        <w:rPr>
          <w:rFonts w:ascii="Times New Roman" w:eastAsia="楷体" w:hAnsi="Times New Roman" w:cs="Times New Roman" w:hint="eastAsia"/>
          <w:color w:val="000000" w:themeColor="text1"/>
        </w:rPr>
        <w:t>月最新募资合计</w:t>
      </w:r>
      <w:r w:rsidR="00303A9F">
        <w:rPr>
          <w:rFonts w:ascii="Times New Roman" w:eastAsia="楷体" w:hAnsi="Times New Roman" w:cs="Times New Roman" w:hint="eastAsia"/>
          <w:color w:val="000000" w:themeColor="text1"/>
        </w:rPr>
        <w:t>1150.86</w:t>
      </w:r>
      <w:r w:rsidR="007E5BEB" w:rsidRPr="007E5BEB">
        <w:rPr>
          <w:rFonts w:ascii="Times New Roman" w:eastAsia="楷体" w:hAnsi="Times New Roman" w:cs="Times New Roman" w:hint="eastAsia"/>
          <w:color w:val="000000" w:themeColor="text1"/>
        </w:rPr>
        <w:t>亿元</w:t>
      </w:r>
      <w:r w:rsidR="007E5BEB">
        <w:rPr>
          <w:rFonts w:ascii="Times New Roman" w:eastAsia="楷体" w:hAnsi="Times New Roman" w:cs="Times New Roman" w:hint="eastAsia"/>
          <w:color w:val="000000" w:themeColor="text1"/>
        </w:rPr>
        <w:t>；下周</w:t>
      </w:r>
      <w:r w:rsidR="007E5BEB" w:rsidRPr="007E5BEB">
        <w:rPr>
          <w:rFonts w:ascii="Times New Roman" w:eastAsia="楷体" w:hAnsi="Times New Roman" w:cs="Times New Roman" w:hint="eastAsia"/>
          <w:color w:val="000000" w:themeColor="text1"/>
        </w:rPr>
        <w:t>限售解禁市值</w:t>
      </w:r>
      <w:r w:rsidR="000C35EF">
        <w:rPr>
          <w:rFonts w:ascii="Times New Roman" w:eastAsia="楷体" w:hAnsi="Times New Roman" w:cs="Times New Roman" w:hint="eastAsia"/>
          <w:color w:val="000000" w:themeColor="text1"/>
        </w:rPr>
        <w:t>约</w:t>
      </w:r>
      <w:r w:rsidR="00303A9F">
        <w:rPr>
          <w:rFonts w:ascii="Times New Roman" w:eastAsia="楷体" w:hAnsi="Times New Roman" w:cs="Times New Roman" w:hint="eastAsia"/>
          <w:color w:val="000000" w:themeColor="text1"/>
        </w:rPr>
        <w:t>440.01</w:t>
      </w:r>
      <w:r w:rsidR="007E5BEB" w:rsidRPr="007E5BEB">
        <w:rPr>
          <w:rFonts w:ascii="Times New Roman" w:eastAsia="楷体" w:hAnsi="Times New Roman" w:cs="Times New Roman" w:hint="eastAsia"/>
          <w:color w:val="000000" w:themeColor="text1"/>
        </w:rPr>
        <w:t>亿元</w:t>
      </w:r>
      <w:r w:rsidR="00C83DCD">
        <w:rPr>
          <w:rFonts w:ascii="Times New Roman" w:eastAsia="楷体" w:hAnsi="Times New Roman" w:cs="Times New Roman" w:hint="eastAsia"/>
          <w:color w:val="000000" w:themeColor="text1"/>
        </w:rPr>
        <w:t>，较上周</w:t>
      </w:r>
      <w:r w:rsidR="00303A9F">
        <w:rPr>
          <w:rFonts w:ascii="Times New Roman" w:eastAsia="楷体" w:hAnsi="Times New Roman" w:cs="Times New Roman" w:hint="eastAsia"/>
          <w:color w:val="000000" w:themeColor="text1"/>
        </w:rPr>
        <w:t>小</w:t>
      </w:r>
      <w:r w:rsidR="00A75B4B">
        <w:rPr>
          <w:rFonts w:ascii="Times New Roman" w:eastAsia="楷体" w:hAnsi="Times New Roman" w:cs="Times New Roman" w:hint="eastAsia"/>
          <w:color w:val="000000" w:themeColor="text1"/>
        </w:rPr>
        <w:t>幅减少</w:t>
      </w:r>
      <w:r w:rsidR="007E5BEB">
        <w:rPr>
          <w:rFonts w:ascii="Times New Roman" w:eastAsia="楷体" w:hAnsi="Times New Roman" w:cs="Times New Roman" w:hint="eastAsia"/>
          <w:color w:val="000000" w:themeColor="text1"/>
        </w:rPr>
        <w:t>。</w:t>
      </w:r>
    </w:p>
    <w:bookmarkEnd w:id="3"/>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7727D735" w:rsidR="0052683C" w:rsidRPr="00006470" w:rsidRDefault="00741053" w:rsidP="00470117">
      <w:pPr>
        <w:ind w:firstLineChars="200" w:firstLine="480"/>
        <w:rPr>
          <w:rFonts w:ascii="Times New Roman" w:eastAsia="楷体" w:hAnsi="Times New Roman" w:cs="Times New Roman"/>
          <w:color w:val="000000"/>
          <w:shd w:val="clear" w:color="auto" w:fill="FFFFFF"/>
        </w:rPr>
      </w:pPr>
      <w:r w:rsidRPr="00741053">
        <w:rPr>
          <w:rFonts w:ascii="Times New Roman" w:eastAsia="楷体" w:hAnsi="Times New Roman" w:cs="Times New Roman" w:hint="eastAsia"/>
          <w:color w:val="000000"/>
          <w:shd w:val="clear" w:color="auto" w:fill="FFFFFF"/>
        </w:rPr>
        <w:t>本周市场继续震荡，其中高位股跌幅较大。本周公布了</w:t>
      </w:r>
      <w:r w:rsidRPr="00741053">
        <w:rPr>
          <w:rFonts w:ascii="Times New Roman" w:eastAsia="楷体" w:hAnsi="Times New Roman" w:cs="Times New Roman" w:hint="eastAsia"/>
          <w:color w:val="000000"/>
          <w:shd w:val="clear" w:color="auto" w:fill="FFFFFF"/>
        </w:rPr>
        <w:t>7</w:t>
      </w:r>
      <w:r w:rsidRPr="00741053">
        <w:rPr>
          <w:rFonts w:ascii="Times New Roman" w:eastAsia="楷体" w:hAnsi="Times New Roman" w:cs="Times New Roman" w:hint="eastAsia"/>
          <w:color w:val="000000"/>
          <w:shd w:val="clear" w:color="auto" w:fill="FFFFFF"/>
        </w:rPr>
        <w:t>月的宏观经济数据，金融数据</w:t>
      </w:r>
      <w:r w:rsidRPr="00741053">
        <w:rPr>
          <w:rFonts w:ascii="Times New Roman" w:eastAsia="楷体" w:hAnsi="Times New Roman" w:cs="Times New Roman" w:hint="eastAsia"/>
          <w:color w:val="000000"/>
          <w:shd w:val="clear" w:color="auto" w:fill="FFFFFF"/>
        </w:rPr>
        <w:t>:</w:t>
      </w:r>
      <w:r w:rsidRPr="00741053">
        <w:rPr>
          <w:rFonts w:ascii="Times New Roman" w:eastAsia="楷体" w:hAnsi="Times New Roman" w:cs="Times New Roman" w:hint="eastAsia"/>
          <w:color w:val="000000"/>
          <w:shd w:val="clear" w:color="auto" w:fill="FFFFFF"/>
        </w:rPr>
        <w:t>新增</w:t>
      </w:r>
      <w:r w:rsidRPr="00741053">
        <w:rPr>
          <w:rFonts w:ascii="Times New Roman" w:eastAsia="楷体" w:hAnsi="Times New Roman" w:cs="Times New Roman" w:hint="eastAsia"/>
          <w:color w:val="000000"/>
          <w:shd w:val="clear" w:color="auto" w:fill="FFFFFF"/>
        </w:rPr>
        <w:lastRenderedPageBreak/>
        <w:t>人民币贷款</w:t>
      </w:r>
      <w:r w:rsidRPr="00741053">
        <w:rPr>
          <w:rFonts w:ascii="Times New Roman" w:eastAsia="楷体" w:hAnsi="Times New Roman" w:cs="Times New Roman" w:hint="eastAsia"/>
          <w:color w:val="000000"/>
          <w:shd w:val="clear" w:color="auto" w:fill="FFFFFF"/>
        </w:rPr>
        <w:t>9927</w:t>
      </w:r>
      <w:r w:rsidRPr="00741053">
        <w:rPr>
          <w:rFonts w:ascii="Times New Roman" w:eastAsia="楷体" w:hAnsi="Times New Roman" w:cs="Times New Roman" w:hint="eastAsia"/>
          <w:color w:val="000000"/>
          <w:shd w:val="clear" w:color="auto" w:fill="FFFFFF"/>
        </w:rPr>
        <w:t>亿，同比少增</w:t>
      </w:r>
      <w:r w:rsidRPr="00741053">
        <w:rPr>
          <w:rFonts w:ascii="Times New Roman" w:eastAsia="楷体" w:hAnsi="Times New Roman" w:cs="Times New Roman" w:hint="eastAsia"/>
          <w:color w:val="000000"/>
          <w:shd w:val="clear" w:color="auto" w:fill="FFFFFF"/>
        </w:rPr>
        <w:t>631</w:t>
      </w:r>
      <w:r w:rsidRPr="00741053">
        <w:rPr>
          <w:rFonts w:ascii="Times New Roman" w:eastAsia="楷体" w:hAnsi="Times New Roman" w:cs="Times New Roman" w:hint="eastAsia"/>
          <w:color w:val="000000"/>
          <w:shd w:val="clear" w:color="auto" w:fill="FFFFFF"/>
        </w:rPr>
        <w:t>亿；</w:t>
      </w:r>
      <w:proofErr w:type="gramStart"/>
      <w:r w:rsidRPr="00741053">
        <w:rPr>
          <w:rFonts w:ascii="Times New Roman" w:eastAsia="楷体" w:hAnsi="Times New Roman" w:cs="Times New Roman" w:hint="eastAsia"/>
          <w:color w:val="000000"/>
          <w:shd w:val="clear" w:color="auto" w:fill="FFFFFF"/>
        </w:rPr>
        <w:t>新增社融</w:t>
      </w:r>
      <w:proofErr w:type="gramEnd"/>
      <w:r w:rsidRPr="00741053">
        <w:rPr>
          <w:rFonts w:ascii="Times New Roman" w:eastAsia="楷体" w:hAnsi="Times New Roman" w:cs="Times New Roman" w:hint="eastAsia"/>
          <w:color w:val="000000"/>
          <w:shd w:val="clear" w:color="auto" w:fill="FFFFFF"/>
        </w:rPr>
        <w:t>1.69</w:t>
      </w:r>
      <w:proofErr w:type="gramStart"/>
      <w:r w:rsidRPr="00741053">
        <w:rPr>
          <w:rFonts w:ascii="Times New Roman" w:eastAsia="楷体" w:hAnsi="Times New Roman" w:cs="Times New Roman" w:hint="eastAsia"/>
          <w:color w:val="000000"/>
          <w:shd w:val="clear" w:color="auto" w:fill="FFFFFF"/>
        </w:rPr>
        <w:t>万亿</w:t>
      </w:r>
      <w:proofErr w:type="gramEnd"/>
      <w:r w:rsidRPr="00741053">
        <w:rPr>
          <w:rFonts w:ascii="Times New Roman" w:eastAsia="楷体" w:hAnsi="Times New Roman" w:cs="Times New Roman" w:hint="eastAsia"/>
          <w:color w:val="000000"/>
          <w:shd w:val="clear" w:color="auto" w:fill="FFFFFF"/>
        </w:rPr>
        <w:t>，同比多增</w:t>
      </w:r>
      <w:r w:rsidRPr="00741053">
        <w:rPr>
          <w:rFonts w:ascii="Times New Roman" w:eastAsia="楷体" w:hAnsi="Times New Roman" w:cs="Times New Roman" w:hint="eastAsia"/>
          <w:color w:val="000000"/>
          <w:shd w:val="clear" w:color="auto" w:fill="FFFFFF"/>
        </w:rPr>
        <w:t>4068</w:t>
      </w:r>
      <w:r w:rsidRPr="00741053">
        <w:rPr>
          <w:rFonts w:ascii="Times New Roman" w:eastAsia="楷体" w:hAnsi="Times New Roman" w:cs="Times New Roman" w:hint="eastAsia"/>
          <w:color w:val="000000"/>
          <w:shd w:val="clear" w:color="auto" w:fill="FFFFFF"/>
        </w:rPr>
        <w:t>亿</w:t>
      </w:r>
      <w:r w:rsidR="00DA3388">
        <w:rPr>
          <w:rFonts w:ascii="Times New Roman" w:eastAsia="楷体" w:hAnsi="Times New Roman" w:cs="Times New Roman" w:hint="eastAsia"/>
          <w:color w:val="000000"/>
          <w:shd w:val="clear" w:color="auto" w:fill="FFFFFF"/>
        </w:rPr>
        <w:t>，</w:t>
      </w:r>
      <w:bookmarkStart w:id="4" w:name="_GoBack"/>
      <w:bookmarkEnd w:id="4"/>
      <w:r w:rsidR="00DA3388">
        <w:rPr>
          <w:rFonts w:ascii="Times New Roman" w:eastAsia="楷体" w:hAnsi="Times New Roman" w:cs="Times New Roman" w:hint="eastAsia"/>
          <w:color w:val="000000"/>
          <w:shd w:val="clear" w:color="auto" w:fill="FFFFFF"/>
        </w:rPr>
        <w:t>同比增长</w:t>
      </w:r>
      <w:r w:rsidRPr="00741053">
        <w:rPr>
          <w:rFonts w:ascii="Times New Roman" w:eastAsia="楷体" w:hAnsi="Times New Roman" w:cs="Times New Roman" w:hint="eastAsia"/>
          <w:color w:val="000000"/>
          <w:shd w:val="clear" w:color="auto" w:fill="FFFFFF"/>
        </w:rPr>
        <w:t>12.9%</w:t>
      </w:r>
      <w:r w:rsidRPr="00741053">
        <w:rPr>
          <w:rFonts w:ascii="Times New Roman" w:eastAsia="楷体" w:hAnsi="Times New Roman" w:cs="Times New Roman" w:hint="eastAsia"/>
          <w:color w:val="000000"/>
          <w:shd w:val="clear" w:color="auto" w:fill="FFFFFF"/>
        </w:rPr>
        <w:t>，总量仍</w:t>
      </w:r>
      <w:proofErr w:type="gramStart"/>
      <w:r w:rsidRPr="00741053">
        <w:rPr>
          <w:rFonts w:ascii="Times New Roman" w:eastAsia="楷体" w:hAnsi="Times New Roman" w:cs="Times New Roman" w:hint="eastAsia"/>
          <w:color w:val="000000"/>
          <w:shd w:val="clear" w:color="auto" w:fill="FFFFFF"/>
        </w:rPr>
        <w:t>处相对</w:t>
      </w:r>
      <w:proofErr w:type="gramEnd"/>
      <w:r w:rsidRPr="00741053">
        <w:rPr>
          <w:rFonts w:ascii="Times New Roman" w:eastAsia="楷体" w:hAnsi="Times New Roman" w:cs="Times New Roman" w:hint="eastAsia"/>
          <w:color w:val="000000"/>
          <w:shd w:val="clear" w:color="auto" w:fill="FFFFFF"/>
        </w:rPr>
        <w:t>高位但增速略低于预期。数据也验证了</w:t>
      </w:r>
      <w:r w:rsidRPr="00741053">
        <w:rPr>
          <w:rFonts w:ascii="Times New Roman" w:eastAsia="楷体" w:hAnsi="Times New Roman" w:cs="Times New Roman" w:hint="eastAsia"/>
          <w:color w:val="000000"/>
          <w:shd w:val="clear" w:color="auto" w:fill="FFFFFF"/>
        </w:rPr>
        <w:t>7</w:t>
      </w:r>
      <w:r w:rsidRPr="00741053">
        <w:rPr>
          <w:rFonts w:ascii="Times New Roman" w:eastAsia="楷体" w:hAnsi="Times New Roman" w:cs="Times New Roman" w:hint="eastAsia"/>
          <w:color w:val="000000"/>
          <w:shd w:val="clear" w:color="auto" w:fill="FFFFFF"/>
        </w:rPr>
        <w:t>月政治局会议关于流动性阶段收紧的表述，但我们认为国债期货在</w:t>
      </w:r>
      <w:r w:rsidRPr="00741053">
        <w:rPr>
          <w:rFonts w:ascii="Times New Roman" w:eastAsia="楷体" w:hAnsi="Times New Roman" w:cs="Times New Roman" w:hint="eastAsia"/>
          <w:color w:val="000000"/>
          <w:shd w:val="clear" w:color="auto" w:fill="FFFFFF"/>
        </w:rPr>
        <w:t>5</w:t>
      </w:r>
      <w:r w:rsidRPr="00741053">
        <w:rPr>
          <w:rFonts w:ascii="Times New Roman" w:eastAsia="楷体" w:hAnsi="Times New Roman" w:cs="Times New Roman" w:hint="eastAsia"/>
          <w:color w:val="000000"/>
          <w:shd w:val="clear" w:color="auto" w:fill="FFFFFF"/>
        </w:rPr>
        <w:t>月就已反应了边际收紧的预期，而权益市场在</w:t>
      </w:r>
      <w:r w:rsidRPr="00741053">
        <w:rPr>
          <w:rFonts w:ascii="Times New Roman" w:eastAsia="楷体" w:hAnsi="Times New Roman" w:cs="Times New Roman" w:hint="eastAsia"/>
          <w:color w:val="000000"/>
          <w:shd w:val="clear" w:color="auto" w:fill="FFFFFF"/>
        </w:rPr>
        <w:t>6~7</w:t>
      </w:r>
      <w:r w:rsidRPr="00741053">
        <w:rPr>
          <w:rFonts w:ascii="Times New Roman" w:eastAsia="楷体" w:hAnsi="Times New Roman" w:cs="Times New Roman" w:hint="eastAsia"/>
          <w:color w:val="000000"/>
          <w:shd w:val="clear" w:color="auto" w:fill="FFFFFF"/>
        </w:rPr>
        <w:t>月大幅上涨国内流动性对市场的影响偏短期偏中性，虽边际收紧但难言拐点向下。其次从经济复苏来看，</w:t>
      </w:r>
      <w:r w:rsidRPr="00741053">
        <w:rPr>
          <w:rFonts w:ascii="Times New Roman" w:eastAsia="楷体" w:hAnsi="Times New Roman" w:cs="Times New Roman" w:hint="eastAsia"/>
          <w:color w:val="000000"/>
          <w:shd w:val="clear" w:color="auto" w:fill="FFFFFF"/>
        </w:rPr>
        <w:t>7</w:t>
      </w:r>
      <w:r w:rsidRPr="00741053">
        <w:rPr>
          <w:rFonts w:ascii="Times New Roman" w:eastAsia="楷体" w:hAnsi="Times New Roman" w:cs="Times New Roman" w:hint="eastAsia"/>
          <w:color w:val="000000"/>
          <w:shd w:val="clear" w:color="auto" w:fill="FFFFFF"/>
        </w:rPr>
        <w:t>月工业增加值同比增</w:t>
      </w:r>
      <w:r w:rsidRPr="00741053">
        <w:rPr>
          <w:rFonts w:ascii="Times New Roman" w:eastAsia="楷体" w:hAnsi="Times New Roman" w:cs="Times New Roman" w:hint="eastAsia"/>
          <w:color w:val="000000"/>
          <w:shd w:val="clear" w:color="auto" w:fill="FFFFFF"/>
        </w:rPr>
        <w:t>4.8%</w:t>
      </w:r>
      <w:r w:rsidRPr="00741053">
        <w:rPr>
          <w:rFonts w:ascii="Times New Roman" w:eastAsia="楷体" w:hAnsi="Times New Roman" w:cs="Times New Roman" w:hint="eastAsia"/>
          <w:color w:val="000000"/>
          <w:shd w:val="clear" w:color="auto" w:fill="FFFFFF"/>
        </w:rPr>
        <w:t>与上月持平，消费、投资等数据也显示复苏斜率在变缓，对股市而言抓结构，</w:t>
      </w:r>
      <w:proofErr w:type="gramStart"/>
      <w:r w:rsidRPr="00741053">
        <w:rPr>
          <w:rFonts w:ascii="Times New Roman" w:eastAsia="楷体" w:hAnsi="Times New Roman" w:cs="Times New Roman" w:hint="eastAsia"/>
          <w:color w:val="000000"/>
          <w:shd w:val="clear" w:color="auto" w:fill="FFFFFF"/>
        </w:rPr>
        <w:t>抓具有</w:t>
      </w:r>
      <w:proofErr w:type="gramEnd"/>
      <w:r w:rsidRPr="00741053">
        <w:rPr>
          <w:rFonts w:ascii="Times New Roman" w:eastAsia="楷体" w:hAnsi="Times New Roman" w:cs="Times New Roman" w:hint="eastAsia"/>
          <w:color w:val="000000"/>
          <w:shd w:val="clear" w:color="auto" w:fill="FFFFFF"/>
        </w:rPr>
        <w:t>竞争力的龙头公司仍是下一阶段重点。短期影响较大的中美关系，原定周六举行的中美第一阶段评估会议推迟，目前并未就新的日期达成一致，但</w:t>
      </w:r>
      <w:proofErr w:type="gramStart"/>
      <w:r w:rsidRPr="00741053">
        <w:rPr>
          <w:rFonts w:ascii="Times New Roman" w:eastAsia="楷体" w:hAnsi="Times New Roman" w:cs="Times New Roman" w:hint="eastAsia"/>
          <w:color w:val="000000"/>
          <w:shd w:val="clear" w:color="auto" w:fill="FFFFFF"/>
        </w:rPr>
        <w:t>特朗普</w:t>
      </w:r>
      <w:proofErr w:type="gramEnd"/>
      <w:r w:rsidRPr="00741053">
        <w:rPr>
          <w:rFonts w:ascii="Times New Roman" w:eastAsia="楷体" w:hAnsi="Times New Roman" w:cs="Times New Roman" w:hint="eastAsia"/>
          <w:color w:val="000000"/>
          <w:shd w:val="clear" w:color="auto" w:fill="FFFFFF"/>
        </w:rPr>
        <w:t>延长了</w:t>
      </w:r>
      <w:proofErr w:type="spellStart"/>
      <w:r w:rsidRPr="00741053">
        <w:rPr>
          <w:rFonts w:ascii="Times New Roman" w:eastAsia="楷体" w:hAnsi="Times New Roman" w:cs="Times New Roman" w:hint="eastAsia"/>
          <w:color w:val="000000"/>
          <w:shd w:val="clear" w:color="auto" w:fill="FFFFFF"/>
        </w:rPr>
        <w:t>TikTok</w:t>
      </w:r>
      <w:proofErr w:type="spellEnd"/>
      <w:r w:rsidRPr="00741053">
        <w:rPr>
          <w:rFonts w:ascii="Times New Roman" w:eastAsia="楷体" w:hAnsi="Times New Roman" w:cs="Times New Roman" w:hint="eastAsia"/>
          <w:color w:val="000000"/>
          <w:shd w:val="clear" w:color="auto" w:fill="FFFFFF"/>
        </w:rPr>
        <w:t>出售时间为</w:t>
      </w:r>
      <w:r w:rsidRPr="00741053">
        <w:rPr>
          <w:rFonts w:ascii="Times New Roman" w:eastAsia="楷体" w:hAnsi="Times New Roman" w:cs="Times New Roman" w:hint="eastAsia"/>
          <w:color w:val="000000"/>
          <w:shd w:val="clear" w:color="auto" w:fill="FFFFFF"/>
        </w:rPr>
        <w:t>90</w:t>
      </w:r>
      <w:r w:rsidRPr="00741053">
        <w:rPr>
          <w:rFonts w:ascii="Times New Roman" w:eastAsia="楷体" w:hAnsi="Times New Roman" w:cs="Times New Roman" w:hint="eastAsia"/>
          <w:color w:val="000000"/>
          <w:shd w:val="clear" w:color="auto" w:fill="FFFFFF"/>
        </w:rPr>
        <w:t>天，后续中美</w:t>
      </w:r>
      <w:proofErr w:type="gramStart"/>
      <w:r w:rsidRPr="00741053">
        <w:rPr>
          <w:rFonts w:ascii="Times New Roman" w:eastAsia="楷体" w:hAnsi="Times New Roman" w:cs="Times New Roman" w:hint="eastAsia"/>
          <w:color w:val="000000"/>
          <w:shd w:val="clear" w:color="auto" w:fill="FFFFFF"/>
        </w:rPr>
        <w:t>博弈仍</w:t>
      </w:r>
      <w:proofErr w:type="gramEnd"/>
      <w:r w:rsidRPr="00741053">
        <w:rPr>
          <w:rFonts w:ascii="Times New Roman" w:eastAsia="楷体" w:hAnsi="Times New Roman" w:cs="Times New Roman" w:hint="eastAsia"/>
          <w:color w:val="000000"/>
          <w:shd w:val="clear" w:color="auto" w:fill="FFFFFF"/>
        </w:rPr>
        <w:t>具有一定不确定性。市场短期有扰动保持定力。重点关注：上市公司半年报业绩</w:t>
      </w:r>
      <w:r>
        <w:rPr>
          <w:rFonts w:ascii="Times New Roman" w:eastAsia="楷体" w:hAnsi="Times New Roman" w:cs="Times New Roman" w:hint="eastAsia"/>
          <w:color w:val="000000"/>
          <w:shd w:val="clear" w:color="auto" w:fill="FFFFFF"/>
        </w:rPr>
        <w:t>。</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0DA48C23"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741053">
        <w:rPr>
          <w:rFonts w:ascii="Times New Roman" w:eastAsia="楷体" w:hAnsi="Times New Roman" w:cs="Times New Roman" w:hint="eastAsia"/>
          <w:color w:val="000000" w:themeColor="text1"/>
        </w:rPr>
        <w:t>科技、医药、军工</w:t>
      </w:r>
    </w:p>
    <w:p w14:paraId="1F660E1A" w14:textId="25F55AC7"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Pr="00006470">
        <w:rPr>
          <w:rFonts w:ascii="Times New Roman" w:eastAsia="楷体" w:hAnsi="Times New Roman" w:cs="Times New Roman"/>
          <w:color w:val="000000" w:themeColor="text1"/>
        </w:rPr>
        <w:t>、内需消费；</w:t>
      </w:r>
    </w:p>
    <w:p w14:paraId="3396C4B7" w14:textId="6F682F46"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w:t>
      </w:r>
      <w:r w:rsidR="00741053">
        <w:rPr>
          <w:rFonts w:ascii="Times New Roman" w:eastAsia="楷体" w:hAnsi="Times New Roman" w:cs="Times New Roman" w:hint="eastAsia"/>
          <w:color w:val="000000" w:themeColor="text1"/>
        </w:rPr>
        <w:t>低估值</w:t>
      </w:r>
      <w:r w:rsidR="00741053">
        <w:rPr>
          <w:rFonts w:ascii="Times New Roman" w:eastAsia="楷体" w:hAnsi="Times New Roman" w:cs="Times New Roman"/>
          <w:color w:val="000000" w:themeColor="text1"/>
        </w:rPr>
        <w:t>周期龙头</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25B6BBC9"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063DCB">
        <w:rPr>
          <w:rFonts w:ascii="Times New Roman" w:eastAsia="楷体" w:hAnsi="Times New Roman" w:cs="Times New Roman" w:hint="eastAsia"/>
          <w:b/>
        </w:rPr>
        <w:t>日经</w:t>
      </w:r>
      <w:r w:rsidR="00063DCB">
        <w:rPr>
          <w:rFonts w:ascii="Times New Roman" w:eastAsia="楷体" w:hAnsi="Times New Roman" w:cs="Times New Roman" w:hint="eastAsia"/>
          <w:b/>
        </w:rPr>
        <w:t>225</w:t>
      </w:r>
      <w:r w:rsidR="001F407D">
        <w:rPr>
          <w:rFonts w:ascii="Times New Roman" w:eastAsia="楷体" w:hAnsi="Times New Roman" w:cs="Times New Roman" w:hint="eastAsia"/>
          <w:b/>
        </w:rPr>
        <w:t>指数</w:t>
      </w:r>
      <w:r w:rsidR="00766688">
        <w:rPr>
          <w:rFonts w:ascii="Times New Roman" w:eastAsia="楷体" w:hAnsi="Times New Roman" w:cs="Times New Roman" w:hint="eastAsia"/>
          <w:b/>
        </w:rPr>
        <w:t>领涨，</w:t>
      </w:r>
      <w:r w:rsidR="00063DCB">
        <w:rPr>
          <w:rFonts w:ascii="Times New Roman" w:eastAsia="楷体" w:hAnsi="Times New Roman" w:cs="Times New Roman" w:hint="eastAsia"/>
          <w:b/>
        </w:rPr>
        <w:t>COMEX</w:t>
      </w:r>
      <w:r w:rsidR="00063DCB">
        <w:rPr>
          <w:rFonts w:ascii="Times New Roman" w:eastAsia="楷体" w:hAnsi="Times New Roman" w:cs="Times New Roman" w:hint="eastAsia"/>
          <w:b/>
        </w:rPr>
        <w:t>黄金</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303A9F" w:rsidRPr="00006470" w14:paraId="7DB5B307"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5FFBB998" w:rsidR="00303A9F" w:rsidRPr="00006470" w:rsidRDefault="00303A9F" w:rsidP="00303A9F">
            <w:pPr>
              <w:jc w:val="center"/>
              <w:rPr>
                <w:rFonts w:ascii="Times New Roman" w:eastAsia="楷体" w:hAnsi="Times New Roman" w:cs="Times New Roman"/>
                <w:color w:val="000000"/>
                <w:sz w:val="22"/>
              </w:rPr>
            </w:pPr>
            <w:r w:rsidRPr="00303A9F">
              <w:rPr>
                <w:rFonts w:ascii="Times New Roman" w:eastAsia="楷体" w:hAnsi="Times New Roman" w:cs="Times New Roman" w:hint="eastAsia"/>
                <w:color w:val="000000"/>
                <w:sz w:val="22"/>
              </w:rPr>
              <w:t>日经</w:t>
            </w:r>
            <w:r w:rsidRPr="00303A9F">
              <w:rPr>
                <w:rFonts w:ascii="Times New Roman" w:eastAsia="楷体" w:hAnsi="Times New Roman" w:cs="Times New Roman" w:hint="eastAsia"/>
                <w:color w:val="000000"/>
                <w:sz w:val="22"/>
              </w:rPr>
              <w:t>225</w:t>
            </w:r>
          </w:p>
        </w:tc>
        <w:tc>
          <w:tcPr>
            <w:tcW w:w="1875" w:type="dxa"/>
            <w:tcBorders>
              <w:top w:val="single" w:sz="8" w:space="0" w:color="F79646" w:themeColor="accent6"/>
              <w:bottom w:val="single" w:sz="8" w:space="0" w:color="F79646" w:themeColor="accent6"/>
            </w:tcBorders>
            <w:noWrap/>
          </w:tcPr>
          <w:p w14:paraId="26436517" w14:textId="7C78EB1C" w:rsidR="00303A9F" w:rsidRPr="00006470" w:rsidRDefault="00303A9F" w:rsidP="00303A9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303A9F">
              <w:rPr>
                <w:rFonts w:ascii="Times New Roman" w:eastAsia="楷体" w:hAnsi="Times New Roman" w:cs="Times New Roman" w:hint="eastAsia"/>
                <w:color w:val="000000"/>
                <w:sz w:val="22"/>
              </w:rPr>
              <w:t>4.30</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0289DB7B" w14:textId="6C5EB122" w:rsidR="00303A9F" w:rsidRPr="00006470" w:rsidRDefault="00303A9F" w:rsidP="00303A9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-1.55</w:t>
            </w:r>
          </w:p>
        </w:tc>
      </w:tr>
      <w:tr w:rsidR="00303A9F" w:rsidRPr="00006470" w14:paraId="51B774D4"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513ED82E" w:rsidR="00303A9F" w:rsidRPr="00006470" w:rsidRDefault="00303A9F" w:rsidP="00303A9F">
            <w:pPr>
              <w:jc w:val="center"/>
              <w:rPr>
                <w:rFonts w:ascii="Times New Roman" w:eastAsia="楷体" w:hAnsi="Times New Roman" w:cs="Times New Roman"/>
                <w:color w:val="000000"/>
                <w:sz w:val="22"/>
              </w:rPr>
            </w:pPr>
            <w:r w:rsidRPr="00303A9F">
              <w:rPr>
                <w:rFonts w:ascii="Times New Roman" w:eastAsia="楷体" w:hAnsi="Times New Roman" w:cs="Times New Roman" w:hint="eastAsia"/>
                <w:color w:val="000000"/>
                <w:sz w:val="22"/>
              </w:rPr>
              <w:t>恒生指数</w:t>
            </w:r>
          </w:p>
        </w:tc>
        <w:tc>
          <w:tcPr>
            <w:tcW w:w="1875" w:type="dxa"/>
            <w:noWrap/>
          </w:tcPr>
          <w:p w14:paraId="6CBF5955" w14:textId="36183EFE" w:rsidR="00303A9F" w:rsidRPr="00006470" w:rsidRDefault="00303A9F" w:rsidP="00303A9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303A9F">
              <w:rPr>
                <w:rFonts w:ascii="Times New Roman" w:eastAsia="楷体" w:hAnsi="Times New Roman" w:cs="Times New Roman" w:hint="eastAsia"/>
                <w:color w:val="000000"/>
                <w:sz w:val="22"/>
              </w:rPr>
              <w:t>2.66</w:t>
            </w:r>
          </w:p>
        </w:tc>
        <w:tc>
          <w:tcPr>
            <w:tcW w:w="2293" w:type="dxa"/>
            <w:noWrap/>
            <w:vAlign w:val="center"/>
          </w:tcPr>
          <w:p w14:paraId="03D306C5" w14:textId="01AE6970" w:rsidR="00303A9F" w:rsidRPr="00006470" w:rsidRDefault="00303A9F" w:rsidP="00303A9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-10.67</w:t>
            </w:r>
          </w:p>
        </w:tc>
      </w:tr>
      <w:tr w:rsidR="00303A9F" w:rsidRPr="00006470" w14:paraId="53FFA793"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2A602E20" w:rsidR="00303A9F" w:rsidRPr="00006470" w:rsidRDefault="00303A9F" w:rsidP="00303A9F">
            <w:pPr>
              <w:jc w:val="center"/>
              <w:rPr>
                <w:rFonts w:ascii="Times New Roman" w:eastAsia="楷体" w:hAnsi="Times New Roman" w:cs="Times New Roman"/>
                <w:color w:val="000000"/>
                <w:sz w:val="22"/>
              </w:rPr>
            </w:pPr>
            <w:r w:rsidRPr="00303A9F">
              <w:rPr>
                <w:rFonts w:ascii="Times New Roman" w:eastAsia="楷体" w:hAnsi="Times New Roman" w:cs="Times New Roman" w:hint="eastAsia"/>
                <w:color w:val="000000"/>
                <w:sz w:val="22"/>
              </w:rPr>
              <w:t>NYMEX</w:t>
            </w:r>
            <w:r w:rsidRPr="00303A9F">
              <w:rPr>
                <w:rFonts w:ascii="Times New Roman" w:eastAsia="楷体" w:hAnsi="Times New Roman" w:cs="Times New Roman" w:hint="eastAsia"/>
                <w:color w:val="000000"/>
                <w:sz w:val="22"/>
              </w:rPr>
              <w:t>原油</w:t>
            </w:r>
          </w:p>
        </w:tc>
        <w:tc>
          <w:tcPr>
            <w:tcW w:w="1875" w:type="dxa"/>
            <w:tcBorders>
              <w:top w:val="single" w:sz="8" w:space="0" w:color="F79646" w:themeColor="accent6"/>
              <w:bottom w:val="single" w:sz="8" w:space="0" w:color="F79646" w:themeColor="accent6"/>
            </w:tcBorders>
            <w:noWrap/>
          </w:tcPr>
          <w:p w14:paraId="40B8AF65" w14:textId="25CDD4F1" w:rsidR="00303A9F" w:rsidRPr="00006470" w:rsidRDefault="00303A9F" w:rsidP="00303A9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303A9F">
              <w:rPr>
                <w:rFonts w:ascii="Times New Roman" w:eastAsia="楷体" w:hAnsi="Times New Roman" w:cs="Times New Roman" w:hint="eastAsia"/>
                <w:color w:val="000000"/>
                <w:sz w:val="22"/>
              </w:rPr>
              <w:t>2.45</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082D7C21" w14:textId="21D8D08D" w:rsidR="00303A9F" w:rsidRPr="00006470" w:rsidRDefault="00063DCB" w:rsidP="00303A9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-30.84</w:t>
            </w:r>
          </w:p>
        </w:tc>
      </w:tr>
      <w:tr w:rsidR="00303A9F" w:rsidRPr="00006470" w14:paraId="3BEC0525"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0F5BCC44" w:rsidR="00303A9F" w:rsidRPr="00006470" w:rsidRDefault="00303A9F" w:rsidP="00303A9F">
            <w:pPr>
              <w:jc w:val="center"/>
              <w:rPr>
                <w:rFonts w:ascii="Times New Roman" w:eastAsia="楷体" w:hAnsi="Times New Roman" w:cs="Times New Roman"/>
                <w:color w:val="000000"/>
                <w:sz w:val="22"/>
              </w:rPr>
            </w:pPr>
            <w:r w:rsidRPr="00303A9F">
              <w:rPr>
                <w:rFonts w:ascii="Times New Roman" w:eastAsia="楷体" w:hAnsi="Times New Roman" w:cs="Times New Roman" w:hint="eastAsia"/>
                <w:color w:val="000000"/>
                <w:sz w:val="22"/>
              </w:rPr>
              <w:t>道琼斯工业指数</w:t>
            </w:r>
          </w:p>
        </w:tc>
        <w:tc>
          <w:tcPr>
            <w:tcW w:w="1875" w:type="dxa"/>
            <w:noWrap/>
          </w:tcPr>
          <w:p w14:paraId="6E1624BD" w14:textId="5EFD4CA0" w:rsidR="00303A9F" w:rsidRPr="00006470" w:rsidRDefault="00303A9F" w:rsidP="00303A9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303A9F">
              <w:rPr>
                <w:rFonts w:ascii="Times New Roman" w:eastAsia="楷体" w:hAnsi="Times New Roman" w:cs="Times New Roman" w:hint="eastAsia"/>
                <w:color w:val="000000"/>
                <w:sz w:val="22"/>
              </w:rPr>
              <w:t>1.81</w:t>
            </w:r>
          </w:p>
        </w:tc>
        <w:tc>
          <w:tcPr>
            <w:tcW w:w="2293" w:type="dxa"/>
            <w:noWrap/>
            <w:vAlign w:val="center"/>
          </w:tcPr>
          <w:p w14:paraId="628C5028" w14:textId="03482474" w:rsidR="00303A9F" w:rsidRPr="00006470" w:rsidRDefault="00303A9F" w:rsidP="00303A9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w:t>
            </w:r>
            <w:r w:rsidR="00063DCB">
              <w:rPr>
                <w:rFonts w:ascii="Times New Roman" w:eastAsia="楷体" w:hAnsi="Times New Roman" w:cs="Times New Roman" w:hint="eastAsia"/>
                <w:color w:val="000000"/>
                <w:sz w:val="22"/>
              </w:rPr>
              <w:t>2.13</w:t>
            </w:r>
          </w:p>
        </w:tc>
      </w:tr>
      <w:tr w:rsidR="00303A9F" w:rsidRPr="00006470" w14:paraId="0B0E4AF4"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3B8D49A0" w:rsidR="00303A9F" w:rsidRPr="00006470" w:rsidRDefault="00303A9F" w:rsidP="00303A9F">
            <w:pPr>
              <w:jc w:val="center"/>
              <w:rPr>
                <w:rFonts w:ascii="Times New Roman" w:eastAsia="楷体" w:hAnsi="Times New Roman" w:cs="Times New Roman"/>
                <w:color w:val="000000"/>
                <w:sz w:val="22"/>
              </w:rPr>
            </w:pPr>
            <w:r w:rsidRPr="00303A9F">
              <w:rPr>
                <w:rFonts w:ascii="Times New Roman" w:eastAsia="楷体" w:hAnsi="Times New Roman" w:cs="Times New Roman" w:hint="eastAsia"/>
                <w:color w:val="000000"/>
                <w:sz w:val="22"/>
              </w:rPr>
              <w:t>英国富时</w:t>
            </w:r>
            <w:r w:rsidRPr="00303A9F">
              <w:rPr>
                <w:rFonts w:ascii="Times New Roman" w:eastAsia="楷体" w:hAnsi="Times New Roman" w:cs="Times New Roman" w:hint="eastAsia"/>
                <w:color w:val="000000"/>
                <w:sz w:val="22"/>
              </w:rPr>
              <w:t>100</w:t>
            </w:r>
          </w:p>
        </w:tc>
        <w:tc>
          <w:tcPr>
            <w:tcW w:w="1875" w:type="dxa"/>
            <w:tcBorders>
              <w:top w:val="single" w:sz="8" w:space="0" w:color="F79646" w:themeColor="accent6"/>
              <w:bottom w:val="single" w:sz="8" w:space="0" w:color="F79646" w:themeColor="accent6"/>
            </w:tcBorders>
            <w:noWrap/>
          </w:tcPr>
          <w:p w14:paraId="301BF87B" w14:textId="7364F3AE" w:rsidR="00303A9F" w:rsidRPr="00006470" w:rsidRDefault="00303A9F" w:rsidP="00303A9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303A9F">
              <w:rPr>
                <w:rFonts w:ascii="Times New Roman" w:eastAsia="楷体" w:hAnsi="Times New Roman" w:cs="Times New Roman" w:hint="eastAsia"/>
                <w:color w:val="000000"/>
                <w:sz w:val="22"/>
              </w:rPr>
              <w:t>0.96</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3C184B52" w14:textId="71B12BEF" w:rsidR="00303A9F" w:rsidRPr="00006470" w:rsidRDefault="00303A9F" w:rsidP="00303A9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w:t>
            </w:r>
            <w:r w:rsidR="00063DCB">
              <w:rPr>
                <w:rFonts w:ascii="Times New Roman" w:eastAsia="楷体" w:hAnsi="Times New Roman" w:cs="Times New Roman" w:hint="eastAsia"/>
                <w:color w:val="000000"/>
                <w:sz w:val="22"/>
              </w:rPr>
              <w:t>19.26</w:t>
            </w:r>
          </w:p>
        </w:tc>
      </w:tr>
      <w:tr w:rsidR="00303A9F" w:rsidRPr="00006470" w14:paraId="7ED7C288"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328E347B" w:rsidR="00303A9F" w:rsidRPr="00006470" w:rsidRDefault="00303A9F" w:rsidP="00303A9F">
            <w:pPr>
              <w:jc w:val="center"/>
              <w:rPr>
                <w:rFonts w:ascii="Times New Roman" w:eastAsia="楷体" w:hAnsi="Times New Roman" w:cs="Times New Roman"/>
                <w:color w:val="000000"/>
                <w:sz w:val="22"/>
              </w:rPr>
            </w:pPr>
            <w:r w:rsidRPr="00303A9F">
              <w:rPr>
                <w:rFonts w:ascii="Times New Roman" w:eastAsia="楷体" w:hAnsi="Times New Roman" w:cs="Times New Roman" w:hint="eastAsia"/>
                <w:color w:val="000000"/>
                <w:sz w:val="22"/>
              </w:rPr>
              <w:t>LME</w:t>
            </w:r>
            <w:r w:rsidRPr="00303A9F">
              <w:rPr>
                <w:rFonts w:ascii="Times New Roman" w:eastAsia="楷体" w:hAnsi="Times New Roman" w:cs="Times New Roman" w:hint="eastAsia"/>
                <w:color w:val="000000"/>
                <w:sz w:val="22"/>
              </w:rPr>
              <w:t>铜</w:t>
            </w:r>
          </w:p>
        </w:tc>
        <w:tc>
          <w:tcPr>
            <w:tcW w:w="1875" w:type="dxa"/>
            <w:noWrap/>
          </w:tcPr>
          <w:p w14:paraId="3F2524D6" w14:textId="1424DA43" w:rsidR="00303A9F" w:rsidRPr="00006470" w:rsidRDefault="00303A9F" w:rsidP="00303A9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303A9F">
              <w:rPr>
                <w:rFonts w:ascii="Times New Roman" w:eastAsia="楷体" w:hAnsi="Times New Roman" w:cs="Times New Roman" w:hint="eastAsia"/>
                <w:color w:val="000000"/>
                <w:sz w:val="22"/>
              </w:rPr>
              <w:t>0.91</w:t>
            </w:r>
          </w:p>
        </w:tc>
        <w:tc>
          <w:tcPr>
            <w:tcW w:w="2293" w:type="dxa"/>
            <w:noWrap/>
            <w:vAlign w:val="center"/>
          </w:tcPr>
          <w:p w14:paraId="0F02F0AC" w14:textId="387204F3" w:rsidR="00303A9F" w:rsidRPr="00006470" w:rsidRDefault="00063DCB" w:rsidP="00303A9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3.10</w:t>
            </w:r>
          </w:p>
        </w:tc>
      </w:tr>
      <w:tr w:rsidR="00303A9F" w:rsidRPr="00006470" w14:paraId="1828CF59"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0143953C" w:rsidR="00303A9F" w:rsidRPr="00006470" w:rsidRDefault="00303A9F" w:rsidP="00303A9F">
            <w:pPr>
              <w:jc w:val="center"/>
              <w:rPr>
                <w:rFonts w:ascii="Times New Roman" w:eastAsia="楷体" w:hAnsi="Times New Roman" w:cs="Times New Roman"/>
                <w:color w:val="000000"/>
                <w:sz w:val="22"/>
              </w:rPr>
            </w:pPr>
            <w:proofErr w:type="gramStart"/>
            <w:r w:rsidRPr="00303A9F">
              <w:rPr>
                <w:rFonts w:ascii="Times New Roman" w:eastAsia="楷体" w:hAnsi="Times New Roman" w:cs="Times New Roman" w:hint="eastAsia"/>
                <w:color w:val="000000"/>
                <w:sz w:val="22"/>
              </w:rPr>
              <w:t>中债总指数</w:t>
            </w:r>
            <w:proofErr w:type="gramEnd"/>
          </w:p>
        </w:tc>
        <w:tc>
          <w:tcPr>
            <w:tcW w:w="1875" w:type="dxa"/>
            <w:tcBorders>
              <w:top w:val="single" w:sz="8" w:space="0" w:color="F79646" w:themeColor="accent6"/>
              <w:bottom w:val="single" w:sz="8" w:space="0" w:color="F79646" w:themeColor="accent6"/>
            </w:tcBorders>
            <w:noWrap/>
          </w:tcPr>
          <w:p w14:paraId="0C654950" w14:textId="39E206FF" w:rsidR="00303A9F" w:rsidRPr="00006470" w:rsidRDefault="00303A9F" w:rsidP="00303A9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303A9F">
              <w:rPr>
                <w:rFonts w:ascii="Times New Roman" w:eastAsia="楷体" w:hAnsi="Times New Roman" w:cs="Times New Roman" w:hint="eastAsia"/>
                <w:color w:val="000000"/>
                <w:sz w:val="22"/>
              </w:rPr>
              <w:t>0.27</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24BA3FA8" w14:textId="3F3DF37A" w:rsidR="00303A9F" w:rsidRPr="00006470" w:rsidRDefault="00063DCB" w:rsidP="00303A9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2.02</w:t>
            </w:r>
          </w:p>
        </w:tc>
      </w:tr>
      <w:tr w:rsidR="00303A9F" w:rsidRPr="00006470" w14:paraId="38CD0601"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5D5F1F8A" w:rsidR="00303A9F" w:rsidRPr="00006470" w:rsidRDefault="00303A9F" w:rsidP="00303A9F">
            <w:pPr>
              <w:jc w:val="center"/>
              <w:rPr>
                <w:rFonts w:ascii="Times New Roman" w:eastAsia="楷体" w:hAnsi="Times New Roman" w:cs="Times New Roman"/>
                <w:color w:val="000000"/>
                <w:sz w:val="22"/>
              </w:rPr>
            </w:pPr>
            <w:r w:rsidRPr="00303A9F">
              <w:rPr>
                <w:rFonts w:ascii="Times New Roman" w:eastAsia="楷体" w:hAnsi="Times New Roman" w:cs="Times New Roman" w:hint="eastAsia"/>
                <w:color w:val="000000"/>
                <w:sz w:val="22"/>
              </w:rPr>
              <w:t>纳斯达克指数</w:t>
            </w:r>
          </w:p>
        </w:tc>
        <w:tc>
          <w:tcPr>
            <w:tcW w:w="1875" w:type="dxa"/>
            <w:noWrap/>
          </w:tcPr>
          <w:p w14:paraId="5DA062AB" w14:textId="1D2FEAC9" w:rsidR="00303A9F" w:rsidRPr="00006470" w:rsidRDefault="00303A9F" w:rsidP="00303A9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303A9F">
              <w:rPr>
                <w:rFonts w:ascii="Times New Roman" w:eastAsia="楷体" w:hAnsi="Times New Roman" w:cs="Times New Roman" w:hint="eastAsia"/>
                <w:color w:val="000000"/>
                <w:sz w:val="22"/>
              </w:rPr>
              <w:t>0.08</w:t>
            </w:r>
          </w:p>
        </w:tc>
        <w:tc>
          <w:tcPr>
            <w:tcW w:w="2293" w:type="dxa"/>
            <w:noWrap/>
            <w:vAlign w:val="center"/>
          </w:tcPr>
          <w:p w14:paraId="6CF61D40" w14:textId="2331FE51" w:rsidR="00303A9F" w:rsidRPr="00006470" w:rsidRDefault="00063DCB" w:rsidP="00303A9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22.81</w:t>
            </w:r>
          </w:p>
        </w:tc>
      </w:tr>
      <w:tr w:rsidR="00303A9F" w:rsidRPr="00006470" w14:paraId="132A208E"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34D92235" w:rsidR="00303A9F" w:rsidRPr="00006470" w:rsidRDefault="00303A9F" w:rsidP="00303A9F">
            <w:pPr>
              <w:jc w:val="center"/>
              <w:rPr>
                <w:rFonts w:ascii="Times New Roman" w:eastAsia="楷体" w:hAnsi="Times New Roman" w:cs="Times New Roman"/>
                <w:color w:val="000000"/>
                <w:sz w:val="22"/>
              </w:rPr>
            </w:pPr>
            <w:r w:rsidRPr="00303A9F">
              <w:rPr>
                <w:rFonts w:ascii="Times New Roman" w:eastAsia="楷体" w:hAnsi="Times New Roman" w:cs="Times New Roman" w:hint="eastAsia"/>
                <w:color w:val="000000"/>
                <w:sz w:val="22"/>
              </w:rPr>
              <w:t>美元指数</w:t>
            </w:r>
          </w:p>
        </w:tc>
        <w:tc>
          <w:tcPr>
            <w:tcW w:w="1875" w:type="dxa"/>
            <w:tcBorders>
              <w:top w:val="single" w:sz="8" w:space="0" w:color="F79646" w:themeColor="accent6"/>
              <w:bottom w:val="single" w:sz="8" w:space="0" w:color="F79646" w:themeColor="accent6"/>
            </w:tcBorders>
            <w:noWrap/>
          </w:tcPr>
          <w:p w14:paraId="4B52684A" w14:textId="3044F330" w:rsidR="00303A9F" w:rsidRPr="00006470" w:rsidRDefault="00303A9F" w:rsidP="00303A9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303A9F">
              <w:rPr>
                <w:rFonts w:ascii="Times New Roman" w:eastAsia="楷体" w:hAnsi="Times New Roman" w:cs="Times New Roman" w:hint="eastAsia"/>
                <w:color w:val="000000"/>
                <w:sz w:val="22"/>
              </w:rPr>
              <w:t>-0.34</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3377BA12" w14:textId="56BFC49E" w:rsidR="00303A9F" w:rsidRPr="00006470" w:rsidRDefault="00063DCB" w:rsidP="00303A9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-3.47</w:t>
            </w:r>
          </w:p>
        </w:tc>
      </w:tr>
      <w:tr w:rsidR="00303A9F" w:rsidRPr="00006470" w14:paraId="0CC88898"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04210FC4" w:rsidR="00303A9F" w:rsidRPr="00006470" w:rsidRDefault="00303A9F" w:rsidP="00303A9F">
            <w:pPr>
              <w:jc w:val="center"/>
              <w:rPr>
                <w:rFonts w:ascii="Times New Roman" w:eastAsia="楷体" w:hAnsi="Times New Roman" w:cs="Times New Roman"/>
                <w:color w:val="000000"/>
                <w:sz w:val="22"/>
              </w:rPr>
            </w:pPr>
            <w:r w:rsidRPr="00303A9F">
              <w:rPr>
                <w:rFonts w:ascii="Times New Roman" w:eastAsia="楷体" w:hAnsi="Times New Roman" w:cs="Times New Roman" w:hint="eastAsia"/>
                <w:color w:val="000000"/>
                <w:sz w:val="22"/>
              </w:rPr>
              <w:t>螺纹指数</w:t>
            </w:r>
          </w:p>
        </w:tc>
        <w:tc>
          <w:tcPr>
            <w:tcW w:w="1875" w:type="dxa"/>
            <w:noWrap/>
          </w:tcPr>
          <w:p w14:paraId="07AD02DE" w14:textId="0C65D571" w:rsidR="00303A9F" w:rsidRPr="00006470" w:rsidRDefault="00303A9F" w:rsidP="00303A9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303A9F">
              <w:rPr>
                <w:rFonts w:ascii="Times New Roman" w:eastAsia="楷体" w:hAnsi="Times New Roman" w:cs="Times New Roman" w:hint="eastAsia"/>
                <w:color w:val="000000"/>
                <w:sz w:val="22"/>
              </w:rPr>
              <w:t>-0.66</w:t>
            </w:r>
          </w:p>
        </w:tc>
        <w:tc>
          <w:tcPr>
            <w:tcW w:w="2293" w:type="dxa"/>
            <w:noWrap/>
            <w:vAlign w:val="center"/>
          </w:tcPr>
          <w:p w14:paraId="1353B161" w14:textId="2F0136C0" w:rsidR="00303A9F" w:rsidRPr="00006470" w:rsidRDefault="00063DCB" w:rsidP="00303A9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5.17</w:t>
            </w:r>
          </w:p>
        </w:tc>
      </w:tr>
      <w:tr w:rsidR="00303A9F" w:rsidRPr="00006470" w14:paraId="1668BF91"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314B5686" w:rsidR="00303A9F" w:rsidRPr="00006470" w:rsidRDefault="00303A9F" w:rsidP="00303A9F">
            <w:pPr>
              <w:jc w:val="center"/>
              <w:rPr>
                <w:rFonts w:ascii="Times New Roman" w:eastAsia="楷体" w:hAnsi="Times New Roman" w:cs="Times New Roman"/>
                <w:color w:val="000000"/>
                <w:sz w:val="22"/>
              </w:rPr>
            </w:pPr>
            <w:r w:rsidRPr="00303A9F">
              <w:rPr>
                <w:rFonts w:ascii="Times New Roman" w:eastAsia="楷体" w:hAnsi="Times New Roman" w:cs="Times New Roman" w:hint="eastAsia"/>
                <w:color w:val="000000"/>
                <w:sz w:val="22"/>
              </w:rPr>
              <w:t>万得全</w:t>
            </w:r>
            <w:r w:rsidRPr="00303A9F">
              <w:rPr>
                <w:rFonts w:ascii="Times New Roman" w:eastAsia="楷体" w:hAnsi="Times New Roman" w:cs="Times New Roman" w:hint="eastAsia"/>
                <w:color w:val="000000"/>
                <w:sz w:val="22"/>
              </w:rPr>
              <w:t>A</w:t>
            </w:r>
          </w:p>
        </w:tc>
        <w:tc>
          <w:tcPr>
            <w:tcW w:w="1875" w:type="dxa"/>
            <w:tcBorders>
              <w:top w:val="single" w:sz="8" w:space="0" w:color="F79646" w:themeColor="accent6"/>
              <w:bottom w:val="single" w:sz="8" w:space="0" w:color="F79646" w:themeColor="accent6"/>
            </w:tcBorders>
            <w:noWrap/>
          </w:tcPr>
          <w:p w14:paraId="495D9432" w14:textId="563DB9EB" w:rsidR="00303A9F" w:rsidRPr="00006470" w:rsidRDefault="00303A9F" w:rsidP="00303A9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303A9F">
              <w:rPr>
                <w:rFonts w:ascii="Times New Roman" w:eastAsia="楷体" w:hAnsi="Times New Roman" w:cs="Times New Roman" w:hint="eastAsia"/>
                <w:color w:val="000000"/>
                <w:sz w:val="22"/>
              </w:rPr>
              <w:t>-0.66</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260B3123" w14:textId="140A2D9E" w:rsidR="00303A9F" w:rsidRPr="00006470" w:rsidRDefault="00063DCB" w:rsidP="00303A9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21.74</w:t>
            </w:r>
          </w:p>
        </w:tc>
      </w:tr>
      <w:tr w:rsidR="00303A9F" w:rsidRPr="00006470" w14:paraId="4889518C"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6EA90571" w:rsidR="00303A9F" w:rsidRPr="00006470" w:rsidRDefault="00303A9F" w:rsidP="00303A9F">
            <w:pPr>
              <w:jc w:val="center"/>
              <w:rPr>
                <w:rFonts w:ascii="Times New Roman" w:eastAsia="楷体" w:hAnsi="Times New Roman" w:cs="Times New Roman"/>
                <w:color w:val="000000"/>
                <w:sz w:val="22"/>
              </w:rPr>
            </w:pPr>
            <w:r w:rsidRPr="00303A9F">
              <w:rPr>
                <w:rFonts w:ascii="Times New Roman" w:eastAsia="楷体" w:hAnsi="Times New Roman" w:cs="Times New Roman" w:hint="eastAsia"/>
                <w:color w:val="000000"/>
                <w:sz w:val="22"/>
              </w:rPr>
              <w:t>LME</w:t>
            </w:r>
            <w:r w:rsidRPr="00303A9F">
              <w:rPr>
                <w:rFonts w:ascii="Times New Roman" w:eastAsia="楷体" w:hAnsi="Times New Roman" w:cs="Times New Roman" w:hint="eastAsia"/>
                <w:color w:val="000000"/>
                <w:sz w:val="22"/>
              </w:rPr>
              <w:t>铝</w:t>
            </w:r>
          </w:p>
        </w:tc>
        <w:tc>
          <w:tcPr>
            <w:tcW w:w="1875" w:type="dxa"/>
            <w:noWrap/>
          </w:tcPr>
          <w:p w14:paraId="0528E8CE" w14:textId="480806B6" w:rsidR="00303A9F" w:rsidRPr="00006470" w:rsidRDefault="00303A9F" w:rsidP="00303A9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303A9F">
              <w:rPr>
                <w:rFonts w:ascii="Times New Roman" w:eastAsia="楷体" w:hAnsi="Times New Roman" w:cs="Times New Roman" w:hint="eastAsia"/>
                <w:color w:val="000000"/>
                <w:sz w:val="22"/>
              </w:rPr>
              <w:t>-1.69</w:t>
            </w:r>
          </w:p>
        </w:tc>
        <w:tc>
          <w:tcPr>
            <w:tcW w:w="2293" w:type="dxa"/>
            <w:noWrap/>
            <w:vAlign w:val="center"/>
          </w:tcPr>
          <w:p w14:paraId="0D77D093" w14:textId="3DCCE2EF" w:rsidR="00303A9F" w:rsidRPr="00006470" w:rsidRDefault="00303A9F" w:rsidP="00303A9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w:t>
            </w:r>
            <w:r w:rsidR="00063DCB">
              <w:rPr>
                <w:rFonts w:ascii="Times New Roman" w:eastAsia="楷体" w:hAnsi="Times New Roman" w:cs="Times New Roman" w:hint="eastAsia"/>
                <w:color w:val="000000"/>
                <w:sz w:val="22"/>
              </w:rPr>
              <w:t>3.81</w:t>
            </w:r>
          </w:p>
        </w:tc>
      </w:tr>
      <w:tr w:rsidR="00303A9F" w:rsidRPr="00006470" w14:paraId="4815D73B"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62F117F9" w:rsidR="00303A9F" w:rsidRPr="00006470" w:rsidRDefault="00303A9F" w:rsidP="00303A9F">
            <w:pPr>
              <w:jc w:val="center"/>
              <w:rPr>
                <w:rFonts w:ascii="Times New Roman" w:eastAsia="楷体" w:hAnsi="Times New Roman" w:cs="Times New Roman"/>
                <w:color w:val="000000"/>
                <w:sz w:val="22"/>
              </w:rPr>
            </w:pPr>
            <w:r w:rsidRPr="00303A9F">
              <w:rPr>
                <w:rFonts w:ascii="Times New Roman" w:eastAsia="楷体" w:hAnsi="Times New Roman" w:cs="Times New Roman" w:hint="eastAsia"/>
                <w:color w:val="000000"/>
                <w:sz w:val="22"/>
              </w:rPr>
              <w:t>COMEX</w:t>
            </w:r>
            <w:r w:rsidRPr="00303A9F">
              <w:rPr>
                <w:rFonts w:ascii="Times New Roman" w:eastAsia="楷体" w:hAnsi="Times New Roman" w:cs="Times New Roman" w:hint="eastAsia"/>
                <w:color w:val="000000"/>
                <w:sz w:val="22"/>
              </w:rPr>
              <w:t>黄金</w:t>
            </w:r>
          </w:p>
        </w:tc>
        <w:tc>
          <w:tcPr>
            <w:tcW w:w="1875" w:type="dxa"/>
            <w:tcBorders>
              <w:top w:val="single" w:sz="8" w:space="0" w:color="F79646" w:themeColor="accent6"/>
              <w:bottom w:val="single" w:sz="8" w:space="0" w:color="F79646" w:themeColor="accent6"/>
            </w:tcBorders>
            <w:noWrap/>
          </w:tcPr>
          <w:p w14:paraId="3F4244CE" w14:textId="4A318877" w:rsidR="00303A9F" w:rsidRPr="00006470" w:rsidRDefault="00303A9F" w:rsidP="00303A9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303A9F">
              <w:rPr>
                <w:rFonts w:ascii="Times New Roman" w:eastAsia="楷体" w:hAnsi="Times New Roman" w:cs="Times New Roman" w:hint="eastAsia"/>
                <w:color w:val="000000"/>
                <w:sz w:val="22"/>
              </w:rPr>
              <w:t>-3.44</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6C565C0A" w14:textId="2B306F8F" w:rsidR="00303A9F" w:rsidRPr="00006470" w:rsidRDefault="00063DCB" w:rsidP="00303A9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27.74</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5FCFD4FC"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857640">
        <w:rPr>
          <w:rFonts w:ascii="Times New Roman" w:eastAsia="楷体" w:hAnsi="Times New Roman" w:cs="Times New Roman" w:hint="eastAsia"/>
          <w:b/>
        </w:rPr>
        <w:t>海外</w:t>
      </w:r>
      <w:r w:rsidR="00837062">
        <w:rPr>
          <w:rFonts w:ascii="Times New Roman" w:eastAsia="楷体" w:hAnsi="Times New Roman" w:cs="Times New Roman" w:hint="eastAsia"/>
          <w:b/>
        </w:rPr>
        <w:t>股指</w:t>
      </w:r>
      <w:r w:rsidR="00063DCB">
        <w:rPr>
          <w:rFonts w:ascii="Times New Roman" w:eastAsia="楷体" w:hAnsi="Times New Roman" w:cs="Times New Roman" w:hint="eastAsia"/>
          <w:b/>
        </w:rPr>
        <w:t>日经</w:t>
      </w:r>
      <w:r w:rsidR="00063DCB">
        <w:rPr>
          <w:rFonts w:ascii="Times New Roman" w:eastAsia="楷体" w:hAnsi="Times New Roman" w:cs="Times New Roman" w:hint="eastAsia"/>
          <w:b/>
        </w:rPr>
        <w:t>225</w:t>
      </w:r>
      <w:r w:rsidR="004212B7">
        <w:rPr>
          <w:rFonts w:ascii="Times New Roman" w:eastAsia="楷体" w:hAnsi="Times New Roman" w:cs="Times New Roman" w:hint="eastAsia"/>
          <w:b/>
        </w:rPr>
        <w:t>指数领涨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3E6389AF" w:rsidR="007E1695" w:rsidRPr="00006470" w:rsidRDefault="00063DCB">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407E68C3" wp14:editId="1F3B3B6D">
            <wp:extent cx="5706110" cy="27559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06110" cy="2755900"/>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14E83751"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1F407D">
        <w:rPr>
          <w:rFonts w:ascii="Times New Roman" w:eastAsia="楷体" w:hAnsi="Times New Roman" w:cs="Times New Roman" w:hint="eastAsia"/>
          <w:b/>
        </w:rPr>
        <w:t>小幅下跌</w:t>
      </w:r>
    </w:p>
    <w:p w14:paraId="3AD41BC7" w14:textId="312FAEB4" w:rsidR="007E1695" w:rsidRPr="00006470" w:rsidRDefault="00063DCB">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5134230B" wp14:editId="1BB606CD">
            <wp:extent cx="6273165" cy="27559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73165" cy="275590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7E16ED48"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063DCB">
        <w:rPr>
          <w:rFonts w:ascii="Times New Roman" w:eastAsia="楷体" w:hAnsi="Times New Roman" w:cs="Times New Roman" w:hint="eastAsia"/>
          <w:b/>
        </w:rPr>
        <w:t>流入</w:t>
      </w:r>
      <w:r w:rsidR="00063DCB">
        <w:rPr>
          <w:rFonts w:ascii="Times New Roman" w:eastAsia="楷体" w:hAnsi="Times New Roman" w:cs="Times New Roman" w:hint="eastAsia"/>
          <w:b/>
        </w:rPr>
        <w:t>66.65</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18C9210D" w:rsidR="007E1695" w:rsidRPr="00006470" w:rsidRDefault="00063DCB">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553CDD83" wp14:editId="609D977B">
            <wp:extent cx="5913755" cy="298704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13755" cy="298704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3CC5553E"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15648A">
        <w:rPr>
          <w:rFonts w:ascii="Times New Roman" w:eastAsia="楷体" w:hAnsi="Times New Roman" w:cs="Times New Roman" w:hint="eastAsia"/>
          <w:b/>
          <w:color w:val="000000" w:themeColor="text1"/>
        </w:rPr>
        <w:t>14</w:t>
      </w:r>
      <w:r w:rsidR="00402C76">
        <w:rPr>
          <w:rFonts w:ascii="Times New Roman" w:eastAsia="楷体" w:hAnsi="Times New Roman" w:cs="Times New Roman" w:hint="eastAsia"/>
          <w:b/>
          <w:color w:val="000000" w:themeColor="text1"/>
        </w:rPr>
        <w:t>558.96</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162D56">
        <w:rPr>
          <w:rFonts w:ascii="Times New Roman" w:eastAsia="楷体" w:hAnsi="Times New Roman" w:cs="Times New Roman" w:hint="eastAsia"/>
          <w:b/>
        </w:rPr>
        <w:t>较上周</w:t>
      </w:r>
      <w:r w:rsidR="00D1024E">
        <w:rPr>
          <w:rFonts w:ascii="Times New Roman" w:eastAsia="楷体" w:hAnsi="Times New Roman" w:cs="Times New Roman" w:hint="eastAsia"/>
          <w:b/>
        </w:rPr>
        <w:t>小幅</w:t>
      </w:r>
      <w:r w:rsidR="000D26C1">
        <w:rPr>
          <w:rFonts w:ascii="Times New Roman" w:eastAsia="楷体" w:hAnsi="Times New Roman" w:cs="Times New Roman" w:hint="eastAsia"/>
          <w:b/>
        </w:rPr>
        <w:t>增加</w:t>
      </w:r>
    </w:p>
    <w:p w14:paraId="3ABC9C3D" w14:textId="2BA1409A" w:rsidR="007E1695" w:rsidRPr="00006470" w:rsidRDefault="00402C76">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3424DF2D" wp14:editId="4D14A240">
            <wp:extent cx="5895340" cy="293243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00B4366D"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2D787F">
        <w:rPr>
          <w:rFonts w:ascii="Times New Roman" w:eastAsia="楷体" w:hAnsi="Times New Roman" w:cs="Times New Roman" w:hint="eastAsia"/>
          <w:b/>
        </w:rPr>
        <w:t>下</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063DCB">
        <w:rPr>
          <w:rFonts w:ascii="Times New Roman" w:eastAsia="楷体" w:hAnsi="Times New Roman" w:cs="Times New Roman" w:hint="eastAsia"/>
          <w:b/>
        </w:rPr>
        <w:t>440.01</w:t>
      </w:r>
      <w:r w:rsidRPr="00006470">
        <w:rPr>
          <w:rFonts w:ascii="Times New Roman" w:eastAsia="楷体" w:hAnsi="Times New Roman" w:cs="Times New Roman"/>
          <w:b/>
        </w:rPr>
        <w:t>亿元</w:t>
      </w:r>
      <w:r w:rsidR="00F12BB1">
        <w:rPr>
          <w:rFonts w:ascii="Times New Roman" w:eastAsia="楷体" w:hAnsi="Times New Roman" w:cs="Times New Roman" w:hint="eastAsia"/>
          <w:b/>
        </w:rPr>
        <w:t>，较上周</w:t>
      </w:r>
      <w:r w:rsidR="00063DCB">
        <w:rPr>
          <w:rFonts w:ascii="Times New Roman" w:eastAsia="楷体" w:hAnsi="Times New Roman" w:cs="Times New Roman" w:hint="eastAsia"/>
          <w:b/>
        </w:rPr>
        <w:t>小幅</w:t>
      </w:r>
      <w:r w:rsidR="00A75B4B">
        <w:rPr>
          <w:rFonts w:ascii="Times New Roman" w:eastAsia="楷体" w:hAnsi="Times New Roman" w:cs="Times New Roman" w:hint="eastAsia"/>
          <w:b/>
        </w:rPr>
        <w:t>减少</w:t>
      </w:r>
      <w:r w:rsidR="001C4958" w:rsidRPr="00006470">
        <w:rPr>
          <w:rFonts w:ascii="Times New Roman" w:eastAsia="楷体" w:hAnsi="Times New Roman" w:cs="Times New Roman"/>
          <w:b/>
        </w:rPr>
        <w:t xml:space="preserve"> </w:t>
      </w:r>
    </w:p>
    <w:p w14:paraId="45E40DB6" w14:textId="06400EF4" w:rsidR="007E1695" w:rsidRPr="00006470" w:rsidRDefault="00063DCB">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605C9F7A" wp14:editId="3D552382">
            <wp:extent cx="6309995" cy="268224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09995" cy="268224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44DEC720"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Pr="00006470">
        <w:rPr>
          <w:rFonts w:ascii="Times New Roman" w:eastAsia="楷体" w:hAnsi="Times New Roman" w:cs="Times New Roman"/>
          <w:b/>
        </w:rPr>
        <w:t xml:space="preserve"> </w:t>
      </w:r>
      <w:r w:rsidR="002D787F">
        <w:rPr>
          <w:rFonts w:ascii="Times New Roman" w:eastAsia="楷体" w:hAnsi="Times New Roman" w:cs="Times New Roman" w:hint="eastAsia"/>
          <w:b/>
        </w:rPr>
        <w:t>8</w:t>
      </w:r>
      <w:r w:rsidRPr="00006470">
        <w:rPr>
          <w:rFonts w:ascii="Times New Roman" w:eastAsia="楷体" w:hAnsi="Times New Roman" w:cs="Times New Roman"/>
          <w:b/>
        </w:rPr>
        <w:t>月最新募资合计</w:t>
      </w:r>
      <w:r w:rsidR="00063DCB">
        <w:rPr>
          <w:rFonts w:ascii="Times New Roman" w:eastAsia="楷体" w:hAnsi="Times New Roman" w:cs="Times New Roman" w:hint="eastAsia"/>
          <w:b/>
        </w:rPr>
        <w:t>1150.86</w:t>
      </w:r>
      <w:r w:rsidRPr="00006470">
        <w:rPr>
          <w:rFonts w:ascii="Times New Roman" w:eastAsia="楷体" w:hAnsi="Times New Roman" w:cs="Times New Roman"/>
          <w:b/>
        </w:rPr>
        <w:t>亿元</w:t>
      </w:r>
    </w:p>
    <w:p w14:paraId="09F800D5" w14:textId="12D7B769" w:rsidR="007E1695" w:rsidRPr="00006470" w:rsidRDefault="00063DCB">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3A6890CB" wp14:editId="6836A152">
            <wp:extent cx="5163820" cy="266446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163820" cy="2664460"/>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66C4494D"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402C76">
        <w:rPr>
          <w:rFonts w:ascii="Times New Roman" w:eastAsia="楷体" w:hAnsi="Times New Roman" w:cs="Times New Roman" w:hint="eastAsia"/>
          <w:b/>
        </w:rPr>
        <w:t>501.70</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927E88">
        <w:rPr>
          <w:rFonts w:ascii="Times New Roman" w:eastAsia="楷体" w:hAnsi="Times New Roman" w:cs="Times New Roman" w:hint="eastAsia"/>
          <w:b/>
        </w:rPr>
        <w:t>小幅</w:t>
      </w:r>
      <w:r w:rsidR="00402C76">
        <w:rPr>
          <w:rFonts w:ascii="Times New Roman" w:eastAsia="楷体" w:hAnsi="Times New Roman" w:cs="Times New Roman" w:hint="eastAsia"/>
          <w:b/>
        </w:rPr>
        <w:t>增加</w:t>
      </w:r>
      <w:r w:rsidR="00150164" w:rsidRPr="00006470">
        <w:rPr>
          <w:rFonts w:ascii="Times New Roman" w:eastAsia="楷体" w:hAnsi="Times New Roman" w:cs="Times New Roman"/>
          <w:b/>
        </w:rPr>
        <w:t xml:space="preserve"> </w:t>
      </w:r>
    </w:p>
    <w:p w14:paraId="110691E2" w14:textId="1F21AD31" w:rsidR="00051381" w:rsidRPr="00006470" w:rsidRDefault="00402C76"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68813AC5" wp14:editId="1A4333A9">
            <wp:extent cx="5993130" cy="334708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34708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4C5F2332"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63DCB">
        <w:rPr>
          <w:rFonts w:ascii="Times New Roman" w:eastAsia="楷体" w:hAnsi="Times New Roman" w:cs="Times New Roman" w:hint="eastAsia"/>
          <w:b/>
        </w:rPr>
        <w:t>7</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同比增长</w:t>
      </w:r>
      <w:r w:rsidR="00ED610A">
        <w:rPr>
          <w:rFonts w:ascii="Times New Roman" w:eastAsia="楷体" w:hAnsi="Times New Roman" w:cs="Times New Roman" w:hint="eastAsia"/>
          <w:b/>
        </w:rPr>
        <w:t>2.</w:t>
      </w:r>
      <w:r w:rsidR="00063DCB">
        <w:rPr>
          <w:rFonts w:ascii="Times New Roman" w:eastAsia="楷体" w:hAnsi="Times New Roman" w:cs="Times New Roman" w:hint="eastAsia"/>
          <w:b/>
        </w:rPr>
        <w:t>7</w:t>
      </w:r>
      <w:r w:rsidR="00ED610A">
        <w:rPr>
          <w:rFonts w:ascii="Times New Roman" w:eastAsia="楷体" w:hAnsi="Times New Roman" w:cs="Times New Roman" w:hint="eastAsia"/>
          <w:b/>
        </w:rPr>
        <w:t>0</w:t>
      </w:r>
      <w:r w:rsidRPr="00006470">
        <w:rPr>
          <w:rFonts w:ascii="Times New Roman" w:eastAsia="楷体" w:hAnsi="Times New Roman" w:cs="Times New Roman"/>
          <w:b/>
        </w:rPr>
        <w:t>%</w:t>
      </w:r>
      <w:r w:rsidRPr="00006470">
        <w:rPr>
          <w:rFonts w:ascii="Times New Roman" w:eastAsia="楷体" w:hAnsi="Times New Roman" w:cs="Times New Roman"/>
          <w:b/>
        </w:rPr>
        <w:t>，</w:t>
      </w:r>
      <w:r w:rsidR="00B66A56">
        <w:rPr>
          <w:rFonts w:ascii="Times New Roman" w:eastAsia="楷体" w:hAnsi="Times New Roman" w:cs="Times New Roman" w:hint="eastAsia"/>
          <w:b/>
        </w:rPr>
        <w:t>增幅</w:t>
      </w:r>
      <w:r w:rsidR="00CF2D5C">
        <w:rPr>
          <w:rFonts w:ascii="Times New Roman" w:eastAsia="楷体" w:hAnsi="Times New Roman" w:cs="Times New Roman" w:hint="eastAsia"/>
          <w:b/>
        </w:rPr>
        <w:t>略微提升</w:t>
      </w:r>
    </w:p>
    <w:p w14:paraId="7BC7A832" w14:textId="71A6FAF5" w:rsidR="007E1695" w:rsidRPr="00006470" w:rsidRDefault="00063DCB">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74F263DD" wp14:editId="6B3F2CCF">
            <wp:extent cx="5791835" cy="2554605"/>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57F0641E"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63DCB">
        <w:rPr>
          <w:rFonts w:ascii="Times New Roman" w:eastAsia="楷体" w:hAnsi="Times New Roman" w:cs="Times New Roman" w:hint="eastAsia"/>
          <w:b/>
        </w:rPr>
        <w:t>7</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51239F" w:rsidRPr="00006470">
        <w:rPr>
          <w:rFonts w:ascii="Times New Roman" w:eastAsia="楷体" w:hAnsi="Times New Roman" w:cs="Times New Roman"/>
          <w:b/>
        </w:rPr>
        <w:t>下降</w:t>
      </w:r>
      <w:r w:rsidR="00063DCB">
        <w:rPr>
          <w:rFonts w:ascii="Times New Roman" w:eastAsia="楷体" w:hAnsi="Times New Roman" w:cs="Times New Roman" w:hint="eastAsia"/>
          <w:b/>
        </w:rPr>
        <w:t>2.40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r w:rsidR="00863A24" w:rsidRPr="00006470">
        <w:rPr>
          <w:rFonts w:ascii="Times New Roman" w:eastAsia="楷体" w:hAnsi="Times New Roman" w:cs="Times New Roman"/>
          <w:b/>
        </w:rPr>
        <w:t>，</w:t>
      </w:r>
      <w:proofErr w:type="gramStart"/>
      <w:r w:rsidR="00B66A56">
        <w:rPr>
          <w:rFonts w:ascii="Times New Roman" w:eastAsia="楷体" w:hAnsi="Times New Roman" w:cs="Times New Roman" w:hint="eastAsia"/>
          <w:b/>
        </w:rPr>
        <w:t>降幅</w:t>
      </w:r>
      <w:r w:rsidR="00CF2D5C">
        <w:rPr>
          <w:rFonts w:ascii="Times New Roman" w:eastAsia="楷体" w:hAnsi="Times New Roman" w:cs="Times New Roman" w:hint="eastAsia"/>
          <w:b/>
        </w:rPr>
        <w:t>收</w:t>
      </w:r>
      <w:proofErr w:type="gramEnd"/>
      <w:r w:rsidR="00CF2D5C">
        <w:rPr>
          <w:rFonts w:ascii="Times New Roman" w:eastAsia="楷体" w:hAnsi="Times New Roman" w:cs="Times New Roman" w:hint="eastAsia"/>
          <w:b/>
        </w:rPr>
        <w:t>窄</w:t>
      </w:r>
    </w:p>
    <w:p w14:paraId="17A64A91" w14:textId="3C6AE1BD" w:rsidR="007E1695" w:rsidRPr="00006470" w:rsidRDefault="00063DCB">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1396AEDF" wp14:editId="721F78D1">
            <wp:extent cx="5791835" cy="255460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4A845896"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50030A">
        <w:rPr>
          <w:rFonts w:ascii="Times New Roman" w:eastAsia="楷体" w:hAnsi="Times New Roman" w:cs="Times New Roman" w:hint="eastAsia"/>
          <w:b/>
        </w:rPr>
        <w:t>7</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50030A">
        <w:rPr>
          <w:rFonts w:ascii="Times New Roman" w:eastAsia="楷体" w:hAnsi="Times New Roman" w:cs="Times New Roman" w:hint="eastAsia"/>
          <w:b/>
        </w:rPr>
        <w:t>51.10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8523C5" w:rsidRPr="00006470">
        <w:rPr>
          <w:rFonts w:ascii="Times New Roman" w:eastAsia="楷体" w:hAnsi="Times New Roman" w:cs="Times New Roman"/>
          <w:b/>
        </w:rPr>
        <w:t>连续</w:t>
      </w:r>
      <w:r w:rsidR="0050030A">
        <w:rPr>
          <w:rFonts w:ascii="Times New Roman" w:eastAsia="楷体" w:hAnsi="Times New Roman" w:cs="Times New Roman" w:hint="eastAsia"/>
          <w:b/>
        </w:rPr>
        <w:t>5</w:t>
      </w:r>
      <w:r w:rsidR="008523C5" w:rsidRPr="00006470">
        <w:rPr>
          <w:rFonts w:ascii="Times New Roman" w:eastAsia="楷体" w:hAnsi="Times New Roman" w:cs="Times New Roman"/>
          <w:b/>
        </w:rPr>
        <w:t>个月位于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457D088F" w:rsidR="007E1695" w:rsidRPr="00006470" w:rsidRDefault="0050030A">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35BE3E85" wp14:editId="20C1CA5D">
            <wp:extent cx="5864860" cy="2548255"/>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64860" cy="254825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4040F3D9"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63DCB">
        <w:rPr>
          <w:rFonts w:ascii="Times New Roman" w:eastAsia="楷体" w:hAnsi="Times New Roman" w:cs="Times New Roman" w:hint="eastAsia"/>
          <w:b/>
        </w:rPr>
        <w:t>7</w:t>
      </w:r>
      <w:r w:rsidRPr="00006470">
        <w:rPr>
          <w:rFonts w:ascii="Times New Roman" w:eastAsia="楷体" w:hAnsi="Times New Roman" w:cs="Times New Roman"/>
          <w:b/>
        </w:rPr>
        <w:t>月社会融资规模</w:t>
      </w:r>
      <w:r w:rsidR="00063DCB">
        <w:rPr>
          <w:rFonts w:ascii="Times New Roman" w:eastAsia="楷体" w:hAnsi="Times New Roman" w:cs="Times New Roman" w:hint="eastAsia"/>
          <w:b/>
        </w:rPr>
        <w:t>1.69</w:t>
      </w:r>
      <w:proofErr w:type="gramStart"/>
      <w:r w:rsidRPr="00006470">
        <w:rPr>
          <w:rFonts w:ascii="Times New Roman" w:eastAsia="楷体" w:hAnsi="Times New Roman" w:cs="Times New Roman"/>
          <w:b/>
        </w:rPr>
        <w:t>万亿</w:t>
      </w:r>
      <w:proofErr w:type="gramEnd"/>
      <w:r w:rsidR="00863A24" w:rsidRPr="00006470">
        <w:rPr>
          <w:rFonts w:ascii="Times New Roman" w:eastAsia="楷体" w:hAnsi="Times New Roman" w:cs="Times New Roman"/>
          <w:b/>
        </w:rPr>
        <w:t>，</w:t>
      </w:r>
      <w:r w:rsidR="00063DCB">
        <w:rPr>
          <w:rFonts w:ascii="Times New Roman" w:eastAsia="楷体" w:hAnsi="Times New Roman" w:cs="Times New Roman" w:hint="eastAsia"/>
          <w:b/>
        </w:rPr>
        <w:t>大幅减少</w:t>
      </w:r>
    </w:p>
    <w:p w14:paraId="6F8BF5F3" w14:textId="6D18A2F5" w:rsidR="007E1695" w:rsidRPr="00006470" w:rsidRDefault="00063DCB">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403C2713" wp14:editId="65AE5C52">
            <wp:extent cx="5791835" cy="2548255"/>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91835" cy="2548255"/>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66D2DDD6"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63DCB">
        <w:rPr>
          <w:rFonts w:ascii="Times New Roman" w:eastAsia="楷体" w:hAnsi="Times New Roman" w:cs="Times New Roman" w:hint="eastAsia"/>
          <w:b/>
        </w:rPr>
        <w:t>7</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累计同比下降</w:t>
      </w:r>
      <w:r w:rsidR="00063DCB">
        <w:rPr>
          <w:rFonts w:ascii="Times New Roman" w:eastAsia="楷体" w:hAnsi="Times New Roman" w:cs="Times New Roman" w:hint="eastAsia"/>
          <w:b/>
        </w:rPr>
        <w:t>0.40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A40B72">
        <w:rPr>
          <w:rFonts w:ascii="Times New Roman" w:eastAsia="楷体" w:hAnsi="Times New Roman" w:cs="Times New Roman" w:hint="eastAsia"/>
          <w:b/>
        </w:rPr>
        <w:t>，继续恢复</w:t>
      </w:r>
    </w:p>
    <w:p w14:paraId="23566A53" w14:textId="19051D68" w:rsidR="007E1695" w:rsidRPr="00006470" w:rsidRDefault="00063DCB">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05E68B86" wp14:editId="37DC49B9">
            <wp:extent cx="5864860" cy="256032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64860" cy="256032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715CACEA"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63DCB">
        <w:rPr>
          <w:rFonts w:ascii="Times New Roman" w:eastAsia="楷体" w:hAnsi="Times New Roman" w:cs="Times New Roman" w:hint="eastAsia"/>
          <w:b/>
        </w:rPr>
        <w:t>7</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Pr="00006470">
        <w:rPr>
          <w:rFonts w:ascii="Times New Roman" w:eastAsia="楷体" w:hAnsi="Times New Roman" w:cs="Times New Roman"/>
          <w:b/>
        </w:rPr>
        <w:t>下降</w:t>
      </w:r>
      <w:r w:rsidR="00063DCB">
        <w:rPr>
          <w:rFonts w:ascii="Times New Roman" w:eastAsia="楷体" w:hAnsi="Times New Roman" w:cs="Times New Roman" w:hint="eastAsia"/>
          <w:b/>
        </w:rPr>
        <w:t>1.60</w:t>
      </w:r>
      <w:r w:rsidRPr="00006470">
        <w:rPr>
          <w:rFonts w:ascii="Times New Roman" w:eastAsia="楷体" w:hAnsi="Times New Roman" w:cs="Times New Roman"/>
          <w:b/>
        </w:rPr>
        <w:t xml:space="preserve">% </w:t>
      </w:r>
      <w:r>
        <w:rPr>
          <w:rFonts w:ascii="Times New Roman" w:eastAsia="楷体" w:hAnsi="Times New Roman" w:cs="Times New Roman" w:hint="eastAsia"/>
          <w:b/>
        </w:rPr>
        <w:t>，降幅继续收窄</w:t>
      </w:r>
    </w:p>
    <w:p w14:paraId="4B4E2CA9" w14:textId="3693617E" w:rsidR="00971387" w:rsidRPr="00006470" w:rsidRDefault="00063DCB"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60827ADB" wp14:editId="44C0E163">
            <wp:extent cx="5876925" cy="2676525"/>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76925" cy="267652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119B4038"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63DCB">
        <w:rPr>
          <w:rFonts w:ascii="Times New Roman" w:eastAsia="楷体" w:hAnsi="Times New Roman" w:cs="Times New Roman" w:hint="eastAsia"/>
          <w:b/>
        </w:rPr>
        <w:t>7</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Pr="00006470">
        <w:rPr>
          <w:rFonts w:ascii="Times New Roman" w:eastAsia="楷体" w:hAnsi="Times New Roman" w:cs="Times New Roman"/>
          <w:b/>
        </w:rPr>
        <w:t>下降</w:t>
      </w:r>
      <w:r w:rsidR="00B0433B">
        <w:rPr>
          <w:rFonts w:ascii="Times New Roman" w:eastAsia="楷体" w:hAnsi="Times New Roman" w:cs="Times New Roman" w:hint="eastAsia"/>
          <w:b/>
        </w:rPr>
        <w:t>1</w:t>
      </w:r>
      <w:r w:rsidR="004E57E5">
        <w:rPr>
          <w:rFonts w:ascii="Times New Roman" w:eastAsia="楷体" w:hAnsi="Times New Roman" w:cs="Times New Roman" w:hint="eastAsia"/>
          <w:b/>
        </w:rPr>
        <w:t>.</w:t>
      </w:r>
      <w:r w:rsidR="00063DCB">
        <w:rPr>
          <w:rFonts w:ascii="Times New Roman" w:eastAsia="楷体" w:hAnsi="Times New Roman" w:cs="Times New Roman" w:hint="eastAsia"/>
          <w:b/>
        </w:rPr>
        <w:t>1</w:t>
      </w:r>
      <w:r w:rsidR="00207182">
        <w:rPr>
          <w:rFonts w:ascii="Times New Roman" w:eastAsia="楷体" w:hAnsi="Times New Roman" w:cs="Times New Roman" w:hint="eastAsia"/>
          <w:b/>
        </w:rPr>
        <w:t>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207182">
        <w:rPr>
          <w:rFonts w:ascii="Times New Roman" w:eastAsia="楷体" w:hAnsi="Times New Roman" w:cs="Times New Roman" w:hint="eastAsia"/>
          <w:b/>
        </w:rPr>
        <w:t>降幅继续收窄</w:t>
      </w:r>
    </w:p>
    <w:p w14:paraId="5FC993BA" w14:textId="42284426" w:rsidR="00AD4FF0" w:rsidRPr="00006470" w:rsidRDefault="00063DCB"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00F3AD9D" wp14:editId="680FD341">
            <wp:extent cx="5876925" cy="2682240"/>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548E1F1F" w14:textId="2074B6FD" w:rsidR="007E1695" w:rsidRPr="00A77C9D" w:rsidRDefault="00A77C9D" w:rsidP="00A77C9D">
      <w:pPr>
        <w:pStyle w:val="af"/>
        <w:ind w:firstLine="360"/>
        <w:rPr>
          <w:rFonts w:ascii="Times New Roman" w:hAnsi="Times New Roman" w:cs="Times New Roman"/>
          <w:sz w:val="18"/>
          <w:szCs w:val="18"/>
        </w:rPr>
      </w:pPr>
      <w:r w:rsidRPr="00A77C9D">
        <w:rPr>
          <w:rFonts w:ascii="微软雅黑" w:eastAsia="微软雅黑" w:hAnsi="微软雅黑" w:hint="eastAsia"/>
          <w:color w:val="474747"/>
          <w:sz w:val="18"/>
          <w:szCs w:val="18"/>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A77C9D">
        <w:rPr>
          <w:rFonts w:ascii="微软雅黑" w:eastAsia="微软雅黑" w:hAnsi="微软雅黑" w:hint="eastAsia"/>
          <w:color w:val="474747"/>
          <w:sz w:val="18"/>
          <w:szCs w:val="18"/>
          <w:shd w:val="clear" w:color="auto" w:fill="FFFFFF"/>
        </w:rPr>
        <w:t>作出</w:t>
      </w:r>
      <w:proofErr w:type="gramEnd"/>
      <w:r w:rsidRPr="00A77C9D">
        <w:rPr>
          <w:rFonts w:ascii="微软雅黑" w:eastAsia="微软雅黑" w:hAnsi="微软雅黑" w:hint="eastAsia"/>
          <w:color w:val="474747"/>
          <w:sz w:val="18"/>
          <w:szCs w:val="18"/>
          <w:shd w:val="clear" w:color="auto" w:fill="FFFFFF"/>
        </w:rPr>
        <w:t>调整。2、本报告中的资料、观点和预测等仅供参考，在任何时候均不构成对任何人的个人推荐。市场有风险，投资需谨慎。</w:t>
      </w:r>
    </w:p>
    <w:sectPr w:rsidR="007E1695" w:rsidRPr="00A77C9D">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F9D4E1E" w14:textId="77777777" w:rsidR="002063C2" w:rsidRDefault="002063C2">
      <w:pPr>
        <w:spacing w:line="240" w:lineRule="auto"/>
      </w:pPr>
      <w:r>
        <w:separator/>
      </w:r>
    </w:p>
  </w:endnote>
  <w:endnote w:type="continuationSeparator" w:id="0">
    <w:p w14:paraId="7E642EF3" w14:textId="77777777" w:rsidR="002063C2" w:rsidRDefault="002063C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DA3388">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DA3388">
              <w:rPr>
                <w:b/>
                <w:bCs/>
                <w:noProof/>
              </w:rPr>
              <w:t>11</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82F1122" w14:textId="77777777" w:rsidR="002063C2" w:rsidRDefault="002063C2">
      <w:pPr>
        <w:spacing w:line="240" w:lineRule="auto"/>
      </w:pPr>
      <w:r>
        <w:separator/>
      </w:r>
    </w:p>
  </w:footnote>
  <w:footnote w:type="continuationSeparator" w:id="0">
    <w:p w14:paraId="5B44D013" w14:textId="77777777" w:rsidR="002063C2" w:rsidRDefault="002063C2">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209E"/>
    <w:rsid w:val="00002208"/>
    <w:rsid w:val="000027FF"/>
    <w:rsid w:val="00002931"/>
    <w:rsid w:val="00002FAD"/>
    <w:rsid w:val="0000349D"/>
    <w:rsid w:val="0000386B"/>
    <w:rsid w:val="000047B4"/>
    <w:rsid w:val="00004C44"/>
    <w:rsid w:val="000052F8"/>
    <w:rsid w:val="00005F2E"/>
    <w:rsid w:val="00006470"/>
    <w:rsid w:val="0000677C"/>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20EB1"/>
    <w:rsid w:val="000210C0"/>
    <w:rsid w:val="00021174"/>
    <w:rsid w:val="000222DC"/>
    <w:rsid w:val="00022429"/>
    <w:rsid w:val="00022D14"/>
    <w:rsid w:val="000248EF"/>
    <w:rsid w:val="000252D4"/>
    <w:rsid w:val="0002595F"/>
    <w:rsid w:val="000259B2"/>
    <w:rsid w:val="0002609F"/>
    <w:rsid w:val="00026C01"/>
    <w:rsid w:val="000277C5"/>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52C"/>
    <w:rsid w:val="00043783"/>
    <w:rsid w:val="00043C9C"/>
    <w:rsid w:val="00043D19"/>
    <w:rsid w:val="000447B1"/>
    <w:rsid w:val="00044F3E"/>
    <w:rsid w:val="00045283"/>
    <w:rsid w:val="00045490"/>
    <w:rsid w:val="0004688B"/>
    <w:rsid w:val="00047EA4"/>
    <w:rsid w:val="00050016"/>
    <w:rsid w:val="00050190"/>
    <w:rsid w:val="00050647"/>
    <w:rsid w:val="0005129A"/>
    <w:rsid w:val="0005134C"/>
    <w:rsid w:val="00051380"/>
    <w:rsid w:val="00051381"/>
    <w:rsid w:val="00051C30"/>
    <w:rsid w:val="0005210B"/>
    <w:rsid w:val="00052320"/>
    <w:rsid w:val="0005261D"/>
    <w:rsid w:val="0005290C"/>
    <w:rsid w:val="00053659"/>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972"/>
    <w:rsid w:val="00067A4D"/>
    <w:rsid w:val="00067AD8"/>
    <w:rsid w:val="00071851"/>
    <w:rsid w:val="00071A39"/>
    <w:rsid w:val="000720C0"/>
    <w:rsid w:val="00072484"/>
    <w:rsid w:val="000727DA"/>
    <w:rsid w:val="00072CA1"/>
    <w:rsid w:val="00073183"/>
    <w:rsid w:val="0007399E"/>
    <w:rsid w:val="0007437F"/>
    <w:rsid w:val="00075196"/>
    <w:rsid w:val="000757E8"/>
    <w:rsid w:val="000759B9"/>
    <w:rsid w:val="00075BF3"/>
    <w:rsid w:val="00075C18"/>
    <w:rsid w:val="000762AF"/>
    <w:rsid w:val="00076501"/>
    <w:rsid w:val="000767AB"/>
    <w:rsid w:val="00076DD7"/>
    <w:rsid w:val="00077177"/>
    <w:rsid w:val="00077C7E"/>
    <w:rsid w:val="00077E07"/>
    <w:rsid w:val="0008098A"/>
    <w:rsid w:val="0008124B"/>
    <w:rsid w:val="00081494"/>
    <w:rsid w:val="000819C5"/>
    <w:rsid w:val="00081FBC"/>
    <w:rsid w:val="00082AFE"/>
    <w:rsid w:val="00082FB0"/>
    <w:rsid w:val="00083110"/>
    <w:rsid w:val="000833B0"/>
    <w:rsid w:val="0008360C"/>
    <w:rsid w:val="00083856"/>
    <w:rsid w:val="00083B7B"/>
    <w:rsid w:val="00084791"/>
    <w:rsid w:val="00084F67"/>
    <w:rsid w:val="00085615"/>
    <w:rsid w:val="00085938"/>
    <w:rsid w:val="00085B57"/>
    <w:rsid w:val="00087224"/>
    <w:rsid w:val="000876EB"/>
    <w:rsid w:val="0009045F"/>
    <w:rsid w:val="00091020"/>
    <w:rsid w:val="000912BD"/>
    <w:rsid w:val="00091777"/>
    <w:rsid w:val="000918B8"/>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63F1"/>
    <w:rsid w:val="000A6E1D"/>
    <w:rsid w:val="000A70F6"/>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890"/>
    <w:rsid w:val="000C1919"/>
    <w:rsid w:val="000C1C70"/>
    <w:rsid w:val="000C1F0C"/>
    <w:rsid w:val="000C2873"/>
    <w:rsid w:val="000C2FCD"/>
    <w:rsid w:val="000C35EF"/>
    <w:rsid w:val="000C396E"/>
    <w:rsid w:val="000C3C4C"/>
    <w:rsid w:val="000C54AF"/>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6AC"/>
    <w:rsid w:val="000D473A"/>
    <w:rsid w:val="000D5D82"/>
    <w:rsid w:val="000D6400"/>
    <w:rsid w:val="000D6489"/>
    <w:rsid w:val="000D66E8"/>
    <w:rsid w:val="000D6FFC"/>
    <w:rsid w:val="000D743A"/>
    <w:rsid w:val="000D7593"/>
    <w:rsid w:val="000D7D16"/>
    <w:rsid w:val="000E04BC"/>
    <w:rsid w:val="000E0F72"/>
    <w:rsid w:val="000E1311"/>
    <w:rsid w:val="000E1432"/>
    <w:rsid w:val="000E15AA"/>
    <w:rsid w:val="000E1B54"/>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1159C"/>
    <w:rsid w:val="001118E8"/>
    <w:rsid w:val="00111D1D"/>
    <w:rsid w:val="001122D4"/>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EB"/>
    <w:rsid w:val="001240A9"/>
    <w:rsid w:val="00124BE4"/>
    <w:rsid w:val="001253C4"/>
    <w:rsid w:val="00125465"/>
    <w:rsid w:val="001257FB"/>
    <w:rsid w:val="00125CFC"/>
    <w:rsid w:val="00126C1E"/>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4514"/>
    <w:rsid w:val="00144AD2"/>
    <w:rsid w:val="00144E11"/>
    <w:rsid w:val="00145882"/>
    <w:rsid w:val="001470BA"/>
    <w:rsid w:val="0014731E"/>
    <w:rsid w:val="001473CB"/>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648A"/>
    <w:rsid w:val="001564F4"/>
    <w:rsid w:val="00156562"/>
    <w:rsid w:val="00156B1E"/>
    <w:rsid w:val="00156F28"/>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5B6"/>
    <w:rsid w:val="0019162B"/>
    <w:rsid w:val="00191948"/>
    <w:rsid w:val="0019281E"/>
    <w:rsid w:val="00193009"/>
    <w:rsid w:val="00193348"/>
    <w:rsid w:val="00194032"/>
    <w:rsid w:val="0019420A"/>
    <w:rsid w:val="00194B98"/>
    <w:rsid w:val="00194C4D"/>
    <w:rsid w:val="00194ED0"/>
    <w:rsid w:val="0019549A"/>
    <w:rsid w:val="001954A3"/>
    <w:rsid w:val="0019631E"/>
    <w:rsid w:val="00196AD8"/>
    <w:rsid w:val="00196CBB"/>
    <w:rsid w:val="0019763C"/>
    <w:rsid w:val="001979FE"/>
    <w:rsid w:val="00197BCF"/>
    <w:rsid w:val="001A0683"/>
    <w:rsid w:val="001A0A70"/>
    <w:rsid w:val="001A0D79"/>
    <w:rsid w:val="001A1C9D"/>
    <w:rsid w:val="001A270A"/>
    <w:rsid w:val="001A2BDC"/>
    <w:rsid w:val="001A2C58"/>
    <w:rsid w:val="001A34A6"/>
    <w:rsid w:val="001A371D"/>
    <w:rsid w:val="001A4903"/>
    <w:rsid w:val="001A4D5A"/>
    <w:rsid w:val="001A520A"/>
    <w:rsid w:val="001A6295"/>
    <w:rsid w:val="001A66DC"/>
    <w:rsid w:val="001A681F"/>
    <w:rsid w:val="001A6F16"/>
    <w:rsid w:val="001A7935"/>
    <w:rsid w:val="001A7B14"/>
    <w:rsid w:val="001B0184"/>
    <w:rsid w:val="001B02F3"/>
    <w:rsid w:val="001B0364"/>
    <w:rsid w:val="001B0BA3"/>
    <w:rsid w:val="001B0CDF"/>
    <w:rsid w:val="001B1912"/>
    <w:rsid w:val="001B191C"/>
    <w:rsid w:val="001B19A5"/>
    <w:rsid w:val="001B1D09"/>
    <w:rsid w:val="001B1F30"/>
    <w:rsid w:val="001B22BD"/>
    <w:rsid w:val="001B239C"/>
    <w:rsid w:val="001B26F6"/>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5CE"/>
    <w:rsid w:val="001F2833"/>
    <w:rsid w:val="001F2DBF"/>
    <w:rsid w:val="001F366E"/>
    <w:rsid w:val="001F3DA3"/>
    <w:rsid w:val="001F3F48"/>
    <w:rsid w:val="001F407D"/>
    <w:rsid w:val="001F443A"/>
    <w:rsid w:val="001F4EDF"/>
    <w:rsid w:val="001F538B"/>
    <w:rsid w:val="001F53DA"/>
    <w:rsid w:val="001F60ED"/>
    <w:rsid w:val="001F6395"/>
    <w:rsid w:val="001F70E6"/>
    <w:rsid w:val="001F7907"/>
    <w:rsid w:val="001F7A1B"/>
    <w:rsid w:val="00200234"/>
    <w:rsid w:val="00200938"/>
    <w:rsid w:val="00200CDD"/>
    <w:rsid w:val="00201380"/>
    <w:rsid w:val="002015C2"/>
    <w:rsid w:val="00201BFA"/>
    <w:rsid w:val="00202693"/>
    <w:rsid w:val="00202F17"/>
    <w:rsid w:val="00203721"/>
    <w:rsid w:val="00203F9F"/>
    <w:rsid w:val="002042B4"/>
    <w:rsid w:val="0020432B"/>
    <w:rsid w:val="0020498D"/>
    <w:rsid w:val="002063C2"/>
    <w:rsid w:val="00206B17"/>
    <w:rsid w:val="00206B7B"/>
    <w:rsid w:val="00207182"/>
    <w:rsid w:val="00207440"/>
    <w:rsid w:val="002075DC"/>
    <w:rsid w:val="002112AF"/>
    <w:rsid w:val="0021188B"/>
    <w:rsid w:val="00211921"/>
    <w:rsid w:val="00211DB8"/>
    <w:rsid w:val="0021281A"/>
    <w:rsid w:val="0021321B"/>
    <w:rsid w:val="002147E8"/>
    <w:rsid w:val="00214963"/>
    <w:rsid w:val="00214A59"/>
    <w:rsid w:val="00214CAD"/>
    <w:rsid w:val="0021508C"/>
    <w:rsid w:val="00216191"/>
    <w:rsid w:val="002163E6"/>
    <w:rsid w:val="00217869"/>
    <w:rsid w:val="00217B76"/>
    <w:rsid w:val="00220518"/>
    <w:rsid w:val="00220871"/>
    <w:rsid w:val="00220B0D"/>
    <w:rsid w:val="0022132A"/>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2429"/>
    <w:rsid w:val="00232C1E"/>
    <w:rsid w:val="00233602"/>
    <w:rsid w:val="00233931"/>
    <w:rsid w:val="00233E20"/>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D9"/>
    <w:rsid w:val="002446B8"/>
    <w:rsid w:val="00244873"/>
    <w:rsid w:val="00244D43"/>
    <w:rsid w:val="0024506C"/>
    <w:rsid w:val="00245197"/>
    <w:rsid w:val="0024550B"/>
    <w:rsid w:val="00245697"/>
    <w:rsid w:val="00245796"/>
    <w:rsid w:val="002458A9"/>
    <w:rsid w:val="002458EF"/>
    <w:rsid w:val="00245B73"/>
    <w:rsid w:val="0024603E"/>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BB6"/>
    <w:rsid w:val="00254D1B"/>
    <w:rsid w:val="00254FB9"/>
    <w:rsid w:val="0025535B"/>
    <w:rsid w:val="0025624B"/>
    <w:rsid w:val="0025637F"/>
    <w:rsid w:val="00256399"/>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663"/>
    <w:rsid w:val="0027066D"/>
    <w:rsid w:val="00271731"/>
    <w:rsid w:val="002726E4"/>
    <w:rsid w:val="00273432"/>
    <w:rsid w:val="00273472"/>
    <w:rsid w:val="00274100"/>
    <w:rsid w:val="002750B3"/>
    <w:rsid w:val="00275B96"/>
    <w:rsid w:val="00276D49"/>
    <w:rsid w:val="002770C9"/>
    <w:rsid w:val="0027730D"/>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43FA"/>
    <w:rsid w:val="002A48C9"/>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2C48"/>
    <w:rsid w:val="002B31E5"/>
    <w:rsid w:val="002B3480"/>
    <w:rsid w:val="002B38FE"/>
    <w:rsid w:val="002B4210"/>
    <w:rsid w:val="002B47F1"/>
    <w:rsid w:val="002B514E"/>
    <w:rsid w:val="002B618B"/>
    <w:rsid w:val="002B651A"/>
    <w:rsid w:val="002B652B"/>
    <w:rsid w:val="002B6CD2"/>
    <w:rsid w:val="002B737F"/>
    <w:rsid w:val="002B74E7"/>
    <w:rsid w:val="002B7EFF"/>
    <w:rsid w:val="002C01AE"/>
    <w:rsid w:val="002C0CE2"/>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7B2"/>
    <w:rsid w:val="002D703E"/>
    <w:rsid w:val="002D7103"/>
    <w:rsid w:val="002D7870"/>
    <w:rsid w:val="002D787F"/>
    <w:rsid w:val="002D7B62"/>
    <w:rsid w:val="002E0204"/>
    <w:rsid w:val="002E04F1"/>
    <w:rsid w:val="002E0A7B"/>
    <w:rsid w:val="002E0EE3"/>
    <w:rsid w:val="002E1D17"/>
    <w:rsid w:val="002E2275"/>
    <w:rsid w:val="002E2FDC"/>
    <w:rsid w:val="002E37F6"/>
    <w:rsid w:val="002E4486"/>
    <w:rsid w:val="002E49DF"/>
    <w:rsid w:val="002E4F2F"/>
    <w:rsid w:val="002E52BC"/>
    <w:rsid w:val="002E55F2"/>
    <w:rsid w:val="002E5CC5"/>
    <w:rsid w:val="002E5F10"/>
    <w:rsid w:val="002E6621"/>
    <w:rsid w:val="002E6AB2"/>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8A2"/>
    <w:rsid w:val="00305E6C"/>
    <w:rsid w:val="0031014D"/>
    <w:rsid w:val="00310BB2"/>
    <w:rsid w:val="003113B0"/>
    <w:rsid w:val="003121FF"/>
    <w:rsid w:val="003127A2"/>
    <w:rsid w:val="003137D9"/>
    <w:rsid w:val="003145B2"/>
    <w:rsid w:val="003147BF"/>
    <w:rsid w:val="003147C4"/>
    <w:rsid w:val="003147FC"/>
    <w:rsid w:val="00314B29"/>
    <w:rsid w:val="00314EF9"/>
    <w:rsid w:val="00316600"/>
    <w:rsid w:val="00316AB1"/>
    <w:rsid w:val="003214DE"/>
    <w:rsid w:val="00321594"/>
    <w:rsid w:val="003217AF"/>
    <w:rsid w:val="00321BC4"/>
    <w:rsid w:val="00321CC2"/>
    <w:rsid w:val="0032212D"/>
    <w:rsid w:val="00322C66"/>
    <w:rsid w:val="00323448"/>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4B03"/>
    <w:rsid w:val="0033718F"/>
    <w:rsid w:val="0033735B"/>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A48"/>
    <w:rsid w:val="003458A1"/>
    <w:rsid w:val="00345C3E"/>
    <w:rsid w:val="00345F7C"/>
    <w:rsid w:val="00346429"/>
    <w:rsid w:val="0034680E"/>
    <w:rsid w:val="00347342"/>
    <w:rsid w:val="00347B3D"/>
    <w:rsid w:val="00347EE8"/>
    <w:rsid w:val="00347F60"/>
    <w:rsid w:val="003500C4"/>
    <w:rsid w:val="0035161C"/>
    <w:rsid w:val="00351765"/>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49A"/>
    <w:rsid w:val="00376A6B"/>
    <w:rsid w:val="00377564"/>
    <w:rsid w:val="0038011C"/>
    <w:rsid w:val="00380695"/>
    <w:rsid w:val="00380FDC"/>
    <w:rsid w:val="003823C7"/>
    <w:rsid w:val="00382680"/>
    <w:rsid w:val="003826C9"/>
    <w:rsid w:val="00383245"/>
    <w:rsid w:val="003844D9"/>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84"/>
    <w:rsid w:val="003A42D0"/>
    <w:rsid w:val="003A4A74"/>
    <w:rsid w:val="003A4ABA"/>
    <w:rsid w:val="003A54E8"/>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304D"/>
    <w:rsid w:val="003E330F"/>
    <w:rsid w:val="003E35F6"/>
    <w:rsid w:val="003E3A57"/>
    <w:rsid w:val="003E4A5F"/>
    <w:rsid w:val="003E4FFD"/>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4000ED"/>
    <w:rsid w:val="004011A7"/>
    <w:rsid w:val="0040138B"/>
    <w:rsid w:val="00401392"/>
    <w:rsid w:val="004017BD"/>
    <w:rsid w:val="0040199F"/>
    <w:rsid w:val="00401F73"/>
    <w:rsid w:val="00402163"/>
    <w:rsid w:val="00402C76"/>
    <w:rsid w:val="00402E2D"/>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C1C"/>
    <w:rsid w:val="00414EAA"/>
    <w:rsid w:val="00415043"/>
    <w:rsid w:val="004150F7"/>
    <w:rsid w:val="00415515"/>
    <w:rsid w:val="00415539"/>
    <w:rsid w:val="00415D7E"/>
    <w:rsid w:val="00416632"/>
    <w:rsid w:val="00416A02"/>
    <w:rsid w:val="00416CC0"/>
    <w:rsid w:val="00416D0C"/>
    <w:rsid w:val="00417D11"/>
    <w:rsid w:val="0042045A"/>
    <w:rsid w:val="00420667"/>
    <w:rsid w:val="004207D5"/>
    <w:rsid w:val="00420AAA"/>
    <w:rsid w:val="00420ACF"/>
    <w:rsid w:val="00420C60"/>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F2F"/>
    <w:rsid w:val="00452069"/>
    <w:rsid w:val="004521E5"/>
    <w:rsid w:val="00452B9D"/>
    <w:rsid w:val="00452EED"/>
    <w:rsid w:val="00453C40"/>
    <w:rsid w:val="00454120"/>
    <w:rsid w:val="004552FA"/>
    <w:rsid w:val="00455F60"/>
    <w:rsid w:val="00455F6D"/>
    <w:rsid w:val="0045630B"/>
    <w:rsid w:val="0045656C"/>
    <w:rsid w:val="00456C6C"/>
    <w:rsid w:val="00456FB4"/>
    <w:rsid w:val="004603FB"/>
    <w:rsid w:val="00460420"/>
    <w:rsid w:val="004605E6"/>
    <w:rsid w:val="00460FBD"/>
    <w:rsid w:val="00460FD9"/>
    <w:rsid w:val="0046179D"/>
    <w:rsid w:val="0046190C"/>
    <w:rsid w:val="00461E36"/>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A0A"/>
    <w:rsid w:val="00483A3C"/>
    <w:rsid w:val="00483C6C"/>
    <w:rsid w:val="004841CC"/>
    <w:rsid w:val="00484822"/>
    <w:rsid w:val="00484A20"/>
    <w:rsid w:val="00484D9D"/>
    <w:rsid w:val="004853E2"/>
    <w:rsid w:val="004864AA"/>
    <w:rsid w:val="00486BC2"/>
    <w:rsid w:val="00486BD2"/>
    <w:rsid w:val="0048747B"/>
    <w:rsid w:val="004911FC"/>
    <w:rsid w:val="00491B5B"/>
    <w:rsid w:val="00492BD3"/>
    <w:rsid w:val="00492D48"/>
    <w:rsid w:val="004943CD"/>
    <w:rsid w:val="00496990"/>
    <w:rsid w:val="00496A0F"/>
    <w:rsid w:val="004972B2"/>
    <w:rsid w:val="0049740B"/>
    <w:rsid w:val="0049746B"/>
    <w:rsid w:val="00497A2A"/>
    <w:rsid w:val="00497C1C"/>
    <w:rsid w:val="00497CC4"/>
    <w:rsid w:val="00497D21"/>
    <w:rsid w:val="004A06D6"/>
    <w:rsid w:val="004A0795"/>
    <w:rsid w:val="004A1EBA"/>
    <w:rsid w:val="004A2C59"/>
    <w:rsid w:val="004A3372"/>
    <w:rsid w:val="004A3AF8"/>
    <w:rsid w:val="004A47A5"/>
    <w:rsid w:val="004A4AAB"/>
    <w:rsid w:val="004A5E7E"/>
    <w:rsid w:val="004A627E"/>
    <w:rsid w:val="004A6671"/>
    <w:rsid w:val="004A6C01"/>
    <w:rsid w:val="004A783C"/>
    <w:rsid w:val="004B0C81"/>
    <w:rsid w:val="004B0D60"/>
    <w:rsid w:val="004B1461"/>
    <w:rsid w:val="004B1556"/>
    <w:rsid w:val="004B23AD"/>
    <w:rsid w:val="004B36F2"/>
    <w:rsid w:val="004B3D35"/>
    <w:rsid w:val="004B3E40"/>
    <w:rsid w:val="004B3F80"/>
    <w:rsid w:val="004B444E"/>
    <w:rsid w:val="004B4782"/>
    <w:rsid w:val="004B47F3"/>
    <w:rsid w:val="004B55D4"/>
    <w:rsid w:val="004B6318"/>
    <w:rsid w:val="004B687B"/>
    <w:rsid w:val="004B6E66"/>
    <w:rsid w:val="004C007C"/>
    <w:rsid w:val="004C0B79"/>
    <w:rsid w:val="004C0DB2"/>
    <w:rsid w:val="004C1427"/>
    <w:rsid w:val="004C1DDB"/>
    <w:rsid w:val="004C333C"/>
    <w:rsid w:val="004C3446"/>
    <w:rsid w:val="004C34E6"/>
    <w:rsid w:val="004C490F"/>
    <w:rsid w:val="004C4A19"/>
    <w:rsid w:val="004C4B95"/>
    <w:rsid w:val="004C4FE1"/>
    <w:rsid w:val="004C5223"/>
    <w:rsid w:val="004C54A9"/>
    <w:rsid w:val="004C5577"/>
    <w:rsid w:val="004C5AF8"/>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28DA"/>
    <w:rsid w:val="004F3522"/>
    <w:rsid w:val="004F3BA9"/>
    <w:rsid w:val="004F3CE8"/>
    <w:rsid w:val="004F3E7B"/>
    <w:rsid w:val="004F3FBC"/>
    <w:rsid w:val="004F446C"/>
    <w:rsid w:val="004F5285"/>
    <w:rsid w:val="004F5377"/>
    <w:rsid w:val="004F612B"/>
    <w:rsid w:val="004F6897"/>
    <w:rsid w:val="004F6A66"/>
    <w:rsid w:val="004F70F5"/>
    <w:rsid w:val="004F7273"/>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85"/>
    <w:rsid w:val="005065D6"/>
    <w:rsid w:val="0050697E"/>
    <w:rsid w:val="0050747B"/>
    <w:rsid w:val="0050762C"/>
    <w:rsid w:val="00507BA1"/>
    <w:rsid w:val="00510BA4"/>
    <w:rsid w:val="00510FA2"/>
    <w:rsid w:val="005116EB"/>
    <w:rsid w:val="0051239F"/>
    <w:rsid w:val="00514345"/>
    <w:rsid w:val="00514E64"/>
    <w:rsid w:val="0051556C"/>
    <w:rsid w:val="00516067"/>
    <w:rsid w:val="0051614B"/>
    <w:rsid w:val="0051630A"/>
    <w:rsid w:val="005169EC"/>
    <w:rsid w:val="0051753B"/>
    <w:rsid w:val="00520C1B"/>
    <w:rsid w:val="005210E5"/>
    <w:rsid w:val="005211CB"/>
    <w:rsid w:val="00521252"/>
    <w:rsid w:val="00522086"/>
    <w:rsid w:val="0052260B"/>
    <w:rsid w:val="005238A2"/>
    <w:rsid w:val="00523978"/>
    <w:rsid w:val="00523AA5"/>
    <w:rsid w:val="00523C50"/>
    <w:rsid w:val="00524756"/>
    <w:rsid w:val="00524DAA"/>
    <w:rsid w:val="00524E6B"/>
    <w:rsid w:val="00525E36"/>
    <w:rsid w:val="005260B9"/>
    <w:rsid w:val="005261B0"/>
    <w:rsid w:val="0052683C"/>
    <w:rsid w:val="00526C5A"/>
    <w:rsid w:val="00526D45"/>
    <w:rsid w:val="00526E7C"/>
    <w:rsid w:val="00526F72"/>
    <w:rsid w:val="0052745D"/>
    <w:rsid w:val="00527B87"/>
    <w:rsid w:val="00527DED"/>
    <w:rsid w:val="00531ABF"/>
    <w:rsid w:val="00531B75"/>
    <w:rsid w:val="005325D1"/>
    <w:rsid w:val="00534154"/>
    <w:rsid w:val="00536139"/>
    <w:rsid w:val="00536D4D"/>
    <w:rsid w:val="005373CE"/>
    <w:rsid w:val="00537851"/>
    <w:rsid w:val="00537A4D"/>
    <w:rsid w:val="00540388"/>
    <w:rsid w:val="0054094F"/>
    <w:rsid w:val="00540BB0"/>
    <w:rsid w:val="00540EF6"/>
    <w:rsid w:val="0054125E"/>
    <w:rsid w:val="005412D3"/>
    <w:rsid w:val="00541525"/>
    <w:rsid w:val="0054177D"/>
    <w:rsid w:val="00541CD1"/>
    <w:rsid w:val="00542044"/>
    <w:rsid w:val="00542164"/>
    <w:rsid w:val="0054236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1CA5"/>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6C49"/>
    <w:rsid w:val="005A6E2B"/>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579"/>
    <w:rsid w:val="005F2653"/>
    <w:rsid w:val="005F302E"/>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85"/>
    <w:rsid w:val="00625C72"/>
    <w:rsid w:val="00626640"/>
    <w:rsid w:val="00626709"/>
    <w:rsid w:val="006269B6"/>
    <w:rsid w:val="0062768F"/>
    <w:rsid w:val="006279FC"/>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FCD"/>
    <w:rsid w:val="00641AB9"/>
    <w:rsid w:val="00642C9E"/>
    <w:rsid w:val="00642DA8"/>
    <w:rsid w:val="00642DF5"/>
    <w:rsid w:val="006431B6"/>
    <w:rsid w:val="006435BD"/>
    <w:rsid w:val="00644D24"/>
    <w:rsid w:val="00644D93"/>
    <w:rsid w:val="00644EB7"/>
    <w:rsid w:val="006460D7"/>
    <w:rsid w:val="00646DC7"/>
    <w:rsid w:val="006475E0"/>
    <w:rsid w:val="00650158"/>
    <w:rsid w:val="0065069D"/>
    <w:rsid w:val="00650BAD"/>
    <w:rsid w:val="00650D3B"/>
    <w:rsid w:val="00650E1C"/>
    <w:rsid w:val="00650E6F"/>
    <w:rsid w:val="00651365"/>
    <w:rsid w:val="00651DAA"/>
    <w:rsid w:val="006522AA"/>
    <w:rsid w:val="0065286D"/>
    <w:rsid w:val="00652A5A"/>
    <w:rsid w:val="006538CD"/>
    <w:rsid w:val="00653CF3"/>
    <w:rsid w:val="00653FE9"/>
    <w:rsid w:val="00654AE4"/>
    <w:rsid w:val="00654B66"/>
    <w:rsid w:val="006551F7"/>
    <w:rsid w:val="00656389"/>
    <w:rsid w:val="00656452"/>
    <w:rsid w:val="00656937"/>
    <w:rsid w:val="00656998"/>
    <w:rsid w:val="00656B8A"/>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F05"/>
    <w:rsid w:val="00691FC0"/>
    <w:rsid w:val="006920E6"/>
    <w:rsid w:val="006929DD"/>
    <w:rsid w:val="0069322A"/>
    <w:rsid w:val="00693280"/>
    <w:rsid w:val="006934F9"/>
    <w:rsid w:val="00694AED"/>
    <w:rsid w:val="00694C22"/>
    <w:rsid w:val="00694D87"/>
    <w:rsid w:val="00695059"/>
    <w:rsid w:val="0069509F"/>
    <w:rsid w:val="006955A2"/>
    <w:rsid w:val="00695E1B"/>
    <w:rsid w:val="00696787"/>
    <w:rsid w:val="00697148"/>
    <w:rsid w:val="00697166"/>
    <w:rsid w:val="0069798A"/>
    <w:rsid w:val="006A0057"/>
    <w:rsid w:val="006A0829"/>
    <w:rsid w:val="006A0871"/>
    <w:rsid w:val="006A1F8F"/>
    <w:rsid w:val="006A2A56"/>
    <w:rsid w:val="006A2A7C"/>
    <w:rsid w:val="006A2F1D"/>
    <w:rsid w:val="006A3500"/>
    <w:rsid w:val="006A36B2"/>
    <w:rsid w:val="006A4EA4"/>
    <w:rsid w:val="006A4F62"/>
    <w:rsid w:val="006A589C"/>
    <w:rsid w:val="006A5D7D"/>
    <w:rsid w:val="006A68D1"/>
    <w:rsid w:val="006A6C50"/>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C00"/>
    <w:rsid w:val="006C528A"/>
    <w:rsid w:val="006C5775"/>
    <w:rsid w:val="006C5998"/>
    <w:rsid w:val="006C61F3"/>
    <w:rsid w:val="006C6414"/>
    <w:rsid w:val="006C68D4"/>
    <w:rsid w:val="006C6DFC"/>
    <w:rsid w:val="006C7FB6"/>
    <w:rsid w:val="006D079E"/>
    <w:rsid w:val="006D0949"/>
    <w:rsid w:val="006D09EC"/>
    <w:rsid w:val="006D0FCB"/>
    <w:rsid w:val="006D27A2"/>
    <w:rsid w:val="006D287F"/>
    <w:rsid w:val="006D39EF"/>
    <w:rsid w:val="006D3F47"/>
    <w:rsid w:val="006D4B4F"/>
    <w:rsid w:val="006D4D85"/>
    <w:rsid w:val="006D53F2"/>
    <w:rsid w:val="006D6BCA"/>
    <w:rsid w:val="006D6C21"/>
    <w:rsid w:val="006D73DC"/>
    <w:rsid w:val="006D76E2"/>
    <w:rsid w:val="006E02C0"/>
    <w:rsid w:val="006E1469"/>
    <w:rsid w:val="006E1B99"/>
    <w:rsid w:val="006E241B"/>
    <w:rsid w:val="006E2C34"/>
    <w:rsid w:val="006E2FAE"/>
    <w:rsid w:val="006E387D"/>
    <w:rsid w:val="006E3A86"/>
    <w:rsid w:val="006E3C75"/>
    <w:rsid w:val="006E3CCB"/>
    <w:rsid w:val="006E3D44"/>
    <w:rsid w:val="006E49AA"/>
    <w:rsid w:val="006E49AF"/>
    <w:rsid w:val="006E4D97"/>
    <w:rsid w:val="006E5249"/>
    <w:rsid w:val="006E5750"/>
    <w:rsid w:val="006E6880"/>
    <w:rsid w:val="006E76BB"/>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80F"/>
    <w:rsid w:val="006F6A17"/>
    <w:rsid w:val="006F6CBB"/>
    <w:rsid w:val="006F7114"/>
    <w:rsid w:val="007004C8"/>
    <w:rsid w:val="00700807"/>
    <w:rsid w:val="0070153E"/>
    <w:rsid w:val="00702439"/>
    <w:rsid w:val="007036A9"/>
    <w:rsid w:val="00703D9D"/>
    <w:rsid w:val="00704048"/>
    <w:rsid w:val="007042C2"/>
    <w:rsid w:val="007047D8"/>
    <w:rsid w:val="007051EC"/>
    <w:rsid w:val="0070580B"/>
    <w:rsid w:val="007066EE"/>
    <w:rsid w:val="00706CC3"/>
    <w:rsid w:val="00706CCF"/>
    <w:rsid w:val="00706D70"/>
    <w:rsid w:val="00707478"/>
    <w:rsid w:val="00710271"/>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942"/>
    <w:rsid w:val="00727F1F"/>
    <w:rsid w:val="00730B63"/>
    <w:rsid w:val="0073154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1053"/>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96B"/>
    <w:rsid w:val="00755E21"/>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B9B"/>
    <w:rsid w:val="00780C45"/>
    <w:rsid w:val="00781063"/>
    <w:rsid w:val="00781471"/>
    <w:rsid w:val="00781BD5"/>
    <w:rsid w:val="00781D6B"/>
    <w:rsid w:val="00781DF3"/>
    <w:rsid w:val="007821C2"/>
    <w:rsid w:val="00782935"/>
    <w:rsid w:val="0078389D"/>
    <w:rsid w:val="00784519"/>
    <w:rsid w:val="007845DD"/>
    <w:rsid w:val="00784AAE"/>
    <w:rsid w:val="00784E86"/>
    <w:rsid w:val="00785C2C"/>
    <w:rsid w:val="00785F35"/>
    <w:rsid w:val="007862D4"/>
    <w:rsid w:val="00786479"/>
    <w:rsid w:val="00786CE5"/>
    <w:rsid w:val="00786F5C"/>
    <w:rsid w:val="00787D4C"/>
    <w:rsid w:val="00790572"/>
    <w:rsid w:val="00791D80"/>
    <w:rsid w:val="00791F44"/>
    <w:rsid w:val="00792674"/>
    <w:rsid w:val="00792947"/>
    <w:rsid w:val="00792C1B"/>
    <w:rsid w:val="00794393"/>
    <w:rsid w:val="00794965"/>
    <w:rsid w:val="00794A82"/>
    <w:rsid w:val="00794BF4"/>
    <w:rsid w:val="00794FE4"/>
    <w:rsid w:val="00796232"/>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4219"/>
    <w:rsid w:val="007C49A2"/>
    <w:rsid w:val="007C64B0"/>
    <w:rsid w:val="007C733D"/>
    <w:rsid w:val="007C7810"/>
    <w:rsid w:val="007D013B"/>
    <w:rsid w:val="007D0A1E"/>
    <w:rsid w:val="007D0CB9"/>
    <w:rsid w:val="007D1094"/>
    <w:rsid w:val="007D24DA"/>
    <w:rsid w:val="007D251E"/>
    <w:rsid w:val="007D2BAB"/>
    <w:rsid w:val="007D3129"/>
    <w:rsid w:val="007D34FC"/>
    <w:rsid w:val="007D3938"/>
    <w:rsid w:val="007D3A6A"/>
    <w:rsid w:val="007D3ED6"/>
    <w:rsid w:val="007D43C1"/>
    <w:rsid w:val="007D457E"/>
    <w:rsid w:val="007D5E4B"/>
    <w:rsid w:val="007D6329"/>
    <w:rsid w:val="007D645A"/>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F8A"/>
    <w:rsid w:val="007F2FAB"/>
    <w:rsid w:val="007F3028"/>
    <w:rsid w:val="007F52A1"/>
    <w:rsid w:val="007F57D4"/>
    <w:rsid w:val="007F68D8"/>
    <w:rsid w:val="007F7741"/>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E16"/>
    <w:rsid w:val="00813C8A"/>
    <w:rsid w:val="00813F30"/>
    <w:rsid w:val="00814408"/>
    <w:rsid w:val="00814A0A"/>
    <w:rsid w:val="00816AB7"/>
    <w:rsid w:val="008176AF"/>
    <w:rsid w:val="008179B2"/>
    <w:rsid w:val="00817C7E"/>
    <w:rsid w:val="0082015A"/>
    <w:rsid w:val="00820B4E"/>
    <w:rsid w:val="00820E5F"/>
    <w:rsid w:val="0082209F"/>
    <w:rsid w:val="0082266C"/>
    <w:rsid w:val="00825967"/>
    <w:rsid w:val="00825C7E"/>
    <w:rsid w:val="00826062"/>
    <w:rsid w:val="00826936"/>
    <w:rsid w:val="00826EAE"/>
    <w:rsid w:val="008276A6"/>
    <w:rsid w:val="0082786E"/>
    <w:rsid w:val="00827C33"/>
    <w:rsid w:val="00827FC8"/>
    <w:rsid w:val="00830087"/>
    <w:rsid w:val="00830EB2"/>
    <w:rsid w:val="008311E8"/>
    <w:rsid w:val="008314BA"/>
    <w:rsid w:val="00831580"/>
    <w:rsid w:val="008316B0"/>
    <w:rsid w:val="00832007"/>
    <w:rsid w:val="0083239E"/>
    <w:rsid w:val="0083386C"/>
    <w:rsid w:val="008339B9"/>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ECA"/>
    <w:rsid w:val="0085603A"/>
    <w:rsid w:val="00857640"/>
    <w:rsid w:val="00857B31"/>
    <w:rsid w:val="00857B71"/>
    <w:rsid w:val="00860021"/>
    <w:rsid w:val="00860766"/>
    <w:rsid w:val="008607FF"/>
    <w:rsid w:val="00860BED"/>
    <w:rsid w:val="00860C4E"/>
    <w:rsid w:val="008615A9"/>
    <w:rsid w:val="00861DB6"/>
    <w:rsid w:val="00863A24"/>
    <w:rsid w:val="00864970"/>
    <w:rsid w:val="00864D05"/>
    <w:rsid w:val="008651F6"/>
    <w:rsid w:val="008652E1"/>
    <w:rsid w:val="0086574F"/>
    <w:rsid w:val="0086589F"/>
    <w:rsid w:val="00865AAF"/>
    <w:rsid w:val="008660DC"/>
    <w:rsid w:val="0086691D"/>
    <w:rsid w:val="00866AE0"/>
    <w:rsid w:val="00866C89"/>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DE2"/>
    <w:rsid w:val="00877E21"/>
    <w:rsid w:val="008803E9"/>
    <w:rsid w:val="008817E4"/>
    <w:rsid w:val="00881B5D"/>
    <w:rsid w:val="00882091"/>
    <w:rsid w:val="00882104"/>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DF9"/>
    <w:rsid w:val="008923A8"/>
    <w:rsid w:val="008925A8"/>
    <w:rsid w:val="00892B95"/>
    <w:rsid w:val="00892C77"/>
    <w:rsid w:val="008932E6"/>
    <w:rsid w:val="00893343"/>
    <w:rsid w:val="008938A5"/>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BF"/>
    <w:rsid w:val="008A52F2"/>
    <w:rsid w:val="008A5FF4"/>
    <w:rsid w:val="008A66BF"/>
    <w:rsid w:val="008A7994"/>
    <w:rsid w:val="008A7B27"/>
    <w:rsid w:val="008B020C"/>
    <w:rsid w:val="008B0DEC"/>
    <w:rsid w:val="008B1655"/>
    <w:rsid w:val="008B2E25"/>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B9E"/>
    <w:rsid w:val="008C7C68"/>
    <w:rsid w:val="008D039E"/>
    <w:rsid w:val="008D0A24"/>
    <w:rsid w:val="008D126C"/>
    <w:rsid w:val="008D1698"/>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316B"/>
    <w:rsid w:val="008E317A"/>
    <w:rsid w:val="008E332B"/>
    <w:rsid w:val="008E3D10"/>
    <w:rsid w:val="008E4586"/>
    <w:rsid w:val="008E4648"/>
    <w:rsid w:val="008E483D"/>
    <w:rsid w:val="008E52BF"/>
    <w:rsid w:val="008E6610"/>
    <w:rsid w:val="008E78FF"/>
    <w:rsid w:val="008E7A80"/>
    <w:rsid w:val="008F020E"/>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FA2"/>
    <w:rsid w:val="009114D9"/>
    <w:rsid w:val="00911DE9"/>
    <w:rsid w:val="009128C7"/>
    <w:rsid w:val="00912D4C"/>
    <w:rsid w:val="00913175"/>
    <w:rsid w:val="00913472"/>
    <w:rsid w:val="0091355C"/>
    <w:rsid w:val="009138E6"/>
    <w:rsid w:val="00913CFD"/>
    <w:rsid w:val="00913E31"/>
    <w:rsid w:val="009140EA"/>
    <w:rsid w:val="0091491D"/>
    <w:rsid w:val="00915599"/>
    <w:rsid w:val="00916A23"/>
    <w:rsid w:val="0091760F"/>
    <w:rsid w:val="00917729"/>
    <w:rsid w:val="00917EC2"/>
    <w:rsid w:val="00920A75"/>
    <w:rsid w:val="00920B27"/>
    <w:rsid w:val="00920CF9"/>
    <w:rsid w:val="0092160A"/>
    <w:rsid w:val="009217E8"/>
    <w:rsid w:val="00921CF7"/>
    <w:rsid w:val="00921E90"/>
    <w:rsid w:val="0092281A"/>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644E"/>
    <w:rsid w:val="00936B24"/>
    <w:rsid w:val="00936D2D"/>
    <w:rsid w:val="00937543"/>
    <w:rsid w:val="0093779F"/>
    <w:rsid w:val="00937F93"/>
    <w:rsid w:val="00941074"/>
    <w:rsid w:val="00941092"/>
    <w:rsid w:val="00941FFD"/>
    <w:rsid w:val="00942000"/>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A77"/>
    <w:rsid w:val="0098657D"/>
    <w:rsid w:val="0098672D"/>
    <w:rsid w:val="00987854"/>
    <w:rsid w:val="00987C61"/>
    <w:rsid w:val="00987C83"/>
    <w:rsid w:val="0099059A"/>
    <w:rsid w:val="00990781"/>
    <w:rsid w:val="00991F3B"/>
    <w:rsid w:val="00991FD6"/>
    <w:rsid w:val="0099210D"/>
    <w:rsid w:val="0099246D"/>
    <w:rsid w:val="0099297B"/>
    <w:rsid w:val="00992EE4"/>
    <w:rsid w:val="009930E1"/>
    <w:rsid w:val="00993A06"/>
    <w:rsid w:val="00993BA9"/>
    <w:rsid w:val="00993C7F"/>
    <w:rsid w:val="009942D3"/>
    <w:rsid w:val="00994AC7"/>
    <w:rsid w:val="00995BA8"/>
    <w:rsid w:val="00997650"/>
    <w:rsid w:val="00997764"/>
    <w:rsid w:val="009A00CF"/>
    <w:rsid w:val="009A0CCB"/>
    <w:rsid w:val="009A19E0"/>
    <w:rsid w:val="009A2185"/>
    <w:rsid w:val="009A2AE6"/>
    <w:rsid w:val="009A3177"/>
    <w:rsid w:val="009A35BF"/>
    <w:rsid w:val="009A3A9F"/>
    <w:rsid w:val="009A4361"/>
    <w:rsid w:val="009A4D4A"/>
    <w:rsid w:val="009A50FF"/>
    <w:rsid w:val="009A58C2"/>
    <w:rsid w:val="009A646A"/>
    <w:rsid w:val="009A6CB8"/>
    <w:rsid w:val="009A6F3B"/>
    <w:rsid w:val="009A7A60"/>
    <w:rsid w:val="009B0337"/>
    <w:rsid w:val="009B1DE2"/>
    <w:rsid w:val="009B2619"/>
    <w:rsid w:val="009B2875"/>
    <w:rsid w:val="009B3D64"/>
    <w:rsid w:val="009B3F0F"/>
    <w:rsid w:val="009B425F"/>
    <w:rsid w:val="009B462C"/>
    <w:rsid w:val="009B685B"/>
    <w:rsid w:val="009B6A57"/>
    <w:rsid w:val="009B7298"/>
    <w:rsid w:val="009C0A8A"/>
    <w:rsid w:val="009C0E48"/>
    <w:rsid w:val="009C1637"/>
    <w:rsid w:val="009C1E14"/>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862"/>
    <w:rsid w:val="00A04C64"/>
    <w:rsid w:val="00A05987"/>
    <w:rsid w:val="00A05C5E"/>
    <w:rsid w:val="00A06E4F"/>
    <w:rsid w:val="00A076A8"/>
    <w:rsid w:val="00A07BFA"/>
    <w:rsid w:val="00A10133"/>
    <w:rsid w:val="00A103C3"/>
    <w:rsid w:val="00A10630"/>
    <w:rsid w:val="00A10B01"/>
    <w:rsid w:val="00A10D02"/>
    <w:rsid w:val="00A10D50"/>
    <w:rsid w:val="00A10D8E"/>
    <w:rsid w:val="00A116F1"/>
    <w:rsid w:val="00A11BE1"/>
    <w:rsid w:val="00A126B3"/>
    <w:rsid w:val="00A12D8E"/>
    <w:rsid w:val="00A12F24"/>
    <w:rsid w:val="00A13E72"/>
    <w:rsid w:val="00A14889"/>
    <w:rsid w:val="00A14BFC"/>
    <w:rsid w:val="00A1575B"/>
    <w:rsid w:val="00A158AF"/>
    <w:rsid w:val="00A16058"/>
    <w:rsid w:val="00A17146"/>
    <w:rsid w:val="00A17641"/>
    <w:rsid w:val="00A206B9"/>
    <w:rsid w:val="00A2091C"/>
    <w:rsid w:val="00A21811"/>
    <w:rsid w:val="00A218E7"/>
    <w:rsid w:val="00A22D6D"/>
    <w:rsid w:val="00A23B8F"/>
    <w:rsid w:val="00A265FE"/>
    <w:rsid w:val="00A27455"/>
    <w:rsid w:val="00A275B7"/>
    <w:rsid w:val="00A278C3"/>
    <w:rsid w:val="00A27A91"/>
    <w:rsid w:val="00A27AB3"/>
    <w:rsid w:val="00A27D86"/>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825"/>
    <w:rsid w:val="00A51C25"/>
    <w:rsid w:val="00A525E7"/>
    <w:rsid w:val="00A52A6F"/>
    <w:rsid w:val="00A53205"/>
    <w:rsid w:val="00A5373C"/>
    <w:rsid w:val="00A5403B"/>
    <w:rsid w:val="00A54065"/>
    <w:rsid w:val="00A540AD"/>
    <w:rsid w:val="00A545DB"/>
    <w:rsid w:val="00A548A2"/>
    <w:rsid w:val="00A549DD"/>
    <w:rsid w:val="00A54F5F"/>
    <w:rsid w:val="00A5558A"/>
    <w:rsid w:val="00A555CF"/>
    <w:rsid w:val="00A55D89"/>
    <w:rsid w:val="00A562AE"/>
    <w:rsid w:val="00A567D0"/>
    <w:rsid w:val="00A56FB8"/>
    <w:rsid w:val="00A57178"/>
    <w:rsid w:val="00A57191"/>
    <w:rsid w:val="00A57A56"/>
    <w:rsid w:val="00A603BC"/>
    <w:rsid w:val="00A605F8"/>
    <w:rsid w:val="00A60962"/>
    <w:rsid w:val="00A60E5B"/>
    <w:rsid w:val="00A62014"/>
    <w:rsid w:val="00A6226D"/>
    <w:rsid w:val="00A63232"/>
    <w:rsid w:val="00A63641"/>
    <w:rsid w:val="00A64474"/>
    <w:rsid w:val="00A65137"/>
    <w:rsid w:val="00A66B95"/>
    <w:rsid w:val="00A6707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77C9D"/>
    <w:rsid w:val="00A8164D"/>
    <w:rsid w:val="00A8187E"/>
    <w:rsid w:val="00A82C55"/>
    <w:rsid w:val="00A8306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A01F5"/>
    <w:rsid w:val="00AA08CB"/>
    <w:rsid w:val="00AA0C5B"/>
    <w:rsid w:val="00AA11E8"/>
    <w:rsid w:val="00AA1F65"/>
    <w:rsid w:val="00AA253D"/>
    <w:rsid w:val="00AA3722"/>
    <w:rsid w:val="00AA38AE"/>
    <w:rsid w:val="00AA3B60"/>
    <w:rsid w:val="00AA44C2"/>
    <w:rsid w:val="00AA4E96"/>
    <w:rsid w:val="00AA520E"/>
    <w:rsid w:val="00AA5D59"/>
    <w:rsid w:val="00AA6A26"/>
    <w:rsid w:val="00AA6AE2"/>
    <w:rsid w:val="00AA724B"/>
    <w:rsid w:val="00AA73E1"/>
    <w:rsid w:val="00AB0578"/>
    <w:rsid w:val="00AB0642"/>
    <w:rsid w:val="00AB071B"/>
    <w:rsid w:val="00AB0E63"/>
    <w:rsid w:val="00AB1BBA"/>
    <w:rsid w:val="00AB21D6"/>
    <w:rsid w:val="00AB23F4"/>
    <w:rsid w:val="00AB2898"/>
    <w:rsid w:val="00AB2CCE"/>
    <w:rsid w:val="00AB3438"/>
    <w:rsid w:val="00AB3945"/>
    <w:rsid w:val="00AB4616"/>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B8B"/>
    <w:rsid w:val="00AC443F"/>
    <w:rsid w:val="00AC4DBF"/>
    <w:rsid w:val="00AC6061"/>
    <w:rsid w:val="00AC6C17"/>
    <w:rsid w:val="00AD078F"/>
    <w:rsid w:val="00AD0943"/>
    <w:rsid w:val="00AD13C5"/>
    <w:rsid w:val="00AD19C7"/>
    <w:rsid w:val="00AD245D"/>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F0404"/>
    <w:rsid w:val="00AF0B78"/>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985"/>
    <w:rsid w:val="00B02CC0"/>
    <w:rsid w:val="00B0433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98D"/>
    <w:rsid w:val="00B14852"/>
    <w:rsid w:val="00B148F1"/>
    <w:rsid w:val="00B15A70"/>
    <w:rsid w:val="00B16C5C"/>
    <w:rsid w:val="00B17319"/>
    <w:rsid w:val="00B1758F"/>
    <w:rsid w:val="00B176A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AF5"/>
    <w:rsid w:val="00B36799"/>
    <w:rsid w:val="00B36B2A"/>
    <w:rsid w:val="00B36CB9"/>
    <w:rsid w:val="00B36D44"/>
    <w:rsid w:val="00B36ED3"/>
    <w:rsid w:val="00B37692"/>
    <w:rsid w:val="00B403D5"/>
    <w:rsid w:val="00B40470"/>
    <w:rsid w:val="00B40A18"/>
    <w:rsid w:val="00B4127B"/>
    <w:rsid w:val="00B415B3"/>
    <w:rsid w:val="00B42487"/>
    <w:rsid w:val="00B4264F"/>
    <w:rsid w:val="00B42957"/>
    <w:rsid w:val="00B43337"/>
    <w:rsid w:val="00B43480"/>
    <w:rsid w:val="00B438CD"/>
    <w:rsid w:val="00B4401D"/>
    <w:rsid w:val="00B44E7B"/>
    <w:rsid w:val="00B45179"/>
    <w:rsid w:val="00B4541E"/>
    <w:rsid w:val="00B456F2"/>
    <w:rsid w:val="00B46D0C"/>
    <w:rsid w:val="00B46FB0"/>
    <w:rsid w:val="00B470CA"/>
    <w:rsid w:val="00B4754E"/>
    <w:rsid w:val="00B51182"/>
    <w:rsid w:val="00B52683"/>
    <w:rsid w:val="00B527BC"/>
    <w:rsid w:val="00B52BEA"/>
    <w:rsid w:val="00B52C6F"/>
    <w:rsid w:val="00B530BB"/>
    <w:rsid w:val="00B540A8"/>
    <w:rsid w:val="00B54947"/>
    <w:rsid w:val="00B54F0B"/>
    <w:rsid w:val="00B553E4"/>
    <w:rsid w:val="00B5573F"/>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6075"/>
    <w:rsid w:val="00B8607D"/>
    <w:rsid w:val="00B86405"/>
    <w:rsid w:val="00B86642"/>
    <w:rsid w:val="00B875CA"/>
    <w:rsid w:val="00B87B3F"/>
    <w:rsid w:val="00B87DF3"/>
    <w:rsid w:val="00B903D6"/>
    <w:rsid w:val="00B918EC"/>
    <w:rsid w:val="00B91F1B"/>
    <w:rsid w:val="00B9250F"/>
    <w:rsid w:val="00B92AFE"/>
    <w:rsid w:val="00B92C1B"/>
    <w:rsid w:val="00B93106"/>
    <w:rsid w:val="00B9407B"/>
    <w:rsid w:val="00B9454A"/>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2297"/>
    <w:rsid w:val="00BB2473"/>
    <w:rsid w:val="00BB2D14"/>
    <w:rsid w:val="00BB3875"/>
    <w:rsid w:val="00BB47F3"/>
    <w:rsid w:val="00BB4A5F"/>
    <w:rsid w:val="00BB5188"/>
    <w:rsid w:val="00BB5197"/>
    <w:rsid w:val="00BB51F0"/>
    <w:rsid w:val="00BB5EE8"/>
    <w:rsid w:val="00BB6543"/>
    <w:rsid w:val="00BB6A22"/>
    <w:rsid w:val="00BB6E8A"/>
    <w:rsid w:val="00BB7E06"/>
    <w:rsid w:val="00BC0A9F"/>
    <w:rsid w:val="00BC0B19"/>
    <w:rsid w:val="00BC1763"/>
    <w:rsid w:val="00BC28EB"/>
    <w:rsid w:val="00BC2E0E"/>
    <w:rsid w:val="00BC323A"/>
    <w:rsid w:val="00BC3A66"/>
    <w:rsid w:val="00BC3B6E"/>
    <w:rsid w:val="00BC49B6"/>
    <w:rsid w:val="00BC4A20"/>
    <w:rsid w:val="00BC4F4F"/>
    <w:rsid w:val="00BC5478"/>
    <w:rsid w:val="00BC5E91"/>
    <w:rsid w:val="00BC68C2"/>
    <w:rsid w:val="00BC69FC"/>
    <w:rsid w:val="00BC73ED"/>
    <w:rsid w:val="00BC74E8"/>
    <w:rsid w:val="00BC7AED"/>
    <w:rsid w:val="00BD0B47"/>
    <w:rsid w:val="00BD0F05"/>
    <w:rsid w:val="00BD16A1"/>
    <w:rsid w:val="00BD18BE"/>
    <w:rsid w:val="00BD2725"/>
    <w:rsid w:val="00BD317C"/>
    <w:rsid w:val="00BD50D9"/>
    <w:rsid w:val="00BD516D"/>
    <w:rsid w:val="00BD56BF"/>
    <w:rsid w:val="00BD5E30"/>
    <w:rsid w:val="00BD60A8"/>
    <w:rsid w:val="00BD6589"/>
    <w:rsid w:val="00BD680F"/>
    <w:rsid w:val="00BD6C0B"/>
    <w:rsid w:val="00BD6D1E"/>
    <w:rsid w:val="00BD6F31"/>
    <w:rsid w:val="00BD7F4E"/>
    <w:rsid w:val="00BE053E"/>
    <w:rsid w:val="00BE0A25"/>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5D1"/>
    <w:rsid w:val="00C20B63"/>
    <w:rsid w:val="00C20D5D"/>
    <w:rsid w:val="00C21504"/>
    <w:rsid w:val="00C21811"/>
    <w:rsid w:val="00C21B7B"/>
    <w:rsid w:val="00C21E6F"/>
    <w:rsid w:val="00C2231F"/>
    <w:rsid w:val="00C22BAB"/>
    <w:rsid w:val="00C22DF2"/>
    <w:rsid w:val="00C23C7B"/>
    <w:rsid w:val="00C248FB"/>
    <w:rsid w:val="00C262DB"/>
    <w:rsid w:val="00C2679C"/>
    <w:rsid w:val="00C26CA3"/>
    <w:rsid w:val="00C27387"/>
    <w:rsid w:val="00C27A4C"/>
    <w:rsid w:val="00C27C87"/>
    <w:rsid w:val="00C27DE7"/>
    <w:rsid w:val="00C3079F"/>
    <w:rsid w:val="00C31161"/>
    <w:rsid w:val="00C311CC"/>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3C8E"/>
    <w:rsid w:val="00C5443C"/>
    <w:rsid w:val="00C54A62"/>
    <w:rsid w:val="00C56800"/>
    <w:rsid w:val="00C56856"/>
    <w:rsid w:val="00C57756"/>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8E0"/>
    <w:rsid w:val="00C70DC1"/>
    <w:rsid w:val="00C71C61"/>
    <w:rsid w:val="00C72D6F"/>
    <w:rsid w:val="00C72EAC"/>
    <w:rsid w:val="00C742AE"/>
    <w:rsid w:val="00C74CC8"/>
    <w:rsid w:val="00C75646"/>
    <w:rsid w:val="00C756FF"/>
    <w:rsid w:val="00C759B4"/>
    <w:rsid w:val="00C75C7B"/>
    <w:rsid w:val="00C75EE7"/>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622A"/>
    <w:rsid w:val="00C86B10"/>
    <w:rsid w:val="00C86E70"/>
    <w:rsid w:val="00C87A76"/>
    <w:rsid w:val="00C87E2E"/>
    <w:rsid w:val="00C87FED"/>
    <w:rsid w:val="00C9009A"/>
    <w:rsid w:val="00C90208"/>
    <w:rsid w:val="00C908CB"/>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FCD"/>
    <w:rsid w:val="00CB5315"/>
    <w:rsid w:val="00CB60CE"/>
    <w:rsid w:val="00CB72BF"/>
    <w:rsid w:val="00CB7B10"/>
    <w:rsid w:val="00CB7E22"/>
    <w:rsid w:val="00CC086E"/>
    <w:rsid w:val="00CC0E2E"/>
    <w:rsid w:val="00CC1024"/>
    <w:rsid w:val="00CC1DF1"/>
    <w:rsid w:val="00CC1E4F"/>
    <w:rsid w:val="00CC28E2"/>
    <w:rsid w:val="00CC2DD8"/>
    <w:rsid w:val="00CC3612"/>
    <w:rsid w:val="00CC369F"/>
    <w:rsid w:val="00CC4545"/>
    <w:rsid w:val="00CC458D"/>
    <w:rsid w:val="00CC4997"/>
    <w:rsid w:val="00CC539C"/>
    <w:rsid w:val="00CC672A"/>
    <w:rsid w:val="00CC6AFD"/>
    <w:rsid w:val="00CC6E6B"/>
    <w:rsid w:val="00CC6F7B"/>
    <w:rsid w:val="00CC7A3C"/>
    <w:rsid w:val="00CD0F85"/>
    <w:rsid w:val="00CD10A2"/>
    <w:rsid w:val="00CD149B"/>
    <w:rsid w:val="00CD1CAB"/>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F8F"/>
    <w:rsid w:val="00CF4BF1"/>
    <w:rsid w:val="00CF598D"/>
    <w:rsid w:val="00CF6100"/>
    <w:rsid w:val="00CF6B12"/>
    <w:rsid w:val="00CF7163"/>
    <w:rsid w:val="00CF7494"/>
    <w:rsid w:val="00CF750F"/>
    <w:rsid w:val="00CF7FA7"/>
    <w:rsid w:val="00D00DD9"/>
    <w:rsid w:val="00D012DD"/>
    <w:rsid w:val="00D01364"/>
    <w:rsid w:val="00D01703"/>
    <w:rsid w:val="00D01ACE"/>
    <w:rsid w:val="00D01C1F"/>
    <w:rsid w:val="00D02572"/>
    <w:rsid w:val="00D02B4C"/>
    <w:rsid w:val="00D02F43"/>
    <w:rsid w:val="00D030D6"/>
    <w:rsid w:val="00D03B9A"/>
    <w:rsid w:val="00D03FF9"/>
    <w:rsid w:val="00D048BE"/>
    <w:rsid w:val="00D04C58"/>
    <w:rsid w:val="00D05261"/>
    <w:rsid w:val="00D057D8"/>
    <w:rsid w:val="00D074F3"/>
    <w:rsid w:val="00D1005D"/>
    <w:rsid w:val="00D100D4"/>
    <w:rsid w:val="00D1024E"/>
    <w:rsid w:val="00D10719"/>
    <w:rsid w:val="00D10B73"/>
    <w:rsid w:val="00D10FF2"/>
    <w:rsid w:val="00D1160C"/>
    <w:rsid w:val="00D11930"/>
    <w:rsid w:val="00D1197A"/>
    <w:rsid w:val="00D1253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846"/>
    <w:rsid w:val="00D43BF4"/>
    <w:rsid w:val="00D442BA"/>
    <w:rsid w:val="00D44F1B"/>
    <w:rsid w:val="00D4547E"/>
    <w:rsid w:val="00D45E6F"/>
    <w:rsid w:val="00D468D7"/>
    <w:rsid w:val="00D46D83"/>
    <w:rsid w:val="00D4738D"/>
    <w:rsid w:val="00D47CF6"/>
    <w:rsid w:val="00D47D7E"/>
    <w:rsid w:val="00D50374"/>
    <w:rsid w:val="00D503DB"/>
    <w:rsid w:val="00D5075B"/>
    <w:rsid w:val="00D50A75"/>
    <w:rsid w:val="00D50CA1"/>
    <w:rsid w:val="00D50CC0"/>
    <w:rsid w:val="00D50CE4"/>
    <w:rsid w:val="00D5164E"/>
    <w:rsid w:val="00D516F7"/>
    <w:rsid w:val="00D51DC1"/>
    <w:rsid w:val="00D52210"/>
    <w:rsid w:val="00D525E9"/>
    <w:rsid w:val="00D52722"/>
    <w:rsid w:val="00D527BB"/>
    <w:rsid w:val="00D52857"/>
    <w:rsid w:val="00D54038"/>
    <w:rsid w:val="00D548E2"/>
    <w:rsid w:val="00D54AE7"/>
    <w:rsid w:val="00D54F43"/>
    <w:rsid w:val="00D55BA1"/>
    <w:rsid w:val="00D55CD8"/>
    <w:rsid w:val="00D55E2D"/>
    <w:rsid w:val="00D55FAA"/>
    <w:rsid w:val="00D57127"/>
    <w:rsid w:val="00D576C9"/>
    <w:rsid w:val="00D57943"/>
    <w:rsid w:val="00D60291"/>
    <w:rsid w:val="00D60E9C"/>
    <w:rsid w:val="00D6119F"/>
    <w:rsid w:val="00D612AC"/>
    <w:rsid w:val="00D6147B"/>
    <w:rsid w:val="00D620A0"/>
    <w:rsid w:val="00D62204"/>
    <w:rsid w:val="00D62396"/>
    <w:rsid w:val="00D6271C"/>
    <w:rsid w:val="00D62BE3"/>
    <w:rsid w:val="00D63329"/>
    <w:rsid w:val="00D6484D"/>
    <w:rsid w:val="00D64B1F"/>
    <w:rsid w:val="00D64D4B"/>
    <w:rsid w:val="00D65AEB"/>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95F"/>
    <w:rsid w:val="00D9131E"/>
    <w:rsid w:val="00D91AC5"/>
    <w:rsid w:val="00D9248A"/>
    <w:rsid w:val="00D93023"/>
    <w:rsid w:val="00D930AB"/>
    <w:rsid w:val="00D93313"/>
    <w:rsid w:val="00D93418"/>
    <w:rsid w:val="00D9422B"/>
    <w:rsid w:val="00D94DFE"/>
    <w:rsid w:val="00D95A28"/>
    <w:rsid w:val="00D96411"/>
    <w:rsid w:val="00D96D01"/>
    <w:rsid w:val="00D96D1F"/>
    <w:rsid w:val="00DA0FF7"/>
    <w:rsid w:val="00DA1814"/>
    <w:rsid w:val="00DA1C24"/>
    <w:rsid w:val="00DA2E97"/>
    <w:rsid w:val="00DA3388"/>
    <w:rsid w:val="00DA34FE"/>
    <w:rsid w:val="00DA3C47"/>
    <w:rsid w:val="00DA54BF"/>
    <w:rsid w:val="00DA5D5B"/>
    <w:rsid w:val="00DA67F1"/>
    <w:rsid w:val="00DB0421"/>
    <w:rsid w:val="00DB0656"/>
    <w:rsid w:val="00DB0CDA"/>
    <w:rsid w:val="00DB0E81"/>
    <w:rsid w:val="00DB0F97"/>
    <w:rsid w:val="00DB12B2"/>
    <w:rsid w:val="00DB1371"/>
    <w:rsid w:val="00DB2E20"/>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475"/>
    <w:rsid w:val="00DE5AE3"/>
    <w:rsid w:val="00DE65ED"/>
    <w:rsid w:val="00DE6A5D"/>
    <w:rsid w:val="00DE73F9"/>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478"/>
    <w:rsid w:val="00E7755A"/>
    <w:rsid w:val="00E77852"/>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33F8"/>
    <w:rsid w:val="00EB3402"/>
    <w:rsid w:val="00EB3D67"/>
    <w:rsid w:val="00EB3F20"/>
    <w:rsid w:val="00EB407D"/>
    <w:rsid w:val="00EB47C8"/>
    <w:rsid w:val="00EB4EAA"/>
    <w:rsid w:val="00EB60D9"/>
    <w:rsid w:val="00EB6AE5"/>
    <w:rsid w:val="00EB6CD5"/>
    <w:rsid w:val="00EB7B9C"/>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A1"/>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CD7"/>
    <w:rsid w:val="00EE524B"/>
    <w:rsid w:val="00EE5B30"/>
    <w:rsid w:val="00EE5F1D"/>
    <w:rsid w:val="00EE62B4"/>
    <w:rsid w:val="00EE655D"/>
    <w:rsid w:val="00EE7068"/>
    <w:rsid w:val="00EF070A"/>
    <w:rsid w:val="00EF0789"/>
    <w:rsid w:val="00EF0D7E"/>
    <w:rsid w:val="00EF0DCA"/>
    <w:rsid w:val="00EF1570"/>
    <w:rsid w:val="00EF17C5"/>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1D39"/>
    <w:rsid w:val="00F02047"/>
    <w:rsid w:val="00F02398"/>
    <w:rsid w:val="00F03203"/>
    <w:rsid w:val="00F04490"/>
    <w:rsid w:val="00F045CC"/>
    <w:rsid w:val="00F05502"/>
    <w:rsid w:val="00F06649"/>
    <w:rsid w:val="00F06708"/>
    <w:rsid w:val="00F07918"/>
    <w:rsid w:val="00F07A7A"/>
    <w:rsid w:val="00F10B4C"/>
    <w:rsid w:val="00F10BFD"/>
    <w:rsid w:val="00F10CAB"/>
    <w:rsid w:val="00F10EBA"/>
    <w:rsid w:val="00F1117D"/>
    <w:rsid w:val="00F1121F"/>
    <w:rsid w:val="00F11B5F"/>
    <w:rsid w:val="00F11F58"/>
    <w:rsid w:val="00F12583"/>
    <w:rsid w:val="00F12975"/>
    <w:rsid w:val="00F12BA7"/>
    <w:rsid w:val="00F12BB1"/>
    <w:rsid w:val="00F12FF9"/>
    <w:rsid w:val="00F14B9C"/>
    <w:rsid w:val="00F15211"/>
    <w:rsid w:val="00F152ED"/>
    <w:rsid w:val="00F1587C"/>
    <w:rsid w:val="00F15B6F"/>
    <w:rsid w:val="00F15BB1"/>
    <w:rsid w:val="00F15FC0"/>
    <w:rsid w:val="00F1622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345F"/>
    <w:rsid w:val="00F53956"/>
    <w:rsid w:val="00F53E02"/>
    <w:rsid w:val="00F53E1C"/>
    <w:rsid w:val="00F53E65"/>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55B"/>
    <w:rsid w:val="00F63AE3"/>
    <w:rsid w:val="00F64B46"/>
    <w:rsid w:val="00F64DB6"/>
    <w:rsid w:val="00F64E64"/>
    <w:rsid w:val="00F665A3"/>
    <w:rsid w:val="00F66A55"/>
    <w:rsid w:val="00F66D8E"/>
    <w:rsid w:val="00F67D32"/>
    <w:rsid w:val="00F70491"/>
    <w:rsid w:val="00F70648"/>
    <w:rsid w:val="00F708D1"/>
    <w:rsid w:val="00F716A4"/>
    <w:rsid w:val="00F71BE8"/>
    <w:rsid w:val="00F71D1D"/>
    <w:rsid w:val="00F71ED8"/>
    <w:rsid w:val="00F7201B"/>
    <w:rsid w:val="00F73ACF"/>
    <w:rsid w:val="00F73DCD"/>
    <w:rsid w:val="00F73F5D"/>
    <w:rsid w:val="00F7493D"/>
    <w:rsid w:val="00F74CCB"/>
    <w:rsid w:val="00F74E9F"/>
    <w:rsid w:val="00F75046"/>
    <w:rsid w:val="00F76270"/>
    <w:rsid w:val="00F76642"/>
    <w:rsid w:val="00F7675F"/>
    <w:rsid w:val="00F768FF"/>
    <w:rsid w:val="00F769AF"/>
    <w:rsid w:val="00F77042"/>
    <w:rsid w:val="00F7777E"/>
    <w:rsid w:val="00F81511"/>
    <w:rsid w:val="00F815DC"/>
    <w:rsid w:val="00F8223A"/>
    <w:rsid w:val="00F825F3"/>
    <w:rsid w:val="00F8300E"/>
    <w:rsid w:val="00F83F56"/>
    <w:rsid w:val="00F840DB"/>
    <w:rsid w:val="00F846AF"/>
    <w:rsid w:val="00F84ABA"/>
    <w:rsid w:val="00F84C4C"/>
    <w:rsid w:val="00F84DA0"/>
    <w:rsid w:val="00F84F80"/>
    <w:rsid w:val="00F84FCE"/>
    <w:rsid w:val="00F8537E"/>
    <w:rsid w:val="00F85544"/>
    <w:rsid w:val="00F859F4"/>
    <w:rsid w:val="00F85AA2"/>
    <w:rsid w:val="00F85C1C"/>
    <w:rsid w:val="00F861A9"/>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DEA"/>
    <w:rsid w:val="00F972AF"/>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92B"/>
    <w:rsid w:val="00FB3DCF"/>
    <w:rsid w:val="00FB4470"/>
    <w:rsid w:val="00FB5099"/>
    <w:rsid w:val="00FB579F"/>
    <w:rsid w:val="00FB6331"/>
    <w:rsid w:val="00FB63F8"/>
    <w:rsid w:val="00FB7ACB"/>
    <w:rsid w:val="00FB7DDB"/>
    <w:rsid w:val="00FC073C"/>
    <w:rsid w:val="00FC09E0"/>
    <w:rsid w:val="00FC10D9"/>
    <w:rsid w:val="00FC1A07"/>
    <w:rsid w:val="00FC1C87"/>
    <w:rsid w:val="00FC21F3"/>
    <w:rsid w:val="00FC2A81"/>
    <w:rsid w:val="00FC3ED7"/>
    <w:rsid w:val="00FC432B"/>
    <w:rsid w:val="00FC5380"/>
    <w:rsid w:val="00FC6228"/>
    <w:rsid w:val="00FC640E"/>
    <w:rsid w:val="00FC6738"/>
    <w:rsid w:val="00FC764C"/>
    <w:rsid w:val="00FD08B0"/>
    <w:rsid w:val="00FD1563"/>
    <w:rsid w:val="00FD175B"/>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91DC9-7FA7-4AB2-999A-CB319A7107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11</Pages>
  <Words>441</Words>
  <Characters>2520</Characters>
  <Application>Microsoft Office Word</Application>
  <DocSecurity>0</DocSecurity>
  <Lines>21</Lines>
  <Paragraphs>5</Paragraphs>
  <ScaleCrop>false</ScaleCrop>
  <Company>china</Company>
  <LinksUpToDate>false</LinksUpToDate>
  <CharactersWithSpaces>2956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4</cp:revision>
  <cp:lastPrinted>2018-05-20T14:50:00Z</cp:lastPrinted>
  <dcterms:created xsi:type="dcterms:W3CDTF">2020-08-17T03:03:00Z</dcterms:created>
  <dcterms:modified xsi:type="dcterms:W3CDTF">2020-08-17T06:26:00Z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