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01B0E7"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42EC3DA6" w14:textId="77777777" w:rsidR="001745C9" w:rsidRPr="00D21C3E" w:rsidRDefault="001745C9" w:rsidP="00D21C3E">
      <w:pPr>
        <w:spacing w:line="360" w:lineRule="auto"/>
        <w:jc w:val="center"/>
        <w:rPr>
          <w:rFonts w:asciiTheme="minorEastAsia" w:hAnsiTheme="minorEastAsia" w:cs="Times New Roman"/>
          <w:b/>
          <w:sz w:val="48"/>
          <w:szCs w:val="48"/>
        </w:rPr>
      </w:pPr>
    </w:p>
    <w:p w14:paraId="7C05D7D4"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0735C7A5" w14:textId="77777777" w:rsidR="00010687" w:rsidRDefault="00010687" w:rsidP="00D21C3E">
      <w:pPr>
        <w:adjustRightInd w:val="0"/>
        <w:snapToGrid w:val="0"/>
        <w:spacing w:line="360" w:lineRule="auto"/>
        <w:jc w:val="center"/>
        <w:rPr>
          <w:rFonts w:ascii="Arial" w:eastAsia="宋体" w:hAnsi="宋体" w:cs="Arial"/>
          <w:b/>
          <w:sz w:val="48"/>
          <w:szCs w:val="48"/>
        </w:rPr>
      </w:pPr>
    </w:p>
    <w:p w14:paraId="3538C083" w14:textId="77777777"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富荣中证</w:t>
      </w:r>
      <w:r w:rsidRPr="00604951">
        <w:rPr>
          <w:rFonts w:ascii="Arial" w:eastAsia="宋体" w:hAnsi="宋体" w:cs="Arial" w:hint="eastAsia"/>
          <w:b/>
          <w:sz w:val="48"/>
          <w:szCs w:val="48"/>
        </w:rPr>
        <w:t>500</w:t>
      </w:r>
      <w:r w:rsidRPr="00604951">
        <w:rPr>
          <w:rFonts w:ascii="Arial" w:eastAsia="宋体" w:hAnsi="宋体" w:cs="Arial" w:hint="eastAsia"/>
          <w:b/>
          <w:sz w:val="48"/>
          <w:szCs w:val="48"/>
        </w:rPr>
        <w:t>指数增强型证券投资基金</w:t>
      </w:r>
    </w:p>
    <w:p w14:paraId="5D3E2493" w14:textId="77777777"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更新的招募说明书</w:t>
      </w:r>
    </w:p>
    <w:p w14:paraId="340E0414" w14:textId="5174FC73" w:rsidR="001745C9" w:rsidRPr="00D21C3E" w:rsidRDefault="00604951" w:rsidP="00D21C3E">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w:t>
      </w:r>
      <w:r w:rsidR="00451A5E" w:rsidRPr="00604951">
        <w:rPr>
          <w:rFonts w:ascii="Arial" w:eastAsia="宋体" w:hAnsi="宋体" w:cs="Arial" w:hint="eastAsia"/>
          <w:b/>
          <w:sz w:val="48"/>
          <w:szCs w:val="48"/>
        </w:rPr>
        <w:t>20</w:t>
      </w:r>
      <w:r w:rsidR="00451A5E">
        <w:rPr>
          <w:rFonts w:ascii="Arial" w:eastAsia="宋体" w:hAnsi="宋体" w:cs="Arial" w:hint="eastAsia"/>
          <w:b/>
          <w:sz w:val="48"/>
          <w:szCs w:val="48"/>
        </w:rPr>
        <w:t>20</w:t>
      </w:r>
      <w:r w:rsidRPr="00604951">
        <w:rPr>
          <w:rFonts w:ascii="Arial" w:eastAsia="宋体" w:hAnsi="宋体" w:cs="Arial" w:hint="eastAsia"/>
          <w:b/>
          <w:sz w:val="48"/>
          <w:szCs w:val="48"/>
        </w:rPr>
        <w:t>年</w:t>
      </w:r>
      <w:r w:rsidR="00451A5E" w:rsidRPr="00604951">
        <w:rPr>
          <w:rFonts w:ascii="Arial" w:eastAsia="宋体" w:hAnsi="宋体" w:cs="Arial" w:hint="eastAsia"/>
          <w:b/>
          <w:sz w:val="48"/>
          <w:szCs w:val="48"/>
        </w:rPr>
        <w:t>第</w:t>
      </w:r>
      <w:r w:rsidR="00451A5E">
        <w:rPr>
          <w:rFonts w:ascii="Arial" w:eastAsia="宋体" w:hAnsi="宋体" w:cs="Arial" w:hint="eastAsia"/>
          <w:b/>
          <w:sz w:val="48"/>
          <w:szCs w:val="48"/>
        </w:rPr>
        <w:t>1</w:t>
      </w:r>
      <w:r w:rsidRPr="00604951">
        <w:rPr>
          <w:rFonts w:ascii="Arial" w:eastAsia="宋体" w:hAnsi="宋体" w:cs="Arial" w:hint="eastAsia"/>
          <w:b/>
          <w:sz w:val="48"/>
          <w:szCs w:val="48"/>
        </w:rPr>
        <w:t>号）</w:t>
      </w:r>
    </w:p>
    <w:p w14:paraId="18BF4397" w14:textId="77777777"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14:paraId="7C90C6E7"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92B7DF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48C0B60"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B9D46E1"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BB4F9E3" w14:textId="77777777" w:rsidR="001745C9" w:rsidRPr="003B1DC2" w:rsidRDefault="001745C9" w:rsidP="00D21C3E">
      <w:pPr>
        <w:adjustRightInd w:val="0"/>
        <w:snapToGrid w:val="0"/>
        <w:spacing w:line="360" w:lineRule="auto"/>
        <w:jc w:val="center"/>
        <w:rPr>
          <w:rFonts w:asciiTheme="minorEastAsia" w:hAnsiTheme="minorEastAsia" w:cs="Arial"/>
          <w:sz w:val="36"/>
          <w:szCs w:val="36"/>
        </w:rPr>
      </w:pPr>
    </w:p>
    <w:p w14:paraId="08E32C4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0E260C64"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64B60A14"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14:paraId="36AD927C"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3BD96422"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1DE331F6" w14:textId="77777777" w:rsidR="004F0E60" w:rsidRDefault="004F0E60" w:rsidP="006827D6">
      <w:pPr>
        <w:autoSpaceDE w:val="0"/>
        <w:autoSpaceDN w:val="0"/>
        <w:adjustRightInd w:val="0"/>
        <w:snapToGrid w:val="0"/>
        <w:spacing w:line="360" w:lineRule="auto"/>
        <w:jc w:val="center"/>
        <w:rPr>
          <w:rFonts w:asciiTheme="minorEastAsia" w:hAnsiTheme="minorEastAsia"/>
          <w:b/>
          <w:bCs/>
          <w:sz w:val="30"/>
          <w:szCs w:val="30"/>
        </w:rPr>
      </w:pPr>
    </w:p>
    <w:p w14:paraId="30007A64"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1D6427DF"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265A4BD0"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711B2E12"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3AC35BA1"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39F0953" w14:textId="77777777" w:rsidR="00E96576" w:rsidRDefault="00E54BF1" w:rsidP="006662A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w:t>
      </w:r>
      <w:r w:rsidR="00AE614C">
        <w:rPr>
          <w:rFonts w:asciiTheme="minorEastAsia" w:hAnsiTheme="minorEastAsia" w:cs="Arial" w:hint="eastAsia"/>
          <w:bCs/>
          <w:color w:val="000000"/>
          <w:sz w:val="24"/>
          <w:szCs w:val="24"/>
        </w:rPr>
        <w:t>2018</w:t>
      </w:r>
      <w:r w:rsidRPr="00E54BF1">
        <w:rPr>
          <w:rFonts w:asciiTheme="minorEastAsia" w:hAnsiTheme="minorEastAsia" w:cs="Arial" w:hint="eastAsia"/>
          <w:bCs/>
          <w:color w:val="000000"/>
          <w:sz w:val="24"/>
          <w:szCs w:val="24"/>
        </w:rPr>
        <w:t>】</w:t>
      </w:r>
      <w:r w:rsidR="00AE614C">
        <w:rPr>
          <w:rFonts w:asciiTheme="minorEastAsia" w:hAnsiTheme="minorEastAsia" w:cs="Arial" w:hint="eastAsia"/>
          <w:bCs/>
          <w:color w:val="000000"/>
          <w:sz w:val="24"/>
          <w:szCs w:val="24"/>
        </w:rPr>
        <w:t>1655</w:t>
      </w:r>
      <w:r w:rsidRPr="00E54BF1">
        <w:rPr>
          <w:rFonts w:asciiTheme="minorEastAsia" w:hAnsiTheme="minorEastAsia" w:cs="Arial" w:hint="eastAsia"/>
          <w:bCs/>
          <w:color w:val="000000"/>
          <w:sz w:val="24"/>
          <w:szCs w:val="24"/>
        </w:rPr>
        <w:t>号文准予变更注册。并于</w:t>
      </w:r>
      <w:r w:rsidR="00AF3EBD">
        <w:rPr>
          <w:rFonts w:asciiTheme="minorEastAsia" w:hAnsiTheme="minorEastAsia" w:cs="Arial" w:hint="eastAsia"/>
          <w:bCs/>
          <w:color w:val="000000"/>
          <w:sz w:val="24"/>
          <w:szCs w:val="24"/>
        </w:rPr>
        <w:t>2018</w:t>
      </w:r>
      <w:r w:rsidR="00AF3EBD" w:rsidRPr="00E54BF1">
        <w:rPr>
          <w:rFonts w:asciiTheme="minorEastAsia" w:hAnsiTheme="minorEastAsia" w:cs="Arial" w:hint="eastAsia"/>
          <w:bCs/>
          <w:color w:val="000000"/>
          <w:sz w:val="24"/>
          <w:szCs w:val="24"/>
        </w:rPr>
        <w:t>年</w:t>
      </w:r>
      <w:r w:rsidR="00AF3EBD">
        <w:rPr>
          <w:rFonts w:asciiTheme="minorEastAsia" w:hAnsiTheme="minorEastAsia" w:cs="Arial" w:hint="eastAsia"/>
          <w:bCs/>
          <w:color w:val="000000"/>
          <w:sz w:val="24"/>
          <w:szCs w:val="24"/>
        </w:rPr>
        <w:t>12</w:t>
      </w:r>
      <w:r w:rsidR="00AF3EBD" w:rsidRPr="00E54BF1">
        <w:rPr>
          <w:rFonts w:asciiTheme="minorEastAsia" w:hAnsiTheme="minorEastAsia" w:cs="Arial" w:hint="eastAsia"/>
          <w:bCs/>
          <w:color w:val="000000"/>
          <w:sz w:val="24"/>
          <w:szCs w:val="24"/>
        </w:rPr>
        <w:t>月</w:t>
      </w:r>
      <w:r w:rsidR="00AF3EBD">
        <w:rPr>
          <w:rFonts w:asciiTheme="minorEastAsia" w:hAnsiTheme="minorEastAsia" w:cs="Arial" w:hint="eastAsia"/>
          <w:bCs/>
          <w:color w:val="000000"/>
          <w:sz w:val="24"/>
          <w:szCs w:val="24"/>
        </w:rPr>
        <w:t>10</w:t>
      </w:r>
      <w:r w:rsidR="00AF3EBD" w:rsidRPr="00E54BF1">
        <w:rPr>
          <w:rFonts w:asciiTheme="minorEastAsia" w:hAnsiTheme="minorEastAsia" w:cs="Arial" w:hint="eastAsia"/>
          <w:bCs/>
          <w:color w:val="000000"/>
          <w:sz w:val="24"/>
          <w:szCs w:val="24"/>
        </w:rPr>
        <w:t>日</w:t>
      </w:r>
      <w:r w:rsidRPr="00E54BF1">
        <w:rPr>
          <w:rFonts w:asciiTheme="minorEastAsia" w:hAnsiTheme="minorEastAsia" w:cs="Arial" w:hint="eastAsia"/>
          <w:bCs/>
          <w:color w:val="000000"/>
          <w:sz w:val="24"/>
          <w:szCs w:val="24"/>
        </w:rPr>
        <w:t>经</w:t>
      </w:r>
      <w:r>
        <w:rPr>
          <w:rFonts w:hint="eastAsia"/>
          <w:bCs/>
          <w:sz w:val="24"/>
        </w:rPr>
        <w:t>富荣福安灵活配置混合型证券投资</w:t>
      </w:r>
      <w:proofErr w:type="gramStart"/>
      <w:r>
        <w:rPr>
          <w:rFonts w:hint="eastAsia"/>
          <w:bCs/>
          <w:sz w:val="24"/>
        </w:rPr>
        <w:t>基金</w:t>
      </w:r>
      <w:r w:rsidRPr="00E54BF1">
        <w:rPr>
          <w:rFonts w:asciiTheme="minorEastAsia" w:hAnsiTheme="minorEastAsia" w:cs="Arial" w:hint="eastAsia"/>
          <w:bCs/>
          <w:color w:val="000000"/>
          <w:sz w:val="24"/>
          <w:szCs w:val="24"/>
        </w:rPr>
        <w:t>基金</w:t>
      </w:r>
      <w:proofErr w:type="gramEnd"/>
      <w:r w:rsidRPr="00E54BF1">
        <w:rPr>
          <w:rFonts w:asciiTheme="minorEastAsia" w:hAnsiTheme="minorEastAsia" w:cs="Arial" w:hint="eastAsia"/>
          <w:bCs/>
          <w:color w:val="000000"/>
          <w:sz w:val="24"/>
          <w:szCs w:val="24"/>
        </w:rPr>
        <w:t>份额持有人大会决议通过。</w:t>
      </w:r>
    </w:p>
    <w:p w14:paraId="3735AD30"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w:t>
      </w:r>
      <w:r w:rsidR="005B4B0A" w:rsidRPr="005B4B0A">
        <w:rPr>
          <w:rFonts w:asciiTheme="minorEastAsia" w:hAnsiTheme="minorEastAsia" w:cs="Arial" w:hint="eastAsia"/>
          <w:sz w:val="24"/>
          <w:szCs w:val="24"/>
        </w:rPr>
        <w:t>但中国证监会对</w:t>
      </w:r>
      <w:r w:rsidR="005B4B0A" w:rsidRPr="00E54BF1">
        <w:rPr>
          <w:rFonts w:asciiTheme="minorEastAsia" w:hAnsiTheme="minorEastAsia" w:cs="Arial" w:hint="eastAsia"/>
          <w:bCs/>
          <w:color w:val="000000"/>
          <w:sz w:val="24"/>
          <w:szCs w:val="24"/>
        </w:rPr>
        <w:t>富荣福安灵活配置混合型证券投资基金</w:t>
      </w:r>
      <w:r w:rsidR="005B4B0A" w:rsidRPr="005B4B0A">
        <w:rPr>
          <w:rFonts w:asciiTheme="minorEastAsia" w:hAnsiTheme="minorEastAsia" w:cs="Arial" w:hint="eastAsia"/>
          <w:sz w:val="24"/>
          <w:szCs w:val="24"/>
        </w:rPr>
        <w:t>转型为本基金的变更注册</w:t>
      </w:r>
      <w:r w:rsidRPr="006662A1">
        <w:rPr>
          <w:rFonts w:asciiTheme="minorEastAsia" w:hAnsiTheme="minorEastAsia" w:cs="Arial" w:hint="eastAsia"/>
          <w:sz w:val="24"/>
          <w:szCs w:val="24"/>
        </w:rPr>
        <w:t>，并不表明其对本基金的投资价值、市场前景和收益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14:paraId="2141E3D4"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6662A1">
        <w:rPr>
          <w:rFonts w:asciiTheme="minorEastAsia" w:hAnsiTheme="minorEastAsia" w:cs="Arial" w:hint="eastAsia"/>
          <w:sz w:val="24"/>
          <w:szCs w:val="24"/>
        </w:rPr>
        <w:t>规</w:t>
      </w:r>
      <w:proofErr w:type="gramEnd"/>
      <w:r w:rsidRPr="006662A1">
        <w:rPr>
          <w:rFonts w:asciiTheme="minorEastAsia" w:hAnsiTheme="minorEastAsia" w:cs="Arial" w:hint="eastAsia"/>
          <w:sz w:val="24"/>
          <w:szCs w:val="24"/>
        </w:rPr>
        <w:t>性风险、本基金特定投资策略带来的风险及其他风险等。</w:t>
      </w:r>
      <w:r w:rsidR="003928DF" w:rsidRPr="003928DF">
        <w:rPr>
          <w:rFonts w:asciiTheme="minorEastAsia" w:hAnsiTheme="minorEastAsia" w:cs="Arial" w:hint="eastAsia"/>
          <w:sz w:val="24"/>
          <w:szCs w:val="24"/>
        </w:rPr>
        <w:t>本基金属于</w:t>
      </w:r>
      <w:r w:rsidR="00151BC4">
        <w:rPr>
          <w:rFonts w:asciiTheme="minorEastAsia" w:hAnsiTheme="minorEastAsia" w:cs="Arial" w:hint="eastAsia"/>
          <w:sz w:val="24"/>
          <w:szCs w:val="24"/>
        </w:rPr>
        <w:t>股票型</w:t>
      </w:r>
      <w:r w:rsidR="003928DF" w:rsidRPr="003928DF">
        <w:rPr>
          <w:rFonts w:asciiTheme="minorEastAsia" w:hAnsiTheme="minorEastAsia" w:cs="Arial" w:hint="eastAsia"/>
          <w:sz w:val="24"/>
          <w:szCs w:val="24"/>
        </w:rPr>
        <w:t>基金，其预期的风险和收益高于货币市场基金、债券</w:t>
      </w:r>
      <w:r w:rsidR="00E96576">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w:t>
      </w:r>
      <w:r w:rsidR="00E96576">
        <w:rPr>
          <w:rFonts w:asciiTheme="minorEastAsia" w:hAnsiTheme="minorEastAsia" w:cs="Arial" w:hint="eastAsia"/>
          <w:sz w:val="24"/>
          <w:szCs w:val="24"/>
        </w:rPr>
        <w:t>及混合型基金</w:t>
      </w:r>
      <w:r w:rsidR="00E96576" w:rsidRPr="003928DF">
        <w:rPr>
          <w:rFonts w:asciiTheme="minorEastAsia" w:hAnsiTheme="minorEastAsia" w:cs="Arial" w:hint="eastAsia"/>
          <w:sz w:val="24"/>
          <w:szCs w:val="24"/>
        </w:rPr>
        <w:t>，</w:t>
      </w:r>
      <w:r w:rsidR="003928DF" w:rsidRPr="003928DF">
        <w:rPr>
          <w:rFonts w:asciiTheme="minorEastAsia" w:hAnsiTheme="minorEastAsia" w:cs="Arial" w:hint="eastAsia"/>
          <w:sz w:val="24"/>
          <w:szCs w:val="24"/>
        </w:rPr>
        <w:t>属于证券投资基金中</w:t>
      </w:r>
      <w:proofErr w:type="gramStart"/>
      <w:r w:rsidR="00834C15" w:rsidRPr="00543486">
        <w:rPr>
          <w:rFonts w:hint="eastAsia"/>
          <w:bCs/>
          <w:sz w:val="24"/>
        </w:rPr>
        <w:t>中</w:t>
      </w:r>
      <w:proofErr w:type="gramEnd"/>
      <w:r w:rsidR="00834C15" w:rsidRPr="00543486">
        <w:rPr>
          <w:rFonts w:hint="eastAsia"/>
          <w:bCs/>
          <w:sz w:val="24"/>
        </w:rPr>
        <w:t>高风险、中高预期收益的品种</w:t>
      </w:r>
      <w:r w:rsidRPr="006662A1">
        <w:rPr>
          <w:rFonts w:asciiTheme="minorEastAsia" w:hAnsiTheme="minorEastAsia" w:cs="Arial" w:hint="eastAsia"/>
          <w:sz w:val="24"/>
          <w:szCs w:val="24"/>
        </w:rPr>
        <w:t>。</w:t>
      </w:r>
      <w:r w:rsidR="00404A30" w:rsidRPr="00404A30">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77CE0A3D"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w:t>
      </w:r>
      <w:r w:rsidRPr="006662A1">
        <w:rPr>
          <w:rFonts w:asciiTheme="minorEastAsia" w:hAnsiTheme="minorEastAsia" w:cs="Arial" w:hint="eastAsia"/>
          <w:sz w:val="24"/>
          <w:szCs w:val="24"/>
        </w:rPr>
        <w:lastRenderedPageBreak/>
        <w:t>险及流动性风险更大，从而增加了本基金整体的债券投资风险。</w:t>
      </w:r>
    </w:p>
    <w:p w14:paraId="366BB847"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5D8947D8" w14:textId="77777777" w:rsidR="001745C9"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投资决策后，基金运营状况与基金净值变化引致的投资风险，由投资者自行承担。</w:t>
      </w:r>
    </w:p>
    <w:p w14:paraId="76961151" w14:textId="3E1648D7" w:rsidR="00497C81" w:rsidRPr="00497C81" w:rsidRDefault="00497C81" w:rsidP="00497C81">
      <w:pPr>
        <w:autoSpaceDE w:val="0"/>
        <w:autoSpaceDN w:val="0"/>
        <w:adjustRightInd w:val="0"/>
        <w:snapToGrid w:val="0"/>
        <w:spacing w:line="360" w:lineRule="auto"/>
        <w:ind w:firstLineChars="200" w:firstLine="480"/>
        <w:rPr>
          <w:rFonts w:asciiTheme="minorEastAsia" w:hAnsiTheme="minorEastAsia" w:cs="Arial"/>
          <w:sz w:val="24"/>
          <w:szCs w:val="24"/>
        </w:rPr>
      </w:pPr>
      <w:r w:rsidRPr="00497C81">
        <w:rPr>
          <w:rFonts w:asciiTheme="minorEastAsia" w:hAnsiTheme="minorEastAsia" w:cs="Arial" w:hint="eastAsia"/>
          <w:sz w:val="24"/>
          <w:szCs w:val="24"/>
        </w:rPr>
        <w:t>本招募说明书</w:t>
      </w:r>
      <w:r w:rsidR="00112638">
        <w:rPr>
          <w:rFonts w:asciiTheme="minorEastAsia" w:hAnsiTheme="minorEastAsia" w:cs="Arial" w:hint="eastAsia"/>
          <w:sz w:val="24"/>
          <w:szCs w:val="24"/>
        </w:rPr>
        <w:t>所载</w:t>
      </w:r>
      <w:r w:rsidR="002B676B">
        <w:rPr>
          <w:rFonts w:asciiTheme="minorEastAsia" w:hAnsiTheme="minorEastAsia" w:cs="Arial" w:hint="eastAsia"/>
          <w:sz w:val="24"/>
          <w:szCs w:val="24"/>
        </w:rPr>
        <w:t>内容</w:t>
      </w:r>
      <w:r w:rsidRPr="00497C81">
        <w:rPr>
          <w:rFonts w:asciiTheme="minorEastAsia" w:hAnsiTheme="minorEastAsia" w:cs="Arial" w:hint="eastAsia"/>
          <w:sz w:val="24"/>
          <w:szCs w:val="24"/>
        </w:rPr>
        <w:t>截止日为</w:t>
      </w:r>
      <w:r w:rsidR="00DB59D2">
        <w:rPr>
          <w:rFonts w:asciiTheme="minorEastAsia" w:hAnsiTheme="minorEastAsia" w:cs="Arial" w:hint="eastAsia"/>
          <w:sz w:val="24"/>
          <w:szCs w:val="24"/>
        </w:rPr>
        <w:t>2020</w:t>
      </w:r>
      <w:r w:rsidRPr="00497C81">
        <w:rPr>
          <w:rFonts w:asciiTheme="minorEastAsia" w:hAnsiTheme="minorEastAsia" w:cs="Arial" w:hint="eastAsia"/>
          <w:sz w:val="24"/>
          <w:szCs w:val="24"/>
        </w:rPr>
        <w:t>年</w:t>
      </w:r>
      <w:r>
        <w:rPr>
          <w:rFonts w:asciiTheme="minorEastAsia" w:hAnsiTheme="minorEastAsia" w:cs="Arial"/>
          <w:sz w:val="24"/>
          <w:szCs w:val="24"/>
        </w:rPr>
        <w:t>7</w:t>
      </w:r>
      <w:r w:rsidRPr="00497C81">
        <w:rPr>
          <w:rFonts w:asciiTheme="minorEastAsia" w:hAnsiTheme="minorEastAsia" w:cs="Arial" w:hint="eastAsia"/>
          <w:sz w:val="24"/>
          <w:szCs w:val="24"/>
        </w:rPr>
        <w:t>月</w:t>
      </w:r>
      <w:r>
        <w:rPr>
          <w:rFonts w:asciiTheme="minorEastAsia" w:hAnsiTheme="minorEastAsia" w:cs="Arial" w:hint="eastAsia"/>
          <w:sz w:val="24"/>
          <w:szCs w:val="24"/>
        </w:rPr>
        <w:t>10</w:t>
      </w:r>
      <w:r w:rsidRPr="00497C81">
        <w:rPr>
          <w:rFonts w:asciiTheme="minorEastAsia" w:hAnsiTheme="minorEastAsia" w:cs="Arial" w:hint="eastAsia"/>
          <w:sz w:val="24"/>
          <w:szCs w:val="24"/>
        </w:rPr>
        <w:t>日，有关财务数据截止日为</w:t>
      </w:r>
      <w:r w:rsidR="00A568F8">
        <w:rPr>
          <w:rFonts w:asciiTheme="minorEastAsia" w:hAnsiTheme="minorEastAsia" w:cs="Arial" w:hint="eastAsia"/>
          <w:sz w:val="24"/>
          <w:szCs w:val="24"/>
        </w:rPr>
        <w:t>2020</w:t>
      </w:r>
      <w:r w:rsidR="00A568F8" w:rsidRPr="00497C81">
        <w:rPr>
          <w:rFonts w:asciiTheme="minorEastAsia" w:hAnsiTheme="minorEastAsia" w:cs="Arial" w:hint="eastAsia"/>
          <w:sz w:val="24"/>
          <w:szCs w:val="24"/>
        </w:rPr>
        <w:t>年</w:t>
      </w:r>
      <w:r w:rsidR="00A568F8">
        <w:rPr>
          <w:rFonts w:asciiTheme="minorEastAsia" w:hAnsiTheme="minorEastAsia" w:cs="Arial" w:hint="eastAsia"/>
          <w:sz w:val="24"/>
          <w:szCs w:val="24"/>
        </w:rPr>
        <w:t>6</w:t>
      </w:r>
      <w:r w:rsidRPr="00497C81">
        <w:rPr>
          <w:rFonts w:asciiTheme="minorEastAsia" w:hAnsiTheme="minorEastAsia" w:cs="Arial" w:hint="eastAsia"/>
          <w:sz w:val="24"/>
          <w:szCs w:val="24"/>
        </w:rPr>
        <w:t>月</w:t>
      </w:r>
      <w:r w:rsidR="00A568F8">
        <w:rPr>
          <w:rFonts w:asciiTheme="minorEastAsia" w:hAnsiTheme="minorEastAsia" w:cs="Arial" w:hint="eastAsia"/>
          <w:sz w:val="24"/>
          <w:szCs w:val="24"/>
        </w:rPr>
        <w:t>30</w:t>
      </w:r>
      <w:r w:rsidRPr="00497C81">
        <w:rPr>
          <w:rFonts w:asciiTheme="minorEastAsia" w:hAnsiTheme="minorEastAsia" w:cs="Arial" w:hint="eastAsia"/>
          <w:sz w:val="24"/>
          <w:szCs w:val="24"/>
        </w:rPr>
        <w:t>日，净值表现截止日为</w:t>
      </w:r>
      <w:r w:rsidR="00A568F8">
        <w:rPr>
          <w:rFonts w:asciiTheme="minorEastAsia" w:hAnsiTheme="minorEastAsia" w:cs="Arial" w:hint="eastAsia"/>
          <w:sz w:val="24"/>
          <w:szCs w:val="24"/>
        </w:rPr>
        <w:t>2020</w:t>
      </w:r>
      <w:r w:rsidRPr="00497C81">
        <w:rPr>
          <w:rFonts w:asciiTheme="minorEastAsia" w:hAnsiTheme="minorEastAsia" w:cs="Arial" w:hint="eastAsia"/>
          <w:sz w:val="24"/>
          <w:szCs w:val="24"/>
        </w:rPr>
        <w:t>年</w:t>
      </w:r>
      <w:r w:rsidR="00A568F8">
        <w:rPr>
          <w:rFonts w:asciiTheme="minorEastAsia" w:hAnsiTheme="minorEastAsia" w:cs="Arial" w:hint="eastAsia"/>
          <w:sz w:val="24"/>
          <w:szCs w:val="24"/>
        </w:rPr>
        <w:t>6</w:t>
      </w:r>
      <w:r w:rsidRPr="00497C81">
        <w:rPr>
          <w:rFonts w:asciiTheme="minorEastAsia" w:hAnsiTheme="minorEastAsia" w:cs="Arial" w:hint="eastAsia"/>
          <w:sz w:val="24"/>
          <w:szCs w:val="24"/>
        </w:rPr>
        <w:t>月</w:t>
      </w:r>
      <w:r w:rsidR="00A568F8">
        <w:rPr>
          <w:rFonts w:asciiTheme="minorEastAsia" w:hAnsiTheme="minorEastAsia" w:cs="Arial" w:hint="eastAsia"/>
          <w:sz w:val="24"/>
          <w:szCs w:val="24"/>
        </w:rPr>
        <w:t>30</w:t>
      </w:r>
      <w:r w:rsidRPr="00497C81">
        <w:rPr>
          <w:rFonts w:asciiTheme="minorEastAsia" w:hAnsiTheme="minorEastAsia" w:cs="Arial" w:hint="eastAsia"/>
          <w:sz w:val="24"/>
          <w:szCs w:val="24"/>
        </w:rPr>
        <w:t>日。（财务数据未经审计）。</w:t>
      </w:r>
    </w:p>
    <w:p w14:paraId="7623472F" w14:textId="4077F6DB" w:rsidR="00497C81" w:rsidRPr="006662A1" w:rsidRDefault="00497C81" w:rsidP="00497C81">
      <w:pPr>
        <w:autoSpaceDE w:val="0"/>
        <w:autoSpaceDN w:val="0"/>
        <w:adjustRightInd w:val="0"/>
        <w:snapToGrid w:val="0"/>
        <w:spacing w:line="360" w:lineRule="auto"/>
        <w:ind w:firstLineChars="200" w:firstLine="480"/>
        <w:rPr>
          <w:rFonts w:asciiTheme="minorEastAsia" w:hAnsiTheme="minorEastAsia" w:cs="Arial"/>
          <w:sz w:val="24"/>
          <w:szCs w:val="24"/>
        </w:rPr>
      </w:pPr>
      <w:r w:rsidRPr="00497C81">
        <w:rPr>
          <w:rFonts w:asciiTheme="minorEastAsia" w:hAnsiTheme="minorEastAsia" w:cs="Arial" w:hint="eastAsia"/>
          <w:sz w:val="24"/>
          <w:szCs w:val="24"/>
        </w:rPr>
        <w:t>本基金托管人</w:t>
      </w:r>
      <w:r w:rsidR="00C16205">
        <w:rPr>
          <w:rFonts w:asciiTheme="minorEastAsia" w:hAnsiTheme="minorEastAsia" w:cs="Arial" w:hint="eastAsia"/>
          <w:sz w:val="24"/>
          <w:szCs w:val="24"/>
        </w:rPr>
        <w:t>招商</w:t>
      </w:r>
      <w:r w:rsidRPr="00497C81">
        <w:rPr>
          <w:rFonts w:asciiTheme="minorEastAsia" w:hAnsiTheme="minorEastAsia" w:cs="Arial" w:hint="eastAsia"/>
          <w:sz w:val="24"/>
          <w:szCs w:val="24"/>
        </w:rPr>
        <w:t>银行股份有限公司已于</w:t>
      </w:r>
      <w:r w:rsidR="0086678D">
        <w:rPr>
          <w:rFonts w:asciiTheme="minorEastAsia" w:hAnsiTheme="minorEastAsia" w:cs="Arial" w:hint="eastAsia"/>
          <w:sz w:val="24"/>
          <w:szCs w:val="24"/>
        </w:rPr>
        <w:t>2020</w:t>
      </w:r>
      <w:r w:rsidR="005C15F1" w:rsidRPr="00497C81">
        <w:rPr>
          <w:rFonts w:asciiTheme="minorEastAsia" w:hAnsiTheme="minorEastAsia" w:cs="Arial" w:hint="eastAsia"/>
          <w:sz w:val="24"/>
          <w:szCs w:val="24"/>
        </w:rPr>
        <w:t>年</w:t>
      </w:r>
      <w:r w:rsidR="0086678D">
        <w:rPr>
          <w:rFonts w:asciiTheme="minorEastAsia" w:hAnsiTheme="minorEastAsia" w:cs="Arial" w:hint="eastAsia"/>
          <w:sz w:val="24"/>
          <w:szCs w:val="24"/>
        </w:rPr>
        <w:t>8</w:t>
      </w:r>
      <w:r w:rsidRPr="00497C81">
        <w:rPr>
          <w:rFonts w:asciiTheme="minorEastAsia" w:hAnsiTheme="minorEastAsia" w:cs="Arial" w:hint="eastAsia"/>
          <w:sz w:val="24"/>
          <w:szCs w:val="24"/>
        </w:rPr>
        <w:t>月</w:t>
      </w:r>
      <w:r w:rsidR="0086678D">
        <w:rPr>
          <w:rFonts w:asciiTheme="minorEastAsia" w:hAnsiTheme="minorEastAsia" w:cs="Arial" w:hint="eastAsia"/>
          <w:sz w:val="24"/>
          <w:szCs w:val="24"/>
        </w:rPr>
        <w:t>20</w:t>
      </w:r>
      <w:r w:rsidRPr="00497C81">
        <w:rPr>
          <w:rFonts w:asciiTheme="minorEastAsia" w:hAnsiTheme="minorEastAsia" w:cs="Arial" w:hint="eastAsia"/>
          <w:sz w:val="24"/>
          <w:szCs w:val="24"/>
        </w:rPr>
        <w:t>日复核了本次更新的招募说明书。</w:t>
      </w:r>
    </w:p>
    <w:p w14:paraId="426ED288"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308F7A02" w14:textId="77777777" w:rsidR="002D32E2" w:rsidRPr="00C16205" w:rsidRDefault="002D32E2" w:rsidP="002601E9">
      <w:pPr>
        <w:widowControl/>
        <w:spacing w:line="360" w:lineRule="auto"/>
        <w:jc w:val="left"/>
        <w:rPr>
          <w:rFonts w:ascii="Times New Roman" w:eastAsia="宋体" w:hAnsi="Times New Roman" w:cs="Times New Roman"/>
          <w:b/>
          <w:kern w:val="0"/>
          <w:sz w:val="30"/>
          <w:szCs w:val="30"/>
        </w:rPr>
        <w:sectPr w:rsidR="002D32E2" w:rsidRPr="00C16205">
          <w:headerReference w:type="default" r:id="rId10"/>
          <w:footerReference w:type="default" r:id="rId11"/>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0B4866F6" w14:textId="77777777" w:rsidR="002D32E2" w:rsidRPr="00907ECE" w:rsidRDefault="002D32E2" w:rsidP="002D32E2">
      <w:pPr>
        <w:jc w:val="center"/>
        <w:rPr>
          <w:b/>
          <w:bCs/>
          <w:sz w:val="24"/>
        </w:rPr>
      </w:pPr>
      <w:r w:rsidRPr="00907ECE">
        <w:rPr>
          <w:b/>
          <w:bCs/>
          <w:sz w:val="24"/>
        </w:rPr>
        <w:lastRenderedPageBreak/>
        <w:t>目录</w:t>
      </w:r>
    </w:p>
    <w:p w14:paraId="73A2A2BD" w14:textId="77777777" w:rsidR="00210F06" w:rsidRDefault="00D3392C">
      <w:pPr>
        <w:pStyle w:val="11"/>
        <w:rPr>
          <w:rFonts w:asciiTheme="minorHAnsi" w:eastAsiaTheme="minorEastAsia" w:hAnsiTheme="minorHAnsi" w:cstheme="minorBidi"/>
          <w:noProof/>
          <w:szCs w:val="22"/>
        </w:rPr>
      </w:pPr>
      <w:r w:rsidRPr="00907ECE">
        <w:rPr>
          <w:bCs/>
        </w:rPr>
        <w:fldChar w:fldCharType="begin"/>
      </w:r>
      <w:r w:rsidR="002D32E2" w:rsidRPr="00907ECE">
        <w:rPr>
          <w:bCs/>
        </w:rPr>
        <w:instrText xml:space="preserve"> TOC \o "1-1" \h \z \u </w:instrText>
      </w:r>
      <w:r w:rsidRPr="00907ECE">
        <w:rPr>
          <w:bCs/>
        </w:rPr>
        <w:fldChar w:fldCharType="separate"/>
      </w:r>
      <w:hyperlink w:anchor="_Toc15910067" w:history="1">
        <w:r w:rsidR="00210F06" w:rsidRPr="00324A99">
          <w:rPr>
            <w:rStyle w:val="a3"/>
            <w:noProof/>
          </w:rPr>
          <w:t>第一部分绪言</w:t>
        </w:r>
        <w:r w:rsidR="00210F06">
          <w:rPr>
            <w:noProof/>
            <w:webHidden/>
          </w:rPr>
          <w:tab/>
        </w:r>
        <w:r>
          <w:rPr>
            <w:noProof/>
            <w:webHidden/>
          </w:rPr>
          <w:fldChar w:fldCharType="begin"/>
        </w:r>
        <w:r w:rsidR="00210F06">
          <w:rPr>
            <w:noProof/>
            <w:webHidden/>
          </w:rPr>
          <w:instrText xml:space="preserve"> PAGEREF _Toc15910067 \h </w:instrText>
        </w:r>
        <w:r>
          <w:rPr>
            <w:noProof/>
            <w:webHidden/>
          </w:rPr>
        </w:r>
        <w:r>
          <w:rPr>
            <w:noProof/>
            <w:webHidden/>
          </w:rPr>
          <w:fldChar w:fldCharType="separate"/>
        </w:r>
        <w:r w:rsidR="00210F06">
          <w:rPr>
            <w:noProof/>
            <w:webHidden/>
          </w:rPr>
          <w:t>4</w:t>
        </w:r>
        <w:r>
          <w:rPr>
            <w:noProof/>
            <w:webHidden/>
          </w:rPr>
          <w:fldChar w:fldCharType="end"/>
        </w:r>
      </w:hyperlink>
    </w:p>
    <w:p w14:paraId="414A0F6A" w14:textId="77777777" w:rsidR="00210F06" w:rsidRDefault="009F75D3">
      <w:pPr>
        <w:pStyle w:val="11"/>
        <w:rPr>
          <w:rFonts w:asciiTheme="minorHAnsi" w:eastAsiaTheme="minorEastAsia" w:hAnsiTheme="minorHAnsi" w:cstheme="minorBidi"/>
          <w:noProof/>
          <w:szCs w:val="22"/>
        </w:rPr>
      </w:pPr>
      <w:hyperlink w:anchor="_Toc15910068" w:history="1">
        <w:r w:rsidR="00210F06" w:rsidRPr="00324A99">
          <w:rPr>
            <w:rStyle w:val="a3"/>
            <w:noProof/>
          </w:rPr>
          <w:t>第二部分释义</w:t>
        </w:r>
        <w:r w:rsidR="00210F06">
          <w:rPr>
            <w:noProof/>
            <w:webHidden/>
          </w:rPr>
          <w:tab/>
        </w:r>
        <w:r w:rsidR="00D3392C">
          <w:rPr>
            <w:noProof/>
            <w:webHidden/>
          </w:rPr>
          <w:fldChar w:fldCharType="begin"/>
        </w:r>
        <w:r w:rsidR="00210F06">
          <w:rPr>
            <w:noProof/>
            <w:webHidden/>
          </w:rPr>
          <w:instrText xml:space="preserve"> PAGEREF _Toc15910068 \h </w:instrText>
        </w:r>
        <w:r w:rsidR="00D3392C">
          <w:rPr>
            <w:noProof/>
            <w:webHidden/>
          </w:rPr>
        </w:r>
        <w:r w:rsidR="00D3392C">
          <w:rPr>
            <w:noProof/>
            <w:webHidden/>
          </w:rPr>
          <w:fldChar w:fldCharType="separate"/>
        </w:r>
        <w:r w:rsidR="00210F06">
          <w:rPr>
            <w:noProof/>
            <w:webHidden/>
          </w:rPr>
          <w:t>5</w:t>
        </w:r>
        <w:r w:rsidR="00D3392C">
          <w:rPr>
            <w:noProof/>
            <w:webHidden/>
          </w:rPr>
          <w:fldChar w:fldCharType="end"/>
        </w:r>
      </w:hyperlink>
    </w:p>
    <w:p w14:paraId="513E3EC8" w14:textId="77777777" w:rsidR="00210F06" w:rsidRDefault="009F75D3">
      <w:pPr>
        <w:pStyle w:val="11"/>
        <w:rPr>
          <w:rFonts w:asciiTheme="minorHAnsi" w:eastAsiaTheme="minorEastAsia" w:hAnsiTheme="minorHAnsi" w:cstheme="minorBidi"/>
          <w:noProof/>
          <w:szCs w:val="22"/>
        </w:rPr>
      </w:pPr>
      <w:hyperlink w:anchor="_Toc15910069" w:history="1">
        <w:r w:rsidR="00210F06" w:rsidRPr="00324A99">
          <w:rPr>
            <w:rStyle w:val="a3"/>
            <w:noProof/>
          </w:rPr>
          <w:t>第三部分基金管理人</w:t>
        </w:r>
        <w:r w:rsidR="00210F06">
          <w:rPr>
            <w:noProof/>
            <w:webHidden/>
          </w:rPr>
          <w:tab/>
        </w:r>
        <w:r w:rsidR="00D3392C">
          <w:rPr>
            <w:noProof/>
            <w:webHidden/>
          </w:rPr>
          <w:fldChar w:fldCharType="begin"/>
        </w:r>
        <w:r w:rsidR="00210F06">
          <w:rPr>
            <w:noProof/>
            <w:webHidden/>
          </w:rPr>
          <w:instrText xml:space="preserve"> PAGEREF _Toc15910069 \h </w:instrText>
        </w:r>
        <w:r w:rsidR="00D3392C">
          <w:rPr>
            <w:noProof/>
            <w:webHidden/>
          </w:rPr>
        </w:r>
        <w:r w:rsidR="00D3392C">
          <w:rPr>
            <w:noProof/>
            <w:webHidden/>
          </w:rPr>
          <w:fldChar w:fldCharType="separate"/>
        </w:r>
        <w:r w:rsidR="00210F06">
          <w:rPr>
            <w:noProof/>
            <w:webHidden/>
          </w:rPr>
          <w:t>10</w:t>
        </w:r>
        <w:r w:rsidR="00D3392C">
          <w:rPr>
            <w:noProof/>
            <w:webHidden/>
          </w:rPr>
          <w:fldChar w:fldCharType="end"/>
        </w:r>
      </w:hyperlink>
    </w:p>
    <w:p w14:paraId="5BFB605D" w14:textId="77777777" w:rsidR="00210F06" w:rsidRDefault="009F75D3">
      <w:pPr>
        <w:pStyle w:val="11"/>
        <w:rPr>
          <w:rFonts w:asciiTheme="minorHAnsi" w:eastAsiaTheme="minorEastAsia" w:hAnsiTheme="minorHAnsi" w:cstheme="minorBidi"/>
          <w:noProof/>
          <w:szCs w:val="22"/>
        </w:rPr>
      </w:pPr>
      <w:hyperlink w:anchor="_Toc15910070" w:history="1">
        <w:r w:rsidR="00210F06" w:rsidRPr="00324A99">
          <w:rPr>
            <w:rStyle w:val="a3"/>
            <w:noProof/>
          </w:rPr>
          <w:t>第四部分基金托管人</w:t>
        </w:r>
        <w:r w:rsidR="00210F06">
          <w:rPr>
            <w:noProof/>
            <w:webHidden/>
          </w:rPr>
          <w:tab/>
        </w:r>
        <w:r w:rsidR="00D3392C">
          <w:rPr>
            <w:noProof/>
            <w:webHidden/>
          </w:rPr>
          <w:fldChar w:fldCharType="begin"/>
        </w:r>
        <w:r w:rsidR="00210F06">
          <w:rPr>
            <w:noProof/>
            <w:webHidden/>
          </w:rPr>
          <w:instrText xml:space="preserve"> PAGEREF _Toc15910070 \h </w:instrText>
        </w:r>
        <w:r w:rsidR="00D3392C">
          <w:rPr>
            <w:noProof/>
            <w:webHidden/>
          </w:rPr>
        </w:r>
        <w:r w:rsidR="00D3392C">
          <w:rPr>
            <w:noProof/>
            <w:webHidden/>
          </w:rPr>
          <w:fldChar w:fldCharType="separate"/>
        </w:r>
        <w:r w:rsidR="00210F06">
          <w:rPr>
            <w:noProof/>
            <w:webHidden/>
          </w:rPr>
          <w:t>20</w:t>
        </w:r>
        <w:r w:rsidR="00D3392C">
          <w:rPr>
            <w:noProof/>
            <w:webHidden/>
          </w:rPr>
          <w:fldChar w:fldCharType="end"/>
        </w:r>
      </w:hyperlink>
    </w:p>
    <w:p w14:paraId="55ACA43A" w14:textId="77777777" w:rsidR="00210F06" w:rsidRDefault="009F75D3">
      <w:pPr>
        <w:pStyle w:val="11"/>
        <w:rPr>
          <w:rFonts w:asciiTheme="minorHAnsi" w:eastAsiaTheme="minorEastAsia" w:hAnsiTheme="minorHAnsi" w:cstheme="minorBidi"/>
          <w:noProof/>
          <w:szCs w:val="22"/>
        </w:rPr>
      </w:pPr>
      <w:hyperlink w:anchor="_Toc15910071" w:history="1">
        <w:r w:rsidR="00210F06" w:rsidRPr="00324A99">
          <w:rPr>
            <w:rStyle w:val="a3"/>
            <w:noProof/>
          </w:rPr>
          <w:t>第五部分相关服务机构</w:t>
        </w:r>
        <w:r w:rsidR="00210F06">
          <w:rPr>
            <w:noProof/>
            <w:webHidden/>
          </w:rPr>
          <w:tab/>
        </w:r>
        <w:r w:rsidR="00D3392C">
          <w:rPr>
            <w:noProof/>
            <w:webHidden/>
          </w:rPr>
          <w:fldChar w:fldCharType="begin"/>
        </w:r>
        <w:r w:rsidR="00210F06">
          <w:rPr>
            <w:noProof/>
            <w:webHidden/>
          </w:rPr>
          <w:instrText xml:space="preserve"> PAGEREF _Toc15910071 \h </w:instrText>
        </w:r>
        <w:r w:rsidR="00D3392C">
          <w:rPr>
            <w:noProof/>
            <w:webHidden/>
          </w:rPr>
        </w:r>
        <w:r w:rsidR="00D3392C">
          <w:rPr>
            <w:noProof/>
            <w:webHidden/>
          </w:rPr>
          <w:fldChar w:fldCharType="separate"/>
        </w:r>
        <w:r w:rsidR="00210F06">
          <w:rPr>
            <w:noProof/>
            <w:webHidden/>
          </w:rPr>
          <w:t>26</w:t>
        </w:r>
        <w:r w:rsidR="00D3392C">
          <w:rPr>
            <w:noProof/>
            <w:webHidden/>
          </w:rPr>
          <w:fldChar w:fldCharType="end"/>
        </w:r>
      </w:hyperlink>
    </w:p>
    <w:p w14:paraId="5B253A1B" w14:textId="77777777" w:rsidR="00210F06" w:rsidRDefault="009F75D3">
      <w:pPr>
        <w:pStyle w:val="11"/>
        <w:rPr>
          <w:rFonts w:asciiTheme="minorHAnsi" w:eastAsiaTheme="minorEastAsia" w:hAnsiTheme="minorHAnsi" w:cstheme="minorBidi"/>
          <w:noProof/>
          <w:szCs w:val="22"/>
        </w:rPr>
      </w:pPr>
      <w:hyperlink w:anchor="_Toc15910072" w:history="1">
        <w:r w:rsidR="00210F06" w:rsidRPr="00324A99">
          <w:rPr>
            <w:rStyle w:val="a3"/>
            <w:noProof/>
          </w:rPr>
          <w:t>第六部分基金的历史沿革</w:t>
        </w:r>
        <w:r w:rsidR="00210F06">
          <w:rPr>
            <w:noProof/>
            <w:webHidden/>
          </w:rPr>
          <w:tab/>
        </w:r>
        <w:r w:rsidR="00D3392C">
          <w:rPr>
            <w:noProof/>
            <w:webHidden/>
          </w:rPr>
          <w:fldChar w:fldCharType="begin"/>
        </w:r>
        <w:r w:rsidR="00210F06">
          <w:rPr>
            <w:noProof/>
            <w:webHidden/>
          </w:rPr>
          <w:instrText xml:space="preserve"> PAGEREF _Toc15910072 \h </w:instrText>
        </w:r>
        <w:r w:rsidR="00D3392C">
          <w:rPr>
            <w:noProof/>
            <w:webHidden/>
          </w:rPr>
        </w:r>
        <w:r w:rsidR="00D3392C">
          <w:rPr>
            <w:noProof/>
            <w:webHidden/>
          </w:rPr>
          <w:fldChar w:fldCharType="separate"/>
        </w:r>
        <w:r w:rsidR="00210F06">
          <w:rPr>
            <w:noProof/>
            <w:webHidden/>
          </w:rPr>
          <w:t>32</w:t>
        </w:r>
        <w:r w:rsidR="00D3392C">
          <w:rPr>
            <w:noProof/>
            <w:webHidden/>
          </w:rPr>
          <w:fldChar w:fldCharType="end"/>
        </w:r>
      </w:hyperlink>
    </w:p>
    <w:p w14:paraId="3E33135F" w14:textId="77777777" w:rsidR="00210F06" w:rsidRDefault="009F75D3">
      <w:pPr>
        <w:pStyle w:val="11"/>
        <w:rPr>
          <w:rFonts w:asciiTheme="minorHAnsi" w:eastAsiaTheme="minorEastAsia" w:hAnsiTheme="minorHAnsi" w:cstheme="minorBidi"/>
          <w:noProof/>
          <w:szCs w:val="22"/>
        </w:rPr>
      </w:pPr>
      <w:hyperlink w:anchor="_Toc15910073" w:history="1">
        <w:r w:rsidR="00210F06" w:rsidRPr="00324A99">
          <w:rPr>
            <w:rStyle w:val="a3"/>
            <w:noProof/>
          </w:rPr>
          <w:t>第七部分基金的存续</w:t>
        </w:r>
        <w:r w:rsidR="00210F06">
          <w:rPr>
            <w:noProof/>
            <w:webHidden/>
          </w:rPr>
          <w:tab/>
        </w:r>
        <w:r w:rsidR="00D3392C">
          <w:rPr>
            <w:noProof/>
            <w:webHidden/>
          </w:rPr>
          <w:fldChar w:fldCharType="begin"/>
        </w:r>
        <w:r w:rsidR="00210F06">
          <w:rPr>
            <w:noProof/>
            <w:webHidden/>
          </w:rPr>
          <w:instrText xml:space="preserve"> PAGEREF _Toc15910073 \h </w:instrText>
        </w:r>
        <w:r w:rsidR="00D3392C">
          <w:rPr>
            <w:noProof/>
            <w:webHidden/>
          </w:rPr>
        </w:r>
        <w:r w:rsidR="00D3392C">
          <w:rPr>
            <w:noProof/>
            <w:webHidden/>
          </w:rPr>
          <w:fldChar w:fldCharType="separate"/>
        </w:r>
        <w:r w:rsidR="00210F06">
          <w:rPr>
            <w:noProof/>
            <w:webHidden/>
          </w:rPr>
          <w:t>33</w:t>
        </w:r>
        <w:r w:rsidR="00D3392C">
          <w:rPr>
            <w:noProof/>
            <w:webHidden/>
          </w:rPr>
          <w:fldChar w:fldCharType="end"/>
        </w:r>
      </w:hyperlink>
    </w:p>
    <w:p w14:paraId="487AFD20" w14:textId="77777777" w:rsidR="00210F06" w:rsidRDefault="009F75D3">
      <w:pPr>
        <w:pStyle w:val="11"/>
        <w:rPr>
          <w:rFonts w:asciiTheme="minorHAnsi" w:eastAsiaTheme="minorEastAsia" w:hAnsiTheme="minorHAnsi" w:cstheme="minorBidi"/>
          <w:noProof/>
          <w:szCs w:val="22"/>
        </w:rPr>
      </w:pPr>
      <w:hyperlink w:anchor="_Toc15910074" w:history="1">
        <w:r w:rsidR="00210F06" w:rsidRPr="00324A99">
          <w:rPr>
            <w:rStyle w:val="a3"/>
            <w:noProof/>
          </w:rPr>
          <w:t>第八部分基金份额的申购与赎回</w:t>
        </w:r>
        <w:r w:rsidR="00210F06">
          <w:rPr>
            <w:noProof/>
            <w:webHidden/>
          </w:rPr>
          <w:tab/>
        </w:r>
        <w:r w:rsidR="00D3392C">
          <w:rPr>
            <w:noProof/>
            <w:webHidden/>
          </w:rPr>
          <w:fldChar w:fldCharType="begin"/>
        </w:r>
        <w:r w:rsidR="00210F06">
          <w:rPr>
            <w:noProof/>
            <w:webHidden/>
          </w:rPr>
          <w:instrText xml:space="preserve"> PAGEREF _Toc15910074 \h </w:instrText>
        </w:r>
        <w:r w:rsidR="00D3392C">
          <w:rPr>
            <w:noProof/>
            <w:webHidden/>
          </w:rPr>
        </w:r>
        <w:r w:rsidR="00D3392C">
          <w:rPr>
            <w:noProof/>
            <w:webHidden/>
          </w:rPr>
          <w:fldChar w:fldCharType="separate"/>
        </w:r>
        <w:r w:rsidR="00210F06">
          <w:rPr>
            <w:noProof/>
            <w:webHidden/>
          </w:rPr>
          <w:t>34</w:t>
        </w:r>
        <w:r w:rsidR="00D3392C">
          <w:rPr>
            <w:noProof/>
            <w:webHidden/>
          </w:rPr>
          <w:fldChar w:fldCharType="end"/>
        </w:r>
      </w:hyperlink>
    </w:p>
    <w:p w14:paraId="314D97C2" w14:textId="77777777" w:rsidR="00210F06" w:rsidRDefault="009F75D3">
      <w:pPr>
        <w:pStyle w:val="11"/>
        <w:rPr>
          <w:rFonts w:asciiTheme="minorHAnsi" w:eastAsiaTheme="minorEastAsia" w:hAnsiTheme="minorHAnsi" w:cstheme="minorBidi"/>
          <w:noProof/>
          <w:szCs w:val="22"/>
        </w:rPr>
      </w:pPr>
      <w:hyperlink w:anchor="_Toc15910075" w:history="1">
        <w:r w:rsidR="00210F06" w:rsidRPr="00324A99">
          <w:rPr>
            <w:rStyle w:val="a3"/>
            <w:noProof/>
          </w:rPr>
          <w:t>第九部分基金的投资</w:t>
        </w:r>
        <w:r w:rsidR="00210F06">
          <w:rPr>
            <w:noProof/>
            <w:webHidden/>
          </w:rPr>
          <w:tab/>
        </w:r>
        <w:r w:rsidR="00D3392C">
          <w:rPr>
            <w:noProof/>
            <w:webHidden/>
          </w:rPr>
          <w:fldChar w:fldCharType="begin"/>
        </w:r>
        <w:r w:rsidR="00210F06">
          <w:rPr>
            <w:noProof/>
            <w:webHidden/>
          </w:rPr>
          <w:instrText xml:space="preserve"> PAGEREF _Toc15910075 \h </w:instrText>
        </w:r>
        <w:r w:rsidR="00D3392C">
          <w:rPr>
            <w:noProof/>
            <w:webHidden/>
          </w:rPr>
        </w:r>
        <w:r w:rsidR="00D3392C">
          <w:rPr>
            <w:noProof/>
            <w:webHidden/>
          </w:rPr>
          <w:fldChar w:fldCharType="separate"/>
        </w:r>
        <w:r w:rsidR="00210F06">
          <w:rPr>
            <w:noProof/>
            <w:webHidden/>
          </w:rPr>
          <w:t>45</w:t>
        </w:r>
        <w:r w:rsidR="00D3392C">
          <w:rPr>
            <w:noProof/>
            <w:webHidden/>
          </w:rPr>
          <w:fldChar w:fldCharType="end"/>
        </w:r>
      </w:hyperlink>
    </w:p>
    <w:p w14:paraId="08C3ACDF" w14:textId="77777777" w:rsidR="00210F06" w:rsidRDefault="009F75D3">
      <w:pPr>
        <w:pStyle w:val="11"/>
        <w:rPr>
          <w:rFonts w:asciiTheme="minorHAnsi" w:eastAsiaTheme="minorEastAsia" w:hAnsiTheme="minorHAnsi" w:cstheme="minorBidi"/>
          <w:noProof/>
          <w:szCs w:val="22"/>
        </w:rPr>
      </w:pPr>
      <w:hyperlink w:anchor="_Toc15910076" w:history="1">
        <w:r w:rsidR="00210F06" w:rsidRPr="00324A99">
          <w:rPr>
            <w:rStyle w:val="a3"/>
            <w:noProof/>
          </w:rPr>
          <w:t>第十部分基金的财产</w:t>
        </w:r>
        <w:r w:rsidR="00210F06">
          <w:rPr>
            <w:noProof/>
            <w:webHidden/>
          </w:rPr>
          <w:tab/>
        </w:r>
        <w:r w:rsidR="00D3392C">
          <w:rPr>
            <w:noProof/>
            <w:webHidden/>
          </w:rPr>
          <w:fldChar w:fldCharType="begin"/>
        </w:r>
        <w:r w:rsidR="00210F06">
          <w:rPr>
            <w:noProof/>
            <w:webHidden/>
          </w:rPr>
          <w:instrText xml:space="preserve"> PAGEREF _Toc15910076 \h </w:instrText>
        </w:r>
        <w:r w:rsidR="00D3392C">
          <w:rPr>
            <w:noProof/>
            <w:webHidden/>
          </w:rPr>
        </w:r>
        <w:r w:rsidR="00D3392C">
          <w:rPr>
            <w:noProof/>
            <w:webHidden/>
          </w:rPr>
          <w:fldChar w:fldCharType="separate"/>
        </w:r>
        <w:r w:rsidR="00210F06">
          <w:rPr>
            <w:noProof/>
            <w:webHidden/>
          </w:rPr>
          <w:t>62</w:t>
        </w:r>
        <w:r w:rsidR="00D3392C">
          <w:rPr>
            <w:noProof/>
            <w:webHidden/>
          </w:rPr>
          <w:fldChar w:fldCharType="end"/>
        </w:r>
      </w:hyperlink>
    </w:p>
    <w:p w14:paraId="55CB8DC0" w14:textId="77777777" w:rsidR="00210F06" w:rsidRDefault="009F75D3">
      <w:pPr>
        <w:pStyle w:val="11"/>
        <w:rPr>
          <w:rFonts w:asciiTheme="minorHAnsi" w:eastAsiaTheme="minorEastAsia" w:hAnsiTheme="minorHAnsi" w:cstheme="minorBidi"/>
          <w:noProof/>
          <w:szCs w:val="22"/>
        </w:rPr>
      </w:pPr>
      <w:hyperlink w:anchor="_Toc15910077" w:history="1">
        <w:r w:rsidR="00210F06" w:rsidRPr="00324A99">
          <w:rPr>
            <w:rStyle w:val="a3"/>
            <w:noProof/>
          </w:rPr>
          <w:t>第十一部分基金资产的估值</w:t>
        </w:r>
        <w:r w:rsidR="00210F06">
          <w:rPr>
            <w:noProof/>
            <w:webHidden/>
          </w:rPr>
          <w:tab/>
        </w:r>
        <w:r w:rsidR="00D3392C">
          <w:rPr>
            <w:noProof/>
            <w:webHidden/>
          </w:rPr>
          <w:fldChar w:fldCharType="begin"/>
        </w:r>
        <w:r w:rsidR="00210F06">
          <w:rPr>
            <w:noProof/>
            <w:webHidden/>
          </w:rPr>
          <w:instrText xml:space="preserve"> PAGEREF _Toc15910077 \h </w:instrText>
        </w:r>
        <w:r w:rsidR="00D3392C">
          <w:rPr>
            <w:noProof/>
            <w:webHidden/>
          </w:rPr>
        </w:r>
        <w:r w:rsidR="00D3392C">
          <w:rPr>
            <w:noProof/>
            <w:webHidden/>
          </w:rPr>
          <w:fldChar w:fldCharType="separate"/>
        </w:r>
        <w:r w:rsidR="00210F06">
          <w:rPr>
            <w:noProof/>
            <w:webHidden/>
          </w:rPr>
          <w:t>63</w:t>
        </w:r>
        <w:r w:rsidR="00D3392C">
          <w:rPr>
            <w:noProof/>
            <w:webHidden/>
          </w:rPr>
          <w:fldChar w:fldCharType="end"/>
        </w:r>
      </w:hyperlink>
    </w:p>
    <w:p w14:paraId="7D09D510" w14:textId="77777777" w:rsidR="00210F06" w:rsidRDefault="009F75D3">
      <w:pPr>
        <w:pStyle w:val="11"/>
        <w:rPr>
          <w:rFonts w:asciiTheme="minorHAnsi" w:eastAsiaTheme="minorEastAsia" w:hAnsiTheme="minorHAnsi" w:cstheme="minorBidi"/>
          <w:noProof/>
          <w:szCs w:val="22"/>
        </w:rPr>
      </w:pPr>
      <w:hyperlink w:anchor="_Toc15910078" w:history="1">
        <w:r w:rsidR="00210F06" w:rsidRPr="00324A99">
          <w:rPr>
            <w:rStyle w:val="a3"/>
            <w:noProof/>
          </w:rPr>
          <w:t>第十二部分基金的收益分配</w:t>
        </w:r>
        <w:r w:rsidR="00210F06">
          <w:rPr>
            <w:noProof/>
            <w:webHidden/>
          </w:rPr>
          <w:tab/>
        </w:r>
        <w:r w:rsidR="00D3392C">
          <w:rPr>
            <w:noProof/>
            <w:webHidden/>
          </w:rPr>
          <w:fldChar w:fldCharType="begin"/>
        </w:r>
        <w:r w:rsidR="00210F06">
          <w:rPr>
            <w:noProof/>
            <w:webHidden/>
          </w:rPr>
          <w:instrText xml:space="preserve"> PAGEREF _Toc15910078 \h </w:instrText>
        </w:r>
        <w:r w:rsidR="00D3392C">
          <w:rPr>
            <w:noProof/>
            <w:webHidden/>
          </w:rPr>
        </w:r>
        <w:r w:rsidR="00D3392C">
          <w:rPr>
            <w:noProof/>
            <w:webHidden/>
          </w:rPr>
          <w:fldChar w:fldCharType="separate"/>
        </w:r>
        <w:r w:rsidR="00210F06">
          <w:rPr>
            <w:noProof/>
            <w:webHidden/>
          </w:rPr>
          <w:t>69</w:t>
        </w:r>
        <w:r w:rsidR="00D3392C">
          <w:rPr>
            <w:noProof/>
            <w:webHidden/>
          </w:rPr>
          <w:fldChar w:fldCharType="end"/>
        </w:r>
      </w:hyperlink>
    </w:p>
    <w:p w14:paraId="7D3FD09A" w14:textId="77777777" w:rsidR="00210F06" w:rsidRDefault="009F75D3">
      <w:pPr>
        <w:pStyle w:val="11"/>
        <w:rPr>
          <w:rFonts w:asciiTheme="minorHAnsi" w:eastAsiaTheme="minorEastAsia" w:hAnsiTheme="minorHAnsi" w:cstheme="minorBidi"/>
          <w:noProof/>
          <w:szCs w:val="22"/>
        </w:rPr>
      </w:pPr>
      <w:hyperlink w:anchor="_Toc15910079" w:history="1">
        <w:r w:rsidR="00210F06" w:rsidRPr="00324A99">
          <w:rPr>
            <w:rStyle w:val="a3"/>
            <w:noProof/>
          </w:rPr>
          <w:t>第十三部分基金费用与税收</w:t>
        </w:r>
        <w:r w:rsidR="00210F06">
          <w:rPr>
            <w:noProof/>
            <w:webHidden/>
          </w:rPr>
          <w:tab/>
        </w:r>
        <w:r w:rsidR="00D3392C">
          <w:rPr>
            <w:noProof/>
            <w:webHidden/>
          </w:rPr>
          <w:fldChar w:fldCharType="begin"/>
        </w:r>
        <w:r w:rsidR="00210F06">
          <w:rPr>
            <w:noProof/>
            <w:webHidden/>
          </w:rPr>
          <w:instrText xml:space="preserve"> PAGEREF _Toc15910079 \h </w:instrText>
        </w:r>
        <w:r w:rsidR="00D3392C">
          <w:rPr>
            <w:noProof/>
            <w:webHidden/>
          </w:rPr>
        </w:r>
        <w:r w:rsidR="00D3392C">
          <w:rPr>
            <w:noProof/>
            <w:webHidden/>
          </w:rPr>
          <w:fldChar w:fldCharType="separate"/>
        </w:r>
        <w:r w:rsidR="00210F06">
          <w:rPr>
            <w:noProof/>
            <w:webHidden/>
          </w:rPr>
          <w:t>71</w:t>
        </w:r>
        <w:r w:rsidR="00D3392C">
          <w:rPr>
            <w:noProof/>
            <w:webHidden/>
          </w:rPr>
          <w:fldChar w:fldCharType="end"/>
        </w:r>
      </w:hyperlink>
    </w:p>
    <w:p w14:paraId="1432A5A6" w14:textId="77777777" w:rsidR="00210F06" w:rsidRDefault="009F75D3">
      <w:pPr>
        <w:pStyle w:val="11"/>
        <w:rPr>
          <w:rFonts w:asciiTheme="minorHAnsi" w:eastAsiaTheme="minorEastAsia" w:hAnsiTheme="minorHAnsi" w:cstheme="minorBidi"/>
          <w:noProof/>
          <w:szCs w:val="22"/>
        </w:rPr>
      </w:pPr>
      <w:hyperlink w:anchor="_Toc15910080" w:history="1">
        <w:r w:rsidR="00210F06" w:rsidRPr="00324A99">
          <w:rPr>
            <w:rStyle w:val="a3"/>
            <w:noProof/>
          </w:rPr>
          <w:t>第十四部分基金的会计与审计</w:t>
        </w:r>
        <w:r w:rsidR="00210F06">
          <w:rPr>
            <w:noProof/>
            <w:webHidden/>
          </w:rPr>
          <w:tab/>
        </w:r>
        <w:r w:rsidR="00D3392C">
          <w:rPr>
            <w:noProof/>
            <w:webHidden/>
          </w:rPr>
          <w:fldChar w:fldCharType="begin"/>
        </w:r>
        <w:r w:rsidR="00210F06">
          <w:rPr>
            <w:noProof/>
            <w:webHidden/>
          </w:rPr>
          <w:instrText xml:space="preserve"> PAGEREF _Toc15910080 \h </w:instrText>
        </w:r>
        <w:r w:rsidR="00D3392C">
          <w:rPr>
            <w:noProof/>
            <w:webHidden/>
          </w:rPr>
        </w:r>
        <w:r w:rsidR="00D3392C">
          <w:rPr>
            <w:noProof/>
            <w:webHidden/>
          </w:rPr>
          <w:fldChar w:fldCharType="separate"/>
        </w:r>
        <w:r w:rsidR="00210F06">
          <w:rPr>
            <w:noProof/>
            <w:webHidden/>
          </w:rPr>
          <w:t>74</w:t>
        </w:r>
        <w:r w:rsidR="00D3392C">
          <w:rPr>
            <w:noProof/>
            <w:webHidden/>
          </w:rPr>
          <w:fldChar w:fldCharType="end"/>
        </w:r>
      </w:hyperlink>
    </w:p>
    <w:p w14:paraId="760994F6" w14:textId="77777777" w:rsidR="00210F06" w:rsidRDefault="009F75D3">
      <w:pPr>
        <w:pStyle w:val="11"/>
        <w:rPr>
          <w:rFonts w:asciiTheme="minorHAnsi" w:eastAsiaTheme="minorEastAsia" w:hAnsiTheme="minorHAnsi" w:cstheme="minorBidi"/>
          <w:noProof/>
          <w:szCs w:val="22"/>
        </w:rPr>
      </w:pPr>
      <w:hyperlink w:anchor="_Toc15910081" w:history="1">
        <w:r w:rsidR="00210F06" w:rsidRPr="00324A99">
          <w:rPr>
            <w:rStyle w:val="a3"/>
            <w:noProof/>
          </w:rPr>
          <w:t>第十五部分基金的信息披露</w:t>
        </w:r>
        <w:r w:rsidR="00210F06">
          <w:rPr>
            <w:noProof/>
            <w:webHidden/>
          </w:rPr>
          <w:tab/>
        </w:r>
        <w:r w:rsidR="00D3392C">
          <w:rPr>
            <w:noProof/>
            <w:webHidden/>
          </w:rPr>
          <w:fldChar w:fldCharType="begin"/>
        </w:r>
        <w:r w:rsidR="00210F06">
          <w:rPr>
            <w:noProof/>
            <w:webHidden/>
          </w:rPr>
          <w:instrText xml:space="preserve"> PAGEREF _Toc15910081 \h </w:instrText>
        </w:r>
        <w:r w:rsidR="00D3392C">
          <w:rPr>
            <w:noProof/>
            <w:webHidden/>
          </w:rPr>
        </w:r>
        <w:r w:rsidR="00D3392C">
          <w:rPr>
            <w:noProof/>
            <w:webHidden/>
          </w:rPr>
          <w:fldChar w:fldCharType="separate"/>
        </w:r>
        <w:r w:rsidR="00210F06">
          <w:rPr>
            <w:noProof/>
            <w:webHidden/>
          </w:rPr>
          <w:t>75</w:t>
        </w:r>
        <w:r w:rsidR="00D3392C">
          <w:rPr>
            <w:noProof/>
            <w:webHidden/>
          </w:rPr>
          <w:fldChar w:fldCharType="end"/>
        </w:r>
      </w:hyperlink>
    </w:p>
    <w:p w14:paraId="68A4A264" w14:textId="77777777" w:rsidR="00210F06" w:rsidRDefault="009F75D3">
      <w:pPr>
        <w:pStyle w:val="11"/>
        <w:rPr>
          <w:rFonts w:asciiTheme="minorHAnsi" w:eastAsiaTheme="minorEastAsia" w:hAnsiTheme="minorHAnsi" w:cstheme="minorBidi"/>
          <w:noProof/>
          <w:szCs w:val="22"/>
        </w:rPr>
      </w:pPr>
      <w:hyperlink w:anchor="_Toc15910082" w:history="1">
        <w:r w:rsidR="00210F06" w:rsidRPr="00324A99">
          <w:rPr>
            <w:rStyle w:val="a3"/>
            <w:noProof/>
          </w:rPr>
          <w:t>第十六部分风险揭示</w:t>
        </w:r>
        <w:r w:rsidR="00210F06">
          <w:rPr>
            <w:noProof/>
            <w:webHidden/>
          </w:rPr>
          <w:tab/>
        </w:r>
        <w:r w:rsidR="00D3392C">
          <w:rPr>
            <w:noProof/>
            <w:webHidden/>
          </w:rPr>
          <w:fldChar w:fldCharType="begin"/>
        </w:r>
        <w:r w:rsidR="00210F06">
          <w:rPr>
            <w:noProof/>
            <w:webHidden/>
          </w:rPr>
          <w:instrText xml:space="preserve"> PAGEREF _Toc15910082 \h </w:instrText>
        </w:r>
        <w:r w:rsidR="00D3392C">
          <w:rPr>
            <w:noProof/>
            <w:webHidden/>
          </w:rPr>
        </w:r>
        <w:r w:rsidR="00D3392C">
          <w:rPr>
            <w:noProof/>
            <w:webHidden/>
          </w:rPr>
          <w:fldChar w:fldCharType="separate"/>
        </w:r>
        <w:r w:rsidR="00210F06">
          <w:rPr>
            <w:noProof/>
            <w:webHidden/>
          </w:rPr>
          <w:t>81</w:t>
        </w:r>
        <w:r w:rsidR="00D3392C">
          <w:rPr>
            <w:noProof/>
            <w:webHidden/>
          </w:rPr>
          <w:fldChar w:fldCharType="end"/>
        </w:r>
      </w:hyperlink>
    </w:p>
    <w:p w14:paraId="0EF6CE4B" w14:textId="77777777" w:rsidR="00210F06" w:rsidRDefault="009F75D3">
      <w:pPr>
        <w:pStyle w:val="11"/>
        <w:rPr>
          <w:rFonts w:asciiTheme="minorHAnsi" w:eastAsiaTheme="minorEastAsia" w:hAnsiTheme="minorHAnsi" w:cstheme="minorBidi"/>
          <w:noProof/>
          <w:szCs w:val="22"/>
        </w:rPr>
      </w:pPr>
      <w:hyperlink w:anchor="_Toc15910083" w:history="1">
        <w:r w:rsidR="00210F06" w:rsidRPr="00324A99">
          <w:rPr>
            <w:rStyle w:val="a3"/>
            <w:noProof/>
          </w:rPr>
          <w:t>第十七部分基金合同的变更、终止与基金财产的清算</w:t>
        </w:r>
        <w:r w:rsidR="00210F06">
          <w:rPr>
            <w:noProof/>
            <w:webHidden/>
          </w:rPr>
          <w:tab/>
        </w:r>
        <w:r w:rsidR="00D3392C">
          <w:rPr>
            <w:noProof/>
            <w:webHidden/>
          </w:rPr>
          <w:fldChar w:fldCharType="begin"/>
        </w:r>
        <w:r w:rsidR="00210F06">
          <w:rPr>
            <w:noProof/>
            <w:webHidden/>
          </w:rPr>
          <w:instrText xml:space="preserve"> PAGEREF _Toc15910083 \h </w:instrText>
        </w:r>
        <w:r w:rsidR="00D3392C">
          <w:rPr>
            <w:noProof/>
            <w:webHidden/>
          </w:rPr>
        </w:r>
        <w:r w:rsidR="00D3392C">
          <w:rPr>
            <w:noProof/>
            <w:webHidden/>
          </w:rPr>
          <w:fldChar w:fldCharType="separate"/>
        </w:r>
        <w:r w:rsidR="00210F06">
          <w:rPr>
            <w:noProof/>
            <w:webHidden/>
          </w:rPr>
          <w:t>86</w:t>
        </w:r>
        <w:r w:rsidR="00D3392C">
          <w:rPr>
            <w:noProof/>
            <w:webHidden/>
          </w:rPr>
          <w:fldChar w:fldCharType="end"/>
        </w:r>
      </w:hyperlink>
    </w:p>
    <w:p w14:paraId="2D54BF4E" w14:textId="77777777" w:rsidR="00210F06" w:rsidRDefault="009F75D3">
      <w:pPr>
        <w:pStyle w:val="11"/>
        <w:rPr>
          <w:rFonts w:asciiTheme="minorHAnsi" w:eastAsiaTheme="minorEastAsia" w:hAnsiTheme="minorHAnsi" w:cstheme="minorBidi"/>
          <w:noProof/>
          <w:szCs w:val="22"/>
        </w:rPr>
      </w:pPr>
      <w:hyperlink w:anchor="_Toc15910084" w:history="1">
        <w:r w:rsidR="00210F06" w:rsidRPr="00324A99">
          <w:rPr>
            <w:rStyle w:val="a3"/>
            <w:noProof/>
          </w:rPr>
          <w:t>第十八部分基金合同的内容摘要</w:t>
        </w:r>
        <w:r w:rsidR="00210F06">
          <w:rPr>
            <w:noProof/>
            <w:webHidden/>
          </w:rPr>
          <w:tab/>
        </w:r>
        <w:r w:rsidR="00D3392C">
          <w:rPr>
            <w:noProof/>
            <w:webHidden/>
          </w:rPr>
          <w:fldChar w:fldCharType="begin"/>
        </w:r>
        <w:r w:rsidR="00210F06">
          <w:rPr>
            <w:noProof/>
            <w:webHidden/>
          </w:rPr>
          <w:instrText xml:space="preserve"> PAGEREF _Toc15910084 \h </w:instrText>
        </w:r>
        <w:r w:rsidR="00D3392C">
          <w:rPr>
            <w:noProof/>
            <w:webHidden/>
          </w:rPr>
        </w:r>
        <w:r w:rsidR="00D3392C">
          <w:rPr>
            <w:noProof/>
            <w:webHidden/>
          </w:rPr>
          <w:fldChar w:fldCharType="separate"/>
        </w:r>
        <w:r w:rsidR="00210F06">
          <w:rPr>
            <w:noProof/>
            <w:webHidden/>
          </w:rPr>
          <w:t>88</w:t>
        </w:r>
        <w:r w:rsidR="00D3392C">
          <w:rPr>
            <w:noProof/>
            <w:webHidden/>
          </w:rPr>
          <w:fldChar w:fldCharType="end"/>
        </w:r>
      </w:hyperlink>
    </w:p>
    <w:p w14:paraId="273BE5AF" w14:textId="77777777" w:rsidR="00210F06" w:rsidRDefault="009F75D3">
      <w:pPr>
        <w:pStyle w:val="11"/>
        <w:rPr>
          <w:rFonts w:asciiTheme="minorHAnsi" w:eastAsiaTheme="minorEastAsia" w:hAnsiTheme="minorHAnsi" w:cstheme="minorBidi"/>
          <w:noProof/>
          <w:szCs w:val="22"/>
        </w:rPr>
      </w:pPr>
      <w:hyperlink w:anchor="_Toc15910085" w:history="1">
        <w:r w:rsidR="00210F06" w:rsidRPr="00324A99">
          <w:rPr>
            <w:rStyle w:val="a3"/>
            <w:noProof/>
          </w:rPr>
          <w:t>第十九部分基金托管协议的内容摘要</w:t>
        </w:r>
        <w:r w:rsidR="00210F06">
          <w:rPr>
            <w:noProof/>
            <w:webHidden/>
          </w:rPr>
          <w:tab/>
        </w:r>
        <w:r w:rsidR="00D3392C">
          <w:rPr>
            <w:noProof/>
            <w:webHidden/>
          </w:rPr>
          <w:fldChar w:fldCharType="begin"/>
        </w:r>
        <w:r w:rsidR="00210F06">
          <w:rPr>
            <w:noProof/>
            <w:webHidden/>
          </w:rPr>
          <w:instrText xml:space="preserve"> PAGEREF _Toc15910085 \h </w:instrText>
        </w:r>
        <w:r w:rsidR="00D3392C">
          <w:rPr>
            <w:noProof/>
            <w:webHidden/>
          </w:rPr>
        </w:r>
        <w:r w:rsidR="00D3392C">
          <w:rPr>
            <w:noProof/>
            <w:webHidden/>
          </w:rPr>
          <w:fldChar w:fldCharType="separate"/>
        </w:r>
        <w:r w:rsidR="00210F06">
          <w:rPr>
            <w:noProof/>
            <w:webHidden/>
          </w:rPr>
          <w:t>103</w:t>
        </w:r>
        <w:r w:rsidR="00D3392C">
          <w:rPr>
            <w:noProof/>
            <w:webHidden/>
          </w:rPr>
          <w:fldChar w:fldCharType="end"/>
        </w:r>
      </w:hyperlink>
    </w:p>
    <w:p w14:paraId="3FE735F4" w14:textId="77777777" w:rsidR="00210F06" w:rsidRDefault="009F75D3">
      <w:pPr>
        <w:pStyle w:val="11"/>
        <w:rPr>
          <w:rFonts w:asciiTheme="minorHAnsi" w:eastAsiaTheme="minorEastAsia" w:hAnsiTheme="minorHAnsi" w:cstheme="minorBidi"/>
          <w:noProof/>
          <w:szCs w:val="22"/>
        </w:rPr>
      </w:pPr>
      <w:hyperlink w:anchor="_Toc15910086" w:history="1">
        <w:r w:rsidR="00210F06" w:rsidRPr="00324A99">
          <w:rPr>
            <w:rStyle w:val="a3"/>
            <w:noProof/>
          </w:rPr>
          <w:t>第二十部分对基金份额持有人的服务</w:t>
        </w:r>
        <w:r w:rsidR="00210F06">
          <w:rPr>
            <w:noProof/>
            <w:webHidden/>
          </w:rPr>
          <w:tab/>
        </w:r>
        <w:r w:rsidR="00D3392C">
          <w:rPr>
            <w:noProof/>
            <w:webHidden/>
          </w:rPr>
          <w:fldChar w:fldCharType="begin"/>
        </w:r>
        <w:r w:rsidR="00210F06">
          <w:rPr>
            <w:noProof/>
            <w:webHidden/>
          </w:rPr>
          <w:instrText xml:space="preserve"> PAGEREF _Toc15910086 \h </w:instrText>
        </w:r>
        <w:r w:rsidR="00D3392C">
          <w:rPr>
            <w:noProof/>
            <w:webHidden/>
          </w:rPr>
        </w:r>
        <w:r w:rsidR="00D3392C">
          <w:rPr>
            <w:noProof/>
            <w:webHidden/>
          </w:rPr>
          <w:fldChar w:fldCharType="separate"/>
        </w:r>
        <w:r w:rsidR="00210F06">
          <w:rPr>
            <w:noProof/>
            <w:webHidden/>
          </w:rPr>
          <w:t>121</w:t>
        </w:r>
        <w:r w:rsidR="00D3392C">
          <w:rPr>
            <w:noProof/>
            <w:webHidden/>
          </w:rPr>
          <w:fldChar w:fldCharType="end"/>
        </w:r>
      </w:hyperlink>
    </w:p>
    <w:p w14:paraId="240DA124" w14:textId="77777777" w:rsidR="00210F06" w:rsidRDefault="009F75D3">
      <w:pPr>
        <w:pStyle w:val="11"/>
        <w:rPr>
          <w:rFonts w:asciiTheme="minorHAnsi" w:eastAsiaTheme="minorEastAsia" w:hAnsiTheme="minorHAnsi" w:cstheme="minorBidi"/>
          <w:noProof/>
          <w:szCs w:val="22"/>
        </w:rPr>
      </w:pPr>
      <w:hyperlink w:anchor="_Toc15910087" w:history="1">
        <w:r w:rsidR="00210F06" w:rsidRPr="00324A99">
          <w:rPr>
            <w:rStyle w:val="a3"/>
            <w:noProof/>
          </w:rPr>
          <w:t>第二十一部分其他应披露事项</w:t>
        </w:r>
        <w:r w:rsidR="00210F06">
          <w:rPr>
            <w:noProof/>
            <w:webHidden/>
          </w:rPr>
          <w:tab/>
        </w:r>
        <w:r w:rsidR="00D3392C">
          <w:rPr>
            <w:noProof/>
            <w:webHidden/>
          </w:rPr>
          <w:fldChar w:fldCharType="begin"/>
        </w:r>
        <w:r w:rsidR="00210F06">
          <w:rPr>
            <w:noProof/>
            <w:webHidden/>
          </w:rPr>
          <w:instrText xml:space="preserve"> PAGEREF _Toc15910087 \h </w:instrText>
        </w:r>
        <w:r w:rsidR="00D3392C">
          <w:rPr>
            <w:noProof/>
            <w:webHidden/>
          </w:rPr>
        </w:r>
        <w:r w:rsidR="00D3392C">
          <w:rPr>
            <w:noProof/>
            <w:webHidden/>
          </w:rPr>
          <w:fldChar w:fldCharType="separate"/>
        </w:r>
        <w:r w:rsidR="00210F06">
          <w:rPr>
            <w:noProof/>
            <w:webHidden/>
          </w:rPr>
          <w:t>123</w:t>
        </w:r>
        <w:r w:rsidR="00D3392C">
          <w:rPr>
            <w:noProof/>
            <w:webHidden/>
          </w:rPr>
          <w:fldChar w:fldCharType="end"/>
        </w:r>
      </w:hyperlink>
    </w:p>
    <w:p w14:paraId="39EBB134" w14:textId="77777777" w:rsidR="00210F06" w:rsidRDefault="009F75D3">
      <w:pPr>
        <w:pStyle w:val="11"/>
        <w:rPr>
          <w:rFonts w:asciiTheme="minorHAnsi" w:eastAsiaTheme="minorEastAsia" w:hAnsiTheme="minorHAnsi" w:cstheme="minorBidi"/>
          <w:noProof/>
          <w:szCs w:val="22"/>
        </w:rPr>
      </w:pPr>
      <w:hyperlink w:anchor="_Toc15910088" w:history="1">
        <w:r w:rsidR="00210F06" w:rsidRPr="00324A99">
          <w:rPr>
            <w:rStyle w:val="a3"/>
            <w:noProof/>
          </w:rPr>
          <w:t>第二十二部分招募说明书存放及查阅方式</w:t>
        </w:r>
        <w:r w:rsidR="00210F06">
          <w:rPr>
            <w:noProof/>
            <w:webHidden/>
          </w:rPr>
          <w:tab/>
        </w:r>
        <w:r w:rsidR="00D3392C">
          <w:rPr>
            <w:noProof/>
            <w:webHidden/>
          </w:rPr>
          <w:fldChar w:fldCharType="begin"/>
        </w:r>
        <w:r w:rsidR="00210F06">
          <w:rPr>
            <w:noProof/>
            <w:webHidden/>
          </w:rPr>
          <w:instrText xml:space="preserve"> PAGEREF _Toc15910088 \h </w:instrText>
        </w:r>
        <w:r w:rsidR="00D3392C">
          <w:rPr>
            <w:noProof/>
            <w:webHidden/>
          </w:rPr>
        </w:r>
        <w:r w:rsidR="00D3392C">
          <w:rPr>
            <w:noProof/>
            <w:webHidden/>
          </w:rPr>
          <w:fldChar w:fldCharType="separate"/>
        </w:r>
        <w:r w:rsidR="00210F06">
          <w:rPr>
            <w:noProof/>
            <w:webHidden/>
          </w:rPr>
          <w:t>126</w:t>
        </w:r>
        <w:r w:rsidR="00D3392C">
          <w:rPr>
            <w:noProof/>
            <w:webHidden/>
          </w:rPr>
          <w:fldChar w:fldCharType="end"/>
        </w:r>
      </w:hyperlink>
    </w:p>
    <w:p w14:paraId="21F9EA8A" w14:textId="77777777" w:rsidR="00210F06" w:rsidRDefault="009F75D3">
      <w:pPr>
        <w:pStyle w:val="11"/>
        <w:rPr>
          <w:rFonts w:asciiTheme="minorHAnsi" w:eastAsiaTheme="minorEastAsia" w:hAnsiTheme="minorHAnsi" w:cstheme="minorBidi"/>
          <w:noProof/>
          <w:szCs w:val="22"/>
        </w:rPr>
      </w:pPr>
      <w:hyperlink w:anchor="_Toc15910089" w:history="1">
        <w:r w:rsidR="00210F06" w:rsidRPr="00324A99">
          <w:rPr>
            <w:rStyle w:val="a3"/>
            <w:noProof/>
          </w:rPr>
          <w:t>第二十三部分备查文件</w:t>
        </w:r>
        <w:r w:rsidR="00210F06">
          <w:rPr>
            <w:noProof/>
            <w:webHidden/>
          </w:rPr>
          <w:tab/>
        </w:r>
        <w:r w:rsidR="00D3392C">
          <w:rPr>
            <w:noProof/>
            <w:webHidden/>
          </w:rPr>
          <w:fldChar w:fldCharType="begin"/>
        </w:r>
        <w:r w:rsidR="00210F06">
          <w:rPr>
            <w:noProof/>
            <w:webHidden/>
          </w:rPr>
          <w:instrText xml:space="preserve"> PAGEREF _Toc15910089 \h </w:instrText>
        </w:r>
        <w:r w:rsidR="00D3392C">
          <w:rPr>
            <w:noProof/>
            <w:webHidden/>
          </w:rPr>
        </w:r>
        <w:r w:rsidR="00D3392C">
          <w:rPr>
            <w:noProof/>
            <w:webHidden/>
          </w:rPr>
          <w:fldChar w:fldCharType="separate"/>
        </w:r>
        <w:r w:rsidR="00210F06">
          <w:rPr>
            <w:noProof/>
            <w:webHidden/>
          </w:rPr>
          <w:t>127</w:t>
        </w:r>
        <w:r w:rsidR="00D3392C">
          <w:rPr>
            <w:noProof/>
            <w:webHidden/>
          </w:rPr>
          <w:fldChar w:fldCharType="end"/>
        </w:r>
      </w:hyperlink>
    </w:p>
    <w:p w14:paraId="0BA77106" w14:textId="77777777" w:rsidR="00704D7F" w:rsidRDefault="00D3392C" w:rsidP="006A3AEA">
      <w:pPr>
        <w:sectPr w:rsidR="00704D7F" w:rsidSect="000A3D67">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31A7B232" w14:textId="77777777" w:rsidR="001745C9" w:rsidRPr="00886EAA" w:rsidRDefault="001745C9" w:rsidP="00886EAA">
      <w:pPr>
        <w:pStyle w:val="1"/>
        <w:jc w:val="center"/>
        <w:rPr>
          <w:sz w:val="30"/>
          <w:szCs w:val="30"/>
        </w:rPr>
      </w:pPr>
      <w:bookmarkStart w:id="47" w:name="_Toc15910067"/>
      <w:r w:rsidRPr="00886EAA">
        <w:rPr>
          <w:rFonts w:hint="eastAsia"/>
          <w:sz w:val="30"/>
          <w:szCs w:val="30"/>
        </w:rPr>
        <w:lastRenderedPageBreak/>
        <w:t>第一部分绪言</w:t>
      </w:r>
      <w:bookmarkEnd w:id="32"/>
      <w:bookmarkEnd w:id="33"/>
      <w:bookmarkEnd w:id="47"/>
    </w:p>
    <w:p w14:paraId="096BF8CA"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5C15F1" w:rsidRPr="005C15F1">
        <w:rPr>
          <w:rFonts w:asciiTheme="minorEastAsia" w:hAnsiTheme="minorEastAsia" w:cs="Arial" w:hint="eastAsia"/>
          <w:sz w:val="24"/>
          <w:szCs w:val="24"/>
        </w:rPr>
        <w:t>公开募集证券投资基金信息披露管理办法</w:t>
      </w:r>
      <w:r w:rsidRPr="002E3582">
        <w:rPr>
          <w:rFonts w:asciiTheme="minorEastAsia" w:hAnsiTheme="minorEastAsia" w:cs="Arial" w:hint="eastAsia"/>
          <w:sz w:val="24"/>
          <w:szCs w:val="24"/>
        </w:rPr>
        <w:t>》（以下简称“《信息披露办法》”）</w:t>
      </w:r>
      <w:r w:rsidR="003C2CE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基金合同》（以下简称“基金合同”）编写。</w:t>
      </w:r>
    </w:p>
    <w:p w14:paraId="0E3421F2"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106FC1D" w14:textId="77777777" w:rsidR="001745C9" w:rsidRPr="002E3582" w:rsidRDefault="00151BC4"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w:t>
      </w:r>
      <w:r w:rsidR="001745C9" w:rsidRPr="002E3582">
        <w:rPr>
          <w:rFonts w:asciiTheme="minorEastAsia" w:hAnsiTheme="minorEastAsia" w:cs="Arial" w:hint="eastAsia"/>
          <w:sz w:val="24"/>
          <w:szCs w:val="24"/>
        </w:rPr>
        <w:t>（以下简称“基金”或“本基金”）是根据本招募说明书所载明的资料</w:t>
      </w:r>
      <w:r w:rsidR="00404A30">
        <w:rPr>
          <w:rFonts w:asciiTheme="minorEastAsia" w:hAnsiTheme="minorEastAsia" w:cs="Arial" w:hint="eastAsia"/>
          <w:sz w:val="24"/>
          <w:szCs w:val="24"/>
        </w:rPr>
        <w:t>销售</w:t>
      </w:r>
      <w:r w:rsidR="001745C9" w:rsidRPr="002E3582">
        <w:rPr>
          <w:rFonts w:asciiTheme="minorEastAsia" w:hAnsiTheme="minorEastAsia" w:cs="Arial" w:hint="eastAsia"/>
          <w:sz w:val="24"/>
          <w:szCs w:val="24"/>
        </w:rPr>
        <w:t>的。本基金管理人没有委托或授权任何其他人提供未在本招募说明书中载明的信息，或对本招募说明书作任何解释或者说明。</w:t>
      </w:r>
    </w:p>
    <w:p w14:paraId="040284AF" w14:textId="77777777" w:rsidR="00CD5E41"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CD5E41">
        <w:rPr>
          <w:rFonts w:asciiTheme="minorEastAsia" w:hAnsiTheme="minorEastAsia" w:cs="Arial" w:hint="eastAsia"/>
          <w:sz w:val="24"/>
          <w:szCs w:val="24"/>
        </w:rPr>
        <w:t>。</w:t>
      </w:r>
    </w:p>
    <w:p w14:paraId="6FA8DE20" w14:textId="77777777" w:rsidR="001745C9" w:rsidRPr="002E3582" w:rsidRDefault="001745C9" w:rsidP="00CD5E41">
      <w:pPr>
        <w:autoSpaceDE w:val="0"/>
        <w:autoSpaceDN w:val="0"/>
        <w:adjustRightInd w:val="0"/>
        <w:snapToGrid w:val="0"/>
        <w:spacing w:line="360" w:lineRule="auto"/>
        <w:ind w:firstLineChars="200" w:firstLine="480"/>
        <w:rPr>
          <w:rFonts w:asciiTheme="minorEastAsia" w:hAnsiTheme="minorEastAsia" w:cs="Arial"/>
          <w:sz w:val="24"/>
          <w:szCs w:val="24"/>
        </w:rPr>
      </w:pPr>
    </w:p>
    <w:p w14:paraId="3C5E71F1"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2"/>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0E45F376" w14:textId="77777777" w:rsidR="001745C9" w:rsidRPr="00886EAA" w:rsidRDefault="001745C9" w:rsidP="00886EAA">
      <w:pPr>
        <w:pStyle w:val="1"/>
        <w:jc w:val="center"/>
        <w:rPr>
          <w:sz w:val="30"/>
          <w:szCs w:val="30"/>
        </w:rPr>
      </w:pPr>
      <w:bookmarkStart w:id="62" w:name="_Toc15910068"/>
      <w:r w:rsidRPr="00886EAA">
        <w:rPr>
          <w:rFonts w:hint="eastAsia"/>
          <w:sz w:val="30"/>
          <w:szCs w:val="30"/>
        </w:rPr>
        <w:lastRenderedPageBreak/>
        <w:t>第二部分释义</w:t>
      </w:r>
      <w:bookmarkEnd w:id="62"/>
    </w:p>
    <w:p w14:paraId="2C999F3B"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1C7E581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Pr="00BD6865">
        <w:rPr>
          <w:rFonts w:hint="eastAsia"/>
          <w:bCs/>
          <w:sz w:val="24"/>
          <w:szCs w:val="24"/>
        </w:rPr>
        <w:t>、基金或本基金：指富荣中证</w:t>
      </w:r>
      <w:r w:rsidRPr="00BD6865">
        <w:rPr>
          <w:rFonts w:hint="eastAsia"/>
          <w:bCs/>
          <w:sz w:val="24"/>
          <w:szCs w:val="24"/>
        </w:rPr>
        <w:t>500</w:t>
      </w:r>
      <w:r w:rsidRPr="00BD6865">
        <w:rPr>
          <w:rFonts w:hint="eastAsia"/>
          <w:bCs/>
          <w:sz w:val="24"/>
          <w:szCs w:val="24"/>
        </w:rPr>
        <w:t>指数增强型证券投资基金，本基金由富荣福安灵活配置混合型证券投资基金转型而来</w:t>
      </w:r>
    </w:p>
    <w:p w14:paraId="3606A3B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Pr="00BD6865">
        <w:rPr>
          <w:rFonts w:hint="eastAsia"/>
          <w:bCs/>
          <w:sz w:val="24"/>
          <w:szCs w:val="24"/>
        </w:rPr>
        <w:t>、基金管理人：指富荣基金管理有限公司</w:t>
      </w:r>
    </w:p>
    <w:p w14:paraId="37C3FEF2"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Pr="00BD6865">
        <w:rPr>
          <w:rFonts w:hint="eastAsia"/>
          <w:bCs/>
          <w:sz w:val="24"/>
          <w:szCs w:val="24"/>
        </w:rPr>
        <w:t>、基金托管人：指招商银行股份有限公司</w:t>
      </w:r>
    </w:p>
    <w:p w14:paraId="751864B9"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Pr="00BD6865">
        <w:rPr>
          <w:rFonts w:hint="eastAsia"/>
          <w:bCs/>
          <w:sz w:val="24"/>
          <w:szCs w:val="24"/>
        </w:rPr>
        <w:t>、基金合同：指《富荣中证</w:t>
      </w:r>
      <w:r w:rsidRPr="00BD6865">
        <w:rPr>
          <w:rFonts w:hint="eastAsia"/>
          <w:bCs/>
          <w:sz w:val="24"/>
          <w:szCs w:val="24"/>
        </w:rPr>
        <w:t>500</w:t>
      </w:r>
      <w:r w:rsidRPr="00BD6865">
        <w:rPr>
          <w:rFonts w:hint="eastAsia"/>
          <w:bCs/>
          <w:sz w:val="24"/>
          <w:szCs w:val="24"/>
        </w:rPr>
        <w:t>指数增强型证券投资基金基金合同》及对基金合同的任何有效修订和补充</w:t>
      </w:r>
    </w:p>
    <w:p w14:paraId="43DD131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Pr="00BD6865">
        <w:rPr>
          <w:rFonts w:hint="eastAsia"/>
          <w:bCs/>
          <w:sz w:val="24"/>
          <w:szCs w:val="24"/>
        </w:rPr>
        <w:t>、托管协议：指基金管理人与基金托管人就本基金签订之《富荣中证</w:t>
      </w:r>
      <w:r w:rsidRPr="00BD6865">
        <w:rPr>
          <w:rFonts w:hint="eastAsia"/>
          <w:bCs/>
          <w:sz w:val="24"/>
          <w:szCs w:val="24"/>
        </w:rPr>
        <w:t>500</w:t>
      </w:r>
      <w:r w:rsidRPr="00BD6865">
        <w:rPr>
          <w:rFonts w:hint="eastAsia"/>
          <w:bCs/>
          <w:sz w:val="24"/>
          <w:szCs w:val="24"/>
        </w:rPr>
        <w:t>指数增强型证券投资基金托管协议》及对该托管协议的任何有效修订和补充</w:t>
      </w:r>
    </w:p>
    <w:p w14:paraId="1332BD11" w14:textId="77777777" w:rsidR="00BD6865" w:rsidRDefault="00BD6865" w:rsidP="00BD6865">
      <w:pPr>
        <w:spacing w:line="360" w:lineRule="auto"/>
        <w:ind w:firstLineChars="200" w:firstLine="480"/>
        <w:rPr>
          <w:bCs/>
          <w:sz w:val="24"/>
          <w:szCs w:val="24"/>
        </w:rPr>
      </w:pPr>
      <w:r w:rsidRPr="00BD6865">
        <w:rPr>
          <w:rFonts w:hint="eastAsia"/>
          <w:bCs/>
          <w:sz w:val="24"/>
          <w:szCs w:val="24"/>
        </w:rPr>
        <w:t>6</w:t>
      </w:r>
      <w:r w:rsidRPr="00BD6865">
        <w:rPr>
          <w:rFonts w:hint="eastAsia"/>
          <w:bCs/>
          <w:sz w:val="24"/>
          <w:szCs w:val="24"/>
        </w:rPr>
        <w:t>、招募说明书：指《富荣中证</w:t>
      </w:r>
      <w:r w:rsidRPr="00BD6865">
        <w:rPr>
          <w:rFonts w:hint="eastAsia"/>
          <w:bCs/>
          <w:sz w:val="24"/>
          <w:szCs w:val="24"/>
        </w:rPr>
        <w:t>500</w:t>
      </w:r>
      <w:r w:rsidRPr="00BD6865">
        <w:rPr>
          <w:rFonts w:hint="eastAsia"/>
          <w:bCs/>
          <w:sz w:val="24"/>
          <w:szCs w:val="24"/>
        </w:rPr>
        <w:t>指数增强型证券投资基金招募说明书》及其更新</w:t>
      </w:r>
    </w:p>
    <w:p w14:paraId="1C8BE8E1" w14:textId="77777777" w:rsidR="005C15F1" w:rsidRPr="00BD6865" w:rsidRDefault="005C15F1" w:rsidP="00BD6865">
      <w:pPr>
        <w:spacing w:line="360" w:lineRule="auto"/>
        <w:ind w:firstLineChars="200" w:firstLine="480"/>
        <w:rPr>
          <w:bCs/>
          <w:sz w:val="24"/>
          <w:szCs w:val="24"/>
        </w:rPr>
      </w:pPr>
      <w:r w:rsidRPr="005C15F1">
        <w:rPr>
          <w:rFonts w:hint="eastAsia"/>
          <w:bCs/>
          <w:sz w:val="24"/>
          <w:szCs w:val="24"/>
        </w:rPr>
        <w:t>7</w:t>
      </w:r>
      <w:r w:rsidRPr="005C15F1">
        <w:rPr>
          <w:rFonts w:hint="eastAsia"/>
          <w:bCs/>
          <w:sz w:val="24"/>
          <w:szCs w:val="24"/>
        </w:rPr>
        <w:t>、基金产品资料概要：指《富荣</w:t>
      </w:r>
      <w:r w:rsidR="00E07203" w:rsidRPr="00BD6865">
        <w:rPr>
          <w:rFonts w:hint="eastAsia"/>
          <w:bCs/>
          <w:sz w:val="24"/>
          <w:szCs w:val="24"/>
        </w:rPr>
        <w:t>中证</w:t>
      </w:r>
      <w:r w:rsidR="00E07203" w:rsidRPr="00BD6865">
        <w:rPr>
          <w:rFonts w:hint="eastAsia"/>
          <w:bCs/>
          <w:sz w:val="24"/>
          <w:szCs w:val="24"/>
        </w:rPr>
        <w:t>500</w:t>
      </w:r>
      <w:r w:rsidR="00E07203" w:rsidRPr="00BD6865">
        <w:rPr>
          <w:rFonts w:hint="eastAsia"/>
          <w:bCs/>
          <w:sz w:val="24"/>
          <w:szCs w:val="24"/>
        </w:rPr>
        <w:t>指数增强型</w:t>
      </w:r>
      <w:r w:rsidRPr="005C15F1">
        <w:rPr>
          <w:rFonts w:hint="eastAsia"/>
          <w:bCs/>
          <w:sz w:val="24"/>
          <w:szCs w:val="24"/>
        </w:rPr>
        <w:t>证券投资基金基金产品资料概要》及其更新</w:t>
      </w:r>
    </w:p>
    <w:p w14:paraId="3E71BFF4" w14:textId="77777777" w:rsidR="00BD6865" w:rsidRPr="00BD6865" w:rsidRDefault="005C15F1" w:rsidP="00BD6865">
      <w:pPr>
        <w:spacing w:line="360" w:lineRule="auto"/>
        <w:ind w:firstLineChars="200" w:firstLine="480"/>
        <w:rPr>
          <w:bCs/>
          <w:sz w:val="24"/>
          <w:szCs w:val="24"/>
        </w:rPr>
      </w:pPr>
      <w:r>
        <w:rPr>
          <w:bCs/>
          <w:sz w:val="24"/>
          <w:szCs w:val="24"/>
        </w:rPr>
        <w:t>8</w:t>
      </w:r>
      <w:r w:rsidR="00BD6865" w:rsidRPr="00BD6865">
        <w:rPr>
          <w:rFonts w:hint="eastAsia"/>
          <w:bCs/>
          <w:sz w:val="24"/>
          <w:szCs w:val="24"/>
        </w:rPr>
        <w:t>、法律法规：指中国现行有效并公布实施的法律、行政法规、规范性文件、司法解释、行政规章以及其他对基金合同当事人有约束力的决定、决议、通知等</w:t>
      </w:r>
    </w:p>
    <w:p w14:paraId="2CDDC0AB" w14:textId="77777777" w:rsidR="00BD6865" w:rsidRPr="00BD6865" w:rsidRDefault="005C15F1" w:rsidP="00BD6865">
      <w:pPr>
        <w:spacing w:line="360" w:lineRule="auto"/>
        <w:ind w:firstLineChars="200" w:firstLine="480"/>
        <w:rPr>
          <w:bCs/>
          <w:sz w:val="24"/>
          <w:szCs w:val="24"/>
        </w:rPr>
      </w:pPr>
      <w:r>
        <w:rPr>
          <w:bCs/>
          <w:sz w:val="24"/>
          <w:szCs w:val="24"/>
        </w:rPr>
        <w:t>9</w:t>
      </w:r>
      <w:r w:rsidR="00BD6865" w:rsidRPr="00BD6865">
        <w:rPr>
          <w:rFonts w:hint="eastAsia"/>
          <w:bCs/>
          <w:sz w:val="24"/>
          <w:szCs w:val="24"/>
        </w:rPr>
        <w:t>、《基金法》：指</w:t>
      </w:r>
      <w:r w:rsidR="00BD6865" w:rsidRPr="00BD6865">
        <w:rPr>
          <w:rFonts w:hint="eastAsia"/>
          <w:bCs/>
          <w:sz w:val="24"/>
          <w:szCs w:val="24"/>
        </w:rPr>
        <w:t>2003</w:t>
      </w:r>
      <w:r w:rsidR="00BD6865" w:rsidRPr="00BD6865">
        <w:rPr>
          <w:rFonts w:hint="eastAsia"/>
          <w:bCs/>
          <w:sz w:val="24"/>
          <w:szCs w:val="24"/>
        </w:rPr>
        <w:t>年</w:t>
      </w:r>
      <w:r w:rsidR="00BD6865" w:rsidRPr="00BD6865">
        <w:rPr>
          <w:rFonts w:hint="eastAsia"/>
          <w:bCs/>
          <w:sz w:val="24"/>
          <w:szCs w:val="24"/>
        </w:rPr>
        <w:t>10</w:t>
      </w:r>
      <w:r w:rsidR="00BD6865" w:rsidRPr="00BD6865">
        <w:rPr>
          <w:rFonts w:hint="eastAsia"/>
          <w:bCs/>
          <w:sz w:val="24"/>
          <w:szCs w:val="24"/>
        </w:rPr>
        <w:t>月</w:t>
      </w:r>
      <w:r w:rsidR="00BD6865" w:rsidRPr="00BD6865">
        <w:rPr>
          <w:rFonts w:hint="eastAsia"/>
          <w:bCs/>
          <w:sz w:val="24"/>
          <w:szCs w:val="24"/>
        </w:rPr>
        <w:t>28</w:t>
      </w:r>
      <w:r w:rsidR="00BD6865" w:rsidRPr="00BD6865">
        <w:rPr>
          <w:rFonts w:hint="eastAsia"/>
          <w:bCs/>
          <w:sz w:val="24"/>
          <w:szCs w:val="24"/>
        </w:rPr>
        <w:t>日经第十届全国人民代表大会常务委员会第五次会议通过，并经</w:t>
      </w:r>
      <w:r w:rsidR="00BD6865" w:rsidRPr="00BD6865">
        <w:rPr>
          <w:rFonts w:hint="eastAsia"/>
          <w:bCs/>
          <w:sz w:val="24"/>
          <w:szCs w:val="24"/>
        </w:rPr>
        <w:t>2012</w:t>
      </w:r>
      <w:r w:rsidR="00BD6865" w:rsidRPr="00BD6865">
        <w:rPr>
          <w:rFonts w:hint="eastAsia"/>
          <w:bCs/>
          <w:sz w:val="24"/>
          <w:szCs w:val="24"/>
        </w:rPr>
        <w:t>年</w:t>
      </w:r>
      <w:r w:rsidR="00BD6865" w:rsidRPr="00BD6865">
        <w:rPr>
          <w:rFonts w:hint="eastAsia"/>
          <w:bCs/>
          <w:sz w:val="24"/>
          <w:szCs w:val="24"/>
        </w:rPr>
        <w:t>12</w:t>
      </w:r>
      <w:r w:rsidR="00BD6865" w:rsidRPr="00BD6865">
        <w:rPr>
          <w:rFonts w:hint="eastAsia"/>
          <w:bCs/>
          <w:sz w:val="24"/>
          <w:szCs w:val="24"/>
        </w:rPr>
        <w:t>月</w:t>
      </w:r>
      <w:r w:rsidR="00BD6865" w:rsidRPr="00BD6865">
        <w:rPr>
          <w:rFonts w:hint="eastAsia"/>
          <w:bCs/>
          <w:sz w:val="24"/>
          <w:szCs w:val="24"/>
        </w:rPr>
        <w:t>28</w:t>
      </w:r>
      <w:r w:rsidR="00BD6865" w:rsidRPr="00BD6865">
        <w:rPr>
          <w:rFonts w:hint="eastAsia"/>
          <w:bCs/>
          <w:sz w:val="24"/>
          <w:szCs w:val="24"/>
        </w:rPr>
        <w:t>日第十一届全国人民代表大会常务委员会第三十次会议修订，自</w:t>
      </w:r>
      <w:r w:rsidR="00BD6865" w:rsidRPr="00BD6865">
        <w:rPr>
          <w:rFonts w:hint="eastAsia"/>
          <w:bCs/>
          <w:sz w:val="24"/>
          <w:szCs w:val="24"/>
        </w:rPr>
        <w:t>2013</w:t>
      </w:r>
      <w:r w:rsidR="00BD6865" w:rsidRPr="00BD6865">
        <w:rPr>
          <w:rFonts w:hint="eastAsia"/>
          <w:bCs/>
          <w:sz w:val="24"/>
          <w:szCs w:val="24"/>
        </w:rPr>
        <w:t>年</w:t>
      </w:r>
      <w:r w:rsidR="00BD6865" w:rsidRPr="00BD6865">
        <w:rPr>
          <w:rFonts w:hint="eastAsia"/>
          <w:bCs/>
          <w:sz w:val="24"/>
          <w:szCs w:val="24"/>
        </w:rPr>
        <w:t>6</w:t>
      </w:r>
      <w:r w:rsidR="00BD6865" w:rsidRPr="00BD6865">
        <w:rPr>
          <w:rFonts w:hint="eastAsia"/>
          <w:bCs/>
          <w:sz w:val="24"/>
          <w:szCs w:val="24"/>
        </w:rPr>
        <w:t>月</w:t>
      </w:r>
      <w:r w:rsidR="00BD6865" w:rsidRPr="00BD6865">
        <w:rPr>
          <w:rFonts w:hint="eastAsia"/>
          <w:bCs/>
          <w:sz w:val="24"/>
          <w:szCs w:val="24"/>
        </w:rPr>
        <w:t>1</w:t>
      </w:r>
      <w:r w:rsidR="00BD6865" w:rsidRPr="00BD6865">
        <w:rPr>
          <w:rFonts w:hint="eastAsia"/>
          <w:bCs/>
          <w:sz w:val="24"/>
          <w:szCs w:val="24"/>
        </w:rPr>
        <w:t>日起实施的《中华人民共和国证券投资基金法》及颁布机关对其不时做出的修订</w:t>
      </w:r>
    </w:p>
    <w:p w14:paraId="52352F78" w14:textId="77777777" w:rsidR="00BD6865" w:rsidRPr="00BD6865" w:rsidRDefault="005C15F1" w:rsidP="00BD6865">
      <w:pPr>
        <w:spacing w:line="360" w:lineRule="auto"/>
        <w:ind w:firstLineChars="200" w:firstLine="480"/>
        <w:rPr>
          <w:bCs/>
          <w:sz w:val="24"/>
          <w:szCs w:val="24"/>
        </w:rPr>
      </w:pPr>
      <w:r>
        <w:rPr>
          <w:bCs/>
          <w:sz w:val="24"/>
          <w:szCs w:val="24"/>
        </w:rPr>
        <w:t>10</w:t>
      </w:r>
      <w:r w:rsidR="00BD6865" w:rsidRPr="00BD6865">
        <w:rPr>
          <w:rFonts w:hint="eastAsia"/>
          <w:bCs/>
          <w:sz w:val="24"/>
          <w:szCs w:val="24"/>
        </w:rPr>
        <w:t>、《销售办法》：指中国证监会</w:t>
      </w:r>
      <w:r w:rsidR="00BD6865" w:rsidRPr="00BD6865">
        <w:rPr>
          <w:rFonts w:hint="eastAsia"/>
          <w:bCs/>
          <w:sz w:val="24"/>
          <w:szCs w:val="24"/>
        </w:rPr>
        <w:t>2013</w:t>
      </w:r>
      <w:r w:rsidR="00BD6865" w:rsidRPr="00BD6865">
        <w:rPr>
          <w:rFonts w:hint="eastAsia"/>
          <w:bCs/>
          <w:sz w:val="24"/>
          <w:szCs w:val="24"/>
        </w:rPr>
        <w:t>年</w:t>
      </w:r>
      <w:r w:rsidR="00BD6865" w:rsidRPr="00BD6865">
        <w:rPr>
          <w:rFonts w:hint="eastAsia"/>
          <w:bCs/>
          <w:sz w:val="24"/>
          <w:szCs w:val="24"/>
        </w:rPr>
        <w:t>3</w:t>
      </w:r>
      <w:r w:rsidR="00BD6865" w:rsidRPr="00BD6865">
        <w:rPr>
          <w:rFonts w:hint="eastAsia"/>
          <w:bCs/>
          <w:sz w:val="24"/>
          <w:szCs w:val="24"/>
        </w:rPr>
        <w:t>月</w:t>
      </w:r>
      <w:r w:rsidR="00BD6865" w:rsidRPr="00BD6865">
        <w:rPr>
          <w:rFonts w:hint="eastAsia"/>
          <w:bCs/>
          <w:sz w:val="24"/>
          <w:szCs w:val="24"/>
        </w:rPr>
        <w:t>15</w:t>
      </w:r>
      <w:r w:rsidR="00BD6865" w:rsidRPr="00BD6865">
        <w:rPr>
          <w:rFonts w:hint="eastAsia"/>
          <w:bCs/>
          <w:sz w:val="24"/>
          <w:szCs w:val="24"/>
        </w:rPr>
        <w:t>日颁布、同年</w:t>
      </w:r>
      <w:r w:rsidR="00BD6865" w:rsidRPr="00BD6865">
        <w:rPr>
          <w:rFonts w:hint="eastAsia"/>
          <w:bCs/>
          <w:sz w:val="24"/>
          <w:szCs w:val="24"/>
        </w:rPr>
        <w:t>6</w:t>
      </w:r>
      <w:r w:rsidR="00BD6865" w:rsidRPr="00BD6865">
        <w:rPr>
          <w:rFonts w:hint="eastAsia"/>
          <w:bCs/>
          <w:sz w:val="24"/>
          <w:szCs w:val="24"/>
        </w:rPr>
        <w:t>月</w:t>
      </w:r>
      <w:r w:rsidR="00BD6865" w:rsidRPr="00BD6865">
        <w:rPr>
          <w:rFonts w:hint="eastAsia"/>
          <w:bCs/>
          <w:sz w:val="24"/>
          <w:szCs w:val="24"/>
        </w:rPr>
        <w:t>1</w:t>
      </w:r>
      <w:r w:rsidR="00BD6865" w:rsidRPr="00BD6865">
        <w:rPr>
          <w:rFonts w:hint="eastAsia"/>
          <w:bCs/>
          <w:sz w:val="24"/>
          <w:szCs w:val="24"/>
        </w:rPr>
        <w:t>日实施的《证券投资基金销售管理办法》及颁布机关对其不时做出的修订</w:t>
      </w:r>
    </w:p>
    <w:p w14:paraId="5D6AF62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1</w:t>
      </w:r>
      <w:r w:rsidRPr="00BD6865">
        <w:rPr>
          <w:rFonts w:hint="eastAsia"/>
          <w:bCs/>
          <w:sz w:val="24"/>
          <w:szCs w:val="24"/>
        </w:rPr>
        <w:t>、《信息披露办法》：</w:t>
      </w:r>
      <w:r w:rsidR="005C15F1" w:rsidRPr="005C15F1">
        <w:rPr>
          <w:rFonts w:hint="eastAsia"/>
          <w:bCs/>
          <w:sz w:val="24"/>
          <w:szCs w:val="24"/>
        </w:rPr>
        <w:t>指中国证监会</w:t>
      </w:r>
      <w:r w:rsidR="005C15F1" w:rsidRPr="005C15F1">
        <w:rPr>
          <w:rFonts w:hint="eastAsia"/>
          <w:bCs/>
          <w:sz w:val="24"/>
          <w:szCs w:val="24"/>
        </w:rPr>
        <w:t>2019</w:t>
      </w:r>
      <w:r w:rsidR="005C15F1" w:rsidRPr="005C15F1">
        <w:rPr>
          <w:rFonts w:hint="eastAsia"/>
          <w:bCs/>
          <w:sz w:val="24"/>
          <w:szCs w:val="24"/>
        </w:rPr>
        <w:t>年</w:t>
      </w:r>
      <w:r w:rsidR="005C15F1" w:rsidRPr="005C15F1">
        <w:rPr>
          <w:rFonts w:hint="eastAsia"/>
          <w:bCs/>
          <w:sz w:val="24"/>
          <w:szCs w:val="24"/>
        </w:rPr>
        <w:t>7</w:t>
      </w:r>
      <w:r w:rsidR="005C15F1" w:rsidRPr="005C15F1">
        <w:rPr>
          <w:rFonts w:hint="eastAsia"/>
          <w:bCs/>
          <w:sz w:val="24"/>
          <w:szCs w:val="24"/>
        </w:rPr>
        <w:t>月</w:t>
      </w:r>
      <w:r w:rsidR="005C15F1" w:rsidRPr="005C15F1">
        <w:rPr>
          <w:rFonts w:hint="eastAsia"/>
          <w:bCs/>
          <w:sz w:val="24"/>
          <w:szCs w:val="24"/>
        </w:rPr>
        <w:t>26</w:t>
      </w:r>
      <w:r w:rsidR="005C15F1" w:rsidRPr="005C15F1">
        <w:rPr>
          <w:rFonts w:hint="eastAsia"/>
          <w:bCs/>
          <w:sz w:val="24"/>
          <w:szCs w:val="24"/>
        </w:rPr>
        <w:t>日颁布、同年</w:t>
      </w:r>
      <w:r w:rsidR="005C15F1" w:rsidRPr="005C15F1">
        <w:rPr>
          <w:rFonts w:hint="eastAsia"/>
          <w:bCs/>
          <w:sz w:val="24"/>
          <w:szCs w:val="24"/>
        </w:rPr>
        <w:t>9</w:t>
      </w:r>
      <w:r w:rsidR="005C15F1" w:rsidRPr="005C15F1">
        <w:rPr>
          <w:rFonts w:hint="eastAsia"/>
          <w:bCs/>
          <w:sz w:val="24"/>
          <w:szCs w:val="24"/>
        </w:rPr>
        <w:t>月</w:t>
      </w:r>
      <w:r w:rsidR="005C15F1" w:rsidRPr="005C15F1">
        <w:rPr>
          <w:rFonts w:hint="eastAsia"/>
          <w:bCs/>
          <w:sz w:val="24"/>
          <w:szCs w:val="24"/>
        </w:rPr>
        <w:t>1</w:t>
      </w:r>
      <w:r w:rsidR="005C15F1" w:rsidRPr="005C15F1">
        <w:rPr>
          <w:rFonts w:hint="eastAsia"/>
          <w:bCs/>
          <w:sz w:val="24"/>
          <w:szCs w:val="24"/>
        </w:rPr>
        <w:t>日实施的《公开募集证券投资基金信息披露管理办法》</w:t>
      </w:r>
      <w:r w:rsidRPr="00BD6865">
        <w:rPr>
          <w:rFonts w:hint="eastAsia"/>
          <w:bCs/>
          <w:sz w:val="24"/>
          <w:szCs w:val="24"/>
        </w:rPr>
        <w:t>及颁布机关对其不时做出的修订</w:t>
      </w:r>
    </w:p>
    <w:p w14:paraId="6B71C45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2</w:t>
      </w:r>
      <w:r w:rsidRPr="00BD6865">
        <w:rPr>
          <w:rFonts w:hint="eastAsia"/>
          <w:bCs/>
          <w:sz w:val="24"/>
          <w:szCs w:val="24"/>
        </w:rPr>
        <w:t>、《运作办法》：指中国证监会</w:t>
      </w:r>
      <w:r w:rsidRPr="00BD6865">
        <w:rPr>
          <w:rFonts w:hint="eastAsia"/>
          <w:bCs/>
          <w:sz w:val="24"/>
          <w:szCs w:val="24"/>
        </w:rPr>
        <w:t>2014</w:t>
      </w:r>
      <w:r w:rsidRPr="00BD6865">
        <w:rPr>
          <w:rFonts w:hint="eastAsia"/>
          <w:bCs/>
          <w:sz w:val="24"/>
          <w:szCs w:val="24"/>
        </w:rPr>
        <w:t>年</w:t>
      </w:r>
      <w:r w:rsidRPr="00BD6865">
        <w:rPr>
          <w:rFonts w:hint="eastAsia"/>
          <w:bCs/>
          <w:sz w:val="24"/>
          <w:szCs w:val="24"/>
        </w:rPr>
        <w:t>7</w:t>
      </w:r>
      <w:r w:rsidRPr="00BD6865">
        <w:rPr>
          <w:rFonts w:hint="eastAsia"/>
          <w:bCs/>
          <w:sz w:val="24"/>
          <w:szCs w:val="24"/>
        </w:rPr>
        <w:t>月</w:t>
      </w:r>
      <w:r w:rsidRPr="00BD6865">
        <w:rPr>
          <w:rFonts w:hint="eastAsia"/>
          <w:bCs/>
          <w:sz w:val="24"/>
          <w:szCs w:val="24"/>
        </w:rPr>
        <w:t>7</w:t>
      </w:r>
      <w:r w:rsidRPr="00BD6865">
        <w:rPr>
          <w:rFonts w:hint="eastAsia"/>
          <w:bCs/>
          <w:sz w:val="24"/>
          <w:szCs w:val="24"/>
        </w:rPr>
        <w:t>日颁布、同年</w:t>
      </w:r>
      <w:r w:rsidRPr="00BD6865">
        <w:rPr>
          <w:rFonts w:hint="eastAsia"/>
          <w:bCs/>
          <w:sz w:val="24"/>
          <w:szCs w:val="24"/>
        </w:rPr>
        <w:t>8</w:t>
      </w:r>
      <w:r w:rsidRPr="00BD6865">
        <w:rPr>
          <w:rFonts w:hint="eastAsia"/>
          <w:bCs/>
          <w:sz w:val="24"/>
          <w:szCs w:val="24"/>
        </w:rPr>
        <w:t>月</w:t>
      </w:r>
      <w:r w:rsidRPr="00BD6865">
        <w:rPr>
          <w:rFonts w:hint="eastAsia"/>
          <w:bCs/>
          <w:sz w:val="24"/>
          <w:szCs w:val="24"/>
        </w:rPr>
        <w:t>8</w:t>
      </w:r>
      <w:r w:rsidRPr="00BD6865">
        <w:rPr>
          <w:rFonts w:hint="eastAsia"/>
          <w:bCs/>
          <w:sz w:val="24"/>
          <w:szCs w:val="24"/>
        </w:rPr>
        <w:t>日实施的《公开募集证券投资基金运作管理办法》及颁布机关对其不时做出的修订</w:t>
      </w:r>
    </w:p>
    <w:p w14:paraId="0685B10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3</w:t>
      </w:r>
      <w:r w:rsidRPr="00BD6865">
        <w:rPr>
          <w:rFonts w:hint="eastAsia"/>
          <w:bCs/>
          <w:sz w:val="24"/>
          <w:szCs w:val="24"/>
        </w:rPr>
        <w:t>、《管理规定》：指中国证监会</w:t>
      </w:r>
      <w:r w:rsidRPr="00BD6865">
        <w:rPr>
          <w:rFonts w:hint="eastAsia"/>
          <w:bCs/>
          <w:sz w:val="24"/>
          <w:szCs w:val="24"/>
        </w:rPr>
        <w:t>2017</w:t>
      </w:r>
      <w:r w:rsidRPr="00BD6865">
        <w:rPr>
          <w:rFonts w:hint="eastAsia"/>
          <w:bCs/>
          <w:sz w:val="24"/>
          <w:szCs w:val="24"/>
        </w:rPr>
        <w:t>年</w:t>
      </w:r>
      <w:r w:rsidRPr="00BD6865">
        <w:rPr>
          <w:rFonts w:hint="eastAsia"/>
          <w:bCs/>
          <w:sz w:val="24"/>
          <w:szCs w:val="24"/>
        </w:rPr>
        <w:t>8</w:t>
      </w:r>
      <w:r w:rsidRPr="00BD6865">
        <w:rPr>
          <w:rFonts w:hint="eastAsia"/>
          <w:bCs/>
          <w:sz w:val="24"/>
          <w:szCs w:val="24"/>
        </w:rPr>
        <w:t>月</w:t>
      </w:r>
      <w:r w:rsidRPr="00BD6865">
        <w:rPr>
          <w:rFonts w:hint="eastAsia"/>
          <w:bCs/>
          <w:sz w:val="24"/>
          <w:szCs w:val="24"/>
        </w:rPr>
        <w:t>31</w:t>
      </w:r>
      <w:r w:rsidRPr="00BD6865">
        <w:rPr>
          <w:rFonts w:hint="eastAsia"/>
          <w:bCs/>
          <w:sz w:val="24"/>
          <w:szCs w:val="24"/>
        </w:rPr>
        <w:t>日颁布、同年</w:t>
      </w:r>
      <w:r w:rsidRPr="00BD6865">
        <w:rPr>
          <w:rFonts w:hint="eastAsia"/>
          <w:bCs/>
          <w:sz w:val="24"/>
          <w:szCs w:val="24"/>
        </w:rPr>
        <w:t>10</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日实施的《公开募集开放式证券投资基金流动性风险管理规定》及颁布机关对其不时</w:t>
      </w:r>
      <w:r w:rsidRPr="00BD6865">
        <w:rPr>
          <w:rFonts w:hint="eastAsia"/>
          <w:bCs/>
          <w:sz w:val="24"/>
          <w:szCs w:val="24"/>
        </w:rPr>
        <w:lastRenderedPageBreak/>
        <w:t>做出的修订</w:t>
      </w:r>
    </w:p>
    <w:p w14:paraId="51E4D2E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4</w:t>
      </w:r>
      <w:r w:rsidRPr="00BD6865">
        <w:rPr>
          <w:rFonts w:hint="eastAsia"/>
          <w:bCs/>
          <w:sz w:val="24"/>
          <w:szCs w:val="24"/>
        </w:rPr>
        <w:t>、中国证监会：指中国证券监督管理委员会</w:t>
      </w:r>
    </w:p>
    <w:p w14:paraId="527AAED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5</w:t>
      </w:r>
      <w:r w:rsidRPr="00BD6865">
        <w:rPr>
          <w:rFonts w:hint="eastAsia"/>
          <w:bCs/>
          <w:sz w:val="24"/>
          <w:szCs w:val="24"/>
        </w:rPr>
        <w:t>、银行业监督管理机构：指中国人民银行和</w:t>
      </w:r>
      <w:r w:rsidRPr="00BD6865">
        <w:rPr>
          <w:rFonts w:hint="eastAsia"/>
          <w:bCs/>
          <w:sz w:val="24"/>
          <w:szCs w:val="24"/>
        </w:rPr>
        <w:t>/</w:t>
      </w:r>
      <w:r w:rsidRPr="00BD6865">
        <w:rPr>
          <w:rFonts w:hint="eastAsia"/>
          <w:bCs/>
          <w:sz w:val="24"/>
          <w:szCs w:val="24"/>
        </w:rPr>
        <w:t>或中国银行保险监督管理委员会</w:t>
      </w:r>
    </w:p>
    <w:p w14:paraId="47927BA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6</w:t>
      </w:r>
      <w:r w:rsidRPr="00BD6865">
        <w:rPr>
          <w:rFonts w:hint="eastAsia"/>
          <w:bCs/>
          <w:sz w:val="24"/>
          <w:szCs w:val="24"/>
        </w:rPr>
        <w:t>、基金合同当事人：指受基金合同约束，根据基金合同享有权利并承担义务的法律主体，包括基金管理人、基金托管人和基金份额持有人</w:t>
      </w:r>
    </w:p>
    <w:p w14:paraId="599E475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7</w:t>
      </w:r>
      <w:r w:rsidRPr="00BD6865">
        <w:rPr>
          <w:rFonts w:hint="eastAsia"/>
          <w:bCs/>
          <w:sz w:val="24"/>
          <w:szCs w:val="24"/>
        </w:rPr>
        <w:t>、个人投资者：指依据有关法律法规规定可投资于证券投资基金的自然人</w:t>
      </w:r>
    </w:p>
    <w:p w14:paraId="28241C7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8</w:t>
      </w:r>
      <w:r w:rsidRPr="00BD6865">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0C63DF3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9</w:t>
      </w:r>
      <w:r w:rsidRPr="00BD6865">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E77E5DF" w14:textId="77777777" w:rsidR="00BD6865" w:rsidRPr="00BD6865" w:rsidRDefault="005C15F1" w:rsidP="00BD6865">
      <w:pPr>
        <w:spacing w:line="360" w:lineRule="auto"/>
        <w:ind w:firstLineChars="200" w:firstLine="480"/>
        <w:rPr>
          <w:bCs/>
          <w:sz w:val="24"/>
          <w:szCs w:val="24"/>
        </w:rPr>
      </w:pPr>
      <w:r>
        <w:rPr>
          <w:bCs/>
          <w:sz w:val="24"/>
          <w:szCs w:val="24"/>
        </w:rPr>
        <w:t>20</w:t>
      </w:r>
      <w:r w:rsidR="00BD6865" w:rsidRPr="00BD6865">
        <w:rPr>
          <w:rFonts w:hint="eastAsia"/>
          <w:bCs/>
          <w:sz w:val="24"/>
          <w:szCs w:val="24"/>
        </w:rPr>
        <w:t>、投资人：指个人投资者、机构投资者和合格境外机构投资者以及法律法规或中国证监会允许购买证券投资基金的其他投资人的合称</w:t>
      </w:r>
    </w:p>
    <w:p w14:paraId="08BA9D7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1</w:t>
      </w:r>
      <w:r w:rsidRPr="00BD6865">
        <w:rPr>
          <w:rFonts w:hint="eastAsia"/>
          <w:bCs/>
          <w:sz w:val="24"/>
          <w:szCs w:val="24"/>
        </w:rPr>
        <w:t>、基金份额持有人：指依基金合同和招募说明书合法取得基金份额的投资人</w:t>
      </w:r>
    </w:p>
    <w:p w14:paraId="7A38997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2</w:t>
      </w:r>
      <w:r w:rsidRPr="00BD6865">
        <w:rPr>
          <w:rFonts w:hint="eastAsia"/>
          <w:bCs/>
          <w:sz w:val="24"/>
          <w:szCs w:val="24"/>
        </w:rPr>
        <w:t>、基金销售业务：指基金管理人或销售机构宣传推介基金，办理基金份额的申购、赎回、转换、转托管及定期定额投资等业务</w:t>
      </w:r>
    </w:p>
    <w:p w14:paraId="6863D732"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3</w:t>
      </w:r>
      <w:r w:rsidRPr="00BD6865">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5943941F"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4</w:t>
      </w:r>
      <w:r w:rsidRPr="00BD6865">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BD6865">
        <w:rPr>
          <w:rFonts w:hint="eastAsia"/>
          <w:bCs/>
          <w:sz w:val="24"/>
          <w:szCs w:val="24"/>
        </w:rPr>
        <w:t>非交易</w:t>
      </w:r>
      <w:proofErr w:type="gramEnd"/>
      <w:r w:rsidRPr="00BD6865">
        <w:rPr>
          <w:rFonts w:hint="eastAsia"/>
          <w:bCs/>
          <w:sz w:val="24"/>
          <w:szCs w:val="24"/>
        </w:rPr>
        <w:t>过户等</w:t>
      </w:r>
    </w:p>
    <w:p w14:paraId="109645E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5</w:t>
      </w:r>
      <w:r w:rsidRPr="00BD6865">
        <w:rPr>
          <w:rFonts w:hint="eastAsia"/>
          <w:bCs/>
          <w:sz w:val="24"/>
          <w:szCs w:val="24"/>
        </w:rPr>
        <w:t>、登记机构：</w:t>
      </w:r>
      <w:proofErr w:type="gramStart"/>
      <w:r w:rsidRPr="00BD6865">
        <w:rPr>
          <w:rFonts w:hint="eastAsia"/>
          <w:bCs/>
          <w:sz w:val="24"/>
          <w:szCs w:val="24"/>
        </w:rPr>
        <w:t>指办理</w:t>
      </w:r>
      <w:proofErr w:type="gramEnd"/>
      <w:r w:rsidRPr="00BD6865">
        <w:rPr>
          <w:rFonts w:hint="eastAsia"/>
          <w:bCs/>
          <w:sz w:val="24"/>
          <w:szCs w:val="24"/>
        </w:rPr>
        <w:t>登记业务的机构。本基金的登记机构为富荣基金管理有限公司或接受富荣基金管理有限公司委托代为办理登记业务的机构</w:t>
      </w:r>
    </w:p>
    <w:p w14:paraId="7003695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6</w:t>
      </w:r>
      <w:r w:rsidRPr="00BD6865">
        <w:rPr>
          <w:rFonts w:hint="eastAsia"/>
          <w:bCs/>
          <w:sz w:val="24"/>
          <w:szCs w:val="24"/>
        </w:rPr>
        <w:t>、基金账户：指登记机构为投资人开立的、记录其持有的、基金管理人所管理的基金份额余额及其变动情况的账户</w:t>
      </w:r>
    </w:p>
    <w:p w14:paraId="4DECBC3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lastRenderedPageBreak/>
        <w:t>2</w:t>
      </w:r>
      <w:r w:rsidR="005C15F1">
        <w:rPr>
          <w:bCs/>
          <w:sz w:val="24"/>
          <w:szCs w:val="24"/>
        </w:rPr>
        <w:t>7</w:t>
      </w:r>
      <w:r w:rsidRPr="00BD6865">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0DFE729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8</w:t>
      </w:r>
      <w:r w:rsidRPr="00BD6865">
        <w:rPr>
          <w:rFonts w:hint="eastAsia"/>
          <w:bCs/>
          <w:sz w:val="24"/>
          <w:szCs w:val="24"/>
        </w:rPr>
        <w:t>、基金合同生效日：指修订后《富荣中证</w:t>
      </w:r>
      <w:r w:rsidRPr="00BD6865">
        <w:rPr>
          <w:rFonts w:hint="eastAsia"/>
          <w:bCs/>
          <w:sz w:val="24"/>
          <w:szCs w:val="24"/>
        </w:rPr>
        <w:t>500</w:t>
      </w:r>
      <w:r w:rsidRPr="00BD6865">
        <w:rPr>
          <w:rFonts w:hint="eastAsia"/>
          <w:bCs/>
          <w:sz w:val="24"/>
          <w:szCs w:val="24"/>
        </w:rPr>
        <w:t>指数增强型证券投资基金基金合同》生效日，原《富荣福安灵活配置混合型证券投资基金基金合同》自同一日起失效</w:t>
      </w:r>
    </w:p>
    <w:p w14:paraId="757FAD9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9</w:t>
      </w:r>
      <w:r w:rsidRPr="00BD6865">
        <w:rPr>
          <w:rFonts w:hint="eastAsia"/>
          <w:bCs/>
          <w:sz w:val="24"/>
          <w:szCs w:val="24"/>
        </w:rPr>
        <w:t>、基金合同终止日：指基金合同规定的基金合同终止事由出现后，基金财产清算完毕，清算结果报中国证监会备案并予以公告的日期</w:t>
      </w:r>
    </w:p>
    <w:p w14:paraId="3E32D79D" w14:textId="77777777" w:rsidR="00BD6865" w:rsidRPr="00BD6865" w:rsidRDefault="005C15F1" w:rsidP="00BD6865">
      <w:pPr>
        <w:spacing w:line="360" w:lineRule="auto"/>
        <w:ind w:firstLineChars="200" w:firstLine="480"/>
        <w:rPr>
          <w:bCs/>
          <w:sz w:val="24"/>
          <w:szCs w:val="24"/>
        </w:rPr>
      </w:pPr>
      <w:r>
        <w:rPr>
          <w:bCs/>
          <w:sz w:val="24"/>
          <w:szCs w:val="24"/>
        </w:rPr>
        <w:t>30</w:t>
      </w:r>
      <w:r w:rsidR="00BD6865" w:rsidRPr="00BD6865">
        <w:rPr>
          <w:rFonts w:hint="eastAsia"/>
          <w:bCs/>
          <w:sz w:val="24"/>
          <w:szCs w:val="24"/>
        </w:rPr>
        <w:t>、存续期：指基金合同生效至终止之间的不定期期限</w:t>
      </w:r>
    </w:p>
    <w:p w14:paraId="3F867B9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1</w:t>
      </w:r>
      <w:r w:rsidRPr="00BD6865">
        <w:rPr>
          <w:rFonts w:hint="eastAsia"/>
          <w:bCs/>
          <w:sz w:val="24"/>
          <w:szCs w:val="24"/>
        </w:rPr>
        <w:t>、工作日：指上海证券交易所、深圳证券交易所的正常交易日</w:t>
      </w:r>
    </w:p>
    <w:p w14:paraId="253F929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2</w:t>
      </w:r>
      <w:r w:rsidRPr="00BD6865">
        <w:rPr>
          <w:rFonts w:hint="eastAsia"/>
          <w:bCs/>
          <w:sz w:val="24"/>
          <w:szCs w:val="24"/>
        </w:rPr>
        <w:t>、</w:t>
      </w:r>
      <w:r w:rsidRPr="00BD6865">
        <w:rPr>
          <w:rFonts w:hint="eastAsia"/>
          <w:bCs/>
          <w:sz w:val="24"/>
          <w:szCs w:val="24"/>
        </w:rPr>
        <w:t>T</w:t>
      </w:r>
      <w:r w:rsidRPr="00BD6865">
        <w:rPr>
          <w:rFonts w:hint="eastAsia"/>
          <w:bCs/>
          <w:sz w:val="24"/>
          <w:szCs w:val="24"/>
        </w:rPr>
        <w:t>日：指销售机构在规定时间受理投资人申购、赎回或其他业务申请的开放日</w:t>
      </w:r>
    </w:p>
    <w:p w14:paraId="12E6883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3</w:t>
      </w:r>
      <w:r w:rsidRPr="00BD6865">
        <w:rPr>
          <w:rFonts w:hint="eastAsia"/>
          <w:bCs/>
          <w:sz w:val="24"/>
          <w:szCs w:val="24"/>
        </w:rPr>
        <w:t>、</w:t>
      </w:r>
      <w:r w:rsidRPr="00BD6865">
        <w:rPr>
          <w:rFonts w:hint="eastAsia"/>
          <w:bCs/>
          <w:sz w:val="24"/>
          <w:szCs w:val="24"/>
        </w:rPr>
        <w:t>T+n</w:t>
      </w:r>
      <w:r w:rsidRPr="00BD6865">
        <w:rPr>
          <w:rFonts w:hint="eastAsia"/>
          <w:bCs/>
          <w:sz w:val="24"/>
          <w:szCs w:val="24"/>
        </w:rPr>
        <w:t>日：指自</w:t>
      </w:r>
      <w:r w:rsidRPr="00BD6865">
        <w:rPr>
          <w:rFonts w:hint="eastAsia"/>
          <w:bCs/>
          <w:sz w:val="24"/>
          <w:szCs w:val="24"/>
        </w:rPr>
        <w:t>T</w:t>
      </w:r>
      <w:r w:rsidRPr="00BD6865">
        <w:rPr>
          <w:rFonts w:hint="eastAsia"/>
          <w:bCs/>
          <w:sz w:val="24"/>
          <w:szCs w:val="24"/>
        </w:rPr>
        <w:t>日起第</w:t>
      </w:r>
      <w:r w:rsidRPr="00BD6865">
        <w:rPr>
          <w:rFonts w:hint="eastAsia"/>
          <w:bCs/>
          <w:sz w:val="24"/>
          <w:szCs w:val="24"/>
        </w:rPr>
        <w:t>n</w:t>
      </w:r>
      <w:proofErr w:type="gramStart"/>
      <w:r w:rsidRPr="00BD6865">
        <w:rPr>
          <w:rFonts w:hint="eastAsia"/>
          <w:bCs/>
          <w:sz w:val="24"/>
          <w:szCs w:val="24"/>
        </w:rPr>
        <w:t>个</w:t>
      </w:r>
      <w:proofErr w:type="gramEnd"/>
      <w:r w:rsidRPr="00BD6865">
        <w:rPr>
          <w:rFonts w:hint="eastAsia"/>
          <w:bCs/>
          <w:sz w:val="24"/>
          <w:szCs w:val="24"/>
        </w:rPr>
        <w:t>工作日（不包含</w:t>
      </w:r>
      <w:r w:rsidRPr="00BD6865">
        <w:rPr>
          <w:rFonts w:hint="eastAsia"/>
          <w:bCs/>
          <w:sz w:val="24"/>
          <w:szCs w:val="24"/>
        </w:rPr>
        <w:t>T</w:t>
      </w:r>
      <w:r w:rsidRPr="00BD6865">
        <w:rPr>
          <w:rFonts w:hint="eastAsia"/>
          <w:bCs/>
          <w:sz w:val="24"/>
          <w:szCs w:val="24"/>
        </w:rPr>
        <w:t>日）</w:t>
      </w:r>
    </w:p>
    <w:p w14:paraId="3103662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4</w:t>
      </w:r>
      <w:r w:rsidRPr="00BD6865">
        <w:rPr>
          <w:rFonts w:hint="eastAsia"/>
          <w:bCs/>
          <w:sz w:val="24"/>
          <w:szCs w:val="24"/>
        </w:rPr>
        <w:t>、开放日：指为投资人办理基金份额申购、赎回或其他业务的工作日</w:t>
      </w:r>
    </w:p>
    <w:p w14:paraId="6A73331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5</w:t>
      </w:r>
      <w:r w:rsidRPr="00BD6865">
        <w:rPr>
          <w:rFonts w:hint="eastAsia"/>
          <w:bCs/>
          <w:sz w:val="24"/>
          <w:szCs w:val="24"/>
        </w:rPr>
        <w:t>、开放时间：指开放日基金接受申购、赎回或其他交易的时间段</w:t>
      </w:r>
    </w:p>
    <w:p w14:paraId="607C17C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6</w:t>
      </w:r>
      <w:r w:rsidRPr="00BD6865">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13A8208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7</w:t>
      </w:r>
      <w:r w:rsidRPr="00BD6865">
        <w:rPr>
          <w:rFonts w:hint="eastAsia"/>
          <w:bCs/>
          <w:sz w:val="24"/>
          <w:szCs w:val="24"/>
        </w:rPr>
        <w:t>、申购：指基金合同生效后，投资人根据基金合同和招募说明书的规定申请购买基金份额的行为</w:t>
      </w:r>
    </w:p>
    <w:p w14:paraId="33F3C31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8</w:t>
      </w:r>
      <w:r w:rsidRPr="00BD6865">
        <w:rPr>
          <w:rFonts w:hint="eastAsia"/>
          <w:bCs/>
          <w:sz w:val="24"/>
          <w:szCs w:val="24"/>
        </w:rPr>
        <w:t>、赎回：指基金合同生效后，基金份额持有人按基金合同和招募说明书规定的条件要求将基金份额兑换为现金的行为</w:t>
      </w:r>
    </w:p>
    <w:p w14:paraId="2990151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9</w:t>
      </w:r>
      <w:r w:rsidRPr="00BD6865">
        <w:rPr>
          <w:rFonts w:hint="eastAsia"/>
          <w:bCs/>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Pr="00BD6865">
        <w:rPr>
          <w:rFonts w:hint="eastAsia"/>
          <w:bCs/>
          <w:sz w:val="24"/>
          <w:szCs w:val="24"/>
        </w:rPr>
        <w:t>基金基金</w:t>
      </w:r>
      <w:proofErr w:type="gramEnd"/>
      <w:r w:rsidRPr="00BD6865">
        <w:rPr>
          <w:rFonts w:hint="eastAsia"/>
          <w:bCs/>
          <w:sz w:val="24"/>
          <w:szCs w:val="24"/>
        </w:rPr>
        <w:t>份额的行为</w:t>
      </w:r>
    </w:p>
    <w:p w14:paraId="17869F27" w14:textId="77777777" w:rsidR="00BD6865" w:rsidRPr="00BD6865" w:rsidRDefault="005C15F1" w:rsidP="00BD6865">
      <w:pPr>
        <w:spacing w:line="360" w:lineRule="auto"/>
        <w:ind w:firstLineChars="200" w:firstLine="480"/>
        <w:rPr>
          <w:bCs/>
          <w:sz w:val="24"/>
          <w:szCs w:val="24"/>
        </w:rPr>
      </w:pPr>
      <w:r>
        <w:rPr>
          <w:bCs/>
          <w:sz w:val="24"/>
          <w:szCs w:val="24"/>
        </w:rPr>
        <w:t>40</w:t>
      </w:r>
      <w:r w:rsidR="00BD6865" w:rsidRPr="00BD6865">
        <w:rPr>
          <w:rFonts w:hint="eastAsia"/>
          <w:bCs/>
          <w:sz w:val="24"/>
          <w:szCs w:val="24"/>
        </w:rPr>
        <w:t>、转托管：指基金份额持有人在本基金的不同销售机构之间实施的变更所持基金份额销售机构的操作</w:t>
      </w:r>
    </w:p>
    <w:p w14:paraId="229455B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1</w:t>
      </w:r>
      <w:r w:rsidRPr="00BD6865">
        <w:rPr>
          <w:rFonts w:hint="eastAsia"/>
          <w:bCs/>
          <w:sz w:val="24"/>
          <w:szCs w:val="24"/>
        </w:rPr>
        <w:t>、定期定额投资计划：指投资人通过有关销售机构提出申请，约定每期申购日、扣款金额及扣款方式，由销售机构于每期约定扣款日在投资人指定银行账</w:t>
      </w:r>
      <w:r w:rsidRPr="00BD6865">
        <w:rPr>
          <w:rFonts w:hint="eastAsia"/>
          <w:bCs/>
          <w:sz w:val="24"/>
          <w:szCs w:val="24"/>
        </w:rPr>
        <w:lastRenderedPageBreak/>
        <w:t>户内自动完成扣款及受理基金申购申请的一种投资方式</w:t>
      </w:r>
    </w:p>
    <w:p w14:paraId="2FA8157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2</w:t>
      </w:r>
      <w:r w:rsidRPr="00BD6865">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BD6865">
        <w:rPr>
          <w:rFonts w:hint="eastAsia"/>
          <w:bCs/>
          <w:sz w:val="24"/>
          <w:szCs w:val="24"/>
        </w:rPr>
        <w:t>10%</w:t>
      </w:r>
    </w:p>
    <w:p w14:paraId="5E4BFF2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3</w:t>
      </w:r>
      <w:r w:rsidRPr="00BD6865">
        <w:rPr>
          <w:rFonts w:hint="eastAsia"/>
          <w:bCs/>
          <w:sz w:val="24"/>
          <w:szCs w:val="24"/>
        </w:rPr>
        <w:t>、元：指人民币元</w:t>
      </w:r>
    </w:p>
    <w:p w14:paraId="24881FE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4</w:t>
      </w:r>
      <w:r w:rsidRPr="00BD6865">
        <w:rPr>
          <w:rFonts w:hint="eastAsia"/>
          <w:bCs/>
          <w:sz w:val="24"/>
          <w:szCs w:val="24"/>
        </w:rPr>
        <w:t>、基金收益：指基金投资所得红利、股息、债券利息、买卖证券价差、银行存款利息、已实现的其他合法收入及因运用基金财产带来的成本和费用的节约</w:t>
      </w:r>
    </w:p>
    <w:p w14:paraId="153BFB1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5</w:t>
      </w:r>
      <w:r w:rsidRPr="00BD6865">
        <w:rPr>
          <w:rFonts w:hint="eastAsia"/>
          <w:bCs/>
          <w:sz w:val="24"/>
          <w:szCs w:val="24"/>
        </w:rPr>
        <w:t>、销售服务费：指本基金用于持续销售和服务基金份额持有人的费用，该笔费用从</w:t>
      </w:r>
      <w:r w:rsidRPr="00BD6865">
        <w:rPr>
          <w:rFonts w:hint="eastAsia"/>
          <w:bCs/>
          <w:sz w:val="24"/>
          <w:szCs w:val="24"/>
        </w:rPr>
        <w:t>C</w:t>
      </w:r>
      <w:r w:rsidRPr="00BD6865">
        <w:rPr>
          <w:rFonts w:hint="eastAsia"/>
          <w:bCs/>
          <w:sz w:val="24"/>
          <w:szCs w:val="24"/>
        </w:rPr>
        <w:t>类份额的基金财产中计提，属于基金的营运费用</w:t>
      </w:r>
    </w:p>
    <w:p w14:paraId="391C80F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6</w:t>
      </w:r>
      <w:r w:rsidRPr="00BD6865">
        <w:rPr>
          <w:rFonts w:hint="eastAsia"/>
          <w:bCs/>
          <w:sz w:val="24"/>
          <w:szCs w:val="24"/>
        </w:rPr>
        <w:t>、标的指数：指中证</w:t>
      </w:r>
      <w:r w:rsidRPr="00BD6865">
        <w:rPr>
          <w:rFonts w:hint="eastAsia"/>
          <w:bCs/>
          <w:sz w:val="24"/>
          <w:szCs w:val="24"/>
        </w:rPr>
        <w:t>500</w:t>
      </w:r>
      <w:r w:rsidRPr="00BD6865">
        <w:rPr>
          <w:rFonts w:hint="eastAsia"/>
          <w:bCs/>
          <w:sz w:val="24"/>
          <w:szCs w:val="24"/>
        </w:rPr>
        <w:t>指数</w:t>
      </w:r>
    </w:p>
    <w:p w14:paraId="158C54E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7</w:t>
      </w:r>
      <w:r w:rsidRPr="00BD6865">
        <w:rPr>
          <w:rFonts w:hint="eastAsia"/>
          <w:bCs/>
          <w:sz w:val="24"/>
          <w:szCs w:val="24"/>
        </w:rPr>
        <w:t>、基金份额的类别：指本基金根据申购费用与销售服务费收取方式的不同，将基金份额分为不同的类别</w:t>
      </w:r>
    </w:p>
    <w:p w14:paraId="43A10AB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8</w:t>
      </w:r>
      <w:r w:rsidRPr="00BD6865">
        <w:rPr>
          <w:rFonts w:hint="eastAsia"/>
          <w:bCs/>
          <w:sz w:val="24"/>
          <w:szCs w:val="24"/>
        </w:rPr>
        <w:t>、</w:t>
      </w:r>
      <w:r w:rsidRPr="00BD6865">
        <w:rPr>
          <w:rFonts w:hint="eastAsia"/>
          <w:bCs/>
          <w:sz w:val="24"/>
          <w:szCs w:val="24"/>
        </w:rPr>
        <w:t>A</w:t>
      </w:r>
      <w:r w:rsidRPr="00BD6865">
        <w:rPr>
          <w:rFonts w:hint="eastAsia"/>
          <w:bCs/>
          <w:sz w:val="24"/>
          <w:szCs w:val="24"/>
        </w:rPr>
        <w:t>类基金份额：指在投资者申购时收取前端申购费用，在赎回时根据持有期限收取赎回费用的基金份额，而不从本类别基金资产中计</w:t>
      </w:r>
      <w:proofErr w:type="gramStart"/>
      <w:r w:rsidRPr="00BD6865">
        <w:rPr>
          <w:rFonts w:hint="eastAsia"/>
          <w:bCs/>
          <w:sz w:val="24"/>
          <w:szCs w:val="24"/>
        </w:rPr>
        <w:t>提销售</w:t>
      </w:r>
      <w:proofErr w:type="gramEnd"/>
      <w:r w:rsidRPr="00BD6865">
        <w:rPr>
          <w:rFonts w:hint="eastAsia"/>
          <w:bCs/>
          <w:sz w:val="24"/>
          <w:szCs w:val="24"/>
        </w:rPr>
        <w:t>服务费的基金份额类别</w:t>
      </w:r>
    </w:p>
    <w:p w14:paraId="1424D33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9</w:t>
      </w:r>
      <w:r w:rsidRPr="00BD6865">
        <w:rPr>
          <w:rFonts w:hint="eastAsia"/>
          <w:bCs/>
          <w:sz w:val="24"/>
          <w:szCs w:val="24"/>
        </w:rPr>
        <w:t>、</w:t>
      </w:r>
      <w:r w:rsidRPr="00BD6865">
        <w:rPr>
          <w:rFonts w:hint="eastAsia"/>
          <w:bCs/>
          <w:sz w:val="24"/>
          <w:szCs w:val="24"/>
        </w:rPr>
        <w:t>C</w:t>
      </w:r>
      <w:r w:rsidRPr="00BD6865">
        <w:rPr>
          <w:rFonts w:hint="eastAsia"/>
          <w:bCs/>
          <w:sz w:val="24"/>
          <w:szCs w:val="24"/>
        </w:rPr>
        <w:t>类基金份额：指在投资者申购时不收取前端申购费用，在赎回时根据持有期限收取赎回费用，且从本类别基金资产中计</w:t>
      </w:r>
      <w:proofErr w:type="gramStart"/>
      <w:r w:rsidRPr="00BD6865">
        <w:rPr>
          <w:rFonts w:hint="eastAsia"/>
          <w:bCs/>
          <w:sz w:val="24"/>
          <w:szCs w:val="24"/>
        </w:rPr>
        <w:t>提销售</w:t>
      </w:r>
      <w:proofErr w:type="gramEnd"/>
      <w:r w:rsidRPr="00BD6865">
        <w:rPr>
          <w:rFonts w:hint="eastAsia"/>
          <w:bCs/>
          <w:sz w:val="24"/>
          <w:szCs w:val="24"/>
        </w:rPr>
        <w:t>服务费的基金份额类别</w:t>
      </w:r>
    </w:p>
    <w:p w14:paraId="63C6C7EE" w14:textId="77777777" w:rsidR="00BD6865" w:rsidRPr="00BD6865" w:rsidRDefault="005C15F1" w:rsidP="00BD6865">
      <w:pPr>
        <w:spacing w:line="360" w:lineRule="auto"/>
        <w:ind w:firstLineChars="200" w:firstLine="480"/>
        <w:rPr>
          <w:bCs/>
          <w:sz w:val="24"/>
          <w:szCs w:val="24"/>
        </w:rPr>
      </w:pPr>
      <w:r>
        <w:rPr>
          <w:bCs/>
          <w:sz w:val="24"/>
          <w:szCs w:val="24"/>
        </w:rPr>
        <w:t>50</w:t>
      </w:r>
      <w:r w:rsidR="00BD6865" w:rsidRPr="00BD6865">
        <w:rPr>
          <w:rFonts w:hint="eastAsia"/>
          <w:bCs/>
          <w:sz w:val="24"/>
          <w:szCs w:val="24"/>
        </w:rPr>
        <w:t>、基金资产总值：指基金拥有的各类有价证券、银行存款本息、基金应收申购款及其他资产的价值总和</w:t>
      </w:r>
    </w:p>
    <w:p w14:paraId="5BF0DA1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1</w:t>
      </w:r>
      <w:r w:rsidRPr="00BD6865">
        <w:rPr>
          <w:rFonts w:hint="eastAsia"/>
          <w:bCs/>
          <w:sz w:val="24"/>
          <w:szCs w:val="24"/>
        </w:rPr>
        <w:t>、基金资产净值：指基金资产总值减去基金负债后的价值</w:t>
      </w:r>
    </w:p>
    <w:p w14:paraId="41EB7C0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2</w:t>
      </w:r>
      <w:r w:rsidRPr="00BD6865">
        <w:rPr>
          <w:rFonts w:hint="eastAsia"/>
          <w:bCs/>
          <w:sz w:val="24"/>
          <w:szCs w:val="24"/>
        </w:rPr>
        <w:t>、基金份额净值：指计算日基金资产净值除以计算日基金份额总数</w:t>
      </w:r>
    </w:p>
    <w:p w14:paraId="0201B99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3</w:t>
      </w:r>
      <w:r w:rsidRPr="00BD6865">
        <w:rPr>
          <w:rFonts w:hint="eastAsia"/>
          <w:bCs/>
          <w:sz w:val="24"/>
          <w:szCs w:val="24"/>
        </w:rPr>
        <w:t>、基金资产估值：指计算评估基金资产和负债的价值，以确定基金资产净值和基金份额净值的过程</w:t>
      </w:r>
    </w:p>
    <w:p w14:paraId="17398D4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4</w:t>
      </w:r>
      <w:r w:rsidRPr="00BD6865">
        <w:rPr>
          <w:rFonts w:hint="eastAsia"/>
          <w:bCs/>
          <w:sz w:val="24"/>
          <w:szCs w:val="24"/>
        </w:rPr>
        <w:t>、流动性受限资产：是指由于法律法规、监管、合同或操作障碍等原因无法以合理价格予以变现的资产，包括但不限于到期日在</w:t>
      </w:r>
      <w:r w:rsidRPr="00BD6865">
        <w:rPr>
          <w:rFonts w:hint="eastAsia"/>
          <w:bCs/>
          <w:sz w:val="24"/>
          <w:szCs w:val="24"/>
        </w:rPr>
        <w:t xml:space="preserve">10 </w:t>
      </w:r>
      <w:proofErr w:type="gramStart"/>
      <w:r w:rsidRPr="00BD6865">
        <w:rPr>
          <w:rFonts w:hint="eastAsia"/>
          <w:bCs/>
          <w:sz w:val="24"/>
          <w:szCs w:val="24"/>
        </w:rPr>
        <w:t>个</w:t>
      </w:r>
      <w:proofErr w:type="gramEnd"/>
      <w:r w:rsidRPr="00BD6865">
        <w:rPr>
          <w:rFonts w:hint="eastAsia"/>
          <w:bCs/>
          <w:sz w:val="24"/>
          <w:szCs w:val="24"/>
        </w:rPr>
        <w:t>交易日以上的逆回购与银行定期存款（</w:t>
      </w:r>
      <w:proofErr w:type="gramStart"/>
      <w:r w:rsidRPr="00BD6865">
        <w:rPr>
          <w:rFonts w:hint="eastAsia"/>
          <w:bCs/>
          <w:sz w:val="24"/>
          <w:szCs w:val="24"/>
        </w:rPr>
        <w:t>含协议</w:t>
      </w:r>
      <w:proofErr w:type="gramEnd"/>
      <w:r w:rsidRPr="00BD6865">
        <w:rPr>
          <w:rFonts w:hint="eastAsia"/>
          <w:bCs/>
          <w:sz w:val="24"/>
          <w:szCs w:val="24"/>
        </w:rPr>
        <w:t>约定有条件提前支取的银行存款）、停牌股票、流通受限的新股及非公开发行股票、资产支持证券、因发行人债务违约无法进行转让或交易的债券等</w:t>
      </w:r>
    </w:p>
    <w:p w14:paraId="15EEACB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5</w:t>
      </w:r>
      <w:r w:rsidRPr="00BD6865">
        <w:rPr>
          <w:rFonts w:hint="eastAsia"/>
          <w:bCs/>
          <w:sz w:val="24"/>
          <w:szCs w:val="24"/>
        </w:rPr>
        <w:t>、摆动定价机制：是指当开放式基金遭遇大额申购赎回时，通过调整基金</w:t>
      </w:r>
      <w:r w:rsidRPr="00BD6865">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006424D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6</w:t>
      </w:r>
      <w:r w:rsidRPr="00BD6865">
        <w:rPr>
          <w:rFonts w:hint="eastAsia"/>
          <w:bCs/>
          <w:sz w:val="24"/>
          <w:szCs w:val="24"/>
        </w:rPr>
        <w:t>、指定媒介：</w:t>
      </w:r>
      <w:r w:rsidR="005C15F1" w:rsidRPr="005C15F1">
        <w:rPr>
          <w:rFonts w:hint="eastAsia"/>
          <w:bCs/>
          <w:sz w:val="24"/>
          <w:szCs w:val="24"/>
        </w:rPr>
        <w:t>指中国证监会指定的用以进行信息披露的全国性报刊及指定互联网网站（包括基金管理人网站、基金托管人网站、中国证监会基金电子披露网站）等媒介</w:t>
      </w:r>
    </w:p>
    <w:p w14:paraId="1CE5654E" w14:textId="77777777" w:rsidR="00766C25" w:rsidRPr="003E795F" w:rsidRDefault="00BD6865" w:rsidP="00BD6865">
      <w:pPr>
        <w:spacing w:line="360" w:lineRule="auto"/>
        <w:ind w:firstLineChars="200" w:firstLine="480"/>
        <w:rPr>
          <w:b/>
          <w:bCs/>
          <w:sz w:val="24"/>
          <w:szCs w:val="24"/>
        </w:rPr>
        <w:sectPr w:rsidR="00766C25" w:rsidRPr="003E795F" w:rsidSect="000A3D67">
          <w:footerReference w:type="default" r:id="rId13"/>
          <w:pgSz w:w="11906" w:h="16838"/>
          <w:pgMar w:top="1440" w:right="1800" w:bottom="1440" w:left="1800" w:header="851" w:footer="992" w:gutter="0"/>
          <w:pgNumType w:chapStyle="1"/>
          <w:cols w:space="720"/>
          <w:docGrid w:type="lines" w:linePitch="312"/>
        </w:sectPr>
      </w:pPr>
      <w:r w:rsidRPr="00BD6865">
        <w:rPr>
          <w:rFonts w:hint="eastAsia"/>
          <w:bCs/>
          <w:sz w:val="24"/>
          <w:szCs w:val="24"/>
        </w:rPr>
        <w:t>5</w:t>
      </w:r>
      <w:r w:rsidR="005C15F1">
        <w:rPr>
          <w:bCs/>
          <w:sz w:val="24"/>
          <w:szCs w:val="24"/>
        </w:rPr>
        <w:t>7</w:t>
      </w:r>
      <w:r w:rsidRPr="00BD6865">
        <w:rPr>
          <w:rFonts w:hint="eastAsia"/>
          <w:bCs/>
          <w:sz w:val="24"/>
          <w:szCs w:val="24"/>
        </w:rPr>
        <w:t>、不可抗力：指基金合同当事人不能预见、不能避免且不能克服的客观事件</w:t>
      </w:r>
    </w:p>
    <w:p w14:paraId="276C3316" w14:textId="77777777" w:rsidR="001745C9" w:rsidRPr="00886EAA" w:rsidRDefault="001745C9" w:rsidP="00886EAA">
      <w:pPr>
        <w:pStyle w:val="1"/>
        <w:jc w:val="center"/>
        <w:rPr>
          <w:sz w:val="30"/>
          <w:szCs w:val="30"/>
        </w:rPr>
      </w:pPr>
      <w:bookmarkStart w:id="63" w:name="_Toc416264539"/>
      <w:bookmarkStart w:id="64" w:name="_Toc263092311"/>
      <w:bookmarkStart w:id="65" w:name="_Toc15910069"/>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lastRenderedPageBreak/>
        <w:t>第三部分基金管理人</w:t>
      </w:r>
      <w:bookmarkEnd w:id="63"/>
      <w:bookmarkEnd w:id="64"/>
      <w:bookmarkEnd w:id="65"/>
    </w:p>
    <w:p w14:paraId="7CF09B5F" w14:textId="26564715"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3585772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5C3A20A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3D03E463" w14:textId="48AFF306"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w:t>
      </w:r>
      <w:r w:rsidR="00491722">
        <w:rPr>
          <w:rFonts w:asciiTheme="minorEastAsia" w:hAnsiTheme="minorEastAsia" w:cs="Times New Roman" w:hint="eastAsia"/>
          <w:kern w:val="0"/>
          <w:sz w:val="24"/>
          <w:szCs w:val="24"/>
        </w:rPr>
        <w:t>深圳市福田区八卦四路52号安吉</w:t>
      </w:r>
      <w:proofErr w:type="gramStart"/>
      <w:r w:rsidR="00491722">
        <w:rPr>
          <w:rFonts w:asciiTheme="minorEastAsia" w:hAnsiTheme="minorEastAsia" w:cs="Times New Roman" w:hint="eastAsia"/>
          <w:kern w:val="0"/>
          <w:sz w:val="24"/>
          <w:szCs w:val="24"/>
        </w:rPr>
        <w:t>尔大厦</w:t>
      </w:r>
      <w:proofErr w:type="gramEnd"/>
      <w:r w:rsidR="00491722">
        <w:rPr>
          <w:rFonts w:asciiTheme="minorEastAsia" w:hAnsiTheme="minorEastAsia" w:cs="Times New Roman" w:hint="eastAsia"/>
          <w:kern w:val="0"/>
          <w:sz w:val="24"/>
          <w:szCs w:val="24"/>
        </w:rPr>
        <w:t>24层</w:t>
      </w:r>
    </w:p>
    <w:p w14:paraId="595D8081"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B81551">
        <w:rPr>
          <w:rFonts w:asciiTheme="minorEastAsia" w:hAnsiTheme="minorEastAsia" w:cs="Times New Roman" w:hint="eastAsia"/>
          <w:kern w:val="0"/>
          <w:sz w:val="24"/>
          <w:szCs w:val="24"/>
        </w:rPr>
        <w:t>杨小舟</w:t>
      </w:r>
    </w:p>
    <w:p w14:paraId="7317CD32"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7327EC6D"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5DA5F5C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42D2A79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A14055" w:rsidRPr="00A14055">
        <w:rPr>
          <w:rFonts w:asciiTheme="minorEastAsia" w:hAnsiTheme="minorEastAsia" w:cs="Times New Roman" w:hint="eastAsia"/>
          <w:kern w:val="0"/>
          <w:sz w:val="24"/>
          <w:szCs w:val="24"/>
        </w:rPr>
        <w:t>蔡晓忠</w:t>
      </w:r>
    </w:p>
    <w:p w14:paraId="26740C98" w14:textId="77777777" w:rsidR="00B81551" w:rsidRPr="00B81551"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联系电话：0755-8435663</w:t>
      </w:r>
      <w:r w:rsidR="00A14055">
        <w:rPr>
          <w:rFonts w:asciiTheme="minorEastAsia" w:hAnsiTheme="minorEastAsia" w:cs="Times New Roman"/>
          <w:kern w:val="0"/>
          <w:sz w:val="24"/>
          <w:szCs w:val="24"/>
        </w:rPr>
        <w:t>6</w:t>
      </w:r>
    </w:p>
    <w:p w14:paraId="4D13FAA9" w14:textId="77777777" w:rsidR="00E02857" w:rsidRPr="0012019B"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传    真：0755-83230787</w:t>
      </w:r>
    </w:p>
    <w:p w14:paraId="1283FE43"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55BC0523"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CBE1426"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317DE67"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6435F31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291DE2E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A95E9C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068832C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4BBD95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58D3DC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72FC92B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211695E" w14:textId="77777777"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10409E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5E9598B3"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2C0FEE9C" w14:textId="41705888"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7A419981"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1、董事会成员</w:t>
      </w:r>
    </w:p>
    <w:p w14:paraId="41AAEAF7" w14:textId="77777777" w:rsidR="007E265C" w:rsidRPr="007E265C" w:rsidRDefault="00D67437" w:rsidP="007E265C">
      <w:pPr>
        <w:adjustRightInd w:val="0"/>
        <w:snapToGrid w:val="0"/>
        <w:spacing w:line="360" w:lineRule="auto"/>
        <w:ind w:firstLineChars="200" w:firstLine="480"/>
        <w:rPr>
          <w:rFonts w:asciiTheme="minorEastAsia" w:hAnsiTheme="minorEastAsia" w:cs="Arial"/>
          <w:kern w:val="0"/>
          <w:sz w:val="24"/>
          <w:szCs w:val="24"/>
        </w:rPr>
      </w:pPr>
      <w:r w:rsidRPr="00D67437">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6D3B7C8"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sidRPr="007E265C">
        <w:rPr>
          <w:rFonts w:asciiTheme="minorEastAsia" w:hAnsiTheme="minorEastAsia" w:cs="Arial" w:hint="eastAsia"/>
          <w:kern w:val="0"/>
          <w:sz w:val="24"/>
          <w:szCs w:val="24"/>
        </w:rPr>
        <w:t>垠澳丰</w:t>
      </w:r>
      <w:proofErr w:type="gramEnd"/>
      <w:r w:rsidRPr="007E265C">
        <w:rPr>
          <w:rFonts w:asciiTheme="minorEastAsia" w:hAnsiTheme="minorEastAsia" w:cs="Arial" w:hint="eastAsia"/>
          <w:kern w:val="0"/>
          <w:sz w:val="24"/>
          <w:szCs w:val="24"/>
        </w:rPr>
        <w:t>股权投资基金管理有限公司常务副总经理、四川汇源光通信股份有限公司董事长、富荣基金管理有限公司董事。</w:t>
      </w:r>
    </w:p>
    <w:p w14:paraId="733E4241"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郭涛先生，董事，上海高级金融学院研究生（在读）。现任深圳市益德置业</w:t>
      </w:r>
      <w:r w:rsidRPr="007E265C">
        <w:rPr>
          <w:rFonts w:asciiTheme="minorEastAsia" w:hAnsiTheme="minorEastAsia" w:cs="Arial" w:hint="eastAsia"/>
          <w:kern w:val="0"/>
          <w:sz w:val="24"/>
          <w:szCs w:val="24"/>
        </w:rPr>
        <w:lastRenderedPageBreak/>
        <w:t>有限公司总经理、深圳福元德租赁有限公司董事长兼总经理、</w:t>
      </w:r>
      <w:proofErr w:type="gramStart"/>
      <w:r w:rsidRPr="007E265C">
        <w:rPr>
          <w:rFonts w:asciiTheme="minorEastAsia" w:hAnsiTheme="minorEastAsia" w:cs="Arial" w:hint="eastAsia"/>
          <w:kern w:val="0"/>
          <w:sz w:val="24"/>
          <w:szCs w:val="24"/>
        </w:rPr>
        <w:t>深圳融博融资租赁</w:t>
      </w:r>
      <w:proofErr w:type="gramEnd"/>
      <w:r w:rsidRPr="007E265C">
        <w:rPr>
          <w:rFonts w:asciiTheme="minorEastAsia" w:hAnsiTheme="minorEastAsia" w:cs="Arial" w:hint="eastAsia"/>
          <w:kern w:val="0"/>
          <w:sz w:val="24"/>
          <w:szCs w:val="24"/>
        </w:rPr>
        <w:t>有限公司董事长兼总经理、深圳市天汇</w:t>
      </w:r>
      <w:proofErr w:type="gramStart"/>
      <w:r w:rsidRPr="007E265C">
        <w:rPr>
          <w:rFonts w:asciiTheme="minorEastAsia" w:hAnsiTheme="minorEastAsia" w:cs="Arial" w:hint="eastAsia"/>
          <w:kern w:val="0"/>
          <w:sz w:val="24"/>
          <w:szCs w:val="24"/>
        </w:rPr>
        <w:t>鑫</w:t>
      </w:r>
      <w:proofErr w:type="gramEnd"/>
      <w:r w:rsidRPr="007E265C">
        <w:rPr>
          <w:rFonts w:asciiTheme="minorEastAsia" w:hAnsiTheme="minorEastAsia" w:cs="Arial" w:hint="eastAsia"/>
          <w:kern w:val="0"/>
          <w:sz w:val="24"/>
          <w:szCs w:val="24"/>
        </w:rPr>
        <w:t>达担保有限公司总经理、</w:t>
      </w:r>
      <w:proofErr w:type="gramStart"/>
      <w:r w:rsidRPr="007E265C">
        <w:rPr>
          <w:rFonts w:asciiTheme="minorEastAsia" w:hAnsiTheme="minorEastAsia" w:cs="Arial" w:hint="eastAsia"/>
          <w:kern w:val="0"/>
          <w:sz w:val="24"/>
          <w:szCs w:val="24"/>
        </w:rPr>
        <w:t>深圳市亿尔德</w:t>
      </w:r>
      <w:proofErr w:type="gramEnd"/>
      <w:r w:rsidRPr="007E265C">
        <w:rPr>
          <w:rFonts w:asciiTheme="minorEastAsia" w:hAnsiTheme="minorEastAsia" w:cs="Arial" w:hint="eastAsia"/>
          <w:kern w:val="0"/>
          <w:sz w:val="24"/>
          <w:szCs w:val="24"/>
        </w:rPr>
        <w:t>投资有限公司法人、嘉年实业股份有限公司董事、富荣基金管理有限公司董事。</w:t>
      </w:r>
    </w:p>
    <w:p w14:paraId="27E5F8AB"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余</w:t>
      </w:r>
      <w:proofErr w:type="gramStart"/>
      <w:r w:rsidRPr="007E265C">
        <w:rPr>
          <w:rFonts w:asciiTheme="minorEastAsia" w:hAnsiTheme="minorEastAsia" w:cs="Arial" w:hint="eastAsia"/>
          <w:kern w:val="0"/>
          <w:sz w:val="24"/>
          <w:szCs w:val="24"/>
        </w:rPr>
        <w:t>关健</w:t>
      </w:r>
      <w:proofErr w:type="gramEnd"/>
      <w:r w:rsidRPr="007E265C">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7E265C">
        <w:rPr>
          <w:rFonts w:asciiTheme="minorEastAsia" w:hAnsiTheme="minorEastAsia" w:cs="Arial" w:hint="eastAsia"/>
          <w:kern w:val="0"/>
          <w:sz w:val="24"/>
          <w:szCs w:val="24"/>
        </w:rPr>
        <w:t>邦</w:t>
      </w:r>
      <w:proofErr w:type="gramEnd"/>
      <w:r w:rsidRPr="007E265C">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0D530B41" w14:textId="77777777" w:rsidR="00A53B38" w:rsidRDefault="00407366">
      <w:pPr>
        <w:spacing w:line="360" w:lineRule="auto"/>
        <w:ind w:firstLineChars="200" w:firstLine="480"/>
        <w:rPr>
          <w:rFonts w:ascii="宋体" w:eastAsia="宋体" w:hAnsi="宋体"/>
          <w:color w:val="000000"/>
          <w:kern w:val="0"/>
          <w:sz w:val="24"/>
        </w:rPr>
      </w:pPr>
      <w:r>
        <w:rPr>
          <w:rFonts w:ascii="宋体" w:hAnsi="宋体" w:hint="eastAsia"/>
          <w:color w:val="000000"/>
          <w:kern w:val="0"/>
          <w:sz w:val="24"/>
        </w:rPr>
        <w:t>李晓英女士，独立董事，</w:t>
      </w:r>
      <w:r>
        <w:rPr>
          <w:rFonts w:ascii="宋体" w:eastAsia="宋体" w:hAnsi="宋体" w:cs="Times New Roman" w:hint="eastAsia"/>
          <w:color w:val="000000"/>
          <w:kern w:val="0"/>
          <w:sz w:val="24"/>
          <w:szCs w:val="24"/>
        </w:rPr>
        <w:t>南昌大学法学学士。曾任</w:t>
      </w:r>
      <w:r>
        <w:rPr>
          <w:rFonts w:ascii="宋体" w:eastAsia="宋体" w:hAnsi="宋体" w:hint="eastAsia"/>
          <w:color w:val="000000"/>
          <w:kern w:val="0"/>
          <w:sz w:val="24"/>
        </w:rPr>
        <w:t>广东同益律师事务所法律顾问，负责商事诉讼、仲裁等，现任广东一粤律师事务所专职律师，负责法律顾问、商事诉讼、仲裁等。</w:t>
      </w:r>
    </w:p>
    <w:p w14:paraId="45E37B1A" w14:textId="77777777" w:rsidR="00A53B38" w:rsidRDefault="00407366">
      <w:pPr>
        <w:spacing w:line="360" w:lineRule="auto"/>
        <w:ind w:firstLineChars="200" w:firstLine="480"/>
        <w:rPr>
          <w:rFonts w:ascii="宋体" w:eastAsia="宋体" w:hAnsi="宋体"/>
          <w:color w:val="000000"/>
          <w:kern w:val="0"/>
          <w:sz w:val="24"/>
        </w:rPr>
      </w:pPr>
      <w:r>
        <w:rPr>
          <w:rFonts w:ascii="宋体" w:hAnsi="宋体" w:hint="eastAsia"/>
          <w:color w:val="000000"/>
          <w:kern w:val="0"/>
          <w:sz w:val="24"/>
        </w:rPr>
        <w:t>李金声先生，独立董事，</w:t>
      </w:r>
      <w:r>
        <w:rPr>
          <w:rFonts w:ascii="宋体" w:eastAsia="宋体" w:hAnsi="宋体" w:hint="eastAsia"/>
          <w:color w:val="000000"/>
          <w:kern w:val="0"/>
          <w:sz w:val="24"/>
        </w:rPr>
        <w:t>西南财经大学博士研究生。曾任黑龙江财政厅商业处商业会计财务、黑龙江省府财办、办公厅三办、省长办干部、中国银行哈尔滨分行办公室副主任、广发银行总行办公室主任、广发银行总行稽核部总经理、广发银行总行资金部总经理、广发银行广州分行副行长、党委书记、行长；广发银行总稽核、党委委员、监事会负责人、监事长。目前退休。</w:t>
      </w:r>
    </w:p>
    <w:p w14:paraId="3C817B09"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2、监事会成员</w:t>
      </w:r>
    </w:p>
    <w:p w14:paraId="4E59CF1D"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基金管理人不设监事会，设监事两名，其中一名为职工监事。</w:t>
      </w:r>
    </w:p>
    <w:p w14:paraId="666B6EAA"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卢伟女士，监事，大专。</w:t>
      </w:r>
      <w:proofErr w:type="gramStart"/>
      <w:r w:rsidRPr="007E265C">
        <w:rPr>
          <w:rFonts w:asciiTheme="minorEastAsia" w:hAnsiTheme="minorEastAsia" w:cs="Arial" w:hint="eastAsia"/>
          <w:kern w:val="0"/>
          <w:sz w:val="24"/>
          <w:szCs w:val="24"/>
        </w:rPr>
        <w:t>在盈投控股</w:t>
      </w:r>
      <w:proofErr w:type="gramEnd"/>
      <w:r w:rsidRPr="007E265C">
        <w:rPr>
          <w:rFonts w:asciiTheme="minorEastAsia" w:hAnsiTheme="minorEastAsia" w:cs="Arial" w:hint="eastAsia"/>
          <w:kern w:val="0"/>
          <w:sz w:val="24"/>
          <w:szCs w:val="24"/>
        </w:rPr>
        <w:t>有限公司任职，现任富</w:t>
      </w:r>
      <w:proofErr w:type="gramStart"/>
      <w:r w:rsidRPr="007E265C">
        <w:rPr>
          <w:rFonts w:asciiTheme="minorEastAsia" w:hAnsiTheme="minorEastAsia" w:cs="Arial" w:hint="eastAsia"/>
          <w:kern w:val="0"/>
          <w:sz w:val="24"/>
          <w:szCs w:val="24"/>
        </w:rPr>
        <w:t>荣基金</w:t>
      </w:r>
      <w:proofErr w:type="gramEnd"/>
      <w:r w:rsidRPr="007E265C">
        <w:rPr>
          <w:rFonts w:asciiTheme="minorEastAsia" w:hAnsiTheme="minorEastAsia" w:cs="Arial" w:hint="eastAsia"/>
          <w:kern w:val="0"/>
          <w:sz w:val="24"/>
          <w:szCs w:val="24"/>
        </w:rPr>
        <w:t>管理有限公司监事。</w:t>
      </w:r>
    </w:p>
    <w:p w14:paraId="05C057DD" w14:textId="77777777" w:rsidR="00A53B38" w:rsidRDefault="00407366">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76BA4FB0"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3、高级管理人员</w:t>
      </w:r>
    </w:p>
    <w:p w14:paraId="64900F9E" w14:textId="77777777" w:rsidR="007E265C" w:rsidRPr="007E265C" w:rsidRDefault="00D67437" w:rsidP="007E265C">
      <w:pPr>
        <w:adjustRightInd w:val="0"/>
        <w:snapToGrid w:val="0"/>
        <w:spacing w:line="360" w:lineRule="auto"/>
        <w:ind w:firstLineChars="200" w:firstLine="480"/>
        <w:rPr>
          <w:rFonts w:asciiTheme="minorEastAsia" w:hAnsiTheme="minorEastAsia" w:cs="Arial"/>
          <w:kern w:val="0"/>
          <w:sz w:val="24"/>
          <w:szCs w:val="24"/>
        </w:rPr>
      </w:pPr>
      <w:r w:rsidRPr="00D67437">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603B747" w14:textId="77777777" w:rsidR="00EC6987" w:rsidRDefault="00EC6987" w:rsidP="00EC6987">
      <w:pPr>
        <w:spacing w:line="360" w:lineRule="auto"/>
        <w:ind w:firstLineChars="200" w:firstLine="480"/>
        <w:rPr>
          <w:rFonts w:ascii="宋体" w:hAnsi="宋体"/>
          <w:color w:val="000000"/>
          <w:kern w:val="0"/>
          <w:sz w:val="24"/>
        </w:rPr>
      </w:pPr>
      <w:r w:rsidRPr="00615CFF">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615CFF">
        <w:rPr>
          <w:rFonts w:ascii="宋体" w:hAnsi="宋体" w:hint="eastAsia"/>
          <w:color w:val="000000"/>
          <w:kern w:val="0"/>
          <w:sz w:val="24"/>
        </w:rPr>
        <w:t>线业务</w:t>
      </w:r>
      <w:proofErr w:type="gramEnd"/>
      <w:r w:rsidRPr="00615CFF">
        <w:rPr>
          <w:rFonts w:ascii="宋体" w:hAnsi="宋体" w:hint="eastAsia"/>
          <w:color w:val="000000"/>
          <w:kern w:val="0"/>
          <w:sz w:val="24"/>
        </w:rPr>
        <w:t>总监、总行副行长，现任富</w:t>
      </w:r>
      <w:proofErr w:type="gramStart"/>
      <w:r w:rsidRPr="00615CFF">
        <w:rPr>
          <w:rFonts w:ascii="宋体" w:hAnsi="宋体" w:hint="eastAsia"/>
          <w:color w:val="000000"/>
          <w:kern w:val="0"/>
          <w:sz w:val="24"/>
        </w:rPr>
        <w:t>荣基</w:t>
      </w:r>
      <w:r w:rsidRPr="00615CFF">
        <w:rPr>
          <w:rFonts w:ascii="宋体" w:hAnsi="宋体" w:hint="eastAsia"/>
          <w:color w:val="000000"/>
          <w:kern w:val="0"/>
          <w:sz w:val="24"/>
        </w:rPr>
        <w:lastRenderedPageBreak/>
        <w:t>金</w:t>
      </w:r>
      <w:proofErr w:type="gramEnd"/>
      <w:r w:rsidRPr="00615CFF">
        <w:rPr>
          <w:rFonts w:ascii="宋体" w:hAnsi="宋体" w:hint="eastAsia"/>
          <w:color w:val="000000"/>
          <w:kern w:val="0"/>
          <w:sz w:val="24"/>
        </w:rPr>
        <w:t>管理有限公司副总经理、首席投资官。</w:t>
      </w:r>
    </w:p>
    <w:p w14:paraId="509FE0BF" w14:textId="77777777" w:rsidR="00D67437" w:rsidRDefault="00D67437" w:rsidP="009756DD">
      <w:pPr>
        <w:spacing w:line="360" w:lineRule="auto"/>
        <w:ind w:firstLineChars="200" w:firstLine="480"/>
        <w:rPr>
          <w:rFonts w:ascii="宋体" w:hAnsi="宋体"/>
          <w:color w:val="000000"/>
          <w:kern w:val="0"/>
          <w:sz w:val="24"/>
        </w:rPr>
      </w:pPr>
      <w:r w:rsidRPr="00D67437">
        <w:rPr>
          <w:rFonts w:ascii="宋体" w:hAnsi="宋体" w:hint="eastAsia"/>
          <w:color w:val="000000"/>
          <w:kern w:val="0"/>
          <w:sz w:val="24"/>
        </w:rPr>
        <w:t>李东育先生，副总经理，中山大学岭南学院EMBA硕士，曾任银河基金管理有限公司华南地区渠道</w:t>
      </w:r>
      <w:proofErr w:type="gramStart"/>
      <w:r w:rsidRPr="00D67437">
        <w:rPr>
          <w:rFonts w:ascii="宋体" w:hAnsi="宋体" w:hint="eastAsia"/>
          <w:color w:val="000000"/>
          <w:kern w:val="0"/>
          <w:sz w:val="24"/>
        </w:rPr>
        <w:t>销售销售</w:t>
      </w:r>
      <w:proofErr w:type="gramEnd"/>
      <w:r w:rsidRPr="00D67437">
        <w:rPr>
          <w:rFonts w:ascii="宋体" w:hAnsi="宋体" w:hint="eastAsia"/>
          <w:color w:val="000000"/>
          <w:kern w:val="0"/>
          <w:sz w:val="24"/>
        </w:rPr>
        <w:t>总监，泰达宏利基金管理有限公司华南区总经理，金信基金管理有限公司总经理助理，</w:t>
      </w:r>
      <w:proofErr w:type="gramStart"/>
      <w:r w:rsidRPr="00D67437">
        <w:rPr>
          <w:rFonts w:ascii="宋体" w:hAnsi="宋体" w:hint="eastAsia"/>
          <w:color w:val="000000"/>
          <w:kern w:val="0"/>
          <w:sz w:val="24"/>
        </w:rPr>
        <w:t>华润元大</w:t>
      </w:r>
      <w:proofErr w:type="gramEnd"/>
      <w:r w:rsidRPr="00D67437">
        <w:rPr>
          <w:rFonts w:ascii="宋体" w:hAnsi="宋体" w:hint="eastAsia"/>
          <w:color w:val="000000"/>
          <w:kern w:val="0"/>
          <w:sz w:val="24"/>
        </w:rPr>
        <w:t>基金管理有限公司总经理助理。现任富荣基金管理有限公司副总经理，分管市场、信息技术、基金事务管理等板块工作。</w:t>
      </w:r>
    </w:p>
    <w:p w14:paraId="370D8C98" w14:textId="60FEDBBC" w:rsidR="008A3781" w:rsidRPr="008A3781" w:rsidRDefault="008A3781" w:rsidP="009756DD">
      <w:pPr>
        <w:spacing w:line="360" w:lineRule="auto"/>
        <w:ind w:firstLineChars="200" w:firstLine="480"/>
        <w:rPr>
          <w:rFonts w:ascii="宋体" w:hAnsi="宋体"/>
          <w:color w:val="000000"/>
          <w:kern w:val="0"/>
          <w:sz w:val="24"/>
        </w:rPr>
      </w:pPr>
      <w:r>
        <w:rPr>
          <w:rFonts w:ascii="宋体" w:hAnsi="宋体" w:hint="eastAsia"/>
          <w:color w:val="000000"/>
          <w:kern w:val="0"/>
          <w:sz w:val="24"/>
        </w:rPr>
        <w:t>任晓伟女士，督察长，</w:t>
      </w:r>
      <w:r>
        <w:rPr>
          <w:rFonts w:ascii="宋体" w:hAnsi="宋体" w:hint="eastAsia"/>
          <w:color w:val="000000"/>
          <w:sz w:val="24"/>
        </w:rPr>
        <w:t>曾就职于中国证监会内蒙古监管局、中国证监会深圳专员办、广州科技金融创新投资控股有限公司，历任主任科员、副处级调研员、副处长、广州科技金融创新投资控股有限公司助理总经理等职</w:t>
      </w:r>
      <w:r w:rsidR="009B6C46">
        <w:rPr>
          <w:rFonts w:ascii="宋体" w:hAnsi="宋体" w:hint="eastAsia"/>
          <w:color w:val="000000"/>
          <w:sz w:val="24"/>
        </w:rPr>
        <w:t>。</w:t>
      </w:r>
      <w:bookmarkStart w:id="82" w:name="_GoBack"/>
      <w:bookmarkEnd w:id="82"/>
    </w:p>
    <w:p w14:paraId="1656DF81"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14:paraId="61379394" w14:textId="2DF9B41A" w:rsidR="00E144B3" w:rsidRPr="0012019B" w:rsidRDefault="00935732" w:rsidP="008A3781">
      <w:pPr>
        <w:adjustRightInd w:val="0"/>
        <w:snapToGrid w:val="0"/>
        <w:spacing w:line="360" w:lineRule="auto"/>
        <w:ind w:firstLineChars="200" w:firstLine="480"/>
        <w:rPr>
          <w:rFonts w:asciiTheme="minorEastAsia" w:hAnsiTheme="minorEastAsia" w:cs="Arial"/>
          <w:kern w:val="0"/>
          <w:sz w:val="24"/>
          <w:szCs w:val="24"/>
        </w:rPr>
      </w:pPr>
      <w:r w:rsidRPr="00935732">
        <w:rPr>
          <w:rFonts w:asciiTheme="minorEastAsia" w:hAnsiTheme="minorEastAsia" w:cs="Arial" w:hint="eastAsia"/>
          <w:kern w:val="0"/>
          <w:sz w:val="24"/>
          <w:szCs w:val="24"/>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14:paraId="4742FD91" w14:textId="77777777"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14:paraId="44D8F950" w14:textId="77777777"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苏春华先生，投资决策委员会</w:t>
      </w:r>
      <w:r>
        <w:rPr>
          <w:rFonts w:asciiTheme="minorEastAsia" w:hAnsiTheme="minorEastAsia" w:cs="Arial" w:hint="eastAsia"/>
          <w:kern w:val="0"/>
          <w:sz w:val="24"/>
          <w:szCs w:val="24"/>
        </w:rPr>
        <w:t>副</w:t>
      </w:r>
      <w:r w:rsidRPr="00810E8D">
        <w:rPr>
          <w:rFonts w:asciiTheme="minorEastAsia" w:hAnsiTheme="minorEastAsia" w:cs="Arial" w:hint="eastAsia"/>
          <w:kern w:val="0"/>
          <w:sz w:val="24"/>
          <w:szCs w:val="24"/>
        </w:rPr>
        <w:t>主任委员、副总经理、首席投资官</w:t>
      </w:r>
      <w:r>
        <w:rPr>
          <w:rFonts w:asciiTheme="minorEastAsia" w:hAnsiTheme="minorEastAsia" w:cs="Arial" w:hint="eastAsia"/>
          <w:kern w:val="0"/>
          <w:sz w:val="24"/>
          <w:szCs w:val="24"/>
        </w:rPr>
        <w:t>。</w:t>
      </w:r>
    </w:p>
    <w:p w14:paraId="299F5DC7" w14:textId="77777777" w:rsidR="009756DD" w:rsidRPr="00810E8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吕晓蓉女士，投资决策委员会委员、基金经理</w:t>
      </w:r>
      <w:r>
        <w:rPr>
          <w:rFonts w:asciiTheme="minorEastAsia" w:hAnsiTheme="minorEastAsia" w:cs="Arial" w:hint="eastAsia"/>
          <w:kern w:val="0"/>
          <w:sz w:val="24"/>
          <w:szCs w:val="24"/>
        </w:rPr>
        <w:t>。</w:t>
      </w:r>
    </w:p>
    <w:p w14:paraId="61DD7608" w14:textId="345E913E"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邓宇翔先生，投资决策委员会委员、权益投资部总监、基金经理</w:t>
      </w:r>
      <w:r>
        <w:rPr>
          <w:rFonts w:asciiTheme="minorEastAsia" w:hAnsiTheme="minorEastAsia" w:cs="Arial" w:hint="eastAsia"/>
          <w:kern w:val="0"/>
          <w:sz w:val="24"/>
          <w:szCs w:val="24"/>
        </w:rPr>
        <w:t>。</w:t>
      </w:r>
    </w:p>
    <w:p w14:paraId="4F85F5E8" w14:textId="2AF6C407" w:rsidR="00E144B3" w:rsidRDefault="008A3781">
      <w:pPr>
        <w:spacing w:line="360" w:lineRule="auto"/>
        <w:ind w:firstLineChars="200" w:firstLine="480"/>
        <w:rPr>
          <w:rFonts w:asciiTheme="minorEastAsia" w:hAnsiTheme="minorEastAsia" w:cs="Arial"/>
          <w:kern w:val="0"/>
          <w:sz w:val="24"/>
          <w:szCs w:val="24"/>
        </w:rPr>
      </w:pPr>
      <w:r>
        <w:rPr>
          <w:rFonts w:ascii="宋体" w:hAnsi="宋体" w:hint="eastAsia"/>
          <w:color w:val="000000"/>
          <w:kern w:val="0"/>
          <w:sz w:val="24"/>
        </w:rPr>
        <w:t>郎骋成先生，投资决策委员会委员、研究部总监、基金经理。</w:t>
      </w:r>
    </w:p>
    <w:p w14:paraId="65DA9541" w14:textId="77777777"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0D9CD7B3"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550BB5E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1、依法募集资金，办理或者委托经中国证监会认定的其他机构代为办理基金份额的申购、赎回和登记事宜；</w:t>
      </w:r>
    </w:p>
    <w:p w14:paraId="3D4D805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61421A6B"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3FFC6246"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5052E46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7104BF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673FC7D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14E2F71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w:t>
      </w:r>
      <w:r w:rsidR="005C15F1" w:rsidRPr="005C15F1">
        <w:rPr>
          <w:rFonts w:asciiTheme="minorEastAsia" w:hAnsiTheme="minorEastAsia" w:cs="Times New Roman" w:hint="eastAsia"/>
          <w:sz w:val="24"/>
          <w:szCs w:val="24"/>
        </w:rPr>
        <w:t>基金净值信息，确定基金份额申购、赎回对价，编制申购赎回清单</w:t>
      </w:r>
      <w:r w:rsidRPr="0012019B">
        <w:rPr>
          <w:rFonts w:asciiTheme="minorEastAsia" w:hAnsiTheme="minorEastAsia" w:cs="Times New Roman" w:hint="eastAsia"/>
          <w:sz w:val="24"/>
          <w:szCs w:val="24"/>
        </w:rPr>
        <w:t>；</w:t>
      </w:r>
    </w:p>
    <w:p w14:paraId="622D579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008509F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5C15F1">
        <w:rPr>
          <w:rFonts w:asciiTheme="minorEastAsia" w:hAnsiTheme="minorEastAsia" w:cs="Times New Roman" w:hint="eastAsia"/>
          <w:sz w:val="24"/>
          <w:szCs w:val="24"/>
        </w:rPr>
        <w:t>报告</w:t>
      </w:r>
      <w:r w:rsidRPr="0012019B">
        <w:rPr>
          <w:rFonts w:asciiTheme="minorEastAsia" w:hAnsiTheme="minorEastAsia" w:cs="Times New Roman" w:hint="eastAsia"/>
          <w:sz w:val="24"/>
          <w:szCs w:val="24"/>
        </w:rPr>
        <w:t>、</w:t>
      </w:r>
      <w:r w:rsidR="005C15F1">
        <w:rPr>
          <w:rFonts w:asciiTheme="minorEastAsia" w:hAnsiTheme="minorEastAsia" w:cs="Times New Roman" w:hint="eastAsia"/>
          <w:sz w:val="24"/>
          <w:szCs w:val="24"/>
        </w:rPr>
        <w:t>中期报告</w:t>
      </w:r>
      <w:r w:rsidRPr="0012019B">
        <w:rPr>
          <w:rFonts w:asciiTheme="minorEastAsia" w:hAnsiTheme="minorEastAsia" w:cs="Times New Roman" w:hint="eastAsia"/>
          <w:sz w:val="24"/>
          <w:szCs w:val="24"/>
        </w:rPr>
        <w:t>和年度报告；</w:t>
      </w:r>
    </w:p>
    <w:p w14:paraId="0ADC8D6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4A2A144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4B595F1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3EA1F5C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665EE03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0CD2AD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39F0B00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19CD78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5906171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59B173A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7AF79E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21、监督基金托管人按法律法规和《基金合同》规定履行自己的义务，基金托管人违反《基金合同》造成基金财产损失时，基金管理人应为基金份额持有人利益向基金托管人追偿；</w:t>
      </w:r>
    </w:p>
    <w:p w14:paraId="71E48CC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67F888ED" w14:textId="77777777" w:rsidR="00D6228F"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44A9CA95"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、执行生效的基金份额持有人大会的决议；</w:t>
      </w:r>
    </w:p>
    <w:p w14:paraId="40CD91D7"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、建立并保存基金份额持有人名册；</w:t>
      </w:r>
    </w:p>
    <w:p w14:paraId="2960CB89"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、法律法规及中国证监会规定的和《基金合同》约定的其他义务。</w:t>
      </w:r>
    </w:p>
    <w:p w14:paraId="016D05DD"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4E86A08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1DC8A86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35F0F1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7776278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0AD7B11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0FB1EF5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3838901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6CFD6D6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515A92C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1ABCF8D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5EA40EB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6D4CFC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3D32FA1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 xml:space="preserve">5、基金管理人承诺不从事其他法规规定禁止从事的行为。 </w:t>
      </w:r>
    </w:p>
    <w:p w14:paraId="67B0985F"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7CD25CC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2D3F6B6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7508588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C386A5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7B554447"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1129577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6"/>
      <w:bookmarkEnd w:id="67"/>
      <w:bookmarkEnd w:id="68"/>
      <w:r w:rsidRPr="0012019B">
        <w:rPr>
          <w:rFonts w:asciiTheme="minorEastAsia" w:hAnsiTheme="minorEastAsia" w:cs="Arial" w:hint="eastAsia"/>
          <w:sz w:val="24"/>
          <w:szCs w:val="24"/>
        </w:rPr>
        <w:t>1、风险控制目标</w:t>
      </w:r>
    </w:p>
    <w:p w14:paraId="7A0D843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739601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5CD1FA2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7E76DB5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0CABB9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6C8BF8F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50DAAC1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7007D29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7265FC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634C08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00CB3BF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 xml:space="preserve"> （5）适时性原则：内部风险控制应随着公司经营战略、经营方针、经营理念等内部环境的变化和国家法律、法规、政策制度等外部环境的改变及时进行相应的修改和完善；</w:t>
      </w:r>
    </w:p>
    <w:p w14:paraId="0FC901D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2D57B5E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18E9168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111E11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65F51FB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07CE5E0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2F96B3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592D37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CC6E50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14:paraId="254C255E"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75423E1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w:t>
      </w:r>
      <w:r w:rsidRPr="0012019B">
        <w:rPr>
          <w:rFonts w:asciiTheme="minorEastAsia" w:hAnsiTheme="minorEastAsia" w:cs="Arial" w:hint="eastAsia"/>
          <w:sz w:val="24"/>
          <w:szCs w:val="24"/>
        </w:rPr>
        <w:lastRenderedPageBreak/>
        <w:t>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14:paraId="095417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A23BB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47DBCA0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55E33E4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09D9C0D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01C748F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5476EF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3079EDC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0A2C9A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101FAD0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w:t>
      </w:r>
      <w:r w:rsidRPr="0012019B">
        <w:rPr>
          <w:rFonts w:asciiTheme="minorEastAsia" w:hAnsiTheme="minorEastAsia" w:cs="Arial" w:hint="eastAsia"/>
          <w:sz w:val="24"/>
          <w:szCs w:val="24"/>
        </w:rPr>
        <w:lastRenderedPageBreak/>
        <w:t>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A3E458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31FD3CC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B11931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4C4553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A9FE23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02B5ED4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85BED4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9AB3AC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58FBB22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4AEF2AC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w:t>
      </w:r>
      <w:r w:rsidRPr="0012019B">
        <w:rPr>
          <w:rFonts w:asciiTheme="minorEastAsia" w:hAnsiTheme="minorEastAsia" w:cs="Arial" w:hint="eastAsia"/>
          <w:sz w:val="24"/>
          <w:szCs w:val="24"/>
        </w:rPr>
        <w:lastRenderedPageBreak/>
        <w:t>基金经理、投资经理分开，研究、决策分开，基金交易集中，形成不同部门、不同岗位之间的制衡机制，从制度上减少和防范风险。</w:t>
      </w:r>
    </w:p>
    <w:p w14:paraId="544A257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3B8BE6A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011D47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B442CC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6175F0A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049D5A36"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7" w:name="_Toc238013745"/>
      <w:bookmarkStart w:id="88" w:name="_Toc238027832"/>
      <w:bookmarkEnd w:id="87"/>
      <w:bookmarkEnd w:id="88"/>
    </w:p>
    <w:p w14:paraId="239A778D"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D6228F">
          <w:footerReference w:type="default" r:id="rId14"/>
          <w:pgSz w:w="11906" w:h="16838"/>
          <w:pgMar w:top="1440" w:right="1800" w:bottom="1440" w:left="1800" w:header="851" w:footer="992" w:gutter="0"/>
          <w:pgNumType w:chapStyle="1"/>
          <w:cols w:space="720"/>
          <w:docGrid w:type="lines" w:linePitch="312"/>
        </w:sectPr>
      </w:pPr>
    </w:p>
    <w:p w14:paraId="77E91CF5" w14:textId="77777777" w:rsidR="0081243C" w:rsidRPr="00886EAA" w:rsidRDefault="0081243C" w:rsidP="00886EAA">
      <w:pPr>
        <w:pStyle w:val="1"/>
        <w:jc w:val="center"/>
        <w:rPr>
          <w:sz w:val="30"/>
          <w:szCs w:val="30"/>
        </w:rPr>
      </w:pPr>
      <w:bookmarkStart w:id="89" w:name="_Toc15910070"/>
      <w:r w:rsidRPr="00886EAA">
        <w:rPr>
          <w:rFonts w:hint="eastAsia"/>
          <w:sz w:val="30"/>
          <w:szCs w:val="30"/>
        </w:rPr>
        <w:lastRenderedPageBreak/>
        <w:t>第四部分基金托管人</w:t>
      </w:r>
      <w:bookmarkEnd w:id="89"/>
    </w:p>
    <w:p w14:paraId="4508E0CF"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w:t>
      </w:r>
      <w:r w:rsidRPr="00D6228F">
        <w:rPr>
          <w:rFonts w:asciiTheme="minorEastAsia" w:hAnsiTheme="minorEastAsia" w:cs="Arial" w:hint="eastAsia"/>
          <w:b/>
          <w:bCs/>
          <w:sz w:val="24"/>
          <w:szCs w:val="24"/>
        </w:rPr>
        <w:t>基金托管人概况</w:t>
      </w:r>
    </w:p>
    <w:p w14:paraId="7A5183C7"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1、基本情况</w:t>
      </w:r>
    </w:p>
    <w:p w14:paraId="2439630E"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名称：招商银行股份有限公司（以下简称“招商银行”）</w:t>
      </w:r>
    </w:p>
    <w:p w14:paraId="4899CA01"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设立日期：1987年4月8日</w:t>
      </w:r>
    </w:p>
    <w:p w14:paraId="4EE771D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注册地址：深圳市深南大道7088号招商银行大厦</w:t>
      </w:r>
    </w:p>
    <w:p w14:paraId="2007FB89"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办公地址：深圳市深南大道7088号招商银行大厦</w:t>
      </w:r>
    </w:p>
    <w:p w14:paraId="6D497ED9"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注册资本：252.20亿元</w:t>
      </w:r>
    </w:p>
    <w:p w14:paraId="379440FF"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法定代表人：李建红</w:t>
      </w:r>
    </w:p>
    <w:p w14:paraId="4D8E3B58"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行长：田惠宇</w:t>
      </w:r>
    </w:p>
    <w:p w14:paraId="64878E7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资产托管业务批准文号：证</w:t>
      </w:r>
      <w:proofErr w:type="gramStart"/>
      <w:r w:rsidRPr="002C5CA2">
        <w:rPr>
          <w:rFonts w:asciiTheme="minorEastAsia" w:hAnsiTheme="minorEastAsia" w:cs="Arial" w:hint="eastAsia"/>
          <w:bCs/>
          <w:sz w:val="24"/>
          <w:szCs w:val="24"/>
        </w:rPr>
        <w:t>监基金字</w:t>
      </w:r>
      <w:proofErr w:type="gramEnd"/>
      <w:r w:rsidRPr="002C5CA2">
        <w:rPr>
          <w:rFonts w:asciiTheme="minorEastAsia" w:hAnsiTheme="minorEastAsia" w:cs="Arial" w:hint="eastAsia"/>
          <w:bCs/>
          <w:sz w:val="24"/>
          <w:szCs w:val="24"/>
        </w:rPr>
        <w:t>[2002]83号</w:t>
      </w:r>
    </w:p>
    <w:p w14:paraId="3F71297F"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电话：0755-83199084</w:t>
      </w:r>
    </w:p>
    <w:p w14:paraId="7351C4C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传真：0755-83195201</w:t>
      </w:r>
    </w:p>
    <w:p w14:paraId="197C5A69" w14:textId="77777777" w:rsidR="002C5CA2" w:rsidRDefault="002C5CA2"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资产托管部信息披露负责人：张燕</w:t>
      </w:r>
    </w:p>
    <w:p w14:paraId="25C04DDB"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2、发展概况</w:t>
      </w:r>
    </w:p>
    <w:p w14:paraId="52525394"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2020年3月31日，本集团总资产77,661.14亿元人民币，高级法下资本充足率15.52%，权重法下资本充足率13.05%。</w:t>
      </w:r>
    </w:p>
    <w:p w14:paraId="3B5D2AA2"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2002年8月，招商银行成立基金托管部；2005年8月，经报中国证监会同意，更名为资产托管部，现下</w:t>
      </w:r>
      <w:proofErr w:type="gramStart"/>
      <w:r w:rsidRPr="002C5CA2">
        <w:rPr>
          <w:rFonts w:asciiTheme="minorEastAsia" w:hAnsiTheme="minorEastAsia" w:cs="Arial" w:hint="eastAsia"/>
          <w:bCs/>
          <w:sz w:val="24"/>
          <w:szCs w:val="24"/>
        </w:rPr>
        <w:t>设业务</w:t>
      </w:r>
      <w:proofErr w:type="gramEnd"/>
      <w:r w:rsidRPr="002C5CA2">
        <w:rPr>
          <w:rFonts w:asciiTheme="minorEastAsia" w:hAnsiTheme="minorEastAsia" w:cs="Arial" w:hint="eastAsia"/>
          <w:bCs/>
          <w:sz w:val="24"/>
          <w:szCs w:val="24"/>
        </w:rPr>
        <w:t>管理团队、产品管理团队、项目管理团队、稽核监察团队、基金外包业务团队、养老金团队、系统与数据团队7个职能团队，现有员工83人。2002年11月，经中国人民银行和中国证监会批准获得证券投资基金托管业务资格，成为国内第一家获得该项业务资格上市银行；2003年4月，正 式办理基金托管业务。招商银行作为托管业务资质最全的商业银行，拥</w:t>
      </w:r>
      <w:r w:rsidRPr="002C5CA2">
        <w:rPr>
          <w:rFonts w:asciiTheme="minorEastAsia" w:hAnsiTheme="minorEastAsia" w:cs="Arial" w:hint="eastAsia"/>
          <w:bCs/>
          <w:sz w:val="24"/>
          <w:szCs w:val="24"/>
        </w:rPr>
        <w:lastRenderedPageBreak/>
        <w:t>有证券投资基金托管、受托投资管理托管、合格境外机构投资者托管（QFII）、合格境内机构投资者托管（QDII）、全国社会保障基金托管、保险资金托管、企业年金基金托管、存托凭证试点存托人等业务资格。</w:t>
      </w:r>
    </w:p>
    <w:p w14:paraId="003968D7"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2C269E50" w14:textId="3CEA576E" w:rsidR="00D6228F" w:rsidRPr="003E795F" w:rsidRDefault="002C5CA2"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招商银行资产托管业务持续稳健发展，社会影响</w:t>
      </w:r>
      <w:proofErr w:type="gramStart"/>
      <w:r w:rsidRPr="002C5CA2">
        <w:rPr>
          <w:rFonts w:asciiTheme="minorEastAsia" w:hAnsiTheme="minorEastAsia" w:cs="Arial" w:hint="eastAsia"/>
          <w:bCs/>
          <w:sz w:val="24"/>
          <w:szCs w:val="24"/>
        </w:rPr>
        <w:t>力不断</w:t>
      </w:r>
      <w:proofErr w:type="gramEnd"/>
      <w:r w:rsidRPr="002C5CA2">
        <w:rPr>
          <w:rFonts w:asciiTheme="minorEastAsia" w:hAnsiTheme="minorEastAsia" w:cs="Arial" w:hint="eastAsia"/>
          <w:bCs/>
          <w:sz w:val="24"/>
          <w:szCs w:val="24"/>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 “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w:t>
      </w:r>
      <w:proofErr w:type="gramStart"/>
      <w:r w:rsidRPr="002C5CA2">
        <w:rPr>
          <w:rFonts w:asciiTheme="minorEastAsia" w:hAnsiTheme="minorEastAsia" w:cs="Arial" w:hint="eastAsia"/>
          <w:bCs/>
          <w:sz w:val="24"/>
          <w:szCs w:val="24"/>
        </w:rPr>
        <w:t>募基金</w:t>
      </w:r>
      <w:proofErr w:type="gramEnd"/>
      <w:r w:rsidRPr="002C5CA2">
        <w:rPr>
          <w:rFonts w:asciiTheme="minorEastAsia" w:hAnsiTheme="minorEastAsia" w:cs="Arial" w:hint="eastAsia"/>
          <w:bCs/>
          <w:sz w:val="24"/>
          <w:szCs w:val="24"/>
        </w:rPr>
        <w:t>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w:t>
      </w:r>
    </w:p>
    <w:p w14:paraId="60942DC4"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二、</w:t>
      </w:r>
      <w:r w:rsidRPr="00D6228F">
        <w:rPr>
          <w:rFonts w:asciiTheme="minorEastAsia" w:hAnsiTheme="minorEastAsia" w:cs="Arial" w:hint="eastAsia"/>
          <w:b/>
          <w:bCs/>
          <w:sz w:val="24"/>
          <w:szCs w:val="24"/>
        </w:rPr>
        <w:t>主要人员情况</w:t>
      </w:r>
    </w:p>
    <w:p w14:paraId="3137E6FB"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48A4F4EA"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1B5107C1" w14:textId="71FD1884" w:rsidR="00D6228F" w:rsidRPr="003E795F" w:rsidRDefault="002C5CA2"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汪建中先生，</w:t>
      </w:r>
      <w:proofErr w:type="gramStart"/>
      <w:r w:rsidRPr="002C5CA2">
        <w:rPr>
          <w:rFonts w:asciiTheme="minorEastAsia" w:hAnsiTheme="minorEastAsia" w:cs="Arial" w:hint="eastAsia"/>
          <w:bCs/>
          <w:sz w:val="24"/>
          <w:szCs w:val="24"/>
        </w:rPr>
        <w:t>本行副</w:t>
      </w:r>
      <w:proofErr w:type="gramEnd"/>
      <w:r w:rsidRPr="002C5CA2">
        <w:rPr>
          <w:rFonts w:asciiTheme="minorEastAsia" w:hAnsiTheme="minorEastAsia" w:cs="Arial" w:hint="eastAsia"/>
          <w:bCs/>
          <w:sz w:val="24"/>
          <w:szCs w:val="24"/>
        </w:rPr>
        <w:t>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w:t>
      </w:r>
      <w:proofErr w:type="gramStart"/>
      <w:r w:rsidRPr="002C5CA2">
        <w:rPr>
          <w:rFonts w:asciiTheme="minorEastAsia" w:hAnsiTheme="minorEastAsia" w:cs="Arial" w:hint="eastAsia"/>
          <w:bCs/>
          <w:sz w:val="24"/>
          <w:szCs w:val="24"/>
        </w:rPr>
        <w:t>本行副</w:t>
      </w:r>
      <w:proofErr w:type="gramEnd"/>
      <w:r w:rsidRPr="002C5CA2">
        <w:rPr>
          <w:rFonts w:asciiTheme="minorEastAsia" w:hAnsiTheme="minorEastAsia" w:cs="Arial" w:hint="eastAsia"/>
          <w:bCs/>
          <w:sz w:val="24"/>
          <w:szCs w:val="24"/>
        </w:rPr>
        <w:t>行长。</w:t>
      </w:r>
    </w:p>
    <w:p w14:paraId="0EA32FD6"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sidRPr="00D6228F">
        <w:rPr>
          <w:rFonts w:asciiTheme="minorEastAsia" w:hAnsiTheme="minorEastAsia" w:cs="Arial" w:hint="eastAsia"/>
          <w:b/>
          <w:bCs/>
          <w:sz w:val="24"/>
          <w:szCs w:val="24"/>
        </w:rPr>
        <w:t>基金托管业务经营情况</w:t>
      </w:r>
    </w:p>
    <w:p w14:paraId="337E1CCD" w14:textId="77777777" w:rsid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截至2020年3月31日，招商银行股份有限公司累计托管586只证券投资基金。</w:t>
      </w:r>
    </w:p>
    <w:p w14:paraId="2B4C6CC8"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w:t>
      </w:r>
      <w:r w:rsidRPr="00D6228F">
        <w:rPr>
          <w:rFonts w:asciiTheme="minorEastAsia" w:hAnsiTheme="minorEastAsia" w:cs="Arial" w:hint="eastAsia"/>
          <w:b/>
          <w:bCs/>
          <w:sz w:val="24"/>
          <w:szCs w:val="24"/>
        </w:rPr>
        <w:t>托管人的内部控制制度</w:t>
      </w:r>
    </w:p>
    <w:p w14:paraId="526D3A4C"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1、</w:t>
      </w:r>
      <w:r w:rsidRPr="002C5CA2">
        <w:rPr>
          <w:rFonts w:asciiTheme="minorEastAsia" w:hAnsiTheme="minorEastAsia" w:cs="Arial" w:hint="eastAsia"/>
          <w:bCs/>
          <w:sz w:val="24"/>
          <w:szCs w:val="24"/>
        </w:rPr>
        <w:tab/>
        <w:t>内部控制目标</w:t>
      </w:r>
    </w:p>
    <w:p w14:paraId="436267BA"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3132168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w:t>
      </w:r>
      <w:r w:rsidRPr="002C5CA2">
        <w:rPr>
          <w:rFonts w:asciiTheme="minorEastAsia" w:hAnsiTheme="minorEastAsia" w:cs="Arial" w:hint="eastAsia"/>
          <w:bCs/>
          <w:sz w:val="24"/>
          <w:szCs w:val="24"/>
        </w:rPr>
        <w:tab/>
        <w:t>内部控制组织结构</w:t>
      </w:r>
    </w:p>
    <w:p w14:paraId="6997D9B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lastRenderedPageBreak/>
        <w:t>招商银行资产托管业务建立三级内部控制及风险防范体系：</w:t>
      </w:r>
    </w:p>
    <w:p w14:paraId="0189228C"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一级内部控制及风险防范是在招商银行总行风险管控层面对风险进行预防和控制；</w:t>
      </w:r>
    </w:p>
    <w:p w14:paraId="04FF0425"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二级内部控制及风险防范是招商银行资产托管部设立稽核监察团队，负责部门内部风险预防和控制；</w:t>
      </w:r>
    </w:p>
    <w:p w14:paraId="464EA428"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三级内部控制及风险防范是招商银行资产托管部在设置专业岗位时，遵循内控制衡原则，</w:t>
      </w:r>
      <w:proofErr w:type="gramStart"/>
      <w:r w:rsidRPr="002C5CA2">
        <w:rPr>
          <w:rFonts w:asciiTheme="minorEastAsia" w:hAnsiTheme="minorEastAsia" w:cs="Arial" w:hint="eastAsia"/>
          <w:bCs/>
          <w:sz w:val="24"/>
          <w:szCs w:val="24"/>
        </w:rPr>
        <w:t>视业务</w:t>
      </w:r>
      <w:proofErr w:type="gramEnd"/>
      <w:r w:rsidRPr="002C5CA2">
        <w:rPr>
          <w:rFonts w:asciiTheme="minorEastAsia" w:hAnsiTheme="minorEastAsia" w:cs="Arial" w:hint="eastAsia"/>
          <w:bCs/>
          <w:sz w:val="24"/>
          <w:szCs w:val="24"/>
        </w:rPr>
        <w:t>的风险程度制定相应监督制衡机制。</w:t>
      </w:r>
    </w:p>
    <w:p w14:paraId="51FC7805"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3、</w:t>
      </w:r>
      <w:r w:rsidRPr="002C5CA2">
        <w:rPr>
          <w:rFonts w:asciiTheme="minorEastAsia" w:hAnsiTheme="minorEastAsia" w:cs="Arial" w:hint="eastAsia"/>
          <w:bCs/>
          <w:sz w:val="24"/>
          <w:szCs w:val="24"/>
        </w:rPr>
        <w:tab/>
        <w:t>内部控制原则</w:t>
      </w:r>
    </w:p>
    <w:p w14:paraId="5D95461C"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（1）全面性原则。内部控制覆盖各项业务过程和操作环节、覆盖所有团队和岗位，并由全部人员参与。</w:t>
      </w:r>
    </w:p>
    <w:p w14:paraId="42AF886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63107DEE"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0ABBFB3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68A21C9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2E2FA6FF"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（6）防火墙原则。招商银行资产托管部办公场地与我</w:t>
      </w:r>
      <w:proofErr w:type="gramStart"/>
      <w:r w:rsidRPr="002C5CA2">
        <w:rPr>
          <w:rFonts w:asciiTheme="minorEastAsia" w:hAnsiTheme="minorEastAsia" w:cs="Arial" w:hint="eastAsia"/>
          <w:bCs/>
          <w:sz w:val="24"/>
          <w:szCs w:val="24"/>
        </w:rPr>
        <w:t>行其他</w:t>
      </w:r>
      <w:proofErr w:type="gramEnd"/>
      <w:r w:rsidRPr="002C5CA2">
        <w:rPr>
          <w:rFonts w:asciiTheme="minorEastAsia" w:hAnsiTheme="minorEastAsia" w:cs="Arial" w:hint="eastAsia"/>
          <w:bCs/>
          <w:sz w:val="24"/>
          <w:szCs w:val="24"/>
        </w:rPr>
        <w:t>业务场地隔离，办公网和业务网物理分离，部门业务网和全行业</w:t>
      </w:r>
      <w:proofErr w:type="gramStart"/>
      <w:r w:rsidRPr="002C5CA2">
        <w:rPr>
          <w:rFonts w:asciiTheme="minorEastAsia" w:hAnsiTheme="minorEastAsia" w:cs="Arial" w:hint="eastAsia"/>
          <w:bCs/>
          <w:sz w:val="24"/>
          <w:szCs w:val="24"/>
        </w:rPr>
        <w:t>务</w:t>
      </w:r>
      <w:proofErr w:type="gramEnd"/>
      <w:r w:rsidRPr="002C5CA2">
        <w:rPr>
          <w:rFonts w:asciiTheme="minorEastAsia" w:hAnsiTheme="minorEastAsia" w:cs="Arial" w:hint="eastAsia"/>
          <w:bCs/>
          <w:sz w:val="24"/>
          <w:szCs w:val="24"/>
        </w:rPr>
        <w:t xml:space="preserve">网防火墙策略分离，以达到风险防范的目的。 </w:t>
      </w:r>
    </w:p>
    <w:p w14:paraId="75264BD1"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（7）重要性原则。内部控制在实现全面控制的基础上，关注重要托管业务事项和高风险环节。</w:t>
      </w:r>
    </w:p>
    <w:p w14:paraId="59378031"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（8）制衡性原则。内部控制能够实现在托管组织体系、机构设置及权责分配、业务流程等方面形成相互制约、相互监督，同时兼顾运营效率。</w:t>
      </w:r>
    </w:p>
    <w:p w14:paraId="413DCDF7"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4、</w:t>
      </w:r>
      <w:r w:rsidRPr="002C5CA2">
        <w:rPr>
          <w:rFonts w:asciiTheme="minorEastAsia" w:hAnsiTheme="minorEastAsia" w:cs="Arial" w:hint="eastAsia"/>
          <w:bCs/>
          <w:sz w:val="24"/>
          <w:szCs w:val="24"/>
        </w:rPr>
        <w:tab/>
        <w:t>内部控制措施</w:t>
      </w:r>
    </w:p>
    <w:p w14:paraId="7B13415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lastRenderedPageBreak/>
        <w:t>（1）完善的制度建设。招商银行资产托管部从资产托管业务内控管理、产品受理、会计核算、资金清算、岗位管理、档案管理和信息管理等方面制定一系列规章制度，保证资产托管业务科学化、制度化、规范化运作。</w:t>
      </w:r>
    </w:p>
    <w:p w14:paraId="2CBF755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（2）业务信息风险控制。招商银行资产托管部在数据传输和保存方面有严格的加密和备份措施，采用加密、直</w:t>
      </w:r>
      <w:proofErr w:type="gramStart"/>
      <w:r w:rsidRPr="002C5CA2">
        <w:rPr>
          <w:rFonts w:asciiTheme="minorEastAsia" w:hAnsiTheme="minorEastAsia" w:cs="Arial" w:hint="eastAsia"/>
          <w:bCs/>
          <w:sz w:val="24"/>
          <w:szCs w:val="24"/>
        </w:rPr>
        <w:t>连方式</w:t>
      </w:r>
      <w:proofErr w:type="gramEnd"/>
      <w:r w:rsidRPr="002C5CA2">
        <w:rPr>
          <w:rFonts w:asciiTheme="minorEastAsia" w:hAnsiTheme="minorEastAsia" w:cs="Arial" w:hint="eastAsia"/>
          <w:bCs/>
          <w:sz w:val="24"/>
          <w:szCs w:val="24"/>
        </w:rPr>
        <w:t>传输数据，数据执行异地实时备份，所有的业务信息须经过严格的授权方能进行访问。</w:t>
      </w:r>
    </w:p>
    <w:p w14:paraId="4804408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（3）客户资料风险控制。招商银行资产托管部对业务办理过程中形成的客户资料，视同会计资料保管。客户资料不得泄露，有关人员如需调用，须经总经理室成员审批，并做好调用登记。</w:t>
      </w:r>
    </w:p>
    <w:p w14:paraId="662C32F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（4）信息技术系统风险控制。招商银行对信息技术系统管理实行双人</w:t>
      </w:r>
      <w:proofErr w:type="gramStart"/>
      <w:r w:rsidRPr="002C5CA2">
        <w:rPr>
          <w:rFonts w:asciiTheme="minorEastAsia" w:hAnsiTheme="minorEastAsia" w:cs="Arial" w:hint="eastAsia"/>
          <w:bCs/>
          <w:sz w:val="24"/>
          <w:szCs w:val="24"/>
        </w:rPr>
        <w:t>双岗双责</w:t>
      </w:r>
      <w:proofErr w:type="gramEnd"/>
      <w:r w:rsidRPr="002C5CA2">
        <w:rPr>
          <w:rFonts w:asciiTheme="minorEastAsia" w:hAnsiTheme="minorEastAsia" w:cs="Arial" w:hint="eastAsia"/>
          <w:bCs/>
          <w:sz w:val="24"/>
          <w:szCs w:val="24"/>
        </w:rPr>
        <w:t>、机房24小时值班并设置门禁管理、电脑密码设置及权限管理、业务网和办公网、托管业务网与全行业</w:t>
      </w:r>
      <w:proofErr w:type="gramStart"/>
      <w:r w:rsidRPr="002C5CA2">
        <w:rPr>
          <w:rFonts w:asciiTheme="minorEastAsia" w:hAnsiTheme="minorEastAsia" w:cs="Arial" w:hint="eastAsia"/>
          <w:bCs/>
          <w:sz w:val="24"/>
          <w:szCs w:val="24"/>
        </w:rPr>
        <w:t>务网双</w:t>
      </w:r>
      <w:proofErr w:type="gramEnd"/>
      <w:r w:rsidRPr="002C5CA2">
        <w:rPr>
          <w:rFonts w:asciiTheme="minorEastAsia" w:hAnsiTheme="minorEastAsia" w:cs="Arial" w:hint="eastAsia"/>
          <w:bCs/>
          <w:sz w:val="24"/>
          <w:szCs w:val="24"/>
        </w:rPr>
        <w:t>分离制度，与外部业务机构实行防火墙保护，对信息技术系统采取两地</w:t>
      </w:r>
      <w:proofErr w:type="gramStart"/>
      <w:r w:rsidRPr="002C5CA2">
        <w:rPr>
          <w:rFonts w:asciiTheme="minorEastAsia" w:hAnsiTheme="minorEastAsia" w:cs="Arial" w:hint="eastAsia"/>
          <w:bCs/>
          <w:sz w:val="24"/>
          <w:szCs w:val="24"/>
        </w:rPr>
        <w:t>三中心</w:t>
      </w:r>
      <w:proofErr w:type="gramEnd"/>
      <w:r w:rsidRPr="002C5CA2">
        <w:rPr>
          <w:rFonts w:asciiTheme="minorEastAsia" w:hAnsiTheme="minorEastAsia" w:cs="Arial" w:hint="eastAsia"/>
          <w:bCs/>
          <w:sz w:val="24"/>
          <w:szCs w:val="24"/>
        </w:rPr>
        <w:t>的应急备份管理措施等，保证信息技术系统的安全。</w:t>
      </w:r>
    </w:p>
    <w:p w14:paraId="01A09D58" w14:textId="169143AE" w:rsidR="00D6228F" w:rsidRPr="003E795F"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09C0DEA9"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w:t>
      </w:r>
      <w:r w:rsidRPr="00D6228F">
        <w:rPr>
          <w:rFonts w:asciiTheme="minorEastAsia" w:hAnsiTheme="minorEastAsia" w:cs="Arial" w:hint="eastAsia"/>
          <w:b/>
          <w:bCs/>
          <w:sz w:val="24"/>
          <w:szCs w:val="24"/>
        </w:rPr>
        <w:t>基金托管人对基金管理人运作基金进行监督的方法和程序</w:t>
      </w:r>
    </w:p>
    <w:p w14:paraId="3417133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w:t>
      </w:r>
      <w:proofErr w:type="gramStart"/>
      <w:r w:rsidRPr="002C5CA2">
        <w:rPr>
          <w:rFonts w:asciiTheme="minorEastAsia" w:hAnsiTheme="minorEastAsia" w:cs="Arial" w:hint="eastAsia"/>
          <w:bCs/>
          <w:sz w:val="24"/>
          <w:szCs w:val="24"/>
        </w:rPr>
        <w:t>规</w:t>
      </w:r>
      <w:proofErr w:type="gramEnd"/>
      <w:r w:rsidRPr="002C5CA2">
        <w:rPr>
          <w:rFonts w:asciiTheme="minorEastAsia" w:hAnsiTheme="minorEastAsia" w:cs="Arial" w:hint="eastAsia"/>
          <w:bCs/>
          <w:sz w:val="24"/>
          <w:szCs w:val="24"/>
        </w:rPr>
        <w:t>性进行监督和核查。</w:t>
      </w:r>
    </w:p>
    <w:p w14:paraId="7447D70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C8080B5" w14:textId="4518BC9A" w:rsidR="00D6228F" w:rsidRPr="003E795F" w:rsidRDefault="002C5CA2"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08D65807" w14:textId="77777777" w:rsidR="00C4420B" w:rsidRPr="003E795F" w:rsidRDefault="00C4420B" w:rsidP="0081243C">
      <w:pPr>
        <w:rPr>
          <w:rFonts w:ascii="Arial" w:eastAsia="宋体" w:hAnsi="Arial" w:cs="Arial"/>
          <w:sz w:val="28"/>
          <w:szCs w:val="28"/>
        </w:rPr>
        <w:sectPr w:rsidR="00C4420B" w:rsidRPr="003E795F" w:rsidSect="00D6228F">
          <w:footerReference w:type="default" r:id="rId15"/>
          <w:pgSz w:w="11906" w:h="16838"/>
          <w:pgMar w:top="1440" w:right="1800" w:bottom="1440" w:left="1800" w:header="851" w:footer="992" w:gutter="0"/>
          <w:pgNumType w:chapStyle="1"/>
          <w:cols w:space="720"/>
          <w:docGrid w:type="lines" w:linePitch="312"/>
        </w:sectPr>
      </w:pPr>
    </w:p>
    <w:p w14:paraId="21FBC7D5" w14:textId="77777777" w:rsidR="001745C9" w:rsidRPr="00886EAA" w:rsidRDefault="001745C9" w:rsidP="00886EAA">
      <w:pPr>
        <w:pStyle w:val="1"/>
        <w:jc w:val="center"/>
        <w:rPr>
          <w:sz w:val="30"/>
          <w:szCs w:val="30"/>
        </w:rPr>
      </w:pPr>
      <w:bookmarkStart w:id="90" w:name="_Toc416264541"/>
      <w:bookmarkStart w:id="91" w:name="_Toc263092313"/>
      <w:bookmarkStart w:id="92" w:name="_Toc214873594"/>
      <w:bookmarkStart w:id="93" w:name="_Toc15910071"/>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sidRPr="00886EAA">
        <w:rPr>
          <w:rFonts w:hint="eastAsia"/>
          <w:sz w:val="30"/>
          <w:szCs w:val="30"/>
        </w:rPr>
        <w:lastRenderedPageBreak/>
        <w:t>第五部分相关服务机构</w:t>
      </w:r>
      <w:bookmarkEnd w:id="90"/>
      <w:bookmarkEnd w:id="91"/>
      <w:bookmarkEnd w:id="92"/>
      <w:bookmarkEnd w:id="93"/>
    </w:p>
    <w:p w14:paraId="532DEE33"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w:t>
      </w:r>
      <w:r w:rsidR="004E5D8A">
        <w:rPr>
          <w:rFonts w:asciiTheme="minorEastAsia" w:hAnsiTheme="minorEastAsia" w:cs="Arial" w:hint="eastAsia"/>
          <w:b/>
          <w:bCs/>
          <w:sz w:val="24"/>
          <w:szCs w:val="24"/>
        </w:rPr>
        <w:t>销售</w:t>
      </w:r>
      <w:r w:rsidRPr="00D73D18">
        <w:rPr>
          <w:rFonts w:asciiTheme="minorEastAsia" w:hAnsiTheme="minorEastAsia" w:cs="Arial" w:hint="eastAsia"/>
          <w:b/>
          <w:bCs/>
          <w:sz w:val="24"/>
          <w:szCs w:val="24"/>
        </w:rPr>
        <w:t>机构</w:t>
      </w:r>
    </w:p>
    <w:p w14:paraId="241800BB"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47E0D67B"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179110A4" w14:textId="6B93DC6B"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w:t>
      </w:r>
      <w:r w:rsidR="00491722">
        <w:rPr>
          <w:rFonts w:asciiTheme="minorEastAsia" w:hAnsiTheme="minorEastAsia" w:cs="Arial" w:hint="eastAsia"/>
          <w:sz w:val="24"/>
          <w:szCs w:val="24"/>
        </w:rPr>
        <w:t>深圳市福田区八卦四路52号安吉</w:t>
      </w:r>
      <w:proofErr w:type="gramStart"/>
      <w:r w:rsidR="00491722">
        <w:rPr>
          <w:rFonts w:asciiTheme="minorEastAsia" w:hAnsiTheme="minorEastAsia" w:cs="Arial" w:hint="eastAsia"/>
          <w:sz w:val="24"/>
          <w:szCs w:val="24"/>
        </w:rPr>
        <w:t>尔大厦</w:t>
      </w:r>
      <w:proofErr w:type="gramEnd"/>
      <w:r w:rsidR="00491722">
        <w:rPr>
          <w:rFonts w:asciiTheme="minorEastAsia" w:hAnsiTheme="minorEastAsia" w:cs="Arial" w:hint="eastAsia"/>
          <w:sz w:val="24"/>
          <w:szCs w:val="24"/>
        </w:rPr>
        <w:t>24层</w:t>
      </w:r>
    </w:p>
    <w:p w14:paraId="333822E5"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C36CD0">
        <w:rPr>
          <w:rFonts w:asciiTheme="minorEastAsia" w:hAnsiTheme="minorEastAsia" w:cs="Arial" w:hint="eastAsia"/>
          <w:sz w:val="24"/>
          <w:szCs w:val="24"/>
        </w:rPr>
        <w:t>杨小舟</w:t>
      </w:r>
    </w:p>
    <w:p w14:paraId="0B9F7154"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ECB5796"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14:paraId="59EC1EE9"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526AAF6E"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61D8E02E" w14:textId="520F788E" w:rsidR="00BE2ABA" w:rsidRPr="00D73D18" w:rsidRDefault="00BE2ABA"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2、其他销售机构：具体名单详见基金管理人届时发布的调整销售机构的相关公告。</w:t>
      </w:r>
    </w:p>
    <w:tbl>
      <w:tblPr>
        <w:tblStyle w:val="af6"/>
        <w:tblW w:w="8472" w:type="dxa"/>
        <w:tblLayout w:type="fixed"/>
        <w:tblLook w:val="04A0" w:firstRow="1" w:lastRow="0" w:firstColumn="1" w:lastColumn="0" w:noHBand="0" w:noVBand="1"/>
      </w:tblPr>
      <w:tblGrid>
        <w:gridCol w:w="1526"/>
        <w:gridCol w:w="2551"/>
        <w:gridCol w:w="4395"/>
      </w:tblGrid>
      <w:tr w:rsidR="00A94AF4" w:rsidRPr="00C52A47" w14:paraId="59AFD6A0" w14:textId="77777777" w:rsidTr="00A94AF4">
        <w:tc>
          <w:tcPr>
            <w:tcW w:w="1526" w:type="dxa"/>
            <w:hideMark/>
          </w:tcPr>
          <w:p w14:paraId="745E3EF5"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序号</w:t>
            </w:r>
          </w:p>
        </w:tc>
        <w:tc>
          <w:tcPr>
            <w:tcW w:w="2551" w:type="dxa"/>
            <w:hideMark/>
          </w:tcPr>
          <w:p w14:paraId="5EA222FB"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代销机构名称</w:t>
            </w:r>
          </w:p>
        </w:tc>
        <w:tc>
          <w:tcPr>
            <w:tcW w:w="4395" w:type="dxa"/>
            <w:hideMark/>
          </w:tcPr>
          <w:p w14:paraId="0D24D945"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代销机构信息</w:t>
            </w:r>
          </w:p>
        </w:tc>
      </w:tr>
      <w:tr w:rsidR="00A94AF4" w:rsidRPr="00C52A47" w14:paraId="04327A72" w14:textId="77777777" w:rsidTr="00A94AF4">
        <w:tc>
          <w:tcPr>
            <w:tcW w:w="1526" w:type="dxa"/>
            <w:hideMark/>
          </w:tcPr>
          <w:p w14:paraId="49C9988F"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1</w:t>
            </w:r>
          </w:p>
        </w:tc>
        <w:tc>
          <w:tcPr>
            <w:tcW w:w="2551" w:type="dxa"/>
            <w:hideMark/>
          </w:tcPr>
          <w:p w14:paraId="55EE7705"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包商银行股份有限公司</w:t>
            </w:r>
          </w:p>
        </w:tc>
        <w:tc>
          <w:tcPr>
            <w:tcW w:w="4395" w:type="dxa"/>
            <w:hideMark/>
          </w:tcPr>
          <w:p w14:paraId="3858E930"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办公地址：内蒙古包头市钢铁大街6号</w:t>
            </w:r>
          </w:p>
          <w:p w14:paraId="45F69F45"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 xml:space="preserve"> 95352</w:t>
            </w:r>
          </w:p>
          <w:p w14:paraId="2148E2D3"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网站：</w:t>
            </w:r>
            <w:hyperlink r:id="rId16" w:history="1">
              <w:r w:rsidRPr="00C52A47">
                <w:rPr>
                  <w:rFonts w:ascii="宋体" w:hAnsi="宋体" w:cs="Calibri"/>
                  <w:color w:val="000000"/>
                  <w:szCs w:val="21"/>
                </w:rPr>
                <w:t>www.bsb.com.cn</w:t>
              </w:r>
            </w:hyperlink>
          </w:p>
        </w:tc>
      </w:tr>
      <w:tr w:rsidR="00A94AF4" w:rsidRPr="00C52A47" w14:paraId="48840ECE" w14:textId="77777777" w:rsidTr="00A94AF4">
        <w:tc>
          <w:tcPr>
            <w:tcW w:w="1526" w:type="dxa"/>
            <w:hideMark/>
          </w:tcPr>
          <w:p w14:paraId="1F9006F6"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2</w:t>
            </w:r>
          </w:p>
        </w:tc>
        <w:tc>
          <w:tcPr>
            <w:tcW w:w="2551" w:type="dxa"/>
            <w:hideMark/>
          </w:tcPr>
          <w:p w14:paraId="7367D0E6"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平安证券股份有限公司</w:t>
            </w:r>
          </w:p>
        </w:tc>
        <w:tc>
          <w:tcPr>
            <w:tcW w:w="4395" w:type="dxa"/>
            <w:hideMark/>
          </w:tcPr>
          <w:p w14:paraId="70C5F6F8"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注册（办公）地址：深圳市福田中心区金田路4036号荣</w:t>
            </w:r>
            <w:proofErr w:type="gramStart"/>
            <w:r w:rsidRPr="00C52A47">
              <w:rPr>
                <w:rFonts w:ascii="宋体" w:hAnsi="宋体" w:cs="Calibri" w:hint="eastAsia"/>
                <w:color w:val="000000"/>
                <w:szCs w:val="21"/>
              </w:rPr>
              <w:t>超大厦</w:t>
            </w:r>
            <w:proofErr w:type="gramEnd"/>
            <w:r w:rsidRPr="00C52A47">
              <w:rPr>
                <w:rFonts w:ascii="宋体" w:hAnsi="宋体" w:cs="Calibri" w:hint="eastAsia"/>
                <w:color w:val="000000"/>
                <w:szCs w:val="21"/>
              </w:rPr>
              <w:t xml:space="preserve">16-20层 </w:t>
            </w:r>
          </w:p>
          <w:p w14:paraId="75A08C30"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B2F16A2"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A94AF4" w:rsidRPr="00C52A47" w14:paraId="2A6FB6CA" w14:textId="77777777" w:rsidTr="00A94AF4">
        <w:trPr>
          <w:trHeight w:val="1585"/>
        </w:trPr>
        <w:tc>
          <w:tcPr>
            <w:tcW w:w="1526" w:type="dxa"/>
            <w:hideMark/>
          </w:tcPr>
          <w:p w14:paraId="0D38D965"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3</w:t>
            </w:r>
          </w:p>
        </w:tc>
        <w:tc>
          <w:tcPr>
            <w:tcW w:w="2551" w:type="dxa"/>
            <w:hideMark/>
          </w:tcPr>
          <w:p w14:paraId="58F8A206"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世纪证券有限责任公司</w:t>
            </w:r>
          </w:p>
        </w:tc>
        <w:tc>
          <w:tcPr>
            <w:tcW w:w="4395" w:type="dxa"/>
            <w:hideMark/>
          </w:tcPr>
          <w:p w14:paraId="556CB212"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45F839F9"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5ED4F2B3" w14:textId="77777777" w:rsidR="00A94AF4" w:rsidRPr="00C52A47" w:rsidRDefault="00A94AF4" w:rsidP="008A3781">
            <w:pPr>
              <w:snapToGrid w:val="0"/>
              <w:spacing w:line="360" w:lineRule="auto"/>
              <w:rPr>
                <w:rFonts w:asciiTheme="minorEastAsia" w:eastAsiaTheme="minorEastAsia" w:hAnsiTheme="minorEastAsia" w:cs="Arial"/>
                <w:kern w:val="2"/>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7" w:history="1">
              <w:r w:rsidRPr="00C52A47">
                <w:rPr>
                  <w:rFonts w:ascii="宋体" w:hAnsi="宋体" w:cs="Calibri"/>
                  <w:color w:val="000000"/>
                  <w:szCs w:val="21"/>
                </w:rPr>
                <w:t>http://www.csco.com.cn</w:t>
              </w:r>
            </w:hyperlink>
          </w:p>
        </w:tc>
      </w:tr>
      <w:tr w:rsidR="00A94AF4" w:rsidRPr="00C52A47" w14:paraId="152AE5BA" w14:textId="77777777" w:rsidTr="00A94AF4">
        <w:trPr>
          <w:trHeight w:val="983"/>
        </w:trPr>
        <w:tc>
          <w:tcPr>
            <w:tcW w:w="1526" w:type="dxa"/>
            <w:hideMark/>
          </w:tcPr>
          <w:p w14:paraId="1AC41D3B" w14:textId="77777777" w:rsidR="00A94AF4" w:rsidRPr="00C52A47" w:rsidRDefault="00A94AF4" w:rsidP="008A3781">
            <w:pPr>
              <w:spacing w:line="360" w:lineRule="auto"/>
              <w:jc w:val="center"/>
              <w:rPr>
                <w:rFonts w:ascii="宋体" w:hAnsi="宋体" w:cs="Arial"/>
              </w:rPr>
            </w:pPr>
            <w:r>
              <w:rPr>
                <w:rFonts w:ascii="宋体" w:hAnsi="宋体" w:cs="Arial" w:hint="eastAsia"/>
              </w:rPr>
              <w:t>4</w:t>
            </w:r>
          </w:p>
        </w:tc>
        <w:tc>
          <w:tcPr>
            <w:tcW w:w="2551" w:type="dxa"/>
            <w:hideMark/>
          </w:tcPr>
          <w:p w14:paraId="70A21C99" w14:textId="77777777" w:rsidR="00A94AF4" w:rsidRPr="00A40A5E" w:rsidRDefault="00A94AF4" w:rsidP="005763F6">
            <w:pPr>
              <w:snapToGrid w:val="0"/>
              <w:spacing w:line="360" w:lineRule="auto"/>
              <w:jc w:val="left"/>
              <w:rPr>
                <w:rFonts w:ascii="宋体" w:hAnsi="宋体" w:cs="Calibri"/>
                <w:color w:val="000000"/>
                <w:szCs w:val="21"/>
              </w:rPr>
            </w:pPr>
            <w:r w:rsidRPr="00A40A5E">
              <w:rPr>
                <w:rFonts w:ascii="宋体" w:hAnsi="宋体" w:cs="Calibri" w:hint="eastAsia"/>
                <w:color w:val="000000"/>
                <w:szCs w:val="21"/>
              </w:rPr>
              <w:t>华鑫证券有限责任公司</w:t>
            </w:r>
          </w:p>
        </w:tc>
        <w:tc>
          <w:tcPr>
            <w:tcW w:w="4395" w:type="dxa"/>
            <w:hideMark/>
          </w:tcPr>
          <w:p w14:paraId="1630145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4D882F22"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7C84FEA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A94AF4" w:rsidRPr="00C52A47" w14:paraId="55063805" w14:textId="77777777" w:rsidTr="00A94AF4">
        <w:trPr>
          <w:trHeight w:val="1492"/>
        </w:trPr>
        <w:tc>
          <w:tcPr>
            <w:tcW w:w="1526" w:type="dxa"/>
            <w:hideMark/>
          </w:tcPr>
          <w:p w14:paraId="29BBD0EF" w14:textId="77777777" w:rsidR="00A94AF4" w:rsidRPr="00C52A47" w:rsidRDefault="00A94AF4" w:rsidP="008A3781">
            <w:pPr>
              <w:spacing w:line="360" w:lineRule="auto"/>
              <w:jc w:val="center"/>
              <w:rPr>
                <w:rFonts w:ascii="宋体" w:hAnsi="宋体" w:cs="Arial"/>
              </w:rPr>
            </w:pPr>
            <w:r>
              <w:rPr>
                <w:rFonts w:ascii="宋体" w:hAnsi="宋体" w:cs="Arial" w:hint="eastAsia"/>
              </w:rPr>
              <w:lastRenderedPageBreak/>
              <w:t>5</w:t>
            </w:r>
          </w:p>
        </w:tc>
        <w:tc>
          <w:tcPr>
            <w:tcW w:w="2551" w:type="dxa"/>
            <w:hideMark/>
          </w:tcPr>
          <w:p w14:paraId="254B3BC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4395" w:type="dxa"/>
            <w:hideMark/>
          </w:tcPr>
          <w:p w14:paraId="52417B7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352B52B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5A10E3F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A94AF4" w:rsidRPr="00C52A47" w14:paraId="381FEFA8" w14:textId="77777777" w:rsidTr="00A94AF4">
        <w:trPr>
          <w:trHeight w:val="685"/>
        </w:trPr>
        <w:tc>
          <w:tcPr>
            <w:tcW w:w="1526" w:type="dxa"/>
            <w:hideMark/>
          </w:tcPr>
          <w:p w14:paraId="6AA007FB" w14:textId="77777777" w:rsidR="00A94AF4" w:rsidRPr="00C52A47" w:rsidRDefault="00A94AF4" w:rsidP="008A3781">
            <w:pPr>
              <w:spacing w:line="360" w:lineRule="auto"/>
              <w:jc w:val="center"/>
              <w:rPr>
                <w:rFonts w:ascii="宋体" w:hAnsi="宋体" w:cs="Arial"/>
              </w:rPr>
            </w:pPr>
            <w:r>
              <w:rPr>
                <w:rFonts w:ascii="宋体" w:hAnsi="宋体" w:cs="Arial" w:hint="eastAsia"/>
              </w:rPr>
              <w:t>6</w:t>
            </w:r>
          </w:p>
        </w:tc>
        <w:tc>
          <w:tcPr>
            <w:tcW w:w="2551" w:type="dxa"/>
            <w:hideMark/>
          </w:tcPr>
          <w:p w14:paraId="185F252B"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4395" w:type="dxa"/>
            <w:hideMark/>
          </w:tcPr>
          <w:p w14:paraId="15219533"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w:t>
            </w:r>
            <w:proofErr w:type="gramStart"/>
            <w:r w:rsidRPr="008076EE">
              <w:rPr>
                <w:rFonts w:ascii="宋体" w:hAnsi="宋体" w:cs="Calibri"/>
                <w:color w:val="000000"/>
                <w:szCs w:val="21"/>
              </w:rPr>
              <w:t>超经贸</w:t>
            </w:r>
            <w:proofErr w:type="gramEnd"/>
            <w:r w:rsidRPr="008076EE">
              <w:rPr>
                <w:rFonts w:ascii="宋体" w:hAnsi="宋体" w:cs="Calibri"/>
                <w:color w:val="000000"/>
                <w:szCs w:val="21"/>
              </w:rPr>
              <w:t>中心47层01单元</w:t>
            </w:r>
          </w:p>
          <w:p w14:paraId="4465904E"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075DE4D2" w14:textId="77777777" w:rsidR="00A94AF4" w:rsidRPr="00C52A47" w:rsidRDefault="00A94AF4" w:rsidP="008A3781">
            <w:pPr>
              <w:spacing w:line="360" w:lineRule="auto"/>
              <w:jc w:val="left"/>
              <w:rPr>
                <w:rFonts w:asciiTheme="minorEastAsia" w:hAnsiTheme="minorEastAsia" w:cs="Arial"/>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A94AF4" w:rsidRPr="00C52A47" w14:paraId="5928E140" w14:textId="77777777" w:rsidTr="00A94AF4">
        <w:tc>
          <w:tcPr>
            <w:tcW w:w="1526" w:type="dxa"/>
            <w:hideMark/>
          </w:tcPr>
          <w:p w14:paraId="3C39CFAE" w14:textId="77777777" w:rsidR="00A94AF4" w:rsidRPr="00C52A47" w:rsidRDefault="00A94AF4" w:rsidP="008A3781">
            <w:pPr>
              <w:spacing w:line="360" w:lineRule="auto"/>
              <w:jc w:val="center"/>
              <w:rPr>
                <w:rFonts w:ascii="宋体" w:hAnsi="宋体" w:cs="Arial"/>
              </w:rPr>
            </w:pPr>
            <w:r>
              <w:rPr>
                <w:rFonts w:ascii="宋体" w:hAnsi="宋体" w:cs="Arial" w:hint="eastAsia"/>
              </w:rPr>
              <w:t>7</w:t>
            </w:r>
          </w:p>
        </w:tc>
        <w:tc>
          <w:tcPr>
            <w:tcW w:w="2551" w:type="dxa"/>
            <w:hideMark/>
          </w:tcPr>
          <w:p w14:paraId="10E1234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395" w:type="dxa"/>
            <w:hideMark/>
          </w:tcPr>
          <w:p w14:paraId="2812FED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7BC7196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20257C9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A94AF4" w:rsidRPr="00C52A47" w14:paraId="5DD55A75" w14:textId="77777777" w:rsidTr="00A94AF4">
        <w:trPr>
          <w:trHeight w:val="498"/>
        </w:trPr>
        <w:tc>
          <w:tcPr>
            <w:tcW w:w="1526" w:type="dxa"/>
            <w:hideMark/>
          </w:tcPr>
          <w:p w14:paraId="105649E4" w14:textId="77777777" w:rsidR="00A94AF4" w:rsidRPr="00C52A47" w:rsidRDefault="00A94AF4" w:rsidP="008A3781">
            <w:pPr>
              <w:spacing w:line="360" w:lineRule="auto"/>
              <w:jc w:val="center"/>
              <w:rPr>
                <w:rFonts w:ascii="宋体" w:hAnsi="宋体" w:cs="Arial"/>
              </w:rPr>
            </w:pPr>
            <w:r>
              <w:rPr>
                <w:rFonts w:ascii="宋体" w:hAnsi="宋体" w:cs="Arial" w:hint="eastAsia"/>
              </w:rPr>
              <w:t>8</w:t>
            </w:r>
          </w:p>
        </w:tc>
        <w:tc>
          <w:tcPr>
            <w:tcW w:w="2551" w:type="dxa"/>
            <w:hideMark/>
          </w:tcPr>
          <w:p w14:paraId="595D6A0C"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光大证券股份有限公司</w:t>
            </w:r>
          </w:p>
        </w:tc>
        <w:tc>
          <w:tcPr>
            <w:tcW w:w="4395" w:type="dxa"/>
            <w:hideMark/>
          </w:tcPr>
          <w:p w14:paraId="6FBA2D5E"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546B5546" w14:textId="77777777" w:rsidR="00A94AF4"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34B34E73" w14:textId="77777777" w:rsidR="00A94AF4" w:rsidRPr="00C52A47" w:rsidRDefault="00A94AF4" w:rsidP="008A3781">
            <w:pPr>
              <w:spacing w:line="360" w:lineRule="auto"/>
              <w:jc w:val="left"/>
              <w:rPr>
                <w:rFonts w:asciiTheme="minorEastAsia" w:hAnsiTheme="minorEastAsia" w:cs="Arial"/>
              </w:rPr>
            </w:pPr>
            <w:r w:rsidRPr="008076EE">
              <w:rPr>
                <w:rFonts w:ascii="宋体" w:hAnsi="宋体" w:cs="Calibri" w:hint="eastAsia"/>
                <w:color w:val="000000"/>
                <w:szCs w:val="21"/>
              </w:rPr>
              <w:t>网址：www.ebscn.com</w:t>
            </w:r>
          </w:p>
        </w:tc>
      </w:tr>
      <w:tr w:rsidR="00A94AF4" w:rsidRPr="00C52A47" w14:paraId="74A1074D" w14:textId="77777777" w:rsidTr="00A94AF4">
        <w:tc>
          <w:tcPr>
            <w:tcW w:w="1526" w:type="dxa"/>
            <w:hideMark/>
          </w:tcPr>
          <w:p w14:paraId="5CFC1BAF" w14:textId="77777777" w:rsidR="00A94AF4" w:rsidRPr="00C52A47" w:rsidRDefault="00A94AF4" w:rsidP="008A3781">
            <w:pPr>
              <w:spacing w:line="360" w:lineRule="auto"/>
              <w:jc w:val="center"/>
              <w:rPr>
                <w:rFonts w:ascii="宋体" w:hAnsi="宋体" w:cs="Arial"/>
              </w:rPr>
            </w:pPr>
            <w:r>
              <w:rPr>
                <w:rFonts w:ascii="宋体" w:hAnsi="宋体" w:cs="Arial" w:hint="eastAsia"/>
              </w:rPr>
              <w:t>9</w:t>
            </w:r>
          </w:p>
        </w:tc>
        <w:tc>
          <w:tcPr>
            <w:tcW w:w="2551" w:type="dxa"/>
            <w:hideMark/>
          </w:tcPr>
          <w:p w14:paraId="4EBEF8F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4395" w:type="dxa"/>
            <w:hideMark/>
          </w:tcPr>
          <w:p w14:paraId="0F62074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3EBD153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76E2C4B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A94AF4" w:rsidRPr="00C52A47" w14:paraId="2CC94488" w14:textId="77777777" w:rsidTr="00A94AF4">
        <w:trPr>
          <w:trHeight w:val="416"/>
        </w:trPr>
        <w:tc>
          <w:tcPr>
            <w:tcW w:w="1526" w:type="dxa"/>
            <w:hideMark/>
          </w:tcPr>
          <w:p w14:paraId="60A213F9" w14:textId="77777777" w:rsidR="00A94AF4" w:rsidRPr="00C52A47" w:rsidRDefault="00A94AF4" w:rsidP="008A3781">
            <w:pPr>
              <w:spacing w:line="360" w:lineRule="auto"/>
              <w:jc w:val="center"/>
              <w:rPr>
                <w:rFonts w:ascii="宋体" w:hAnsi="宋体" w:cs="Arial"/>
              </w:rPr>
            </w:pPr>
            <w:r>
              <w:rPr>
                <w:rFonts w:ascii="宋体" w:hAnsi="宋体" w:cs="Arial" w:hint="eastAsia"/>
              </w:rPr>
              <w:t>10</w:t>
            </w:r>
          </w:p>
        </w:tc>
        <w:tc>
          <w:tcPr>
            <w:tcW w:w="2551" w:type="dxa"/>
            <w:hideMark/>
          </w:tcPr>
          <w:p w14:paraId="44E5332A"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奕丰金融销售有限公司</w:t>
            </w:r>
          </w:p>
        </w:tc>
        <w:tc>
          <w:tcPr>
            <w:tcW w:w="4395" w:type="dxa"/>
            <w:hideMark/>
          </w:tcPr>
          <w:p w14:paraId="27E8A7D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37B342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88B8DBC" w14:textId="77777777" w:rsidR="00A94AF4" w:rsidRPr="00C52A47" w:rsidRDefault="00A94AF4" w:rsidP="008A3781">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A94AF4" w:rsidRPr="00C52A47" w14:paraId="5DCBADC8" w14:textId="77777777" w:rsidTr="00A94AF4">
        <w:trPr>
          <w:trHeight w:val="1560"/>
        </w:trPr>
        <w:tc>
          <w:tcPr>
            <w:tcW w:w="1526" w:type="dxa"/>
            <w:hideMark/>
          </w:tcPr>
          <w:p w14:paraId="4056EA13" w14:textId="77777777" w:rsidR="00A94AF4" w:rsidRPr="000659A8" w:rsidRDefault="00A94AF4" w:rsidP="008A3781">
            <w:pPr>
              <w:spacing w:line="360" w:lineRule="auto"/>
              <w:jc w:val="center"/>
              <w:rPr>
                <w:rFonts w:ascii="宋体" w:hAnsi="宋体" w:cs="Arial"/>
              </w:rPr>
            </w:pPr>
            <w:r>
              <w:rPr>
                <w:rFonts w:ascii="宋体" w:hAnsi="宋体" w:cs="Arial" w:hint="eastAsia"/>
              </w:rPr>
              <w:t>11</w:t>
            </w:r>
          </w:p>
        </w:tc>
        <w:tc>
          <w:tcPr>
            <w:tcW w:w="2551" w:type="dxa"/>
            <w:hideMark/>
          </w:tcPr>
          <w:p w14:paraId="615EBE7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395" w:type="dxa"/>
            <w:hideMark/>
          </w:tcPr>
          <w:p w14:paraId="0ABE5DE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442481D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4795EDA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A94AF4" w:rsidRPr="00C52A47" w14:paraId="3CF1D970" w14:textId="77777777" w:rsidTr="00A94AF4">
        <w:trPr>
          <w:trHeight w:val="1479"/>
        </w:trPr>
        <w:tc>
          <w:tcPr>
            <w:tcW w:w="1526" w:type="dxa"/>
            <w:hideMark/>
          </w:tcPr>
          <w:p w14:paraId="69D6CABD" w14:textId="77777777" w:rsidR="00A94AF4" w:rsidRPr="00C52A47" w:rsidRDefault="00A94AF4" w:rsidP="008A3781">
            <w:pPr>
              <w:spacing w:line="360" w:lineRule="auto"/>
              <w:jc w:val="center"/>
              <w:rPr>
                <w:rFonts w:ascii="宋体" w:hAnsi="宋体" w:cs="Arial"/>
              </w:rPr>
            </w:pPr>
            <w:r>
              <w:rPr>
                <w:rFonts w:ascii="宋体" w:hAnsi="宋体" w:cs="Arial" w:hint="eastAsia"/>
              </w:rPr>
              <w:t>12</w:t>
            </w:r>
          </w:p>
        </w:tc>
        <w:tc>
          <w:tcPr>
            <w:tcW w:w="2551" w:type="dxa"/>
            <w:hideMark/>
          </w:tcPr>
          <w:p w14:paraId="702CA2E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北京肯特瑞财富投资管理有限公司</w:t>
            </w:r>
          </w:p>
        </w:tc>
        <w:tc>
          <w:tcPr>
            <w:tcW w:w="4395" w:type="dxa"/>
            <w:hideMark/>
          </w:tcPr>
          <w:p w14:paraId="7B7172F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w:t>
            </w:r>
            <w:proofErr w:type="gramStart"/>
            <w:r w:rsidRPr="00A40A5E">
              <w:rPr>
                <w:rFonts w:ascii="宋体" w:hAnsi="宋体" w:cs="Calibri" w:hint="eastAsia"/>
                <w:color w:val="000000"/>
                <w:szCs w:val="21"/>
              </w:rPr>
              <w:t>海淀区显龙</w:t>
            </w:r>
            <w:proofErr w:type="gramEnd"/>
            <w:r w:rsidRPr="00A40A5E">
              <w:rPr>
                <w:rFonts w:ascii="宋体" w:hAnsi="宋体" w:cs="Calibri" w:hint="eastAsia"/>
                <w:color w:val="000000"/>
                <w:szCs w:val="21"/>
              </w:rPr>
              <w:t>山路19号1幢4层1座401</w:t>
            </w:r>
          </w:p>
          <w:p w14:paraId="4A5571A2"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客户服务电话：95118</w:t>
            </w:r>
          </w:p>
          <w:p w14:paraId="4AF53B5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网址：http://kenterui.jd.com/</w:t>
            </w:r>
          </w:p>
        </w:tc>
      </w:tr>
      <w:tr w:rsidR="00A94AF4" w:rsidRPr="00C52A47" w14:paraId="37CB7BEE" w14:textId="77777777" w:rsidTr="00A94AF4">
        <w:trPr>
          <w:trHeight w:val="1756"/>
        </w:trPr>
        <w:tc>
          <w:tcPr>
            <w:tcW w:w="1526" w:type="dxa"/>
            <w:hideMark/>
          </w:tcPr>
          <w:p w14:paraId="252F61F3" w14:textId="77777777" w:rsidR="00A94AF4" w:rsidRPr="00C52A47" w:rsidRDefault="00A94AF4" w:rsidP="008A3781">
            <w:pPr>
              <w:spacing w:line="360" w:lineRule="auto"/>
              <w:jc w:val="center"/>
              <w:rPr>
                <w:rFonts w:ascii="宋体" w:hAnsi="宋体" w:cs="Arial"/>
              </w:rPr>
            </w:pPr>
            <w:r>
              <w:rPr>
                <w:rFonts w:ascii="宋体" w:hAnsi="宋体" w:cs="Arial" w:hint="eastAsia"/>
              </w:rPr>
              <w:t>13</w:t>
            </w:r>
          </w:p>
        </w:tc>
        <w:tc>
          <w:tcPr>
            <w:tcW w:w="2551" w:type="dxa"/>
            <w:hideMark/>
          </w:tcPr>
          <w:p w14:paraId="25CD6CF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395" w:type="dxa"/>
            <w:hideMark/>
          </w:tcPr>
          <w:p w14:paraId="54D9F05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47E6CED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7C99EAA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A94AF4" w:rsidRPr="00C52A47" w14:paraId="489E9D61" w14:textId="77777777" w:rsidTr="00A94AF4">
        <w:trPr>
          <w:trHeight w:val="1838"/>
        </w:trPr>
        <w:tc>
          <w:tcPr>
            <w:tcW w:w="1526" w:type="dxa"/>
            <w:hideMark/>
          </w:tcPr>
          <w:p w14:paraId="145E37F3" w14:textId="77777777" w:rsidR="00A94AF4" w:rsidRPr="00C52A47" w:rsidRDefault="00A94AF4" w:rsidP="008A3781">
            <w:pPr>
              <w:spacing w:line="360" w:lineRule="auto"/>
              <w:jc w:val="center"/>
              <w:rPr>
                <w:rFonts w:ascii="宋体" w:hAnsi="宋体" w:cs="Arial"/>
              </w:rPr>
            </w:pPr>
            <w:r>
              <w:rPr>
                <w:rFonts w:ascii="宋体" w:hAnsi="宋体" w:cs="Arial" w:hint="eastAsia"/>
              </w:rPr>
              <w:lastRenderedPageBreak/>
              <w:t>14</w:t>
            </w:r>
          </w:p>
        </w:tc>
        <w:tc>
          <w:tcPr>
            <w:tcW w:w="2551" w:type="dxa"/>
            <w:hideMark/>
          </w:tcPr>
          <w:p w14:paraId="7D951A9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395" w:type="dxa"/>
            <w:hideMark/>
          </w:tcPr>
          <w:p w14:paraId="5C2B528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050AD0C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0AF7345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8" w:history="1">
              <w:r w:rsidRPr="00A40A5E">
                <w:rPr>
                  <w:rFonts w:ascii="宋体" w:hAnsi="宋体" w:cs="Calibri" w:hint="eastAsia"/>
                  <w:color w:val="000000"/>
                  <w:szCs w:val="21"/>
                </w:rPr>
                <w:t>www.fund123.cn</w:t>
              </w:r>
            </w:hyperlink>
          </w:p>
        </w:tc>
      </w:tr>
      <w:tr w:rsidR="00A94AF4" w:rsidRPr="00C52A47" w14:paraId="7B423BF2" w14:textId="77777777" w:rsidTr="00A94AF4">
        <w:tc>
          <w:tcPr>
            <w:tcW w:w="1526" w:type="dxa"/>
            <w:hideMark/>
          </w:tcPr>
          <w:p w14:paraId="0808748C" w14:textId="77777777" w:rsidR="00A94AF4" w:rsidRPr="00C52A47" w:rsidRDefault="00A94AF4" w:rsidP="008A3781">
            <w:pPr>
              <w:spacing w:line="360" w:lineRule="auto"/>
              <w:jc w:val="center"/>
              <w:rPr>
                <w:rFonts w:ascii="宋体" w:hAnsi="宋体" w:cs="Arial"/>
              </w:rPr>
            </w:pPr>
            <w:r>
              <w:rPr>
                <w:rFonts w:ascii="宋体" w:hAnsi="宋体" w:cs="Arial" w:hint="eastAsia"/>
              </w:rPr>
              <w:t>15</w:t>
            </w:r>
          </w:p>
        </w:tc>
        <w:tc>
          <w:tcPr>
            <w:tcW w:w="2551" w:type="dxa"/>
            <w:hideMark/>
          </w:tcPr>
          <w:p w14:paraId="476BDE5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395" w:type="dxa"/>
            <w:hideMark/>
          </w:tcPr>
          <w:p w14:paraId="103CEA3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BF25EE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6C2FA7B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9" w:history="1">
              <w:r w:rsidRPr="00A40A5E">
                <w:rPr>
                  <w:rFonts w:cs="Calibri" w:hint="eastAsia"/>
                  <w:color w:val="000000"/>
                  <w:szCs w:val="21"/>
                </w:rPr>
                <w:t>www.5ifund.com</w:t>
              </w:r>
            </w:hyperlink>
          </w:p>
        </w:tc>
      </w:tr>
      <w:tr w:rsidR="00A94AF4" w:rsidRPr="00C52A47" w14:paraId="2CB2ED5F" w14:textId="77777777" w:rsidTr="00A94AF4">
        <w:tc>
          <w:tcPr>
            <w:tcW w:w="1526" w:type="dxa"/>
            <w:hideMark/>
          </w:tcPr>
          <w:p w14:paraId="3702A7BA" w14:textId="77777777" w:rsidR="00A94AF4" w:rsidRPr="00C52A47" w:rsidRDefault="00A94AF4" w:rsidP="008A3781">
            <w:pPr>
              <w:spacing w:line="360" w:lineRule="auto"/>
              <w:jc w:val="center"/>
              <w:rPr>
                <w:rFonts w:ascii="宋体" w:hAnsi="宋体" w:cs="Arial"/>
              </w:rPr>
            </w:pPr>
            <w:r>
              <w:rPr>
                <w:rFonts w:ascii="宋体" w:hAnsi="宋体" w:cs="Arial" w:hint="eastAsia"/>
              </w:rPr>
              <w:t>16</w:t>
            </w:r>
          </w:p>
        </w:tc>
        <w:tc>
          <w:tcPr>
            <w:tcW w:w="2551" w:type="dxa"/>
            <w:hideMark/>
          </w:tcPr>
          <w:p w14:paraId="7BE96B4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4395" w:type="dxa"/>
            <w:hideMark/>
          </w:tcPr>
          <w:p w14:paraId="44C655E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07DAF64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76260C4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A94AF4" w:rsidRPr="00C52A47" w14:paraId="3428AE23" w14:textId="77777777" w:rsidTr="00A94AF4">
        <w:tc>
          <w:tcPr>
            <w:tcW w:w="1526" w:type="dxa"/>
            <w:hideMark/>
          </w:tcPr>
          <w:p w14:paraId="674911AD" w14:textId="77777777" w:rsidR="00A94AF4" w:rsidRPr="00C52A47" w:rsidRDefault="00A94AF4" w:rsidP="008A3781">
            <w:pPr>
              <w:spacing w:line="360" w:lineRule="auto"/>
              <w:jc w:val="center"/>
              <w:rPr>
                <w:rFonts w:ascii="宋体" w:hAnsi="宋体" w:cs="Arial"/>
              </w:rPr>
            </w:pPr>
            <w:r>
              <w:rPr>
                <w:rFonts w:ascii="宋体" w:hAnsi="宋体" w:cs="Arial" w:hint="eastAsia"/>
              </w:rPr>
              <w:t>17</w:t>
            </w:r>
          </w:p>
        </w:tc>
        <w:tc>
          <w:tcPr>
            <w:tcW w:w="2551" w:type="dxa"/>
            <w:hideMark/>
          </w:tcPr>
          <w:p w14:paraId="7938149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395" w:type="dxa"/>
            <w:hideMark/>
          </w:tcPr>
          <w:p w14:paraId="777A5FD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2CBB68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2C96E70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A94AF4" w:rsidRPr="00C52A47" w14:paraId="3C26EC55" w14:textId="77777777" w:rsidTr="00A94AF4">
        <w:tc>
          <w:tcPr>
            <w:tcW w:w="1526" w:type="dxa"/>
            <w:hideMark/>
          </w:tcPr>
          <w:p w14:paraId="17AD44F7"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18</w:t>
            </w:r>
          </w:p>
        </w:tc>
        <w:tc>
          <w:tcPr>
            <w:tcW w:w="2551" w:type="dxa"/>
            <w:hideMark/>
          </w:tcPr>
          <w:p w14:paraId="6D3B7FC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395" w:type="dxa"/>
            <w:hideMark/>
          </w:tcPr>
          <w:p w14:paraId="1EA31E5D"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72D09A7E"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47C3C34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A94AF4" w:rsidRPr="00C52A47" w14:paraId="4FC31510" w14:textId="77777777" w:rsidTr="00A94AF4">
        <w:tc>
          <w:tcPr>
            <w:tcW w:w="1526" w:type="dxa"/>
            <w:hideMark/>
          </w:tcPr>
          <w:p w14:paraId="3C45508C"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19</w:t>
            </w:r>
          </w:p>
        </w:tc>
        <w:tc>
          <w:tcPr>
            <w:tcW w:w="2551" w:type="dxa"/>
            <w:hideMark/>
          </w:tcPr>
          <w:p w14:paraId="4A2FD24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395" w:type="dxa"/>
            <w:hideMark/>
          </w:tcPr>
          <w:p w14:paraId="27A2588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1A2A835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6BFC7937"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0" w:history="1">
              <w:r w:rsidRPr="000659A8">
                <w:rPr>
                  <w:rFonts w:ascii="宋体" w:hAnsi="宋体" w:cs="Calibri"/>
                  <w:color w:val="000000"/>
                  <w:szCs w:val="21"/>
                </w:rPr>
                <w:t>www.yingmi.cn</w:t>
              </w:r>
            </w:hyperlink>
          </w:p>
        </w:tc>
      </w:tr>
      <w:tr w:rsidR="00A94AF4" w:rsidRPr="00C52A47" w14:paraId="1CB4BCA7" w14:textId="77777777" w:rsidTr="00A94AF4">
        <w:trPr>
          <w:trHeight w:val="1118"/>
        </w:trPr>
        <w:tc>
          <w:tcPr>
            <w:tcW w:w="1526" w:type="dxa"/>
            <w:hideMark/>
          </w:tcPr>
          <w:p w14:paraId="0A0BD7D0"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20</w:t>
            </w:r>
          </w:p>
        </w:tc>
        <w:tc>
          <w:tcPr>
            <w:tcW w:w="2551" w:type="dxa"/>
            <w:hideMark/>
          </w:tcPr>
          <w:p w14:paraId="0363079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4395" w:type="dxa"/>
            <w:hideMark/>
          </w:tcPr>
          <w:p w14:paraId="09276BE6"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48631EE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1DA6A280"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A94AF4" w:rsidRPr="00C52A47" w14:paraId="06D14521" w14:textId="77777777" w:rsidTr="00A94AF4">
        <w:trPr>
          <w:trHeight w:val="1678"/>
        </w:trPr>
        <w:tc>
          <w:tcPr>
            <w:tcW w:w="1526" w:type="dxa"/>
            <w:hideMark/>
          </w:tcPr>
          <w:p w14:paraId="5CB61654" w14:textId="77777777" w:rsidR="00A94AF4" w:rsidRPr="00C52A47" w:rsidRDefault="00A94AF4" w:rsidP="008A3781">
            <w:pPr>
              <w:spacing w:line="360" w:lineRule="auto"/>
              <w:jc w:val="center"/>
              <w:rPr>
                <w:rFonts w:ascii="宋体" w:hAnsi="宋体" w:cs="Arial"/>
              </w:rPr>
            </w:pPr>
            <w:r>
              <w:rPr>
                <w:rFonts w:ascii="宋体" w:hAnsi="宋体" w:cs="Arial" w:hint="eastAsia"/>
              </w:rPr>
              <w:t>21</w:t>
            </w:r>
          </w:p>
        </w:tc>
        <w:tc>
          <w:tcPr>
            <w:tcW w:w="2551" w:type="dxa"/>
            <w:hideMark/>
          </w:tcPr>
          <w:p w14:paraId="50836F2E" w14:textId="77777777" w:rsidR="00A94AF4" w:rsidRPr="00A40A5E" w:rsidRDefault="00A94AF4" w:rsidP="008A3781">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395" w:type="dxa"/>
            <w:hideMark/>
          </w:tcPr>
          <w:p w14:paraId="5D4D094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6F6AEE1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743DED9B" w14:textId="77777777" w:rsidR="00A94AF4" w:rsidRPr="00B85155"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1" w:history="1">
              <w:r w:rsidRPr="00A40A5E">
                <w:rPr>
                  <w:rStyle w:val="a3"/>
                  <w:rFonts w:hAnsi="宋体" w:cs="Calibri" w:hint="eastAsia"/>
                  <w:szCs w:val="21"/>
                </w:rPr>
                <w:t>www.zhixin-inv.com</w:t>
              </w:r>
            </w:hyperlink>
          </w:p>
        </w:tc>
      </w:tr>
      <w:tr w:rsidR="00A94AF4" w:rsidRPr="00C52A47" w14:paraId="2A03C55E" w14:textId="77777777" w:rsidTr="00A94AF4">
        <w:tc>
          <w:tcPr>
            <w:tcW w:w="1526" w:type="dxa"/>
            <w:hideMark/>
          </w:tcPr>
          <w:p w14:paraId="2555B32B" w14:textId="77777777" w:rsidR="00A94AF4" w:rsidRPr="00C52A47" w:rsidRDefault="00A94AF4" w:rsidP="008A3781">
            <w:pPr>
              <w:spacing w:line="360" w:lineRule="auto"/>
              <w:jc w:val="center"/>
              <w:rPr>
                <w:rFonts w:ascii="宋体" w:hAnsi="宋体" w:cs="Arial"/>
              </w:rPr>
            </w:pPr>
            <w:r>
              <w:rPr>
                <w:rFonts w:ascii="宋体" w:hAnsi="宋体" w:cs="Arial" w:hint="eastAsia"/>
              </w:rPr>
              <w:t>22</w:t>
            </w:r>
          </w:p>
        </w:tc>
        <w:tc>
          <w:tcPr>
            <w:tcW w:w="2551" w:type="dxa"/>
            <w:hideMark/>
          </w:tcPr>
          <w:p w14:paraId="63C74A9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395" w:type="dxa"/>
            <w:hideMark/>
          </w:tcPr>
          <w:p w14:paraId="6F85781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6E5DFB0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2673229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www.hcjijin.com</w:t>
            </w:r>
          </w:p>
        </w:tc>
      </w:tr>
      <w:tr w:rsidR="00A94AF4" w:rsidRPr="00C52A47" w14:paraId="370BADF3" w14:textId="77777777" w:rsidTr="00A94AF4">
        <w:tc>
          <w:tcPr>
            <w:tcW w:w="1526" w:type="dxa"/>
            <w:hideMark/>
          </w:tcPr>
          <w:p w14:paraId="6DB762F0"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lastRenderedPageBreak/>
              <w:t>23</w:t>
            </w:r>
          </w:p>
        </w:tc>
        <w:tc>
          <w:tcPr>
            <w:tcW w:w="2551" w:type="dxa"/>
            <w:hideMark/>
          </w:tcPr>
          <w:p w14:paraId="2F5B8F7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395" w:type="dxa"/>
            <w:hideMark/>
          </w:tcPr>
          <w:p w14:paraId="669ABE6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5988A71A"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6A7F772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A94AF4" w:rsidRPr="00C52A47" w14:paraId="2C389B3F" w14:textId="77777777" w:rsidTr="00A94AF4">
        <w:tc>
          <w:tcPr>
            <w:tcW w:w="1526" w:type="dxa"/>
            <w:hideMark/>
          </w:tcPr>
          <w:p w14:paraId="561D0A62"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24</w:t>
            </w:r>
          </w:p>
        </w:tc>
        <w:tc>
          <w:tcPr>
            <w:tcW w:w="2551" w:type="dxa"/>
            <w:hideMark/>
          </w:tcPr>
          <w:p w14:paraId="332439E7"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395" w:type="dxa"/>
            <w:hideMark/>
          </w:tcPr>
          <w:p w14:paraId="0FCE26C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72B1EA7E"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2E7DD3F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2" w:history="1">
              <w:r w:rsidRPr="000659A8">
                <w:rPr>
                  <w:rFonts w:ascii="宋体" w:hAnsi="宋体" w:cs="Calibri"/>
                  <w:color w:val="000000"/>
                  <w:szCs w:val="21"/>
                </w:rPr>
                <w:t>www.jianfortune.com</w:t>
              </w:r>
            </w:hyperlink>
          </w:p>
        </w:tc>
      </w:tr>
      <w:tr w:rsidR="00A94AF4" w:rsidRPr="00C52A47" w14:paraId="46983986" w14:textId="77777777" w:rsidTr="00A94AF4">
        <w:tc>
          <w:tcPr>
            <w:tcW w:w="1526" w:type="dxa"/>
            <w:hideMark/>
          </w:tcPr>
          <w:p w14:paraId="12A8796F"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25</w:t>
            </w:r>
          </w:p>
        </w:tc>
        <w:tc>
          <w:tcPr>
            <w:tcW w:w="2551" w:type="dxa"/>
            <w:hideMark/>
          </w:tcPr>
          <w:p w14:paraId="64475DFB" w14:textId="77777777" w:rsidR="00A94AF4" w:rsidRPr="000659A8"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395" w:type="dxa"/>
            <w:hideMark/>
          </w:tcPr>
          <w:p w14:paraId="20ED4B0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4A6484D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0D490D8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A94AF4" w:rsidRPr="00C52A47" w14:paraId="51F2917D" w14:textId="77777777" w:rsidTr="00A94AF4">
        <w:tc>
          <w:tcPr>
            <w:tcW w:w="1526" w:type="dxa"/>
          </w:tcPr>
          <w:p w14:paraId="58E3A8D6" w14:textId="77777777" w:rsidR="00A94AF4" w:rsidRPr="00C52A47" w:rsidRDefault="00A94AF4" w:rsidP="008A3781">
            <w:pPr>
              <w:spacing w:line="360" w:lineRule="auto"/>
              <w:jc w:val="center"/>
              <w:rPr>
                <w:rFonts w:ascii="宋体" w:hAnsi="宋体" w:cs="Arial"/>
              </w:rPr>
            </w:pPr>
            <w:r>
              <w:rPr>
                <w:rFonts w:ascii="宋体" w:hAnsi="宋体" w:cs="Arial" w:hint="eastAsia"/>
              </w:rPr>
              <w:t>26</w:t>
            </w:r>
          </w:p>
        </w:tc>
        <w:tc>
          <w:tcPr>
            <w:tcW w:w="2551" w:type="dxa"/>
          </w:tcPr>
          <w:p w14:paraId="30D10DC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4395" w:type="dxa"/>
          </w:tcPr>
          <w:p w14:paraId="5F0B7F89"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57289398"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4AB30C7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A94AF4" w:rsidRPr="00C52A47" w14:paraId="75395219" w14:textId="77777777" w:rsidTr="00A94AF4">
        <w:tc>
          <w:tcPr>
            <w:tcW w:w="1526" w:type="dxa"/>
          </w:tcPr>
          <w:p w14:paraId="61C45B33"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27</w:t>
            </w:r>
          </w:p>
        </w:tc>
        <w:tc>
          <w:tcPr>
            <w:tcW w:w="2551" w:type="dxa"/>
          </w:tcPr>
          <w:p w14:paraId="44EB97D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4395" w:type="dxa"/>
          </w:tcPr>
          <w:p w14:paraId="1D2D8EB8"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77C8DA5E"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6F6E4AD2"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A94AF4" w:rsidRPr="00C52A47" w14:paraId="0430D76B" w14:textId="77777777" w:rsidTr="00A94AF4">
        <w:tc>
          <w:tcPr>
            <w:tcW w:w="1526" w:type="dxa"/>
          </w:tcPr>
          <w:p w14:paraId="330F7401"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28</w:t>
            </w:r>
          </w:p>
        </w:tc>
        <w:tc>
          <w:tcPr>
            <w:tcW w:w="2551" w:type="dxa"/>
          </w:tcPr>
          <w:p w14:paraId="72E22BFE"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4395" w:type="dxa"/>
          </w:tcPr>
          <w:p w14:paraId="69BEA31C"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51846255"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5EBD25B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23" w:history="1">
              <w:r w:rsidRPr="000659A8">
                <w:rPr>
                  <w:rFonts w:ascii="宋体" w:hAnsi="宋体" w:cs="Calibri"/>
                  <w:color w:val="000000"/>
                  <w:szCs w:val="21"/>
                </w:rPr>
                <w:t>www.zlfund.cn</w:t>
              </w:r>
            </w:hyperlink>
          </w:p>
          <w:p w14:paraId="195C478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24" w:history="1">
              <w:r w:rsidRPr="000659A8">
                <w:rPr>
                  <w:rFonts w:ascii="宋体" w:hAnsi="宋体" w:cs="Calibri"/>
                  <w:color w:val="000000"/>
                  <w:szCs w:val="21"/>
                </w:rPr>
                <w:t>www.jjmmw.com</w:t>
              </w:r>
            </w:hyperlink>
          </w:p>
        </w:tc>
      </w:tr>
      <w:tr w:rsidR="00A94AF4" w:rsidRPr="00C52A47" w14:paraId="4D081DC1" w14:textId="77777777" w:rsidTr="00A94AF4">
        <w:tc>
          <w:tcPr>
            <w:tcW w:w="1526" w:type="dxa"/>
          </w:tcPr>
          <w:p w14:paraId="60C4E163" w14:textId="77777777" w:rsidR="00A94AF4" w:rsidRPr="00C52A47" w:rsidRDefault="00A94AF4" w:rsidP="008A3781">
            <w:pPr>
              <w:spacing w:line="360" w:lineRule="auto"/>
              <w:jc w:val="center"/>
              <w:rPr>
                <w:rFonts w:ascii="宋体" w:hAnsi="宋体"/>
                <w:color w:val="000000"/>
              </w:rPr>
            </w:pPr>
            <w:r>
              <w:rPr>
                <w:rFonts w:ascii="宋体" w:hAnsi="宋体" w:cs="宋体" w:hint="eastAsia"/>
              </w:rPr>
              <w:t>29</w:t>
            </w:r>
          </w:p>
        </w:tc>
        <w:tc>
          <w:tcPr>
            <w:tcW w:w="2551" w:type="dxa"/>
          </w:tcPr>
          <w:p w14:paraId="7C0771AC"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4395" w:type="dxa"/>
          </w:tcPr>
          <w:p w14:paraId="44A0C41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668FF395"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3B8088AD"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5" w:history="1">
              <w:r w:rsidRPr="000659A8">
                <w:rPr>
                  <w:rFonts w:ascii="宋体" w:hAnsi="宋体" w:cs="Calibri"/>
                  <w:color w:val="000000"/>
                  <w:szCs w:val="21"/>
                </w:rPr>
                <w:t>http://danjuanapp.com/</w:t>
              </w:r>
            </w:hyperlink>
          </w:p>
        </w:tc>
      </w:tr>
      <w:tr w:rsidR="00A94AF4" w:rsidRPr="00C52A47" w14:paraId="30ACF487" w14:textId="77777777" w:rsidTr="00A94AF4">
        <w:tc>
          <w:tcPr>
            <w:tcW w:w="1526" w:type="dxa"/>
          </w:tcPr>
          <w:p w14:paraId="4B6A44D6" w14:textId="77777777" w:rsidR="00A94AF4" w:rsidRPr="00C52A47" w:rsidRDefault="00A94AF4" w:rsidP="008A3781">
            <w:pPr>
              <w:spacing w:line="360" w:lineRule="auto"/>
              <w:jc w:val="center"/>
              <w:rPr>
                <w:rFonts w:ascii="宋体" w:hAnsi="宋体"/>
                <w:color w:val="000000"/>
              </w:rPr>
            </w:pPr>
            <w:r>
              <w:rPr>
                <w:rFonts w:ascii="宋体" w:hAnsi="宋体" w:cs="宋体" w:hint="eastAsia"/>
              </w:rPr>
              <w:t>30</w:t>
            </w:r>
          </w:p>
        </w:tc>
        <w:tc>
          <w:tcPr>
            <w:tcW w:w="2551" w:type="dxa"/>
          </w:tcPr>
          <w:p w14:paraId="46DFA9C5"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4395" w:type="dxa"/>
          </w:tcPr>
          <w:p w14:paraId="0D80D73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22CD1AFF"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31915D16"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A94AF4" w:rsidRPr="00C52A47" w14:paraId="4CE1C6FD" w14:textId="77777777" w:rsidTr="00A94AF4">
        <w:tc>
          <w:tcPr>
            <w:tcW w:w="1526" w:type="dxa"/>
          </w:tcPr>
          <w:p w14:paraId="762DA93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31</w:t>
            </w:r>
          </w:p>
        </w:tc>
        <w:tc>
          <w:tcPr>
            <w:tcW w:w="2551" w:type="dxa"/>
          </w:tcPr>
          <w:p w14:paraId="50C1C2CD"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w:t>
            </w:r>
            <w:r w:rsidRPr="000659A8">
              <w:rPr>
                <w:rFonts w:ascii="宋体" w:hAnsi="宋体" w:cs="Calibri" w:hint="eastAsia"/>
                <w:color w:val="000000"/>
                <w:szCs w:val="21"/>
              </w:rPr>
              <w:lastRenderedPageBreak/>
              <w:t>限公司</w:t>
            </w:r>
          </w:p>
        </w:tc>
        <w:tc>
          <w:tcPr>
            <w:tcW w:w="4395" w:type="dxa"/>
          </w:tcPr>
          <w:p w14:paraId="345B1D3F"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lastRenderedPageBreak/>
              <w:t>办公地址：广东省深圳市南山区高新南十道 深</w:t>
            </w:r>
            <w:r w:rsidRPr="000659A8">
              <w:rPr>
                <w:rFonts w:ascii="宋体" w:hAnsi="宋体" w:cs="Calibri" w:hint="eastAsia"/>
                <w:color w:val="000000"/>
                <w:szCs w:val="21"/>
              </w:rPr>
              <w:lastRenderedPageBreak/>
              <w:t>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267DCD82"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4341C2FA" w14:textId="77777777" w:rsidR="00A94AF4" w:rsidRPr="000659A8" w:rsidRDefault="00A94AF4" w:rsidP="008A3781">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A94AF4" w:rsidRPr="00C52A47" w14:paraId="095D5B42" w14:textId="77777777" w:rsidTr="00A94AF4">
        <w:tc>
          <w:tcPr>
            <w:tcW w:w="1526" w:type="dxa"/>
          </w:tcPr>
          <w:p w14:paraId="0C9BAD6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lastRenderedPageBreak/>
              <w:t>32</w:t>
            </w:r>
          </w:p>
        </w:tc>
        <w:tc>
          <w:tcPr>
            <w:tcW w:w="2551" w:type="dxa"/>
          </w:tcPr>
          <w:p w14:paraId="4B582BEC" w14:textId="77777777" w:rsidR="00A94AF4" w:rsidRPr="00A40A5E"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深圳盈信基金销售有限公司</w:t>
            </w:r>
          </w:p>
        </w:tc>
        <w:tc>
          <w:tcPr>
            <w:tcW w:w="4395" w:type="dxa"/>
          </w:tcPr>
          <w:p w14:paraId="1099DEF8" w14:textId="77777777" w:rsidR="00A94AF4"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w:t>
            </w:r>
            <w:proofErr w:type="gramStart"/>
            <w:r>
              <w:rPr>
                <w:rFonts w:ascii="宋体" w:hAnsi="宋体" w:cs="Calibri" w:hint="eastAsia"/>
                <w:color w:val="000000"/>
                <w:szCs w:val="21"/>
              </w:rPr>
              <w:t>东路英</w:t>
            </w:r>
            <w:proofErr w:type="gramEnd"/>
            <w:r>
              <w:rPr>
                <w:rFonts w:ascii="宋体" w:hAnsi="宋体" w:cs="Calibri" w:hint="eastAsia"/>
                <w:color w:val="000000"/>
                <w:szCs w:val="21"/>
              </w:rPr>
              <w:t>龙商务大厦8楼A-1（811-812）</w:t>
            </w:r>
          </w:p>
          <w:p w14:paraId="7A0B8896" w14:textId="77777777" w:rsidR="00A94AF4"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2783E10C" w14:textId="77777777" w:rsidR="00A94AF4" w:rsidRPr="00A40A5E"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A94AF4" w:rsidRPr="00C52A47" w14:paraId="2D7297DB" w14:textId="77777777" w:rsidTr="00A94AF4">
        <w:tc>
          <w:tcPr>
            <w:tcW w:w="1526" w:type="dxa"/>
          </w:tcPr>
          <w:p w14:paraId="5D82BAE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33</w:t>
            </w:r>
          </w:p>
        </w:tc>
        <w:tc>
          <w:tcPr>
            <w:tcW w:w="2551" w:type="dxa"/>
          </w:tcPr>
          <w:p w14:paraId="7B493E8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395" w:type="dxa"/>
          </w:tcPr>
          <w:p w14:paraId="43EFCE1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61C2A33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02FC8B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26" w:history="1">
              <w:r w:rsidRPr="00A40A5E">
                <w:rPr>
                  <w:rFonts w:ascii="宋体" w:hAnsi="宋体" w:cs="Calibri"/>
                  <w:color w:val="000000"/>
                  <w:szCs w:val="21"/>
                </w:rPr>
                <w:t>www.wacaijijin.com</w:t>
              </w:r>
            </w:hyperlink>
          </w:p>
        </w:tc>
      </w:tr>
      <w:tr w:rsidR="00A94AF4" w:rsidRPr="00C52A47" w14:paraId="7B227C02" w14:textId="77777777" w:rsidTr="00A94AF4">
        <w:tc>
          <w:tcPr>
            <w:tcW w:w="1526" w:type="dxa"/>
          </w:tcPr>
          <w:p w14:paraId="203873BF"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34</w:t>
            </w:r>
          </w:p>
        </w:tc>
        <w:tc>
          <w:tcPr>
            <w:tcW w:w="2551" w:type="dxa"/>
          </w:tcPr>
          <w:p w14:paraId="30BD1FE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4395" w:type="dxa"/>
          </w:tcPr>
          <w:p w14:paraId="627EDA7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3790858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E5FC55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A94AF4" w:rsidRPr="00C52A47" w14:paraId="2123FE8D" w14:textId="77777777" w:rsidTr="00A94AF4">
        <w:tc>
          <w:tcPr>
            <w:tcW w:w="1526" w:type="dxa"/>
          </w:tcPr>
          <w:p w14:paraId="74FC5E05"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35</w:t>
            </w:r>
          </w:p>
        </w:tc>
        <w:tc>
          <w:tcPr>
            <w:tcW w:w="2551" w:type="dxa"/>
          </w:tcPr>
          <w:p w14:paraId="10AFEB6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4395" w:type="dxa"/>
          </w:tcPr>
          <w:p w14:paraId="47E7164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074D7FC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432C9A3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A94AF4" w:rsidRPr="00C52A47" w14:paraId="7C6436CD" w14:textId="77777777" w:rsidTr="00A94AF4">
        <w:tc>
          <w:tcPr>
            <w:tcW w:w="1526" w:type="dxa"/>
          </w:tcPr>
          <w:p w14:paraId="7CE93C43"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36</w:t>
            </w:r>
          </w:p>
        </w:tc>
        <w:tc>
          <w:tcPr>
            <w:tcW w:w="2551" w:type="dxa"/>
          </w:tcPr>
          <w:p w14:paraId="1AB9DCC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395" w:type="dxa"/>
          </w:tcPr>
          <w:p w14:paraId="6756F96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0EABF3F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5BA05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A94AF4" w:rsidRPr="00C52A47" w14:paraId="3550EDBA" w14:textId="77777777" w:rsidTr="00A94AF4">
        <w:tc>
          <w:tcPr>
            <w:tcW w:w="1526" w:type="dxa"/>
          </w:tcPr>
          <w:p w14:paraId="2B9758ED"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37</w:t>
            </w:r>
          </w:p>
        </w:tc>
        <w:tc>
          <w:tcPr>
            <w:tcW w:w="2551" w:type="dxa"/>
          </w:tcPr>
          <w:p w14:paraId="683B38B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395" w:type="dxa"/>
          </w:tcPr>
          <w:p w14:paraId="42FB9C4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9A7E4F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49073A3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A94AF4" w:rsidRPr="00C52A47" w14:paraId="3F657BF9" w14:textId="77777777" w:rsidTr="00A94AF4">
        <w:tc>
          <w:tcPr>
            <w:tcW w:w="1526" w:type="dxa"/>
          </w:tcPr>
          <w:p w14:paraId="7CBCD6AD"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38</w:t>
            </w:r>
          </w:p>
        </w:tc>
        <w:tc>
          <w:tcPr>
            <w:tcW w:w="2551" w:type="dxa"/>
          </w:tcPr>
          <w:p w14:paraId="7384B07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395" w:type="dxa"/>
          </w:tcPr>
          <w:p w14:paraId="4471DA2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5ECB1B2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30DD933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7" w:history="1">
              <w:r w:rsidRPr="00A40A5E">
                <w:rPr>
                  <w:rStyle w:val="a3"/>
                  <w:rFonts w:hAnsi="宋体" w:cs="Calibri"/>
                  <w:szCs w:val="21"/>
                </w:rPr>
                <w:t>www.snjijin</w:t>
              </w:r>
            </w:hyperlink>
            <w:r w:rsidRPr="00A40A5E">
              <w:rPr>
                <w:rFonts w:ascii="宋体" w:hAnsi="宋体" w:cs="Calibri" w:hint="eastAsia"/>
                <w:color w:val="000000"/>
                <w:szCs w:val="21"/>
              </w:rPr>
              <w:t>.com</w:t>
            </w:r>
          </w:p>
        </w:tc>
      </w:tr>
      <w:tr w:rsidR="00A94AF4" w:rsidRPr="00C52A47" w14:paraId="49CC84E2" w14:textId="77777777" w:rsidTr="00A94AF4">
        <w:tc>
          <w:tcPr>
            <w:tcW w:w="1526" w:type="dxa"/>
          </w:tcPr>
          <w:p w14:paraId="3351D4E0"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39</w:t>
            </w:r>
          </w:p>
        </w:tc>
        <w:tc>
          <w:tcPr>
            <w:tcW w:w="2551" w:type="dxa"/>
          </w:tcPr>
          <w:p w14:paraId="656071E9"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395" w:type="dxa"/>
          </w:tcPr>
          <w:p w14:paraId="3FFEDDF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2F975E1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5D02A6F9"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A94AF4" w:rsidRPr="00C52A47" w14:paraId="57A2A19D" w14:textId="77777777" w:rsidTr="00A94AF4">
        <w:tc>
          <w:tcPr>
            <w:tcW w:w="1526" w:type="dxa"/>
          </w:tcPr>
          <w:p w14:paraId="4612B78E"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40</w:t>
            </w:r>
          </w:p>
        </w:tc>
        <w:tc>
          <w:tcPr>
            <w:tcW w:w="2551" w:type="dxa"/>
          </w:tcPr>
          <w:p w14:paraId="57189A2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395" w:type="dxa"/>
          </w:tcPr>
          <w:p w14:paraId="65DF972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4DB66EB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w:t>
            </w:r>
            <w:r w:rsidRPr="00A40A5E">
              <w:rPr>
                <w:rFonts w:ascii="宋体" w:hAnsi="宋体" w:cs="Calibri"/>
                <w:color w:val="000000"/>
                <w:szCs w:val="21"/>
              </w:rPr>
              <w:t>025-66046166</w:t>
            </w:r>
          </w:p>
          <w:p w14:paraId="6AC30BA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A94AF4" w:rsidRPr="00C52A47" w14:paraId="25ED5C3B" w14:textId="77777777" w:rsidTr="00A94AF4">
        <w:tc>
          <w:tcPr>
            <w:tcW w:w="1526" w:type="dxa"/>
          </w:tcPr>
          <w:p w14:paraId="151EFAB9"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lastRenderedPageBreak/>
              <w:t>41</w:t>
            </w:r>
          </w:p>
        </w:tc>
        <w:tc>
          <w:tcPr>
            <w:tcW w:w="2551" w:type="dxa"/>
          </w:tcPr>
          <w:p w14:paraId="60855A41" w14:textId="77777777" w:rsidR="00A94AF4" w:rsidRPr="00A40A5E" w:rsidRDefault="00A94AF4" w:rsidP="008A3781">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395" w:type="dxa"/>
          </w:tcPr>
          <w:p w14:paraId="76E461A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2832F0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6DB077B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A94AF4" w:rsidRPr="00C52A47" w14:paraId="6391BCCC" w14:textId="77777777" w:rsidTr="00A94AF4">
        <w:tc>
          <w:tcPr>
            <w:tcW w:w="1526" w:type="dxa"/>
          </w:tcPr>
          <w:p w14:paraId="1DF8187B"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42</w:t>
            </w:r>
          </w:p>
        </w:tc>
        <w:tc>
          <w:tcPr>
            <w:tcW w:w="2551" w:type="dxa"/>
          </w:tcPr>
          <w:p w14:paraId="51CFE061" w14:textId="77777777" w:rsidR="00A94AF4" w:rsidRPr="00A40A5E" w:rsidRDefault="00A94AF4" w:rsidP="008A3781">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395" w:type="dxa"/>
          </w:tcPr>
          <w:p w14:paraId="2EDFBDD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588270F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1F35873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A94AF4" w:rsidRPr="00C52A47" w14:paraId="323CF60E" w14:textId="77777777" w:rsidTr="00A94AF4">
        <w:tc>
          <w:tcPr>
            <w:tcW w:w="1526" w:type="dxa"/>
          </w:tcPr>
          <w:p w14:paraId="6904BA32"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43</w:t>
            </w:r>
          </w:p>
        </w:tc>
        <w:tc>
          <w:tcPr>
            <w:tcW w:w="2551" w:type="dxa"/>
          </w:tcPr>
          <w:p w14:paraId="7567F31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395" w:type="dxa"/>
          </w:tcPr>
          <w:p w14:paraId="2FE4CA6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735118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49ED5E0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A94AF4" w:rsidRPr="00C52A47" w14:paraId="6E9E0FA8" w14:textId="77777777" w:rsidTr="00A94AF4">
        <w:tc>
          <w:tcPr>
            <w:tcW w:w="1526" w:type="dxa"/>
          </w:tcPr>
          <w:p w14:paraId="67B843CF" w14:textId="77777777" w:rsidR="00A94AF4" w:rsidRDefault="00A94AF4" w:rsidP="008A3781">
            <w:pPr>
              <w:spacing w:line="360" w:lineRule="auto"/>
              <w:jc w:val="center"/>
              <w:rPr>
                <w:rFonts w:ascii="宋体" w:hAnsi="宋体"/>
                <w:color w:val="000000"/>
              </w:rPr>
            </w:pPr>
            <w:r>
              <w:rPr>
                <w:rFonts w:ascii="宋体" w:hAnsi="宋体" w:hint="eastAsia"/>
                <w:color w:val="000000"/>
              </w:rPr>
              <w:t>44</w:t>
            </w:r>
          </w:p>
        </w:tc>
        <w:tc>
          <w:tcPr>
            <w:tcW w:w="2551" w:type="dxa"/>
          </w:tcPr>
          <w:p w14:paraId="230E5C67"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安信证券股份有限公司</w:t>
            </w:r>
          </w:p>
        </w:tc>
        <w:tc>
          <w:tcPr>
            <w:tcW w:w="4395" w:type="dxa"/>
          </w:tcPr>
          <w:p w14:paraId="78FBAD16"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6A2C24BE"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3A8A81B0"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A94AF4" w:rsidRPr="00C52A47" w14:paraId="2F157A60" w14:textId="77777777" w:rsidTr="00A94AF4">
        <w:tc>
          <w:tcPr>
            <w:tcW w:w="1526" w:type="dxa"/>
          </w:tcPr>
          <w:p w14:paraId="40CB8E40" w14:textId="77777777" w:rsidR="00A94AF4" w:rsidRDefault="00A94AF4" w:rsidP="008A3781">
            <w:pPr>
              <w:spacing w:line="360" w:lineRule="auto"/>
              <w:jc w:val="center"/>
              <w:rPr>
                <w:rFonts w:ascii="宋体" w:hAnsi="宋体"/>
                <w:color w:val="000000"/>
              </w:rPr>
            </w:pPr>
            <w:r>
              <w:rPr>
                <w:rFonts w:ascii="宋体" w:hAnsi="宋体" w:hint="eastAsia"/>
                <w:color w:val="000000"/>
              </w:rPr>
              <w:t>45</w:t>
            </w:r>
          </w:p>
        </w:tc>
        <w:tc>
          <w:tcPr>
            <w:tcW w:w="2551" w:type="dxa"/>
          </w:tcPr>
          <w:p w14:paraId="5C1D0E95" w14:textId="77777777" w:rsidR="00A94AF4" w:rsidRPr="004E284A" w:rsidRDefault="00A94AF4" w:rsidP="008A3781">
            <w:pPr>
              <w:spacing w:line="360" w:lineRule="auto"/>
              <w:rPr>
                <w:rFonts w:ascii="宋体" w:hAnsi="宋体"/>
                <w:color w:val="000000"/>
              </w:rPr>
            </w:pPr>
            <w:r>
              <w:rPr>
                <w:rFonts w:ascii="宋体" w:hAnsi="宋体" w:cs="Calibri" w:hint="eastAsia"/>
                <w:bCs/>
                <w:color w:val="000000"/>
                <w:szCs w:val="21"/>
              </w:rPr>
              <w:t>华瑞保险销售有限公司</w:t>
            </w:r>
          </w:p>
        </w:tc>
        <w:tc>
          <w:tcPr>
            <w:tcW w:w="4395" w:type="dxa"/>
          </w:tcPr>
          <w:p w14:paraId="61C54218" w14:textId="77777777" w:rsidR="00A94AF4" w:rsidRDefault="00A94AF4" w:rsidP="008A3781">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678575FF" w14:textId="77777777" w:rsidR="00A94AF4" w:rsidRPr="0037390A" w:rsidRDefault="00A94AF4" w:rsidP="008A3781">
            <w:pPr>
              <w:spacing w:line="360" w:lineRule="auto"/>
              <w:rPr>
                <w:rFonts w:ascii="宋体" w:hAnsi="宋体"/>
                <w:color w:val="000000"/>
              </w:rPr>
            </w:pPr>
            <w:r w:rsidRPr="0037390A">
              <w:rPr>
                <w:rFonts w:ascii="宋体" w:hAnsi="宋体" w:hint="eastAsia"/>
                <w:color w:val="000000"/>
              </w:rPr>
              <w:t>客户服务电话：952303</w:t>
            </w:r>
          </w:p>
          <w:p w14:paraId="060CAB54" w14:textId="77777777" w:rsidR="00A94AF4" w:rsidRPr="0037390A" w:rsidRDefault="00A94AF4" w:rsidP="008A3781">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A94AF4" w:rsidRPr="00C52A47" w14:paraId="28FCCCE3" w14:textId="77777777" w:rsidTr="00A94AF4">
        <w:tc>
          <w:tcPr>
            <w:tcW w:w="1526" w:type="dxa"/>
          </w:tcPr>
          <w:p w14:paraId="66048BF1" w14:textId="77777777" w:rsidR="00A94AF4" w:rsidRDefault="00A94AF4" w:rsidP="008A3781">
            <w:pPr>
              <w:spacing w:line="360" w:lineRule="auto"/>
              <w:jc w:val="center"/>
              <w:rPr>
                <w:rFonts w:ascii="宋体" w:hAnsi="宋体"/>
                <w:color w:val="000000"/>
              </w:rPr>
            </w:pPr>
            <w:r>
              <w:rPr>
                <w:rFonts w:ascii="宋体" w:hAnsi="宋体" w:hint="eastAsia"/>
                <w:color w:val="000000"/>
              </w:rPr>
              <w:t>46</w:t>
            </w:r>
          </w:p>
        </w:tc>
        <w:tc>
          <w:tcPr>
            <w:tcW w:w="2551" w:type="dxa"/>
          </w:tcPr>
          <w:p w14:paraId="577978F0" w14:textId="77777777" w:rsidR="00A94AF4" w:rsidRDefault="00A94AF4" w:rsidP="008A3781">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395" w:type="dxa"/>
          </w:tcPr>
          <w:p w14:paraId="6A21679A" w14:textId="77777777" w:rsidR="00A94AF4" w:rsidRDefault="00A94AF4" w:rsidP="008A3781">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1E9065AD" w14:textId="77777777" w:rsidR="00A94AF4" w:rsidRPr="000E1DB5" w:rsidRDefault="00A94AF4" w:rsidP="008A3781">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24995273" w14:textId="77777777" w:rsidR="00A94AF4" w:rsidRPr="00F20D14" w:rsidRDefault="00A94AF4" w:rsidP="008A3781">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bl>
    <w:p w14:paraId="772A64B3"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p>
    <w:p w14:paraId="306625F5"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59CAF64D"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5A57E10E"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7861C44D" w14:textId="7A2272DB"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办公地址：</w:t>
      </w:r>
      <w:r w:rsidR="00491722">
        <w:rPr>
          <w:rFonts w:asciiTheme="minorEastAsia" w:hAnsiTheme="minorEastAsia" w:cs="Arial" w:hint="eastAsia"/>
          <w:color w:val="000000"/>
          <w:kern w:val="0"/>
          <w:sz w:val="24"/>
          <w:szCs w:val="24"/>
        </w:rPr>
        <w:t>深圳市福田区八卦四路52号安吉</w:t>
      </w:r>
      <w:proofErr w:type="gramStart"/>
      <w:r w:rsidR="00491722">
        <w:rPr>
          <w:rFonts w:asciiTheme="minorEastAsia" w:hAnsiTheme="minorEastAsia" w:cs="Arial" w:hint="eastAsia"/>
          <w:color w:val="000000"/>
          <w:kern w:val="0"/>
          <w:sz w:val="24"/>
          <w:szCs w:val="24"/>
        </w:rPr>
        <w:t>尔大厦</w:t>
      </w:r>
      <w:proofErr w:type="gramEnd"/>
      <w:r w:rsidR="00491722">
        <w:rPr>
          <w:rFonts w:asciiTheme="minorEastAsia" w:hAnsiTheme="minorEastAsia" w:cs="Arial" w:hint="eastAsia"/>
          <w:color w:val="000000"/>
          <w:kern w:val="0"/>
          <w:sz w:val="24"/>
          <w:szCs w:val="24"/>
        </w:rPr>
        <w:t>24层</w:t>
      </w:r>
      <w:r w:rsidRPr="00D73D18">
        <w:rPr>
          <w:rFonts w:asciiTheme="minorEastAsia" w:hAnsiTheme="minorEastAsia" w:cs="Arial" w:hint="eastAsia"/>
          <w:color w:val="000000"/>
          <w:kern w:val="0"/>
          <w:sz w:val="24"/>
          <w:szCs w:val="24"/>
        </w:rPr>
        <w:t xml:space="preserve"> </w:t>
      </w:r>
    </w:p>
    <w:p w14:paraId="59B4C597"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5014F8">
        <w:rPr>
          <w:rFonts w:asciiTheme="minorEastAsia" w:hAnsiTheme="minorEastAsia" w:cs="Arial" w:hint="eastAsia"/>
          <w:color w:val="000000"/>
          <w:kern w:val="0"/>
          <w:sz w:val="24"/>
          <w:szCs w:val="24"/>
        </w:rPr>
        <w:t>杨小舟</w:t>
      </w:r>
    </w:p>
    <w:p w14:paraId="070D2938"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1EF30A62"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lastRenderedPageBreak/>
        <w:t>电话： 0755-84356604</w:t>
      </w:r>
    </w:p>
    <w:p w14:paraId="6CE21E8D"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39BAF5F8"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547AF067"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0B6579E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4F03897C"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55BE34B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7CF8FBB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76DD6DE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27CE0944"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26464128"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703E71F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26A83501"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名称：安永华明会计师事务所（特殊普通合伙）</w:t>
      </w:r>
    </w:p>
    <w:p w14:paraId="1E063A76"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住所：中国北京市东城区东长安街1号东方广场安永大楼16层</w:t>
      </w:r>
    </w:p>
    <w:p w14:paraId="6FFD8533"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办公地址：中国北京市东城区东长安街1号东方广场安永大楼16层</w:t>
      </w:r>
    </w:p>
    <w:p w14:paraId="6BEBE88A"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法定代表人：</w:t>
      </w:r>
      <w:proofErr w:type="gramStart"/>
      <w:r w:rsidRPr="005014F8">
        <w:rPr>
          <w:rFonts w:asciiTheme="minorEastAsia" w:hAnsiTheme="minorEastAsia" w:cs="Arial" w:hint="eastAsia"/>
          <w:kern w:val="0"/>
          <w:sz w:val="24"/>
          <w:szCs w:val="24"/>
        </w:rPr>
        <w:t>毛鞍宁</w:t>
      </w:r>
      <w:proofErr w:type="gramEnd"/>
    </w:p>
    <w:p w14:paraId="5444EF71"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电话：+86 10 58153000</w:t>
      </w:r>
    </w:p>
    <w:p w14:paraId="73A29EE2"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传真：+86 10 85188298</w:t>
      </w:r>
    </w:p>
    <w:p w14:paraId="40B64654"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签字注册会计师：吴翠蓉  高鹤</w:t>
      </w:r>
    </w:p>
    <w:p w14:paraId="2BB4D284" w14:textId="77777777" w:rsidR="001745C9" w:rsidRPr="00D73D18" w:rsidRDefault="005014F8" w:rsidP="00D73D1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联系人：吴翠蓉</w:t>
      </w:r>
    </w:p>
    <w:p w14:paraId="52FCEF2A"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D6228F">
          <w:footerReference w:type="default" r:id="rId28"/>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4C6FF699" w14:textId="77777777" w:rsidR="001745C9" w:rsidRPr="00886EAA" w:rsidRDefault="001745C9" w:rsidP="00886EAA">
      <w:pPr>
        <w:pStyle w:val="1"/>
        <w:jc w:val="center"/>
        <w:rPr>
          <w:sz w:val="30"/>
          <w:szCs w:val="30"/>
        </w:rPr>
      </w:pPr>
      <w:bookmarkStart w:id="135" w:name="_Toc15910072"/>
      <w:r w:rsidRPr="00886EAA">
        <w:rPr>
          <w:rFonts w:hint="eastAsia"/>
          <w:sz w:val="30"/>
          <w:szCs w:val="30"/>
        </w:rPr>
        <w:lastRenderedPageBreak/>
        <w:t>第六部</w:t>
      </w:r>
      <w:proofErr w:type="gramStart"/>
      <w:r w:rsidRPr="00886EAA">
        <w:rPr>
          <w:rFonts w:hint="eastAsia"/>
          <w:sz w:val="30"/>
          <w:szCs w:val="30"/>
        </w:rPr>
        <w:t>分</w:t>
      </w:r>
      <w:r w:rsidR="00F049D1">
        <w:rPr>
          <w:rFonts w:hint="eastAsia"/>
          <w:sz w:val="30"/>
          <w:szCs w:val="30"/>
        </w:rPr>
        <w:t>基金</w:t>
      </w:r>
      <w:proofErr w:type="gramEnd"/>
      <w:r w:rsidR="00F049D1">
        <w:rPr>
          <w:sz w:val="30"/>
          <w:szCs w:val="30"/>
        </w:rPr>
        <w:t>的历史沿革</w:t>
      </w:r>
      <w:bookmarkEnd w:id="115"/>
      <w:bookmarkEnd w:id="116"/>
      <w:bookmarkEnd w:id="135"/>
    </w:p>
    <w:p w14:paraId="7E542B56" w14:textId="77777777" w:rsidR="00F049D1" w:rsidRDefault="00F049D1" w:rsidP="007C4ACD">
      <w:pPr>
        <w:adjustRightInd w:val="0"/>
        <w:snapToGrid w:val="0"/>
        <w:spacing w:line="360" w:lineRule="auto"/>
        <w:rPr>
          <w:rFonts w:asciiTheme="minorEastAsia" w:hAnsiTheme="minorEastAsia" w:cs="Arial"/>
          <w:b/>
          <w:sz w:val="24"/>
          <w:szCs w:val="24"/>
        </w:rPr>
      </w:pPr>
    </w:p>
    <w:p w14:paraId="7E0F87B0"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富荣中证</w:t>
      </w:r>
      <w:r w:rsidRPr="003E795F">
        <w:rPr>
          <w:rFonts w:asciiTheme="minorEastAsia" w:hAnsiTheme="minorEastAsia" w:cs="Arial"/>
          <w:sz w:val="24"/>
          <w:szCs w:val="24"/>
        </w:rPr>
        <w:t>500指数增强型证券投资基金由富荣福安灵活配置混合型证券投资基金变更注册而来。</w:t>
      </w:r>
    </w:p>
    <w:p w14:paraId="34D5581C"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Pr="003E795F">
        <w:rPr>
          <w:rFonts w:asciiTheme="minorEastAsia" w:hAnsiTheme="minorEastAsia" w:cs="Arial"/>
          <w:sz w:val="24"/>
          <w:szCs w:val="24"/>
        </w:rPr>
        <w:t xml:space="preserve">2017】731 </w:t>
      </w:r>
      <w:r w:rsidRPr="003E795F">
        <w:rPr>
          <w:rFonts w:asciiTheme="minorEastAsia" w:hAnsiTheme="minorEastAsia" w:cs="Arial" w:hint="eastAsia"/>
          <w:sz w:val="24"/>
          <w:szCs w:val="24"/>
        </w:rPr>
        <w:t>号文注册，基金管理人为富荣基金管理有限公司，基金托管人为招商银行股份有限公司。</w:t>
      </w:r>
    </w:p>
    <w:p w14:paraId="77A1F6AC"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富荣福安灵活配置混合型证券投资基金自</w:t>
      </w:r>
      <w:r w:rsidRPr="003E795F">
        <w:rPr>
          <w:rFonts w:asciiTheme="minorEastAsia" w:hAnsiTheme="minorEastAsia" w:cs="Arial"/>
          <w:sz w:val="24"/>
          <w:szCs w:val="24"/>
        </w:rPr>
        <w:t xml:space="preserve">2017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 2 </w:t>
      </w:r>
      <w:r w:rsidRPr="003E795F">
        <w:rPr>
          <w:rFonts w:asciiTheme="minorEastAsia" w:hAnsiTheme="minorEastAsia" w:cs="Arial" w:hint="eastAsia"/>
          <w:sz w:val="24"/>
          <w:szCs w:val="24"/>
        </w:rPr>
        <w:t>月</w:t>
      </w:r>
      <w:r w:rsidRPr="003E795F">
        <w:rPr>
          <w:rFonts w:asciiTheme="minorEastAsia" w:hAnsiTheme="minorEastAsia" w:cs="Arial"/>
          <w:sz w:val="24"/>
          <w:szCs w:val="24"/>
        </w:rPr>
        <w:t xml:space="preserve"> 13 </w:t>
      </w:r>
      <w:r w:rsidRPr="003E795F">
        <w:rPr>
          <w:rFonts w:asciiTheme="minorEastAsia" w:hAnsiTheme="minorEastAsia" w:cs="Arial" w:hint="eastAsia"/>
          <w:sz w:val="24"/>
          <w:szCs w:val="24"/>
        </w:rPr>
        <w:t>日生效。</w:t>
      </w:r>
    </w:p>
    <w:p w14:paraId="1B810FC9"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00AE614C">
        <w:rPr>
          <w:rFonts w:asciiTheme="minorEastAsia" w:hAnsiTheme="minorEastAsia" w:cs="Arial" w:hint="eastAsia"/>
          <w:sz w:val="24"/>
          <w:szCs w:val="24"/>
        </w:rPr>
        <w:t>2018</w:t>
      </w:r>
      <w:r w:rsidRPr="003E795F">
        <w:rPr>
          <w:rFonts w:asciiTheme="minorEastAsia" w:hAnsiTheme="minorEastAsia" w:cs="Arial" w:hint="eastAsia"/>
          <w:sz w:val="24"/>
          <w:szCs w:val="24"/>
        </w:rPr>
        <w:t>】</w:t>
      </w:r>
      <w:r w:rsidR="00AE614C">
        <w:rPr>
          <w:rFonts w:asciiTheme="minorEastAsia" w:hAnsiTheme="minorEastAsia" w:cs="Arial" w:hint="eastAsia"/>
          <w:sz w:val="24"/>
          <w:szCs w:val="24"/>
        </w:rPr>
        <w:t>1655</w:t>
      </w:r>
      <w:r w:rsidRPr="003E795F">
        <w:rPr>
          <w:rFonts w:asciiTheme="minorEastAsia" w:hAnsiTheme="minorEastAsia" w:cs="Arial" w:hint="eastAsia"/>
          <w:sz w:val="24"/>
          <w:szCs w:val="24"/>
        </w:rPr>
        <w:t>号文准予变更注册。</w:t>
      </w:r>
    </w:p>
    <w:p w14:paraId="414749B1" w14:textId="77777777" w:rsidR="00F049D1" w:rsidRPr="00D73D18" w:rsidRDefault="00C41CB4" w:rsidP="00C41CB4">
      <w:pPr>
        <w:adjustRightInd w:val="0"/>
        <w:snapToGrid w:val="0"/>
        <w:spacing w:line="360" w:lineRule="auto"/>
        <w:ind w:firstLineChars="200" w:firstLine="480"/>
        <w:rPr>
          <w:rFonts w:asciiTheme="minorEastAsia" w:hAnsiTheme="minorEastAsia" w:cs="Arial"/>
          <w:b/>
          <w:sz w:val="24"/>
          <w:szCs w:val="24"/>
        </w:rPr>
      </w:pPr>
      <w:r w:rsidRPr="00C41CB4">
        <w:rPr>
          <w:rFonts w:asciiTheme="minorEastAsia" w:hAnsiTheme="minorEastAsia" w:cs="Arial" w:hint="eastAsia"/>
          <w:sz w:val="24"/>
          <w:szCs w:val="24"/>
        </w:rPr>
        <w:t>2018年11月9日至2018年12月9日</w:t>
      </w:r>
      <w:r w:rsidR="00F049D1" w:rsidRPr="003E795F">
        <w:rPr>
          <w:rFonts w:asciiTheme="minorEastAsia" w:hAnsiTheme="minorEastAsia" w:cs="Arial" w:hint="eastAsia"/>
          <w:sz w:val="24"/>
          <w:szCs w:val="24"/>
        </w:rPr>
        <w:t>，富荣福安灵活配置混合型证券投资</w:t>
      </w:r>
      <w:proofErr w:type="gramStart"/>
      <w:r w:rsidR="00F049D1" w:rsidRPr="003E795F">
        <w:rPr>
          <w:rFonts w:asciiTheme="minorEastAsia" w:hAnsiTheme="minorEastAsia" w:cs="Arial" w:hint="eastAsia"/>
          <w:sz w:val="24"/>
          <w:szCs w:val="24"/>
        </w:rPr>
        <w:t>基金基金</w:t>
      </w:r>
      <w:proofErr w:type="gramEnd"/>
      <w:r w:rsidR="00F049D1" w:rsidRPr="003E795F">
        <w:rPr>
          <w:rFonts w:asciiTheme="minorEastAsia" w:hAnsiTheme="minorEastAsia" w:cs="Arial" w:hint="eastAsia"/>
          <w:sz w:val="24"/>
          <w:szCs w:val="24"/>
        </w:rPr>
        <w:t>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sidR="00AF3EBD" w:rsidRPr="003E795F">
        <w:rPr>
          <w:rFonts w:asciiTheme="minorEastAsia" w:hAnsiTheme="minorEastAsia" w:cs="Arial"/>
          <w:sz w:val="24"/>
          <w:szCs w:val="24"/>
        </w:rPr>
        <w:t>201</w:t>
      </w:r>
      <w:r w:rsidR="00AF3EBD">
        <w:rPr>
          <w:rFonts w:asciiTheme="minorEastAsia" w:hAnsiTheme="minorEastAsia" w:cs="Arial" w:hint="eastAsia"/>
          <w:sz w:val="24"/>
          <w:szCs w:val="24"/>
        </w:rPr>
        <w:t>9</w:t>
      </w:r>
      <w:r w:rsidR="00F049D1" w:rsidRPr="003E795F">
        <w:rPr>
          <w:rFonts w:asciiTheme="minorEastAsia" w:hAnsiTheme="minorEastAsia" w:cs="Arial"/>
          <w:sz w:val="24"/>
          <w:szCs w:val="24"/>
        </w:rPr>
        <w:t>年</w:t>
      </w:r>
      <w:r w:rsidR="00AF3EBD">
        <w:rPr>
          <w:rFonts w:asciiTheme="minorEastAsia" w:hAnsiTheme="minorEastAsia" w:cs="Arial" w:hint="eastAsia"/>
          <w:sz w:val="24"/>
          <w:szCs w:val="24"/>
        </w:rPr>
        <w:t>1</w:t>
      </w:r>
      <w:r w:rsidR="00F049D1" w:rsidRPr="003E795F">
        <w:rPr>
          <w:rFonts w:asciiTheme="minorEastAsia" w:hAnsiTheme="minorEastAsia" w:cs="Arial" w:hint="eastAsia"/>
          <w:sz w:val="24"/>
          <w:szCs w:val="24"/>
        </w:rPr>
        <w:t>月</w:t>
      </w:r>
      <w:r w:rsidR="00AF3EBD">
        <w:rPr>
          <w:rFonts w:asciiTheme="minorEastAsia" w:hAnsiTheme="minorEastAsia" w:cs="Arial" w:hint="eastAsia"/>
          <w:sz w:val="24"/>
          <w:szCs w:val="24"/>
        </w:rPr>
        <w:t>10</w:t>
      </w:r>
      <w:r w:rsidR="00F049D1" w:rsidRPr="003E795F">
        <w:rPr>
          <w:rFonts w:asciiTheme="minorEastAsia" w:hAnsiTheme="minorEastAsia" w:cs="Arial" w:hint="eastAsia"/>
          <w:sz w:val="24"/>
          <w:szCs w:val="24"/>
        </w:rPr>
        <w:t>日起，《富荣福安灵活配置混合型证券投资基金基金合同》失效且《富荣中证</w:t>
      </w:r>
      <w:r w:rsidR="00F049D1" w:rsidRPr="003E795F">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66E2E390" w14:textId="77777777" w:rsidR="006A609D" w:rsidRDefault="006A609D" w:rsidP="001745C9">
      <w:pPr>
        <w:keepNext/>
        <w:keepLines/>
        <w:spacing w:line="360" w:lineRule="auto"/>
        <w:jc w:val="center"/>
        <w:outlineLvl w:val="0"/>
        <w:rPr>
          <w:rFonts w:ascii="Times New Roman" w:eastAsia="宋体" w:hAnsi="Times New Roman" w:cs="Times New Roman"/>
          <w:b/>
          <w:kern w:val="0"/>
          <w:sz w:val="30"/>
          <w:szCs w:val="30"/>
        </w:rPr>
        <w:sectPr w:rsidR="006A609D" w:rsidSect="00D6228F">
          <w:footerReference w:type="default" r:id="rId29"/>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29410A78" w14:textId="77777777" w:rsidR="001745C9" w:rsidRPr="00886EAA" w:rsidRDefault="001745C9" w:rsidP="00886EAA">
      <w:pPr>
        <w:pStyle w:val="1"/>
        <w:jc w:val="center"/>
        <w:rPr>
          <w:sz w:val="30"/>
          <w:szCs w:val="30"/>
        </w:rPr>
      </w:pPr>
      <w:bookmarkStart w:id="158" w:name="_Toc15910073"/>
      <w:r w:rsidRPr="00886EAA">
        <w:rPr>
          <w:rFonts w:hint="eastAsia"/>
          <w:sz w:val="30"/>
          <w:szCs w:val="30"/>
        </w:rPr>
        <w:lastRenderedPageBreak/>
        <w:t>第七部分</w:t>
      </w:r>
      <w:bookmarkEnd w:id="136"/>
      <w:bookmarkEnd w:id="137"/>
      <w:bookmarkEnd w:id="138"/>
      <w:r w:rsidR="00F049D1">
        <w:rPr>
          <w:rFonts w:hint="eastAsia"/>
          <w:sz w:val="30"/>
          <w:szCs w:val="30"/>
        </w:rPr>
        <w:t>基金</w:t>
      </w:r>
      <w:r w:rsidR="00F049D1">
        <w:rPr>
          <w:sz w:val="30"/>
          <w:szCs w:val="30"/>
        </w:rPr>
        <w:t>的存续</w:t>
      </w:r>
      <w:bookmarkEnd w:id="158"/>
    </w:p>
    <w:p w14:paraId="3F3B5A70" w14:textId="77777777" w:rsidR="00F049D1" w:rsidRPr="00F049D1" w:rsidRDefault="00F049D1" w:rsidP="00F049D1">
      <w:pPr>
        <w:widowControl/>
        <w:spacing w:line="360" w:lineRule="auto"/>
        <w:ind w:firstLineChars="200" w:firstLine="480"/>
        <w:jc w:val="left"/>
        <w:rPr>
          <w:rFonts w:asciiTheme="minorEastAsia" w:hAnsiTheme="minorEastAsia" w:cs="Times New Roman"/>
          <w:sz w:val="24"/>
          <w:szCs w:val="24"/>
        </w:rPr>
      </w:pP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sidRPr="00F049D1">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sidR="00202D66" w:rsidRPr="001D2B6E">
        <w:rPr>
          <w:rFonts w:hint="eastAsia"/>
          <w:bCs/>
          <w:sz w:val="24"/>
        </w:rPr>
        <w:t>基金管理人应当向中国证监会报告并提出解决方案，如转换运作方式、与其他基金合并或者终止基金合同等，并</w:t>
      </w:r>
      <w:r w:rsidRPr="00F049D1">
        <w:rPr>
          <w:rFonts w:asciiTheme="minorEastAsia" w:hAnsiTheme="minorEastAsia" w:cs="Times New Roman" w:hint="eastAsia"/>
          <w:sz w:val="24"/>
          <w:szCs w:val="24"/>
        </w:rPr>
        <w:t>召开基金份额持有人大会进行表决。</w:t>
      </w:r>
    </w:p>
    <w:p w14:paraId="6309410B" w14:textId="77777777" w:rsidR="00227859" w:rsidRDefault="00F049D1" w:rsidP="00F049D1">
      <w:pPr>
        <w:widowControl/>
        <w:spacing w:line="360" w:lineRule="auto"/>
        <w:ind w:firstLineChars="200" w:firstLine="480"/>
        <w:jc w:val="left"/>
        <w:rPr>
          <w:rFonts w:ascii="Arial" w:eastAsia="宋体" w:hAnsi="Arial" w:cs="Times New Roman"/>
          <w:szCs w:val="20"/>
        </w:rPr>
        <w:sectPr w:rsidR="00227859" w:rsidSect="003E795F">
          <w:footerReference w:type="default" r:id="rId30"/>
          <w:pgSz w:w="11906" w:h="16838"/>
          <w:pgMar w:top="1440" w:right="1800" w:bottom="1440" w:left="1800" w:header="851" w:footer="992" w:gutter="0"/>
          <w:pgNumType w:chapStyle="1"/>
          <w:cols w:space="720"/>
          <w:docGrid w:type="lines" w:linePitch="312"/>
        </w:sectPr>
      </w:pPr>
      <w:r w:rsidRPr="00F049D1">
        <w:rPr>
          <w:rFonts w:asciiTheme="minorEastAsia" w:hAnsiTheme="minorEastAsia" w:cs="Times New Roman" w:hint="eastAsia"/>
          <w:sz w:val="24"/>
          <w:szCs w:val="24"/>
        </w:rPr>
        <w:t>法律法规另有规定时，从其规定。</w:t>
      </w:r>
    </w:p>
    <w:p w14:paraId="75113256" w14:textId="77777777" w:rsidR="001745C9" w:rsidRPr="00886EAA" w:rsidRDefault="001745C9" w:rsidP="00886EAA">
      <w:pPr>
        <w:pStyle w:val="1"/>
        <w:jc w:val="center"/>
        <w:rPr>
          <w:rFonts w:ascii="Arial" w:hAnsi="Arial" w:cs="Arial"/>
          <w:bCs/>
          <w:sz w:val="30"/>
          <w:szCs w:val="30"/>
        </w:rPr>
      </w:pPr>
      <w:bookmarkStart w:id="183" w:name="_Toc15910074"/>
      <w:r w:rsidRPr="00886EAA">
        <w:rPr>
          <w:rFonts w:hint="eastAsia"/>
          <w:sz w:val="30"/>
          <w:szCs w:val="30"/>
        </w:rPr>
        <w:lastRenderedPageBreak/>
        <w:t>第八部分基金份额的申购与赎回</w:t>
      </w:r>
      <w:bookmarkEnd w:id="159"/>
      <w:bookmarkEnd w:id="160"/>
      <w:bookmarkEnd w:id="161"/>
      <w:bookmarkEnd w:id="162"/>
      <w:bookmarkEnd w:id="163"/>
      <w:bookmarkEnd w:id="164"/>
      <w:bookmarkEnd w:id="183"/>
    </w:p>
    <w:p w14:paraId="2FC50A4C"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3528E598" w14:textId="77777777"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w:t>
      </w:r>
      <w:r w:rsidR="005C15F1" w:rsidRPr="005C15F1">
        <w:rPr>
          <w:rFonts w:asciiTheme="minorEastAsia" w:hAnsiTheme="minorEastAsia" w:cs="Times New Roman" w:hint="eastAsia"/>
          <w:bCs/>
          <w:sz w:val="24"/>
          <w:szCs w:val="24"/>
        </w:rPr>
        <w:t>并在管理人网站公示</w:t>
      </w:r>
      <w:r w:rsidRPr="00D73D18">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CFCC5D7"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proofErr w:type="gramStart"/>
      <w:r w:rsidRPr="00D73D18">
        <w:rPr>
          <w:rFonts w:asciiTheme="minorEastAsia" w:hAnsiTheme="minorEastAsia" w:cs="Times New Roman" w:hint="eastAsia"/>
          <w:bCs/>
          <w:sz w:val="24"/>
          <w:szCs w:val="24"/>
        </w:rPr>
        <w:t>若基金</w:t>
      </w:r>
      <w:proofErr w:type="gramEnd"/>
      <w:r w:rsidRPr="00D73D18">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83ED034"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6CC6218C"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14:paraId="0801DCB7"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A7D1EB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D0F2758"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096539E8" w14:textId="77777777" w:rsidR="005C315A" w:rsidRPr="005C315A" w:rsidRDefault="005C315A" w:rsidP="005C315A">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本基金已于</w:t>
      </w:r>
      <w:r>
        <w:rPr>
          <w:rFonts w:asciiTheme="minorEastAsia" w:hAnsiTheme="minorEastAsia" w:cs="Arial" w:hint="eastAsia"/>
          <w:sz w:val="24"/>
          <w:szCs w:val="24"/>
        </w:rPr>
        <w:t>201</w:t>
      </w:r>
      <w:r>
        <w:rPr>
          <w:rFonts w:asciiTheme="minorEastAsia" w:hAnsiTheme="minorEastAsia" w:cs="Arial"/>
          <w:sz w:val="24"/>
          <w:szCs w:val="24"/>
        </w:rPr>
        <w:t>9</w:t>
      </w:r>
      <w:r w:rsidRPr="005C315A">
        <w:rPr>
          <w:rFonts w:asciiTheme="minorEastAsia" w:hAnsiTheme="minorEastAsia" w:cs="Arial" w:hint="eastAsia"/>
          <w:sz w:val="24"/>
          <w:szCs w:val="24"/>
        </w:rPr>
        <w:t>年</w:t>
      </w:r>
      <w:r>
        <w:rPr>
          <w:rFonts w:asciiTheme="minorEastAsia" w:hAnsiTheme="minorEastAsia" w:cs="Arial" w:hint="eastAsia"/>
          <w:sz w:val="24"/>
          <w:szCs w:val="24"/>
        </w:rPr>
        <w:t>1</w:t>
      </w:r>
      <w:r w:rsidRPr="005C315A">
        <w:rPr>
          <w:rFonts w:asciiTheme="minorEastAsia" w:hAnsiTheme="minorEastAsia" w:cs="Arial" w:hint="eastAsia"/>
          <w:sz w:val="24"/>
          <w:szCs w:val="24"/>
        </w:rPr>
        <w:t>月</w:t>
      </w:r>
      <w:r>
        <w:rPr>
          <w:rFonts w:asciiTheme="minorEastAsia" w:hAnsiTheme="minorEastAsia" w:cs="Arial"/>
          <w:sz w:val="24"/>
          <w:szCs w:val="24"/>
        </w:rPr>
        <w:t>10</w:t>
      </w:r>
      <w:r w:rsidRPr="005C315A">
        <w:rPr>
          <w:rFonts w:asciiTheme="minorEastAsia" w:hAnsiTheme="minorEastAsia" w:cs="Arial" w:hint="eastAsia"/>
          <w:sz w:val="24"/>
          <w:szCs w:val="24"/>
        </w:rPr>
        <w:t>日开始办理申购、赎回业务。</w:t>
      </w:r>
    </w:p>
    <w:p w14:paraId="0B6B3215" w14:textId="77777777" w:rsidR="001745C9" w:rsidRPr="00D73D18" w:rsidRDefault="005C315A"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5C315A">
        <w:rPr>
          <w:rFonts w:asciiTheme="minorEastAsia" w:hAnsiTheme="minorEastAsia" w:cs="Arial" w:hint="eastAsia"/>
          <w:sz w:val="24"/>
          <w:szCs w:val="24"/>
        </w:rPr>
        <w:t>且登记</w:t>
      </w:r>
      <w:proofErr w:type="gramEnd"/>
      <w:r w:rsidRPr="005C315A">
        <w:rPr>
          <w:rFonts w:asciiTheme="minorEastAsia" w:hAnsiTheme="minorEastAsia" w:cs="Arial" w:hint="eastAsia"/>
          <w:sz w:val="24"/>
          <w:szCs w:val="24"/>
        </w:rPr>
        <w:t>机构确认接受的，其基金份额申购、赎回价格为下一开放日该类别基金份额申购、赎回的价格。</w:t>
      </w:r>
    </w:p>
    <w:bookmarkEnd w:id="184"/>
    <w:p w14:paraId="2A6CF6F8"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314B496F"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304CE9C9"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11B1A248"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66AB6AF6"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w:t>
      </w:r>
      <w:r w:rsidR="00905381">
        <w:rPr>
          <w:rFonts w:asciiTheme="minorEastAsia" w:hAnsiTheme="minorEastAsia" w:cs="Arial" w:hint="eastAsia"/>
          <w:sz w:val="24"/>
          <w:szCs w:val="24"/>
        </w:rPr>
        <w:lastRenderedPageBreak/>
        <w:t>顺序赎回；</w:t>
      </w:r>
    </w:p>
    <w:p w14:paraId="59335228"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20E3ACDD"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596B5614"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05D2152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67827BD7"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13D5DEEB"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0ED5A1DC"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34AF292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3ECA616F"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7508B5DD"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6A35D79E"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2E9DBDAA"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7481E07F"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358E5BC1"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类基金份额，首次单</w:t>
      </w:r>
      <w:r w:rsidRPr="00D73D18">
        <w:rPr>
          <w:rFonts w:asciiTheme="minorEastAsia" w:hAnsiTheme="minorEastAsia" w:cs="Arial" w:hint="eastAsia"/>
          <w:sz w:val="24"/>
          <w:szCs w:val="24"/>
        </w:rPr>
        <w:lastRenderedPageBreak/>
        <w:t xml:space="preserve">笔最低申购金额为人民币 </w:t>
      </w:r>
      <w:r w:rsidR="00CD5927">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 xml:space="preserve">最低金额为人民币 </w:t>
      </w:r>
      <w:r w:rsidR="00CD5927">
        <w:rPr>
          <w:rFonts w:asciiTheme="minorEastAsia" w:hAnsiTheme="minorEastAsia" w:cs="Arial" w:hint="eastAsia"/>
          <w:kern w:val="0"/>
          <w:sz w:val="24"/>
          <w:szCs w:val="24"/>
        </w:rPr>
        <w:t>1,000</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14:paraId="3162B915"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3363166C" w14:textId="77777777" w:rsidR="00766C25" w:rsidRDefault="00353591" w:rsidP="00766C25">
      <w:pPr>
        <w:spacing w:line="360" w:lineRule="auto"/>
        <w:ind w:firstLineChars="200" w:firstLine="480"/>
        <w:rPr>
          <w:bCs/>
          <w:sz w:val="24"/>
          <w:szCs w:val="24"/>
        </w:rPr>
      </w:pPr>
      <w:r w:rsidRPr="00D73D18">
        <w:rPr>
          <w:rFonts w:asciiTheme="minorEastAsia" w:hAnsiTheme="minorEastAsia" w:cs="Arial" w:hint="eastAsia"/>
          <w:sz w:val="24"/>
          <w:szCs w:val="24"/>
        </w:rPr>
        <w:t>3、基金管理人可以规定单个投资者累计持有的某一类别基金份额数量限制，</w:t>
      </w:r>
      <w:r w:rsidR="00E96576" w:rsidRPr="00E96576">
        <w:rPr>
          <w:rFonts w:asciiTheme="minorEastAsia" w:hAnsiTheme="minorEastAsia" w:cs="Arial" w:hint="eastAsia"/>
          <w:sz w:val="24"/>
          <w:szCs w:val="24"/>
        </w:rPr>
        <w:t>具体规定见定期更新的招募说明书或相关公告。</w:t>
      </w:r>
      <w:r w:rsidR="00766C25" w:rsidRPr="000416E7">
        <w:rPr>
          <w:bCs/>
          <w:sz w:val="24"/>
          <w:szCs w:val="24"/>
        </w:rPr>
        <w:t>4</w:t>
      </w:r>
      <w:r w:rsidR="00766C25" w:rsidRPr="000416E7">
        <w:rPr>
          <w:rFonts w:hint="eastAsia"/>
          <w:bCs/>
          <w:sz w:val="24"/>
          <w:szCs w:val="24"/>
        </w:rPr>
        <w:t>、</w:t>
      </w:r>
      <w:r w:rsidR="00766C25"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B60051F" w14:textId="77777777" w:rsidR="00766C25" w:rsidRDefault="00766C25" w:rsidP="00766C2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DB178F0" w14:textId="77777777" w:rsidR="001745C9" w:rsidRPr="00D73D18" w:rsidRDefault="001745C9" w:rsidP="00766C2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0C7960A3"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277D11B3"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41CDA9F"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0EB6A517"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61FBAA06"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22F34C98"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FE80EF8"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5492E8A1"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6FD21304"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ACE3078"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03264FDA" w14:textId="77777777"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B230AC" w:rsidRPr="00D73D18" w14:paraId="02A7300A"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93082D4"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0517F1E2" w14:textId="77777777"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B230AC" w:rsidRPr="00D73D18" w14:paraId="17C58ABE"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2EAA74D"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5F21339A"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044856F1"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10684ECD"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0CA3D5A8"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279542AD"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63C04E9"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3A9DB35D"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242BAD22"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4EF6D199"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DD3BA1D"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w:t>
      </w:r>
      <w:r w:rsidRPr="00D73D18">
        <w:rPr>
          <w:rFonts w:asciiTheme="minorEastAsia" w:hAnsiTheme="minorEastAsia" w:cs="Arial" w:hint="eastAsia"/>
          <w:sz w:val="24"/>
          <w:szCs w:val="24"/>
        </w:rPr>
        <w:lastRenderedPageBreak/>
        <w:t>金的市场推广、销售、登记等各项费用。</w:t>
      </w:r>
    </w:p>
    <w:p w14:paraId="6E97DB1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52BC615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41A8C2B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FEFF132"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5304DEC8"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7CE393C4"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1F28FF87"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2437BCB"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71F0D7E3"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3F9701B3" w14:textId="77777777" w:rsidR="007A57BE" w:rsidRPr="00D73D18" w:rsidRDefault="00A846A3"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7BD9AD05"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2DFAD2C"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5A031D44"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4486A0F5"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3670191D"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8CF86BC"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7C70C61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0D6D555A"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42D434B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58048F4"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257B5CD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08A526F5"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61F7DED2"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7D2C05E9"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1CEBC3D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1BC5D7AB"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0FEF818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249F488" w14:textId="77777777" w:rsidR="001745C9"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w:t>
      </w:r>
      <w:r w:rsidR="00BA3BC4" w:rsidRPr="00BA3BC4">
        <w:rPr>
          <w:rFonts w:asciiTheme="minorEastAsia" w:hAnsiTheme="minorEastAsia" w:cs="Times New Roman" w:hint="eastAsia"/>
          <w:sz w:val="24"/>
          <w:szCs w:val="24"/>
        </w:rPr>
        <w:t>，与基金托管人协商一致并</w:t>
      </w:r>
      <w:r w:rsidRPr="00D73D18">
        <w:rPr>
          <w:rFonts w:asciiTheme="minorEastAsia" w:hAnsiTheme="minorEastAsia" w:cs="Times New Roman" w:hint="eastAsia"/>
          <w:sz w:val="24"/>
          <w:szCs w:val="24"/>
        </w:rPr>
        <w:t>履行必要手续后，基金管理人可以适当调低基金的申购、赎回费率。</w:t>
      </w:r>
    </w:p>
    <w:p w14:paraId="1A36FE58" w14:textId="77777777" w:rsidR="00BA3BC4" w:rsidRPr="00D73D18" w:rsidRDefault="00BA3BC4" w:rsidP="00BA3BC4">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Pr="00BA3BC4">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r>
        <w:rPr>
          <w:rFonts w:asciiTheme="minorEastAsia" w:hAnsiTheme="minorEastAsia" w:cs="Times New Roman" w:hint="eastAsia"/>
          <w:sz w:val="24"/>
          <w:szCs w:val="24"/>
        </w:rPr>
        <w:t>。</w:t>
      </w:r>
    </w:p>
    <w:p w14:paraId="4AC82FE3"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7CE200F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054BD3F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49100C5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07B63C6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536EF6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578A91D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7A0AB08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07227AA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50C7B26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1813140C"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2EF4DDE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02F20D6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%)＝49,</w:t>
      </w:r>
      <w:r w:rsidR="00C648F4" w:rsidRPr="00C648F4">
        <w:rPr>
          <w:rFonts w:asciiTheme="minorEastAsia" w:hAnsiTheme="minorEastAsia" w:cs="Arial"/>
          <w:sz w:val="24"/>
          <w:szCs w:val="24"/>
        </w:rPr>
        <w:t>407.11</w:t>
      </w:r>
      <w:r>
        <w:rPr>
          <w:rFonts w:asciiTheme="minorEastAsia" w:hAnsiTheme="minorEastAsia" w:cs="Arial" w:hint="eastAsia"/>
          <w:sz w:val="24"/>
          <w:szCs w:val="24"/>
        </w:rPr>
        <w:t>元</w:t>
      </w:r>
    </w:p>
    <w:p w14:paraId="1AF93FD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sidR="00C648F4" w:rsidRPr="00C648F4">
        <w:rPr>
          <w:rFonts w:asciiTheme="minorEastAsia" w:hAnsiTheme="minorEastAsia" w:cs="Arial"/>
          <w:sz w:val="24"/>
          <w:szCs w:val="24"/>
        </w:rPr>
        <w:t>407.11</w:t>
      </w:r>
      <w:r>
        <w:rPr>
          <w:rFonts w:asciiTheme="minorEastAsia" w:hAnsiTheme="minorEastAsia" w:cs="Arial" w:hint="eastAsia"/>
          <w:sz w:val="24"/>
          <w:szCs w:val="24"/>
        </w:rPr>
        <w:t>＝</w:t>
      </w:r>
      <w:r w:rsidR="00C648F4" w:rsidRPr="00C648F4">
        <w:rPr>
          <w:rFonts w:asciiTheme="minorEastAsia" w:hAnsiTheme="minorEastAsia" w:cs="Arial"/>
          <w:sz w:val="24"/>
          <w:szCs w:val="24"/>
        </w:rPr>
        <w:t>592.89</w:t>
      </w:r>
      <w:r>
        <w:rPr>
          <w:rFonts w:asciiTheme="minorEastAsia" w:hAnsiTheme="minorEastAsia" w:cs="Arial" w:hint="eastAsia"/>
          <w:sz w:val="24"/>
          <w:szCs w:val="24"/>
        </w:rPr>
        <w:t>元</w:t>
      </w:r>
    </w:p>
    <w:p w14:paraId="6713455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sidR="00C648F4" w:rsidRPr="00C648F4">
        <w:rPr>
          <w:rFonts w:asciiTheme="minorEastAsia" w:hAnsiTheme="minorEastAsia" w:cs="Arial"/>
          <w:sz w:val="24"/>
          <w:szCs w:val="24"/>
        </w:rPr>
        <w:t>407.11</w:t>
      </w:r>
      <w:r>
        <w:rPr>
          <w:rFonts w:asciiTheme="minorEastAsia" w:hAnsiTheme="minorEastAsia" w:cs="Arial" w:hint="eastAsia"/>
          <w:sz w:val="24"/>
          <w:szCs w:val="24"/>
        </w:rPr>
        <w:t>/1.0500＝</w:t>
      </w:r>
      <w:r w:rsidR="00C3675E" w:rsidRPr="00C3675E">
        <w:rPr>
          <w:rFonts w:asciiTheme="minorEastAsia" w:hAnsiTheme="minorEastAsia" w:cs="Arial"/>
          <w:sz w:val="24"/>
          <w:szCs w:val="24"/>
        </w:rPr>
        <w:t>47,054.39</w:t>
      </w:r>
      <w:r>
        <w:rPr>
          <w:rFonts w:asciiTheme="minorEastAsia" w:hAnsiTheme="minorEastAsia" w:cs="Arial" w:hint="eastAsia"/>
          <w:sz w:val="24"/>
          <w:szCs w:val="24"/>
        </w:rPr>
        <w:t xml:space="preserve"> 份</w:t>
      </w:r>
    </w:p>
    <w:p w14:paraId="695825D2"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sidR="00C3675E" w:rsidRPr="00C3675E">
        <w:rPr>
          <w:rFonts w:asciiTheme="minorEastAsia" w:hAnsiTheme="minorEastAsia" w:cs="Arial"/>
          <w:kern w:val="0"/>
          <w:sz w:val="24"/>
          <w:szCs w:val="24"/>
        </w:rPr>
        <w:t>47,054.39</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75AFD5DB"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75AC3A53"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6B468773"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0BC72604"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w:t>
      </w:r>
      <w:r w:rsidR="00B63254">
        <w:rPr>
          <w:rFonts w:asciiTheme="minorEastAsia" w:hAnsiTheme="minorEastAsia" w:cs="Arial" w:hint="eastAsia"/>
          <w:sz w:val="24"/>
          <w:szCs w:val="24"/>
        </w:rPr>
        <w:t>5</w:t>
      </w:r>
      <w:r w:rsidR="000455CE" w:rsidRPr="00D73D18">
        <w:rPr>
          <w:rFonts w:asciiTheme="minorEastAsia" w:hAnsiTheme="minorEastAsia" w:cs="Arial" w:hint="eastAsia"/>
          <w:sz w:val="24"/>
          <w:szCs w:val="24"/>
        </w:rPr>
        <w:t>00元，则可得到的申购份额为：</w:t>
      </w:r>
    </w:p>
    <w:p w14:paraId="720A15D5"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07F476EE"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4883472D"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、赎回金额的计算方式：</w:t>
      </w:r>
    </w:p>
    <w:p w14:paraId="6F4E6475"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2D70D7E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5D17E5C7"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78D6DEDA"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6630500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hint="eastAsia"/>
          <w:sz w:val="24"/>
          <w:szCs w:val="24"/>
        </w:rPr>
        <w:t>元，则可得到的赎回金额为：</w:t>
      </w:r>
    </w:p>
    <w:p w14:paraId="667BCA2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360631C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26B148D6"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7A43F88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1CA25B7D"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1B9C9B6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6202CC2E"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205FF407"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1C2178ED"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4B28E168"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7A5C2D4B"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3D42804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w:t>
      </w:r>
      <w:r w:rsidRPr="00D73D18">
        <w:rPr>
          <w:rFonts w:asciiTheme="minorEastAsia" w:hAnsiTheme="minorEastAsia" w:cs="Times New Roman" w:hint="eastAsia"/>
          <w:sz w:val="24"/>
          <w:szCs w:val="24"/>
        </w:rPr>
        <w:lastRenderedPageBreak/>
        <w:t>份额。</w:t>
      </w:r>
    </w:p>
    <w:p w14:paraId="3B3FB1C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1595046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10D6B1B9"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176CB291"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400B2C8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07B83EA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4248D0C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7E7D638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222D53"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14:paraId="2B5F8BE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0B870BBE"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6DA1DF0" w14:textId="77777777" w:rsidR="00766C25" w:rsidRPr="009E3D1B" w:rsidRDefault="00766C25" w:rsidP="00766C25">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08BB5695" w14:textId="77777777" w:rsidR="00766C25" w:rsidRDefault="00766C25" w:rsidP="00766C25">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14:paraId="15F5562B" w14:textId="77777777" w:rsidR="00766C25" w:rsidRPr="000416E7" w:rsidRDefault="00766C25" w:rsidP="00766C25">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7FF76065" w14:textId="77777777" w:rsidR="00766C25" w:rsidRPr="000416E7" w:rsidRDefault="00766C25" w:rsidP="00766C25">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03A0C6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lastRenderedPageBreak/>
        <w:t>十、暂停赎回或延缓支付赎回款项的情形及处理</w:t>
      </w:r>
    </w:p>
    <w:p w14:paraId="5DFAEC70"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7E4D6BC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14:paraId="7B2CFBD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7C5A69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4494E01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1E64FDFD" w14:textId="77777777"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23709885" w14:textId="77777777" w:rsidR="006E2B9C" w:rsidRPr="00D73D18" w:rsidRDefault="006E2B9C" w:rsidP="006E2B9C">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w:t>
      </w:r>
      <w:proofErr w:type="gramStart"/>
      <w:r w:rsidRPr="006E2B9C">
        <w:rPr>
          <w:rFonts w:asciiTheme="minorEastAsia" w:hAnsiTheme="minorEastAsia" w:cs="Arial" w:hint="eastAsia"/>
          <w:sz w:val="24"/>
          <w:szCs w:val="24"/>
        </w:rPr>
        <w:t>仍导致</w:t>
      </w:r>
      <w:proofErr w:type="gramEnd"/>
      <w:r w:rsidRPr="006E2B9C">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3197F657" w14:textId="77777777" w:rsidR="0059102D" w:rsidRPr="00D73D18" w:rsidRDefault="006E2B9C"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14:paraId="2DD24125"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sidR="00BA3BC4" w:rsidRPr="00BA3BC4">
        <w:rPr>
          <w:rFonts w:asciiTheme="minorEastAsia" w:hAnsiTheme="minorEastAsia" w:cs="Arial" w:hint="eastAsia"/>
          <w:sz w:val="24"/>
          <w:szCs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61A049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5F2F71D1"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3A2E521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1E101D2A"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6B3BA1C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69BB5BF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53C3DD6F" w14:textId="77777777" w:rsidR="00766C25" w:rsidRPr="007B62D3" w:rsidRDefault="00766C25" w:rsidP="00766C25">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Pr>
          <w:rFonts w:hint="eastAsia"/>
          <w:bCs/>
          <w:sz w:val="24"/>
          <w:szCs w:val="24"/>
        </w:rPr>
        <w:t>某一类</w:t>
      </w:r>
      <w:proofErr w:type="gramEnd"/>
      <w:r>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p>
    <w:p w14:paraId="1C12C8D6"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7AF879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43F1A17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5C15F1" w:rsidRPr="005C15F1">
        <w:rPr>
          <w:rFonts w:asciiTheme="minorEastAsia" w:hAnsiTheme="minorEastAsia" w:cs="Arial" w:hint="eastAsia"/>
          <w:sz w:val="24"/>
          <w:szCs w:val="24"/>
        </w:rPr>
        <w:t>并在2日内在指定媒介上刊登公告</w:t>
      </w:r>
      <w:r w:rsidRPr="00D73D18">
        <w:rPr>
          <w:rFonts w:asciiTheme="minorEastAsia" w:hAnsiTheme="minorEastAsia" w:cs="Arial" w:hint="eastAsia"/>
          <w:sz w:val="24"/>
          <w:szCs w:val="24"/>
        </w:rPr>
        <w:t>。</w:t>
      </w:r>
    </w:p>
    <w:p w14:paraId="27CD3F5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0804651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w:t>
      </w:r>
      <w:r w:rsidR="005C15F1" w:rsidRPr="005C15F1">
        <w:rPr>
          <w:rFonts w:asciiTheme="minorEastAsia" w:hAnsiTheme="minorEastAsia" w:cs="Arial" w:hint="eastAsia"/>
          <w:sz w:val="24"/>
          <w:szCs w:val="24"/>
        </w:rPr>
        <w:t>基金管理人应在规定期限内在指定媒介上刊登暂停公告</w:t>
      </w:r>
      <w:r w:rsidRPr="00D73D18">
        <w:rPr>
          <w:rFonts w:asciiTheme="minorEastAsia" w:hAnsiTheme="minorEastAsia" w:cs="Arial" w:hint="eastAsia"/>
          <w:sz w:val="24"/>
          <w:szCs w:val="24"/>
        </w:rPr>
        <w:t>。</w:t>
      </w:r>
    </w:p>
    <w:p w14:paraId="2BA6234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sidRPr="00D73D18">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1FA530E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1F52691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37962FEF"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17B9AD7B"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4941105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01DA0F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14:paraId="6BB5141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14:paraId="1CD1D4C9"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14:paraId="38DCEFA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0EE36C5C"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5C0B4D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0CE6E83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167315E"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3EDD9D25"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56E25E8B" w14:textId="77777777" w:rsidR="00BA3BC4" w:rsidRPr="00D73D18" w:rsidRDefault="00BA3BC4" w:rsidP="00BA3BC4">
      <w:pPr>
        <w:widowControl/>
        <w:spacing w:line="360" w:lineRule="auto"/>
        <w:ind w:firstLineChars="200" w:firstLine="480"/>
        <w:jc w:val="left"/>
        <w:rPr>
          <w:rFonts w:asciiTheme="minorEastAsia" w:hAnsiTheme="minorEastAsia" w:cs="Arial"/>
          <w:sz w:val="24"/>
          <w:szCs w:val="24"/>
        </w:rPr>
      </w:pPr>
      <w:r w:rsidRPr="00BA3BC4">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r>
        <w:rPr>
          <w:rFonts w:asciiTheme="minorEastAsia" w:hAnsiTheme="minorEastAsia" w:cs="Arial" w:hint="eastAsia"/>
          <w:sz w:val="24"/>
          <w:szCs w:val="24"/>
        </w:rPr>
        <w:t>。</w:t>
      </w:r>
    </w:p>
    <w:p w14:paraId="4551ECFD"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3E795F">
          <w:footerReference w:type="default" r:id="rId31"/>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w:t>
      </w:r>
      <w:r w:rsidR="00202D66" w:rsidRPr="00202D66">
        <w:rPr>
          <w:rFonts w:asciiTheme="minorEastAsia" w:hAnsiTheme="minorEastAsia" w:cs="Arial" w:hint="eastAsia"/>
          <w:sz w:val="24"/>
          <w:szCs w:val="24"/>
        </w:rPr>
        <w:t>在履行相关程序后,</w:t>
      </w:r>
      <w:r w:rsidRPr="00D73D18">
        <w:rPr>
          <w:rFonts w:asciiTheme="minorEastAsia" w:hAnsiTheme="minorEastAsia" w:cs="Arial" w:hint="eastAsia"/>
          <w:sz w:val="24"/>
          <w:szCs w:val="24"/>
        </w:rPr>
        <w:t>基金管理人将制定和实施相应的业务规则。</w:t>
      </w:r>
    </w:p>
    <w:p w14:paraId="72FD6E5D" w14:textId="77777777" w:rsidR="001745C9" w:rsidRPr="00886EAA" w:rsidRDefault="001745C9" w:rsidP="00886EAA">
      <w:pPr>
        <w:pStyle w:val="1"/>
        <w:jc w:val="center"/>
        <w:rPr>
          <w:sz w:val="30"/>
          <w:szCs w:val="30"/>
        </w:rPr>
      </w:pPr>
      <w:bookmarkStart w:id="206" w:name="_Toc15910075"/>
      <w:r w:rsidRPr="00886EAA">
        <w:rPr>
          <w:rFonts w:hint="eastAsia"/>
          <w:sz w:val="30"/>
          <w:szCs w:val="30"/>
        </w:rPr>
        <w:lastRenderedPageBreak/>
        <w:t>第九部分基金的投资</w:t>
      </w:r>
      <w:bookmarkEnd w:id="185"/>
      <w:bookmarkEnd w:id="206"/>
    </w:p>
    <w:p w14:paraId="7F7FD86C"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669EA3FD" w14:textId="77777777" w:rsidR="001745C9" w:rsidRPr="00D73D18"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F060B61"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55EF8CB6" w14:textId="77777777" w:rsidR="004344F1" w:rsidRPr="004344F1"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6757D9">
        <w:rPr>
          <w:rFonts w:asciiTheme="minorEastAsia" w:hAnsiTheme="minorEastAsia" w:cs="Times New Roman" w:hint="eastAsia"/>
          <w:bCs/>
          <w:sz w:val="24"/>
          <w:szCs w:val="24"/>
        </w:rPr>
        <w:t>券</w:t>
      </w:r>
      <w:proofErr w:type="gramEnd"/>
      <w:r w:rsidRPr="006757D9">
        <w:rPr>
          <w:rFonts w:asciiTheme="minorEastAsia" w:hAnsiTheme="minorEastAsia" w:cs="Times New Roman" w:hint="eastAsia"/>
          <w:bCs/>
          <w:sz w:val="24"/>
          <w:szCs w:val="24"/>
        </w:rPr>
        <w:t>、超短期融资</w:t>
      </w:r>
      <w:proofErr w:type="gramStart"/>
      <w:r w:rsidRPr="006757D9">
        <w:rPr>
          <w:rFonts w:asciiTheme="minorEastAsia" w:hAnsiTheme="minorEastAsia" w:cs="Times New Roman" w:hint="eastAsia"/>
          <w:bCs/>
          <w:sz w:val="24"/>
          <w:szCs w:val="24"/>
        </w:rPr>
        <w:t>券</w:t>
      </w:r>
      <w:proofErr w:type="gramEnd"/>
      <w:r w:rsidRPr="006757D9">
        <w:rPr>
          <w:rFonts w:asciiTheme="minorEastAsia" w:hAnsiTheme="minorEastAsia" w:cs="Times New Roman" w:hint="eastAsia"/>
          <w:bCs/>
          <w:sz w:val="24"/>
          <w:szCs w:val="24"/>
        </w:rPr>
        <w:t>、政府支持机构债、地方政府债、公开发行的次级债、可转换债券、可交换债券、中小企业私募</w:t>
      </w:r>
      <w:proofErr w:type="gramStart"/>
      <w:r w:rsidRPr="006757D9">
        <w:rPr>
          <w:rFonts w:asciiTheme="minorEastAsia" w:hAnsiTheme="minorEastAsia" w:cs="Times New Roman" w:hint="eastAsia"/>
          <w:bCs/>
          <w:sz w:val="24"/>
          <w:szCs w:val="24"/>
        </w:rPr>
        <w:t>债及其</w:t>
      </w:r>
      <w:proofErr w:type="gramEnd"/>
      <w:r w:rsidRPr="006757D9">
        <w:rPr>
          <w:rFonts w:asciiTheme="minorEastAsia" w:hAnsiTheme="minorEastAsia" w:cs="Times New Roman" w:hint="eastAsia"/>
          <w:bCs/>
          <w:sz w:val="24"/>
          <w:szCs w:val="24"/>
        </w:rPr>
        <w:t>他经中国证监会允许投资的债券)、货币市场工具(含同业存单等)、权证、资产支持证券、股指期货以及法律法规或中国证监会允许基金投资的其他金融工具(但须符合中国证监会相关规定)。</w:t>
      </w:r>
      <w:r w:rsidR="004344F1" w:rsidRPr="004344F1">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61F60159" w14:textId="77777777" w:rsidR="004344F1" w:rsidRDefault="009A4A07" w:rsidP="004344F1">
      <w:pPr>
        <w:spacing w:line="360" w:lineRule="auto"/>
        <w:ind w:firstLineChars="200" w:firstLine="480"/>
        <w:rPr>
          <w:rFonts w:asciiTheme="minorEastAsia" w:hAnsiTheme="minorEastAsia" w:cs="Times New Roman"/>
          <w:bCs/>
          <w:sz w:val="24"/>
          <w:szCs w:val="24"/>
        </w:rPr>
      </w:pPr>
      <w:r w:rsidRPr="009A4A07">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359EAE5E" w14:textId="77777777" w:rsidR="00E96576" w:rsidRDefault="00E96576" w:rsidP="00E96576">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2394095E" w14:textId="77777777" w:rsidR="006620BA"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01381DFD"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本基金在指数</w:t>
      </w:r>
      <w:proofErr w:type="gramStart"/>
      <w:r w:rsidRPr="00E96576">
        <w:rPr>
          <w:rFonts w:asciiTheme="minorEastAsia" w:hAnsiTheme="minorEastAsia" w:cs="Times New Roman" w:hint="eastAsia"/>
          <w:bCs/>
          <w:sz w:val="24"/>
          <w:szCs w:val="24"/>
        </w:rPr>
        <w:t>化投资</w:t>
      </w:r>
      <w:proofErr w:type="gramEnd"/>
      <w:r w:rsidRPr="00E96576">
        <w:rPr>
          <w:rFonts w:asciiTheme="minorEastAsia" w:hAnsiTheme="minorEastAsia" w:cs="Times New Roman" w:hint="eastAsia"/>
          <w:bCs/>
          <w:sz w:val="24"/>
          <w:szCs w:val="24"/>
        </w:rPr>
        <w:t>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60E32749"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1、股票投资策略</w:t>
      </w:r>
    </w:p>
    <w:p w14:paraId="0566F417"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lastRenderedPageBreak/>
        <w:t>（1）指数</w:t>
      </w:r>
      <w:proofErr w:type="gramStart"/>
      <w:r w:rsidRPr="00E96576">
        <w:rPr>
          <w:rFonts w:asciiTheme="minorEastAsia" w:hAnsiTheme="minorEastAsia" w:cs="Times New Roman" w:hint="eastAsia"/>
          <w:bCs/>
          <w:sz w:val="24"/>
          <w:szCs w:val="24"/>
        </w:rPr>
        <w:t>化投资</w:t>
      </w:r>
      <w:proofErr w:type="gramEnd"/>
      <w:r w:rsidRPr="00E96576">
        <w:rPr>
          <w:rFonts w:asciiTheme="minorEastAsia" w:hAnsiTheme="minorEastAsia" w:cs="Times New Roman" w:hint="eastAsia"/>
          <w:bCs/>
          <w:sz w:val="24"/>
          <w:szCs w:val="24"/>
        </w:rPr>
        <w:t>策略</w:t>
      </w:r>
    </w:p>
    <w:p w14:paraId="59AEC9C1"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17EE22F"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（2）指数增强型策略</w:t>
      </w:r>
    </w:p>
    <w:p w14:paraId="1BB7DC39"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7788448E"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本基金使用均值方差模型，优化股票权重，达到指数增强效果。</w:t>
      </w:r>
    </w:p>
    <w:p w14:paraId="41BAF139" w14:textId="77777777" w:rsidR="00DB5A6A"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3BC4F84A"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除标的指数成份股之外，本基金亦可适当投资于一些基本面较好、股价</w:t>
      </w:r>
      <w:proofErr w:type="gramStart"/>
      <w:r w:rsidRPr="00E96576">
        <w:rPr>
          <w:rFonts w:asciiTheme="minorEastAsia" w:hAnsiTheme="minorEastAsia" w:cs="Times New Roman" w:hint="eastAsia"/>
          <w:bCs/>
          <w:sz w:val="24"/>
          <w:szCs w:val="24"/>
        </w:rPr>
        <w:t>被较大</w:t>
      </w:r>
      <w:proofErr w:type="gramEnd"/>
      <w:r w:rsidRPr="00E96576">
        <w:rPr>
          <w:rFonts w:asciiTheme="minorEastAsia" w:hAnsiTheme="minorEastAsia" w:cs="Times New Roman" w:hint="eastAsia"/>
          <w:bCs/>
          <w:sz w:val="24"/>
          <w:szCs w:val="24"/>
        </w:rPr>
        <w:t>低估、存在重大投资机会的非成分股，以及通过参与新股认购等方式提高收益水平。</w:t>
      </w:r>
    </w:p>
    <w:p w14:paraId="0E760DE5"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2、债券投资策略</w:t>
      </w:r>
    </w:p>
    <w:p w14:paraId="61FFC9F4"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本基金债券投资将</w:t>
      </w:r>
      <w:proofErr w:type="gramStart"/>
      <w:r w:rsidRPr="00E96576">
        <w:rPr>
          <w:rFonts w:asciiTheme="minorEastAsia" w:hAnsiTheme="minorEastAsia" w:cs="Times New Roman" w:hint="eastAsia"/>
          <w:bCs/>
          <w:sz w:val="24"/>
          <w:szCs w:val="24"/>
        </w:rPr>
        <w:t>采取久期策略</w:t>
      </w:r>
      <w:proofErr w:type="gramEnd"/>
      <w:r w:rsidRPr="00E96576">
        <w:rPr>
          <w:rFonts w:asciiTheme="minorEastAsia" w:hAnsiTheme="minorEastAsia" w:cs="Times New Roman" w:hint="eastAsia"/>
          <w:bCs/>
          <w:sz w:val="24"/>
          <w:szCs w:val="24"/>
        </w:rPr>
        <w:t>、收益率曲线策略、骑乘策略、息差策略、</w:t>
      </w:r>
      <w:proofErr w:type="gramStart"/>
      <w:r w:rsidRPr="00E96576">
        <w:rPr>
          <w:rFonts w:asciiTheme="minorEastAsia" w:hAnsiTheme="minorEastAsia" w:cs="Times New Roman" w:hint="eastAsia"/>
          <w:bCs/>
          <w:sz w:val="24"/>
          <w:szCs w:val="24"/>
        </w:rPr>
        <w:t>个券</w:t>
      </w:r>
      <w:proofErr w:type="gramEnd"/>
      <w:r w:rsidRPr="00E96576">
        <w:rPr>
          <w:rFonts w:asciiTheme="minorEastAsia" w:hAnsiTheme="minorEastAsia" w:cs="Times New Roman" w:hint="eastAsia"/>
          <w:bCs/>
          <w:sz w:val="24"/>
          <w:szCs w:val="24"/>
        </w:rPr>
        <w:t>选择策略、信用策略等积极投资策略，自上而下地管理组合的久期，灵活地调整组合的券种搭配，同时精选个</w:t>
      </w:r>
      <w:proofErr w:type="gramStart"/>
      <w:r w:rsidRPr="00E96576">
        <w:rPr>
          <w:rFonts w:asciiTheme="minorEastAsia" w:hAnsiTheme="minorEastAsia" w:cs="Times New Roman" w:hint="eastAsia"/>
          <w:bCs/>
          <w:sz w:val="24"/>
          <w:szCs w:val="24"/>
        </w:rPr>
        <w:t>券</w:t>
      </w:r>
      <w:proofErr w:type="gramEnd"/>
      <w:r w:rsidRPr="00E96576">
        <w:rPr>
          <w:rFonts w:asciiTheme="minorEastAsia" w:hAnsiTheme="minorEastAsia" w:cs="Times New Roman" w:hint="eastAsia"/>
          <w:bCs/>
          <w:sz w:val="24"/>
          <w:szCs w:val="24"/>
        </w:rPr>
        <w:t>，以增强组合的持有期收益。</w:t>
      </w:r>
    </w:p>
    <w:p w14:paraId="2CF38596"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3、权证投资策略</w:t>
      </w:r>
    </w:p>
    <w:p w14:paraId="15588D35"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012DE933"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4、股指期货投资策略</w:t>
      </w:r>
    </w:p>
    <w:p w14:paraId="5957ECD1"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sidRPr="00E96576">
        <w:rPr>
          <w:rFonts w:asciiTheme="minorEastAsia" w:hAnsiTheme="minorEastAsia" w:cs="Times New Roman" w:hint="eastAsia"/>
          <w:bCs/>
          <w:sz w:val="24"/>
          <w:szCs w:val="24"/>
        </w:rPr>
        <w:lastRenderedPageBreak/>
        <w:t>保值策略，以改善投资组合的投资效果，实现股票组合的超额收益。</w:t>
      </w:r>
    </w:p>
    <w:p w14:paraId="1D24FCF9"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5、资产支持证券的投资策略</w:t>
      </w:r>
    </w:p>
    <w:p w14:paraId="2F09A2BE"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FB5150A"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6、可转债投资策略</w:t>
      </w:r>
    </w:p>
    <w:p w14:paraId="00F4D516"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包括传统可转换债券，即可转换公司债</w:t>
      </w:r>
      <w:proofErr w:type="gramStart"/>
      <w:r w:rsidRPr="00EC6987">
        <w:rPr>
          <w:rFonts w:asciiTheme="minorEastAsia" w:hAnsiTheme="minorEastAsia" w:cs="Times New Roman" w:hint="eastAsia"/>
          <w:bCs/>
          <w:sz w:val="24"/>
          <w:szCs w:val="24"/>
        </w:rPr>
        <w:t>券</w:t>
      </w:r>
      <w:proofErr w:type="gramEnd"/>
      <w:r w:rsidRPr="00EC6987">
        <w:rPr>
          <w:rFonts w:asciiTheme="minorEastAsia" w:hAnsiTheme="minorEastAsia" w:cs="Times New Roman" w:hint="eastAsia"/>
          <w:bCs/>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sidRPr="00EC6987">
        <w:rPr>
          <w:rFonts w:asciiTheme="minorEastAsia" w:hAnsiTheme="minorEastAsia" w:cs="Times New Roman" w:hint="eastAsia"/>
          <w:bCs/>
          <w:sz w:val="24"/>
          <w:szCs w:val="24"/>
        </w:rPr>
        <w:t>券</w:t>
      </w:r>
      <w:proofErr w:type="gramEnd"/>
      <w:r w:rsidRPr="00EC6987">
        <w:rPr>
          <w:rFonts w:asciiTheme="minorEastAsia" w:hAnsiTheme="minorEastAsia" w:cs="Times New Roman" w:hint="eastAsia"/>
          <w:bCs/>
          <w:sz w:val="24"/>
          <w:szCs w:val="24"/>
        </w:rPr>
        <w:t>，力争实现较高的投资收益。同时，本基金也可以采用相对价值分析策略，即通过分析不同市场环境下可转换债券股性</w:t>
      </w:r>
      <w:proofErr w:type="gramStart"/>
      <w:r w:rsidRPr="00EC6987">
        <w:rPr>
          <w:rFonts w:asciiTheme="minorEastAsia" w:hAnsiTheme="minorEastAsia" w:cs="Times New Roman" w:hint="eastAsia"/>
          <w:bCs/>
          <w:sz w:val="24"/>
          <w:szCs w:val="24"/>
        </w:rPr>
        <w:t>和债性</w:t>
      </w:r>
      <w:proofErr w:type="gramEnd"/>
      <w:r w:rsidRPr="00EC6987">
        <w:rPr>
          <w:rFonts w:asciiTheme="minorEastAsia" w:hAnsiTheme="minorEastAsia" w:cs="Times New Roman" w:hint="eastAsia"/>
          <w:bCs/>
          <w:sz w:val="24"/>
          <w:szCs w:val="24"/>
        </w:rPr>
        <w:t>的相对价值，把握可转换债券的价值走向，选择相应券种，从而获取较高投资收益。另外，本基金将密切关注可转债的套利机会和条款博弈机会。</w:t>
      </w:r>
    </w:p>
    <w:p w14:paraId="4B9F6629"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7、中小企业私募债券策略</w:t>
      </w:r>
    </w:p>
    <w:p w14:paraId="3D1F2370"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sidRPr="00EC6987">
        <w:rPr>
          <w:rFonts w:asciiTheme="minorEastAsia" w:hAnsiTheme="minorEastAsia" w:cs="Times New Roman" w:hint="eastAsia"/>
          <w:bCs/>
          <w:sz w:val="24"/>
          <w:szCs w:val="24"/>
        </w:rPr>
        <w:t>规</w:t>
      </w:r>
      <w:proofErr w:type="gramEnd"/>
      <w:r w:rsidRPr="00EC6987">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6E9F5E3F"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72EF7991"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6817920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6B4B0FF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39B000EC"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375E15" w:rsidRPr="00375E15">
        <w:rPr>
          <w:rFonts w:hint="eastAsia"/>
          <w:bCs/>
          <w:sz w:val="24"/>
        </w:rPr>
        <w:t>股票资产占基金资产的比例不低于</w:t>
      </w:r>
      <w:r w:rsidR="00375E15" w:rsidRPr="00375E15">
        <w:rPr>
          <w:rFonts w:hint="eastAsia"/>
          <w:bCs/>
          <w:sz w:val="24"/>
        </w:rPr>
        <w:t>80%</w:t>
      </w:r>
      <w:r w:rsidR="00375E15" w:rsidRPr="00375E15">
        <w:rPr>
          <w:rFonts w:hint="eastAsia"/>
          <w:bCs/>
          <w:sz w:val="24"/>
        </w:rPr>
        <w:t>，投资中证</w:t>
      </w:r>
      <w:r w:rsidR="00375E15" w:rsidRPr="00375E15">
        <w:rPr>
          <w:rFonts w:hint="eastAsia"/>
          <w:bCs/>
          <w:sz w:val="24"/>
        </w:rPr>
        <w:t>500</w:t>
      </w:r>
      <w:r w:rsidR="00375E15" w:rsidRPr="00375E15">
        <w:rPr>
          <w:rFonts w:hint="eastAsia"/>
          <w:bCs/>
          <w:sz w:val="24"/>
        </w:rPr>
        <w:t>指数成份股及其备选成份股的比例不低于非现金基金资产的</w:t>
      </w:r>
      <w:r w:rsidR="00375E15" w:rsidRPr="00375E15">
        <w:rPr>
          <w:rFonts w:hint="eastAsia"/>
          <w:bCs/>
          <w:sz w:val="24"/>
        </w:rPr>
        <w:t>80%</w:t>
      </w:r>
      <w:r w:rsidR="00375E15" w:rsidRPr="00375E15">
        <w:rPr>
          <w:rFonts w:hint="eastAsia"/>
          <w:bCs/>
          <w:sz w:val="24"/>
        </w:rPr>
        <w:t>；</w:t>
      </w:r>
    </w:p>
    <w:p w14:paraId="30202C30" w14:textId="77777777"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w:t>
      </w:r>
      <w:r>
        <w:rPr>
          <w:bCs/>
          <w:sz w:val="24"/>
        </w:rPr>
        <w:lastRenderedPageBreak/>
        <w:t>低于基金资产净值</w:t>
      </w:r>
      <w:r>
        <w:rPr>
          <w:bCs/>
          <w:sz w:val="24"/>
        </w:rPr>
        <w:t>5</w:t>
      </w:r>
      <w:r>
        <w:rPr>
          <w:bCs/>
          <w:sz w:val="24"/>
        </w:rPr>
        <w:t>％的现金或者到期日在一年以内的政府债券</w:t>
      </w:r>
      <w:r w:rsidR="0024505F" w:rsidRPr="0024505F">
        <w:rPr>
          <w:rFonts w:hint="eastAsia"/>
          <w:bCs/>
          <w:sz w:val="24"/>
        </w:rPr>
        <w:t>，其中现金不包括结算备付金、存出保证金、应收申购款等</w:t>
      </w:r>
      <w:r>
        <w:rPr>
          <w:bCs/>
          <w:sz w:val="24"/>
        </w:rPr>
        <w:t>；</w:t>
      </w:r>
    </w:p>
    <w:p w14:paraId="5D4BE7BB"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6757D9" w:rsidRPr="006757D9">
        <w:rPr>
          <w:rFonts w:hint="eastAsia"/>
          <w:bCs/>
          <w:sz w:val="24"/>
        </w:rPr>
        <w:t>但完全按照标的指数的构成比例进行投资的部分不受此限制；</w:t>
      </w:r>
    </w:p>
    <w:p w14:paraId="4405D6E9"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6757D9" w:rsidRPr="006757D9">
        <w:rPr>
          <w:rFonts w:hint="eastAsia"/>
          <w:bCs/>
          <w:sz w:val="24"/>
        </w:rPr>
        <w:t>但完全按照标的指数的构成比例进行投资的部分不受此限制；</w:t>
      </w:r>
    </w:p>
    <w:p w14:paraId="2F128AA7"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755DF29F"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3031A251"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B2CCE1F"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0EC6D28"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09244E9B"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0E85731"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C65D1B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692A888E"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FC5A93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7CF8B56F"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6C554E18"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w:t>
      </w:r>
      <w:r w:rsidRPr="00C36653">
        <w:rPr>
          <w:rFonts w:hint="eastAsia"/>
          <w:bCs/>
          <w:sz w:val="24"/>
        </w:rPr>
        <w:lastRenderedPageBreak/>
        <w:t>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1FA1E8C7"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14:paraId="216BF017"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44E65502"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5357FF79"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71F0A550"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3802DE88"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611FD39B" w14:textId="77777777" w:rsidR="000C2A62" w:rsidRDefault="000C2A62" w:rsidP="00EC3869">
      <w:pPr>
        <w:spacing w:line="360" w:lineRule="auto"/>
        <w:ind w:firstLineChars="200" w:firstLine="480"/>
        <w:rPr>
          <w:sz w:val="24"/>
        </w:rPr>
      </w:pPr>
      <w:r w:rsidRPr="00F60551">
        <w:rPr>
          <w:rFonts w:hint="eastAsia"/>
          <w:sz w:val="24"/>
        </w:rPr>
        <w:t>（</w:t>
      </w:r>
      <w:r>
        <w:rPr>
          <w:rFonts w:hint="eastAsia"/>
          <w:sz w:val="24"/>
        </w:rPr>
        <w:t>18</w:t>
      </w:r>
      <w:r>
        <w:rPr>
          <w:rFonts w:hint="eastAsia"/>
          <w:sz w:val="24"/>
        </w:rPr>
        <w:t>）</w:t>
      </w:r>
      <w:r w:rsidR="00F314FB" w:rsidRPr="00F314FB">
        <w:rPr>
          <w:rFonts w:hint="eastAsia"/>
          <w:sz w:val="24"/>
        </w:rPr>
        <w:t>本基金管理人管理的全部开放式基金（包括开放式基金以及处于开放期的定期开放基金）持有一家上市公司发行的可流通股票，不得超过该上市公司可流通股票的</w:t>
      </w:r>
      <w:r w:rsidR="00F314FB" w:rsidRPr="00F314FB">
        <w:rPr>
          <w:rFonts w:hint="eastAsia"/>
          <w:sz w:val="24"/>
        </w:rPr>
        <w:t>15%</w:t>
      </w:r>
      <w:r w:rsidR="00F314FB" w:rsidRPr="00F314FB">
        <w:rPr>
          <w:rFonts w:hint="eastAsia"/>
          <w:sz w:val="24"/>
        </w:rPr>
        <w:t>；本基金管理人管理的全部投资组合持有一家上市公司发行的可流通股票，不得超过该上市公司可流通股票的</w:t>
      </w:r>
      <w:r w:rsidR="00F314FB" w:rsidRPr="00F314FB">
        <w:rPr>
          <w:rFonts w:hint="eastAsia"/>
          <w:sz w:val="24"/>
        </w:rPr>
        <w:t>30%</w:t>
      </w:r>
      <w:r w:rsidR="00F314FB" w:rsidRPr="00F314FB">
        <w:rPr>
          <w:rFonts w:hint="eastAsia"/>
          <w:sz w:val="24"/>
        </w:rPr>
        <w:t>；完全按照有关指数的构成比例进行证券投资的开放式基金以及中国证监会认定的特殊投资组合可不受前述比例限制；</w:t>
      </w:r>
    </w:p>
    <w:p w14:paraId="1D05D719" w14:textId="77777777"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w:t>
      </w:r>
      <w:r w:rsidR="00EC3869" w:rsidRPr="00EC3869">
        <w:rPr>
          <w:rFonts w:hint="eastAsia"/>
          <w:bCs/>
          <w:sz w:val="24"/>
        </w:rPr>
        <w:t>本基金主动投资于流动性受限资产的市值合计不得超过基金资产净值的</w:t>
      </w:r>
      <w:r w:rsidR="00EC3869" w:rsidRPr="00EC3869">
        <w:rPr>
          <w:rFonts w:hint="eastAsia"/>
          <w:bCs/>
          <w:sz w:val="24"/>
        </w:rPr>
        <w:t>15%</w:t>
      </w:r>
      <w:r w:rsidR="00EC3869" w:rsidRPr="00EC3869">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419A23E" w14:textId="77777777" w:rsidR="00766C25" w:rsidRPr="000B3295" w:rsidRDefault="00766C25" w:rsidP="00766C25">
      <w:pPr>
        <w:spacing w:line="360" w:lineRule="auto"/>
        <w:ind w:firstLineChars="200" w:firstLine="480"/>
        <w:rPr>
          <w:bCs/>
          <w:sz w:val="24"/>
        </w:rPr>
      </w:pPr>
      <w:r w:rsidRPr="000B3295">
        <w:rPr>
          <w:rFonts w:hint="eastAsia"/>
          <w:bCs/>
          <w:sz w:val="24"/>
        </w:rPr>
        <w:t>（</w:t>
      </w:r>
      <w:r w:rsidR="00F314FB">
        <w:rPr>
          <w:rFonts w:hint="eastAsia"/>
          <w:bCs/>
          <w:sz w:val="24"/>
        </w:rPr>
        <w:t>20</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14:paraId="6671D4ED" w14:textId="77777777" w:rsidR="00766C25" w:rsidRDefault="00766C25" w:rsidP="00766C25">
      <w:pPr>
        <w:autoSpaceDE w:val="0"/>
        <w:autoSpaceDN w:val="0"/>
        <w:spacing w:line="360" w:lineRule="auto"/>
        <w:ind w:firstLineChars="200" w:firstLine="480"/>
        <w:textAlignment w:val="bottom"/>
        <w:rPr>
          <w:bCs/>
          <w:sz w:val="24"/>
        </w:rPr>
      </w:pPr>
      <w:r>
        <w:rPr>
          <w:rFonts w:hint="eastAsia"/>
          <w:bCs/>
          <w:sz w:val="24"/>
        </w:rPr>
        <w:t>（</w:t>
      </w:r>
      <w:r w:rsidR="00F314FB">
        <w:rPr>
          <w:bCs/>
          <w:sz w:val="24"/>
        </w:rPr>
        <w:t>21</w:t>
      </w:r>
      <w:r>
        <w:rPr>
          <w:rFonts w:hint="eastAsia"/>
          <w:bCs/>
          <w:sz w:val="24"/>
        </w:rPr>
        <w:t>）法律法规及中国证监会规定的和《基金合同》约定的其他投资限制。</w:t>
      </w:r>
    </w:p>
    <w:p w14:paraId="38026EFA" w14:textId="77777777" w:rsidR="00766C25" w:rsidRPr="007B62D3" w:rsidRDefault="00766C25" w:rsidP="00766C25">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F314FB">
        <w:rPr>
          <w:rFonts w:hint="eastAsia"/>
          <w:bCs/>
          <w:sz w:val="24"/>
        </w:rPr>
        <w:t>19</w:t>
      </w:r>
      <w:r>
        <w:rPr>
          <w:rFonts w:hint="eastAsia"/>
          <w:bCs/>
          <w:sz w:val="24"/>
        </w:rPr>
        <w:t>）、（</w:t>
      </w:r>
      <w:r w:rsidR="00F314FB">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w:t>
      </w:r>
      <w:r w:rsidRPr="007B62D3">
        <w:rPr>
          <w:rFonts w:hint="eastAsia"/>
          <w:bCs/>
          <w:sz w:val="24"/>
        </w:rPr>
        <w:lastRenderedPageBreak/>
        <w:t>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50682F5B"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47ED9B4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016B2893"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070035D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2E1E59EA"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5D6C3F0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1CBC0AD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74F98B6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246728A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248F1D6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2168D67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4DF91E80"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6913EAF7"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3C29F719"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30F94D1B"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E24895" w:rsidRPr="00E24895">
        <w:rPr>
          <w:rFonts w:hint="eastAsia"/>
          <w:bCs/>
          <w:sz w:val="24"/>
        </w:rPr>
        <w:t>中证</w:t>
      </w:r>
      <w:r w:rsidR="00E24895" w:rsidRPr="00E24895">
        <w:rPr>
          <w:rFonts w:hint="eastAsia"/>
          <w:bCs/>
          <w:sz w:val="24"/>
        </w:rPr>
        <w:t>500</w:t>
      </w:r>
      <w:r w:rsidR="00E24895" w:rsidRPr="00E24895">
        <w:rPr>
          <w:rFonts w:hint="eastAsia"/>
          <w:bCs/>
          <w:sz w:val="24"/>
        </w:rPr>
        <w:t>指数收益率×</w:t>
      </w:r>
      <w:r w:rsidR="00E24895" w:rsidRPr="00E24895">
        <w:rPr>
          <w:rFonts w:hint="eastAsia"/>
          <w:bCs/>
          <w:sz w:val="24"/>
        </w:rPr>
        <w:t>95%+</w:t>
      </w:r>
      <w:r w:rsidR="00E24895" w:rsidRPr="00E24895">
        <w:rPr>
          <w:rFonts w:hint="eastAsia"/>
          <w:bCs/>
          <w:sz w:val="24"/>
        </w:rPr>
        <w:t>银行活期存款利率</w:t>
      </w:r>
      <w:r w:rsidR="00E24895" w:rsidRPr="00E24895">
        <w:rPr>
          <w:rFonts w:hint="eastAsia"/>
          <w:bCs/>
          <w:sz w:val="24"/>
        </w:rPr>
        <w:t>(</w:t>
      </w:r>
      <w:r w:rsidR="00E24895" w:rsidRPr="00E24895">
        <w:rPr>
          <w:rFonts w:hint="eastAsia"/>
          <w:bCs/>
          <w:sz w:val="24"/>
        </w:rPr>
        <w:t>税</w:t>
      </w:r>
      <w:r w:rsidR="00E24895" w:rsidRPr="00E24895">
        <w:rPr>
          <w:rFonts w:hint="eastAsia"/>
          <w:bCs/>
          <w:sz w:val="24"/>
        </w:rPr>
        <w:lastRenderedPageBreak/>
        <w:t>后</w:t>
      </w:r>
      <w:r w:rsidR="00E24895" w:rsidRPr="00E24895">
        <w:rPr>
          <w:rFonts w:hint="eastAsia"/>
          <w:bCs/>
          <w:sz w:val="24"/>
        </w:rPr>
        <w:t>)</w:t>
      </w:r>
      <w:r w:rsidR="00E24895" w:rsidRPr="00E24895">
        <w:rPr>
          <w:rFonts w:hint="eastAsia"/>
          <w:bCs/>
          <w:sz w:val="24"/>
        </w:rPr>
        <w:t>×</w:t>
      </w:r>
      <w:r w:rsidR="00E24895" w:rsidRPr="00E24895">
        <w:rPr>
          <w:rFonts w:hint="eastAsia"/>
          <w:bCs/>
          <w:sz w:val="24"/>
        </w:rPr>
        <w:t>5%</w:t>
      </w:r>
    </w:p>
    <w:p w14:paraId="670FC22C" w14:textId="77777777" w:rsidR="0001330C" w:rsidRPr="0001330C" w:rsidRDefault="0001330C" w:rsidP="003E795F">
      <w:pPr>
        <w:autoSpaceDE w:val="0"/>
        <w:autoSpaceDN w:val="0"/>
        <w:spacing w:line="360" w:lineRule="auto"/>
        <w:ind w:firstLineChars="200" w:firstLine="480"/>
        <w:textAlignment w:val="bottom"/>
        <w:rPr>
          <w:bCs/>
          <w:sz w:val="24"/>
        </w:rPr>
      </w:pPr>
      <w:r w:rsidRPr="0001330C">
        <w:rPr>
          <w:rFonts w:hint="eastAsia"/>
          <w:bCs/>
          <w:sz w:val="24"/>
        </w:rPr>
        <w:t>由于本基金为跟踪中证</w:t>
      </w:r>
      <w:r w:rsidRPr="0001330C">
        <w:rPr>
          <w:rFonts w:hint="eastAsia"/>
          <w:bCs/>
          <w:sz w:val="24"/>
        </w:rPr>
        <w:t>500</w:t>
      </w:r>
      <w:r w:rsidRPr="0001330C">
        <w:rPr>
          <w:rFonts w:hint="eastAsia"/>
          <w:bCs/>
          <w:sz w:val="24"/>
        </w:rPr>
        <w:t>指数的指数型基金，选用上述业绩比较基准能够忠实反映本基金的风险收益特征。中证</w:t>
      </w:r>
      <w:r w:rsidRPr="0001330C">
        <w:rPr>
          <w:rFonts w:hint="eastAsia"/>
          <w:bCs/>
          <w:sz w:val="24"/>
        </w:rPr>
        <w:t>500</w:t>
      </w:r>
      <w:r w:rsidRPr="0001330C">
        <w:rPr>
          <w:rFonts w:hint="eastAsia"/>
          <w:bCs/>
          <w:sz w:val="24"/>
        </w:rPr>
        <w:t>指数由中</w:t>
      </w:r>
      <w:proofErr w:type="gramStart"/>
      <w:r w:rsidRPr="0001330C">
        <w:rPr>
          <w:rFonts w:hint="eastAsia"/>
          <w:bCs/>
          <w:sz w:val="24"/>
        </w:rPr>
        <w:t>证公司</w:t>
      </w:r>
      <w:proofErr w:type="gramEnd"/>
      <w:r w:rsidRPr="0001330C">
        <w:rPr>
          <w:rFonts w:hint="eastAsia"/>
          <w:bCs/>
          <w:sz w:val="24"/>
        </w:rPr>
        <w:t>编制，成分股由全部</w:t>
      </w:r>
      <w:r w:rsidRPr="0001330C">
        <w:rPr>
          <w:rFonts w:hint="eastAsia"/>
          <w:bCs/>
          <w:sz w:val="24"/>
        </w:rPr>
        <w:t>A</w:t>
      </w:r>
      <w:r w:rsidRPr="0001330C">
        <w:rPr>
          <w:rFonts w:hint="eastAsia"/>
          <w:bCs/>
          <w:sz w:val="24"/>
        </w:rPr>
        <w:t>股中剔除沪深</w:t>
      </w:r>
      <w:r w:rsidRPr="0001330C">
        <w:rPr>
          <w:rFonts w:hint="eastAsia"/>
          <w:bCs/>
          <w:sz w:val="24"/>
        </w:rPr>
        <w:t>300</w:t>
      </w:r>
      <w:r w:rsidRPr="0001330C">
        <w:rPr>
          <w:rFonts w:hint="eastAsia"/>
          <w:bCs/>
          <w:sz w:val="24"/>
        </w:rPr>
        <w:t>指数成份股及总市值排名前</w:t>
      </w:r>
      <w:r w:rsidRPr="0001330C">
        <w:rPr>
          <w:rFonts w:hint="eastAsia"/>
          <w:bCs/>
          <w:sz w:val="24"/>
        </w:rPr>
        <w:t>300</w:t>
      </w:r>
      <w:r w:rsidRPr="0001330C">
        <w:rPr>
          <w:rFonts w:hint="eastAsia"/>
          <w:bCs/>
          <w:sz w:val="24"/>
        </w:rPr>
        <w:t>名的股票后，总市值排名靠前的</w:t>
      </w:r>
      <w:r w:rsidRPr="0001330C">
        <w:rPr>
          <w:rFonts w:hint="eastAsia"/>
          <w:bCs/>
          <w:sz w:val="24"/>
        </w:rPr>
        <w:t>500</w:t>
      </w:r>
      <w:r w:rsidRPr="0001330C">
        <w:rPr>
          <w:rFonts w:hint="eastAsia"/>
          <w:bCs/>
          <w:sz w:val="24"/>
        </w:rPr>
        <w:t>只股票组成，综合反映中国</w:t>
      </w:r>
      <w:r w:rsidRPr="0001330C">
        <w:rPr>
          <w:rFonts w:hint="eastAsia"/>
          <w:bCs/>
          <w:sz w:val="24"/>
        </w:rPr>
        <w:t>A</w:t>
      </w:r>
      <w:r w:rsidRPr="0001330C">
        <w:rPr>
          <w:rFonts w:hint="eastAsia"/>
          <w:bCs/>
          <w:sz w:val="24"/>
        </w:rPr>
        <w:t>股市场中一批中小市值公司的股票价格表现。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6299091E" w14:textId="77777777" w:rsidR="006620BA" w:rsidRPr="00D73D18" w:rsidRDefault="0001330C" w:rsidP="0001330C">
      <w:pPr>
        <w:autoSpaceDE w:val="0"/>
        <w:autoSpaceDN w:val="0"/>
        <w:spacing w:line="360" w:lineRule="auto"/>
        <w:ind w:firstLineChars="200" w:firstLine="480"/>
        <w:textAlignment w:val="bottom"/>
        <w:rPr>
          <w:rFonts w:asciiTheme="minorEastAsia" w:hAnsiTheme="minorEastAsia" w:cs="Times New Roman"/>
          <w:bCs/>
          <w:sz w:val="24"/>
          <w:szCs w:val="24"/>
        </w:rPr>
      </w:pPr>
      <w:r w:rsidRPr="0001330C">
        <w:rPr>
          <w:rFonts w:hint="eastAsia"/>
          <w:bCs/>
          <w:sz w:val="24"/>
        </w:rPr>
        <w:t>若变更标的指数（及相应变更业绩比较基准）涉及本基金投资范围或投资策略等实质性变更，</w:t>
      </w:r>
      <w:proofErr w:type="gramStart"/>
      <w:r w:rsidRPr="0001330C">
        <w:rPr>
          <w:rFonts w:hint="eastAsia"/>
          <w:bCs/>
          <w:sz w:val="24"/>
        </w:rPr>
        <w:t>则基金</w:t>
      </w:r>
      <w:proofErr w:type="gramEnd"/>
      <w:r w:rsidRPr="0001330C">
        <w:rPr>
          <w:rFonts w:hint="eastAsia"/>
          <w:bCs/>
          <w:sz w:val="24"/>
        </w:rPr>
        <w:t>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23FFBCC3"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24F937CB"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w:t>
      </w:r>
      <w:r w:rsidR="00BA3BC4">
        <w:rPr>
          <w:rFonts w:hint="eastAsia"/>
          <w:bCs/>
          <w:sz w:val="24"/>
        </w:rPr>
        <w:t>为</w:t>
      </w:r>
      <w:r w:rsidR="000E4A6F">
        <w:rPr>
          <w:rFonts w:hint="eastAsia"/>
          <w:bCs/>
          <w:sz w:val="24"/>
        </w:rPr>
        <w:t>股票型</w:t>
      </w:r>
      <w:r w:rsidRPr="001E3FE5">
        <w:rPr>
          <w:rFonts w:hint="eastAsia"/>
          <w:bCs/>
          <w:sz w:val="24"/>
        </w:rPr>
        <w:t>基金，其预期风险收益</w:t>
      </w:r>
      <w:r w:rsidR="00BA3BC4">
        <w:rPr>
          <w:rFonts w:hint="eastAsia"/>
          <w:bCs/>
          <w:sz w:val="24"/>
        </w:rPr>
        <w:t>水平</w:t>
      </w:r>
      <w:r w:rsidRPr="001E3FE5">
        <w:rPr>
          <w:rFonts w:hint="eastAsia"/>
          <w:bCs/>
          <w:sz w:val="24"/>
        </w:rPr>
        <w:t>高于</w:t>
      </w:r>
      <w:r w:rsidR="00BE533C">
        <w:rPr>
          <w:rFonts w:hint="eastAsia"/>
          <w:bCs/>
          <w:sz w:val="24"/>
        </w:rPr>
        <w:t>混合型基金、</w:t>
      </w:r>
      <w:r w:rsidRPr="001E3FE5">
        <w:rPr>
          <w:rFonts w:hint="eastAsia"/>
          <w:bCs/>
          <w:sz w:val="24"/>
        </w:rPr>
        <w:t>债券</w:t>
      </w:r>
      <w:r w:rsidR="00BE533C">
        <w:rPr>
          <w:rFonts w:hint="eastAsia"/>
          <w:bCs/>
          <w:sz w:val="24"/>
        </w:rPr>
        <w:t>型</w:t>
      </w:r>
      <w:r w:rsidRPr="001E3FE5">
        <w:rPr>
          <w:rFonts w:hint="eastAsia"/>
          <w:bCs/>
          <w:sz w:val="24"/>
        </w:rPr>
        <w:t>基金</w:t>
      </w:r>
      <w:r w:rsidR="00BE533C">
        <w:rPr>
          <w:rFonts w:hint="eastAsia"/>
          <w:bCs/>
          <w:sz w:val="24"/>
        </w:rPr>
        <w:t>及</w:t>
      </w:r>
      <w:r w:rsidR="00BE533C" w:rsidRPr="00BE533C">
        <w:rPr>
          <w:rFonts w:hint="eastAsia"/>
          <w:bCs/>
          <w:sz w:val="24"/>
        </w:rPr>
        <w:t>货币市场基金</w:t>
      </w:r>
      <w:r w:rsidRPr="001E3FE5">
        <w:rPr>
          <w:rFonts w:hint="eastAsia"/>
          <w:bCs/>
          <w:sz w:val="24"/>
        </w:rPr>
        <w:t>，</w:t>
      </w:r>
      <w:r w:rsidR="00C41CB4" w:rsidRPr="00C41CB4">
        <w:rPr>
          <w:rFonts w:hint="eastAsia"/>
          <w:bCs/>
          <w:sz w:val="24"/>
        </w:rPr>
        <w:t>属于证券投资基金中</w:t>
      </w:r>
      <w:proofErr w:type="gramStart"/>
      <w:r w:rsidR="00C41CB4" w:rsidRPr="00C41CB4">
        <w:rPr>
          <w:rFonts w:hint="eastAsia"/>
          <w:bCs/>
          <w:sz w:val="24"/>
        </w:rPr>
        <w:t>中</w:t>
      </w:r>
      <w:proofErr w:type="gramEnd"/>
      <w:r w:rsidR="00C41CB4" w:rsidRPr="00C41CB4">
        <w:rPr>
          <w:rFonts w:hint="eastAsia"/>
          <w:bCs/>
          <w:sz w:val="24"/>
        </w:rPr>
        <w:t>高风险、中高预期收益的品种</w:t>
      </w:r>
      <w:r w:rsidRPr="007B62D3">
        <w:rPr>
          <w:rFonts w:hint="eastAsia"/>
          <w:bCs/>
          <w:sz w:val="24"/>
        </w:rPr>
        <w:t>。</w:t>
      </w:r>
      <w:r w:rsidR="003969D2">
        <w:rPr>
          <w:rFonts w:hint="eastAsia"/>
          <w:bCs/>
          <w:sz w:val="24"/>
        </w:rPr>
        <w:t>本基金为指数基金，主要采用指数复制法跟踪标的指数的表现，具有与标的指数、以及标的指数所代表的股票市场相似的风险收益特征。</w:t>
      </w:r>
    </w:p>
    <w:p w14:paraId="07DE2E0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7197AC3C"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62B76BC3"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31ADFC5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7AB59F84" w14:textId="77777777" w:rsidR="001745C9" w:rsidRPr="00D73D18" w:rsidRDefault="00DB6A8E" w:rsidP="00DB6A8E">
      <w:pPr>
        <w:autoSpaceDE w:val="0"/>
        <w:autoSpaceDN w:val="0"/>
        <w:spacing w:line="360" w:lineRule="auto"/>
        <w:ind w:firstLineChars="200" w:firstLine="480"/>
        <w:textAlignment w:val="bottom"/>
        <w:rPr>
          <w:rFonts w:asciiTheme="minorEastAsia" w:hAnsiTheme="minorEastAsia" w:cs="Times New Roman"/>
          <w:sz w:val="24"/>
          <w:szCs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24B580F8" w14:textId="77777777" w:rsidR="001745C9" w:rsidRDefault="001745C9" w:rsidP="001745C9">
      <w:pPr>
        <w:widowControl/>
        <w:spacing w:line="360" w:lineRule="auto"/>
        <w:jc w:val="left"/>
        <w:rPr>
          <w:rFonts w:ascii="Times New Roman" w:eastAsia="宋体" w:hAnsi="Times New Roman" w:cs="Times New Roman"/>
          <w:b/>
          <w:kern w:val="0"/>
          <w:sz w:val="30"/>
          <w:szCs w:val="30"/>
        </w:rPr>
      </w:pPr>
    </w:p>
    <w:p w14:paraId="622160DD" w14:textId="77777777" w:rsidR="00B8341E" w:rsidRPr="004618EE" w:rsidRDefault="00B8341E" w:rsidP="00B8341E">
      <w:pPr>
        <w:adjustRightInd w:val="0"/>
        <w:snapToGrid w:val="0"/>
        <w:spacing w:line="360" w:lineRule="auto"/>
        <w:ind w:firstLineChars="200" w:firstLine="482"/>
        <w:rPr>
          <w:b/>
          <w:bCs/>
          <w:sz w:val="24"/>
        </w:rPr>
      </w:pPr>
      <w:r w:rsidRPr="004618EE">
        <w:rPr>
          <w:rFonts w:hint="eastAsia"/>
          <w:b/>
          <w:bCs/>
          <w:sz w:val="24"/>
        </w:rPr>
        <w:t>八、基金投资组合报告</w:t>
      </w:r>
    </w:p>
    <w:p w14:paraId="358DF606" w14:textId="77777777"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lastRenderedPageBreak/>
        <w:t>基金管理人的董事会、董事保证本报告所载资料不存在虚假记载、误导性陈述或重大遗漏，并对其内容的真实性、准确性和完整性承担个别及连带的法律责任。</w:t>
      </w:r>
    </w:p>
    <w:p w14:paraId="222401B3" w14:textId="5458D81D"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t>基金托管人</w:t>
      </w:r>
      <w:r>
        <w:rPr>
          <w:rFonts w:hint="eastAsia"/>
          <w:bCs/>
          <w:sz w:val="24"/>
        </w:rPr>
        <w:t>招商银行</w:t>
      </w:r>
      <w:r w:rsidRPr="00815A80">
        <w:rPr>
          <w:rFonts w:hint="eastAsia"/>
          <w:bCs/>
          <w:sz w:val="24"/>
        </w:rPr>
        <w:t>股份有限公司</w:t>
      </w:r>
      <w:r w:rsidRPr="00FD64FB">
        <w:rPr>
          <w:rFonts w:hint="eastAsia"/>
          <w:bCs/>
          <w:sz w:val="24"/>
        </w:rPr>
        <w:t>根据本基金合同规定，于</w:t>
      </w:r>
      <w:r w:rsidR="00C55426">
        <w:rPr>
          <w:rFonts w:hint="eastAsia"/>
          <w:bCs/>
          <w:sz w:val="24"/>
        </w:rPr>
        <w:t>2020</w:t>
      </w:r>
      <w:r w:rsidRPr="00FD64FB">
        <w:rPr>
          <w:rFonts w:hint="eastAsia"/>
          <w:bCs/>
          <w:sz w:val="24"/>
        </w:rPr>
        <w:t>年</w:t>
      </w:r>
      <w:r w:rsidR="0086678D">
        <w:rPr>
          <w:rFonts w:hint="eastAsia"/>
          <w:bCs/>
          <w:sz w:val="24"/>
        </w:rPr>
        <w:t>8</w:t>
      </w:r>
      <w:r w:rsidRPr="00FD64FB">
        <w:rPr>
          <w:rFonts w:hint="eastAsia"/>
          <w:bCs/>
          <w:sz w:val="24"/>
        </w:rPr>
        <w:t>月</w:t>
      </w:r>
      <w:r w:rsidR="0086678D">
        <w:rPr>
          <w:rFonts w:hint="eastAsia"/>
          <w:bCs/>
          <w:sz w:val="24"/>
        </w:rPr>
        <w:t>20</w:t>
      </w:r>
      <w:r w:rsidRPr="00FD64FB">
        <w:rPr>
          <w:rFonts w:hint="eastAsia"/>
          <w:bCs/>
          <w:sz w:val="24"/>
        </w:rPr>
        <w:t>日复核了本报告中的财务指标、净值表现</w:t>
      </w:r>
      <w:r>
        <w:rPr>
          <w:rFonts w:hint="eastAsia"/>
          <w:bCs/>
          <w:sz w:val="24"/>
        </w:rPr>
        <w:t>和</w:t>
      </w:r>
      <w:r w:rsidRPr="00FD64FB">
        <w:rPr>
          <w:rFonts w:hint="eastAsia"/>
          <w:bCs/>
          <w:sz w:val="24"/>
        </w:rPr>
        <w:t>投资组合报告等内容，保证复核内容不存在虚假记载、误导性陈述或者重大遗漏。</w:t>
      </w:r>
    </w:p>
    <w:p w14:paraId="5A61E85F" w14:textId="4781F47E" w:rsidR="00B8341E" w:rsidRDefault="00B8341E" w:rsidP="00B8341E">
      <w:pPr>
        <w:adjustRightInd w:val="0"/>
        <w:snapToGrid w:val="0"/>
        <w:spacing w:line="360" w:lineRule="auto"/>
        <w:ind w:firstLineChars="200" w:firstLine="480"/>
        <w:rPr>
          <w:bCs/>
          <w:sz w:val="24"/>
        </w:rPr>
      </w:pPr>
      <w:r w:rsidRPr="00FD64FB">
        <w:rPr>
          <w:rFonts w:hint="eastAsia"/>
          <w:bCs/>
          <w:sz w:val="24"/>
        </w:rPr>
        <w:t>本投资组合报告所载数据截至</w:t>
      </w:r>
      <w:r w:rsidR="00F90507">
        <w:rPr>
          <w:rFonts w:hint="eastAsia"/>
          <w:bCs/>
          <w:sz w:val="24"/>
        </w:rPr>
        <w:t>2020</w:t>
      </w:r>
      <w:r w:rsidRPr="00FD64FB">
        <w:rPr>
          <w:rFonts w:hint="eastAsia"/>
          <w:bCs/>
          <w:sz w:val="24"/>
        </w:rPr>
        <w:t>年</w:t>
      </w:r>
      <w:r w:rsidR="00F90507">
        <w:rPr>
          <w:rFonts w:hint="eastAsia"/>
          <w:bCs/>
          <w:sz w:val="24"/>
        </w:rPr>
        <w:t>6</w:t>
      </w:r>
      <w:r w:rsidRPr="00FD64FB">
        <w:rPr>
          <w:rFonts w:hint="eastAsia"/>
          <w:bCs/>
          <w:sz w:val="24"/>
        </w:rPr>
        <w:t>月</w:t>
      </w:r>
      <w:r w:rsidR="00F90507">
        <w:rPr>
          <w:rFonts w:hint="eastAsia"/>
          <w:bCs/>
          <w:sz w:val="24"/>
        </w:rPr>
        <w:t>30</w:t>
      </w:r>
      <w:r w:rsidRPr="00FD64FB">
        <w:rPr>
          <w:rFonts w:hint="eastAsia"/>
          <w:bCs/>
          <w:sz w:val="24"/>
        </w:rPr>
        <w:t>日，本报告中所列财务数据未经审计。</w:t>
      </w:r>
    </w:p>
    <w:p w14:paraId="791C7520" w14:textId="77777777" w:rsidR="00B8341E" w:rsidRDefault="00B8341E" w:rsidP="00B8341E">
      <w:pPr>
        <w:adjustRightInd w:val="0"/>
        <w:snapToGrid w:val="0"/>
        <w:spacing w:line="360" w:lineRule="auto"/>
        <w:ind w:firstLineChars="200" w:firstLine="480"/>
        <w:rPr>
          <w:bCs/>
          <w:sz w:val="24"/>
        </w:rPr>
      </w:pPr>
    </w:p>
    <w:p w14:paraId="53C64D0D" w14:textId="77777777" w:rsidR="003C4FEA" w:rsidRPr="00380E93" w:rsidRDefault="002C02A8" w:rsidP="003C4FEA">
      <w:pPr>
        <w:pStyle w:val="zhangjiep"/>
      </w:pPr>
      <w:r w:rsidRPr="002C02A8">
        <w:rPr>
          <w:rFonts w:hint="eastAsia"/>
          <w:bCs/>
        </w:rPr>
        <w:t>1、报告期末基金资产组合情况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3C4FEA" w:rsidRPr="003D38D2" w14:paraId="71A78DFD" w14:textId="77777777" w:rsidTr="005763F6">
        <w:tc>
          <w:tcPr>
            <w:tcW w:w="763" w:type="dxa"/>
            <w:tcBorders>
              <w:top w:val="single" w:sz="8" w:space="0" w:color="000000"/>
              <w:left w:val="single" w:sz="8" w:space="0" w:color="000000"/>
              <w:bottom w:val="single" w:sz="6" w:space="0" w:color="000000"/>
              <w:right w:val="single" w:sz="8" w:space="0" w:color="000000"/>
            </w:tcBorders>
            <w:vAlign w:val="center"/>
            <w:hideMark/>
          </w:tcPr>
          <w:p w14:paraId="7986D24C" w14:textId="77777777" w:rsidR="003C4FEA" w:rsidRPr="002846DC" w:rsidRDefault="003C4FEA" w:rsidP="005C15F1">
            <w:pPr>
              <w:pStyle w:val="biaogecenter"/>
              <w:wordWrap w:val="0"/>
            </w:pPr>
            <w:r w:rsidRPr="003D38D2">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43EA100" w14:textId="77777777" w:rsidR="003C4FEA" w:rsidRPr="002846DC" w:rsidRDefault="003C4FEA" w:rsidP="005C15F1">
            <w:pPr>
              <w:pStyle w:val="biaogecenter"/>
              <w:wordWrap w:val="0"/>
            </w:pPr>
            <w:r w:rsidRPr="003D38D2">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31B34C5A" w14:textId="77777777" w:rsidR="003C4FEA" w:rsidRPr="002846DC" w:rsidRDefault="003C4FEA" w:rsidP="005C15F1">
            <w:pPr>
              <w:pStyle w:val="biaogecenter"/>
              <w:wordWrap w:val="0"/>
            </w:pPr>
            <w:r w:rsidRPr="003D38D2">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4684D9E2" w14:textId="77777777" w:rsidR="003C4FEA" w:rsidRPr="002846DC" w:rsidRDefault="003C4FEA" w:rsidP="005C15F1">
            <w:pPr>
              <w:pStyle w:val="biaogecenter"/>
              <w:wordWrap w:val="0"/>
            </w:pPr>
            <w:r w:rsidRPr="003D38D2">
              <w:rPr>
                <w:rFonts w:hAnsi="Calibri" w:hint="eastAsia"/>
                <w:color w:val="000000"/>
              </w:rPr>
              <w:t>占基金总资产的比例（%）</w:t>
            </w:r>
          </w:p>
        </w:tc>
      </w:tr>
      <w:tr w:rsidR="00E334EE" w14:paraId="21F481E3"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4A883572" w14:textId="77777777" w:rsidR="00E334EE" w:rsidRPr="00E334EE" w:rsidRDefault="00E334EE">
            <w:pPr>
              <w:pStyle w:val="biaogecenter"/>
              <w:wordWrap w:val="0"/>
              <w:rPr>
                <w:rFonts w:hAnsi="Calibri"/>
                <w:color w:val="000000"/>
              </w:rPr>
            </w:pPr>
            <w:r>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67740E3" w14:textId="77777777" w:rsidR="00E334EE" w:rsidRPr="00E334EE" w:rsidRDefault="00E334EE" w:rsidP="00E334EE">
            <w:pPr>
              <w:pStyle w:val="biaogecenter"/>
              <w:rPr>
                <w:rFonts w:hAnsi="Calibri"/>
                <w:color w:val="000000"/>
              </w:rPr>
            </w:pPr>
            <w:r w:rsidRPr="00E334EE">
              <w:rPr>
                <w:rFonts w:hAnsi="Calibri" w:hint="eastAsia"/>
                <w:color w:val="000000"/>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08012294" w14:textId="77777777" w:rsidR="00E334EE" w:rsidRPr="00E334EE" w:rsidRDefault="00E334EE" w:rsidP="00E334EE">
            <w:pPr>
              <w:pStyle w:val="biaogecenter"/>
              <w:rPr>
                <w:rFonts w:hAnsi="Calibri"/>
                <w:color w:val="000000"/>
              </w:rPr>
            </w:pPr>
            <w:r w:rsidRPr="00E334EE">
              <w:rPr>
                <w:rFonts w:hAnsi="Calibri" w:hint="eastAsia"/>
                <w:color w:val="000000"/>
              </w:rPr>
              <w:t>13,473,096.44</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E9840A3" w14:textId="77777777" w:rsidR="00E334EE" w:rsidRPr="00E334EE" w:rsidRDefault="00E334EE" w:rsidP="00E334EE">
            <w:pPr>
              <w:pStyle w:val="biaogecenter"/>
              <w:rPr>
                <w:rFonts w:hAnsi="Calibri"/>
                <w:color w:val="000000"/>
              </w:rPr>
            </w:pPr>
            <w:r w:rsidRPr="00E334EE">
              <w:rPr>
                <w:rFonts w:hAnsi="Calibri" w:hint="eastAsia"/>
                <w:color w:val="000000"/>
              </w:rPr>
              <w:t>93.55</w:t>
            </w:r>
          </w:p>
        </w:tc>
      </w:tr>
      <w:tr w:rsidR="00E334EE" w14:paraId="35DF3C6C"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3C279EAF"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56FF6269" w14:textId="77777777" w:rsidR="00E334EE" w:rsidRPr="00E334EE" w:rsidRDefault="00E334EE" w:rsidP="00E334EE">
            <w:pPr>
              <w:pStyle w:val="biaogecenter"/>
              <w:rPr>
                <w:rFonts w:hAnsi="Calibri"/>
                <w:color w:val="000000"/>
              </w:rPr>
            </w:pPr>
            <w:r w:rsidRPr="00E334EE">
              <w:rPr>
                <w:rFonts w:hAnsi="Calibri" w:hint="eastAsia"/>
                <w:color w:val="000000"/>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E6F30E3" w14:textId="77777777" w:rsidR="00E334EE" w:rsidRPr="00E334EE" w:rsidRDefault="00E334EE" w:rsidP="00E334EE">
            <w:pPr>
              <w:pStyle w:val="biaogecenter"/>
              <w:rPr>
                <w:rFonts w:hAnsi="Calibri"/>
                <w:color w:val="000000"/>
              </w:rPr>
            </w:pPr>
            <w:r w:rsidRPr="00E334EE">
              <w:rPr>
                <w:rFonts w:hAnsi="Calibri" w:hint="eastAsia"/>
                <w:color w:val="000000"/>
              </w:rPr>
              <w:t>13,473,096.44</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AB326AB" w14:textId="77777777" w:rsidR="00E334EE" w:rsidRPr="00E334EE" w:rsidRDefault="00E334EE" w:rsidP="00E334EE">
            <w:pPr>
              <w:pStyle w:val="biaogecenter"/>
              <w:rPr>
                <w:rFonts w:hAnsi="Calibri"/>
                <w:color w:val="000000"/>
              </w:rPr>
            </w:pPr>
            <w:r w:rsidRPr="00E334EE">
              <w:rPr>
                <w:rFonts w:hAnsi="Calibri" w:hint="eastAsia"/>
                <w:color w:val="000000"/>
              </w:rPr>
              <w:t>93.55</w:t>
            </w:r>
          </w:p>
        </w:tc>
      </w:tr>
      <w:tr w:rsidR="00E334EE" w14:paraId="0799FC29"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501DCDF4" w14:textId="77777777" w:rsidR="00E334EE" w:rsidRPr="00E334EE" w:rsidRDefault="00E334EE">
            <w:pPr>
              <w:pStyle w:val="biaogecenter"/>
              <w:wordWrap w:val="0"/>
              <w:rPr>
                <w:rFonts w:hAnsi="Calibri"/>
                <w:color w:val="000000"/>
              </w:rPr>
            </w:pPr>
            <w:r>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2272F7DD" w14:textId="77777777" w:rsidR="00E334EE" w:rsidRPr="00E334EE" w:rsidRDefault="00E334EE" w:rsidP="00E334EE">
            <w:pPr>
              <w:pStyle w:val="biaogecenter"/>
              <w:rPr>
                <w:rFonts w:hAnsi="Calibri"/>
                <w:color w:val="000000"/>
              </w:rPr>
            </w:pPr>
            <w:r w:rsidRPr="00E334EE">
              <w:rPr>
                <w:rFonts w:hAnsi="Calibri" w:hint="eastAsia"/>
                <w:color w:val="000000"/>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F9B942E"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7E9079B4"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5B2C5CA"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396B577C" w14:textId="77777777" w:rsidR="00E334EE" w:rsidRPr="00E334EE" w:rsidRDefault="00E334EE">
            <w:pPr>
              <w:pStyle w:val="biaogecenter"/>
              <w:wordWrap w:val="0"/>
              <w:rPr>
                <w:rFonts w:hAnsi="Calibri"/>
                <w:color w:val="000000"/>
              </w:rPr>
            </w:pPr>
            <w:r>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607F86D" w14:textId="77777777" w:rsidR="00E334EE" w:rsidRPr="00E334EE" w:rsidRDefault="00E334EE" w:rsidP="00E334EE">
            <w:pPr>
              <w:pStyle w:val="biaogecenter"/>
              <w:rPr>
                <w:rFonts w:hAnsi="Calibri"/>
                <w:color w:val="000000"/>
              </w:rPr>
            </w:pPr>
            <w:r w:rsidRPr="00E334EE">
              <w:rPr>
                <w:rFonts w:hAnsi="Calibri" w:hint="eastAsia"/>
                <w:color w:val="000000"/>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5AD25945"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52B78694"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1CE5D4B"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165AB10D"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3046EAF5" w14:textId="77777777" w:rsidR="00E334EE" w:rsidRPr="00E334EE" w:rsidRDefault="00E334EE" w:rsidP="00E334EE">
            <w:pPr>
              <w:pStyle w:val="biaogecenter"/>
              <w:rPr>
                <w:rFonts w:hAnsi="Calibri"/>
                <w:color w:val="000000"/>
              </w:rPr>
            </w:pPr>
            <w:r w:rsidRPr="00E334EE">
              <w:rPr>
                <w:rFonts w:hAnsi="Calibri" w:hint="eastAsia"/>
                <w:color w:val="000000"/>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BB08B6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EE1A6F2"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9AD01BC"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04DDD5C0"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D5DCF83" w14:textId="77777777" w:rsidR="00E334EE" w:rsidRPr="00E334EE" w:rsidRDefault="00E334EE" w:rsidP="00E334EE">
            <w:pPr>
              <w:pStyle w:val="biaogecenter"/>
              <w:rPr>
                <w:rFonts w:hAnsi="Calibri"/>
                <w:color w:val="000000"/>
              </w:rPr>
            </w:pPr>
            <w:r w:rsidRPr="00E334EE">
              <w:rPr>
                <w:rFonts w:hAnsi="Calibri" w:hint="eastAsia"/>
                <w:color w:val="000000"/>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2EEA73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3892900D"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E7795D1"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D288049" w14:textId="77777777" w:rsidR="00E334EE" w:rsidRPr="00E334EE" w:rsidRDefault="00E334EE">
            <w:pPr>
              <w:pStyle w:val="biaogecenter"/>
              <w:wordWrap w:val="0"/>
              <w:rPr>
                <w:rFonts w:hAnsi="Calibri"/>
                <w:color w:val="000000"/>
              </w:rPr>
            </w:pPr>
            <w:r w:rsidRPr="00E334EE">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05CE3515" w14:textId="77777777" w:rsidR="00E334EE" w:rsidRPr="00E334EE" w:rsidRDefault="00E334EE" w:rsidP="00E334EE">
            <w:pPr>
              <w:pStyle w:val="biaogecenter"/>
              <w:rPr>
                <w:rFonts w:hAnsi="Calibri"/>
                <w:color w:val="000000"/>
              </w:rPr>
            </w:pPr>
            <w:r w:rsidRPr="00E334EE">
              <w:rPr>
                <w:rFonts w:hAnsi="Calibri" w:hint="eastAsia"/>
                <w:color w:val="000000"/>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52D721D2"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2396229"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A7239B4"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1CBB1B04" w14:textId="77777777" w:rsidR="00E334EE" w:rsidRPr="00E334EE" w:rsidRDefault="00E334EE">
            <w:pPr>
              <w:pStyle w:val="biaogecenter"/>
              <w:wordWrap w:val="0"/>
              <w:rPr>
                <w:rFonts w:hAnsi="Calibri"/>
                <w:color w:val="000000"/>
              </w:rPr>
            </w:pPr>
            <w:r>
              <w:rPr>
                <w:rFonts w:hAnsi="Calibri" w:hint="eastAsia"/>
                <w:color w:val="000000"/>
              </w:rPr>
              <w:t>5</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510822BF" w14:textId="77777777" w:rsidR="00E334EE" w:rsidRPr="00E334EE" w:rsidRDefault="00E334EE" w:rsidP="00E334EE">
            <w:pPr>
              <w:pStyle w:val="biaogecenter"/>
              <w:rPr>
                <w:rFonts w:hAnsi="Calibri"/>
                <w:color w:val="000000"/>
              </w:rPr>
            </w:pPr>
            <w:r w:rsidRPr="00E334EE">
              <w:rPr>
                <w:rFonts w:hAnsi="Calibri" w:hint="eastAsia"/>
                <w:color w:val="000000"/>
              </w:rPr>
              <w:t>金融衍生</w:t>
            </w:r>
            <w:proofErr w:type="gramStart"/>
            <w:r w:rsidRPr="00E334EE">
              <w:rPr>
                <w:rFonts w:hAnsi="Calibri" w:hint="eastAsia"/>
                <w:color w:val="000000"/>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4029DF5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16AD4CB"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C78D4B4"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B1C6C95" w14:textId="77777777" w:rsidR="00E334EE" w:rsidRPr="00E334EE" w:rsidRDefault="00E334EE">
            <w:pPr>
              <w:pStyle w:val="biaogecenter"/>
              <w:wordWrap w:val="0"/>
              <w:rPr>
                <w:rFonts w:hAnsi="Calibri"/>
                <w:color w:val="000000"/>
              </w:rPr>
            </w:pPr>
            <w:r>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7C7E60D3" w14:textId="77777777" w:rsidR="00E334EE" w:rsidRPr="00E334EE" w:rsidRDefault="00E334EE" w:rsidP="00E334EE">
            <w:pPr>
              <w:pStyle w:val="biaogecenter"/>
              <w:rPr>
                <w:rFonts w:hAnsi="Calibri"/>
                <w:color w:val="000000"/>
              </w:rPr>
            </w:pPr>
            <w:r w:rsidRPr="00E334EE">
              <w:rPr>
                <w:rFonts w:hAnsi="Calibri" w:hint="eastAsia"/>
                <w:color w:val="000000"/>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755708C"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43CB61EF"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77CC006"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7284F725"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720A4D16" w14:textId="77777777" w:rsidR="00E334EE" w:rsidRPr="00E334EE" w:rsidRDefault="00E334EE" w:rsidP="00E334EE">
            <w:pPr>
              <w:pStyle w:val="biaogecenter"/>
              <w:rPr>
                <w:rFonts w:hAnsi="Calibri"/>
                <w:color w:val="000000"/>
              </w:rPr>
            </w:pPr>
            <w:r w:rsidRPr="00E334EE">
              <w:rPr>
                <w:rFonts w:hAnsi="Calibri" w:hint="eastAsia"/>
                <w:color w:val="000000"/>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03C2E92"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6FD347F7"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1D309E2"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7DF723C" w14:textId="77777777" w:rsidR="00E334EE" w:rsidRPr="00E334EE" w:rsidRDefault="00E334EE">
            <w:pPr>
              <w:pStyle w:val="biaogecenter"/>
              <w:wordWrap w:val="0"/>
              <w:rPr>
                <w:rFonts w:hAnsi="Calibri"/>
                <w:color w:val="000000"/>
              </w:rPr>
            </w:pPr>
            <w:r>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22E2949" w14:textId="77777777" w:rsidR="00E334EE" w:rsidRPr="00E334EE" w:rsidRDefault="00E334EE" w:rsidP="00E334EE">
            <w:pPr>
              <w:pStyle w:val="biaogecenter"/>
              <w:rPr>
                <w:rFonts w:hAnsi="Calibri"/>
                <w:color w:val="000000"/>
              </w:rPr>
            </w:pPr>
            <w:r w:rsidRPr="00E334EE">
              <w:rPr>
                <w:rFonts w:hAnsi="Calibri" w:hint="eastAsia"/>
                <w:color w:val="000000"/>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7FF2A5EA" w14:textId="77777777" w:rsidR="00E334EE" w:rsidRPr="00E334EE" w:rsidRDefault="00E334EE" w:rsidP="00E334EE">
            <w:pPr>
              <w:pStyle w:val="biaogecenter"/>
              <w:rPr>
                <w:rFonts w:hAnsi="Calibri"/>
                <w:color w:val="000000"/>
              </w:rPr>
            </w:pPr>
            <w:r w:rsidRPr="00E334EE">
              <w:rPr>
                <w:rFonts w:hAnsi="Calibri" w:hint="eastAsia"/>
                <w:color w:val="000000"/>
              </w:rPr>
              <w:t>883,222.25</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1AD3FE64" w14:textId="77777777" w:rsidR="00E334EE" w:rsidRPr="00E334EE" w:rsidRDefault="00E334EE" w:rsidP="00E334EE">
            <w:pPr>
              <w:pStyle w:val="biaogecenter"/>
              <w:rPr>
                <w:rFonts w:hAnsi="Calibri"/>
                <w:color w:val="000000"/>
              </w:rPr>
            </w:pPr>
            <w:r w:rsidRPr="00E334EE">
              <w:rPr>
                <w:rFonts w:hAnsi="Calibri" w:hint="eastAsia"/>
                <w:color w:val="000000"/>
              </w:rPr>
              <w:t>6.13</w:t>
            </w:r>
          </w:p>
        </w:tc>
      </w:tr>
      <w:tr w:rsidR="00E334EE" w14:paraId="353ED7B8"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82F0EDA" w14:textId="77777777" w:rsidR="00E334EE" w:rsidRPr="00E334EE" w:rsidRDefault="00E334EE">
            <w:pPr>
              <w:pStyle w:val="biaogecenter"/>
              <w:wordWrap w:val="0"/>
              <w:rPr>
                <w:rFonts w:hAnsi="Calibri"/>
                <w:color w:val="000000"/>
              </w:rPr>
            </w:pPr>
            <w:r w:rsidRPr="00E334EE">
              <w:rPr>
                <w:rFonts w:hAnsi="Calibri" w:hint="eastAsia"/>
                <w:color w:val="000000"/>
              </w:rPr>
              <w:t>8</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30597C51" w14:textId="77777777" w:rsidR="00E334EE" w:rsidRPr="00E334EE" w:rsidRDefault="00E334EE" w:rsidP="00E334EE">
            <w:pPr>
              <w:pStyle w:val="biaogecenter"/>
              <w:rPr>
                <w:rFonts w:hAnsi="Calibri"/>
                <w:color w:val="000000"/>
              </w:rPr>
            </w:pPr>
            <w:r w:rsidRPr="00E334EE">
              <w:rPr>
                <w:rFonts w:hAnsi="Calibri" w:hint="eastAsia"/>
                <w:color w:val="000000"/>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7402EEF6" w14:textId="77777777" w:rsidR="00E334EE" w:rsidRPr="00E334EE" w:rsidRDefault="00E334EE" w:rsidP="00E334EE">
            <w:pPr>
              <w:pStyle w:val="biaogecenter"/>
              <w:rPr>
                <w:rFonts w:hAnsi="Calibri"/>
                <w:color w:val="000000"/>
              </w:rPr>
            </w:pPr>
            <w:r w:rsidRPr="00E334EE">
              <w:rPr>
                <w:rFonts w:hAnsi="Calibri" w:hint="eastAsia"/>
                <w:color w:val="000000"/>
              </w:rPr>
              <w:t>45,320.06</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F9654C5" w14:textId="77777777" w:rsidR="00E334EE" w:rsidRPr="00E334EE" w:rsidRDefault="00E334EE" w:rsidP="00E334EE">
            <w:pPr>
              <w:pStyle w:val="biaogecenter"/>
              <w:rPr>
                <w:rFonts w:hAnsi="Calibri"/>
                <w:color w:val="000000"/>
              </w:rPr>
            </w:pPr>
            <w:r w:rsidRPr="00E334EE">
              <w:rPr>
                <w:rFonts w:hAnsi="Calibri" w:hint="eastAsia"/>
                <w:color w:val="000000"/>
              </w:rPr>
              <w:t>0.31</w:t>
            </w:r>
          </w:p>
        </w:tc>
      </w:tr>
      <w:tr w:rsidR="00E334EE" w14:paraId="31F416E2"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46E672A1" w14:textId="77777777" w:rsidR="00E334EE" w:rsidRPr="00E334EE" w:rsidRDefault="00E334EE">
            <w:pPr>
              <w:pStyle w:val="biaogecenter"/>
              <w:wordWrap w:val="0"/>
              <w:rPr>
                <w:rFonts w:hAnsi="Calibri"/>
                <w:color w:val="000000"/>
              </w:rPr>
            </w:pPr>
            <w:r w:rsidRPr="00E334EE">
              <w:rPr>
                <w:rFonts w:hAnsi="Calibri" w:hint="eastAsia"/>
                <w:color w:val="000000"/>
              </w:rPr>
              <w:t>9</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11C85A97"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4E480D00" w14:textId="77777777" w:rsidR="00E334EE" w:rsidRPr="00E334EE" w:rsidRDefault="00E334EE" w:rsidP="00E334EE">
            <w:pPr>
              <w:pStyle w:val="biaogecenter"/>
              <w:rPr>
                <w:rFonts w:hAnsi="Calibri"/>
                <w:color w:val="000000"/>
              </w:rPr>
            </w:pPr>
            <w:r w:rsidRPr="00E334EE">
              <w:rPr>
                <w:rFonts w:hAnsi="Calibri" w:hint="eastAsia"/>
                <w:color w:val="000000"/>
              </w:rPr>
              <w:t>14,401,638.75</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3D27910B" w14:textId="77777777" w:rsidR="00E334EE" w:rsidRPr="00E334EE" w:rsidRDefault="00E334EE" w:rsidP="00E334EE">
            <w:pPr>
              <w:pStyle w:val="biaogecenter"/>
              <w:rPr>
                <w:rFonts w:hAnsi="Calibri"/>
                <w:color w:val="000000"/>
              </w:rPr>
            </w:pPr>
            <w:r w:rsidRPr="00E334EE">
              <w:rPr>
                <w:rFonts w:hAnsi="Calibri" w:hint="eastAsia"/>
                <w:color w:val="000000"/>
              </w:rPr>
              <w:t>100.00</w:t>
            </w:r>
          </w:p>
        </w:tc>
      </w:tr>
    </w:tbl>
    <w:p w14:paraId="2E374596" w14:textId="77777777" w:rsidR="003C4FEA" w:rsidRDefault="003C4FEA" w:rsidP="003C4FEA">
      <w:pPr>
        <w:widowControl/>
        <w:jc w:val="left"/>
        <w:rPr>
          <w:rFonts w:ascii="宋体" w:hAnsi="宋体" w:cs="宋体"/>
          <w:kern w:val="0"/>
          <w:sz w:val="24"/>
          <w:szCs w:val="24"/>
        </w:rPr>
      </w:pPr>
    </w:p>
    <w:p w14:paraId="197550BB" w14:textId="77777777" w:rsidR="003C4FEA" w:rsidRPr="00380E93" w:rsidRDefault="003C4FEA" w:rsidP="003C4FEA">
      <w:pPr>
        <w:pStyle w:val="zhangjiep"/>
      </w:pPr>
      <w:r w:rsidRPr="002D5C6C">
        <w:rPr>
          <w:bCs/>
        </w:rPr>
        <w:t>2</w:t>
      </w:r>
      <w:r w:rsidRPr="002D5C6C">
        <w:rPr>
          <w:rFonts w:hint="eastAsia"/>
          <w:bCs/>
        </w:rPr>
        <w:t>、报告期末按行业分类的股票投资组合</w:t>
      </w:r>
    </w:p>
    <w:p w14:paraId="44A6C31E" w14:textId="77777777" w:rsidR="003C4FEA" w:rsidRPr="00380E93" w:rsidRDefault="003C4FEA" w:rsidP="003C4FEA">
      <w:pPr>
        <w:pStyle w:val="zhangjiep2"/>
      </w:pPr>
      <w:r w:rsidRPr="00380E93">
        <w:rPr>
          <w:rFonts w:hint="eastAsia"/>
          <w:bCs/>
        </w:rPr>
        <w:t>（</w:t>
      </w:r>
      <w:r>
        <w:rPr>
          <w:bCs/>
        </w:rPr>
        <w:t>1）</w:t>
      </w:r>
      <w:r w:rsidRPr="002D5C6C">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3C4FEA" w:rsidRPr="00380E93" w14:paraId="347DAA13" w14:textId="77777777" w:rsidTr="005763F6">
        <w:tc>
          <w:tcPr>
            <w:tcW w:w="780" w:type="dxa"/>
            <w:tcBorders>
              <w:top w:val="single" w:sz="8" w:space="0" w:color="000000"/>
              <w:left w:val="single" w:sz="8" w:space="0" w:color="000000"/>
              <w:bottom w:val="single" w:sz="6" w:space="0" w:color="000000"/>
              <w:right w:val="single" w:sz="8" w:space="0" w:color="000000"/>
            </w:tcBorders>
            <w:vAlign w:val="center"/>
            <w:hideMark/>
          </w:tcPr>
          <w:p w14:paraId="4C981DAE" w14:textId="77777777" w:rsidR="003C4FEA" w:rsidRPr="002846DC" w:rsidRDefault="003C4FEA" w:rsidP="005C15F1">
            <w:pPr>
              <w:pStyle w:val="biaogecenter"/>
              <w:wordWrap w:val="0"/>
            </w:pPr>
            <w:r>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2B77681" w14:textId="77777777" w:rsidR="003C4FEA" w:rsidRPr="002846DC" w:rsidRDefault="003C4FEA" w:rsidP="005C15F1">
            <w:pPr>
              <w:pStyle w:val="biaogecenter"/>
              <w:wordWrap w:val="0"/>
            </w:pPr>
            <w:r>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349E19E" w14:textId="77777777" w:rsidR="003C4FEA" w:rsidRPr="002846DC" w:rsidRDefault="003C4FEA" w:rsidP="005C15F1">
            <w:pPr>
              <w:pStyle w:val="biaogecenter"/>
              <w:wordWrap w:val="0"/>
            </w:pPr>
            <w:r>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461516D" w14:textId="77777777" w:rsidR="003C4FEA" w:rsidRPr="002846DC" w:rsidRDefault="003C4FEA" w:rsidP="005C15F1">
            <w:pPr>
              <w:pStyle w:val="biaogecenter"/>
              <w:wordWrap w:val="0"/>
            </w:pPr>
            <w:r>
              <w:rPr>
                <w:rFonts w:hAnsi="Calibri" w:hint="eastAsia"/>
                <w:color w:val="000000"/>
              </w:rPr>
              <w:t>占基金资产净值比例（%）</w:t>
            </w:r>
          </w:p>
        </w:tc>
      </w:tr>
      <w:tr w:rsidR="00E334EE" w14:paraId="5BA3F1E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5875BE3" w14:textId="77777777" w:rsidR="00E334EE" w:rsidRPr="00E334EE" w:rsidRDefault="00E334EE">
            <w:pPr>
              <w:pStyle w:val="biaogecenter"/>
              <w:wordWrap w:val="0"/>
              <w:rPr>
                <w:rFonts w:hAnsi="Calibri"/>
                <w:color w:val="000000"/>
              </w:rPr>
            </w:pPr>
            <w:r w:rsidRPr="00E334EE">
              <w:rPr>
                <w:rFonts w:hAnsi="Calibri" w:hint="eastAsia"/>
                <w:color w:val="000000"/>
              </w:rPr>
              <w:lastRenderedPageBreak/>
              <w:t>A</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4DCFA7F" w14:textId="77777777" w:rsidR="00E334EE" w:rsidRPr="00E334EE" w:rsidRDefault="00E334EE" w:rsidP="00E334EE">
            <w:pPr>
              <w:pStyle w:val="biaogecenter"/>
              <w:rPr>
                <w:rFonts w:hAnsi="Calibri"/>
                <w:color w:val="000000"/>
              </w:rPr>
            </w:pPr>
            <w:r w:rsidRPr="00E334EE">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82843E"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61841E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F9811CD"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B835E31" w14:textId="77777777" w:rsidR="00E334EE" w:rsidRPr="00E334EE" w:rsidRDefault="00E334EE">
            <w:pPr>
              <w:pStyle w:val="biaogecenter"/>
              <w:wordWrap w:val="0"/>
              <w:rPr>
                <w:rFonts w:hAnsi="Calibri"/>
                <w:color w:val="000000"/>
              </w:rPr>
            </w:pPr>
            <w:r w:rsidRPr="00E334EE">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9C157A4" w14:textId="77777777" w:rsidR="00E334EE" w:rsidRPr="00E334EE" w:rsidRDefault="00E334EE" w:rsidP="00E334EE">
            <w:pPr>
              <w:pStyle w:val="biaogecenter"/>
              <w:rPr>
                <w:rFonts w:hAnsi="Calibri"/>
                <w:color w:val="000000"/>
              </w:rPr>
            </w:pPr>
            <w:r w:rsidRPr="00E334EE">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94C0040" w14:textId="77777777" w:rsidR="00E334EE" w:rsidRPr="00E334EE" w:rsidRDefault="00E334EE" w:rsidP="00E334EE">
            <w:pPr>
              <w:pStyle w:val="biaogecenter"/>
              <w:rPr>
                <w:rFonts w:hAnsi="Calibri"/>
                <w:color w:val="000000"/>
              </w:rPr>
            </w:pPr>
            <w:r w:rsidRPr="00E334EE">
              <w:rPr>
                <w:rFonts w:hAnsi="Calibri" w:hint="eastAsia"/>
                <w:color w:val="000000"/>
              </w:rPr>
              <w:t>312,737.00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3B270A5" w14:textId="77777777" w:rsidR="00E334EE" w:rsidRPr="00E334EE" w:rsidRDefault="00E334EE" w:rsidP="00E334EE">
            <w:pPr>
              <w:pStyle w:val="biaogecenter"/>
              <w:rPr>
                <w:rFonts w:hAnsi="Calibri"/>
                <w:color w:val="000000"/>
              </w:rPr>
            </w:pPr>
            <w:r w:rsidRPr="00E334EE">
              <w:rPr>
                <w:rFonts w:hAnsi="Calibri" w:hint="eastAsia"/>
                <w:color w:val="000000"/>
              </w:rPr>
              <w:t>2.20</w:t>
            </w:r>
          </w:p>
        </w:tc>
      </w:tr>
      <w:tr w:rsidR="00E334EE" w14:paraId="39E592C5"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EFD797" w14:textId="77777777" w:rsidR="00E334EE" w:rsidRPr="00E334EE" w:rsidRDefault="00E334EE">
            <w:pPr>
              <w:pStyle w:val="biaogecenter"/>
              <w:wordWrap w:val="0"/>
              <w:rPr>
                <w:rFonts w:hAnsi="Calibri"/>
                <w:color w:val="000000"/>
              </w:rPr>
            </w:pPr>
            <w:r w:rsidRPr="00E334EE">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72E87E9" w14:textId="77777777" w:rsidR="00E334EE" w:rsidRPr="00E334EE" w:rsidRDefault="00E334EE" w:rsidP="00E334EE">
            <w:pPr>
              <w:pStyle w:val="biaogecenter"/>
              <w:rPr>
                <w:rFonts w:hAnsi="Calibri"/>
                <w:color w:val="000000"/>
              </w:rPr>
            </w:pPr>
            <w:r w:rsidRPr="00E334EE">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F20B722" w14:textId="77777777" w:rsidR="00E334EE" w:rsidRPr="00E334EE" w:rsidRDefault="00E334EE" w:rsidP="00E334EE">
            <w:pPr>
              <w:pStyle w:val="biaogecenter"/>
              <w:rPr>
                <w:rFonts w:hAnsi="Calibri"/>
                <w:color w:val="000000"/>
              </w:rPr>
            </w:pPr>
            <w:r w:rsidRPr="00E334EE">
              <w:rPr>
                <w:rFonts w:hAnsi="Calibri" w:hint="eastAsia"/>
                <w:color w:val="000000"/>
              </w:rPr>
              <w:t>6,567,340.60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51E63C0" w14:textId="77777777" w:rsidR="00E334EE" w:rsidRPr="00E334EE" w:rsidRDefault="00E334EE" w:rsidP="00E334EE">
            <w:pPr>
              <w:pStyle w:val="biaogecenter"/>
              <w:rPr>
                <w:rFonts w:hAnsi="Calibri"/>
                <w:color w:val="000000"/>
              </w:rPr>
            </w:pPr>
            <w:r w:rsidRPr="00E334EE">
              <w:rPr>
                <w:rFonts w:hAnsi="Calibri" w:hint="eastAsia"/>
                <w:color w:val="000000"/>
              </w:rPr>
              <w:t>46.27</w:t>
            </w:r>
          </w:p>
        </w:tc>
      </w:tr>
      <w:tr w:rsidR="00E334EE" w14:paraId="56C1EE9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3C5720" w14:textId="77777777" w:rsidR="00E334EE" w:rsidRPr="00E334EE" w:rsidRDefault="00E334EE">
            <w:pPr>
              <w:pStyle w:val="biaogecenter"/>
              <w:wordWrap w:val="0"/>
              <w:rPr>
                <w:rFonts w:hAnsi="Calibri"/>
                <w:color w:val="000000"/>
              </w:rPr>
            </w:pPr>
            <w:r>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0E72C03" w14:textId="77777777" w:rsidR="00E334EE" w:rsidRPr="00E334EE" w:rsidRDefault="00E334EE" w:rsidP="00E334EE">
            <w:pPr>
              <w:pStyle w:val="biaogecenter"/>
              <w:rPr>
                <w:rFonts w:hAnsi="Calibri"/>
                <w:color w:val="000000"/>
              </w:rPr>
            </w:pPr>
            <w:r w:rsidRPr="00E334EE">
              <w:rPr>
                <w:rFonts w:hAnsi="Calibri" w:hint="eastAsia"/>
                <w:color w:val="000000"/>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F902A35" w14:textId="77777777" w:rsidR="00E334EE" w:rsidRPr="00E334EE" w:rsidRDefault="00E334EE" w:rsidP="00E334EE">
            <w:pPr>
              <w:pStyle w:val="biaogecenter"/>
              <w:rPr>
                <w:rFonts w:hAnsi="Calibri"/>
                <w:color w:val="000000"/>
              </w:rPr>
            </w:pPr>
            <w:r w:rsidRPr="00E334EE">
              <w:rPr>
                <w:rFonts w:hAnsi="Calibri" w:hint="eastAsia"/>
                <w:color w:val="000000"/>
              </w:rPr>
              <w:t>662,378.80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8B01928" w14:textId="77777777" w:rsidR="00E334EE" w:rsidRPr="00E334EE" w:rsidRDefault="00E334EE" w:rsidP="00E334EE">
            <w:pPr>
              <w:pStyle w:val="biaogecenter"/>
              <w:rPr>
                <w:rFonts w:hAnsi="Calibri"/>
                <w:color w:val="000000"/>
              </w:rPr>
            </w:pPr>
            <w:r w:rsidRPr="00E334EE">
              <w:rPr>
                <w:rFonts w:hAnsi="Calibri" w:hint="eastAsia"/>
                <w:color w:val="000000"/>
              </w:rPr>
              <w:t>4.67</w:t>
            </w:r>
          </w:p>
        </w:tc>
      </w:tr>
      <w:tr w:rsidR="00E334EE" w14:paraId="152CA87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8EA251D" w14:textId="77777777" w:rsidR="00E334EE" w:rsidRPr="00E334EE" w:rsidRDefault="00E334EE">
            <w:pPr>
              <w:pStyle w:val="biaogecenter"/>
              <w:wordWrap w:val="0"/>
              <w:rPr>
                <w:rFonts w:hAnsi="Calibri"/>
                <w:color w:val="000000"/>
              </w:rPr>
            </w:pPr>
            <w:r w:rsidRPr="00E334EE">
              <w:rPr>
                <w:rFonts w:hAnsi="Calibri" w:hint="eastAsia"/>
                <w:color w:val="000000"/>
              </w:rPr>
              <w:t>E</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99EADB6" w14:textId="77777777" w:rsidR="00E334EE" w:rsidRPr="00E334EE" w:rsidRDefault="00E334EE" w:rsidP="00E334EE">
            <w:pPr>
              <w:pStyle w:val="biaogecenter"/>
              <w:rPr>
                <w:rFonts w:hAnsi="Calibri"/>
                <w:color w:val="000000"/>
              </w:rPr>
            </w:pPr>
            <w:r w:rsidRPr="00E334EE">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7B19B3" w14:textId="77777777" w:rsidR="00E334EE" w:rsidRPr="00E334EE" w:rsidRDefault="00E334EE" w:rsidP="00E334EE">
            <w:pPr>
              <w:pStyle w:val="biaogecenter"/>
              <w:rPr>
                <w:rFonts w:hAnsi="Calibri"/>
                <w:color w:val="000000"/>
              </w:rPr>
            </w:pPr>
            <w:r w:rsidRPr="00E334EE">
              <w:rPr>
                <w:rFonts w:hAnsi="Calibri" w:hint="eastAsia"/>
                <w:color w:val="000000"/>
              </w:rPr>
              <w:t>186,570.00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895C829" w14:textId="77777777" w:rsidR="00E334EE" w:rsidRPr="00E334EE" w:rsidRDefault="00E334EE" w:rsidP="00E334EE">
            <w:pPr>
              <w:pStyle w:val="biaogecenter"/>
              <w:rPr>
                <w:rFonts w:hAnsi="Calibri"/>
                <w:color w:val="000000"/>
              </w:rPr>
            </w:pPr>
            <w:r w:rsidRPr="00E334EE">
              <w:rPr>
                <w:rFonts w:hAnsi="Calibri" w:hint="eastAsia"/>
                <w:color w:val="000000"/>
              </w:rPr>
              <w:t>1.31</w:t>
            </w:r>
          </w:p>
        </w:tc>
      </w:tr>
      <w:tr w:rsidR="00E334EE" w14:paraId="531C63E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D4768FE" w14:textId="77777777" w:rsidR="00E334EE" w:rsidRPr="00E334EE" w:rsidRDefault="00E334EE">
            <w:pPr>
              <w:pStyle w:val="biaogecenter"/>
              <w:wordWrap w:val="0"/>
              <w:rPr>
                <w:rFonts w:hAnsi="Calibri"/>
                <w:color w:val="000000"/>
              </w:rPr>
            </w:pPr>
            <w:r>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793C5F7" w14:textId="77777777" w:rsidR="00E334EE" w:rsidRPr="00E334EE" w:rsidRDefault="00E334EE" w:rsidP="00E334EE">
            <w:pPr>
              <w:pStyle w:val="biaogecenter"/>
              <w:rPr>
                <w:rFonts w:hAnsi="Calibri"/>
                <w:color w:val="000000"/>
              </w:rPr>
            </w:pPr>
            <w:r w:rsidRPr="00E334EE">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B1E91F0" w14:textId="77777777" w:rsidR="00E334EE" w:rsidRPr="00E334EE" w:rsidRDefault="00E334EE" w:rsidP="00E334EE">
            <w:pPr>
              <w:pStyle w:val="biaogecenter"/>
              <w:rPr>
                <w:rFonts w:hAnsi="Calibri"/>
                <w:color w:val="000000"/>
              </w:rPr>
            </w:pPr>
            <w:r w:rsidRPr="00E334EE">
              <w:rPr>
                <w:rFonts w:hAnsi="Calibri" w:hint="eastAsia"/>
                <w:color w:val="000000"/>
              </w:rPr>
              <w:t>586,108.00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ED16BAB" w14:textId="77777777" w:rsidR="00E334EE" w:rsidRPr="00E334EE" w:rsidRDefault="00E334EE" w:rsidP="00E334EE">
            <w:pPr>
              <w:pStyle w:val="biaogecenter"/>
              <w:rPr>
                <w:rFonts w:hAnsi="Calibri"/>
                <w:color w:val="000000"/>
              </w:rPr>
            </w:pPr>
            <w:r w:rsidRPr="00E334EE">
              <w:rPr>
                <w:rFonts w:hAnsi="Calibri" w:hint="eastAsia"/>
                <w:color w:val="000000"/>
              </w:rPr>
              <w:t>4.13</w:t>
            </w:r>
          </w:p>
        </w:tc>
      </w:tr>
      <w:tr w:rsidR="00E334EE" w14:paraId="5AE7996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3315429" w14:textId="77777777" w:rsidR="00E334EE" w:rsidRPr="00E334EE" w:rsidRDefault="00E334EE">
            <w:pPr>
              <w:pStyle w:val="biaogecenter"/>
              <w:wordWrap w:val="0"/>
              <w:rPr>
                <w:rFonts w:hAnsi="Calibri"/>
                <w:color w:val="000000"/>
              </w:rPr>
            </w:pPr>
            <w:r>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6766810" w14:textId="77777777" w:rsidR="00E334EE" w:rsidRPr="00E334EE" w:rsidRDefault="00E334EE" w:rsidP="00E334EE">
            <w:pPr>
              <w:pStyle w:val="biaogecenter"/>
              <w:rPr>
                <w:rFonts w:hAnsi="Calibri"/>
                <w:color w:val="000000"/>
              </w:rPr>
            </w:pPr>
            <w:r w:rsidRPr="00E334EE">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82E603" w14:textId="77777777" w:rsidR="00E334EE" w:rsidRPr="00E334EE" w:rsidRDefault="00E334EE" w:rsidP="00E334EE">
            <w:pPr>
              <w:pStyle w:val="biaogecenter"/>
              <w:rPr>
                <w:rFonts w:hAnsi="Calibri"/>
                <w:color w:val="000000"/>
              </w:rPr>
            </w:pPr>
            <w:r w:rsidRPr="00E334EE">
              <w:rPr>
                <w:rFonts w:hAnsi="Calibri" w:hint="eastAsia"/>
                <w:color w:val="000000"/>
              </w:rPr>
              <w:t>279,342.00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3BED469" w14:textId="77777777" w:rsidR="00E334EE" w:rsidRPr="00E334EE" w:rsidRDefault="00E334EE" w:rsidP="00E334EE">
            <w:pPr>
              <w:pStyle w:val="biaogecenter"/>
              <w:rPr>
                <w:rFonts w:hAnsi="Calibri"/>
                <w:color w:val="000000"/>
              </w:rPr>
            </w:pPr>
            <w:r w:rsidRPr="00E334EE">
              <w:rPr>
                <w:rFonts w:hAnsi="Calibri" w:hint="eastAsia"/>
                <w:color w:val="000000"/>
              </w:rPr>
              <w:t>1.97</w:t>
            </w:r>
          </w:p>
        </w:tc>
      </w:tr>
      <w:tr w:rsidR="00E334EE" w14:paraId="0062F45A"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1F42B42" w14:textId="77777777" w:rsidR="00E334EE" w:rsidRPr="00E334EE" w:rsidRDefault="00E334EE">
            <w:pPr>
              <w:pStyle w:val="biaogecenter"/>
              <w:wordWrap w:val="0"/>
              <w:rPr>
                <w:rFonts w:hAnsi="Calibri"/>
                <w:color w:val="000000"/>
              </w:rPr>
            </w:pPr>
            <w:r>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F2C309C" w14:textId="77777777" w:rsidR="00E334EE" w:rsidRPr="00E334EE" w:rsidRDefault="00E334EE" w:rsidP="00E334EE">
            <w:pPr>
              <w:pStyle w:val="biaogecenter"/>
              <w:rPr>
                <w:rFonts w:hAnsi="Calibri"/>
                <w:color w:val="000000"/>
              </w:rPr>
            </w:pPr>
            <w:r w:rsidRPr="00E334EE">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D519BE7"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ED6C57C"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353C4FAF"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F44CD0D" w14:textId="77777777" w:rsidR="00E334EE" w:rsidRPr="00E334EE" w:rsidRDefault="00E334EE">
            <w:pPr>
              <w:pStyle w:val="biaogecenter"/>
              <w:wordWrap w:val="0"/>
              <w:rPr>
                <w:rFonts w:hAnsi="Calibri"/>
                <w:color w:val="000000"/>
              </w:rPr>
            </w:pPr>
            <w:r>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D7B59F2" w14:textId="77777777" w:rsidR="00E334EE" w:rsidRPr="00E334EE" w:rsidRDefault="00E334EE" w:rsidP="00E334EE">
            <w:pPr>
              <w:pStyle w:val="biaogecenter"/>
              <w:rPr>
                <w:rFonts w:hAnsi="Calibri"/>
                <w:color w:val="000000"/>
              </w:rPr>
            </w:pPr>
            <w:r w:rsidRPr="00E334EE">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036621F" w14:textId="77777777" w:rsidR="00E334EE" w:rsidRPr="00E334EE" w:rsidRDefault="00E334EE" w:rsidP="00E334EE">
            <w:pPr>
              <w:pStyle w:val="biaogecenter"/>
              <w:rPr>
                <w:rFonts w:hAnsi="Calibri"/>
                <w:color w:val="000000"/>
              </w:rPr>
            </w:pPr>
            <w:r w:rsidRPr="00E334EE">
              <w:rPr>
                <w:rFonts w:hAnsi="Calibri" w:hint="eastAsia"/>
                <w:color w:val="000000"/>
              </w:rPr>
              <w:t>1,072,688.00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15F0480" w14:textId="77777777" w:rsidR="00E334EE" w:rsidRPr="00E334EE" w:rsidRDefault="00E334EE" w:rsidP="00E334EE">
            <w:pPr>
              <w:pStyle w:val="biaogecenter"/>
              <w:rPr>
                <w:rFonts w:hAnsi="Calibri"/>
                <w:color w:val="000000"/>
              </w:rPr>
            </w:pPr>
            <w:r w:rsidRPr="00E334EE">
              <w:rPr>
                <w:rFonts w:hAnsi="Calibri" w:hint="eastAsia"/>
                <w:color w:val="000000"/>
              </w:rPr>
              <w:t>7.56</w:t>
            </w:r>
          </w:p>
        </w:tc>
      </w:tr>
      <w:tr w:rsidR="00E334EE" w14:paraId="0F1E7D6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5C9B45B" w14:textId="77777777" w:rsidR="00E334EE" w:rsidRPr="00E334EE" w:rsidRDefault="00E334EE">
            <w:pPr>
              <w:pStyle w:val="biaogecenter"/>
              <w:wordWrap w:val="0"/>
              <w:rPr>
                <w:rFonts w:hAnsi="Calibri"/>
                <w:color w:val="000000"/>
              </w:rPr>
            </w:pPr>
            <w:r>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618ECDA" w14:textId="77777777" w:rsidR="00E334EE" w:rsidRPr="00E334EE" w:rsidRDefault="00E334EE" w:rsidP="00E334EE">
            <w:pPr>
              <w:pStyle w:val="biaogecenter"/>
              <w:rPr>
                <w:rFonts w:hAnsi="Calibri"/>
                <w:color w:val="000000"/>
              </w:rPr>
            </w:pPr>
            <w:r w:rsidRPr="00E334EE">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54324A4" w14:textId="77777777" w:rsidR="00E334EE" w:rsidRPr="00E334EE" w:rsidRDefault="00E334EE" w:rsidP="00E334EE">
            <w:pPr>
              <w:pStyle w:val="biaogecenter"/>
              <w:rPr>
                <w:rFonts w:hAnsi="Calibri"/>
                <w:color w:val="000000"/>
              </w:rPr>
            </w:pPr>
            <w:r w:rsidRPr="00E334EE">
              <w:rPr>
                <w:rFonts w:hAnsi="Calibri" w:hint="eastAsia"/>
                <w:color w:val="000000"/>
              </w:rPr>
              <w:t>837,056.00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BE158F4" w14:textId="77777777" w:rsidR="00E334EE" w:rsidRPr="00E334EE" w:rsidRDefault="00E334EE" w:rsidP="00E334EE">
            <w:pPr>
              <w:pStyle w:val="biaogecenter"/>
              <w:rPr>
                <w:rFonts w:hAnsi="Calibri"/>
                <w:color w:val="000000"/>
              </w:rPr>
            </w:pPr>
            <w:r w:rsidRPr="00E334EE">
              <w:rPr>
                <w:rFonts w:hAnsi="Calibri" w:hint="eastAsia"/>
                <w:color w:val="000000"/>
              </w:rPr>
              <w:t>5.90</w:t>
            </w:r>
          </w:p>
        </w:tc>
      </w:tr>
      <w:tr w:rsidR="00E334EE" w14:paraId="5ED14849"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FBCCBEE" w14:textId="77777777" w:rsidR="00E334EE" w:rsidRPr="00E334EE" w:rsidRDefault="00E334EE">
            <w:pPr>
              <w:pStyle w:val="biaogecenter"/>
              <w:wordWrap w:val="0"/>
              <w:rPr>
                <w:rFonts w:hAnsi="Calibri"/>
                <w:color w:val="000000"/>
              </w:rPr>
            </w:pPr>
            <w:r>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8E82D33" w14:textId="77777777" w:rsidR="00E334EE" w:rsidRPr="00E334EE" w:rsidRDefault="00E334EE" w:rsidP="00E334EE">
            <w:pPr>
              <w:pStyle w:val="biaogecenter"/>
              <w:rPr>
                <w:rFonts w:hAnsi="Calibri"/>
                <w:color w:val="000000"/>
              </w:rPr>
            </w:pPr>
            <w:r w:rsidRPr="00E334EE">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E1AB8CB" w14:textId="77777777" w:rsidR="00E334EE" w:rsidRPr="00E334EE" w:rsidRDefault="00E334EE" w:rsidP="00E334EE">
            <w:pPr>
              <w:pStyle w:val="biaogecenter"/>
              <w:rPr>
                <w:rFonts w:hAnsi="Calibri"/>
                <w:color w:val="000000"/>
              </w:rPr>
            </w:pPr>
            <w:r w:rsidRPr="00E334EE">
              <w:rPr>
                <w:rFonts w:hAnsi="Calibri" w:hint="eastAsia"/>
                <w:color w:val="000000"/>
              </w:rPr>
              <w:t>514,923.04</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2303797" w14:textId="77777777" w:rsidR="00E334EE" w:rsidRPr="00E334EE" w:rsidRDefault="00E334EE" w:rsidP="00E334EE">
            <w:pPr>
              <w:pStyle w:val="biaogecenter"/>
              <w:rPr>
                <w:rFonts w:hAnsi="Calibri"/>
                <w:color w:val="000000"/>
              </w:rPr>
            </w:pPr>
            <w:r w:rsidRPr="00E334EE">
              <w:rPr>
                <w:rFonts w:hAnsi="Calibri" w:hint="eastAsia"/>
                <w:color w:val="000000"/>
              </w:rPr>
              <w:t>3.63</w:t>
            </w:r>
          </w:p>
        </w:tc>
      </w:tr>
      <w:tr w:rsidR="00E334EE" w14:paraId="469E417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DCF0DB6" w14:textId="77777777" w:rsidR="00E334EE" w:rsidRPr="00E334EE" w:rsidRDefault="00E334EE">
            <w:pPr>
              <w:pStyle w:val="biaogecenter"/>
              <w:wordWrap w:val="0"/>
              <w:rPr>
                <w:rFonts w:hAnsi="Calibri"/>
                <w:color w:val="000000"/>
              </w:rPr>
            </w:pPr>
            <w:r>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B4DB5E4" w14:textId="77777777" w:rsidR="00E334EE" w:rsidRPr="00E334EE" w:rsidRDefault="00E334EE" w:rsidP="00E334EE">
            <w:pPr>
              <w:pStyle w:val="biaogecenter"/>
              <w:rPr>
                <w:rFonts w:hAnsi="Calibri"/>
                <w:color w:val="000000"/>
              </w:rPr>
            </w:pPr>
            <w:r w:rsidRPr="00E334EE">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F47BD3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E32316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76AB4F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0434907" w14:textId="77777777" w:rsidR="00E334EE" w:rsidRPr="00E334EE" w:rsidRDefault="00E334EE">
            <w:pPr>
              <w:pStyle w:val="biaogecenter"/>
              <w:wordWrap w:val="0"/>
              <w:rPr>
                <w:rFonts w:hAnsi="Calibri"/>
                <w:color w:val="000000"/>
              </w:rPr>
            </w:pPr>
            <w:r>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0556B9B" w14:textId="77777777" w:rsidR="00E334EE" w:rsidRPr="00E334EE" w:rsidRDefault="00E334EE" w:rsidP="00E334EE">
            <w:pPr>
              <w:pStyle w:val="biaogecenter"/>
              <w:rPr>
                <w:rFonts w:hAnsi="Calibri"/>
                <w:color w:val="000000"/>
              </w:rPr>
            </w:pPr>
            <w:r w:rsidRPr="00E334EE">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0DFFE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C1E749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D9B6E9C"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3AE57B5" w14:textId="77777777" w:rsidR="00E334EE" w:rsidRPr="00E334EE" w:rsidRDefault="00E334EE">
            <w:pPr>
              <w:pStyle w:val="biaogecenter"/>
              <w:wordWrap w:val="0"/>
              <w:rPr>
                <w:rFonts w:hAnsi="Calibri"/>
                <w:color w:val="000000"/>
              </w:rPr>
            </w:pPr>
            <w:r>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2676FA7" w14:textId="77777777" w:rsidR="00E334EE" w:rsidRPr="00E334EE" w:rsidRDefault="00E334EE" w:rsidP="00E334EE">
            <w:pPr>
              <w:pStyle w:val="biaogecenter"/>
              <w:rPr>
                <w:rFonts w:hAnsi="Calibri"/>
                <w:color w:val="000000"/>
              </w:rPr>
            </w:pPr>
            <w:r w:rsidRPr="00E334EE">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5333CA5"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9AA841E"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321C50F"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EEF05F3" w14:textId="77777777" w:rsidR="00E334EE" w:rsidRPr="00E334EE" w:rsidRDefault="00E334EE">
            <w:pPr>
              <w:pStyle w:val="biaogecenter"/>
              <w:wordWrap w:val="0"/>
              <w:rPr>
                <w:rFonts w:hAnsi="Calibri"/>
                <w:color w:val="000000"/>
              </w:rPr>
            </w:pPr>
            <w:r>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2C42CB8" w14:textId="77777777" w:rsidR="00E334EE" w:rsidRPr="00E334EE" w:rsidRDefault="00E334EE" w:rsidP="00E334EE">
            <w:pPr>
              <w:pStyle w:val="biaogecenter"/>
              <w:rPr>
                <w:rFonts w:hAnsi="Calibri"/>
                <w:color w:val="000000"/>
              </w:rPr>
            </w:pPr>
            <w:r w:rsidRPr="00E334EE">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AF468D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D6692FD"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0EA1EA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1919F6C" w14:textId="77777777" w:rsidR="00E334EE" w:rsidRPr="00E334EE" w:rsidRDefault="00E334EE">
            <w:pPr>
              <w:pStyle w:val="biaogecenter"/>
              <w:wordWrap w:val="0"/>
              <w:rPr>
                <w:rFonts w:hAnsi="Calibri"/>
                <w:color w:val="000000"/>
              </w:rPr>
            </w:pPr>
            <w:r>
              <w:rPr>
                <w:rFonts w:hAnsi="Calibri"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A9DDD4E" w14:textId="77777777" w:rsidR="00E334EE" w:rsidRPr="00E334EE" w:rsidRDefault="00E334EE" w:rsidP="00E334EE">
            <w:pPr>
              <w:pStyle w:val="biaogecenter"/>
              <w:rPr>
                <w:rFonts w:hAnsi="Calibri"/>
                <w:color w:val="000000"/>
              </w:rPr>
            </w:pPr>
            <w:r w:rsidRPr="00E334EE">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53FE8D4"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FD3F1A5"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AEFDCDA"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0A7EDF3" w14:textId="77777777" w:rsidR="00E334EE" w:rsidRPr="00E334EE" w:rsidRDefault="00E334EE">
            <w:pPr>
              <w:pStyle w:val="biaogecenter"/>
              <w:wordWrap w:val="0"/>
              <w:rPr>
                <w:rFonts w:hAnsi="Calibri"/>
                <w:color w:val="000000"/>
              </w:rPr>
            </w:pPr>
            <w:r>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5605CF8" w14:textId="77777777" w:rsidR="00E334EE" w:rsidRPr="00E334EE" w:rsidRDefault="00E334EE" w:rsidP="00E334EE">
            <w:pPr>
              <w:pStyle w:val="biaogecenter"/>
              <w:rPr>
                <w:rFonts w:hAnsi="Calibri"/>
                <w:color w:val="000000"/>
              </w:rPr>
            </w:pPr>
            <w:r w:rsidRPr="00E334EE">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DB59D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611FBA7"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751329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EF89752" w14:textId="77777777" w:rsidR="00E334EE" w:rsidRPr="00E334EE" w:rsidRDefault="00E334EE">
            <w:pPr>
              <w:pStyle w:val="biaogecenter"/>
              <w:wordWrap w:val="0"/>
              <w:rPr>
                <w:rFonts w:hAnsi="Calibri"/>
                <w:color w:val="000000"/>
              </w:rPr>
            </w:pPr>
            <w:r>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1D215DC" w14:textId="77777777" w:rsidR="00E334EE" w:rsidRPr="00E334EE" w:rsidRDefault="00E334EE" w:rsidP="00E334EE">
            <w:pPr>
              <w:pStyle w:val="biaogecenter"/>
              <w:rPr>
                <w:rFonts w:hAnsi="Calibri"/>
                <w:color w:val="000000"/>
              </w:rPr>
            </w:pPr>
            <w:r w:rsidRPr="00E334EE">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39D5011" w14:textId="77777777" w:rsidR="00E334EE" w:rsidRPr="00E334EE" w:rsidRDefault="00E334EE" w:rsidP="00E334EE">
            <w:pPr>
              <w:pStyle w:val="biaogecenter"/>
              <w:rPr>
                <w:rFonts w:hAnsi="Calibri"/>
                <w:color w:val="000000"/>
              </w:rPr>
            </w:pPr>
            <w:r w:rsidRPr="00E334EE">
              <w:rPr>
                <w:rFonts w:hAnsi="Calibri" w:hint="eastAsia"/>
                <w:color w:val="000000"/>
              </w:rPr>
              <w:t>168,640.00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5159064" w14:textId="77777777" w:rsidR="00E334EE" w:rsidRPr="00E334EE" w:rsidRDefault="00E334EE" w:rsidP="00E334EE">
            <w:pPr>
              <w:pStyle w:val="biaogecenter"/>
              <w:rPr>
                <w:rFonts w:hAnsi="Calibri"/>
                <w:color w:val="000000"/>
              </w:rPr>
            </w:pPr>
            <w:r w:rsidRPr="00E334EE">
              <w:rPr>
                <w:rFonts w:hAnsi="Calibri" w:hint="eastAsia"/>
                <w:color w:val="000000"/>
              </w:rPr>
              <w:t>1.19</w:t>
            </w:r>
          </w:p>
        </w:tc>
      </w:tr>
      <w:tr w:rsidR="00E334EE" w14:paraId="20AE18A7"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10F3BE6" w14:textId="77777777" w:rsidR="00E334EE" w:rsidRPr="00E334EE" w:rsidRDefault="00E334EE">
            <w:pPr>
              <w:pStyle w:val="biaogecenter"/>
              <w:wordWrap w:val="0"/>
              <w:rPr>
                <w:rFonts w:hAnsi="Calibri"/>
                <w:color w:val="000000"/>
              </w:rPr>
            </w:pPr>
            <w:r>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079CD5C" w14:textId="77777777" w:rsidR="00E334EE" w:rsidRPr="00E334EE" w:rsidRDefault="00E334EE" w:rsidP="00E334EE">
            <w:pPr>
              <w:pStyle w:val="biaogecenter"/>
              <w:rPr>
                <w:rFonts w:hAnsi="Calibri"/>
                <w:color w:val="000000"/>
              </w:rPr>
            </w:pPr>
            <w:r w:rsidRPr="00E334EE">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BC7FDFD" w14:textId="77777777" w:rsidR="00E334EE" w:rsidRPr="00E334EE" w:rsidRDefault="00E334EE" w:rsidP="00E334EE">
            <w:pPr>
              <w:pStyle w:val="biaogecenter"/>
              <w:rPr>
                <w:rFonts w:hAnsi="Calibri"/>
                <w:color w:val="000000"/>
              </w:rPr>
            </w:pPr>
            <w:r w:rsidRPr="00E334EE">
              <w:rPr>
                <w:rFonts w:hAnsi="Calibri" w:hint="eastAsia"/>
                <w:color w:val="000000"/>
              </w:rPr>
              <w:t>338,831.00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267BC42" w14:textId="77777777" w:rsidR="00E334EE" w:rsidRPr="00E334EE" w:rsidRDefault="00E334EE" w:rsidP="00E334EE">
            <w:pPr>
              <w:pStyle w:val="biaogecenter"/>
              <w:rPr>
                <w:rFonts w:hAnsi="Calibri"/>
                <w:color w:val="000000"/>
              </w:rPr>
            </w:pPr>
            <w:r w:rsidRPr="00E334EE">
              <w:rPr>
                <w:rFonts w:hAnsi="Calibri" w:hint="eastAsia"/>
                <w:color w:val="000000"/>
              </w:rPr>
              <w:t>2.39</w:t>
            </w:r>
          </w:p>
        </w:tc>
      </w:tr>
      <w:tr w:rsidR="00E334EE" w14:paraId="29D646F8"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1F48EFE" w14:textId="77777777" w:rsidR="00E334EE" w:rsidRPr="00E334EE" w:rsidRDefault="00E334EE" w:rsidP="00E334EE">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E1E7553"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187BCD4" w14:textId="77777777" w:rsidR="00E334EE" w:rsidRPr="00E334EE" w:rsidRDefault="00E334EE" w:rsidP="00E334EE">
            <w:pPr>
              <w:pStyle w:val="biaogecenter"/>
              <w:rPr>
                <w:rFonts w:hAnsi="Calibri"/>
                <w:color w:val="000000"/>
              </w:rPr>
            </w:pPr>
            <w:r w:rsidRPr="00E334EE">
              <w:rPr>
                <w:rFonts w:hAnsi="Calibri" w:hint="eastAsia"/>
                <w:color w:val="000000"/>
              </w:rPr>
              <w:t>11,526,614.44</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F63FC64" w14:textId="77777777" w:rsidR="00E334EE" w:rsidRPr="00E334EE" w:rsidRDefault="00E334EE" w:rsidP="00E334EE">
            <w:pPr>
              <w:pStyle w:val="biaogecenter"/>
              <w:rPr>
                <w:rFonts w:hAnsi="Calibri"/>
                <w:color w:val="000000"/>
              </w:rPr>
            </w:pPr>
            <w:r w:rsidRPr="00E334EE">
              <w:rPr>
                <w:rFonts w:hAnsi="Calibri" w:hint="eastAsia"/>
                <w:color w:val="000000"/>
              </w:rPr>
              <w:t>81.21</w:t>
            </w:r>
          </w:p>
        </w:tc>
      </w:tr>
    </w:tbl>
    <w:p w14:paraId="4A14418A" w14:textId="77777777" w:rsidR="003C4FEA" w:rsidRPr="00380E93" w:rsidRDefault="003C4FEA" w:rsidP="003C4FEA">
      <w:pPr>
        <w:widowControl/>
        <w:jc w:val="left"/>
        <w:rPr>
          <w:rFonts w:ascii="宋体" w:hAnsi="宋体" w:cs="宋体"/>
          <w:kern w:val="0"/>
          <w:sz w:val="24"/>
          <w:szCs w:val="24"/>
        </w:rPr>
      </w:pPr>
    </w:p>
    <w:p w14:paraId="06231CF5" w14:textId="77777777" w:rsidR="003C4FEA" w:rsidRPr="00380E93" w:rsidRDefault="003C4FEA" w:rsidP="003C4FEA">
      <w:pPr>
        <w:pStyle w:val="zhangjiep2"/>
      </w:pPr>
      <w:r>
        <w:rPr>
          <w:rFonts w:hint="eastAsia"/>
          <w:bCs/>
        </w:rPr>
        <w:t>（</w:t>
      </w:r>
      <w:r>
        <w:rPr>
          <w:bCs/>
        </w:rPr>
        <w:t>2）</w:t>
      </w:r>
      <w:r w:rsidRPr="002D5C6C">
        <w:rPr>
          <w:bCs/>
        </w:rPr>
        <w:t xml:space="preserve"> 报告期末（积极投资）按行业分类的境内股票投资组合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3C4FEA" w:rsidRPr="00380E93" w14:paraId="728EF467" w14:textId="77777777" w:rsidTr="005763F6">
        <w:tc>
          <w:tcPr>
            <w:tcW w:w="780" w:type="dxa"/>
            <w:tcBorders>
              <w:top w:val="single" w:sz="8" w:space="0" w:color="000000"/>
              <w:left w:val="single" w:sz="8" w:space="0" w:color="000000"/>
              <w:bottom w:val="single" w:sz="6" w:space="0" w:color="000000"/>
              <w:right w:val="single" w:sz="8" w:space="0" w:color="000000"/>
            </w:tcBorders>
            <w:vAlign w:val="center"/>
            <w:hideMark/>
          </w:tcPr>
          <w:p w14:paraId="0C1AA3F8" w14:textId="77777777" w:rsidR="003C4FEA" w:rsidRPr="005763F6" w:rsidRDefault="003C4FEA" w:rsidP="005C15F1">
            <w:pPr>
              <w:pStyle w:val="biaogecenter"/>
              <w:wordWrap w:val="0"/>
              <w:rPr>
                <w:rFonts w:hAnsi="Calibri"/>
                <w:color w:val="000000"/>
              </w:rPr>
            </w:pPr>
            <w:r>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5112713" w14:textId="77777777" w:rsidR="003C4FEA" w:rsidRPr="005763F6" w:rsidRDefault="003C4FEA" w:rsidP="005C15F1">
            <w:pPr>
              <w:pStyle w:val="biaogecenter"/>
              <w:wordWrap w:val="0"/>
              <w:rPr>
                <w:rFonts w:hAnsi="Calibri"/>
                <w:color w:val="000000"/>
              </w:rPr>
            </w:pPr>
            <w:r>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E14F6C5" w14:textId="77777777" w:rsidR="003C4FEA" w:rsidRPr="005763F6" w:rsidRDefault="003C4FEA" w:rsidP="005C15F1">
            <w:pPr>
              <w:pStyle w:val="biaogecenter"/>
              <w:wordWrap w:val="0"/>
              <w:rPr>
                <w:rFonts w:hAnsi="Calibri"/>
                <w:color w:val="000000"/>
              </w:rPr>
            </w:pPr>
            <w:r>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54BA893" w14:textId="77777777" w:rsidR="003C4FEA" w:rsidRPr="005763F6" w:rsidRDefault="003C4FEA" w:rsidP="005C15F1">
            <w:pPr>
              <w:pStyle w:val="biaogecenter"/>
              <w:wordWrap w:val="0"/>
              <w:rPr>
                <w:rFonts w:hAnsi="Calibri"/>
                <w:color w:val="000000"/>
              </w:rPr>
            </w:pPr>
            <w:r>
              <w:rPr>
                <w:rFonts w:hAnsi="Calibri" w:hint="eastAsia"/>
                <w:color w:val="000000"/>
              </w:rPr>
              <w:t>占基金资产净值比例（%）</w:t>
            </w:r>
          </w:p>
        </w:tc>
      </w:tr>
      <w:tr w:rsidR="00E334EE" w14:paraId="75792A5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2F701661" w14:textId="77777777" w:rsidR="00E334EE" w:rsidRPr="00E334EE" w:rsidRDefault="00E334EE">
            <w:pPr>
              <w:pStyle w:val="biaogecenter"/>
              <w:wordWrap w:val="0"/>
              <w:rPr>
                <w:rFonts w:hAnsi="Calibri"/>
                <w:color w:val="000000"/>
              </w:rPr>
            </w:pPr>
            <w:r w:rsidRPr="00E334EE">
              <w:rPr>
                <w:rFonts w:hAnsi="Calibri" w:hint="eastAsia"/>
                <w:color w:val="000000"/>
              </w:rPr>
              <w:t>A</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A174CD8" w14:textId="77777777" w:rsidR="00E334EE" w:rsidRPr="00E334EE" w:rsidRDefault="00E334EE" w:rsidP="00E334EE">
            <w:pPr>
              <w:pStyle w:val="biaogecenter"/>
              <w:rPr>
                <w:rFonts w:hAnsi="Calibri"/>
                <w:color w:val="000000"/>
              </w:rPr>
            </w:pPr>
            <w:r w:rsidRPr="00E334EE">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AEBF0DA" w14:textId="77777777" w:rsidR="00E334EE" w:rsidRPr="00E334EE" w:rsidRDefault="00E334EE" w:rsidP="00E334EE">
            <w:pPr>
              <w:pStyle w:val="biaogecenter"/>
              <w:rPr>
                <w:rFonts w:hAnsi="Calibri"/>
                <w:color w:val="000000"/>
              </w:rPr>
            </w:pPr>
            <w:r w:rsidRPr="00E334EE">
              <w:rPr>
                <w:rFonts w:hAnsi="Calibri" w:hint="eastAsia"/>
                <w:color w:val="000000"/>
              </w:rPr>
              <w:t>90,200.00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883DB18" w14:textId="77777777" w:rsidR="00E334EE" w:rsidRPr="00E334EE" w:rsidRDefault="00E334EE" w:rsidP="00E334EE">
            <w:pPr>
              <w:pStyle w:val="biaogecenter"/>
              <w:rPr>
                <w:rFonts w:hAnsi="Calibri"/>
                <w:color w:val="000000"/>
              </w:rPr>
            </w:pPr>
            <w:r w:rsidRPr="00E334EE">
              <w:rPr>
                <w:rFonts w:hAnsi="Calibri" w:hint="eastAsia"/>
                <w:color w:val="000000"/>
              </w:rPr>
              <w:t>0.64</w:t>
            </w:r>
          </w:p>
        </w:tc>
      </w:tr>
      <w:tr w:rsidR="00E334EE" w14:paraId="3CF4BF1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4595658" w14:textId="77777777" w:rsidR="00E334EE" w:rsidRPr="00E334EE" w:rsidRDefault="00E334EE">
            <w:pPr>
              <w:pStyle w:val="biaogecenter"/>
              <w:wordWrap w:val="0"/>
              <w:rPr>
                <w:rFonts w:hAnsi="Calibri"/>
                <w:color w:val="000000"/>
              </w:rPr>
            </w:pPr>
            <w:r w:rsidRPr="00E334EE">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2523D9E" w14:textId="77777777" w:rsidR="00E334EE" w:rsidRPr="00E334EE" w:rsidRDefault="00E334EE" w:rsidP="00E334EE">
            <w:pPr>
              <w:pStyle w:val="biaogecenter"/>
              <w:rPr>
                <w:rFonts w:hAnsi="Calibri"/>
                <w:color w:val="000000"/>
              </w:rPr>
            </w:pPr>
            <w:r w:rsidRPr="00E334EE">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12B37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07B804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6FD811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452CD83" w14:textId="77777777" w:rsidR="00E334EE" w:rsidRPr="00E334EE" w:rsidRDefault="00E334EE">
            <w:pPr>
              <w:pStyle w:val="biaogecenter"/>
              <w:wordWrap w:val="0"/>
              <w:rPr>
                <w:rFonts w:hAnsi="Calibri"/>
                <w:color w:val="000000"/>
              </w:rPr>
            </w:pPr>
            <w:r w:rsidRPr="00E334EE">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7A2E85E" w14:textId="77777777" w:rsidR="00E334EE" w:rsidRPr="00E334EE" w:rsidRDefault="00E334EE" w:rsidP="00E334EE">
            <w:pPr>
              <w:pStyle w:val="biaogecenter"/>
              <w:rPr>
                <w:rFonts w:hAnsi="Calibri"/>
                <w:color w:val="000000"/>
              </w:rPr>
            </w:pPr>
            <w:r w:rsidRPr="00E334EE">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FB92674" w14:textId="77777777" w:rsidR="00E334EE" w:rsidRPr="00E334EE" w:rsidRDefault="00E334EE" w:rsidP="00E334EE">
            <w:pPr>
              <w:pStyle w:val="biaogecenter"/>
              <w:rPr>
                <w:rFonts w:hAnsi="Calibri"/>
                <w:color w:val="000000"/>
              </w:rPr>
            </w:pPr>
            <w:r w:rsidRPr="00E334EE">
              <w:rPr>
                <w:rFonts w:hAnsi="Calibri" w:hint="eastAsia"/>
                <w:color w:val="000000"/>
              </w:rPr>
              <w:t>1,325,758.00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D0514D9" w14:textId="77777777" w:rsidR="00E334EE" w:rsidRPr="00E334EE" w:rsidRDefault="00E334EE" w:rsidP="00E334EE">
            <w:pPr>
              <w:pStyle w:val="biaogecenter"/>
              <w:rPr>
                <w:rFonts w:hAnsi="Calibri"/>
                <w:color w:val="000000"/>
              </w:rPr>
            </w:pPr>
            <w:r w:rsidRPr="00E334EE">
              <w:rPr>
                <w:rFonts w:hAnsi="Calibri" w:hint="eastAsia"/>
                <w:color w:val="000000"/>
              </w:rPr>
              <w:t>9.34</w:t>
            </w:r>
          </w:p>
        </w:tc>
      </w:tr>
      <w:tr w:rsidR="00E334EE" w14:paraId="7394C827"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64EAC19" w14:textId="77777777" w:rsidR="00E334EE" w:rsidRPr="00E334EE" w:rsidRDefault="00E334EE">
            <w:pPr>
              <w:pStyle w:val="biaogecenter"/>
              <w:wordWrap w:val="0"/>
              <w:rPr>
                <w:rFonts w:hAnsi="Calibri"/>
                <w:color w:val="000000"/>
              </w:rPr>
            </w:pPr>
            <w:r>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32CF2E7" w14:textId="77777777" w:rsidR="00E334EE" w:rsidRPr="00E334EE" w:rsidRDefault="00E334EE" w:rsidP="00E334EE">
            <w:pPr>
              <w:pStyle w:val="biaogecenter"/>
              <w:rPr>
                <w:rFonts w:hAnsi="Calibri"/>
                <w:color w:val="000000"/>
              </w:rPr>
            </w:pPr>
            <w:r w:rsidRPr="00E334EE">
              <w:rPr>
                <w:rFonts w:hAnsi="Calibri" w:hint="eastAsia"/>
                <w:color w:val="000000"/>
              </w:rPr>
              <w:t>电力、热力、燃气及水</w:t>
            </w:r>
            <w:r w:rsidRPr="00E334EE">
              <w:rPr>
                <w:rFonts w:hAnsi="Calibri" w:hint="eastAsia"/>
                <w:color w:val="000000"/>
              </w:rPr>
              <w:lastRenderedPageBreak/>
              <w:t>生产和供应业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E6F6E1F" w14:textId="77777777" w:rsidR="00E334EE" w:rsidRPr="00E334EE" w:rsidRDefault="00E334EE" w:rsidP="00E334EE">
            <w:pPr>
              <w:pStyle w:val="biaogecenter"/>
              <w:rPr>
                <w:rFonts w:hAnsi="Calibri"/>
                <w:color w:val="000000"/>
              </w:rPr>
            </w:pPr>
            <w:r w:rsidRPr="00E334EE">
              <w:rPr>
                <w:rFonts w:hAnsi="Calibri" w:hint="eastAsia"/>
                <w:color w:val="000000"/>
              </w:rPr>
              <w:lastRenderedPageBreak/>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3E06BD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FA4D4D5"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2DCF65D9" w14:textId="77777777" w:rsidR="00E334EE" w:rsidRPr="00E334EE" w:rsidRDefault="00E334EE">
            <w:pPr>
              <w:pStyle w:val="biaogecenter"/>
              <w:wordWrap w:val="0"/>
              <w:rPr>
                <w:rFonts w:hAnsi="Calibri"/>
                <w:color w:val="000000"/>
              </w:rPr>
            </w:pPr>
            <w:r w:rsidRPr="00E334EE">
              <w:rPr>
                <w:rFonts w:hAnsi="Calibri" w:hint="eastAsia"/>
                <w:color w:val="000000"/>
              </w:rPr>
              <w:lastRenderedPageBreak/>
              <w:t>E</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882FC0B" w14:textId="77777777" w:rsidR="00E334EE" w:rsidRPr="00E334EE" w:rsidRDefault="00E334EE" w:rsidP="00E334EE">
            <w:pPr>
              <w:pStyle w:val="biaogecenter"/>
              <w:rPr>
                <w:rFonts w:hAnsi="Calibri"/>
                <w:color w:val="000000"/>
              </w:rPr>
            </w:pPr>
            <w:r w:rsidRPr="00E334EE">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40BED0B"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891779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6FC4AA9"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185E371" w14:textId="77777777" w:rsidR="00E334EE" w:rsidRPr="00E334EE" w:rsidRDefault="00E334EE">
            <w:pPr>
              <w:pStyle w:val="biaogecenter"/>
              <w:wordWrap w:val="0"/>
              <w:rPr>
                <w:rFonts w:hAnsi="Calibri"/>
                <w:color w:val="000000"/>
              </w:rPr>
            </w:pPr>
            <w:r>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8734DD4" w14:textId="77777777" w:rsidR="00E334EE" w:rsidRPr="00E334EE" w:rsidRDefault="00E334EE" w:rsidP="00E334EE">
            <w:pPr>
              <w:pStyle w:val="biaogecenter"/>
              <w:rPr>
                <w:rFonts w:hAnsi="Calibri"/>
                <w:color w:val="000000"/>
              </w:rPr>
            </w:pPr>
            <w:r w:rsidRPr="00E334EE">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A7D8785" w14:textId="77777777" w:rsidR="00E334EE" w:rsidRPr="00E334EE" w:rsidRDefault="00E334EE" w:rsidP="00E334EE">
            <w:pPr>
              <w:pStyle w:val="biaogecenter"/>
              <w:rPr>
                <w:rFonts w:hAnsi="Calibri"/>
                <w:color w:val="000000"/>
              </w:rPr>
            </w:pPr>
            <w:r w:rsidRPr="00E334EE">
              <w:rPr>
                <w:rFonts w:hAnsi="Calibri" w:hint="eastAsia"/>
                <w:color w:val="000000"/>
              </w:rPr>
              <w:t>88,668.00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CC4DA6C" w14:textId="77777777" w:rsidR="00E334EE" w:rsidRPr="00E334EE" w:rsidRDefault="00E334EE" w:rsidP="00E334EE">
            <w:pPr>
              <w:pStyle w:val="biaogecenter"/>
              <w:rPr>
                <w:rFonts w:hAnsi="Calibri"/>
                <w:color w:val="000000"/>
              </w:rPr>
            </w:pPr>
            <w:r w:rsidRPr="00E334EE">
              <w:rPr>
                <w:rFonts w:hAnsi="Calibri" w:hint="eastAsia"/>
                <w:color w:val="000000"/>
              </w:rPr>
              <w:t>0.62</w:t>
            </w:r>
          </w:p>
        </w:tc>
      </w:tr>
      <w:tr w:rsidR="00E334EE" w14:paraId="03E1CD8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C8FEC0" w14:textId="77777777" w:rsidR="00E334EE" w:rsidRPr="00E334EE" w:rsidRDefault="00E334EE">
            <w:pPr>
              <w:pStyle w:val="biaogecenter"/>
              <w:wordWrap w:val="0"/>
              <w:rPr>
                <w:rFonts w:hAnsi="Calibri"/>
                <w:color w:val="000000"/>
              </w:rPr>
            </w:pPr>
            <w:r>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4E1DEEC" w14:textId="77777777" w:rsidR="00E334EE" w:rsidRPr="00E334EE" w:rsidRDefault="00E334EE" w:rsidP="00E334EE">
            <w:pPr>
              <w:pStyle w:val="biaogecenter"/>
              <w:rPr>
                <w:rFonts w:hAnsi="Calibri"/>
                <w:color w:val="000000"/>
              </w:rPr>
            </w:pPr>
            <w:r w:rsidRPr="00E334EE">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831CF09" w14:textId="77777777" w:rsidR="00E334EE" w:rsidRPr="00E334EE" w:rsidRDefault="00E334EE" w:rsidP="00E334EE">
            <w:pPr>
              <w:pStyle w:val="biaogecenter"/>
              <w:rPr>
                <w:rFonts w:hAnsi="Calibri"/>
                <w:color w:val="000000"/>
              </w:rPr>
            </w:pPr>
            <w:r w:rsidRPr="00E334EE">
              <w:rPr>
                <w:rFonts w:hAnsi="Calibri" w:hint="eastAsia"/>
                <w:color w:val="000000"/>
              </w:rPr>
              <w:t>69,377.00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9E07B2B" w14:textId="77777777" w:rsidR="00E334EE" w:rsidRPr="00E334EE" w:rsidRDefault="00E334EE" w:rsidP="00E334EE">
            <w:pPr>
              <w:pStyle w:val="biaogecenter"/>
              <w:rPr>
                <w:rFonts w:hAnsi="Calibri"/>
                <w:color w:val="000000"/>
              </w:rPr>
            </w:pPr>
            <w:r w:rsidRPr="00E334EE">
              <w:rPr>
                <w:rFonts w:hAnsi="Calibri" w:hint="eastAsia"/>
                <w:color w:val="000000"/>
              </w:rPr>
              <w:t>0.49</w:t>
            </w:r>
          </w:p>
        </w:tc>
      </w:tr>
      <w:tr w:rsidR="00E334EE" w14:paraId="6C06AC6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895A023" w14:textId="77777777" w:rsidR="00E334EE" w:rsidRPr="00E334EE" w:rsidRDefault="00E334EE">
            <w:pPr>
              <w:pStyle w:val="biaogecenter"/>
              <w:wordWrap w:val="0"/>
              <w:rPr>
                <w:rFonts w:hAnsi="Calibri"/>
                <w:color w:val="000000"/>
              </w:rPr>
            </w:pPr>
            <w:r>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F2D231F" w14:textId="77777777" w:rsidR="00E334EE" w:rsidRPr="00E334EE" w:rsidRDefault="00E334EE" w:rsidP="00E334EE">
            <w:pPr>
              <w:pStyle w:val="biaogecenter"/>
              <w:rPr>
                <w:rFonts w:hAnsi="Calibri"/>
                <w:color w:val="000000"/>
              </w:rPr>
            </w:pPr>
            <w:r w:rsidRPr="00E334EE">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1A9563F"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85E7DA3"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814BBC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7100118" w14:textId="77777777" w:rsidR="00E334EE" w:rsidRPr="00E334EE" w:rsidRDefault="00E334EE">
            <w:pPr>
              <w:pStyle w:val="biaogecenter"/>
              <w:wordWrap w:val="0"/>
              <w:rPr>
                <w:rFonts w:hAnsi="Calibri"/>
                <w:color w:val="000000"/>
              </w:rPr>
            </w:pPr>
            <w:r>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C06D94D" w14:textId="77777777" w:rsidR="00E334EE" w:rsidRPr="00E334EE" w:rsidRDefault="00E334EE" w:rsidP="00E334EE">
            <w:pPr>
              <w:pStyle w:val="biaogecenter"/>
              <w:rPr>
                <w:rFonts w:hAnsi="Calibri"/>
                <w:color w:val="000000"/>
              </w:rPr>
            </w:pPr>
            <w:r w:rsidRPr="00E334EE">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DCB21CF" w14:textId="77777777" w:rsidR="00E334EE" w:rsidRPr="00E334EE" w:rsidRDefault="00E334EE" w:rsidP="00E334EE">
            <w:pPr>
              <w:pStyle w:val="biaogecenter"/>
              <w:rPr>
                <w:rFonts w:hAnsi="Calibri"/>
                <w:color w:val="000000"/>
              </w:rPr>
            </w:pPr>
            <w:r w:rsidRPr="00E334EE">
              <w:rPr>
                <w:rFonts w:hAnsi="Calibri" w:hint="eastAsia"/>
                <w:color w:val="000000"/>
              </w:rPr>
              <w:t>277,736.00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4DCDCF1" w14:textId="77777777" w:rsidR="00E334EE" w:rsidRPr="00E334EE" w:rsidRDefault="00E334EE" w:rsidP="00E334EE">
            <w:pPr>
              <w:pStyle w:val="biaogecenter"/>
              <w:rPr>
                <w:rFonts w:hAnsi="Calibri"/>
                <w:color w:val="000000"/>
              </w:rPr>
            </w:pPr>
            <w:r w:rsidRPr="00E334EE">
              <w:rPr>
                <w:rFonts w:hAnsi="Calibri" w:hint="eastAsia"/>
                <w:color w:val="000000"/>
              </w:rPr>
              <w:t>1.96</w:t>
            </w:r>
          </w:p>
        </w:tc>
      </w:tr>
      <w:tr w:rsidR="00E334EE" w14:paraId="265A86F3"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E73A96A" w14:textId="77777777" w:rsidR="00E334EE" w:rsidRPr="00E334EE" w:rsidRDefault="00E334EE">
            <w:pPr>
              <w:pStyle w:val="biaogecenter"/>
              <w:wordWrap w:val="0"/>
              <w:rPr>
                <w:rFonts w:hAnsi="Calibri"/>
                <w:color w:val="000000"/>
              </w:rPr>
            </w:pPr>
            <w:r>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6371A3A" w14:textId="77777777" w:rsidR="00E334EE" w:rsidRPr="00E334EE" w:rsidRDefault="00E334EE" w:rsidP="00E334EE">
            <w:pPr>
              <w:pStyle w:val="biaogecenter"/>
              <w:rPr>
                <w:rFonts w:hAnsi="Calibri"/>
                <w:color w:val="000000"/>
              </w:rPr>
            </w:pPr>
            <w:r w:rsidRPr="00E334EE">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AF6114A"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D02253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A664EC3"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9F7D531" w14:textId="77777777" w:rsidR="00E334EE" w:rsidRPr="00E334EE" w:rsidRDefault="00E334EE">
            <w:pPr>
              <w:pStyle w:val="biaogecenter"/>
              <w:wordWrap w:val="0"/>
              <w:rPr>
                <w:rFonts w:hAnsi="Calibri"/>
                <w:color w:val="000000"/>
              </w:rPr>
            </w:pPr>
            <w:r>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3BAAC7E" w14:textId="77777777" w:rsidR="00E334EE" w:rsidRPr="00E334EE" w:rsidRDefault="00E334EE" w:rsidP="00E334EE">
            <w:pPr>
              <w:pStyle w:val="biaogecenter"/>
              <w:rPr>
                <w:rFonts w:hAnsi="Calibri"/>
                <w:color w:val="000000"/>
              </w:rPr>
            </w:pPr>
            <w:r w:rsidRPr="00E334EE">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B7822A3" w14:textId="77777777" w:rsidR="00E334EE" w:rsidRPr="00E334EE" w:rsidRDefault="00E334EE" w:rsidP="00E334EE">
            <w:pPr>
              <w:pStyle w:val="biaogecenter"/>
              <w:rPr>
                <w:rFonts w:hAnsi="Calibri"/>
                <w:color w:val="000000"/>
              </w:rPr>
            </w:pPr>
            <w:r w:rsidRPr="00E334EE">
              <w:rPr>
                <w:rFonts w:hAnsi="Calibri" w:hint="eastAsia"/>
                <w:color w:val="000000"/>
              </w:rPr>
              <w:t>53,118.00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AD577EA" w14:textId="77777777" w:rsidR="00E334EE" w:rsidRPr="00E334EE" w:rsidRDefault="00E334EE" w:rsidP="00E334EE">
            <w:pPr>
              <w:pStyle w:val="biaogecenter"/>
              <w:rPr>
                <w:rFonts w:hAnsi="Calibri"/>
                <w:color w:val="000000"/>
              </w:rPr>
            </w:pPr>
            <w:r w:rsidRPr="00E334EE">
              <w:rPr>
                <w:rFonts w:hAnsi="Calibri" w:hint="eastAsia"/>
                <w:color w:val="000000"/>
              </w:rPr>
              <w:t>0.37</w:t>
            </w:r>
          </w:p>
        </w:tc>
      </w:tr>
      <w:tr w:rsidR="00E334EE" w14:paraId="14F1E530"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1E840F7" w14:textId="77777777" w:rsidR="00E334EE" w:rsidRPr="00E334EE" w:rsidRDefault="00E334EE">
            <w:pPr>
              <w:pStyle w:val="biaogecenter"/>
              <w:wordWrap w:val="0"/>
              <w:rPr>
                <w:rFonts w:hAnsi="Calibri"/>
                <w:color w:val="000000"/>
              </w:rPr>
            </w:pPr>
            <w:r>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611316D" w14:textId="77777777" w:rsidR="00E334EE" w:rsidRPr="00E334EE" w:rsidRDefault="00E334EE" w:rsidP="00E334EE">
            <w:pPr>
              <w:pStyle w:val="biaogecenter"/>
              <w:rPr>
                <w:rFonts w:hAnsi="Calibri"/>
                <w:color w:val="000000"/>
              </w:rPr>
            </w:pPr>
            <w:r w:rsidRPr="00E334EE">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A1F970"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CEB2B8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44E450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EF221C1" w14:textId="77777777" w:rsidR="00E334EE" w:rsidRPr="00E334EE" w:rsidRDefault="00E334EE">
            <w:pPr>
              <w:pStyle w:val="biaogecenter"/>
              <w:wordWrap w:val="0"/>
              <w:rPr>
                <w:rFonts w:hAnsi="Calibri"/>
                <w:color w:val="000000"/>
              </w:rPr>
            </w:pPr>
            <w:r>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A05AF3F" w14:textId="77777777" w:rsidR="00E334EE" w:rsidRPr="00E334EE" w:rsidRDefault="00E334EE" w:rsidP="00E334EE">
            <w:pPr>
              <w:pStyle w:val="biaogecenter"/>
              <w:rPr>
                <w:rFonts w:hAnsi="Calibri"/>
                <w:color w:val="000000"/>
              </w:rPr>
            </w:pPr>
            <w:r w:rsidRPr="00E334EE">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20DE5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2FDF93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38C2B0D"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9BB61DB" w14:textId="77777777" w:rsidR="00E334EE" w:rsidRPr="00E334EE" w:rsidRDefault="00E334EE">
            <w:pPr>
              <w:pStyle w:val="biaogecenter"/>
              <w:wordWrap w:val="0"/>
              <w:rPr>
                <w:rFonts w:hAnsi="Calibri"/>
                <w:color w:val="000000"/>
              </w:rPr>
            </w:pPr>
            <w:r>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4A5E481" w14:textId="77777777" w:rsidR="00E334EE" w:rsidRPr="00E334EE" w:rsidRDefault="00E334EE" w:rsidP="00E334EE">
            <w:pPr>
              <w:pStyle w:val="biaogecenter"/>
              <w:rPr>
                <w:rFonts w:hAnsi="Calibri"/>
                <w:color w:val="000000"/>
              </w:rPr>
            </w:pPr>
            <w:r w:rsidRPr="00E334EE">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B3BE97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477D0A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390F4F1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35C54C8" w14:textId="77777777" w:rsidR="00E334EE" w:rsidRPr="00E334EE" w:rsidRDefault="00E334EE">
            <w:pPr>
              <w:pStyle w:val="biaogecenter"/>
              <w:wordWrap w:val="0"/>
              <w:rPr>
                <w:rFonts w:hAnsi="Calibri"/>
                <w:color w:val="000000"/>
              </w:rPr>
            </w:pPr>
            <w:r>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2D6C4D" w14:textId="77777777" w:rsidR="00E334EE" w:rsidRPr="00E334EE" w:rsidRDefault="00E334EE" w:rsidP="00E334EE">
            <w:pPr>
              <w:pStyle w:val="biaogecenter"/>
              <w:rPr>
                <w:rFonts w:hAnsi="Calibri"/>
                <w:color w:val="000000"/>
              </w:rPr>
            </w:pPr>
            <w:r w:rsidRPr="00E334EE">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1A0922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81497C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849898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B59D5C3" w14:textId="77777777" w:rsidR="00E334EE" w:rsidRPr="00E334EE" w:rsidRDefault="00E334EE">
            <w:pPr>
              <w:pStyle w:val="biaogecenter"/>
              <w:wordWrap w:val="0"/>
              <w:rPr>
                <w:rFonts w:hAnsi="Calibri"/>
                <w:color w:val="000000"/>
              </w:rPr>
            </w:pPr>
            <w:r>
              <w:rPr>
                <w:rFonts w:hAnsi="Calibri"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06A5A5A" w14:textId="77777777" w:rsidR="00E334EE" w:rsidRPr="00E334EE" w:rsidRDefault="00E334EE" w:rsidP="00E334EE">
            <w:pPr>
              <w:pStyle w:val="biaogecenter"/>
              <w:rPr>
                <w:rFonts w:hAnsi="Calibri"/>
                <w:color w:val="000000"/>
              </w:rPr>
            </w:pPr>
            <w:r w:rsidRPr="00E334EE">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B191798" w14:textId="77777777" w:rsidR="00E334EE" w:rsidRPr="00E334EE" w:rsidRDefault="00E334EE" w:rsidP="00E334EE">
            <w:pPr>
              <w:pStyle w:val="biaogecenter"/>
              <w:rPr>
                <w:rFonts w:hAnsi="Calibri"/>
                <w:color w:val="000000"/>
              </w:rPr>
            </w:pPr>
            <w:r w:rsidRPr="00E334EE">
              <w:rPr>
                <w:rFonts w:hAnsi="Calibri" w:hint="eastAsia"/>
                <w:color w:val="000000"/>
              </w:rPr>
              <w:t>41,625.00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CAB0773" w14:textId="77777777" w:rsidR="00E334EE" w:rsidRPr="00E334EE" w:rsidRDefault="00E334EE" w:rsidP="00E334EE">
            <w:pPr>
              <w:pStyle w:val="biaogecenter"/>
              <w:rPr>
                <w:rFonts w:hAnsi="Calibri"/>
                <w:color w:val="000000"/>
              </w:rPr>
            </w:pPr>
            <w:r w:rsidRPr="00E334EE">
              <w:rPr>
                <w:rFonts w:hAnsi="Calibri" w:hint="eastAsia"/>
                <w:color w:val="000000"/>
              </w:rPr>
              <w:t>0.29</w:t>
            </w:r>
          </w:p>
        </w:tc>
      </w:tr>
      <w:tr w:rsidR="00E334EE" w14:paraId="49D53018"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82E46E8" w14:textId="77777777" w:rsidR="00E334EE" w:rsidRPr="00E334EE" w:rsidRDefault="00E334EE">
            <w:pPr>
              <w:pStyle w:val="biaogecenter"/>
              <w:wordWrap w:val="0"/>
              <w:rPr>
                <w:rFonts w:hAnsi="Calibri"/>
                <w:color w:val="000000"/>
              </w:rPr>
            </w:pPr>
            <w:r>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262E89A" w14:textId="77777777" w:rsidR="00E334EE" w:rsidRPr="00E334EE" w:rsidRDefault="00E334EE" w:rsidP="00E334EE">
            <w:pPr>
              <w:pStyle w:val="biaogecenter"/>
              <w:rPr>
                <w:rFonts w:hAnsi="Calibri"/>
                <w:color w:val="000000"/>
              </w:rPr>
            </w:pPr>
            <w:r w:rsidRPr="00E334EE">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82503C"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D4CE40A"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4C550FC0"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2A2E81B" w14:textId="77777777" w:rsidR="00E334EE" w:rsidRPr="00E334EE" w:rsidRDefault="00E334EE">
            <w:pPr>
              <w:pStyle w:val="biaogecenter"/>
              <w:wordWrap w:val="0"/>
              <w:rPr>
                <w:rFonts w:hAnsi="Calibri"/>
                <w:color w:val="000000"/>
              </w:rPr>
            </w:pPr>
            <w:r>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EAF100E" w14:textId="77777777" w:rsidR="00E334EE" w:rsidRPr="00E334EE" w:rsidRDefault="00E334EE" w:rsidP="00E334EE">
            <w:pPr>
              <w:pStyle w:val="biaogecenter"/>
              <w:rPr>
                <w:rFonts w:hAnsi="Calibri"/>
                <w:color w:val="000000"/>
              </w:rPr>
            </w:pPr>
            <w:r w:rsidRPr="00E334EE">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D079E0F"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8478F6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4860619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64A0E77" w14:textId="77777777" w:rsidR="00E334EE" w:rsidRPr="00E334EE" w:rsidRDefault="00E334EE">
            <w:pPr>
              <w:pStyle w:val="biaogecenter"/>
              <w:wordWrap w:val="0"/>
              <w:rPr>
                <w:rFonts w:hAnsi="Calibri"/>
                <w:color w:val="000000"/>
              </w:rPr>
            </w:pPr>
            <w:r>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219E3A5" w14:textId="77777777" w:rsidR="00E334EE" w:rsidRPr="00E334EE" w:rsidRDefault="00E334EE" w:rsidP="00E334EE">
            <w:pPr>
              <w:pStyle w:val="biaogecenter"/>
              <w:rPr>
                <w:rFonts w:hAnsi="Calibri"/>
                <w:color w:val="000000"/>
              </w:rPr>
            </w:pPr>
            <w:r w:rsidRPr="00E334EE">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63EE08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5383545"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EE6CF2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48BFF26" w14:textId="77777777" w:rsidR="00E334EE" w:rsidRPr="00E334EE" w:rsidRDefault="00E334EE" w:rsidP="00E334EE">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9C817DD"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C4868EF" w14:textId="77777777" w:rsidR="00E334EE" w:rsidRPr="00E334EE" w:rsidRDefault="00E334EE" w:rsidP="00E334EE">
            <w:pPr>
              <w:pStyle w:val="biaogecenter"/>
              <w:rPr>
                <w:rFonts w:hAnsi="Calibri"/>
                <w:color w:val="000000"/>
              </w:rPr>
            </w:pPr>
            <w:r w:rsidRPr="00E334EE">
              <w:rPr>
                <w:rFonts w:hAnsi="Calibri" w:hint="eastAsia"/>
                <w:color w:val="000000"/>
              </w:rPr>
              <w:t>1,946,482.00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0EE3EAA" w14:textId="77777777" w:rsidR="00E334EE" w:rsidRPr="00E334EE" w:rsidRDefault="00E334EE" w:rsidP="00E334EE">
            <w:pPr>
              <w:pStyle w:val="biaogecenter"/>
              <w:rPr>
                <w:rFonts w:hAnsi="Calibri"/>
                <w:color w:val="000000"/>
              </w:rPr>
            </w:pPr>
            <w:r w:rsidRPr="00E334EE">
              <w:rPr>
                <w:rFonts w:hAnsi="Calibri" w:hint="eastAsia"/>
                <w:color w:val="000000"/>
              </w:rPr>
              <w:t>13.71</w:t>
            </w:r>
          </w:p>
        </w:tc>
      </w:tr>
    </w:tbl>
    <w:p w14:paraId="2B0FC8EF" w14:textId="77777777" w:rsidR="003C4FEA" w:rsidRPr="00380E93" w:rsidRDefault="003C4FEA" w:rsidP="003C4FEA">
      <w:pPr>
        <w:widowControl/>
        <w:jc w:val="left"/>
        <w:rPr>
          <w:rFonts w:ascii="宋体" w:hAnsi="宋体" w:cs="宋体"/>
          <w:kern w:val="0"/>
          <w:sz w:val="24"/>
          <w:szCs w:val="24"/>
        </w:rPr>
      </w:pPr>
    </w:p>
    <w:p w14:paraId="179C4C99" w14:textId="77777777" w:rsidR="003C4FEA" w:rsidRPr="00380E93" w:rsidRDefault="003C4FEA" w:rsidP="003C4FEA">
      <w:pPr>
        <w:pStyle w:val="zhangjiep2"/>
      </w:pPr>
      <w:r>
        <w:rPr>
          <w:rFonts w:hint="eastAsia"/>
          <w:bCs/>
        </w:rPr>
        <w:t>（</w:t>
      </w:r>
      <w:r>
        <w:rPr>
          <w:bCs/>
        </w:rPr>
        <w:t>3）</w:t>
      </w:r>
      <w:r w:rsidRPr="002D5C6C">
        <w:rPr>
          <w:rFonts w:hint="eastAsia"/>
          <w:bCs/>
        </w:rPr>
        <w:t>报告期末按行业分类的港股通投资股票投资组合</w:t>
      </w:r>
    </w:p>
    <w:p w14:paraId="62333FE7" w14:textId="77777777" w:rsidR="003C4FEA" w:rsidRPr="00380E93" w:rsidRDefault="003C4FEA" w:rsidP="003C4FEA">
      <w:pPr>
        <w:pStyle w:val="neirong"/>
        <w:ind w:leftChars="7" w:firstLineChars="100" w:firstLine="240"/>
      </w:pPr>
      <w:r>
        <w:rPr>
          <w:rFonts w:hint="eastAsia"/>
        </w:rPr>
        <w:t>本基金报告期末未持有港股通股票。</w:t>
      </w:r>
    </w:p>
    <w:p w14:paraId="63277534" w14:textId="77777777" w:rsidR="003C4FEA" w:rsidRPr="00380E93" w:rsidRDefault="003C4FEA" w:rsidP="003C4FEA">
      <w:pPr>
        <w:widowControl/>
        <w:jc w:val="left"/>
        <w:rPr>
          <w:rFonts w:ascii="宋体" w:hAnsi="宋体" w:cs="宋体"/>
          <w:kern w:val="0"/>
          <w:sz w:val="24"/>
          <w:szCs w:val="24"/>
        </w:rPr>
      </w:pPr>
    </w:p>
    <w:p w14:paraId="7BC8487E" w14:textId="77777777" w:rsidR="003C4FEA" w:rsidRPr="00380E93" w:rsidRDefault="003C4FEA" w:rsidP="003C4FEA">
      <w:pPr>
        <w:pStyle w:val="zhangjiep"/>
      </w:pPr>
      <w:r w:rsidRPr="002D5C6C">
        <w:rPr>
          <w:bCs/>
        </w:rPr>
        <w:t>3、</w:t>
      </w:r>
      <w:r w:rsidRPr="002D5C6C">
        <w:rPr>
          <w:rFonts w:hint="eastAsia"/>
          <w:bCs/>
        </w:rPr>
        <w:t>报告期末按公允价值占基金资产净值比例大小排序的前十名股票投资明细</w:t>
      </w:r>
    </w:p>
    <w:p w14:paraId="4D920C99" w14:textId="77777777" w:rsidR="003C4FEA" w:rsidRPr="00380E93" w:rsidRDefault="003C4FEA" w:rsidP="003C4FEA">
      <w:pPr>
        <w:pStyle w:val="zhangjiep2"/>
      </w:pPr>
      <w:r w:rsidRPr="00380E93">
        <w:rPr>
          <w:rFonts w:hint="eastAsia"/>
          <w:bCs/>
        </w:rPr>
        <w:t>（1）</w:t>
      </w:r>
      <w:r w:rsidRPr="002D5C6C">
        <w:rPr>
          <w:rFonts w:hint="eastAsia"/>
          <w:bCs/>
        </w:rPr>
        <w:t>报告期末指数投资按公允价值占基金资产净值比例大小排序的前十名股票投资明细</w:t>
      </w:r>
    </w:p>
    <w:tbl>
      <w:tblPr>
        <w:tblW w:w="9031" w:type="dxa"/>
        <w:tblInd w:w="108" w:type="dxa"/>
        <w:tblLook w:val="04A0" w:firstRow="1" w:lastRow="0" w:firstColumn="1" w:lastColumn="0" w:noHBand="0" w:noVBand="1"/>
      </w:tblPr>
      <w:tblGrid>
        <w:gridCol w:w="868"/>
        <w:gridCol w:w="1371"/>
        <w:gridCol w:w="1371"/>
        <w:gridCol w:w="1236"/>
        <w:gridCol w:w="1830"/>
        <w:gridCol w:w="2355"/>
      </w:tblGrid>
      <w:tr w:rsidR="003C4FEA" w:rsidRPr="00380E93" w14:paraId="1570196E" w14:textId="77777777" w:rsidTr="005C15F1">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6FA28F6" w14:textId="77777777" w:rsidR="003C4FEA" w:rsidRPr="005763F6" w:rsidRDefault="003C4FEA" w:rsidP="005C15F1">
            <w:pPr>
              <w:pStyle w:val="biaogecenter"/>
              <w:wordWrap w:val="0"/>
              <w:rPr>
                <w:rFonts w:hAnsi="Calibri"/>
                <w:color w:val="000000"/>
              </w:rPr>
            </w:pPr>
            <w:r w:rsidRPr="00380E93">
              <w:rPr>
                <w:rFonts w:hAnsi="Calibri" w:hint="eastAsia"/>
                <w:color w:val="000000"/>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6026E55" w14:textId="77777777" w:rsidR="003C4FEA" w:rsidRPr="005763F6" w:rsidRDefault="003C4FEA" w:rsidP="005C15F1">
            <w:pPr>
              <w:pStyle w:val="biaogecenter"/>
              <w:wordWrap w:val="0"/>
              <w:rPr>
                <w:rFonts w:hAnsi="Calibri"/>
                <w:color w:val="000000"/>
              </w:rPr>
            </w:pPr>
            <w:r>
              <w:rPr>
                <w:rFonts w:hAnsi="Calibri" w:hint="eastAsia"/>
                <w:color w:val="000000"/>
              </w:rPr>
              <w:t>股票代码</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64FB494" w14:textId="77777777" w:rsidR="003C4FEA" w:rsidRPr="005763F6" w:rsidRDefault="003C4FEA" w:rsidP="005C15F1">
            <w:pPr>
              <w:pStyle w:val="biaogecenter"/>
              <w:wordWrap w:val="0"/>
              <w:rPr>
                <w:rFonts w:hAnsi="Calibri"/>
                <w:color w:val="000000"/>
              </w:rPr>
            </w:pPr>
            <w:r>
              <w:rPr>
                <w:rFonts w:hAnsi="Calibri" w:hint="eastAsia"/>
                <w:color w:val="000000"/>
              </w:rPr>
              <w:t>股票名称</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4ACF7BCA" w14:textId="77777777" w:rsidR="003C4FEA" w:rsidRPr="005763F6" w:rsidRDefault="003C4FEA" w:rsidP="005C15F1">
            <w:pPr>
              <w:pStyle w:val="biaogecenter"/>
              <w:wordWrap w:val="0"/>
              <w:rPr>
                <w:rFonts w:hAnsi="Calibri"/>
                <w:color w:val="000000"/>
              </w:rPr>
            </w:pPr>
            <w:r>
              <w:rPr>
                <w:rFonts w:hAnsi="Calibri" w:hint="eastAsia"/>
                <w:color w:val="000000"/>
              </w:rPr>
              <w:t>数量(股)</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14CCCF0D" w14:textId="77777777" w:rsidR="003C4FEA" w:rsidRPr="005763F6" w:rsidRDefault="003C4FEA" w:rsidP="005C15F1">
            <w:pPr>
              <w:pStyle w:val="biaogecenter"/>
              <w:wordWrap w:val="0"/>
              <w:rPr>
                <w:rFonts w:hAnsi="Calibri"/>
                <w:color w:val="000000"/>
              </w:rPr>
            </w:pPr>
            <w:r>
              <w:rPr>
                <w:rFonts w:hAnsi="Calibri" w:hint="eastAsia"/>
                <w:color w:val="000000"/>
              </w:rPr>
              <w:t>公允价值(元)</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102FD0F6" w14:textId="77777777" w:rsidR="003C4FEA" w:rsidRPr="005763F6" w:rsidRDefault="003C4FEA" w:rsidP="005C15F1">
            <w:pPr>
              <w:pStyle w:val="biaogecenter"/>
              <w:wordWrap w:val="0"/>
              <w:rPr>
                <w:rFonts w:hAnsi="Calibri"/>
                <w:color w:val="000000"/>
              </w:rPr>
            </w:pPr>
            <w:r>
              <w:rPr>
                <w:rFonts w:hAnsi="Calibri" w:hint="eastAsia"/>
                <w:color w:val="000000"/>
              </w:rPr>
              <w:t>占基金资产净值比例(%)</w:t>
            </w:r>
          </w:p>
        </w:tc>
      </w:tr>
      <w:tr w:rsidR="00E334EE" w14:paraId="605B0F4B"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256342B8" w14:textId="77777777" w:rsidR="00E334EE" w:rsidRPr="00E334EE" w:rsidRDefault="00E334EE">
            <w:pPr>
              <w:pStyle w:val="biaogecenter"/>
              <w:wordWrap w:val="0"/>
              <w:rPr>
                <w:rFonts w:hAnsi="Calibri"/>
                <w:color w:val="000000"/>
              </w:rPr>
            </w:pPr>
            <w:r>
              <w:rPr>
                <w:rFonts w:hAnsi="Calibri" w:hint="eastAsia"/>
                <w:color w:val="000000"/>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C0359A5" w14:textId="77777777" w:rsidR="00E334EE" w:rsidRPr="00E334EE" w:rsidRDefault="00E334EE" w:rsidP="00E334EE">
            <w:pPr>
              <w:pStyle w:val="biaogecenter"/>
              <w:rPr>
                <w:rFonts w:hAnsi="Calibri"/>
                <w:color w:val="000000"/>
              </w:rPr>
            </w:pPr>
            <w:r>
              <w:rPr>
                <w:rFonts w:hAnsi="Calibri" w:hint="eastAsia"/>
                <w:color w:val="000000"/>
              </w:rPr>
              <w:t>603444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792EFBF" w14:textId="77777777" w:rsidR="00E334EE" w:rsidRPr="00E334EE" w:rsidRDefault="00E334EE" w:rsidP="00E334EE">
            <w:pPr>
              <w:pStyle w:val="biaogecenter"/>
              <w:rPr>
                <w:rFonts w:hAnsi="Calibri"/>
                <w:color w:val="000000"/>
              </w:rPr>
            </w:pPr>
            <w:r>
              <w:rPr>
                <w:rFonts w:hAnsi="Calibri" w:hint="eastAsia"/>
                <w:color w:val="000000"/>
              </w:rPr>
              <w:t>吉比特</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B04664D" w14:textId="77777777" w:rsidR="00E334EE" w:rsidRPr="00E334EE" w:rsidRDefault="00E334EE" w:rsidP="00E334EE">
            <w:pPr>
              <w:pStyle w:val="biaogecenter"/>
              <w:rPr>
                <w:rFonts w:hAnsi="Calibri"/>
                <w:color w:val="000000"/>
              </w:rPr>
            </w:pPr>
            <w:r>
              <w:rPr>
                <w:rFonts w:hAnsi="Calibri" w:hint="eastAsia"/>
                <w:color w:val="000000"/>
              </w:rPr>
              <w:t>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2D571BD" w14:textId="77777777" w:rsidR="00E334EE" w:rsidRPr="00E334EE" w:rsidRDefault="00E334EE" w:rsidP="00E334EE">
            <w:pPr>
              <w:pStyle w:val="biaogecenter"/>
              <w:rPr>
                <w:rFonts w:hAnsi="Calibri"/>
                <w:color w:val="000000"/>
              </w:rPr>
            </w:pPr>
            <w:r>
              <w:rPr>
                <w:rFonts w:hAnsi="Calibri" w:hint="eastAsia"/>
                <w:color w:val="000000"/>
              </w:rPr>
              <w:t>219,604.00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1792A5D" w14:textId="77777777" w:rsidR="00E334EE" w:rsidRPr="00E334EE" w:rsidRDefault="00E334EE" w:rsidP="00E334EE">
            <w:pPr>
              <w:pStyle w:val="biaogecenter"/>
              <w:rPr>
                <w:rFonts w:hAnsi="Calibri"/>
                <w:color w:val="000000"/>
              </w:rPr>
            </w:pPr>
            <w:r>
              <w:rPr>
                <w:rFonts w:hAnsi="Calibri" w:hint="eastAsia"/>
                <w:color w:val="000000"/>
              </w:rPr>
              <w:t>1.55</w:t>
            </w:r>
          </w:p>
        </w:tc>
      </w:tr>
      <w:tr w:rsidR="00E334EE" w14:paraId="28017AA3"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2066A476" w14:textId="77777777" w:rsidR="00E334EE" w:rsidRPr="00E334EE" w:rsidRDefault="00E334EE">
            <w:pPr>
              <w:pStyle w:val="biaogecenter"/>
              <w:wordWrap w:val="0"/>
              <w:rPr>
                <w:rFonts w:hAnsi="Calibri"/>
                <w:color w:val="000000"/>
              </w:rPr>
            </w:pPr>
            <w:r>
              <w:rPr>
                <w:rFonts w:hAnsi="Calibri" w:hint="eastAsia"/>
                <w:color w:val="000000"/>
              </w:rPr>
              <w:lastRenderedPageBreak/>
              <w:t>2</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C01225" w14:textId="77777777" w:rsidR="00E334EE" w:rsidRPr="00E334EE" w:rsidRDefault="00E334EE" w:rsidP="00E334EE">
            <w:pPr>
              <w:pStyle w:val="biaogecenter"/>
              <w:rPr>
                <w:rFonts w:hAnsi="Calibri"/>
                <w:color w:val="000000"/>
              </w:rPr>
            </w:pPr>
            <w:r>
              <w:rPr>
                <w:rFonts w:hAnsi="Calibri" w:hint="eastAsia"/>
                <w:color w:val="000000"/>
              </w:rPr>
              <w:t>002030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F84CFAA" w14:textId="77777777" w:rsidR="00E334EE" w:rsidRPr="00E334EE" w:rsidRDefault="00E334EE" w:rsidP="00E334EE">
            <w:pPr>
              <w:pStyle w:val="biaogecenter"/>
              <w:rPr>
                <w:rFonts w:hAnsi="Calibri"/>
                <w:color w:val="000000"/>
              </w:rPr>
            </w:pPr>
            <w:r>
              <w:rPr>
                <w:rFonts w:hAnsi="Calibri" w:hint="eastAsia"/>
                <w:color w:val="000000"/>
              </w:rPr>
              <w:t>达安基因</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51F6567" w14:textId="77777777" w:rsidR="00E334EE" w:rsidRPr="00E334EE" w:rsidRDefault="00E334EE" w:rsidP="00E334EE">
            <w:pPr>
              <w:pStyle w:val="biaogecenter"/>
              <w:rPr>
                <w:rFonts w:hAnsi="Calibri"/>
                <w:color w:val="000000"/>
              </w:rPr>
            </w:pPr>
            <w:r>
              <w:rPr>
                <w:rFonts w:hAnsi="Calibri" w:hint="eastAsia"/>
                <w:color w:val="000000"/>
              </w:rPr>
              <w:t>7,370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5082068B" w14:textId="77777777" w:rsidR="00E334EE" w:rsidRPr="00E334EE" w:rsidRDefault="00E334EE" w:rsidP="00E334EE">
            <w:pPr>
              <w:pStyle w:val="biaogecenter"/>
              <w:rPr>
                <w:rFonts w:hAnsi="Calibri"/>
                <w:color w:val="000000"/>
              </w:rPr>
            </w:pPr>
            <w:r>
              <w:rPr>
                <w:rFonts w:hAnsi="Calibri" w:hint="eastAsia"/>
                <w:color w:val="000000"/>
              </w:rPr>
              <w:t>201,053.60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741F284" w14:textId="77777777" w:rsidR="00E334EE" w:rsidRPr="00E334EE" w:rsidRDefault="00E334EE" w:rsidP="00E334EE">
            <w:pPr>
              <w:pStyle w:val="biaogecenter"/>
              <w:rPr>
                <w:rFonts w:hAnsi="Calibri"/>
                <w:color w:val="000000"/>
              </w:rPr>
            </w:pPr>
            <w:r>
              <w:rPr>
                <w:rFonts w:hAnsi="Calibri" w:hint="eastAsia"/>
                <w:color w:val="000000"/>
              </w:rPr>
              <w:t>1.42</w:t>
            </w:r>
          </w:p>
        </w:tc>
      </w:tr>
      <w:tr w:rsidR="00E334EE" w14:paraId="1E1F971A"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BCA7A08" w14:textId="77777777" w:rsidR="00E334EE" w:rsidRPr="00E334EE" w:rsidRDefault="00E334EE">
            <w:pPr>
              <w:pStyle w:val="biaogecenter"/>
              <w:wordWrap w:val="0"/>
              <w:rPr>
                <w:rFonts w:hAnsi="Calibri"/>
                <w:color w:val="000000"/>
              </w:rPr>
            </w:pPr>
            <w:r>
              <w:rPr>
                <w:rFonts w:hAnsi="Calibri" w:hint="eastAsia"/>
                <w:color w:val="000000"/>
              </w:rPr>
              <w:t>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1B8754E" w14:textId="77777777" w:rsidR="00E334EE" w:rsidRPr="00E334EE" w:rsidRDefault="00E334EE" w:rsidP="00E334EE">
            <w:pPr>
              <w:pStyle w:val="biaogecenter"/>
              <w:rPr>
                <w:rFonts w:hAnsi="Calibri"/>
                <w:color w:val="000000"/>
              </w:rPr>
            </w:pPr>
            <w:r>
              <w:rPr>
                <w:rFonts w:hAnsi="Calibri" w:hint="eastAsia"/>
                <w:color w:val="000000"/>
              </w:rPr>
              <w:t>603883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78D022" w14:textId="77777777" w:rsidR="00E334EE" w:rsidRPr="00E334EE" w:rsidRDefault="00E334EE" w:rsidP="00E334EE">
            <w:pPr>
              <w:pStyle w:val="biaogecenter"/>
              <w:rPr>
                <w:rFonts w:hAnsi="Calibri"/>
                <w:color w:val="000000"/>
              </w:rPr>
            </w:pPr>
            <w:r>
              <w:rPr>
                <w:rFonts w:hAnsi="Calibri" w:hint="eastAsia"/>
                <w:color w:val="000000"/>
              </w:rPr>
              <w:t>老百姓</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1D574EE" w14:textId="77777777" w:rsidR="00E334EE" w:rsidRPr="00E334EE" w:rsidRDefault="00E334EE" w:rsidP="00E334EE">
            <w:pPr>
              <w:pStyle w:val="biaogecenter"/>
              <w:rPr>
                <w:rFonts w:hAnsi="Calibri"/>
                <w:color w:val="000000"/>
              </w:rPr>
            </w:pPr>
            <w:r>
              <w:rPr>
                <w:rFonts w:hAnsi="Calibri" w:hint="eastAsia"/>
                <w:color w:val="000000"/>
              </w:rPr>
              <w:t>2,000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54F3B15E" w14:textId="77777777" w:rsidR="00E334EE" w:rsidRPr="00E334EE" w:rsidRDefault="00E334EE" w:rsidP="00E334EE">
            <w:pPr>
              <w:pStyle w:val="biaogecenter"/>
              <w:rPr>
                <w:rFonts w:hAnsi="Calibri"/>
                <w:color w:val="000000"/>
              </w:rPr>
            </w:pPr>
            <w:r>
              <w:rPr>
                <w:rFonts w:hAnsi="Calibri" w:hint="eastAsia"/>
                <w:color w:val="000000"/>
              </w:rPr>
              <w:t>200,080.00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3E83400" w14:textId="77777777" w:rsidR="00E334EE" w:rsidRPr="00E334EE" w:rsidRDefault="00E334EE" w:rsidP="00E334EE">
            <w:pPr>
              <w:pStyle w:val="biaogecenter"/>
              <w:rPr>
                <w:rFonts w:hAnsi="Calibri"/>
                <w:color w:val="000000"/>
              </w:rPr>
            </w:pPr>
            <w:r>
              <w:rPr>
                <w:rFonts w:hAnsi="Calibri" w:hint="eastAsia"/>
                <w:color w:val="000000"/>
              </w:rPr>
              <w:t>1.41</w:t>
            </w:r>
          </w:p>
        </w:tc>
      </w:tr>
      <w:tr w:rsidR="00E334EE" w14:paraId="61F7DFCC"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CF495A4" w14:textId="77777777" w:rsidR="00E334EE" w:rsidRPr="00E334EE" w:rsidRDefault="00E334EE">
            <w:pPr>
              <w:pStyle w:val="biaogecenter"/>
              <w:wordWrap w:val="0"/>
              <w:rPr>
                <w:rFonts w:hAnsi="Calibri"/>
                <w:color w:val="000000"/>
              </w:rPr>
            </w:pPr>
            <w:r>
              <w:rPr>
                <w:rFonts w:hAnsi="Calibri" w:hint="eastAsia"/>
                <w:color w:val="000000"/>
              </w:rPr>
              <w:t>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E1D7C37" w14:textId="77777777" w:rsidR="00E334EE" w:rsidRPr="00E334EE" w:rsidRDefault="00E334EE" w:rsidP="00E334EE">
            <w:pPr>
              <w:pStyle w:val="biaogecenter"/>
              <w:rPr>
                <w:rFonts w:hAnsi="Calibri"/>
                <w:color w:val="000000"/>
              </w:rPr>
            </w:pPr>
            <w:r>
              <w:rPr>
                <w:rFonts w:hAnsi="Calibri" w:hint="eastAsia"/>
                <w:color w:val="000000"/>
              </w:rPr>
              <w:t>603233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32EFF9" w14:textId="77777777" w:rsidR="00E334EE" w:rsidRPr="00E334EE" w:rsidRDefault="00E334EE" w:rsidP="00E334EE">
            <w:pPr>
              <w:pStyle w:val="biaogecenter"/>
              <w:rPr>
                <w:rFonts w:hAnsi="Calibri"/>
                <w:color w:val="000000"/>
              </w:rPr>
            </w:pPr>
            <w:proofErr w:type="gramStart"/>
            <w:r>
              <w:rPr>
                <w:rFonts w:hAnsi="Calibri" w:hint="eastAsia"/>
                <w:color w:val="000000"/>
              </w:rPr>
              <w:t>大参林</w:t>
            </w:r>
            <w:proofErr w:type="gramEnd"/>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92CDA74" w14:textId="77777777" w:rsidR="00E334EE" w:rsidRPr="00E334EE" w:rsidRDefault="00E334EE" w:rsidP="00E334EE">
            <w:pPr>
              <w:pStyle w:val="biaogecenter"/>
              <w:rPr>
                <w:rFonts w:hAnsi="Calibri"/>
                <w:color w:val="000000"/>
              </w:rPr>
            </w:pPr>
            <w:r>
              <w:rPr>
                <w:rFonts w:hAnsi="Calibri" w:hint="eastAsia"/>
                <w:color w:val="000000"/>
              </w:rPr>
              <w:t>2,400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8C57A6A" w14:textId="77777777" w:rsidR="00E334EE" w:rsidRPr="00E334EE" w:rsidRDefault="00E334EE" w:rsidP="00E334EE">
            <w:pPr>
              <w:pStyle w:val="biaogecenter"/>
              <w:rPr>
                <w:rFonts w:hAnsi="Calibri"/>
                <w:color w:val="000000"/>
              </w:rPr>
            </w:pPr>
            <w:r>
              <w:rPr>
                <w:rFonts w:hAnsi="Calibri" w:hint="eastAsia"/>
                <w:color w:val="000000"/>
              </w:rPr>
              <w:t>194,928.00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AF63263" w14:textId="77777777" w:rsidR="00E334EE" w:rsidRPr="00E334EE" w:rsidRDefault="00E334EE" w:rsidP="00E334EE">
            <w:pPr>
              <w:pStyle w:val="biaogecenter"/>
              <w:rPr>
                <w:rFonts w:hAnsi="Calibri"/>
                <w:color w:val="000000"/>
              </w:rPr>
            </w:pPr>
            <w:r>
              <w:rPr>
                <w:rFonts w:hAnsi="Calibri" w:hint="eastAsia"/>
                <w:color w:val="000000"/>
              </w:rPr>
              <w:t>1.37</w:t>
            </w:r>
          </w:p>
        </w:tc>
      </w:tr>
      <w:tr w:rsidR="00E334EE" w14:paraId="40027E86"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D517B29" w14:textId="77777777" w:rsidR="00E334EE" w:rsidRPr="00E334EE" w:rsidRDefault="00E334EE">
            <w:pPr>
              <w:pStyle w:val="biaogecenter"/>
              <w:wordWrap w:val="0"/>
              <w:rPr>
                <w:rFonts w:hAnsi="Calibri"/>
                <w:color w:val="000000"/>
              </w:rPr>
            </w:pPr>
            <w:r>
              <w:rPr>
                <w:rFonts w:hAnsi="Calibri" w:hint="eastAsia"/>
                <w:color w:val="000000"/>
              </w:rPr>
              <w:t>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9EEBCDF" w14:textId="77777777" w:rsidR="00E334EE" w:rsidRPr="00E334EE" w:rsidRDefault="00E334EE" w:rsidP="00E334EE">
            <w:pPr>
              <w:pStyle w:val="biaogecenter"/>
              <w:rPr>
                <w:rFonts w:hAnsi="Calibri"/>
                <w:color w:val="000000"/>
              </w:rPr>
            </w:pPr>
            <w:r>
              <w:rPr>
                <w:rFonts w:hAnsi="Calibri" w:hint="eastAsia"/>
                <w:color w:val="000000"/>
              </w:rPr>
              <w:t>002709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6D07CEC" w14:textId="77777777" w:rsidR="00E334EE" w:rsidRPr="00E334EE" w:rsidRDefault="00E334EE" w:rsidP="00E334EE">
            <w:pPr>
              <w:pStyle w:val="biaogecenter"/>
              <w:rPr>
                <w:rFonts w:hAnsi="Calibri"/>
                <w:color w:val="000000"/>
              </w:rPr>
            </w:pPr>
            <w:r>
              <w:rPr>
                <w:rFonts w:hAnsi="Calibri" w:hint="eastAsia"/>
                <w:color w:val="000000"/>
              </w:rPr>
              <w:t>天赐材料</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57552F44" w14:textId="77777777" w:rsidR="00E334EE" w:rsidRPr="00E334EE" w:rsidRDefault="00E334EE" w:rsidP="00E334EE">
            <w:pPr>
              <w:pStyle w:val="biaogecenter"/>
              <w:rPr>
                <w:rFonts w:hAnsi="Calibri"/>
                <w:color w:val="000000"/>
              </w:rPr>
            </w:pPr>
            <w:r>
              <w:rPr>
                <w:rFonts w:hAnsi="Calibri" w:hint="eastAsia"/>
                <w:color w:val="000000"/>
              </w:rPr>
              <w:t>5,660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A03331E" w14:textId="77777777" w:rsidR="00E334EE" w:rsidRPr="00E334EE" w:rsidRDefault="00E334EE" w:rsidP="00E334EE">
            <w:pPr>
              <w:pStyle w:val="biaogecenter"/>
              <w:rPr>
                <w:rFonts w:hAnsi="Calibri"/>
                <w:color w:val="000000"/>
              </w:rPr>
            </w:pPr>
            <w:r>
              <w:rPr>
                <w:rFonts w:hAnsi="Calibri" w:hint="eastAsia"/>
                <w:color w:val="000000"/>
              </w:rPr>
              <w:t>191,251.40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67CD09EC" w14:textId="77777777" w:rsidR="00E334EE" w:rsidRPr="00E334EE" w:rsidRDefault="00E334EE" w:rsidP="00E334EE">
            <w:pPr>
              <w:pStyle w:val="biaogecenter"/>
              <w:rPr>
                <w:rFonts w:hAnsi="Calibri"/>
                <w:color w:val="000000"/>
              </w:rPr>
            </w:pPr>
            <w:r>
              <w:rPr>
                <w:rFonts w:hAnsi="Calibri" w:hint="eastAsia"/>
                <w:color w:val="000000"/>
              </w:rPr>
              <w:t>1.35</w:t>
            </w:r>
          </w:p>
        </w:tc>
      </w:tr>
      <w:tr w:rsidR="00E334EE" w14:paraId="40F3BC5B"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ABCA1B6" w14:textId="77777777" w:rsidR="00E334EE" w:rsidRPr="00E334EE" w:rsidRDefault="00E334EE">
            <w:pPr>
              <w:pStyle w:val="biaogecenter"/>
              <w:wordWrap w:val="0"/>
              <w:rPr>
                <w:rFonts w:hAnsi="Calibri"/>
                <w:color w:val="000000"/>
              </w:rPr>
            </w:pPr>
            <w:r>
              <w:rPr>
                <w:rFonts w:hAnsi="Calibri" w:hint="eastAsia"/>
                <w:color w:val="000000"/>
              </w:rPr>
              <w:t>6</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194A472" w14:textId="77777777" w:rsidR="00E334EE" w:rsidRPr="00E334EE" w:rsidRDefault="00E334EE" w:rsidP="00E334EE">
            <w:pPr>
              <w:pStyle w:val="biaogecenter"/>
              <w:rPr>
                <w:rFonts w:hAnsi="Calibri"/>
                <w:color w:val="000000"/>
              </w:rPr>
            </w:pPr>
            <w:r>
              <w:rPr>
                <w:rFonts w:hAnsi="Calibri" w:hint="eastAsia"/>
                <w:color w:val="000000"/>
              </w:rPr>
              <w:t>603939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E75A7BE" w14:textId="77777777" w:rsidR="00E334EE" w:rsidRPr="00E334EE" w:rsidRDefault="00E334EE" w:rsidP="00E334EE">
            <w:pPr>
              <w:pStyle w:val="biaogecenter"/>
              <w:rPr>
                <w:rFonts w:hAnsi="Calibri"/>
                <w:color w:val="000000"/>
              </w:rPr>
            </w:pPr>
            <w:proofErr w:type="gramStart"/>
            <w:r>
              <w:rPr>
                <w:rFonts w:hAnsi="Calibri" w:hint="eastAsia"/>
                <w:color w:val="000000"/>
              </w:rPr>
              <w:t>益丰药房</w:t>
            </w:r>
            <w:proofErr w:type="gramEnd"/>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2B1074E" w14:textId="77777777" w:rsidR="00E334EE" w:rsidRPr="00E334EE" w:rsidRDefault="00E334EE" w:rsidP="00E334EE">
            <w:pPr>
              <w:pStyle w:val="biaogecenter"/>
              <w:rPr>
                <w:rFonts w:hAnsi="Calibri"/>
                <w:color w:val="000000"/>
              </w:rPr>
            </w:pPr>
            <w:r>
              <w:rPr>
                <w:rFonts w:hAnsi="Calibri" w:hint="eastAsia"/>
                <w:color w:val="000000"/>
              </w:rPr>
              <w:t>2,100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4C7208BD" w14:textId="77777777" w:rsidR="00E334EE" w:rsidRPr="00E334EE" w:rsidRDefault="00E334EE" w:rsidP="00E334EE">
            <w:pPr>
              <w:pStyle w:val="biaogecenter"/>
              <w:rPr>
                <w:rFonts w:hAnsi="Calibri"/>
                <w:color w:val="000000"/>
              </w:rPr>
            </w:pPr>
            <w:r>
              <w:rPr>
                <w:rFonts w:hAnsi="Calibri" w:hint="eastAsia"/>
                <w:color w:val="000000"/>
              </w:rPr>
              <w:t>191,100.00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DC6067D" w14:textId="77777777" w:rsidR="00E334EE" w:rsidRPr="00E334EE" w:rsidRDefault="00E334EE" w:rsidP="00E334EE">
            <w:pPr>
              <w:pStyle w:val="biaogecenter"/>
              <w:rPr>
                <w:rFonts w:hAnsi="Calibri"/>
                <w:color w:val="000000"/>
              </w:rPr>
            </w:pPr>
            <w:r>
              <w:rPr>
                <w:rFonts w:hAnsi="Calibri" w:hint="eastAsia"/>
                <w:color w:val="000000"/>
              </w:rPr>
              <w:t>1.35</w:t>
            </w:r>
          </w:p>
        </w:tc>
      </w:tr>
      <w:tr w:rsidR="00E334EE" w14:paraId="4D8DCCC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618DCBD1" w14:textId="77777777" w:rsidR="00E334EE" w:rsidRPr="00E334EE" w:rsidRDefault="00E334EE">
            <w:pPr>
              <w:pStyle w:val="biaogecenter"/>
              <w:wordWrap w:val="0"/>
              <w:rPr>
                <w:rFonts w:hAnsi="Calibri"/>
                <w:color w:val="000000"/>
              </w:rPr>
            </w:pPr>
            <w:r>
              <w:rPr>
                <w:rFonts w:hAnsi="Calibri" w:hint="eastAsia"/>
                <w:color w:val="000000"/>
              </w:rPr>
              <w:t>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7D10C30" w14:textId="77777777" w:rsidR="00E334EE" w:rsidRPr="00E334EE" w:rsidRDefault="00E334EE" w:rsidP="00E334EE">
            <w:pPr>
              <w:pStyle w:val="biaogecenter"/>
              <w:rPr>
                <w:rFonts w:hAnsi="Calibri"/>
                <w:color w:val="000000"/>
              </w:rPr>
            </w:pPr>
            <w:r>
              <w:rPr>
                <w:rFonts w:hAnsi="Calibri" w:hint="eastAsia"/>
                <w:color w:val="000000"/>
              </w:rPr>
              <w:t>300115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9CD3932" w14:textId="77777777" w:rsidR="00E334EE" w:rsidRPr="00E334EE" w:rsidRDefault="00E334EE" w:rsidP="00E334EE">
            <w:pPr>
              <w:pStyle w:val="biaogecenter"/>
              <w:rPr>
                <w:rFonts w:hAnsi="Calibri"/>
                <w:color w:val="000000"/>
              </w:rPr>
            </w:pPr>
            <w:r>
              <w:rPr>
                <w:rFonts w:hAnsi="Calibri" w:hint="eastAsia"/>
                <w:color w:val="000000"/>
              </w:rPr>
              <w:t>长盈精密</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1181000" w14:textId="77777777" w:rsidR="00E334EE" w:rsidRPr="00E334EE" w:rsidRDefault="00E334EE" w:rsidP="00E334EE">
            <w:pPr>
              <w:pStyle w:val="biaogecenter"/>
              <w:rPr>
                <w:rFonts w:hAnsi="Calibri"/>
                <w:color w:val="000000"/>
              </w:rPr>
            </w:pPr>
            <w:r>
              <w:rPr>
                <w:rFonts w:hAnsi="Calibri" w:hint="eastAsia"/>
                <w:color w:val="000000"/>
              </w:rPr>
              <w:t>8,300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32AABDC" w14:textId="77777777" w:rsidR="00E334EE" w:rsidRPr="00E334EE" w:rsidRDefault="00E334EE" w:rsidP="00E334EE">
            <w:pPr>
              <w:pStyle w:val="biaogecenter"/>
              <w:rPr>
                <w:rFonts w:hAnsi="Calibri"/>
                <w:color w:val="000000"/>
              </w:rPr>
            </w:pPr>
            <w:r>
              <w:rPr>
                <w:rFonts w:hAnsi="Calibri" w:hint="eastAsia"/>
                <w:color w:val="000000"/>
              </w:rPr>
              <w:t>189,655.00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7100B49" w14:textId="77777777" w:rsidR="00E334EE" w:rsidRPr="00E334EE" w:rsidRDefault="00E334EE" w:rsidP="00E334EE">
            <w:pPr>
              <w:pStyle w:val="biaogecenter"/>
              <w:rPr>
                <w:rFonts w:hAnsi="Calibri"/>
                <w:color w:val="000000"/>
              </w:rPr>
            </w:pPr>
            <w:r>
              <w:rPr>
                <w:rFonts w:hAnsi="Calibri" w:hint="eastAsia"/>
                <w:color w:val="000000"/>
              </w:rPr>
              <w:t>1.34</w:t>
            </w:r>
          </w:p>
        </w:tc>
      </w:tr>
      <w:tr w:rsidR="00E334EE" w14:paraId="4CCC924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3F6DA25" w14:textId="77777777" w:rsidR="00E334EE" w:rsidRPr="00E334EE" w:rsidRDefault="00E334EE">
            <w:pPr>
              <w:pStyle w:val="biaogecenter"/>
              <w:wordWrap w:val="0"/>
              <w:rPr>
                <w:rFonts w:hAnsi="Calibri"/>
                <w:color w:val="000000"/>
              </w:rPr>
            </w:pPr>
            <w:r>
              <w:rPr>
                <w:rFonts w:hAnsi="Calibri" w:hint="eastAsia"/>
                <w:color w:val="000000"/>
              </w:rPr>
              <w:t>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01B9914" w14:textId="77777777" w:rsidR="00E334EE" w:rsidRPr="00E334EE" w:rsidRDefault="00E334EE" w:rsidP="00E334EE">
            <w:pPr>
              <w:pStyle w:val="biaogecenter"/>
              <w:rPr>
                <w:rFonts w:hAnsi="Calibri"/>
                <w:color w:val="000000"/>
              </w:rPr>
            </w:pPr>
            <w:r>
              <w:rPr>
                <w:rFonts w:hAnsi="Calibri" w:hint="eastAsia"/>
                <w:color w:val="000000"/>
              </w:rPr>
              <w:t>300088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DCC73B9" w14:textId="77777777" w:rsidR="00E334EE" w:rsidRPr="00E334EE" w:rsidRDefault="00E334EE" w:rsidP="00E334EE">
            <w:pPr>
              <w:pStyle w:val="biaogecenter"/>
              <w:rPr>
                <w:rFonts w:hAnsi="Calibri"/>
                <w:color w:val="000000"/>
              </w:rPr>
            </w:pPr>
            <w:r>
              <w:rPr>
                <w:rFonts w:hAnsi="Calibri" w:hint="eastAsia"/>
                <w:color w:val="000000"/>
              </w:rPr>
              <w:t>长信科技</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278069C8" w14:textId="77777777" w:rsidR="00E334EE" w:rsidRPr="00E334EE" w:rsidRDefault="00E334EE" w:rsidP="00E334EE">
            <w:pPr>
              <w:pStyle w:val="biaogecenter"/>
              <w:rPr>
                <w:rFonts w:hAnsi="Calibri"/>
                <w:color w:val="000000"/>
              </w:rPr>
            </w:pPr>
            <w:r>
              <w:rPr>
                <w:rFonts w:hAnsi="Calibri" w:hint="eastAsia"/>
                <w:color w:val="000000"/>
              </w:rPr>
              <w:t>16,900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0466F4F4" w14:textId="77777777" w:rsidR="00E334EE" w:rsidRPr="00E334EE" w:rsidRDefault="00E334EE" w:rsidP="00E334EE">
            <w:pPr>
              <w:pStyle w:val="biaogecenter"/>
              <w:rPr>
                <w:rFonts w:hAnsi="Calibri"/>
                <w:color w:val="000000"/>
              </w:rPr>
            </w:pPr>
            <w:r>
              <w:rPr>
                <w:rFonts w:hAnsi="Calibri" w:hint="eastAsia"/>
                <w:color w:val="000000"/>
              </w:rPr>
              <w:t>189,280.00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7CCFD934" w14:textId="77777777" w:rsidR="00E334EE" w:rsidRPr="00E334EE" w:rsidRDefault="00E334EE" w:rsidP="00E334EE">
            <w:pPr>
              <w:pStyle w:val="biaogecenter"/>
              <w:rPr>
                <w:rFonts w:hAnsi="Calibri"/>
                <w:color w:val="000000"/>
              </w:rPr>
            </w:pPr>
            <w:r>
              <w:rPr>
                <w:rFonts w:hAnsi="Calibri" w:hint="eastAsia"/>
                <w:color w:val="000000"/>
              </w:rPr>
              <w:t>1.33</w:t>
            </w:r>
          </w:p>
        </w:tc>
      </w:tr>
      <w:tr w:rsidR="00E334EE" w14:paraId="37F12DA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F15A243" w14:textId="77777777" w:rsidR="00E334EE" w:rsidRPr="00E334EE" w:rsidRDefault="00E334EE">
            <w:pPr>
              <w:pStyle w:val="biaogecenter"/>
              <w:wordWrap w:val="0"/>
              <w:rPr>
                <w:rFonts w:hAnsi="Calibri"/>
                <w:color w:val="000000"/>
              </w:rPr>
            </w:pPr>
            <w:r>
              <w:rPr>
                <w:rFonts w:hAnsi="Calibri" w:hint="eastAsia"/>
                <w:color w:val="000000"/>
              </w:rPr>
              <w:t>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BFEBBB4" w14:textId="77777777" w:rsidR="00E334EE" w:rsidRPr="00E334EE" w:rsidRDefault="00E334EE" w:rsidP="00E334EE">
            <w:pPr>
              <w:pStyle w:val="biaogecenter"/>
              <w:rPr>
                <w:rFonts w:hAnsi="Calibri"/>
                <w:color w:val="000000"/>
              </w:rPr>
            </w:pPr>
            <w:r>
              <w:rPr>
                <w:rFonts w:hAnsi="Calibri" w:hint="eastAsia"/>
                <w:color w:val="000000"/>
              </w:rPr>
              <w:t>000090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673E0A6" w14:textId="77777777" w:rsidR="00E334EE" w:rsidRPr="00E334EE" w:rsidRDefault="00E334EE" w:rsidP="00E334EE">
            <w:pPr>
              <w:pStyle w:val="biaogecenter"/>
              <w:rPr>
                <w:rFonts w:hAnsi="Calibri"/>
                <w:color w:val="000000"/>
              </w:rPr>
            </w:pPr>
            <w:r>
              <w:rPr>
                <w:rFonts w:hAnsi="Calibri" w:hint="eastAsia"/>
                <w:color w:val="000000"/>
              </w:rPr>
              <w:t>天健集团</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67E2E9A" w14:textId="77777777" w:rsidR="00E334EE" w:rsidRPr="00E334EE" w:rsidRDefault="00E334EE" w:rsidP="00E334EE">
            <w:pPr>
              <w:pStyle w:val="biaogecenter"/>
              <w:rPr>
                <w:rFonts w:hAnsi="Calibri"/>
                <w:color w:val="000000"/>
              </w:rPr>
            </w:pPr>
            <w:r>
              <w:rPr>
                <w:rFonts w:hAnsi="Calibri" w:hint="eastAsia"/>
                <w:color w:val="000000"/>
              </w:rPr>
              <w:t>27,000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1CE8BCF" w14:textId="77777777" w:rsidR="00E334EE" w:rsidRPr="00E334EE" w:rsidRDefault="00E334EE" w:rsidP="00E334EE">
            <w:pPr>
              <w:pStyle w:val="biaogecenter"/>
              <w:rPr>
                <w:rFonts w:hAnsi="Calibri"/>
                <w:color w:val="000000"/>
              </w:rPr>
            </w:pPr>
            <w:r>
              <w:rPr>
                <w:rFonts w:hAnsi="Calibri" w:hint="eastAsia"/>
                <w:color w:val="000000"/>
              </w:rPr>
              <w:t>186,570.00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0BD65114" w14:textId="77777777" w:rsidR="00E334EE" w:rsidRPr="00E334EE" w:rsidRDefault="00E334EE" w:rsidP="00E334EE">
            <w:pPr>
              <w:pStyle w:val="biaogecenter"/>
              <w:rPr>
                <w:rFonts w:hAnsi="Calibri"/>
                <w:color w:val="000000"/>
              </w:rPr>
            </w:pPr>
            <w:r>
              <w:rPr>
                <w:rFonts w:hAnsi="Calibri" w:hint="eastAsia"/>
                <w:color w:val="000000"/>
              </w:rPr>
              <w:t>1.31</w:t>
            </w:r>
          </w:p>
        </w:tc>
      </w:tr>
      <w:tr w:rsidR="00E334EE" w14:paraId="2FE70DB1"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A7235A4" w14:textId="77777777" w:rsidR="00E334EE" w:rsidRPr="00E334EE" w:rsidRDefault="00E334EE">
            <w:pPr>
              <w:pStyle w:val="biaogecenter"/>
              <w:wordWrap w:val="0"/>
              <w:rPr>
                <w:rFonts w:hAnsi="Calibri"/>
                <w:color w:val="000000"/>
              </w:rPr>
            </w:pPr>
            <w:r>
              <w:rPr>
                <w:rFonts w:hAnsi="Calibri" w:hint="eastAsia"/>
                <w:color w:val="000000"/>
              </w:rPr>
              <w:t>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A80AEB7" w14:textId="77777777" w:rsidR="00E334EE" w:rsidRPr="00E334EE" w:rsidRDefault="00E334EE" w:rsidP="00E334EE">
            <w:pPr>
              <w:pStyle w:val="biaogecenter"/>
              <w:rPr>
                <w:rFonts w:hAnsi="Calibri"/>
                <w:color w:val="000000"/>
              </w:rPr>
            </w:pPr>
            <w:r>
              <w:rPr>
                <w:rFonts w:hAnsi="Calibri" w:hint="eastAsia"/>
                <w:color w:val="000000"/>
              </w:rPr>
              <w:t>002414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5BB9007" w14:textId="77777777" w:rsidR="00E334EE" w:rsidRPr="00E334EE" w:rsidRDefault="00E334EE" w:rsidP="00E334EE">
            <w:pPr>
              <w:pStyle w:val="biaogecenter"/>
              <w:rPr>
                <w:rFonts w:hAnsi="Calibri"/>
                <w:color w:val="000000"/>
              </w:rPr>
            </w:pPr>
            <w:r>
              <w:rPr>
                <w:rFonts w:hAnsi="Calibri" w:hint="eastAsia"/>
                <w:color w:val="000000"/>
              </w:rPr>
              <w:t>高德红外</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47912573" w14:textId="77777777" w:rsidR="00E334EE" w:rsidRPr="00E334EE" w:rsidRDefault="00E334EE" w:rsidP="00E334EE">
            <w:pPr>
              <w:pStyle w:val="biaogecenter"/>
              <w:rPr>
                <w:rFonts w:hAnsi="Calibri"/>
                <w:color w:val="000000"/>
              </w:rPr>
            </w:pPr>
            <w:r>
              <w:rPr>
                <w:rFonts w:hAnsi="Calibri" w:hint="eastAsia"/>
                <w:color w:val="000000"/>
              </w:rPr>
              <w:t>6,320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6567C81" w14:textId="77777777" w:rsidR="00E334EE" w:rsidRPr="00E334EE" w:rsidRDefault="00E334EE" w:rsidP="00E334EE">
            <w:pPr>
              <w:pStyle w:val="biaogecenter"/>
              <w:rPr>
                <w:rFonts w:hAnsi="Calibri"/>
                <w:color w:val="000000"/>
              </w:rPr>
            </w:pPr>
            <w:r>
              <w:rPr>
                <w:rFonts w:hAnsi="Calibri" w:hint="eastAsia"/>
                <w:color w:val="000000"/>
              </w:rPr>
              <w:t>185,049.60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EF31E87" w14:textId="77777777" w:rsidR="00E334EE" w:rsidRPr="00E334EE" w:rsidRDefault="00E334EE" w:rsidP="00E334EE">
            <w:pPr>
              <w:pStyle w:val="biaogecenter"/>
              <w:rPr>
                <w:rFonts w:hAnsi="Calibri"/>
                <w:color w:val="000000"/>
              </w:rPr>
            </w:pPr>
            <w:r>
              <w:rPr>
                <w:rFonts w:hAnsi="Calibri" w:hint="eastAsia"/>
                <w:color w:val="000000"/>
              </w:rPr>
              <w:t>1.30</w:t>
            </w:r>
          </w:p>
        </w:tc>
      </w:tr>
    </w:tbl>
    <w:p w14:paraId="2C74E44B" w14:textId="77777777" w:rsidR="003C4FEA" w:rsidRPr="00380E93" w:rsidRDefault="003C4FEA" w:rsidP="003C4FEA">
      <w:pPr>
        <w:widowControl/>
        <w:jc w:val="left"/>
        <w:rPr>
          <w:rFonts w:ascii="宋体" w:hAnsi="宋体" w:cs="宋体"/>
          <w:kern w:val="0"/>
          <w:sz w:val="24"/>
          <w:szCs w:val="24"/>
        </w:rPr>
      </w:pPr>
    </w:p>
    <w:p w14:paraId="1B66D535" w14:textId="77777777" w:rsidR="003C4FEA" w:rsidRPr="00380E93" w:rsidRDefault="003C4FEA" w:rsidP="003C4FEA">
      <w:pPr>
        <w:pStyle w:val="zhangjiep2"/>
      </w:pPr>
      <w:r>
        <w:rPr>
          <w:rFonts w:hint="eastAsia"/>
          <w:bCs/>
        </w:rPr>
        <w:t>（</w:t>
      </w:r>
      <w:r>
        <w:rPr>
          <w:bCs/>
        </w:rPr>
        <w:t>2）</w:t>
      </w:r>
      <w:r w:rsidRPr="002D5C6C">
        <w:rPr>
          <w:rFonts w:hint="eastAsia"/>
          <w:bCs/>
        </w:rPr>
        <w:t>积极投资按公允价值占基金资产净值比例大小排序的前五名股票投资明细</w:t>
      </w:r>
    </w:p>
    <w:tbl>
      <w:tblPr>
        <w:tblW w:w="8201" w:type="dxa"/>
        <w:tblInd w:w="108" w:type="dxa"/>
        <w:tblLook w:val="04A0" w:firstRow="1" w:lastRow="0" w:firstColumn="1" w:lastColumn="0" w:noHBand="0" w:noVBand="1"/>
      </w:tblPr>
      <w:tblGrid>
        <w:gridCol w:w="786"/>
        <w:gridCol w:w="1254"/>
        <w:gridCol w:w="1254"/>
        <w:gridCol w:w="1224"/>
        <w:gridCol w:w="1747"/>
        <w:gridCol w:w="1936"/>
      </w:tblGrid>
      <w:tr w:rsidR="00E334EE" w14:paraId="5826E6C8"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BA48BCF" w14:textId="77777777" w:rsidR="00E334EE" w:rsidRPr="00E334EE" w:rsidRDefault="00E334EE">
            <w:pPr>
              <w:pStyle w:val="biaogecenter"/>
              <w:wordWrap w:val="0"/>
              <w:rPr>
                <w:rFonts w:hAnsi="Calibri"/>
                <w:color w:val="000000"/>
              </w:rPr>
            </w:pPr>
            <w:r>
              <w:rPr>
                <w:rFonts w:hAnsi="Calibri" w:hint="eastAsia"/>
                <w:color w:val="000000"/>
              </w:rPr>
              <w:t>序号</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294805C" w14:textId="77777777" w:rsidR="00E334EE" w:rsidRPr="00E334EE" w:rsidRDefault="00E334EE">
            <w:pPr>
              <w:pStyle w:val="biaogecenter"/>
              <w:wordWrap w:val="0"/>
              <w:rPr>
                <w:rFonts w:hAnsi="Calibri"/>
                <w:color w:val="000000"/>
              </w:rPr>
            </w:pPr>
            <w:r>
              <w:rPr>
                <w:rFonts w:hAnsi="Calibri" w:hint="eastAsia"/>
                <w:color w:val="000000"/>
              </w:rPr>
              <w:t>股票代码</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60CFC26" w14:textId="77777777" w:rsidR="00E334EE" w:rsidRPr="00E334EE" w:rsidRDefault="00E334EE">
            <w:pPr>
              <w:pStyle w:val="biaogecenter"/>
              <w:wordWrap w:val="0"/>
              <w:rPr>
                <w:rFonts w:hAnsi="Calibri"/>
                <w:color w:val="000000"/>
              </w:rPr>
            </w:pPr>
            <w:r>
              <w:rPr>
                <w:rFonts w:hAnsi="Calibri" w:hint="eastAsia"/>
                <w:color w:val="000000"/>
              </w:rPr>
              <w:t>股票名称</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2B321685" w14:textId="77777777" w:rsidR="00E334EE" w:rsidRPr="00E334EE" w:rsidRDefault="00E334EE">
            <w:pPr>
              <w:pStyle w:val="biaogecenter"/>
              <w:wordWrap w:val="0"/>
              <w:rPr>
                <w:rFonts w:hAnsi="Calibri"/>
                <w:color w:val="000000"/>
              </w:rPr>
            </w:pPr>
            <w:r>
              <w:rPr>
                <w:rFonts w:hAnsi="Calibri" w:hint="eastAsia"/>
                <w:color w:val="000000"/>
              </w:rPr>
              <w:t>数量(股)</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3B96C88E" w14:textId="77777777" w:rsidR="00E334EE" w:rsidRPr="00E334EE" w:rsidRDefault="00E334EE">
            <w:pPr>
              <w:pStyle w:val="biaogecenter"/>
              <w:wordWrap w:val="0"/>
              <w:rPr>
                <w:rFonts w:hAnsi="Calibri"/>
                <w:color w:val="000000"/>
              </w:rPr>
            </w:pPr>
            <w:r>
              <w:rPr>
                <w:rFonts w:hAnsi="Calibri" w:hint="eastAsia"/>
                <w:color w:val="000000"/>
              </w:rPr>
              <w:t>公允价值(元)</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298BA11" w14:textId="77777777" w:rsidR="00E334EE" w:rsidRPr="00E334EE" w:rsidRDefault="00E334EE">
            <w:pPr>
              <w:pStyle w:val="biaogecenter"/>
              <w:wordWrap w:val="0"/>
              <w:rPr>
                <w:rFonts w:hAnsi="Calibri"/>
                <w:color w:val="000000"/>
              </w:rPr>
            </w:pPr>
            <w:r>
              <w:rPr>
                <w:rFonts w:hAnsi="Calibri" w:hint="eastAsia"/>
                <w:color w:val="000000"/>
              </w:rPr>
              <w:t>占基金资产净值比例(%)</w:t>
            </w:r>
          </w:p>
        </w:tc>
      </w:tr>
      <w:tr w:rsidR="00E334EE" w14:paraId="5196656B"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77060DE" w14:textId="77777777" w:rsidR="00E334EE" w:rsidRPr="00E334EE" w:rsidRDefault="00E334EE">
            <w:pPr>
              <w:pStyle w:val="biaogecenter"/>
              <w:wordWrap w:val="0"/>
              <w:rPr>
                <w:rFonts w:hAnsi="Calibri"/>
                <w:color w:val="000000"/>
              </w:rPr>
            </w:pPr>
            <w:r>
              <w:rPr>
                <w:rFonts w:hAnsi="Calibri" w:hint="eastAsia"/>
                <w:color w:val="000000"/>
              </w:rPr>
              <w:t>1</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5D411929" w14:textId="77777777" w:rsidR="00E334EE" w:rsidRPr="00E334EE" w:rsidRDefault="00E334EE" w:rsidP="00E334EE">
            <w:pPr>
              <w:pStyle w:val="biaogecenter"/>
              <w:rPr>
                <w:rFonts w:hAnsi="Calibri"/>
                <w:color w:val="000000"/>
              </w:rPr>
            </w:pPr>
            <w:r>
              <w:rPr>
                <w:rFonts w:hAnsi="Calibri" w:hint="eastAsia"/>
                <w:color w:val="000000"/>
              </w:rPr>
              <w:t>002714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56F250B" w14:textId="77777777" w:rsidR="00E334EE" w:rsidRPr="00E334EE" w:rsidRDefault="00E334EE" w:rsidP="00E334EE">
            <w:pPr>
              <w:pStyle w:val="biaogecenter"/>
              <w:rPr>
                <w:rFonts w:hAnsi="Calibri"/>
                <w:color w:val="000000"/>
              </w:rPr>
            </w:pPr>
            <w:proofErr w:type="gramStart"/>
            <w:r>
              <w:rPr>
                <w:rFonts w:hAnsi="Calibri" w:hint="eastAsia"/>
                <w:color w:val="000000"/>
              </w:rPr>
              <w:t>牧原股份</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33ECE718" w14:textId="77777777" w:rsidR="00E334EE" w:rsidRPr="00E334EE" w:rsidRDefault="00E334EE" w:rsidP="00E334EE">
            <w:pPr>
              <w:pStyle w:val="biaogecenter"/>
              <w:rPr>
                <w:rFonts w:hAnsi="Calibri"/>
                <w:color w:val="000000"/>
              </w:rPr>
            </w:pPr>
            <w:r>
              <w:rPr>
                <w:rFonts w:hAnsi="Calibri" w:hint="eastAsia"/>
                <w:color w:val="000000"/>
              </w:rPr>
              <w:t>1,100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226A643B" w14:textId="77777777" w:rsidR="00E334EE" w:rsidRPr="00E334EE" w:rsidRDefault="00E334EE" w:rsidP="00E334EE">
            <w:pPr>
              <w:pStyle w:val="biaogecenter"/>
              <w:rPr>
                <w:rFonts w:hAnsi="Calibri"/>
                <w:color w:val="000000"/>
              </w:rPr>
            </w:pPr>
            <w:r>
              <w:rPr>
                <w:rFonts w:hAnsi="Calibri" w:hint="eastAsia"/>
                <w:color w:val="000000"/>
              </w:rPr>
              <w:t>90,200.00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6693DD1C" w14:textId="77777777" w:rsidR="00E334EE" w:rsidRPr="00E334EE" w:rsidRDefault="00E334EE" w:rsidP="00E334EE">
            <w:pPr>
              <w:pStyle w:val="biaogecenter"/>
              <w:rPr>
                <w:rFonts w:hAnsi="Calibri"/>
                <w:color w:val="000000"/>
              </w:rPr>
            </w:pPr>
            <w:r>
              <w:rPr>
                <w:rFonts w:hAnsi="Calibri" w:hint="eastAsia"/>
                <w:color w:val="000000"/>
              </w:rPr>
              <w:t>0.64</w:t>
            </w:r>
          </w:p>
        </w:tc>
      </w:tr>
      <w:tr w:rsidR="00E334EE" w14:paraId="226A01D0"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11BDA971" w14:textId="77777777" w:rsidR="00E334EE" w:rsidRPr="00E334EE" w:rsidRDefault="00E334EE">
            <w:pPr>
              <w:pStyle w:val="biaogecenter"/>
              <w:wordWrap w:val="0"/>
              <w:rPr>
                <w:rFonts w:hAnsi="Calibri"/>
                <w:color w:val="000000"/>
              </w:rPr>
            </w:pPr>
            <w:r>
              <w:rPr>
                <w:rFonts w:hAnsi="Calibri" w:hint="eastAsia"/>
                <w:color w:val="000000"/>
              </w:rPr>
              <w:t>2</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41A1949" w14:textId="77777777" w:rsidR="00E334EE" w:rsidRPr="00E334EE" w:rsidRDefault="00E334EE" w:rsidP="00E334EE">
            <w:pPr>
              <w:pStyle w:val="biaogecenter"/>
              <w:rPr>
                <w:rFonts w:hAnsi="Calibri"/>
                <w:color w:val="000000"/>
              </w:rPr>
            </w:pPr>
            <w:r>
              <w:rPr>
                <w:rFonts w:hAnsi="Calibri" w:hint="eastAsia"/>
                <w:color w:val="000000"/>
              </w:rPr>
              <w:t>002214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6848D910" w14:textId="77777777" w:rsidR="00E334EE" w:rsidRPr="00E334EE" w:rsidRDefault="00E334EE" w:rsidP="00E334EE">
            <w:pPr>
              <w:pStyle w:val="biaogecenter"/>
              <w:rPr>
                <w:rFonts w:hAnsi="Calibri"/>
                <w:color w:val="000000"/>
              </w:rPr>
            </w:pPr>
            <w:r>
              <w:rPr>
                <w:rFonts w:hAnsi="Calibri" w:hint="eastAsia"/>
                <w:color w:val="000000"/>
              </w:rPr>
              <w:t>大</w:t>
            </w:r>
            <w:proofErr w:type="gramStart"/>
            <w:r>
              <w:rPr>
                <w:rFonts w:hAnsi="Calibri" w:hint="eastAsia"/>
                <w:color w:val="000000"/>
              </w:rPr>
              <w:t>立科技</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4DBC28F5" w14:textId="77777777" w:rsidR="00E334EE" w:rsidRPr="00E334EE" w:rsidRDefault="00E334EE" w:rsidP="00E334EE">
            <w:pPr>
              <w:pStyle w:val="biaogecenter"/>
              <w:rPr>
                <w:rFonts w:hAnsi="Calibri"/>
                <w:color w:val="000000"/>
              </w:rPr>
            </w:pPr>
            <w:r>
              <w:rPr>
                <w:rFonts w:hAnsi="Calibri" w:hint="eastAsia"/>
                <w:color w:val="000000"/>
              </w:rPr>
              <w:t>3,200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467C194B" w14:textId="77777777" w:rsidR="00E334EE" w:rsidRPr="00E334EE" w:rsidRDefault="00E334EE" w:rsidP="00E334EE">
            <w:pPr>
              <w:pStyle w:val="biaogecenter"/>
              <w:rPr>
                <w:rFonts w:hAnsi="Calibri"/>
                <w:color w:val="000000"/>
              </w:rPr>
            </w:pPr>
            <w:r>
              <w:rPr>
                <w:rFonts w:hAnsi="Calibri" w:hint="eastAsia"/>
                <w:color w:val="000000"/>
              </w:rPr>
              <w:t>90,176.00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1E3275E" w14:textId="77777777" w:rsidR="00E334EE" w:rsidRPr="00E334EE" w:rsidRDefault="00E334EE" w:rsidP="00E334EE">
            <w:pPr>
              <w:pStyle w:val="biaogecenter"/>
              <w:rPr>
                <w:rFonts w:hAnsi="Calibri"/>
                <w:color w:val="000000"/>
              </w:rPr>
            </w:pPr>
            <w:r>
              <w:rPr>
                <w:rFonts w:hAnsi="Calibri" w:hint="eastAsia"/>
                <w:color w:val="000000"/>
              </w:rPr>
              <w:t>0.64</w:t>
            </w:r>
          </w:p>
        </w:tc>
      </w:tr>
      <w:tr w:rsidR="00E334EE" w14:paraId="69E580FF"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57D45909" w14:textId="77777777" w:rsidR="00E334EE" w:rsidRPr="00E334EE" w:rsidRDefault="00E334EE">
            <w:pPr>
              <w:pStyle w:val="biaogecenter"/>
              <w:wordWrap w:val="0"/>
              <w:rPr>
                <w:rFonts w:hAnsi="Calibri"/>
                <w:color w:val="000000"/>
              </w:rPr>
            </w:pPr>
            <w:r>
              <w:rPr>
                <w:rFonts w:hAnsi="Calibri" w:hint="eastAsia"/>
                <w:color w:val="000000"/>
              </w:rPr>
              <w:t>3</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8688B42" w14:textId="77777777" w:rsidR="00E334EE" w:rsidRPr="00E334EE" w:rsidRDefault="00E334EE" w:rsidP="00E334EE">
            <w:pPr>
              <w:pStyle w:val="biaogecenter"/>
              <w:rPr>
                <w:rFonts w:hAnsi="Calibri"/>
                <w:color w:val="000000"/>
              </w:rPr>
            </w:pPr>
            <w:r>
              <w:rPr>
                <w:rFonts w:hAnsi="Calibri" w:hint="eastAsia"/>
                <w:color w:val="000000"/>
              </w:rPr>
              <w:t>603708</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DB3266A" w14:textId="77777777" w:rsidR="00E334EE" w:rsidRPr="00E334EE" w:rsidRDefault="00E334EE" w:rsidP="00E334EE">
            <w:pPr>
              <w:pStyle w:val="biaogecenter"/>
              <w:rPr>
                <w:rFonts w:hAnsi="Calibri"/>
                <w:color w:val="000000"/>
              </w:rPr>
            </w:pPr>
            <w:r>
              <w:rPr>
                <w:rFonts w:hAnsi="Calibri" w:hint="eastAsia"/>
                <w:color w:val="000000"/>
              </w:rPr>
              <w:t>家家悦</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4CD57644" w14:textId="77777777" w:rsidR="00E334EE" w:rsidRPr="00E334EE" w:rsidRDefault="00E334EE" w:rsidP="00E334EE">
            <w:pPr>
              <w:pStyle w:val="biaogecenter"/>
              <w:rPr>
                <w:rFonts w:hAnsi="Calibri"/>
                <w:color w:val="000000"/>
              </w:rPr>
            </w:pPr>
            <w:r>
              <w:rPr>
                <w:rFonts w:hAnsi="Calibri" w:hint="eastAsia"/>
                <w:color w:val="000000"/>
              </w:rPr>
              <w:t>1,800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3426ECAA" w14:textId="77777777" w:rsidR="00E334EE" w:rsidRPr="00E334EE" w:rsidRDefault="00E334EE" w:rsidP="00E334EE">
            <w:pPr>
              <w:pStyle w:val="biaogecenter"/>
              <w:rPr>
                <w:rFonts w:hAnsi="Calibri"/>
                <w:color w:val="000000"/>
              </w:rPr>
            </w:pPr>
            <w:r>
              <w:rPr>
                <w:rFonts w:hAnsi="Calibri" w:hint="eastAsia"/>
                <w:color w:val="000000"/>
              </w:rPr>
              <w:t>88,668.00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5452070E" w14:textId="77777777" w:rsidR="00E334EE" w:rsidRPr="00E334EE" w:rsidRDefault="00E334EE" w:rsidP="00E334EE">
            <w:pPr>
              <w:pStyle w:val="biaogecenter"/>
              <w:rPr>
                <w:rFonts w:hAnsi="Calibri"/>
                <w:color w:val="000000"/>
              </w:rPr>
            </w:pPr>
            <w:r>
              <w:rPr>
                <w:rFonts w:hAnsi="Calibri" w:hint="eastAsia"/>
                <w:color w:val="000000"/>
              </w:rPr>
              <w:t>0.62</w:t>
            </w:r>
          </w:p>
        </w:tc>
      </w:tr>
      <w:tr w:rsidR="00E334EE" w14:paraId="4CA256B2"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24929978" w14:textId="77777777" w:rsidR="00E334EE" w:rsidRPr="00E334EE" w:rsidRDefault="00E334EE">
            <w:pPr>
              <w:pStyle w:val="biaogecenter"/>
              <w:wordWrap w:val="0"/>
              <w:rPr>
                <w:rFonts w:hAnsi="Calibri"/>
                <w:color w:val="000000"/>
              </w:rPr>
            </w:pPr>
            <w:r>
              <w:rPr>
                <w:rFonts w:hAnsi="Calibri" w:hint="eastAsia"/>
                <w:color w:val="000000"/>
              </w:rPr>
              <w:t>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7165A7A" w14:textId="77777777" w:rsidR="00E334EE" w:rsidRPr="00E334EE" w:rsidRDefault="00E334EE" w:rsidP="00E334EE">
            <w:pPr>
              <w:pStyle w:val="biaogecenter"/>
              <w:rPr>
                <w:rFonts w:hAnsi="Calibri"/>
                <w:color w:val="000000"/>
              </w:rPr>
            </w:pPr>
            <w:r>
              <w:rPr>
                <w:rFonts w:hAnsi="Calibri" w:hint="eastAsia"/>
                <w:color w:val="000000"/>
              </w:rPr>
              <w:t>600745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1F99B18B" w14:textId="77777777" w:rsidR="00E334EE" w:rsidRPr="00E334EE" w:rsidRDefault="00E334EE" w:rsidP="00E334EE">
            <w:pPr>
              <w:pStyle w:val="biaogecenter"/>
              <w:rPr>
                <w:rFonts w:hAnsi="Calibri"/>
                <w:color w:val="000000"/>
              </w:rPr>
            </w:pPr>
            <w:proofErr w:type="gramStart"/>
            <w:r>
              <w:rPr>
                <w:rFonts w:hAnsi="Calibri" w:hint="eastAsia"/>
                <w:color w:val="000000"/>
              </w:rPr>
              <w:t>闻泰科技</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663CF650" w14:textId="77777777" w:rsidR="00E334EE" w:rsidRPr="00E334EE" w:rsidRDefault="00E334EE" w:rsidP="00E334EE">
            <w:pPr>
              <w:pStyle w:val="biaogecenter"/>
              <w:rPr>
                <w:rFonts w:hAnsi="Calibri"/>
                <w:color w:val="000000"/>
              </w:rPr>
            </w:pPr>
            <w:r>
              <w:rPr>
                <w:rFonts w:hAnsi="Calibri" w:hint="eastAsia"/>
                <w:color w:val="000000"/>
              </w:rPr>
              <w:t>700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4BC24C94" w14:textId="77777777" w:rsidR="00E334EE" w:rsidRPr="00E334EE" w:rsidRDefault="00E334EE" w:rsidP="00E334EE">
            <w:pPr>
              <w:pStyle w:val="biaogecenter"/>
              <w:rPr>
                <w:rFonts w:hAnsi="Calibri"/>
                <w:color w:val="000000"/>
              </w:rPr>
            </w:pPr>
            <w:r>
              <w:rPr>
                <w:rFonts w:hAnsi="Calibri" w:hint="eastAsia"/>
                <w:color w:val="000000"/>
              </w:rPr>
              <w:t>88,165.00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7800AAB8" w14:textId="77777777" w:rsidR="00E334EE" w:rsidRPr="00E334EE" w:rsidRDefault="00E334EE" w:rsidP="00E334EE">
            <w:pPr>
              <w:pStyle w:val="biaogecenter"/>
              <w:rPr>
                <w:rFonts w:hAnsi="Calibri"/>
                <w:color w:val="000000"/>
              </w:rPr>
            </w:pPr>
            <w:r>
              <w:rPr>
                <w:rFonts w:hAnsi="Calibri" w:hint="eastAsia"/>
                <w:color w:val="000000"/>
              </w:rPr>
              <w:t>0.62</w:t>
            </w:r>
          </w:p>
        </w:tc>
      </w:tr>
      <w:tr w:rsidR="00E334EE" w14:paraId="1BED77DB"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0AE4BC44" w14:textId="77777777" w:rsidR="00E334EE" w:rsidRPr="00E334EE" w:rsidRDefault="00E334EE">
            <w:pPr>
              <w:pStyle w:val="biaogecenter"/>
              <w:wordWrap w:val="0"/>
              <w:rPr>
                <w:rFonts w:hAnsi="Calibri"/>
                <w:color w:val="000000"/>
              </w:rPr>
            </w:pPr>
            <w:r>
              <w:rPr>
                <w:rFonts w:hAnsi="Calibri" w:hint="eastAsia"/>
                <w:color w:val="000000"/>
              </w:rPr>
              <w:lastRenderedPageBreak/>
              <w:t>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41728C4" w14:textId="77777777" w:rsidR="00E334EE" w:rsidRPr="00E334EE" w:rsidRDefault="00E334EE" w:rsidP="00E334EE">
            <w:pPr>
              <w:pStyle w:val="biaogecenter"/>
              <w:rPr>
                <w:rFonts w:hAnsi="Calibri"/>
                <w:color w:val="000000"/>
              </w:rPr>
            </w:pPr>
            <w:r>
              <w:rPr>
                <w:rFonts w:hAnsi="Calibri" w:hint="eastAsia"/>
                <w:color w:val="000000"/>
              </w:rPr>
              <w:t>002555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7839331" w14:textId="77777777" w:rsidR="00E334EE" w:rsidRPr="00E334EE" w:rsidRDefault="00E334EE" w:rsidP="00E334EE">
            <w:pPr>
              <w:pStyle w:val="biaogecenter"/>
              <w:rPr>
                <w:rFonts w:hAnsi="Calibri"/>
                <w:color w:val="000000"/>
              </w:rPr>
            </w:pPr>
            <w:proofErr w:type="gramStart"/>
            <w:r>
              <w:rPr>
                <w:rFonts w:hAnsi="Calibri" w:hint="eastAsia"/>
                <w:color w:val="000000"/>
              </w:rPr>
              <w:t>三七互娱</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5DB263D0" w14:textId="77777777" w:rsidR="00E334EE" w:rsidRPr="00E334EE" w:rsidRDefault="00E334EE" w:rsidP="00E334EE">
            <w:pPr>
              <w:pStyle w:val="biaogecenter"/>
              <w:rPr>
                <w:rFonts w:hAnsi="Calibri"/>
                <w:color w:val="000000"/>
              </w:rPr>
            </w:pPr>
            <w:r>
              <w:rPr>
                <w:rFonts w:hAnsi="Calibri" w:hint="eastAsia"/>
                <w:color w:val="000000"/>
              </w:rPr>
              <w:t>1,800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1FAC186D" w14:textId="77777777" w:rsidR="00E334EE" w:rsidRPr="00E334EE" w:rsidRDefault="00E334EE" w:rsidP="00E334EE">
            <w:pPr>
              <w:pStyle w:val="biaogecenter"/>
              <w:rPr>
                <w:rFonts w:hAnsi="Calibri"/>
                <w:color w:val="000000"/>
              </w:rPr>
            </w:pPr>
            <w:r>
              <w:rPr>
                <w:rFonts w:hAnsi="Calibri" w:hint="eastAsia"/>
                <w:color w:val="000000"/>
              </w:rPr>
              <w:t>84,240.00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831DCB9" w14:textId="77777777" w:rsidR="00E334EE" w:rsidRPr="00E334EE" w:rsidRDefault="00E334EE" w:rsidP="00E334EE">
            <w:pPr>
              <w:pStyle w:val="biaogecenter"/>
              <w:rPr>
                <w:rFonts w:hAnsi="Calibri"/>
                <w:color w:val="000000"/>
              </w:rPr>
            </w:pPr>
            <w:r>
              <w:rPr>
                <w:rFonts w:hAnsi="Calibri" w:hint="eastAsia"/>
                <w:color w:val="000000"/>
              </w:rPr>
              <w:t>0.59</w:t>
            </w:r>
          </w:p>
        </w:tc>
      </w:tr>
    </w:tbl>
    <w:p w14:paraId="3C193D15" w14:textId="77777777" w:rsidR="003C4FEA" w:rsidRPr="00380E93" w:rsidRDefault="003C4FEA" w:rsidP="003C4FEA">
      <w:pPr>
        <w:widowControl/>
        <w:jc w:val="left"/>
        <w:rPr>
          <w:rFonts w:ascii="宋体" w:hAnsi="宋体" w:cs="宋体"/>
          <w:kern w:val="0"/>
          <w:sz w:val="24"/>
          <w:szCs w:val="24"/>
        </w:rPr>
      </w:pPr>
    </w:p>
    <w:p w14:paraId="2F492193" w14:textId="77777777" w:rsidR="003C4FEA" w:rsidRPr="00380E93" w:rsidRDefault="003C4FEA" w:rsidP="003C4FEA">
      <w:pPr>
        <w:pStyle w:val="zhangjiep"/>
      </w:pPr>
      <w:r w:rsidRPr="002D5C6C">
        <w:rPr>
          <w:bCs/>
        </w:rPr>
        <w:t xml:space="preserve">4 </w:t>
      </w:r>
      <w:r w:rsidRPr="002D5C6C">
        <w:rPr>
          <w:rFonts w:hint="eastAsia"/>
          <w:bCs/>
        </w:rPr>
        <w:t>、报告期末按债券品种分类的债券投资组合</w:t>
      </w:r>
    </w:p>
    <w:p w14:paraId="001BCD73" w14:textId="77777777" w:rsidR="00E334EE" w:rsidRDefault="00E334EE" w:rsidP="00E334EE">
      <w:pPr>
        <w:pStyle w:val="neirong"/>
        <w:ind w:firstLineChars="200" w:firstLine="480"/>
      </w:pPr>
      <w:r>
        <w:rPr>
          <w:rFonts w:hint="eastAsia"/>
        </w:rPr>
        <w:t>本基金本报告期末未持有债券。</w:t>
      </w:r>
    </w:p>
    <w:p w14:paraId="65D7A0F6" w14:textId="77777777" w:rsidR="003C4FEA" w:rsidRPr="00380E93" w:rsidRDefault="003C4FEA" w:rsidP="003C4FEA">
      <w:pPr>
        <w:widowControl/>
        <w:jc w:val="left"/>
        <w:rPr>
          <w:rFonts w:ascii="宋体" w:hAnsi="宋体" w:cs="宋体"/>
          <w:kern w:val="0"/>
          <w:sz w:val="24"/>
          <w:szCs w:val="24"/>
        </w:rPr>
      </w:pPr>
    </w:p>
    <w:p w14:paraId="1C46E6CB" w14:textId="77777777" w:rsidR="003C4FEA" w:rsidRPr="00380E93" w:rsidRDefault="003C4FEA" w:rsidP="003C4FEA">
      <w:pPr>
        <w:pStyle w:val="zhangjiep"/>
      </w:pPr>
      <w:r w:rsidRPr="002D5C6C">
        <w:rPr>
          <w:bCs/>
        </w:rPr>
        <w:t>5</w:t>
      </w:r>
      <w:r w:rsidRPr="002D5C6C">
        <w:rPr>
          <w:rFonts w:hint="eastAsia"/>
          <w:bCs/>
        </w:rPr>
        <w:t>、</w:t>
      </w:r>
      <w:r w:rsidRPr="002D5C6C">
        <w:rPr>
          <w:bCs/>
        </w:rPr>
        <w:t xml:space="preserve"> 报告期末按公允价值占基金资产净值比例大小排序的前五名债券投资明细</w:t>
      </w:r>
    </w:p>
    <w:p w14:paraId="7758035E" w14:textId="77777777" w:rsidR="00E334EE" w:rsidRDefault="00E334EE" w:rsidP="00E334EE">
      <w:pPr>
        <w:pStyle w:val="neirong"/>
        <w:ind w:firstLineChars="200" w:firstLine="480"/>
      </w:pPr>
      <w:r>
        <w:rPr>
          <w:rFonts w:hint="eastAsia"/>
        </w:rPr>
        <w:t>本基金本报告期末未持有债券。</w:t>
      </w:r>
    </w:p>
    <w:p w14:paraId="35B74A5D" w14:textId="77777777" w:rsidR="003C4FEA" w:rsidRPr="00380E93" w:rsidRDefault="003C4FEA" w:rsidP="003C4FEA">
      <w:pPr>
        <w:widowControl/>
        <w:jc w:val="left"/>
        <w:rPr>
          <w:rFonts w:ascii="宋体" w:hAnsi="宋体" w:cs="宋体"/>
          <w:kern w:val="0"/>
          <w:sz w:val="24"/>
          <w:szCs w:val="24"/>
        </w:rPr>
      </w:pPr>
    </w:p>
    <w:p w14:paraId="53AC9FA3" w14:textId="77777777" w:rsidR="003C4FEA" w:rsidRPr="00380E93" w:rsidRDefault="003C4FEA" w:rsidP="003C4FEA">
      <w:pPr>
        <w:pStyle w:val="zhangjiep"/>
      </w:pPr>
      <w:r w:rsidRPr="002D5C6C">
        <w:rPr>
          <w:bCs/>
        </w:rPr>
        <w:t>6</w:t>
      </w:r>
      <w:r w:rsidRPr="002D5C6C">
        <w:rPr>
          <w:rFonts w:hint="eastAsia"/>
          <w:bCs/>
        </w:rPr>
        <w:t>、</w:t>
      </w:r>
      <w:r w:rsidRPr="002D5C6C">
        <w:rPr>
          <w:bCs/>
        </w:rPr>
        <w:t xml:space="preserve"> 报告期末按公允价值占基金资产净值比例大小排序的前十名资产支持证券投资明细</w:t>
      </w:r>
    </w:p>
    <w:p w14:paraId="2074FF7E" w14:textId="77777777" w:rsidR="003C4FEA" w:rsidRPr="00380E93" w:rsidRDefault="003C4FEA" w:rsidP="003C4FEA">
      <w:pPr>
        <w:pStyle w:val="neirong"/>
        <w:ind w:leftChars="7" w:firstLineChars="100" w:firstLine="240"/>
      </w:pPr>
      <w:r>
        <w:rPr>
          <w:rFonts w:hint="eastAsia"/>
        </w:rPr>
        <w:t>本基金本报告期末未持有资产支持证券。</w:t>
      </w:r>
    </w:p>
    <w:p w14:paraId="437A3EFE" w14:textId="77777777" w:rsidR="003C4FEA" w:rsidRPr="007C4ACD" w:rsidRDefault="003C4FEA" w:rsidP="003C4FEA">
      <w:pPr>
        <w:widowControl/>
        <w:jc w:val="left"/>
        <w:rPr>
          <w:rFonts w:ascii="宋体" w:hAnsi="宋体" w:cs="宋体"/>
          <w:kern w:val="0"/>
          <w:sz w:val="24"/>
          <w:szCs w:val="24"/>
        </w:rPr>
      </w:pPr>
    </w:p>
    <w:p w14:paraId="43CF7548" w14:textId="77777777" w:rsidR="003C4FEA" w:rsidRPr="00380E93" w:rsidRDefault="003C4FEA" w:rsidP="003C4FEA">
      <w:pPr>
        <w:pStyle w:val="zhangjiep"/>
      </w:pPr>
      <w:r w:rsidRPr="002D5C6C">
        <w:rPr>
          <w:bCs/>
        </w:rPr>
        <w:t>7</w:t>
      </w:r>
      <w:r w:rsidRPr="002D5C6C">
        <w:rPr>
          <w:rFonts w:hint="eastAsia"/>
          <w:bCs/>
        </w:rPr>
        <w:t>、</w:t>
      </w:r>
      <w:r w:rsidRPr="002D5C6C">
        <w:rPr>
          <w:bCs/>
        </w:rPr>
        <w:t xml:space="preserve"> 报告期末按公允价值占基金资产净值比例大小排序的前五名贵金属投资明细</w:t>
      </w:r>
    </w:p>
    <w:p w14:paraId="08D3314A" w14:textId="77777777" w:rsidR="003C4FEA" w:rsidRPr="00380E93" w:rsidRDefault="003C4FEA" w:rsidP="003C4FEA">
      <w:pPr>
        <w:pStyle w:val="neirong"/>
        <w:ind w:leftChars="7" w:firstLineChars="100" w:firstLine="240"/>
      </w:pPr>
      <w:r>
        <w:rPr>
          <w:rFonts w:hint="eastAsia"/>
        </w:rPr>
        <w:t>本基金本报告期末未持有贵金属。</w:t>
      </w:r>
    </w:p>
    <w:p w14:paraId="2916871A" w14:textId="77777777" w:rsidR="003C4FEA" w:rsidRPr="007C4ACD" w:rsidRDefault="003C4FEA" w:rsidP="003C4FEA">
      <w:pPr>
        <w:widowControl/>
        <w:jc w:val="left"/>
        <w:rPr>
          <w:rFonts w:ascii="宋体" w:hAnsi="宋体" w:cs="宋体"/>
          <w:kern w:val="0"/>
          <w:sz w:val="24"/>
          <w:szCs w:val="24"/>
        </w:rPr>
      </w:pPr>
    </w:p>
    <w:p w14:paraId="6049B228" w14:textId="77777777" w:rsidR="003C4FEA" w:rsidRPr="00380E93" w:rsidRDefault="003C4FEA" w:rsidP="003C4FEA">
      <w:pPr>
        <w:pStyle w:val="zhangjiep"/>
      </w:pPr>
      <w:r w:rsidRPr="002D5C6C">
        <w:rPr>
          <w:bCs/>
        </w:rPr>
        <w:t xml:space="preserve">8 </w:t>
      </w:r>
      <w:r w:rsidRPr="002D5C6C">
        <w:rPr>
          <w:rFonts w:hint="eastAsia"/>
          <w:bCs/>
        </w:rPr>
        <w:t>、报告期末按公允价值占基金资产净值比例大小排序的前五名权证投资明细</w:t>
      </w:r>
    </w:p>
    <w:p w14:paraId="06448DD7" w14:textId="77777777" w:rsidR="003C4FEA" w:rsidRPr="00380E93" w:rsidRDefault="003C4FEA" w:rsidP="003C4FEA">
      <w:pPr>
        <w:pStyle w:val="neirong"/>
        <w:ind w:leftChars="7" w:firstLineChars="100" w:firstLine="240"/>
      </w:pPr>
      <w:r>
        <w:rPr>
          <w:rFonts w:hint="eastAsia"/>
        </w:rPr>
        <w:t>本基金本报告期末未持有权证。</w:t>
      </w:r>
    </w:p>
    <w:p w14:paraId="0F021466" w14:textId="77777777" w:rsidR="003C4FEA" w:rsidRPr="007C4ACD" w:rsidRDefault="003C4FEA" w:rsidP="003C4FEA">
      <w:pPr>
        <w:widowControl/>
        <w:jc w:val="left"/>
        <w:rPr>
          <w:rFonts w:ascii="宋体" w:hAnsi="宋体" w:cs="宋体"/>
          <w:kern w:val="0"/>
          <w:sz w:val="24"/>
          <w:szCs w:val="24"/>
        </w:rPr>
      </w:pPr>
    </w:p>
    <w:p w14:paraId="5DD555BC" w14:textId="77777777" w:rsidR="003C4FEA" w:rsidRPr="00380E93" w:rsidRDefault="003C4FEA" w:rsidP="003C4FEA">
      <w:pPr>
        <w:pStyle w:val="zhangjiep"/>
      </w:pPr>
      <w:r w:rsidRPr="002D5C6C">
        <w:rPr>
          <w:bCs/>
        </w:rPr>
        <w:t xml:space="preserve">9 </w:t>
      </w:r>
      <w:r w:rsidRPr="002D5C6C">
        <w:rPr>
          <w:rFonts w:hint="eastAsia"/>
          <w:bCs/>
        </w:rPr>
        <w:t>、报告期末本基金投资的股指期货交易情况说明</w:t>
      </w:r>
    </w:p>
    <w:p w14:paraId="5C46EE7A" w14:textId="77777777" w:rsidR="003C4FEA" w:rsidRPr="00380E93" w:rsidRDefault="003C4FEA" w:rsidP="003C4FEA">
      <w:pPr>
        <w:pStyle w:val="zhangjiep2"/>
      </w:pPr>
      <w:r w:rsidRPr="00380E93">
        <w:rPr>
          <w:rFonts w:hint="eastAsia"/>
          <w:bCs/>
        </w:rPr>
        <w:t>（1）</w:t>
      </w:r>
      <w:r w:rsidRPr="002D5C6C">
        <w:rPr>
          <w:bCs/>
        </w:rPr>
        <w:t xml:space="preserve"> 报告期末本基金投资的股指期货持仓和损益明细</w:t>
      </w:r>
    </w:p>
    <w:p w14:paraId="2837AEB7" w14:textId="77777777" w:rsidR="003C4FEA" w:rsidRPr="00380E93" w:rsidRDefault="003C4FEA" w:rsidP="003C4FEA">
      <w:pPr>
        <w:pStyle w:val="neirong"/>
        <w:ind w:leftChars="7" w:firstLineChars="100" w:firstLine="240"/>
      </w:pPr>
      <w:r>
        <w:rPr>
          <w:rFonts w:hint="eastAsia"/>
        </w:rPr>
        <w:t>本基金本报告期末未投资股指期货。</w:t>
      </w:r>
    </w:p>
    <w:p w14:paraId="7B3667A3" w14:textId="77777777" w:rsidR="003C4FEA" w:rsidRPr="007C4ACD" w:rsidRDefault="003C4FEA" w:rsidP="003C4FEA">
      <w:pPr>
        <w:widowControl/>
        <w:jc w:val="left"/>
        <w:rPr>
          <w:rFonts w:ascii="宋体" w:hAnsi="宋体" w:cs="宋体"/>
          <w:kern w:val="0"/>
          <w:sz w:val="24"/>
          <w:szCs w:val="24"/>
        </w:rPr>
      </w:pPr>
    </w:p>
    <w:p w14:paraId="7132CB27" w14:textId="77777777" w:rsidR="003C4FEA" w:rsidRPr="00380E93" w:rsidRDefault="003C4FEA" w:rsidP="003C4FEA">
      <w:pPr>
        <w:pStyle w:val="zhangjiep2"/>
      </w:pPr>
      <w:r>
        <w:rPr>
          <w:rFonts w:hint="eastAsia"/>
          <w:bCs/>
        </w:rPr>
        <w:t>（</w:t>
      </w:r>
      <w:r>
        <w:rPr>
          <w:bCs/>
        </w:rPr>
        <w:t>2）</w:t>
      </w:r>
      <w:r w:rsidRPr="002D5C6C">
        <w:rPr>
          <w:rFonts w:hint="eastAsia"/>
          <w:bCs/>
        </w:rPr>
        <w:t>本基金投资股指期货的投资政策</w:t>
      </w:r>
    </w:p>
    <w:p w14:paraId="44A8896F"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10AD4151" w14:textId="77777777" w:rsidR="003C4FEA" w:rsidRPr="007C4ACD" w:rsidRDefault="003C4FEA" w:rsidP="003C4FEA">
      <w:pPr>
        <w:widowControl/>
        <w:jc w:val="left"/>
        <w:rPr>
          <w:rFonts w:ascii="宋体" w:hAnsi="宋体" w:cs="宋体"/>
          <w:kern w:val="0"/>
          <w:sz w:val="24"/>
          <w:szCs w:val="24"/>
        </w:rPr>
      </w:pPr>
    </w:p>
    <w:p w14:paraId="61AF79AB" w14:textId="77777777" w:rsidR="003C4FEA" w:rsidRPr="00380E93" w:rsidRDefault="003C4FEA" w:rsidP="003C4FEA">
      <w:pPr>
        <w:pStyle w:val="zhangjiep"/>
      </w:pPr>
      <w:r w:rsidRPr="002D5C6C">
        <w:rPr>
          <w:bCs/>
        </w:rPr>
        <w:t>10</w:t>
      </w:r>
      <w:r w:rsidRPr="002D5C6C">
        <w:rPr>
          <w:rFonts w:hint="eastAsia"/>
          <w:bCs/>
        </w:rPr>
        <w:t>、</w:t>
      </w:r>
      <w:r w:rsidRPr="002D5C6C">
        <w:rPr>
          <w:bCs/>
        </w:rPr>
        <w:t xml:space="preserve"> 报告期末本基金投资的国债期货交易情况说明</w:t>
      </w:r>
    </w:p>
    <w:p w14:paraId="23DB8CA2" w14:textId="77777777" w:rsidR="003C4FEA" w:rsidRPr="00380E93" w:rsidRDefault="003C4FEA" w:rsidP="003C4FEA">
      <w:pPr>
        <w:pStyle w:val="zhangjiep2"/>
      </w:pPr>
      <w:r w:rsidRPr="00380E93">
        <w:rPr>
          <w:rFonts w:hint="eastAsia"/>
          <w:bCs/>
        </w:rPr>
        <w:t>（1）</w:t>
      </w:r>
      <w:r w:rsidRPr="002D5C6C">
        <w:rPr>
          <w:bCs/>
        </w:rPr>
        <w:t xml:space="preserve"> 本期国债期货投资政策</w:t>
      </w:r>
    </w:p>
    <w:p w14:paraId="38AEF1D4"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2A8016BA" w14:textId="77777777" w:rsidR="003C4FEA" w:rsidRPr="007C4ACD" w:rsidRDefault="003C4FEA" w:rsidP="003C4FEA">
      <w:pPr>
        <w:widowControl/>
        <w:jc w:val="left"/>
        <w:rPr>
          <w:rFonts w:ascii="宋体" w:hAnsi="宋体" w:cs="宋体"/>
          <w:kern w:val="0"/>
          <w:sz w:val="24"/>
          <w:szCs w:val="24"/>
        </w:rPr>
      </w:pPr>
    </w:p>
    <w:p w14:paraId="0EF4A6B4" w14:textId="77777777" w:rsidR="003C4FEA" w:rsidRPr="00380E93" w:rsidRDefault="003C4FEA" w:rsidP="003C4FEA">
      <w:pPr>
        <w:pStyle w:val="zhangjiep2"/>
      </w:pPr>
      <w:r>
        <w:rPr>
          <w:rFonts w:hint="eastAsia"/>
          <w:bCs/>
        </w:rPr>
        <w:t>（</w:t>
      </w:r>
      <w:r>
        <w:rPr>
          <w:bCs/>
        </w:rPr>
        <w:t>2）</w:t>
      </w:r>
      <w:r w:rsidRPr="002D5C6C">
        <w:rPr>
          <w:bCs/>
        </w:rPr>
        <w:t xml:space="preserve"> 报告期末本基金投资的国债期货持仓和损益明细</w:t>
      </w:r>
    </w:p>
    <w:p w14:paraId="5AAC05A8" w14:textId="77777777" w:rsidR="003C4FEA" w:rsidRPr="00380E93" w:rsidRDefault="003C4FEA" w:rsidP="003C4FEA">
      <w:pPr>
        <w:pStyle w:val="neirong"/>
        <w:ind w:leftChars="7" w:firstLineChars="100" w:firstLine="240"/>
      </w:pPr>
      <w:r>
        <w:rPr>
          <w:rFonts w:hint="eastAsia"/>
        </w:rPr>
        <w:t>本基金本报告期末未投资国债期货。</w:t>
      </w:r>
    </w:p>
    <w:p w14:paraId="1461D5B3" w14:textId="77777777" w:rsidR="003C4FEA" w:rsidRPr="007C4ACD" w:rsidRDefault="003C4FEA" w:rsidP="003C4FEA">
      <w:pPr>
        <w:widowControl/>
        <w:jc w:val="left"/>
        <w:rPr>
          <w:rFonts w:ascii="宋体" w:hAnsi="宋体" w:cs="宋体"/>
          <w:kern w:val="0"/>
          <w:sz w:val="24"/>
          <w:szCs w:val="24"/>
        </w:rPr>
      </w:pPr>
    </w:p>
    <w:p w14:paraId="084FFB70" w14:textId="77777777" w:rsidR="003C4FEA" w:rsidRPr="00380E93" w:rsidRDefault="003C4FEA" w:rsidP="003C4FEA">
      <w:pPr>
        <w:pStyle w:val="zhangjiep2"/>
      </w:pPr>
      <w:r>
        <w:rPr>
          <w:rFonts w:hint="eastAsia"/>
          <w:bCs/>
        </w:rPr>
        <w:t>（</w:t>
      </w:r>
      <w:r>
        <w:rPr>
          <w:bCs/>
        </w:rPr>
        <w:t>3）</w:t>
      </w:r>
      <w:r w:rsidRPr="002D5C6C">
        <w:rPr>
          <w:bCs/>
        </w:rPr>
        <w:t xml:space="preserve"> 本期国债期货投资评价</w:t>
      </w:r>
    </w:p>
    <w:p w14:paraId="7F6DAF22"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2DE49514" w14:textId="77777777" w:rsidR="003C4FEA" w:rsidRPr="007C4ACD" w:rsidRDefault="003C4FEA" w:rsidP="003C4FEA">
      <w:pPr>
        <w:widowControl/>
        <w:jc w:val="left"/>
        <w:rPr>
          <w:rFonts w:ascii="宋体" w:hAnsi="宋体" w:cs="宋体"/>
          <w:kern w:val="0"/>
          <w:sz w:val="24"/>
          <w:szCs w:val="24"/>
        </w:rPr>
      </w:pPr>
    </w:p>
    <w:p w14:paraId="3537DF22" w14:textId="77777777" w:rsidR="003C4FEA" w:rsidRPr="00380E93" w:rsidRDefault="003C4FEA" w:rsidP="003C4FEA">
      <w:pPr>
        <w:pStyle w:val="zhangjiep"/>
      </w:pPr>
      <w:r w:rsidRPr="002D5C6C">
        <w:rPr>
          <w:bCs/>
        </w:rPr>
        <w:t>11</w:t>
      </w:r>
      <w:r w:rsidRPr="002D5C6C">
        <w:rPr>
          <w:rFonts w:hint="eastAsia"/>
          <w:bCs/>
        </w:rPr>
        <w:t>、</w:t>
      </w:r>
      <w:r w:rsidRPr="002D5C6C">
        <w:rPr>
          <w:bCs/>
        </w:rPr>
        <w:t xml:space="preserve"> 投资组合报告附注</w:t>
      </w:r>
    </w:p>
    <w:p w14:paraId="3B77DE0A" w14:textId="77777777" w:rsidR="003C4FEA" w:rsidRPr="00380E93" w:rsidRDefault="003C4FEA" w:rsidP="003C4FEA">
      <w:pPr>
        <w:pStyle w:val="zhangjiep2"/>
      </w:pPr>
      <w:r w:rsidRPr="00380E93">
        <w:rPr>
          <w:rFonts w:hint="eastAsia"/>
          <w:bCs/>
        </w:rPr>
        <w:lastRenderedPageBreak/>
        <w:t>（1）</w:t>
      </w:r>
      <w:r w:rsidRPr="002D5C6C">
        <w:rPr>
          <w:rFonts w:hint="eastAsia"/>
          <w:bCs/>
        </w:rPr>
        <w:t>本基金本报告期投资的前十名证券的发行主体，本报告期没有出现被监管部门立案调查的情形，也没有出现在报告编制日前一年内受到公开谴责、处罚的情形。</w:t>
      </w:r>
    </w:p>
    <w:p w14:paraId="008DF270" w14:textId="77777777" w:rsidR="003C4FEA" w:rsidRPr="00380E93" w:rsidRDefault="003C4FEA" w:rsidP="003C4FEA">
      <w:pPr>
        <w:widowControl/>
        <w:jc w:val="left"/>
        <w:rPr>
          <w:rFonts w:ascii="宋体" w:hAnsi="宋体" w:cs="宋体"/>
          <w:kern w:val="0"/>
          <w:sz w:val="24"/>
          <w:szCs w:val="24"/>
        </w:rPr>
      </w:pPr>
    </w:p>
    <w:p w14:paraId="609A6D21" w14:textId="77777777" w:rsidR="003C4FEA" w:rsidRPr="00380E93" w:rsidRDefault="003C4FEA" w:rsidP="003C4FEA">
      <w:pPr>
        <w:pStyle w:val="zhangjiep2"/>
      </w:pPr>
      <w:r>
        <w:rPr>
          <w:rFonts w:hint="eastAsia"/>
          <w:bCs/>
        </w:rPr>
        <w:t>（</w:t>
      </w:r>
      <w:r>
        <w:rPr>
          <w:bCs/>
        </w:rPr>
        <w:t>2）</w:t>
      </w:r>
      <w:r w:rsidRPr="002D5C6C">
        <w:rPr>
          <w:rFonts w:hint="eastAsia"/>
          <w:bCs/>
        </w:rPr>
        <w:t>本基金投资的前十名股票没有超出基金合同规定的备选股票库。</w:t>
      </w:r>
    </w:p>
    <w:p w14:paraId="1F597EE8" w14:textId="77777777" w:rsidR="003C4FEA" w:rsidRPr="00380E93" w:rsidRDefault="003C4FEA" w:rsidP="003C4FEA">
      <w:pPr>
        <w:widowControl/>
        <w:jc w:val="left"/>
        <w:rPr>
          <w:rFonts w:ascii="宋体" w:hAnsi="宋体" w:cs="宋体"/>
          <w:kern w:val="0"/>
          <w:sz w:val="24"/>
          <w:szCs w:val="24"/>
        </w:rPr>
      </w:pPr>
    </w:p>
    <w:p w14:paraId="47664925" w14:textId="77777777" w:rsidR="003C4FEA" w:rsidRPr="00380E93" w:rsidRDefault="003C4FEA" w:rsidP="003C4FEA">
      <w:pPr>
        <w:pStyle w:val="zhangjiep2"/>
      </w:pPr>
      <w:r>
        <w:rPr>
          <w:rFonts w:hint="eastAsia"/>
          <w:bCs/>
        </w:rPr>
        <w:t>（</w:t>
      </w:r>
      <w:r>
        <w:rPr>
          <w:bCs/>
        </w:rPr>
        <w:t>3）</w:t>
      </w:r>
      <w:r w:rsidRPr="002D5C6C">
        <w:rPr>
          <w:bCs/>
        </w:rPr>
        <w:t xml:space="preserve"> 其他资产构成</w:t>
      </w:r>
    </w:p>
    <w:tbl>
      <w:tblPr>
        <w:tblW w:w="0" w:type="auto"/>
        <w:tblInd w:w="108" w:type="dxa"/>
        <w:tblLook w:val="04A0" w:firstRow="1" w:lastRow="0" w:firstColumn="1" w:lastColumn="0" w:noHBand="0" w:noVBand="1"/>
      </w:tblPr>
      <w:tblGrid>
        <w:gridCol w:w="1207"/>
        <w:gridCol w:w="3433"/>
        <w:gridCol w:w="3774"/>
      </w:tblGrid>
      <w:tr w:rsidR="003C4FEA" w:rsidRPr="00380E93" w14:paraId="4665A82B" w14:textId="77777777" w:rsidTr="005763F6">
        <w:tc>
          <w:tcPr>
            <w:tcW w:w="1207" w:type="dxa"/>
            <w:tcBorders>
              <w:top w:val="single" w:sz="8" w:space="0" w:color="000000"/>
              <w:left w:val="single" w:sz="8" w:space="0" w:color="000000"/>
              <w:bottom w:val="single" w:sz="6" w:space="0" w:color="000000"/>
              <w:right w:val="single" w:sz="8" w:space="0" w:color="000000"/>
            </w:tcBorders>
            <w:vAlign w:val="center"/>
            <w:hideMark/>
          </w:tcPr>
          <w:p w14:paraId="3A10F97E" w14:textId="77777777" w:rsidR="003C4FEA" w:rsidRPr="005763F6" w:rsidRDefault="003C4FEA" w:rsidP="005C15F1">
            <w:pPr>
              <w:pStyle w:val="biaogecenter"/>
              <w:wordWrap w:val="0"/>
              <w:rPr>
                <w:rFonts w:hAnsi="Calibri"/>
                <w:color w:val="000000"/>
              </w:rPr>
            </w:pPr>
            <w:r>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38402393" w14:textId="77777777" w:rsidR="003C4FEA" w:rsidRPr="00380E93" w:rsidRDefault="003C4FEA" w:rsidP="005C15F1">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0FA19F37" w14:textId="77777777" w:rsidR="003C4FEA" w:rsidRPr="00380E93" w:rsidRDefault="003C4FEA" w:rsidP="005C15F1">
            <w:pPr>
              <w:pStyle w:val="biaogecenter"/>
              <w:wordWrap w:val="0"/>
            </w:pPr>
            <w:r>
              <w:rPr>
                <w:rFonts w:hint="eastAsia"/>
              </w:rPr>
              <w:t>金额</w:t>
            </w:r>
            <w:r>
              <w:t>(元)</w:t>
            </w:r>
          </w:p>
        </w:tc>
      </w:tr>
      <w:tr w:rsidR="0023567A" w14:paraId="59DD7581"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637E3357" w14:textId="77777777" w:rsidR="0023567A" w:rsidRPr="0023567A" w:rsidRDefault="0023567A">
            <w:pPr>
              <w:pStyle w:val="biaogecenter"/>
              <w:wordWrap w:val="0"/>
              <w:rPr>
                <w:rFonts w:hAnsi="Calibri"/>
                <w:color w:val="000000"/>
              </w:rPr>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B846C77" w14:textId="77777777" w:rsidR="0023567A" w:rsidRDefault="0023567A" w:rsidP="0023567A">
            <w:pPr>
              <w:pStyle w:val="biaogecenter"/>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22420599" w14:textId="77777777" w:rsidR="0023567A" w:rsidRDefault="0023567A" w:rsidP="0023567A">
            <w:pPr>
              <w:pStyle w:val="biaogecenter"/>
            </w:pPr>
            <w:r>
              <w:rPr>
                <w:rFonts w:hint="eastAsia"/>
              </w:rPr>
              <w:t>4,532.53</w:t>
            </w:r>
          </w:p>
        </w:tc>
      </w:tr>
      <w:tr w:rsidR="0023567A" w14:paraId="794928EA"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1FF1B52D" w14:textId="77777777" w:rsidR="0023567A" w:rsidRPr="0023567A" w:rsidRDefault="0023567A">
            <w:pPr>
              <w:pStyle w:val="biaogecenter"/>
              <w:wordWrap w:val="0"/>
              <w:rPr>
                <w:rFonts w:hAnsi="Calibri"/>
                <w:color w:val="000000"/>
              </w:rPr>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16C034A0" w14:textId="77777777" w:rsidR="0023567A" w:rsidRDefault="0023567A" w:rsidP="0023567A">
            <w:pPr>
              <w:pStyle w:val="biaogecenter"/>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6AF9738" w14:textId="77777777" w:rsidR="0023567A" w:rsidRDefault="0023567A" w:rsidP="0023567A">
            <w:pPr>
              <w:pStyle w:val="biaogecenter"/>
            </w:pPr>
            <w:r w:rsidRPr="0023567A">
              <w:rPr>
                <w:rFonts w:hint="eastAsia"/>
              </w:rPr>
              <w:t>-</w:t>
            </w:r>
          </w:p>
        </w:tc>
      </w:tr>
      <w:tr w:rsidR="0023567A" w14:paraId="2374728F"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06B39697" w14:textId="77777777" w:rsidR="0023567A" w:rsidRPr="0023567A" w:rsidRDefault="0023567A">
            <w:pPr>
              <w:pStyle w:val="biaogecenter"/>
              <w:wordWrap w:val="0"/>
              <w:rPr>
                <w:rFonts w:hAnsi="Calibri"/>
                <w:color w:val="000000"/>
              </w:rPr>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32A4E2D1" w14:textId="77777777" w:rsidR="0023567A" w:rsidRDefault="0023567A" w:rsidP="0023567A">
            <w:pPr>
              <w:pStyle w:val="biaogecenter"/>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7A9E3C19" w14:textId="77777777" w:rsidR="0023567A" w:rsidRDefault="0023567A" w:rsidP="0023567A">
            <w:pPr>
              <w:pStyle w:val="biaogecenter"/>
            </w:pPr>
            <w:r>
              <w:rPr>
                <w:rFonts w:hint="eastAsia"/>
              </w:rPr>
              <w:t>-</w:t>
            </w:r>
          </w:p>
        </w:tc>
      </w:tr>
      <w:tr w:rsidR="0023567A" w14:paraId="541B14BB"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455BABF2" w14:textId="77777777" w:rsidR="0023567A" w:rsidRPr="0023567A" w:rsidRDefault="0023567A">
            <w:pPr>
              <w:pStyle w:val="biaogecenter"/>
              <w:wordWrap w:val="0"/>
              <w:rPr>
                <w:rFonts w:hAnsi="Calibri"/>
                <w:color w:val="000000"/>
              </w:rPr>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68E02E24" w14:textId="77777777" w:rsidR="0023567A" w:rsidRDefault="0023567A" w:rsidP="0023567A">
            <w:pPr>
              <w:pStyle w:val="biaogecenter"/>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7B570300" w14:textId="77777777" w:rsidR="0023567A" w:rsidRDefault="0023567A" w:rsidP="0023567A">
            <w:pPr>
              <w:pStyle w:val="biaogecenter"/>
            </w:pPr>
            <w:r>
              <w:rPr>
                <w:rFonts w:hint="eastAsia"/>
              </w:rPr>
              <w:t>103.10</w:t>
            </w:r>
          </w:p>
        </w:tc>
      </w:tr>
      <w:tr w:rsidR="0023567A" w14:paraId="368C690D"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2DF71BD5" w14:textId="77777777" w:rsidR="0023567A" w:rsidRPr="0023567A" w:rsidRDefault="0023567A">
            <w:pPr>
              <w:pStyle w:val="biaogecenter"/>
              <w:wordWrap w:val="0"/>
              <w:rPr>
                <w:rFonts w:hAnsi="Calibri"/>
                <w:color w:val="000000"/>
              </w:rPr>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BF3824F" w14:textId="77777777" w:rsidR="0023567A" w:rsidRDefault="0023567A" w:rsidP="0023567A">
            <w:pPr>
              <w:pStyle w:val="biaogecenter"/>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47DAF8ED" w14:textId="77777777" w:rsidR="0023567A" w:rsidRDefault="0023567A" w:rsidP="0023567A">
            <w:pPr>
              <w:pStyle w:val="biaogecenter"/>
            </w:pPr>
            <w:r>
              <w:rPr>
                <w:rFonts w:hint="eastAsia"/>
              </w:rPr>
              <w:t>40,684.43</w:t>
            </w:r>
          </w:p>
        </w:tc>
      </w:tr>
      <w:tr w:rsidR="0023567A" w14:paraId="6E63742A"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43A6E01A" w14:textId="77777777" w:rsidR="0023567A" w:rsidRPr="0023567A" w:rsidRDefault="0023567A">
            <w:pPr>
              <w:pStyle w:val="biaogecenter"/>
              <w:wordWrap w:val="0"/>
              <w:rPr>
                <w:rFonts w:hAnsi="Calibri"/>
                <w:color w:val="000000"/>
              </w:rPr>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3F0311D" w14:textId="77777777" w:rsidR="0023567A" w:rsidRDefault="0023567A" w:rsidP="0023567A">
            <w:pPr>
              <w:pStyle w:val="biaogecenter"/>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0992669" w14:textId="77777777" w:rsidR="0023567A" w:rsidRDefault="0023567A" w:rsidP="0023567A">
            <w:pPr>
              <w:pStyle w:val="biaogecenter"/>
            </w:pPr>
            <w:r>
              <w:rPr>
                <w:rFonts w:hint="eastAsia"/>
              </w:rPr>
              <w:t>-</w:t>
            </w:r>
          </w:p>
        </w:tc>
      </w:tr>
      <w:tr w:rsidR="0023567A" w14:paraId="71EBEB14"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786C7048" w14:textId="77777777" w:rsidR="0023567A" w:rsidRPr="0023567A" w:rsidRDefault="0023567A">
            <w:pPr>
              <w:pStyle w:val="biaogecenter"/>
              <w:wordWrap w:val="0"/>
              <w:rPr>
                <w:rFonts w:hAnsi="Calibri"/>
                <w:color w:val="000000"/>
              </w:rPr>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31C721D" w14:textId="77777777" w:rsidR="0023567A" w:rsidRDefault="0023567A" w:rsidP="0023567A">
            <w:pPr>
              <w:pStyle w:val="biaogecenter"/>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2552BB65" w14:textId="77777777" w:rsidR="0023567A" w:rsidRDefault="0023567A" w:rsidP="0023567A">
            <w:pPr>
              <w:pStyle w:val="biaogecenter"/>
            </w:pPr>
            <w:r>
              <w:rPr>
                <w:rFonts w:hint="eastAsia"/>
              </w:rPr>
              <w:t>-</w:t>
            </w:r>
          </w:p>
        </w:tc>
      </w:tr>
      <w:tr w:rsidR="0023567A" w14:paraId="5AEE5B84"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02A652DC" w14:textId="77777777" w:rsidR="0023567A" w:rsidRPr="0023567A" w:rsidRDefault="0023567A">
            <w:pPr>
              <w:pStyle w:val="biaogecenter"/>
              <w:wordWrap w:val="0"/>
              <w:rPr>
                <w:rFonts w:hAnsi="Calibri"/>
                <w:color w:val="000000"/>
              </w:rPr>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41C56750" w14:textId="77777777" w:rsidR="0023567A" w:rsidRDefault="0023567A" w:rsidP="0023567A">
            <w:pPr>
              <w:pStyle w:val="biaogecenter"/>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4D19340B" w14:textId="77777777" w:rsidR="0023567A" w:rsidRDefault="0023567A" w:rsidP="0023567A">
            <w:pPr>
              <w:pStyle w:val="biaogecenter"/>
            </w:pPr>
            <w:r>
              <w:rPr>
                <w:rFonts w:hint="eastAsia"/>
              </w:rPr>
              <w:t>45,320.06</w:t>
            </w:r>
          </w:p>
        </w:tc>
      </w:tr>
    </w:tbl>
    <w:p w14:paraId="300F9357" w14:textId="77777777" w:rsidR="003C4FEA" w:rsidRPr="00380E93" w:rsidRDefault="003C4FEA" w:rsidP="003C4FEA">
      <w:pPr>
        <w:widowControl/>
        <w:jc w:val="left"/>
        <w:rPr>
          <w:rFonts w:ascii="宋体" w:hAnsi="宋体" w:cs="宋体"/>
          <w:kern w:val="0"/>
          <w:sz w:val="24"/>
          <w:szCs w:val="24"/>
        </w:rPr>
      </w:pPr>
    </w:p>
    <w:p w14:paraId="60943CBB" w14:textId="77777777" w:rsidR="003C4FEA" w:rsidRPr="00380E93" w:rsidRDefault="003C4FEA" w:rsidP="003C4FEA">
      <w:pPr>
        <w:pStyle w:val="zhangjiep2"/>
      </w:pPr>
      <w:r>
        <w:rPr>
          <w:rFonts w:hint="eastAsia"/>
          <w:bCs/>
        </w:rPr>
        <w:t>（</w:t>
      </w:r>
      <w:r>
        <w:rPr>
          <w:bCs/>
        </w:rPr>
        <w:t>4）</w:t>
      </w:r>
      <w:r w:rsidRPr="002D5C6C">
        <w:rPr>
          <w:rFonts w:hint="eastAsia"/>
          <w:bCs/>
        </w:rPr>
        <w:t>报告期末持有的处于转股期的可转换债券明细</w:t>
      </w:r>
    </w:p>
    <w:p w14:paraId="31EAC0C1" w14:textId="77777777" w:rsidR="003C4FEA" w:rsidRPr="00380E93" w:rsidRDefault="003C4FEA" w:rsidP="003C4FEA">
      <w:pPr>
        <w:pStyle w:val="neirong"/>
        <w:ind w:leftChars="7" w:firstLineChars="100" w:firstLine="240"/>
      </w:pPr>
      <w:r>
        <w:rPr>
          <w:rFonts w:hint="eastAsia"/>
        </w:rPr>
        <w:t>本基金本报告期末未持有处于转股期的可转换债券。</w:t>
      </w:r>
    </w:p>
    <w:p w14:paraId="15F17865" w14:textId="77777777" w:rsidR="003C4FEA" w:rsidRPr="00380E93" w:rsidRDefault="003C4FEA" w:rsidP="003C4FEA">
      <w:pPr>
        <w:widowControl/>
        <w:jc w:val="left"/>
        <w:rPr>
          <w:rFonts w:ascii="宋体" w:hAnsi="宋体" w:cs="宋体"/>
          <w:kern w:val="0"/>
          <w:sz w:val="24"/>
          <w:szCs w:val="24"/>
        </w:rPr>
      </w:pPr>
    </w:p>
    <w:p w14:paraId="6BA46AB8" w14:textId="77777777" w:rsidR="003C4FEA" w:rsidRPr="002D5C6C" w:rsidRDefault="003C4FEA" w:rsidP="003C4FEA">
      <w:pPr>
        <w:pStyle w:val="zhangjiep2"/>
        <w:rPr>
          <w:bCs/>
        </w:rPr>
      </w:pPr>
      <w:r>
        <w:rPr>
          <w:rFonts w:hint="eastAsia"/>
          <w:bCs/>
        </w:rPr>
        <w:t>（</w:t>
      </w:r>
      <w:r>
        <w:rPr>
          <w:bCs/>
        </w:rPr>
        <w:t>5）</w:t>
      </w:r>
      <w:r w:rsidRPr="002D5C6C">
        <w:rPr>
          <w:bCs/>
        </w:rPr>
        <w:t>报告</w:t>
      </w:r>
      <w:proofErr w:type="gramStart"/>
      <w:r w:rsidRPr="002D5C6C">
        <w:rPr>
          <w:rFonts w:hint="eastAsia"/>
          <w:bCs/>
        </w:rPr>
        <w:t>期末前</w:t>
      </w:r>
      <w:proofErr w:type="gramEnd"/>
      <w:r w:rsidRPr="002D5C6C">
        <w:rPr>
          <w:rFonts w:hint="eastAsia"/>
          <w:bCs/>
        </w:rPr>
        <w:t>十名股票中存在流通受限情况的说明</w:t>
      </w:r>
    </w:p>
    <w:p w14:paraId="1D9EFF3F" w14:textId="77777777" w:rsidR="003C4FEA" w:rsidRPr="00380E93" w:rsidRDefault="003C4FEA" w:rsidP="003C4FEA">
      <w:pPr>
        <w:pStyle w:val="zhangjiep2"/>
      </w:pPr>
    </w:p>
    <w:p w14:paraId="77B2C4A9" w14:textId="77777777" w:rsidR="003C4FEA" w:rsidRDefault="00D3392C" w:rsidP="003C4FEA">
      <w:pPr>
        <w:pStyle w:val="zhangjiep2"/>
        <w:ind w:firstLineChars="100" w:firstLine="240"/>
      </w:pPr>
      <w:r>
        <w:rPr>
          <w:bCs/>
        </w:rPr>
        <w:fldChar w:fldCharType="begin"/>
      </w:r>
      <w:r w:rsidR="003C4FEA">
        <w:rPr>
          <w:rFonts w:hint="eastAsia"/>
          <w:bCs/>
        </w:rPr>
        <w:instrText>= 1 \* GB3</w:instrText>
      </w:r>
      <w:r>
        <w:rPr>
          <w:bCs/>
        </w:rPr>
        <w:fldChar w:fldCharType="separate"/>
      </w:r>
      <w:r w:rsidR="003C4FEA">
        <w:rPr>
          <w:rFonts w:hint="eastAsia"/>
          <w:bCs/>
          <w:noProof/>
        </w:rPr>
        <w:t>①</w:t>
      </w:r>
      <w:r>
        <w:rPr>
          <w:bCs/>
        </w:rPr>
        <w:fldChar w:fldCharType="end"/>
      </w:r>
      <w:r w:rsidR="003C4FEA" w:rsidRPr="002D5C6C">
        <w:rPr>
          <w:rFonts w:hint="eastAsia"/>
          <w:bCs/>
        </w:rPr>
        <w:t>期末指数投资前十名股票中存在流通受限情况的说明</w:t>
      </w:r>
    </w:p>
    <w:p w14:paraId="5F6EF213" w14:textId="77777777" w:rsidR="00BB54D0" w:rsidRDefault="00BB54D0" w:rsidP="00BB54D0">
      <w:pPr>
        <w:pStyle w:val="neirong"/>
        <w:ind w:firstLineChars="200" w:firstLine="480"/>
      </w:pPr>
      <w:r>
        <w:rPr>
          <w:rFonts w:hint="eastAsia"/>
        </w:rPr>
        <w:t>本基金本报告期末指数投资前十名股票中不存在流通受限股票。</w:t>
      </w:r>
    </w:p>
    <w:p w14:paraId="5BDED9D4" w14:textId="77777777" w:rsidR="003C4FEA" w:rsidRPr="00380E93" w:rsidRDefault="003C4FEA" w:rsidP="003C4FEA">
      <w:pPr>
        <w:widowControl/>
        <w:jc w:val="left"/>
        <w:rPr>
          <w:rFonts w:ascii="宋体" w:hAnsi="宋体" w:cs="宋体"/>
          <w:kern w:val="0"/>
          <w:sz w:val="24"/>
          <w:szCs w:val="24"/>
        </w:rPr>
      </w:pPr>
    </w:p>
    <w:p w14:paraId="0F57811F" w14:textId="77777777" w:rsidR="003C4FEA" w:rsidRDefault="00D3392C" w:rsidP="003C4FEA">
      <w:pPr>
        <w:pStyle w:val="zhangjiep2"/>
        <w:ind w:firstLineChars="100" w:firstLine="240"/>
      </w:pPr>
      <w:r>
        <w:rPr>
          <w:bCs/>
        </w:rPr>
        <w:fldChar w:fldCharType="begin"/>
      </w:r>
      <w:r w:rsidR="003C4FEA">
        <w:rPr>
          <w:rFonts w:hint="eastAsia"/>
          <w:bCs/>
        </w:rPr>
        <w:instrText>= 2 \* GB3</w:instrText>
      </w:r>
      <w:r>
        <w:rPr>
          <w:bCs/>
        </w:rPr>
        <w:fldChar w:fldCharType="separate"/>
      </w:r>
      <w:r w:rsidR="003C4FEA">
        <w:rPr>
          <w:rFonts w:hint="eastAsia"/>
          <w:bCs/>
          <w:noProof/>
        </w:rPr>
        <w:t>②</w:t>
      </w:r>
      <w:r>
        <w:rPr>
          <w:bCs/>
        </w:rPr>
        <w:fldChar w:fldCharType="end"/>
      </w:r>
      <w:r w:rsidR="003C4FEA" w:rsidRPr="002D5C6C">
        <w:rPr>
          <w:rFonts w:hint="eastAsia"/>
          <w:bCs/>
        </w:rPr>
        <w:t>期末积极投资前五名股票中存在流通受限情况的说明</w:t>
      </w:r>
    </w:p>
    <w:p w14:paraId="46675700" w14:textId="77777777" w:rsidR="0023567A" w:rsidRDefault="0023567A" w:rsidP="0023567A">
      <w:pPr>
        <w:pStyle w:val="neirong"/>
        <w:ind w:firstLineChars="200" w:firstLine="480"/>
      </w:pPr>
      <w:r>
        <w:rPr>
          <w:rFonts w:hint="eastAsia"/>
        </w:rPr>
        <w:t>本基金本报告期末积极投资前五名股票中不存在流通受限股票。</w:t>
      </w:r>
    </w:p>
    <w:p w14:paraId="681B6978" w14:textId="77777777" w:rsidR="003C4FEA" w:rsidRPr="00380E93" w:rsidRDefault="003C4FEA" w:rsidP="003C4FEA">
      <w:pPr>
        <w:widowControl/>
        <w:jc w:val="left"/>
        <w:rPr>
          <w:rFonts w:ascii="宋体" w:hAnsi="宋体" w:cs="宋体"/>
          <w:kern w:val="0"/>
          <w:sz w:val="24"/>
          <w:szCs w:val="24"/>
        </w:rPr>
      </w:pPr>
    </w:p>
    <w:p w14:paraId="7EAA0AC3" w14:textId="77777777" w:rsidR="003C4FEA" w:rsidRDefault="003C4FEA" w:rsidP="003C4FEA">
      <w:pPr>
        <w:pStyle w:val="zhangjiep2"/>
        <w:ind w:firstLineChars="50" w:firstLine="120"/>
      </w:pPr>
      <w:r>
        <w:rPr>
          <w:rFonts w:hint="eastAsia"/>
          <w:bCs/>
        </w:rPr>
        <w:t>（6</w:t>
      </w:r>
      <w:r>
        <w:rPr>
          <w:bCs/>
        </w:rPr>
        <w:t>）</w:t>
      </w:r>
      <w:r w:rsidRPr="002D5C6C">
        <w:rPr>
          <w:rFonts w:hint="eastAsia"/>
          <w:bCs/>
        </w:rPr>
        <w:t>投资组合报告附注的其他文字描述部分</w:t>
      </w:r>
    </w:p>
    <w:p w14:paraId="5C6BE9CD" w14:textId="77777777" w:rsidR="003C4FEA" w:rsidRPr="00380E93" w:rsidRDefault="003C4FEA" w:rsidP="003C4FEA">
      <w:pPr>
        <w:pStyle w:val="biaogeleft"/>
        <w:ind w:leftChars="7" w:firstLineChars="100" w:firstLine="240"/>
      </w:pPr>
      <w:r>
        <w:rPr>
          <w:rFonts w:hint="eastAsia"/>
        </w:rPr>
        <w:t>由于四舍五入原因，分项之和与合计可能存在尾差。</w:t>
      </w:r>
    </w:p>
    <w:p w14:paraId="32F54D31" w14:textId="77777777" w:rsidR="003C4FEA" w:rsidRDefault="003C4FEA" w:rsidP="003C4FEA">
      <w:pPr>
        <w:widowControl/>
        <w:jc w:val="left"/>
        <w:rPr>
          <w:rFonts w:ascii="宋体" w:hAnsi="宋体" w:cs="宋体"/>
          <w:kern w:val="0"/>
          <w:sz w:val="24"/>
          <w:szCs w:val="24"/>
        </w:rPr>
      </w:pPr>
    </w:p>
    <w:p w14:paraId="079F23FA" w14:textId="77777777" w:rsidR="003C4FEA" w:rsidRDefault="003C4FEA" w:rsidP="003C4FEA">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7F33D2C2" w14:textId="77777777" w:rsidR="003C4FEA" w:rsidRDefault="003C4FEA" w:rsidP="003C4FEA">
      <w:pPr>
        <w:spacing w:line="360" w:lineRule="auto"/>
        <w:ind w:firstLineChars="200" w:firstLine="480"/>
        <w:rPr>
          <w:rFonts w:ascii="宋体" w:hAnsi="宋体"/>
          <w:bCs/>
          <w:sz w:val="24"/>
        </w:rPr>
      </w:pPr>
      <w:r w:rsidRPr="00666C61">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2294B60" w14:textId="77777777" w:rsidR="003C4FEA" w:rsidRDefault="003C4FEA" w:rsidP="003C4FEA">
      <w:pPr>
        <w:spacing w:line="360" w:lineRule="auto"/>
        <w:ind w:firstLineChars="200" w:firstLine="480"/>
        <w:rPr>
          <w:rFonts w:ascii="宋体" w:hAnsi="宋体" w:cs="Arial"/>
          <w:sz w:val="24"/>
        </w:rPr>
      </w:pPr>
    </w:p>
    <w:p w14:paraId="1C033AC1" w14:textId="77777777" w:rsidR="003C4FEA" w:rsidRPr="007C4ACD" w:rsidRDefault="003C4FEA" w:rsidP="007C4ACD">
      <w:pPr>
        <w:pStyle w:val="zhangjiep2"/>
      </w:pPr>
      <w:r w:rsidRPr="002D5C6C">
        <w:rPr>
          <w:bCs/>
        </w:rPr>
        <w:t>1、</w:t>
      </w:r>
      <w:r w:rsidRPr="002D5C6C">
        <w:rPr>
          <w:rFonts w:hint="eastAsia"/>
          <w:bCs/>
        </w:rPr>
        <w:t>本报告</w:t>
      </w:r>
      <w:proofErr w:type="gramStart"/>
      <w:r w:rsidRPr="002D5C6C">
        <w:rPr>
          <w:rFonts w:hint="eastAsia"/>
          <w:bCs/>
        </w:rPr>
        <w:t>期基金</w:t>
      </w:r>
      <w:proofErr w:type="gramEnd"/>
      <w:r w:rsidRPr="002D5C6C">
        <w:rPr>
          <w:rFonts w:hint="eastAsia"/>
          <w:bCs/>
        </w:rPr>
        <w:t>份额净值增长率及其与同期业绩比较基准收益率的比较</w:t>
      </w:r>
    </w:p>
    <w:p w14:paraId="42F1B328" w14:textId="77777777" w:rsidR="003C4FEA" w:rsidRPr="00380E93" w:rsidRDefault="003C4FEA" w:rsidP="003C4FEA">
      <w:pPr>
        <w:pStyle w:val="biaogeleft"/>
      </w:pPr>
      <w:r w:rsidRPr="002D5C6C">
        <w:rPr>
          <w:rFonts w:hint="eastAsia"/>
          <w:bCs/>
        </w:rPr>
        <w:t>富荣中证</w:t>
      </w:r>
      <w:r w:rsidRPr="002D5C6C">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3C4FEA" w:rsidRPr="00380E93" w14:paraId="7467F75B" w14:textId="77777777" w:rsidTr="005763F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D72EECE" w14:textId="77777777" w:rsidR="003C4FEA" w:rsidRPr="00380E93" w:rsidRDefault="003C4FEA" w:rsidP="005C15F1">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D40368B" w14:textId="77777777" w:rsidR="003C4FEA" w:rsidRPr="00380E93" w:rsidRDefault="003C4FEA" w:rsidP="005C15F1">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37946F1" w14:textId="77777777" w:rsidR="003C4FEA" w:rsidRPr="00380E93" w:rsidRDefault="003C4FEA" w:rsidP="005C15F1">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EA35A3A" w14:textId="77777777" w:rsidR="003C4FEA" w:rsidRPr="00380E93" w:rsidRDefault="003C4FEA" w:rsidP="005C15F1">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BC93244" w14:textId="77777777" w:rsidR="003C4FEA" w:rsidRPr="00380E93" w:rsidRDefault="003C4FEA" w:rsidP="005C15F1">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09A5AAF" w14:textId="77777777" w:rsidR="003C4FEA" w:rsidRPr="00380E93" w:rsidRDefault="003C4FEA" w:rsidP="005C15F1">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C95A857" w14:textId="77777777" w:rsidR="003C4FEA" w:rsidRPr="00380E93" w:rsidRDefault="003C4FEA" w:rsidP="005C15F1">
            <w:pPr>
              <w:pStyle w:val="biaogecenter"/>
              <w:wordWrap w:val="0"/>
            </w:pPr>
            <w:r>
              <w:rPr>
                <w:rFonts w:hint="eastAsia"/>
              </w:rPr>
              <w:t>②</w:t>
            </w:r>
            <w:r>
              <w:t>-④</w:t>
            </w:r>
          </w:p>
        </w:tc>
      </w:tr>
      <w:tr w:rsidR="003276D6" w:rsidRPr="003276D6" w14:paraId="7339AF73"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1527A73" w14:textId="77777777" w:rsidR="003276D6" w:rsidRPr="003276D6" w:rsidRDefault="003276D6" w:rsidP="003276D6">
            <w:pPr>
              <w:pStyle w:val="biaogeleft"/>
              <w:wordWrap w:val="0"/>
            </w:pPr>
            <w:r w:rsidRPr="003276D6">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4307B65" w14:textId="77777777" w:rsidR="003276D6" w:rsidRPr="003276D6" w:rsidRDefault="003276D6" w:rsidP="003276D6">
            <w:pPr>
              <w:pStyle w:val="biaogecenter"/>
              <w:wordWrap w:val="0"/>
            </w:pPr>
            <w:r w:rsidRPr="003276D6">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2FAC7EE" w14:textId="77777777" w:rsidR="003276D6" w:rsidRPr="003276D6" w:rsidRDefault="003276D6" w:rsidP="003276D6">
            <w:pPr>
              <w:pStyle w:val="biaogecenter"/>
              <w:wordWrap w:val="0"/>
            </w:pPr>
            <w:r w:rsidRPr="003276D6">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9D4C110" w14:textId="77777777" w:rsidR="003276D6" w:rsidRPr="003276D6" w:rsidRDefault="003276D6" w:rsidP="003276D6">
            <w:pPr>
              <w:pStyle w:val="biaogecenter"/>
              <w:wordWrap w:val="0"/>
            </w:pPr>
            <w:r w:rsidRPr="003276D6">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1FF6737" w14:textId="77777777" w:rsidR="003276D6" w:rsidRPr="003276D6" w:rsidRDefault="003276D6" w:rsidP="003276D6">
            <w:pPr>
              <w:pStyle w:val="biaogecenter"/>
              <w:wordWrap w:val="0"/>
            </w:pPr>
            <w:r w:rsidRPr="003276D6">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E27921B" w14:textId="77777777" w:rsidR="003276D6" w:rsidRPr="003276D6" w:rsidRDefault="003276D6" w:rsidP="003276D6">
            <w:pPr>
              <w:pStyle w:val="biaogecenter"/>
              <w:wordWrap w:val="0"/>
            </w:pPr>
            <w:r w:rsidRPr="003276D6">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F1CE994" w14:textId="77777777" w:rsidR="003276D6" w:rsidRPr="003276D6" w:rsidRDefault="003276D6" w:rsidP="003276D6">
            <w:pPr>
              <w:pStyle w:val="biaogecenter"/>
              <w:wordWrap w:val="0"/>
            </w:pPr>
            <w:r w:rsidRPr="003276D6">
              <w:rPr>
                <w:rFonts w:hint="eastAsia"/>
              </w:rPr>
              <w:t>-0.07%</w:t>
            </w:r>
          </w:p>
        </w:tc>
      </w:tr>
      <w:tr w:rsidR="003276D6" w:rsidRPr="003276D6" w14:paraId="73A03638"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70CC312" w14:textId="77777777" w:rsidR="003276D6" w:rsidRPr="003276D6" w:rsidRDefault="003276D6" w:rsidP="003276D6">
            <w:pPr>
              <w:pStyle w:val="biaogeleft"/>
              <w:wordWrap w:val="0"/>
            </w:pPr>
            <w:r w:rsidRPr="003276D6">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FA4396C" w14:textId="77777777" w:rsidR="003276D6" w:rsidRPr="003276D6" w:rsidRDefault="003276D6" w:rsidP="003276D6">
            <w:pPr>
              <w:pStyle w:val="biaogecenter"/>
              <w:wordWrap w:val="0"/>
            </w:pPr>
            <w:r w:rsidRPr="003276D6">
              <w:rPr>
                <w:rFonts w:hint="eastAsia"/>
              </w:rPr>
              <w:t>10.40%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A3B9A56" w14:textId="77777777" w:rsidR="003276D6" w:rsidRPr="003276D6" w:rsidRDefault="003276D6" w:rsidP="003276D6">
            <w:pPr>
              <w:pStyle w:val="biaogecenter"/>
              <w:wordWrap w:val="0"/>
            </w:pPr>
            <w:r w:rsidRPr="003276D6">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B9C8E43" w14:textId="77777777" w:rsidR="003276D6" w:rsidRPr="003276D6" w:rsidRDefault="003276D6" w:rsidP="003276D6">
            <w:pPr>
              <w:pStyle w:val="biaogecenter"/>
              <w:wordWrap w:val="0"/>
            </w:pPr>
            <w:r w:rsidRPr="003276D6">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00A82F2" w14:textId="77777777" w:rsidR="003276D6" w:rsidRPr="003276D6" w:rsidRDefault="003276D6" w:rsidP="003276D6">
            <w:pPr>
              <w:pStyle w:val="biaogecenter"/>
              <w:wordWrap w:val="0"/>
            </w:pPr>
            <w:r w:rsidRPr="003276D6">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E4E5941" w14:textId="77777777" w:rsidR="003276D6" w:rsidRPr="003276D6" w:rsidRDefault="003276D6" w:rsidP="003276D6">
            <w:pPr>
              <w:pStyle w:val="biaogecenter"/>
              <w:wordWrap w:val="0"/>
            </w:pPr>
            <w:r w:rsidRPr="003276D6">
              <w:rPr>
                <w:rFonts w:hint="eastAsia"/>
              </w:rPr>
              <w:t>-0.44%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EC2D632" w14:textId="77777777" w:rsidR="003276D6" w:rsidRPr="003276D6" w:rsidRDefault="003276D6" w:rsidP="003276D6">
            <w:pPr>
              <w:pStyle w:val="biaogecenter"/>
              <w:wordWrap w:val="0"/>
            </w:pPr>
            <w:r w:rsidRPr="003276D6">
              <w:rPr>
                <w:rFonts w:hint="eastAsia"/>
              </w:rPr>
              <w:t>0.34%</w:t>
            </w:r>
          </w:p>
        </w:tc>
      </w:tr>
      <w:tr w:rsidR="003276D6" w:rsidRPr="003276D6" w14:paraId="69AC701E"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44CFE6C" w14:textId="77777777" w:rsidR="003276D6" w:rsidRPr="003276D6" w:rsidRDefault="003276D6" w:rsidP="003276D6">
            <w:pPr>
              <w:pStyle w:val="biaogeleft"/>
              <w:wordWrap w:val="0"/>
            </w:pPr>
            <w:r w:rsidRPr="003276D6">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8C96DA4" w14:textId="77777777" w:rsidR="003276D6" w:rsidRPr="003276D6" w:rsidRDefault="003276D6" w:rsidP="003276D6">
            <w:pPr>
              <w:pStyle w:val="biaogecenter"/>
              <w:wordWrap w:val="0"/>
            </w:pPr>
            <w:r w:rsidRPr="003276D6">
              <w:rPr>
                <w:rFonts w:hint="eastAsia"/>
              </w:rPr>
              <w:t>39.96%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28028CF" w14:textId="77777777" w:rsidR="003276D6" w:rsidRPr="003276D6" w:rsidRDefault="003276D6" w:rsidP="003276D6">
            <w:pPr>
              <w:pStyle w:val="biaogecenter"/>
              <w:wordWrap w:val="0"/>
            </w:pPr>
            <w:r w:rsidRPr="003276D6">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9AA6D2E" w14:textId="77777777" w:rsidR="003276D6" w:rsidRPr="003276D6" w:rsidRDefault="003276D6" w:rsidP="003276D6">
            <w:pPr>
              <w:pStyle w:val="biaogecenter"/>
              <w:wordWrap w:val="0"/>
            </w:pPr>
            <w:r w:rsidRPr="003276D6">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A2B71B3" w14:textId="77777777" w:rsidR="003276D6" w:rsidRPr="003276D6" w:rsidRDefault="003276D6" w:rsidP="003276D6">
            <w:pPr>
              <w:pStyle w:val="biaogecenter"/>
              <w:wordWrap w:val="0"/>
            </w:pPr>
            <w:r w:rsidRPr="003276D6">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FB5C0C2" w14:textId="77777777" w:rsidR="003276D6" w:rsidRPr="003276D6" w:rsidRDefault="003276D6" w:rsidP="003276D6">
            <w:pPr>
              <w:pStyle w:val="biaogecenter"/>
              <w:wordWrap w:val="0"/>
            </w:pPr>
            <w:r w:rsidRPr="003276D6">
              <w:rPr>
                <w:rFonts w:hint="eastAsia"/>
              </w:rPr>
              <w:t>5.02%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AB0BF6B" w14:textId="77777777" w:rsidR="003276D6" w:rsidRPr="003276D6" w:rsidRDefault="003276D6" w:rsidP="003276D6">
            <w:pPr>
              <w:pStyle w:val="biaogecenter"/>
              <w:wordWrap w:val="0"/>
            </w:pPr>
            <w:r w:rsidRPr="003276D6">
              <w:rPr>
                <w:rFonts w:hint="eastAsia"/>
              </w:rPr>
              <w:t>0.10%</w:t>
            </w:r>
          </w:p>
        </w:tc>
      </w:tr>
    </w:tbl>
    <w:p w14:paraId="4C295F91" w14:textId="77777777" w:rsidR="00A20D75" w:rsidRDefault="00A20D75" w:rsidP="003C4FEA">
      <w:pPr>
        <w:pStyle w:val="biaogeleft"/>
        <w:rPr>
          <w:bCs/>
        </w:rPr>
      </w:pPr>
    </w:p>
    <w:p w14:paraId="5EA1A7DA" w14:textId="77777777" w:rsidR="003C4FEA" w:rsidRPr="00380E93" w:rsidRDefault="003C4FEA" w:rsidP="003C4FEA">
      <w:pPr>
        <w:pStyle w:val="biaogeleft"/>
      </w:pPr>
      <w:r w:rsidRPr="002D5C6C">
        <w:rPr>
          <w:rFonts w:hint="eastAsia"/>
          <w:bCs/>
        </w:rPr>
        <w:t>富荣中证</w:t>
      </w:r>
      <w:r w:rsidRPr="002D5C6C">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3C4FEA" w:rsidRPr="00380E93" w14:paraId="7FC5FDBF" w14:textId="77777777" w:rsidTr="005763F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AB1405E" w14:textId="77777777" w:rsidR="003C4FEA" w:rsidRPr="00380E93" w:rsidRDefault="003C4FEA" w:rsidP="005C15F1">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FF3EBF" w14:textId="77777777" w:rsidR="003C4FEA" w:rsidRPr="00380E93" w:rsidRDefault="003C4FEA" w:rsidP="005C15F1">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717151A" w14:textId="77777777" w:rsidR="003C4FEA" w:rsidRPr="00380E93" w:rsidRDefault="003C4FEA" w:rsidP="005C15F1">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B91800D" w14:textId="77777777" w:rsidR="003C4FEA" w:rsidRPr="00380E93" w:rsidRDefault="003C4FEA" w:rsidP="005C15F1">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7EA6B5C" w14:textId="77777777" w:rsidR="003C4FEA" w:rsidRPr="00380E93" w:rsidRDefault="003C4FEA" w:rsidP="005C15F1">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7256CD6" w14:textId="77777777" w:rsidR="003C4FEA" w:rsidRPr="00380E93" w:rsidRDefault="003C4FEA" w:rsidP="005C15F1">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1CCFB01" w14:textId="77777777" w:rsidR="003C4FEA" w:rsidRPr="00380E93" w:rsidRDefault="003C4FEA" w:rsidP="005C15F1">
            <w:pPr>
              <w:pStyle w:val="biaogecenter"/>
              <w:wordWrap w:val="0"/>
            </w:pPr>
            <w:r>
              <w:rPr>
                <w:rFonts w:hint="eastAsia"/>
              </w:rPr>
              <w:t>②</w:t>
            </w:r>
            <w:r>
              <w:t>-④</w:t>
            </w:r>
          </w:p>
        </w:tc>
      </w:tr>
      <w:tr w:rsidR="003276D6" w:rsidRPr="003276D6" w14:paraId="6F0001AE"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B665DA" w14:textId="77777777" w:rsidR="003276D6" w:rsidRPr="003276D6" w:rsidRDefault="003276D6" w:rsidP="003276D6">
            <w:pPr>
              <w:pStyle w:val="biaogeleft"/>
              <w:wordWrap w:val="0"/>
            </w:pPr>
            <w:r w:rsidRPr="003276D6">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6E68AF" w14:textId="77777777" w:rsidR="003276D6" w:rsidRPr="003276D6" w:rsidRDefault="003276D6" w:rsidP="003276D6">
            <w:pPr>
              <w:pStyle w:val="biaogecenter"/>
              <w:wordWrap w:val="0"/>
            </w:pPr>
            <w:r w:rsidRPr="003276D6">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2B2F198" w14:textId="77777777" w:rsidR="003276D6" w:rsidRPr="003276D6" w:rsidRDefault="003276D6" w:rsidP="003276D6">
            <w:pPr>
              <w:pStyle w:val="biaogecenter"/>
              <w:wordWrap w:val="0"/>
            </w:pPr>
            <w:r w:rsidRPr="003276D6">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5EB1CFA" w14:textId="77777777" w:rsidR="003276D6" w:rsidRPr="003276D6" w:rsidRDefault="003276D6" w:rsidP="003276D6">
            <w:pPr>
              <w:pStyle w:val="biaogecenter"/>
              <w:wordWrap w:val="0"/>
            </w:pPr>
            <w:r w:rsidRPr="003276D6">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7C3649B" w14:textId="77777777" w:rsidR="003276D6" w:rsidRPr="003276D6" w:rsidRDefault="003276D6" w:rsidP="003276D6">
            <w:pPr>
              <w:pStyle w:val="biaogecenter"/>
              <w:wordWrap w:val="0"/>
            </w:pPr>
            <w:r w:rsidRPr="003276D6">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DF77A95" w14:textId="77777777" w:rsidR="003276D6" w:rsidRPr="003276D6" w:rsidRDefault="003276D6" w:rsidP="003276D6">
            <w:pPr>
              <w:pStyle w:val="biaogecenter"/>
              <w:wordWrap w:val="0"/>
            </w:pPr>
            <w:r w:rsidRPr="003276D6">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A266BBD" w14:textId="77777777" w:rsidR="003276D6" w:rsidRPr="003276D6" w:rsidRDefault="003276D6" w:rsidP="003276D6">
            <w:pPr>
              <w:pStyle w:val="biaogecenter"/>
              <w:wordWrap w:val="0"/>
            </w:pPr>
            <w:r w:rsidRPr="003276D6">
              <w:rPr>
                <w:rFonts w:hint="eastAsia"/>
              </w:rPr>
              <w:t>-0.06%</w:t>
            </w:r>
          </w:p>
        </w:tc>
      </w:tr>
      <w:tr w:rsidR="003276D6" w:rsidRPr="003276D6" w14:paraId="007DD55D"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E4D701C" w14:textId="77777777" w:rsidR="003276D6" w:rsidRPr="003276D6" w:rsidRDefault="003276D6" w:rsidP="003276D6">
            <w:pPr>
              <w:pStyle w:val="biaogeleft"/>
              <w:wordWrap w:val="0"/>
            </w:pPr>
            <w:r w:rsidRPr="003276D6">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BD2E4C6" w14:textId="77777777" w:rsidR="003276D6" w:rsidRPr="003276D6" w:rsidRDefault="003276D6" w:rsidP="003276D6">
            <w:pPr>
              <w:pStyle w:val="biaogecenter"/>
              <w:wordWrap w:val="0"/>
            </w:pPr>
            <w:r w:rsidRPr="003276D6">
              <w:rPr>
                <w:rFonts w:hint="eastAsia"/>
              </w:rPr>
              <w:t>10.31%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49F4A7B" w14:textId="77777777" w:rsidR="003276D6" w:rsidRPr="003276D6" w:rsidRDefault="003276D6" w:rsidP="003276D6">
            <w:pPr>
              <w:pStyle w:val="biaogecenter"/>
              <w:wordWrap w:val="0"/>
            </w:pPr>
            <w:r w:rsidRPr="003276D6">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DF9469E" w14:textId="77777777" w:rsidR="003276D6" w:rsidRPr="003276D6" w:rsidRDefault="003276D6" w:rsidP="003276D6">
            <w:pPr>
              <w:pStyle w:val="biaogecenter"/>
              <w:wordWrap w:val="0"/>
            </w:pPr>
            <w:r w:rsidRPr="003276D6">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F1717DA" w14:textId="77777777" w:rsidR="003276D6" w:rsidRPr="003276D6" w:rsidRDefault="003276D6" w:rsidP="003276D6">
            <w:pPr>
              <w:pStyle w:val="biaogecenter"/>
              <w:wordWrap w:val="0"/>
            </w:pPr>
            <w:r w:rsidRPr="003276D6">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3FAFB29" w14:textId="77777777" w:rsidR="003276D6" w:rsidRPr="003276D6" w:rsidRDefault="003276D6" w:rsidP="003276D6">
            <w:pPr>
              <w:pStyle w:val="biaogecenter"/>
              <w:wordWrap w:val="0"/>
            </w:pPr>
            <w:r w:rsidRPr="003276D6">
              <w:rPr>
                <w:rFonts w:hint="eastAsia"/>
              </w:rPr>
              <w:t>-0.53%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E821C21" w14:textId="77777777" w:rsidR="003276D6" w:rsidRPr="003276D6" w:rsidRDefault="003276D6" w:rsidP="003276D6">
            <w:pPr>
              <w:pStyle w:val="biaogecenter"/>
              <w:wordWrap w:val="0"/>
            </w:pPr>
            <w:r w:rsidRPr="003276D6">
              <w:rPr>
                <w:rFonts w:hint="eastAsia"/>
              </w:rPr>
              <w:t>0.34%</w:t>
            </w:r>
          </w:p>
        </w:tc>
      </w:tr>
      <w:tr w:rsidR="003276D6" w:rsidRPr="003276D6" w14:paraId="5943926F"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66F0D2D" w14:textId="77777777" w:rsidR="003276D6" w:rsidRPr="003276D6" w:rsidRDefault="003276D6" w:rsidP="003276D6">
            <w:pPr>
              <w:pStyle w:val="biaogeleft"/>
              <w:wordWrap w:val="0"/>
            </w:pPr>
            <w:r w:rsidRPr="003276D6">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D5960A0" w14:textId="77777777" w:rsidR="003276D6" w:rsidRPr="003276D6" w:rsidRDefault="003276D6" w:rsidP="003276D6">
            <w:pPr>
              <w:pStyle w:val="biaogecenter"/>
              <w:wordWrap w:val="0"/>
            </w:pPr>
            <w:r w:rsidRPr="003276D6">
              <w:rPr>
                <w:rFonts w:hint="eastAsia"/>
              </w:rPr>
              <w:t>39.72%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8DCA0F0" w14:textId="77777777" w:rsidR="003276D6" w:rsidRPr="003276D6" w:rsidRDefault="003276D6" w:rsidP="003276D6">
            <w:pPr>
              <w:pStyle w:val="biaogecenter"/>
              <w:wordWrap w:val="0"/>
            </w:pPr>
            <w:r w:rsidRPr="003276D6">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316BD41" w14:textId="77777777" w:rsidR="003276D6" w:rsidRPr="003276D6" w:rsidRDefault="003276D6" w:rsidP="003276D6">
            <w:pPr>
              <w:pStyle w:val="biaogecenter"/>
              <w:wordWrap w:val="0"/>
            </w:pPr>
            <w:r w:rsidRPr="003276D6">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A672494" w14:textId="77777777" w:rsidR="003276D6" w:rsidRPr="003276D6" w:rsidRDefault="003276D6" w:rsidP="003276D6">
            <w:pPr>
              <w:pStyle w:val="biaogecenter"/>
              <w:wordWrap w:val="0"/>
            </w:pPr>
            <w:r w:rsidRPr="003276D6">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1F323ED" w14:textId="77777777" w:rsidR="003276D6" w:rsidRPr="003276D6" w:rsidRDefault="003276D6" w:rsidP="003276D6">
            <w:pPr>
              <w:pStyle w:val="biaogecenter"/>
              <w:wordWrap w:val="0"/>
            </w:pPr>
            <w:r w:rsidRPr="003276D6">
              <w:rPr>
                <w:rFonts w:hint="eastAsia"/>
              </w:rPr>
              <w:t>4.78%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7B5ECA0" w14:textId="77777777" w:rsidR="003276D6" w:rsidRPr="003276D6" w:rsidRDefault="003276D6" w:rsidP="003276D6">
            <w:pPr>
              <w:pStyle w:val="biaogecenter"/>
              <w:wordWrap w:val="0"/>
            </w:pPr>
            <w:r w:rsidRPr="003276D6">
              <w:rPr>
                <w:rFonts w:hint="eastAsia"/>
              </w:rPr>
              <w:t>0.10%</w:t>
            </w:r>
          </w:p>
        </w:tc>
      </w:tr>
    </w:tbl>
    <w:p w14:paraId="49635685" w14:textId="77777777" w:rsidR="003C4FEA" w:rsidRPr="00380E93" w:rsidRDefault="003C4FEA" w:rsidP="003C4FEA">
      <w:pPr>
        <w:widowControl/>
        <w:jc w:val="left"/>
        <w:rPr>
          <w:rFonts w:ascii="宋体" w:hAnsi="宋体" w:cs="宋体"/>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14:paraId="02FB19F1" w14:textId="77777777" w:rsidR="003C4FEA" w:rsidRDefault="003C4FEA" w:rsidP="003C4FEA">
      <w:pPr>
        <w:pStyle w:val="biaogeleft"/>
        <w:ind w:left="0"/>
      </w:pPr>
    </w:p>
    <w:p w14:paraId="761EDC0F" w14:textId="77777777" w:rsidR="003C4FEA" w:rsidRDefault="003C4FEA" w:rsidP="003C4FEA">
      <w:pPr>
        <w:pStyle w:val="zhangjiep2"/>
      </w:pPr>
      <w:r w:rsidRPr="002D5C6C">
        <w:rPr>
          <w:bCs/>
        </w:rPr>
        <w:t xml:space="preserve">2 </w:t>
      </w:r>
      <w:r w:rsidRPr="002D5C6C">
        <w:rPr>
          <w:rFonts w:hint="eastAsia"/>
          <w:bCs/>
        </w:rPr>
        <w:t>、自基金合同生效以来基金累计净值增长率变动及其与同期业绩比较基准收益率变动的比较</w:t>
      </w:r>
    </w:p>
    <w:p w14:paraId="28C8A3F9" w14:textId="77777777" w:rsidR="003276D6" w:rsidRDefault="003276D6" w:rsidP="003C4FEA">
      <w:pPr>
        <w:pStyle w:val="zhangjiep2"/>
      </w:pPr>
      <w:r>
        <w:rPr>
          <w:noProof/>
          <w:color w:val="000000"/>
        </w:rPr>
        <w:lastRenderedPageBreak/>
        <w:drawing>
          <wp:inline distT="0" distB="0" distL="0" distR="0" wp14:anchorId="1308A675" wp14:editId="4DE6852F">
            <wp:extent cx="5274310" cy="3431443"/>
            <wp:effectExtent l="0" t="0" r="0" b="0"/>
            <wp:docPr id="9" name="图片 9" descr="说明: D:\HundSun\FA_Client\Bin\MOD\TMP\CN_51130000_004790_FB030020_2020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790_FB030020_20200004_2.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3431443"/>
                    </a:xfrm>
                    <a:prstGeom prst="rect">
                      <a:avLst/>
                    </a:prstGeom>
                    <a:noFill/>
                    <a:ln>
                      <a:noFill/>
                    </a:ln>
                  </pic:spPr>
                </pic:pic>
              </a:graphicData>
            </a:graphic>
          </wp:inline>
        </w:drawing>
      </w:r>
    </w:p>
    <w:p w14:paraId="34474559" w14:textId="0B8A3BEF" w:rsidR="003C4FEA" w:rsidRDefault="003C4FEA" w:rsidP="003C4FEA">
      <w:pPr>
        <w:pStyle w:val="biaogeleft"/>
        <w:ind w:left="0"/>
      </w:pPr>
    </w:p>
    <w:p w14:paraId="2D3C4285" w14:textId="512A06B5" w:rsidR="003C4FEA" w:rsidRDefault="003276D6" w:rsidP="003C4FEA">
      <w:pPr>
        <w:pStyle w:val="biaogeleft"/>
        <w:ind w:left="0"/>
      </w:pPr>
      <w:r>
        <w:rPr>
          <w:noProof/>
          <w:color w:val="000000"/>
        </w:rPr>
        <w:drawing>
          <wp:inline distT="0" distB="0" distL="0" distR="0" wp14:anchorId="2246F887" wp14:editId="17B91A01">
            <wp:extent cx="5274310" cy="3431443"/>
            <wp:effectExtent l="0" t="0" r="0" b="0"/>
            <wp:docPr id="11" name="图片 11" descr="说明: D:\HundSun\FA_Client\Bin\MOD\TMP\CN_51130000_004790_FB030020_2020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4790_FB030020_20200004_3.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3431443"/>
                    </a:xfrm>
                    <a:prstGeom prst="rect">
                      <a:avLst/>
                    </a:prstGeom>
                    <a:noFill/>
                    <a:ln>
                      <a:noFill/>
                    </a:ln>
                  </pic:spPr>
                </pic:pic>
              </a:graphicData>
            </a:graphic>
          </wp:inline>
        </w:drawing>
      </w:r>
    </w:p>
    <w:p w14:paraId="7BD0C453" w14:textId="77777777" w:rsidR="003276D6" w:rsidRDefault="003276D6" w:rsidP="003276D6">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注：本基金建仓期为6个月，建仓期结束时各项资产配置比例符合合同约定。  </w:t>
      </w:r>
    </w:p>
    <w:p w14:paraId="5B8E66EA" w14:textId="21148F04" w:rsidR="003C4FEA" w:rsidRDefault="003C4FEA" w:rsidP="003C4FEA">
      <w:pPr>
        <w:pStyle w:val="biaogeleft"/>
        <w:ind w:left="0"/>
      </w:pPr>
    </w:p>
    <w:p w14:paraId="375C03C5" w14:textId="77777777" w:rsidR="003C4FEA" w:rsidRPr="002D5C6C" w:rsidRDefault="003C4FEA" w:rsidP="003C4FEA">
      <w:pPr>
        <w:pStyle w:val="biaogeleft"/>
        <w:ind w:left="0"/>
      </w:pPr>
      <w:r w:rsidRPr="002D5C6C">
        <w:rPr>
          <w:vanish/>
        </w:rPr>
        <w:cr/>
      </w:r>
      <w:r w:rsidRPr="002D5C6C">
        <w:rPr>
          <w:rFonts w:hint="eastAsia"/>
          <w:vanish/>
        </w:rPr>
        <w:t>型银行</w:t>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p>
    <w:p w14:paraId="454CA53F" w14:textId="39F06F62" w:rsidR="003C4FEA" w:rsidRPr="00380E93" w:rsidRDefault="003C4FEA" w:rsidP="005763F6">
      <w:pPr>
        <w:pStyle w:val="biaogeleft"/>
        <w:ind w:left="0"/>
      </w:pPr>
    </w:p>
    <w:p w14:paraId="286C4A57" w14:textId="57EDCD61" w:rsidR="003C4FEA" w:rsidRPr="00380E93" w:rsidRDefault="003C4FEA" w:rsidP="003C4FEA">
      <w:pPr>
        <w:pStyle w:val="biaogeleft"/>
        <w:ind w:leftChars="7"/>
      </w:pPr>
    </w:p>
    <w:p w14:paraId="5D6CA706" w14:textId="4842D90D" w:rsidR="003C4FEA" w:rsidRDefault="003C4FEA">
      <w:r>
        <w:rPr>
          <w:b/>
        </w:rPr>
        <w:br w:type="page"/>
      </w:r>
    </w:p>
    <w:p w14:paraId="2C506C98" w14:textId="77777777" w:rsidR="001745C9" w:rsidRPr="00C71655" w:rsidRDefault="001745C9" w:rsidP="00C71655">
      <w:pPr>
        <w:pStyle w:val="1"/>
        <w:jc w:val="center"/>
        <w:rPr>
          <w:sz w:val="30"/>
          <w:szCs w:val="30"/>
        </w:rPr>
      </w:pPr>
      <w:bookmarkStart w:id="207" w:name="_Toc416264546"/>
      <w:bookmarkStart w:id="208" w:name="_Toc15910076"/>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C71655">
        <w:rPr>
          <w:rFonts w:hint="eastAsia"/>
          <w:sz w:val="30"/>
          <w:szCs w:val="30"/>
        </w:rPr>
        <w:lastRenderedPageBreak/>
        <w:t>第十部分基金的财产</w:t>
      </w:r>
      <w:bookmarkEnd w:id="207"/>
      <w:bookmarkEnd w:id="208"/>
    </w:p>
    <w:p w14:paraId="2462CDC6" w14:textId="77777777" w:rsidR="00703F25" w:rsidRPr="007B62D3" w:rsidRDefault="00703F25" w:rsidP="00703F25">
      <w:pPr>
        <w:autoSpaceDE w:val="0"/>
        <w:autoSpaceDN w:val="0"/>
        <w:spacing w:line="360" w:lineRule="auto"/>
        <w:ind w:firstLineChars="200" w:firstLine="480"/>
        <w:textAlignment w:val="bottom"/>
        <w:rPr>
          <w:bCs/>
          <w:sz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Pr="007B62D3">
        <w:rPr>
          <w:bCs/>
          <w:sz w:val="24"/>
        </w:rPr>
        <w:t>一、基金资产总值</w:t>
      </w:r>
    </w:p>
    <w:p w14:paraId="7D7CF48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3DBCCEF5"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14:paraId="0F5C5B9B"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14:paraId="6533118A"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14:paraId="7334B8DE"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4" w:name="_Hlt88841837"/>
      <w:bookmarkEnd w:id="244"/>
    </w:p>
    <w:p w14:paraId="48A4FF67"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5" w:name="_Hlt88900062"/>
      <w:bookmarkEnd w:id="245"/>
    </w:p>
    <w:p w14:paraId="7CE6FBB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62D3">
        <w:rPr>
          <w:bCs/>
          <w:sz w:val="24"/>
        </w:rPr>
        <w:t>律法规</w:t>
      </w:r>
      <w:proofErr w:type="gramEnd"/>
      <w:r w:rsidRPr="007B62D3">
        <w:rPr>
          <w:bCs/>
          <w:sz w:val="24"/>
        </w:rPr>
        <w:t>和《基金合同》的规定处分外，基金财产不得被处分。</w:t>
      </w:r>
    </w:p>
    <w:p w14:paraId="44529702" w14:textId="77777777" w:rsidR="00327DF4" w:rsidRPr="00D73D18" w:rsidRDefault="00703F25" w:rsidP="00703F25">
      <w:pPr>
        <w:adjustRightInd w:val="0"/>
        <w:snapToGrid w:val="0"/>
        <w:spacing w:line="360" w:lineRule="auto"/>
        <w:ind w:firstLineChars="200" w:firstLine="480"/>
        <w:rPr>
          <w:rFonts w:ascii="宋体" w:eastAsia="宋体" w:hAnsi="宋体" w:cs="Arial"/>
          <w:sz w:val="24"/>
          <w:szCs w:val="24"/>
        </w:rPr>
        <w:sectPr w:rsidR="00327DF4" w:rsidRPr="00D73D18" w:rsidSect="003E795F">
          <w:footerReference w:type="default" r:id="rId34"/>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p>
    <w:p w14:paraId="2F77FC2C" w14:textId="77777777" w:rsidR="001745C9" w:rsidRPr="00C71655" w:rsidRDefault="001745C9" w:rsidP="00C71655">
      <w:pPr>
        <w:pStyle w:val="1"/>
        <w:jc w:val="center"/>
        <w:rPr>
          <w:sz w:val="30"/>
          <w:szCs w:val="30"/>
        </w:rPr>
      </w:pPr>
      <w:bookmarkStart w:id="246" w:name="_Toc15910077"/>
      <w:r w:rsidRPr="00C71655">
        <w:rPr>
          <w:rFonts w:hint="eastAsia"/>
          <w:sz w:val="30"/>
          <w:szCs w:val="30"/>
        </w:rPr>
        <w:lastRenderedPageBreak/>
        <w:t>第十一部分基金资产的估值</w:t>
      </w:r>
      <w:bookmarkEnd w:id="229"/>
      <w:bookmarkEnd w:id="230"/>
      <w:bookmarkEnd w:id="231"/>
      <w:bookmarkEnd w:id="246"/>
    </w:p>
    <w:p w14:paraId="2911F2A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14:paraId="30970C9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14:paraId="2DCAFCD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14:paraId="5F525A82" w14:textId="77777777" w:rsidR="00B53466" w:rsidRDefault="000B5C24" w:rsidP="00B53466">
      <w:pPr>
        <w:autoSpaceDE w:val="0"/>
        <w:autoSpaceDN w:val="0"/>
        <w:spacing w:line="360" w:lineRule="auto"/>
        <w:ind w:firstLineChars="200" w:firstLine="480"/>
        <w:textAlignment w:val="bottom"/>
        <w:rPr>
          <w:bCs/>
          <w:sz w:val="24"/>
        </w:rPr>
      </w:pPr>
      <w:r w:rsidRPr="000B5C24">
        <w:rPr>
          <w:rFonts w:hint="eastAsia"/>
          <w:bCs/>
          <w:sz w:val="24"/>
        </w:rPr>
        <w:t>基金所拥有的股票、股指期货合约、权证、债券和银行存款本息、应收款项、其它投资等资产及负债。</w:t>
      </w:r>
      <w:r w:rsidR="00B53466" w:rsidRPr="007B62D3">
        <w:rPr>
          <w:bCs/>
          <w:sz w:val="24"/>
        </w:rPr>
        <w:t>。</w:t>
      </w:r>
    </w:p>
    <w:p w14:paraId="756712F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14:paraId="0E4FF44A" w14:textId="77777777"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C5B6AEA"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4A21570B"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Pr="00B10803">
        <w:rPr>
          <w:rFonts w:hint="eastAsia"/>
          <w:bCs/>
          <w:sz w:val="24"/>
          <w:szCs w:val="24"/>
        </w:rPr>
        <w:t>估值日</w:t>
      </w:r>
      <w:r w:rsidRPr="009426AD">
        <w:rPr>
          <w:rFonts w:hint="eastAsia"/>
          <w:bCs/>
          <w:sz w:val="24"/>
          <w:szCs w:val="24"/>
        </w:rPr>
        <w:t>第三方估值机构提供的相应品种</w:t>
      </w:r>
      <w:r w:rsidRPr="00B10803">
        <w:rPr>
          <w:rFonts w:hint="eastAsia"/>
          <w:bCs/>
          <w:sz w:val="24"/>
          <w:szCs w:val="24"/>
        </w:rPr>
        <w:t>对应</w:t>
      </w:r>
      <w:r w:rsidRPr="009426AD">
        <w:rPr>
          <w:rFonts w:hint="eastAsia"/>
          <w:bCs/>
          <w:sz w:val="24"/>
          <w:szCs w:val="24"/>
        </w:rPr>
        <w:t>的估值净价进行估值；</w:t>
      </w:r>
    </w:p>
    <w:p w14:paraId="7C151822"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504BDA12"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08F9B8D6" w14:textId="77777777"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6F34AA7A"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527D0820" w14:textId="77777777"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14:paraId="21AD8C91" w14:textId="77777777"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19F66175"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1C05839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1A97347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35C5956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6D454E" w:rsidRPr="006D454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6D454E" w:rsidRPr="006D454E">
        <w:rPr>
          <w:rFonts w:hint="eastAsia"/>
          <w:bCs/>
          <w:sz w:val="24"/>
        </w:rPr>
        <w:t>券</w:t>
      </w:r>
      <w:proofErr w:type="gramEnd"/>
      <w:r w:rsidR="006D454E" w:rsidRPr="006D454E">
        <w:rPr>
          <w:rFonts w:hint="eastAsia"/>
          <w:bCs/>
          <w:sz w:val="24"/>
        </w:rPr>
        <w:t>等流通受限股票），按监管机构或行业协会有关规定确定公允价值。</w:t>
      </w:r>
    </w:p>
    <w:p w14:paraId="78022D4B"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06908704"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、本基金投资股指期货合约，一般以估值当日结算价进行估值，估值当日无结算价的，且最近交易日后经济环境未发生重大变化的，采用最近交易日结算价估值。</w:t>
      </w:r>
    </w:p>
    <w:p w14:paraId="7198662A" w14:textId="77777777"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7E943E8F" w14:textId="77777777" w:rsidR="00B53466" w:rsidRDefault="00B53466" w:rsidP="00B53466">
      <w:pPr>
        <w:autoSpaceDE w:val="0"/>
        <w:autoSpaceDN w:val="0"/>
        <w:spacing w:line="360" w:lineRule="auto"/>
        <w:ind w:firstLineChars="200" w:firstLine="480"/>
        <w:textAlignment w:val="bottom"/>
        <w:rPr>
          <w:bCs/>
          <w:sz w:val="24"/>
        </w:rPr>
      </w:pPr>
    </w:p>
    <w:p w14:paraId="1830E3F8" w14:textId="77777777" w:rsidR="00BA3BC4" w:rsidRDefault="002A7181" w:rsidP="00B53466">
      <w:pPr>
        <w:autoSpaceDE w:val="0"/>
        <w:autoSpaceDN w:val="0"/>
        <w:spacing w:line="360" w:lineRule="auto"/>
        <w:ind w:firstLineChars="200" w:firstLine="480"/>
        <w:textAlignment w:val="bottom"/>
        <w:rPr>
          <w:bCs/>
          <w:sz w:val="24"/>
        </w:rPr>
      </w:pPr>
      <w:r>
        <w:rPr>
          <w:bCs/>
          <w:sz w:val="24"/>
        </w:rPr>
        <w:t>8</w:t>
      </w:r>
      <w:r w:rsidR="00766C25" w:rsidRPr="00F75373">
        <w:rPr>
          <w:rFonts w:hint="eastAsia"/>
          <w:bCs/>
          <w:sz w:val="24"/>
        </w:rPr>
        <w:t>、当本基金发生大额申购或赎回情形时，基金管理人可以对本基金采用摆动定价机制，以确保基金估值的公平性。</w:t>
      </w:r>
    </w:p>
    <w:p w14:paraId="26A669DA" w14:textId="77777777" w:rsidR="00B53466" w:rsidRPr="007B62D3" w:rsidRDefault="006D454E" w:rsidP="00B53466">
      <w:pPr>
        <w:autoSpaceDE w:val="0"/>
        <w:autoSpaceDN w:val="0"/>
        <w:spacing w:line="360" w:lineRule="auto"/>
        <w:ind w:firstLineChars="200" w:firstLine="480"/>
        <w:textAlignment w:val="bottom"/>
        <w:rPr>
          <w:bCs/>
          <w:sz w:val="24"/>
        </w:rPr>
      </w:pPr>
      <w:r>
        <w:rPr>
          <w:bCs/>
          <w:sz w:val="24"/>
        </w:rPr>
        <w:t>9</w:t>
      </w:r>
      <w:r w:rsidR="00B53466" w:rsidRPr="007B62D3">
        <w:rPr>
          <w:bCs/>
          <w:sz w:val="24"/>
        </w:rPr>
        <w:t>、如有确凿证据表明按上述方法进行估值不能客观反映其公允价值的，基金管理人可根据具体情况与基金托管人商定后，按最能反映公允价值的价格估值。</w:t>
      </w:r>
    </w:p>
    <w:p w14:paraId="593791FB" w14:textId="77777777" w:rsidR="00B53466" w:rsidRPr="007B62D3" w:rsidRDefault="006D454E" w:rsidP="00B53466">
      <w:pPr>
        <w:autoSpaceDE w:val="0"/>
        <w:autoSpaceDN w:val="0"/>
        <w:spacing w:line="360" w:lineRule="auto"/>
        <w:ind w:firstLineChars="200" w:firstLine="480"/>
        <w:textAlignment w:val="bottom"/>
        <w:rPr>
          <w:bCs/>
          <w:sz w:val="24"/>
        </w:rPr>
      </w:pPr>
      <w:r>
        <w:rPr>
          <w:bCs/>
          <w:sz w:val="24"/>
        </w:rPr>
        <w:t>10</w:t>
      </w:r>
      <w:r w:rsidR="00B53466" w:rsidRPr="007B62D3">
        <w:rPr>
          <w:bCs/>
          <w:sz w:val="24"/>
        </w:rPr>
        <w:t>、相关法律法规以及监管部门有强制规定的，从其规定。如有新增事项，按国家最新规定估值。</w:t>
      </w:r>
    </w:p>
    <w:p w14:paraId="43E83674" w14:textId="77777777"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E7DEC0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FD504A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14:paraId="2A21B19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69A7165E" w14:textId="77777777"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4A12018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14:paraId="2FD212D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14:paraId="292926F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2AC94E7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14:paraId="07D3F88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69F34AC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3589BE4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0055131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5ACA31C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7B62D3">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9E4394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6376DB9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1D33EE4"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0020A78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7FC7420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1A3BEC0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07DB356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7F9C1D8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2325F34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01F3A56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7B1DC88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40A3721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w:t>
      </w:r>
      <w:r w:rsidRPr="007B62D3">
        <w:rPr>
          <w:bCs/>
          <w:sz w:val="24"/>
        </w:rPr>
        <w:lastRenderedPageBreak/>
        <w:t>公告。</w:t>
      </w:r>
    </w:p>
    <w:p w14:paraId="595B9A11" w14:textId="77777777" w:rsidR="00B53466" w:rsidRPr="008B2981" w:rsidRDefault="00B53466" w:rsidP="00B53466">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2A32583E" w14:textId="77777777"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87002BC" w14:textId="77777777" w:rsidR="00B53466" w:rsidRPr="008B2981" w:rsidRDefault="00B53466" w:rsidP="00B53466">
      <w:pPr>
        <w:spacing w:line="360" w:lineRule="auto"/>
        <w:ind w:firstLineChars="200" w:firstLine="480"/>
        <w:rPr>
          <w:bCs/>
          <w:sz w:val="24"/>
        </w:rPr>
      </w:pPr>
      <w:r w:rsidRPr="008B2981">
        <w:rPr>
          <w:rFonts w:hint="eastAsia"/>
          <w:bCs/>
          <w:sz w:val="24"/>
        </w:rPr>
        <w:t>②</w:t>
      </w:r>
      <w:proofErr w:type="gramStart"/>
      <w:r w:rsidRPr="008B2981">
        <w:rPr>
          <w:rFonts w:hint="eastAsia"/>
          <w:bCs/>
          <w:sz w:val="24"/>
        </w:rPr>
        <w:t>若基金</w:t>
      </w:r>
      <w:proofErr w:type="gramEnd"/>
      <w:r w:rsidRPr="008B2981">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2C25D9B0" w14:textId="77777777"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431D0449" w14:textId="77777777"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4B3A4C12" w14:textId="77777777"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前述内容如法律法规或监管机关另有规定的，从其规定处理。</w:t>
      </w:r>
      <w:r w:rsidRPr="007459E8">
        <w:rPr>
          <w:rFonts w:hint="eastAsia"/>
          <w:bCs/>
          <w:sz w:val="24"/>
        </w:rPr>
        <w:t>如果行业另有通行做法，</w:t>
      </w:r>
      <w:r w:rsidR="002A7181">
        <w:rPr>
          <w:rFonts w:hint="eastAsia"/>
          <w:bCs/>
          <w:sz w:val="24"/>
        </w:rPr>
        <w:t>基金管理人</w:t>
      </w:r>
      <w:r w:rsidR="002A7181">
        <w:rPr>
          <w:bCs/>
          <w:sz w:val="24"/>
        </w:rPr>
        <w:t>和基金托管人</w:t>
      </w:r>
      <w:r w:rsidRPr="007459E8">
        <w:rPr>
          <w:rFonts w:hint="eastAsia"/>
          <w:bCs/>
          <w:sz w:val="24"/>
        </w:rPr>
        <w:t>应本着平等和保护基金份额持有人利益的原则进行协商</w:t>
      </w:r>
      <w:r>
        <w:rPr>
          <w:rFonts w:hint="eastAsia"/>
          <w:bCs/>
          <w:sz w:val="24"/>
        </w:rPr>
        <w:t>。</w:t>
      </w:r>
    </w:p>
    <w:p w14:paraId="1685296E" w14:textId="77777777" w:rsidR="00B53466" w:rsidRPr="007B62D3" w:rsidRDefault="00B53466" w:rsidP="00B53466">
      <w:pPr>
        <w:spacing w:line="360" w:lineRule="auto"/>
        <w:ind w:firstLineChars="200" w:firstLine="480"/>
        <w:rPr>
          <w:bCs/>
          <w:sz w:val="24"/>
        </w:rPr>
      </w:pPr>
      <w:r w:rsidRPr="007B62D3">
        <w:rPr>
          <w:bCs/>
          <w:sz w:val="24"/>
        </w:rPr>
        <w:t>六、暂停估值的情形</w:t>
      </w:r>
    </w:p>
    <w:p w14:paraId="0D93211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6069A880"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50723055" w14:textId="77777777" w:rsidR="00BB0562" w:rsidRPr="007B62D3" w:rsidRDefault="00BB0562"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r>
        <w:rPr>
          <w:rFonts w:hint="eastAsia"/>
          <w:bCs/>
          <w:sz w:val="24"/>
        </w:rPr>
        <w:t>；</w:t>
      </w:r>
    </w:p>
    <w:p w14:paraId="47B5140E" w14:textId="77777777" w:rsidR="00B53466" w:rsidRPr="007B62D3" w:rsidRDefault="00BB0562"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14:paraId="08CF3B8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七、基金净值的确认</w:t>
      </w:r>
    </w:p>
    <w:p w14:paraId="112A4BE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1EADE14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14:paraId="0FA8929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sidR="002A7181">
        <w:rPr>
          <w:bCs/>
          <w:sz w:val="24"/>
        </w:rPr>
        <w:t>9</w:t>
      </w:r>
      <w:r w:rsidRPr="007B62D3">
        <w:rPr>
          <w:rFonts w:hint="eastAsia"/>
          <w:bCs/>
          <w:sz w:val="24"/>
        </w:rPr>
        <w:t>项进行估值时，所造成的误差不作为基金资产估值错误处理</w:t>
      </w:r>
      <w:r w:rsidRPr="003C5E4D">
        <w:rPr>
          <w:rFonts w:hint="eastAsia"/>
          <w:bCs/>
          <w:sz w:val="24"/>
        </w:rPr>
        <w:t>。</w:t>
      </w:r>
    </w:p>
    <w:p w14:paraId="510CD2B2" w14:textId="77777777" w:rsidR="001745C9" w:rsidRPr="00D73D18" w:rsidRDefault="00B53466" w:rsidP="00B53466">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3E795F">
          <w:footerReference w:type="default" r:id="rId35"/>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14:paraId="73FBCBB4" w14:textId="77777777" w:rsidR="001745C9" w:rsidRPr="00C71655" w:rsidRDefault="001745C9" w:rsidP="00C71655">
      <w:pPr>
        <w:pStyle w:val="1"/>
        <w:jc w:val="center"/>
        <w:rPr>
          <w:sz w:val="30"/>
          <w:szCs w:val="30"/>
        </w:rPr>
      </w:pPr>
      <w:bookmarkStart w:id="247" w:name="_Toc416264548"/>
      <w:bookmarkStart w:id="248" w:name="_Toc263092320"/>
      <w:bookmarkStart w:id="249" w:name="_Toc15910078"/>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lastRenderedPageBreak/>
        <w:t>第十二部分基金的收益分配</w:t>
      </w:r>
      <w:bookmarkEnd w:id="247"/>
      <w:bookmarkEnd w:id="248"/>
      <w:bookmarkEnd w:id="249"/>
    </w:p>
    <w:p w14:paraId="1DC2BED0" w14:textId="77777777" w:rsidR="00550B96" w:rsidRPr="007B62D3" w:rsidRDefault="00550B96" w:rsidP="00550B96">
      <w:pPr>
        <w:autoSpaceDE w:val="0"/>
        <w:autoSpaceDN w:val="0"/>
        <w:spacing w:line="360" w:lineRule="auto"/>
        <w:ind w:firstLineChars="200" w:firstLine="480"/>
        <w:textAlignment w:val="bottom"/>
        <w:rPr>
          <w:bCs/>
          <w:sz w:val="24"/>
        </w:r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871"/>
      <w:bookmarkStart w:id="257" w:name="_Toc27832"/>
      <w:bookmarkStart w:id="258" w:name="_Toc141703894"/>
      <w:bookmarkStart w:id="259" w:name="_Toc139991744"/>
      <w:bookmarkStart w:id="260" w:name="_Toc31917"/>
      <w:bookmarkStart w:id="261" w:name="_Toc19714"/>
      <w:bookmarkStart w:id="262" w:name="_Toc7802"/>
      <w:bookmarkStart w:id="263" w:name="_Toc17782"/>
      <w:bookmarkStart w:id="264" w:name="_Toc352229760"/>
      <w:bookmarkStart w:id="265" w:name="_Toc2623"/>
      <w:r w:rsidRPr="007B62D3">
        <w:rPr>
          <w:bCs/>
          <w:sz w:val="24"/>
        </w:rPr>
        <w:t>一、基金利润的构成</w:t>
      </w:r>
    </w:p>
    <w:p w14:paraId="531F0628"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683C0924"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14:paraId="62379766"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09B7FE6C"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14:paraId="72A82AF5"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3884DBE9"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5BF54A7E"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6C379D3C"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14:paraId="2C98025B" w14:textId="77777777"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5E9F24C3" w14:textId="77777777"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Pr>
          <w:rFonts w:hint="eastAsia"/>
          <w:bCs/>
          <w:sz w:val="24"/>
        </w:rPr>
        <w:t>经与基金托管人协商一致后</w:t>
      </w:r>
      <w:r w:rsidRPr="00B91E03">
        <w:rPr>
          <w:rFonts w:hint="eastAsia"/>
          <w:bCs/>
          <w:sz w:val="24"/>
        </w:rPr>
        <w:t>可调整基金收益分配原则和支付方式，不需召开基金份额持有人大会。</w:t>
      </w:r>
    </w:p>
    <w:p w14:paraId="1A52468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14:paraId="61685BEB"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7B9B2D05"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14:paraId="0B1B132E"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w:t>
      </w:r>
      <w:r w:rsidR="005C15F1" w:rsidRPr="005C15F1">
        <w:rPr>
          <w:rFonts w:hint="eastAsia"/>
          <w:bCs/>
          <w:sz w:val="24"/>
        </w:rPr>
        <w:t>依据相关规定在指定媒介公告</w:t>
      </w:r>
      <w:r w:rsidRPr="007B62D3">
        <w:rPr>
          <w:bCs/>
          <w:sz w:val="24"/>
        </w:rPr>
        <w:t>。</w:t>
      </w:r>
    </w:p>
    <w:p w14:paraId="28BB70A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lastRenderedPageBreak/>
        <w:t>基金红利发放</w:t>
      </w:r>
      <w:proofErr w:type="gramStart"/>
      <w:r w:rsidRPr="007B62D3">
        <w:rPr>
          <w:bCs/>
          <w:sz w:val="24"/>
        </w:rPr>
        <w:t>日距离</w:t>
      </w:r>
      <w:proofErr w:type="gramEnd"/>
      <w:r w:rsidRPr="007B62D3">
        <w:rPr>
          <w:bCs/>
          <w:sz w:val="24"/>
        </w:rPr>
        <w:t>收益分配基准日（即可供分配利润计算截止日）的时间不得超过</w:t>
      </w:r>
      <w:r w:rsidRPr="007B62D3">
        <w:rPr>
          <w:bCs/>
          <w:sz w:val="24"/>
        </w:rPr>
        <w:t>15</w:t>
      </w:r>
      <w:r w:rsidRPr="007B62D3">
        <w:rPr>
          <w:bCs/>
          <w:sz w:val="24"/>
        </w:rPr>
        <w:t>个工作日。</w:t>
      </w:r>
    </w:p>
    <w:p w14:paraId="39DD7F33"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14:paraId="01659AC7" w14:textId="77777777" w:rsidR="00E85501" w:rsidRPr="00D73D18" w:rsidRDefault="00550B96" w:rsidP="00550B96">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3E795F">
          <w:footerReference w:type="default" r:id="rId36"/>
          <w:pgSz w:w="11906" w:h="16838"/>
          <w:pgMar w:top="1440" w:right="1800" w:bottom="1440" w:left="1800" w:header="851" w:footer="992" w:gutter="0"/>
          <w:pgNumType w:chapStyle="1"/>
          <w:cols w:space="720"/>
          <w:docGrid w:type="lines" w:linePitch="312"/>
        </w:sect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14:paraId="31EF7034" w14:textId="77777777" w:rsidR="001745C9" w:rsidRPr="00C71655" w:rsidRDefault="001745C9" w:rsidP="00C71655">
      <w:pPr>
        <w:pStyle w:val="1"/>
        <w:jc w:val="center"/>
        <w:rPr>
          <w:sz w:val="30"/>
          <w:szCs w:val="30"/>
        </w:rPr>
      </w:pPr>
      <w:bookmarkStart w:id="266" w:name="_Toc15910079"/>
      <w:r w:rsidRPr="00C71655">
        <w:rPr>
          <w:rFonts w:hint="eastAsia"/>
          <w:sz w:val="30"/>
          <w:szCs w:val="30"/>
        </w:rPr>
        <w:lastRenderedPageBreak/>
        <w:t>第十三部分基金费用与税收</w:t>
      </w:r>
      <w:bookmarkEnd w:id="250"/>
      <w:bookmarkEnd w:id="251"/>
      <w:bookmarkEnd w:id="252"/>
      <w:bookmarkEnd w:id="253"/>
      <w:bookmarkEnd w:id="254"/>
      <w:bookmarkEnd w:id="255"/>
      <w:bookmarkEnd w:id="266"/>
    </w:p>
    <w:p w14:paraId="49B03F4D" w14:textId="77777777" w:rsidR="00917135" w:rsidRPr="007B62D3" w:rsidRDefault="00917135" w:rsidP="00917135">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52229761"/>
      <w:bookmarkStart w:id="271" w:name="_Toc32041"/>
      <w:bookmarkStart w:id="272" w:name="_Toc15779"/>
      <w:bookmarkStart w:id="273" w:name="_Toc6493"/>
      <w:bookmarkStart w:id="274" w:name="_Toc32227"/>
      <w:bookmarkStart w:id="275" w:name="_Toc24601"/>
      <w:bookmarkStart w:id="276" w:name="_Toc19706"/>
      <w:bookmarkStart w:id="277" w:name="_Toc13987"/>
      <w:bookmarkStart w:id="278" w:name="_Toc19752"/>
      <w:bookmarkStart w:id="279" w:name="_Toc12105"/>
      <w:bookmarkStart w:id="280" w:name="_Toc3365"/>
      <w:bookmarkStart w:id="281" w:name="_Toc32046"/>
      <w:bookmarkStart w:id="282" w:name="_Toc139991745"/>
      <w:bookmarkStart w:id="283" w:name="_Toc141703895"/>
      <w:bookmarkEnd w:id="256"/>
      <w:bookmarkEnd w:id="257"/>
      <w:bookmarkEnd w:id="258"/>
      <w:bookmarkEnd w:id="259"/>
      <w:bookmarkEnd w:id="260"/>
      <w:bookmarkEnd w:id="261"/>
      <w:bookmarkEnd w:id="262"/>
      <w:bookmarkEnd w:id="263"/>
      <w:bookmarkEnd w:id="264"/>
      <w:bookmarkEnd w:id="265"/>
      <w:r w:rsidRPr="007B62D3">
        <w:rPr>
          <w:bCs/>
          <w:sz w:val="24"/>
        </w:rPr>
        <w:t>一、基金费用的种类</w:t>
      </w:r>
    </w:p>
    <w:p w14:paraId="09794C19" w14:textId="77777777" w:rsidR="00E96576" w:rsidRDefault="00E96576" w:rsidP="00E96576">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0D691228" w14:textId="77777777" w:rsidR="00E96576" w:rsidRDefault="00E96576" w:rsidP="00E96576">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12EA4F6B" w14:textId="77777777" w:rsidR="00183B48" w:rsidRDefault="00E96576" w:rsidP="00E96576">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41F568E7" w14:textId="77777777" w:rsidR="00E96576" w:rsidRDefault="00E96576" w:rsidP="00E96576">
      <w:pPr>
        <w:autoSpaceDE w:val="0"/>
        <w:autoSpaceDN w:val="0"/>
        <w:spacing w:line="360" w:lineRule="auto"/>
        <w:ind w:firstLineChars="200" w:firstLine="480"/>
        <w:textAlignment w:val="bottom"/>
        <w:rPr>
          <w:bCs/>
          <w:sz w:val="24"/>
        </w:rPr>
      </w:pPr>
      <w:r>
        <w:rPr>
          <w:rFonts w:hint="eastAsia"/>
          <w:bCs/>
          <w:sz w:val="24"/>
        </w:rPr>
        <w:t>服务费；</w:t>
      </w:r>
    </w:p>
    <w:p w14:paraId="7EC6461F" w14:textId="77777777" w:rsidR="00E96576" w:rsidRDefault="00E96576" w:rsidP="00E96576">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177D1C29" w14:textId="77777777" w:rsidR="00E96576" w:rsidRDefault="00E96576" w:rsidP="00E96576">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35ADFEFA" w14:textId="77777777" w:rsidR="00E96576" w:rsidRDefault="00E96576" w:rsidP="00E96576">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6F1B8B7E" w14:textId="77777777" w:rsidR="00E96576" w:rsidRDefault="00E96576" w:rsidP="00E96576">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0EC35657" w14:textId="77777777" w:rsidR="00E96576" w:rsidRDefault="00E96576" w:rsidP="00E96576">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6D3FAEE" w14:textId="77777777" w:rsidR="00E96576" w:rsidRDefault="00E96576" w:rsidP="00E96576">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3D4E668F" w14:textId="77777777" w:rsidR="00E96576" w:rsidRDefault="00E96576" w:rsidP="00E96576">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03C15D96" w14:textId="77777777" w:rsidR="00E96576" w:rsidRDefault="00E96576" w:rsidP="00917135">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C2FEA9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45480F1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78784DA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3A471CF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552FE75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29CB78E8"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7DEA36D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1D47D3A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678F111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7690A43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lastRenderedPageBreak/>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25F960B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6AFF70D7"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6498E2B0" w14:textId="77777777"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583D5A1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14:paraId="44B5401A" w14:textId="77777777"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14:paraId="7868FDEF" w14:textId="77777777"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p>
    <w:p w14:paraId="6EE2A784"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14:paraId="08417029"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51789C73"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1B16D387" w14:textId="77777777"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w:t>
      </w:r>
      <w:r w:rsidR="00BE533C">
        <w:rPr>
          <w:rFonts w:hint="eastAsia"/>
          <w:bCs/>
          <w:sz w:val="24"/>
        </w:rPr>
        <w:t>基金</w:t>
      </w:r>
      <w:r>
        <w:rPr>
          <w:rFonts w:hint="eastAsia"/>
          <w:bCs/>
          <w:sz w:val="24"/>
        </w:rPr>
        <w:t>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55BD9D29"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4</w:t>
      </w:r>
      <w:r w:rsidRPr="00D918D2">
        <w:rPr>
          <w:rFonts w:hint="eastAsia"/>
          <w:bCs/>
          <w:sz w:val="24"/>
        </w:rPr>
        <w:t>、标的指数许可使用费</w:t>
      </w:r>
    </w:p>
    <w:p w14:paraId="664313CC"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本基金的标的指数许可使用费按前一日基金资产净值的</w:t>
      </w:r>
      <w:r w:rsidRPr="00D918D2">
        <w:rPr>
          <w:rFonts w:hint="eastAsia"/>
          <w:bCs/>
          <w:sz w:val="24"/>
        </w:rPr>
        <w:t xml:space="preserve"> 0.016%</w:t>
      </w:r>
      <w:r w:rsidRPr="00D918D2">
        <w:rPr>
          <w:rFonts w:hint="eastAsia"/>
          <w:bCs/>
          <w:sz w:val="24"/>
        </w:rPr>
        <w:t>的年费率计提。标的指数许可使用费的计算方法如下：</w:t>
      </w:r>
    </w:p>
    <w:p w14:paraId="365B5426"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H=E</w:t>
      </w:r>
      <w:r w:rsidRPr="00D918D2">
        <w:rPr>
          <w:rFonts w:hint="eastAsia"/>
          <w:bCs/>
          <w:sz w:val="24"/>
        </w:rPr>
        <w:t>×</w:t>
      </w:r>
      <w:r w:rsidRPr="00D918D2">
        <w:rPr>
          <w:rFonts w:hint="eastAsia"/>
          <w:bCs/>
          <w:sz w:val="24"/>
        </w:rPr>
        <w:t>0.016%</w:t>
      </w:r>
      <w:r w:rsidRPr="00D918D2">
        <w:rPr>
          <w:rFonts w:hint="eastAsia"/>
          <w:bCs/>
          <w:sz w:val="24"/>
        </w:rPr>
        <w:t>÷当年天数</w:t>
      </w:r>
    </w:p>
    <w:p w14:paraId="68B803E1"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H </w:t>
      </w:r>
      <w:r w:rsidRPr="00D918D2">
        <w:rPr>
          <w:rFonts w:hint="eastAsia"/>
          <w:bCs/>
          <w:sz w:val="24"/>
        </w:rPr>
        <w:t>为每日应计提的标的指数许可使用费</w:t>
      </w:r>
    </w:p>
    <w:p w14:paraId="7679B2EA"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E </w:t>
      </w:r>
      <w:r w:rsidRPr="00D918D2">
        <w:rPr>
          <w:rFonts w:hint="eastAsia"/>
          <w:bCs/>
          <w:sz w:val="24"/>
        </w:rPr>
        <w:t>为前一日的基金资产净值</w:t>
      </w:r>
    </w:p>
    <w:p w14:paraId="35D1B597"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标的指数许可使用费每日计算，逐日累计至每季季末，按季支付（当季不足</w:t>
      </w:r>
      <w:r w:rsidRPr="00D918D2">
        <w:rPr>
          <w:rFonts w:hint="eastAsia"/>
          <w:bCs/>
          <w:sz w:val="24"/>
        </w:rPr>
        <w:t xml:space="preserve"> 50,000 </w:t>
      </w:r>
      <w:r w:rsidRPr="00D918D2">
        <w:rPr>
          <w:rFonts w:hint="eastAsia"/>
          <w:bCs/>
          <w:sz w:val="24"/>
        </w:rPr>
        <w:t>元的，按</w:t>
      </w:r>
      <w:r w:rsidRPr="00D918D2">
        <w:rPr>
          <w:rFonts w:hint="eastAsia"/>
          <w:bCs/>
          <w:sz w:val="24"/>
        </w:rPr>
        <w:t xml:space="preserve"> 50,000 </w:t>
      </w:r>
      <w:r w:rsidRPr="00D918D2">
        <w:rPr>
          <w:rFonts w:hint="eastAsia"/>
          <w:bCs/>
          <w:sz w:val="24"/>
        </w:rPr>
        <w:t>元计算），计费期间不足一季度的，根据实际天数按比例计算。由基金管理人向基金托管人发送标的指数许可使用费划款指令，基金托管人复核后于次季前</w:t>
      </w:r>
      <w:r w:rsidRPr="00D918D2">
        <w:rPr>
          <w:rFonts w:hint="eastAsia"/>
          <w:bCs/>
          <w:sz w:val="24"/>
        </w:rPr>
        <w:t xml:space="preserve"> 10 </w:t>
      </w:r>
      <w:proofErr w:type="gramStart"/>
      <w:r w:rsidRPr="00D918D2">
        <w:rPr>
          <w:rFonts w:hint="eastAsia"/>
          <w:bCs/>
          <w:sz w:val="24"/>
        </w:rPr>
        <w:t>个</w:t>
      </w:r>
      <w:proofErr w:type="gramEnd"/>
      <w:r w:rsidRPr="00D918D2">
        <w:rPr>
          <w:rFonts w:hint="eastAsia"/>
          <w:bCs/>
          <w:sz w:val="24"/>
        </w:rPr>
        <w:t>工作日内从基金财产中一次性支付给标的指数供应</w:t>
      </w:r>
      <w:r w:rsidRPr="00D918D2">
        <w:rPr>
          <w:rFonts w:hint="eastAsia"/>
          <w:bCs/>
          <w:sz w:val="24"/>
        </w:rPr>
        <w:lastRenderedPageBreak/>
        <w:t>商。若遇法定节假日、公休日等，支付日期顺延。</w:t>
      </w:r>
    </w:p>
    <w:p w14:paraId="493041FD" w14:textId="77777777" w:rsid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标的指数供应商根据相应指数许可协议变更标的指数许可使用费率和计算方式时，基金管理人需依照有关规定最迟于新的费率和计费方式实施日前</w:t>
      </w:r>
      <w:r w:rsidRPr="00D918D2">
        <w:rPr>
          <w:rFonts w:hint="eastAsia"/>
          <w:bCs/>
          <w:sz w:val="24"/>
        </w:rPr>
        <w:t xml:space="preserve"> 2 </w:t>
      </w:r>
      <w:r w:rsidRPr="00D918D2">
        <w:rPr>
          <w:rFonts w:hint="eastAsia"/>
          <w:bCs/>
          <w:sz w:val="24"/>
        </w:rPr>
        <w:t>日在指定媒介公告并书面通知托管人。</w:t>
      </w:r>
    </w:p>
    <w:p w14:paraId="5B606279"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sidR="002A7181">
        <w:rPr>
          <w:bCs/>
          <w:sz w:val="24"/>
        </w:rPr>
        <w:t>5</w:t>
      </w:r>
      <w:r w:rsidRPr="007B62D3">
        <w:rPr>
          <w:bCs/>
          <w:sz w:val="24"/>
        </w:rPr>
        <w:t>－</w:t>
      </w:r>
      <w:r w:rsidR="002A7181">
        <w:rPr>
          <w:rFonts w:hint="eastAsia"/>
          <w:bCs/>
          <w:sz w:val="24"/>
        </w:rPr>
        <w:t>11</w:t>
      </w:r>
      <w:r w:rsidRPr="007B62D3">
        <w:rPr>
          <w:bCs/>
          <w:sz w:val="24"/>
        </w:rPr>
        <w:t>项费用，根据有关法规及相应协议规定，按费用实际支出金额列入当期费用，由基金托管人从基金财产中支付。</w:t>
      </w:r>
    </w:p>
    <w:p w14:paraId="1BAE947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14:paraId="1381C71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14:paraId="74C0540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1163E4F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4052899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3975BE8C"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4" w:name="_Hlt88827255"/>
      <w:bookmarkEnd w:id="284"/>
    </w:p>
    <w:p w14:paraId="751BE662" w14:textId="77777777"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14:paraId="4A624286"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p>
    <w:p w14:paraId="369EF15C" w14:textId="77777777" w:rsidR="00D963EA" w:rsidRPr="00D73D18" w:rsidRDefault="00917135" w:rsidP="00917135">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3E795F">
          <w:footerReference w:type="default" r:id="rId37"/>
          <w:pgSz w:w="11906" w:h="16838"/>
          <w:pgMar w:top="1440" w:right="1800" w:bottom="1440" w:left="1800" w:header="851" w:footer="992" w:gutter="0"/>
          <w:pgNumType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14:paraId="0A9E38BB" w14:textId="77777777" w:rsidR="001745C9" w:rsidRPr="00C71655" w:rsidRDefault="001745C9" w:rsidP="00C71655">
      <w:pPr>
        <w:pStyle w:val="1"/>
        <w:jc w:val="center"/>
        <w:rPr>
          <w:sz w:val="30"/>
          <w:szCs w:val="30"/>
        </w:rPr>
      </w:pPr>
      <w:bookmarkStart w:id="285" w:name="_Toc15910080"/>
      <w:r w:rsidRPr="00C71655">
        <w:rPr>
          <w:rFonts w:hint="eastAsia"/>
          <w:sz w:val="30"/>
          <w:szCs w:val="30"/>
        </w:rPr>
        <w:lastRenderedPageBreak/>
        <w:t>第十四部分基金的会计与审计</w:t>
      </w:r>
      <w:bookmarkEnd w:id="267"/>
      <w:bookmarkEnd w:id="268"/>
      <w:bookmarkEnd w:id="269"/>
      <w:bookmarkEnd w:id="285"/>
    </w:p>
    <w:p w14:paraId="72F31D6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73BBA61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00E0EBD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p>
    <w:p w14:paraId="4FC3BB2B"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22F03F5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75BA7598"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0D3E40A2"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2842366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0F2F00E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1942DA84"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5C15F1" w:rsidRPr="005C15F1">
        <w:rPr>
          <w:rFonts w:hint="eastAsia"/>
          <w:bCs/>
          <w:sz w:val="24"/>
        </w:rPr>
        <w:t>具有证券、期货相关业务资格的</w:t>
      </w:r>
      <w:r w:rsidRPr="007B62D3">
        <w:rPr>
          <w:bCs/>
          <w:sz w:val="24"/>
        </w:rPr>
        <w:t>会计师事务所及其注册会计师对本基金的年度财务报表进行审计。</w:t>
      </w:r>
    </w:p>
    <w:p w14:paraId="34C5B4B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1FB1FA17" w14:textId="77777777"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6" w:name="_Hlt4221115"/>
      <w:bookmarkEnd w:id="286"/>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w:t>
      </w:r>
    </w:p>
    <w:p w14:paraId="09D40DA4" w14:textId="77777777"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3E795F">
          <w:footerReference w:type="default" r:id="rId38"/>
          <w:pgSz w:w="11906" w:h="16838"/>
          <w:pgMar w:top="1440" w:right="1800" w:bottom="1440" w:left="1800" w:header="851" w:footer="992" w:gutter="0"/>
          <w:pgNumType w:chapStyle="1"/>
          <w:cols w:space="720"/>
          <w:docGrid w:type="lines" w:linePitch="312"/>
        </w:sectPr>
      </w:pPr>
    </w:p>
    <w:p w14:paraId="271BF26B" w14:textId="77777777" w:rsidR="001745C9" w:rsidRPr="00C71655" w:rsidRDefault="001745C9" w:rsidP="00C71655">
      <w:pPr>
        <w:pStyle w:val="1"/>
        <w:jc w:val="center"/>
        <w:rPr>
          <w:sz w:val="30"/>
          <w:szCs w:val="30"/>
        </w:rPr>
      </w:pPr>
      <w:bookmarkStart w:id="287" w:name="_Toc416264551"/>
      <w:bookmarkStart w:id="288" w:name="_Toc263092323"/>
      <w:bookmarkStart w:id="289" w:name="_Toc214873604"/>
      <w:bookmarkStart w:id="290" w:name="_Toc79978642"/>
      <w:bookmarkStart w:id="291" w:name="_Toc15910081"/>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C71655">
        <w:rPr>
          <w:rFonts w:hint="eastAsia"/>
          <w:sz w:val="30"/>
          <w:szCs w:val="30"/>
        </w:rPr>
        <w:lastRenderedPageBreak/>
        <w:t>第十五部分基金的信息披露</w:t>
      </w:r>
      <w:bookmarkEnd w:id="287"/>
      <w:bookmarkEnd w:id="288"/>
      <w:bookmarkEnd w:id="289"/>
      <w:bookmarkEnd w:id="290"/>
      <w:bookmarkEnd w:id="291"/>
    </w:p>
    <w:p w14:paraId="762FC24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213DA5C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550D270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5C15F1">
        <w:rPr>
          <w:rFonts w:hint="eastAsia"/>
          <w:bCs/>
          <w:sz w:val="24"/>
        </w:rPr>
        <w:t>非法人</w:t>
      </w:r>
      <w:r w:rsidRPr="007B62D3">
        <w:rPr>
          <w:bCs/>
          <w:sz w:val="24"/>
        </w:rPr>
        <w:t>组织。</w:t>
      </w:r>
    </w:p>
    <w:p w14:paraId="749FBED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w:t>
      </w:r>
      <w:r w:rsidR="005C15F1" w:rsidRPr="005C15F1">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5C15F1">
        <w:rPr>
          <w:rFonts w:hint="eastAsia"/>
          <w:bCs/>
          <w:sz w:val="24"/>
        </w:rPr>
        <w:t>、</w:t>
      </w:r>
      <w:r w:rsidRPr="007B62D3">
        <w:rPr>
          <w:bCs/>
          <w:sz w:val="24"/>
        </w:rPr>
        <w:t>完整性</w:t>
      </w:r>
      <w:r w:rsidR="005C15F1" w:rsidRPr="005C15F1">
        <w:rPr>
          <w:rFonts w:hint="eastAsia"/>
          <w:bCs/>
          <w:sz w:val="24"/>
        </w:rPr>
        <w:t>、及时性、简明性和易得性</w:t>
      </w:r>
      <w:r w:rsidRPr="007B62D3">
        <w:rPr>
          <w:bCs/>
          <w:sz w:val="24"/>
        </w:rPr>
        <w:t>。</w:t>
      </w:r>
    </w:p>
    <w:p w14:paraId="2F6922E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6F6C1DC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21BF47C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4231EAD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00A5D5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78ABD7C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7380D85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5C15F1">
        <w:rPr>
          <w:rFonts w:hint="eastAsia"/>
          <w:bCs/>
          <w:sz w:val="24"/>
        </w:rPr>
        <w:t>非法人</w:t>
      </w:r>
      <w:r w:rsidRPr="007B62D3">
        <w:rPr>
          <w:bCs/>
          <w:sz w:val="24"/>
        </w:rPr>
        <w:t>组织的祝贺性、恭维性或推荐性的文字；</w:t>
      </w:r>
    </w:p>
    <w:p w14:paraId="30F8313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3C83BF1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5C15F1" w:rsidRPr="005C15F1">
        <w:rPr>
          <w:rFonts w:hint="eastAsia"/>
          <w:bCs/>
          <w:sz w:val="24"/>
        </w:rPr>
        <w:t>如同时采用外文文本的，基金信息披露义务人应保证不同文本的内容一致。不同文本之间发生歧义的，以中文文本为准。</w:t>
      </w:r>
    </w:p>
    <w:p w14:paraId="254718E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3393CC5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4813A8D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3541C5A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（一）基金招募说明书、《基金合同》、基金托管协议</w:t>
      </w:r>
      <w:r w:rsidR="005C15F1" w:rsidRPr="00B85753">
        <w:rPr>
          <w:rFonts w:ascii="Arial Unicode MS" w:hAnsi="Arial Unicode MS" w:cs="Arial" w:hint="eastAsia"/>
          <w:bCs/>
          <w:szCs w:val="21"/>
        </w:rPr>
        <w:t>、基金产品资料概要</w:t>
      </w:r>
    </w:p>
    <w:p w14:paraId="3749822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1A13A34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w:t>
      </w:r>
      <w:r w:rsidR="005C15F1" w:rsidRPr="005C15F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5C15F1">
        <w:rPr>
          <w:rFonts w:hint="eastAsia"/>
          <w:bCs/>
          <w:sz w:val="24"/>
        </w:rPr>
        <w:t>。</w:t>
      </w:r>
    </w:p>
    <w:p w14:paraId="7E6BDE10"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0B331502" w14:textId="77777777" w:rsidR="005C15F1" w:rsidRPr="005C15F1" w:rsidRDefault="005C15F1" w:rsidP="005C15F1">
      <w:pPr>
        <w:autoSpaceDE w:val="0"/>
        <w:autoSpaceDN w:val="0"/>
        <w:spacing w:line="360" w:lineRule="auto"/>
        <w:ind w:firstLineChars="200" w:firstLine="480"/>
        <w:textAlignment w:val="bottom"/>
        <w:rPr>
          <w:bCs/>
          <w:sz w:val="24"/>
        </w:rPr>
      </w:pPr>
      <w:r w:rsidRPr="005C15F1">
        <w:rPr>
          <w:rFonts w:hint="eastAsia"/>
          <w:bCs/>
          <w:sz w:val="24"/>
        </w:rPr>
        <w:t>4</w:t>
      </w:r>
      <w:r w:rsidRPr="005C15F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41B9B7AE" w14:textId="77777777" w:rsidR="005C15F1" w:rsidRPr="007B62D3" w:rsidRDefault="005C15F1" w:rsidP="005C15F1">
      <w:pPr>
        <w:autoSpaceDE w:val="0"/>
        <w:autoSpaceDN w:val="0"/>
        <w:spacing w:line="360" w:lineRule="auto"/>
        <w:ind w:firstLineChars="200" w:firstLine="480"/>
        <w:textAlignment w:val="bottom"/>
        <w:rPr>
          <w:bCs/>
          <w:sz w:val="24"/>
        </w:rPr>
      </w:pPr>
      <w:r w:rsidRPr="005C15F1">
        <w:rPr>
          <w:rFonts w:hint="eastAsia"/>
          <w:bCs/>
          <w:sz w:val="24"/>
        </w:rPr>
        <w:t>5</w:t>
      </w:r>
      <w:r w:rsidRPr="005C15F1">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CC872C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二</w:t>
      </w:r>
      <w:r w:rsidRPr="007B62D3">
        <w:rPr>
          <w:bCs/>
          <w:sz w:val="24"/>
        </w:rPr>
        <w:t>）</w:t>
      </w:r>
      <w:r w:rsidR="00F22E26" w:rsidRPr="00F22E26">
        <w:rPr>
          <w:rFonts w:hint="eastAsia"/>
          <w:bCs/>
          <w:sz w:val="24"/>
        </w:rPr>
        <w:t>基金净值信息</w:t>
      </w:r>
    </w:p>
    <w:p w14:paraId="00E799E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F22E26" w:rsidRPr="00F22E26">
        <w:rPr>
          <w:rFonts w:hint="eastAsia"/>
          <w:bCs/>
          <w:sz w:val="24"/>
        </w:rPr>
        <w:t>基金管理人应当至少每周在指定网站披露一次基金份额净值和基金份额累计净值</w:t>
      </w:r>
      <w:r w:rsidRPr="007B62D3">
        <w:rPr>
          <w:bCs/>
          <w:sz w:val="24"/>
        </w:rPr>
        <w:t>。</w:t>
      </w:r>
    </w:p>
    <w:p w14:paraId="5007FE7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F22E26" w:rsidRPr="00F22E26">
        <w:rPr>
          <w:rFonts w:hint="eastAsia"/>
          <w:bCs/>
          <w:sz w:val="24"/>
        </w:rPr>
        <w:t>基金管理人应当在不晚于每个开放日的次日，通过其指定网站、基金销</w:t>
      </w:r>
      <w:r w:rsidR="00F22E26">
        <w:rPr>
          <w:rFonts w:hint="eastAsia"/>
          <w:bCs/>
          <w:sz w:val="24"/>
        </w:rPr>
        <w:t>售机构网站或营业网点披露开放日的基金份额</w:t>
      </w:r>
      <w:r w:rsidR="00F22E26">
        <w:rPr>
          <w:rFonts w:hint="eastAsia"/>
          <w:bCs/>
          <w:sz w:val="24"/>
        </w:rPr>
        <w:lastRenderedPageBreak/>
        <w:t>净值和基金份额累计净值</w:t>
      </w:r>
      <w:r w:rsidRPr="007B62D3">
        <w:rPr>
          <w:bCs/>
          <w:sz w:val="24"/>
        </w:rPr>
        <w:t>。</w:t>
      </w:r>
    </w:p>
    <w:p w14:paraId="5DB938D9"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基金管理人应在不晚于半年度和年度最后一日的次日，在指定网站披露半年度和年度最后一日的基金份额净值和基金份额累计净值。</w:t>
      </w:r>
    </w:p>
    <w:p w14:paraId="25C6D58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三</w:t>
      </w:r>
      <w:r w:rsidRPr="007B62D3">
        <w:rPr>
          <w:bCs/>
          <w:sz w:val="24"/>
        </w:rPr>
        <w:t>）基金份额申购、赎回价格</w:t>
      </w:r>
    </w:p>
    <w:p w14:paraId="57FB00D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份额申购、赎回价格的计算方式及有关申购、赎回费率，</w:t>
      </w:r>
      <w:r w:rsidR="00F22E26" w:rsidRPr="00F22E26">
        <w:rPr>
          <w:rFonts w:hint="eastAsia"/>
          <w:bCs/>
          <w:sz w:val="24"/>
        </w:rPr>
        <w:t>并保证投资者能够在基金销售机构网站或营业网点查阅或者复制前述信息库资料。</w:t>
      </w:r>
    </w:p>
    <w:p w14:paraId="535D60E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四</w:t>
      </w:r>
      <w:r w:rsidRPr="007B62D3">
        <w:rPr>
          <w:bCs/>
          <w:sz w:val="24"/>
        </w:rPr>
        <w:t>）基金定期报告，包括基金年度报告、基金</w:t>
      </w:r>
      <w:r w:rsidR="00F22E26">
        <w:rPr>
          <w:rFonts w:hint="eastAsia"/>
          <w:bCs/>
          <w:sz w:val="24"/>
        </w:rPr>
        <w:t>中期</w:t>
      </w:r>
      <w:r w:rsidRPr="007B62D3">
        <w:rPr>
          <w:bCs/>
          <w:sz w:val="24"/>
        </w:rPr>
        <w:t>报告和基金季度报告</w:t>
      </w:r>
    </w:p>
    <w:p w14:paraId="405A408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F22E26">
        <w:rPr>
          <w:rFonts w:hint="eastAsia"/>
          <w:bCs/>
          <w:sz w:val="24"/>
        </w:rPr>
        <w:t>三个月</w:t>
      </w:r>
      <w:r w:rsidRPr="007B62D3">
        <w:rPr>
          <w:bCs/>
          <w:sz w:val="24"/>
        </w:rPr>
        <w:t>内，编制完成基金年度报告，</w:t>
      </w:r>
      <w:r w:rsidR="00F22E26" w:rsidRPr="00F22E2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1694125"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基金管理人应当在上半年结束之日起两个月内，编制完成基金中期报告，将中期报告登载在指定网站上，并将中期报告提示性公告登载在指定报刊上。</w:t>
      </w:r>
    </w:p>
    <w:p w14:paraId="1DF50FB2"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基金管理人应当在每个季度结束之日起</w:t>
      </w:r>
      <w:r w:rsidRPr="00F22E26">
        <w:rPr>
          <w:rFonts w:hint="eastAsia"/>
          <w:bCs/>
          <w:sz w:val="24"/>
        </w:rPr>
        <w:t>15</w:t>
      </w:r>
      <w:r w:rsidRPr="00F22E26">
        <w:rPr>
          <w:rFonts w:hint="eastAsia"/>
          <w:bCs/>
          <w:sz w:val="24"/>
        </w:rPr>
        <w:t>个工作日内，编制完成基金季度报告，将季度报告登载在指定网站上，并将季度报告提示性公告登载在指定报刊上。</w:t>
      </w:r>
    </w:p>
    <w:p w14:paraId="5D67DEA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w:t>
      </w:r>
      <w:r w:rsidR="00F22E26" w:rsidRPr="00F22E26">
        <w:rPr>
          <w:rFonts w:hint="eastAsia"/>
          <w:bCs/>
          <w:sz w:val="24"/>
        </w:rPr>
        <w:t>基金管理人可以不编制当期季度报告、中期报告或者年度报告。</w:t>
      </w:r>
    </w:p>
    <w:p w14:paraId="74D689D5" w14:textId="77777777" w:rsidR="001E3B99" w:rsidRDefault="001E3B99" w:rsidP="001E3B99">
      <w:pPr>
        <w:autoSpaceDE w:val="0"/>
        <w:autoSpaceDN w:val="0"/>
        <w:spacing w:line="360" w:lineRule="auto"/>
        <w:ind w:firstLineChars="200" w:firstLine="480"/>
        <w:textAlignment w:val="bottom"/>
        <w:rPr>
          <w:bCs/>
          <w:sz w:val="24"/>
        </w:rPr>
      </w:pPr>
    </w:p>
    <w:p w14:paraId="65729B4D" w14:textId="77777777" w:rsidR="004E5DD4" w:rsidRPr="004E5DD4" w:rsidRDefault="004E5DD4" w:rsidP="004E5DD4">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8BCBA9A" w14:textId="77777777" w:rsidR="0028682C" w:rsidRPr="007B62D3" w:rsidRDefault="004E5DD4" w:rsidP="004E5DD4">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w:t>
      </w:r>
      <w:r w:rsidR="00F22E26">
        <w:rPr>
          <w:rFonts w:hint="eastAsia"/>
          <w:bCs/>
          <w:sz w:val="24"/>
        </w:rPr>
        <w:t>中期</w:t>
      </w:r>
      <w:r w:rsidRPr="004E5DD4">
        <w:rPr>
          <w:rFonts w:hint="eastAsia"/>
          <w:bCs/>
          <w:sz w:val="24"/>
        </w:rPr>
        <w:t>报告中披露基金组合资产情况及其流动性风险分析等</w:t>
      </w:r>
      <w:r w:rsidR="0028682C">
        <w:rPr>
          <w:rFonts w:hint="eastAsia"/>
          <w:bCs/>
          <w:sz w:val="24"/>
        </w:rPr>
        <w:t>。</w:t>
      </w:r>
    </w:p>
    <w:p w14:paraId="7B4F99C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五</w:t>
      </w:r>
      <w:r w:rsidRPr="007B62D3">
        <w:rPr>
          <w:bCs/>
          <w:sz w:val="24"/>
        </w:rPr>
        <w:t>）临时报告</w:t>
      </w:r>
    </w:p>
    <w:p w14:paraId="37CB86D1"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本基金发生重大事件，有关信息披露义务人应在</w:t>
      </w:r>
      <w:r w:rsidRPr="00F22E26">
        <w:rPr>
          <w:rFonts w:hint="eastAsia"/>
          <w:bCs/>
          <w:sz w:val="24"/>
        </w:rPr>
        <w:t>2</w:t>
      </w:r>
      <w:r w:rsidRPr="00F22E26">
        <w:rPr>
          <w:rFonts w:hint="eastAsia"/>
          <w:bCs/>
          <w:sz w:val="24"/>
        </w:rPr>
        <w:t>日内编制临时报告书，并登载在指定报刊和指定网站上。</w:t>
      </w:r>
    </w:p>
    <w:p w14:paraId="15FFCED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w:t>
      </w:r>
      <w:r w:rsidRPr="007B62D3">
        <w:rPr>
          <w:bCs/>
          <w:sz w:val="24"/>
        </w:rPr>
        <w:lastRenderedPageBreak/>
        <w:t>生重大影响的下列事件：</w:t>
      </w:r>
    </w:p>
    <w:p w14:paraId="11AE58C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w:t>
      </w:r>
      <w:r w:rsidRPr="00F22E26">
        <w:rPr>
          <w:rFonts w:hint="eastAsia"/>
          <w:bCs/>
          <w:sz w:val="24"/>
        </w:rPr>
        <w:t>、基金份额持有人大会的召开及决定的事项；</w:t>
      </w:r>
    </w:p>
    <w:p w14:paraId="688FD7B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w:t>
      </w:r>
      <w:r w:rsidRPr="00F22E26">
        <w:rPr>
          <w:rFonts w:hint="eastAsia"/>
          <w:bCs/>
          <w:sz w:val="24"/>
        </w:rPr>
        <w:t>、基金终止上市交易、基金合同终止、基金清算；</w:t>
      </w:r>
    </w:p>
    <w:p w14:paraId="7153DED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3</w:t>
      </w:r>
      <w:r w:rsidRPr="00F22E26">
        <w:rPr>
          <w:rFonts w:hint="eastAsia"/>
          <w:bCs/>
          <w:sz w:val="24"/>
        </w:rPr>
        <w:t>、转换基金运作方式、基金合并；</w:t>
      </w:r>
    </w:p>
    <w:p w14:paraId="39981FD7"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4</w:t>
      </w:r>
      <w:r w:rsidRPr="00F22E26">
        <w:rPr>
          <w:rFonts w:hint="eastAsia"/>
          <w:bCs/>
          <w:sz w:val="24"/>
        </w:rPr>
        <w:t>、更换基金管理人、基金托管人、基金份额登记机构，基金改聘会计师事务所；</w:t>
      </w:r>
    </w:p>
    <w:p w14:paraId="1C0A573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5</w:t>
      </w:r>
      <w:r w:rsidRPr="00F22E26">
        <w:rPr>
          <w:rFonts w:hint="eastAsia"/>
          <w:bCs/>
          <w:sz w:val="24"/>
        </w:rPr>
        <w:t>、基金管理人委托基金服务机构代为办理基金的份额登记、核算、估值等事项，基金托管人委托基金服务机构代为办理基金的核算、估值、复核等事项；</w:t>
      </w:r>
    </w:p>
    <w:p w14:paraId="53BFD5B5"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6</w:t>
      </w:r>
      <w:r w:rsidRPr="00F22E26">
        <w:rPr>
          <w:rFonts w:hint="eastAsia"/>
          <w:bCs/>
          <w:sz w:val="24"/>
        </w:rPr>
        <w:t>、基金管理人、基金托管人的法定名称、住所发生变更；</w:t>
      </w:r>
    </w:p>
    <w:p w14:paraId="0176519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7</w:t>
      </w:r>
      <w:r w:rsidRPr="00F22E26">
        <w:rPr>
          <w:rFonts w:hint="eastAsia"/>
          <w:bCs/>
          <w:sz w:val="24"/>
        </w:rPr>
        <w:t>、基金管理人变更持有百分之五以上股权的股东、基金管理人的实际控制人变更；</w:t>
      </w:r>
    </w:p>
    <w:p w14:paraId="33255A69"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8</w:t>
      </w:r>
      <w:r w:rsidRPr="00F22E26">
        <w:rPr>
          <w:rFonts w:hint="eastAsia"/>
          <w:bCs/>
          <w:sz w:val="24"/>
        </w:rPr>
        <w:t>、基金募集期延长或提前结束募集；</w:t>
      </w:r>
    </w:p>
    <w:p w14:paraId="3B0A4357"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9</w:t>
      </w:r>
      <w:r w:rsidRPr="00F22E26">
        <w:rPr>
          <w:rFonts w:hint="eastAsia"/>
          <w:bCs/>
          <w:sz w:val="24"/>
        </w:rPr>
        <w:t>、基金管理人的高级管理人员、基金经理和基金托管人专门基金托管部门负责人发生变动；</w:t>
      </w:r>
    </w:p>
    <w:p w14:paraId="13C633BE"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10</w:t>
      </w:r>
      <w:r w:rsidRPr="00F22E26">
        <w:rPr>
          <w:rFonts w:hint="eastAsia"/>
          <w:bCs/>
          <w:sz w:val="24"/>
        </w:rPr>
        <w:t>、基金管理人的董事在最近</w:t>
      </w:r>
      <w:r w:rsidRPr="00F22E26">
        <w:rPr>
          <w:rFonts w:hint="eastAsia"/>
          <w:bCs/>
          <w:sz w:val="24"/>
        </w:rPr>
        <w:t>12</w:t>
      </w:r>
      <w:r w:rsidRPr="00F22E26">
        <w:rPr>
          <w:rFonts w:hint="eastAsia"/>
          <w:bCs/>
          <w:sz w:val="24"/>
        </w:rPr>
        <w:t>个月内变更超过百分之五十，基金管理人、基金托管人专门基金托管部门的主要业务人员在最近</w:t>
      </w:r>
      <w:r w:rsidRPr="00F22E26">
        <w:rPr>
          <w:rFonts w:hint="eastAsia"/>
          <w:bCs/>
          <w:sz w:val="24"/>
        </w:rPr>
        <w:t>12</w:t>
      </w:r>
      <w:r w:rsidRPr="00F22E26">
        <w:rPr>
          <w:rFonts w:hint="eastAsia"/>
          <w:bCs/>
          <w:sz w:val="24"/>
        </w:rPr>
        <w:t>个月内，变动超过百分之三十；</w:t>
      </w:r>
    </w:p>
    <w:p w14:paraId="35BBB4B3"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11</w:t>
      </w:r>
      <w:r w:rsidRPr="00F22E26">
        <w:rPr>
          <w:rFonts w:hint="eastAsia"/>
          <w:bCs/>
          <w:sz w:val="24"/>
        </w:rPr>
        <w:t>、涉及基金财产、基金管理业务、基金托管业务的诉讼或仲裁；</w:t>
      </w:r>
    </w:p>
    <w:p w14:paraId="7D100519"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12</w:t>
      </w:r>
      <w:r w:rsidRPr="00F22E26">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AA09A9F"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13</w:t>
      </w:r>
      <w:r w:rsidRPr="00F22E26">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E58C06C"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14</w:t>
      </w:r>
      <w:r w:rsidRPr="00F22E26">
        <w:rPr>
          <w:rFonts w:hint="eastAsia"/>
          <w:bCs/>
          <w:sz w:val="24"/>
        </w:rPr>
        <w:t>、基金收益分配事项；</w:t>
      </w:r>
    </w:p>
    <w:p w14:paraId="1DDAAFF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15</w:t>
      </w:r>
      <w:r w:rsidRPr="00F22E26">
        <w:rPr>
          <w:rFonts w:hint="eastAsia"/>
          <w:bCs/>
          <w:sz w:val="24"/>
        </w:rPr>
        <w:t>、管理费、托管费、申购费、赎回费等费用计提标准、计提方式和费率发生变更；</w:t>
      </w:r>
    </w:p>
    <w:p w14:paraId="699DBAE5"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16</w:t>
      </w:r>
      <w:r w:rsidRPr="00F22E26">
        <w:rPr>
          <w:rFonts w:hint="eastAsia"/>
          <w:bCs/>
          <w:sz w:val="24"/>
        </w:rPr>
        <w:t>、基金份额净值计价错误</w:t>
      </w:r>
      <w:proofErr w:type="gramStart"/>
      <w:r w:rsidRPr="00F22E26">
        <w:rPr>
          <w:rFonts w:hint="eastAsia"/>
          <w:bCs/>
          <w:sz w:val="24"/>
        </w:rPr>
        <w:t>达基金</w:t>
      </w:r>
      <w:proofErr w:type="gramEnd"/>
      <w:r w:rsidRPr="00F22E26">
        <w:rPr>
          <w:rFonts w:hint="eastAsia"/>
          <w:bCs/>
          <w:sz w:val="24"/>
        </w:rPr>
        <w:t>份额净值百分之零点五；</w:t>
      </w:r>
    </w:p>
    <w:p w14:paraId="6317E26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17</w:t>
      </w:r>
      <w:r w:rsidRPr="00F22E26">
        <w:rPr>
          <w:rFonts w:hint="eastAsia"/>
          <w:bCs/>
          <w:sz w:val="24"/>
        </w:rPr>
        <w:t>、本基金开始办理申购、赎回；</w:t>
      </w:r>
    </w:p>
    <w:p w14:paraId="26560D0C"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lastRenderedPageBreak/>
        <w:t>18</w:t>
      </w:r>
      <w:r w:rsidRPr="00F22E26">
        <w:rPr>
          <w:rFonts w:hint="eastAsia"/>
          <w:bCs/>
          <w:sz w:val="24"/>
        </w:rPr>
        <w:t>、本基金暂定接受申购、赎回申请或重新接受申购、赎回申请；</w:t>
      </w:r>
    </w:p>
    <w:p w14:paraId="4E3F4798"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19</w:t>
      </w:r>
      <w:r w:rsidRPr="00F22E26">
        <w:rPr>
          <w:rFonts w:hint="eastAsia"/>
          <w:bCs/>
          <w:sz w:val="24"/>
        </w:rPr>
        <w:t>、基金变更标的指数；</w:t>
      </w:r>
    </w:p>
    <w:p w14:paraId="6CAA81EF"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20</w:t>
      </w:r>
      <w:r w:rsidRPr="00F22E26">
        <w:rPr>
          <w:rFonts w:hint="eastAsia"/>
          <w:bCs/>
          <w:sz w:val="24"/>
        </w:rPr>
        <w:t>、基金份额停牌、复牌、暂停上市、恢复上市或终止上市交易；</w:t>
      </w:r>
    </w:p>
    <w:p w14:paraId="6447A75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21</w:t>
      </w:r>
      <w:r w:rsidRPr="00F22E26">
        <w:rPr>
          <w:rFonts w:hint="eastAsia"/>
          <w:bCs/>
          <w:sz w:val="24"/>
        </w:rPr>
        <w:t>、调整最小申购赎回单位、申购赎回方式及申购对价、赎回对价组成；</w:t>
      </w:r>
    </w:p>
    <w:p w14:paraId="2BEC3FB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22</w:t>
      </w:r>
      <w:r w:rsidRPr="00F22E26">
        <w:rPr>
          <w:rFonts w:hint="eastAsia"/>
          <w:bCs/>
          <w:sz w:val="24"/>
        </w:rPr>
        <w:t>、调整基金份额类别的设置；</w:t>
      </w:r>
    </w:p>
    <w:p w14:paraId="21558B1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23</w:t>
      </w:r>
      <w:r w:rsidRPr="00F22E26">
        <w:rPr>
          <w:rFonts w:hint="eastAsia"/>
          <w:bCs/>
          <w:sz w:val="24"/>
        </w:rPr>
        <w:t>、基金推出新业务或服务；</w:t>
      </w:r>
    </w:p>
    <w:p w14:paraId="69C637B0"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24</w:t>
      </w:r>
      <w:r w:rsidRPr="00F22E26">
        <w:rPr>
          <w:rFonts w:hint="eastAsia"/>
          <w:bCs/>
          <w:sz w:val="24"/>
        </w:rPr>
        <w:t>、基金信息披露义务人认为可能对基金份额持有人权益或者基金份额的价格产生重大影响的其他事项或中国证监会规定的其他事项。</w:t>
      </w:r>
    </w:p>
    <w:p w14:paraId="7453539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0453CF">
        <w:rPr>
          <w:rFonts w:hint="eastAsia"/>
          <w:bCs/>
          <w:sz w:val="24"/>
        </w:rPr>
        <w:t>六</w:t>
      </w:r>
      <w:r w:rsidRPr="007B62D3">
        <w:rPr>
          <w:bCs/>
          <w:sz w:val="24"/>
        </w:rPr>
        <w:t>）澄清公告</w:t>
      </w:r>
    </w:p>
    <w:p w14:paraId="3BB9F2D0" w14:textId="77777777" w:rsidR="001E3B99" w:rsidRDefault="00F22E26" w:rsidP="001E3B99">
      <w:pPr>
        <w:autoSpaceDE w:val="0"/>
        <w:autoSpaceDN w:val="0"/>
        <w:spacing w:line="360" w:lineRule="auto"/>
        <w:ind w:firstLineChars="200" w:firstLine="480"/>
        <w:textAlignment w:val="bottom"/>
        <w:rPr>
          <w:bCs/>
          <w:sz w:val="24"/>
        </w:rPr>
      </w:pPr>
      <w:r w:rsidRPr="00F22E26">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7A4E941" w14:textId="77777777" w:rsidR="00F22E26" w:rsidRPr="00F22E26" w:rsidRDefault="00F22E26" w:rsidP="00F22E26">
      <w:pPr>
        <w:autoSpaceDE w:val="0"/>
        <w:autoSpaceDN w:val="0"/>
        <w:spacing w:line="360" w:lineRule="auto"/>
        <w:ind w:firstLineChars="200" w:firstLine="480"/>
        <w:textAlignment w:val="bottom"/>
        <w:rPr>
          <w:bCs/>
          <w:sz w:val="24"/>
        </w:rPr>
      </w:pPr>
      <w:r>
        <w:rPr>
          <w:rFonts w:hint="eastAsia"/>
          <w:bCs/>
          <w:sz w:val="24"/>
        </w:rPr>
        <w:t>（七</w:t>
      </w:r>
      <w:r w:rsidRPr="00F22E26">
        <w:rPr>
          <w:rFonts w:hint="eastAsia"/>
          <w:bCs/>
          <w:sz w:val="24"/>
        </w:rPr>
        <w:t>）清算报告</w:t>
      </w:r>
    </w:p>
    <w:p w14:paraId="3C955EB2" w14:textId="77777777" w:rsidR="00F22E26" w:rsidRPr="007B62D3"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基金合同终止的，基金管理人应当依法组织基金财产清算小组对基金财产进行清算并</w:t>
      </w:r>
      <w:proofErr w:type="gramStart"/>
      <w:r w:rsidRPr="00F22E26">
        <w:rPr>
          <w:rFonts w:hint="eastAsia"/>
          <w:bCs/>
          <w:sz w:val="24"/>
        </w:rPr>
        <w:t>作出</w:t>
      </w:r>
      <w:proofErr w:type="gramEnd"/>
      <w:r w:rsidRPr="00F22E26">
        <w:rPr>
          <w:rFonts w:hint="eastAsia"/>
          <w:bCs/>
          <w:sz w:val="24"/>
        </w:rPr>
        <w:t>清算报告。基金财产清算小组应当将清算报告登载在指定网站上，并将清算报告提示性公告登载在指定报刊上。</w:t>
      </w:r>
    </w:p>
    <w:p w14:paraId="495EA4B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F22E26">
        <w:rPr>
          <w:rFonts w:hint="eastAsia"/>
          <w:bCs/>
          <w:sz w:val="24"/>
        </w:rPr>
        <w:t>八</w:t>
      </w:r>
      <w:r w:rsidRPr="007B62D3">
        <w:rPr>
          <w:bCs/>
          <w:sz w:val="24"/>
        </w:rPr>
        <w:t>）</w:t>
      </w:r>
      <w:r w:rsidRPr="007D78C2">
        <w:rPr>
          <w:bCs/>
          <w:sz w:val="24"/>
        </w:rPr>
        <w:t>基金份额持有人大会决议</w:t>
      </w:r>
    </w:p>
    <w:p w14:paraId="4EE1AFF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43293688"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w:t>
      </w:r>
      <w:r w:rsidR="00F22E26">
        <w:rPr>
          <w:rFonts w:hint="eastAsia"/>
          <w:bCs/>
          <w:sz w:val="24"/>
        </w:rPr>
        <w:t>九</w:t>
      </w:r>
      <w:r w:rsidRPr="007D78C2">
        <w:rPr>
          <w:rFonts w:hint="eastAsia"/>
          <w:bCs/>
          <w:sz w:val="24"/>
        </w:rPr>
        <w:t>）投资股指期货的信息披露</w:t>
      </w:r>
    </w:p>
    <w:p w14:paraId="1F1DCD09" w14:textId="77777777"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F22E26">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54F8CA3"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w:t>
      </w:r>
      <w:r w:rsidR="00F22E26">
        <w:rPr>
          <w:rFonts w:hint="eastAsia"/>
          <w:bCs/>
          <w:sz w:val="24"/>
        </w:rPr>
        <w:t>十</w:t>
      </w:r>
      <w:r w:rsidRPr="007D78C2">
        <w:rPr>
          <w:rFonts w:hint="eastAsia"/>
          <w:bCs/>
          <w:sz w:val="24"/>
        </w:rPr>
        <w:t>）</w:t>
      </w:r>
      <w:r>
        <w:rPr>
          <w:rFonts w:hint="eastAsia"/>
          <w:bCs/>
          <w:sz w:val="24"/>
        </w:rPr>
        <w:t>投资中小企业私募债券的信息披露</w:t>
      </w:r>
    </w:p>
    <w:p w14:paraId="67D33629" w14:textId="77777777"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F22E26">
        <w:rPr>
          <w:rFonts w:hint="eastAsia"/>
          <w:bCs/>
          <w:sz w:val="24"/>
        </w:rPr>
        <w:t>中期</w:t>
      </w:r>
      <w:r w:rsidRPr="007B62D3">
        <w:rPr>
          <w:rFonts w:hint="eastAsia"/>
          <w:bCs/>
          <w:sz w:val="24"/>
        </w:rPr>
        <w:t>报告和基金季度报告等定期报告和招募说明书等文件中披露中小企业私募债券的投资情况。</w:t>
      </w:r>
    </w:p>
    <w:p w14:paraId="2CD1A0C8"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sidR="00F22E26">
        <w:rPr>
          <w:rFonts w:hint="eastAsia"/>
          <w:bCs/>
          <w:sz w:val="24"/>
        </w:rPr>
        <w:t>一</w:t>
      </w:r>
      <w:r w:rsidRPr="007D78C2">
        <w:rPr>
          <w:rFonts w:hint="eastAsia"/>
          <w:bCs/>
          <w:sz w:val="24"/>
        </w:rPr>
        <w:t>）投资资产支持证券的信息披露</w:t>
      </w:r>
    </w:p>
    <w:p w14:paraId="0111E2FD"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F22E26">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263DBE9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sidR="00F22E26">
        <w:rPr>
          <w:rFonts w:hint="eastAsia"/>
          <w:bCs/>
          <w:sz w:val="24"/>
        </w:rPr>
        <w:t>二</w:t>
      </w:r>
      <w:r w:rsidRPr="007B62D3">
        <w:rPr>
          <w:bCs/>
          <w:sz w:val="24"/>
        </w:rPr>
        <w:t>）中国证监会规定的其他信息。</w:t>
      </w:r>
    </w:p>
    <w:p w14:paraId="29C5163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08F2619D"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基金管理人、基金托管人应当建立健全信息披露管理制度，指定专门部门及高级管理人员负责管理信息披露事务。</w:t>
      </w:r>
    </w:p>
    <w:p w14:paraId="55977826"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基金信息披露义务人公开披露基金信息，应当符合中国证监会相关基金信息披露内容与格式准则等法规的规定。</w:t>
      </w:r>
    </w:p>
    <w:p w14:paraId="2EE91D2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F22E26">
        <w:rPr>
          <w:rFonts w:hint="eastAsia"/>
          <w:bCs/>
          <w:sz w:val="24"/>
        </w:rPr>
        <w:t>进行进行</w:t>
      </w:r>
      <w:proofErr w:type="gramEnd"/>
      <w:r w:rsidRPr="00F22E26">
        <w:rPr>
          <w:rFonts w:hint="eastAsia"/>
          <w:bCs/>
          <w:sz w:val="24"/>
        </w:rPr>
        <w:t>复核、审查，并向基金管理人进行书面或电子确认。</w:t>
      </w:r>
    </w:p>
    <w:p w14:paraId="40109DD6"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588402D1"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B6CF13A"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基金管理人、基金托管人除按法律法规要求披露信息外、也可着眼于为投资者决策提供有用信息的角度，在保证公平对待投资者、</w:t>
      </w:r>
      <w:proofErr w:type="gramStart"/>
      <w:r w:rsidRPr="00F22E26">
        <w:rPr>
          <w:rFonts w:hint="eastAsia"/>
          <w:bCs/>
          <w:sz w:val="24"/>
        </w:rPr>
        <w:t>不</w:t>
      </w:r>
      <w:proofErr w:type="gramEnd"/>
      <w:r w:rsidRPr="00F22E26">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D6F2E1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lastRenderedPageBreak/>
        <w:t>年。</w:t>
      </w:r>
    </w:p>
    <w:p w14:paraId="2D47F10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3BF6C774" w14:textId="77777777" w:rsidR="001745C9" w:rsidRPr="001E3B99" w:rsidRDefault="00F22E26"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F22E26">
        <w:rPr>
          <w:rFonts w:hint="eastAsia"/>
          <w:bCs/>
          <w:sz w:val="24"/>
        </w:rPr>
        <w:t>依法必须披露的信息发布后，基金管理人、基金托管人应当按照相关法律法规规定将信息置备于公司住所、基金上市交易的证券交易所，供社会公众查阅、复制。</w:t>
      </w:r>
    </w:p>
    <w:p w14:paraId="054E772C" w14:textId="77777777"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FC761C" w:rsidRPr="00D73D18" w:rsidSect="003E795F">
          <w:footerReference w:type="default" r:id="rId39"/>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3255"/>
      <w:bookmarkStart w:id="318" w:name="_Toc23859"/>
      <w:bookmarkStart w:id="319" w:name="_Toc29695"/>
      <w:bookmarkStart w:id="320" w:name="_Toc352229763"/>
      <w:bookmarkStart w:id="321" w:name="_Toc18747"/>
      <w:bookmarkStart w:id="322" w:name="_Toc21206"/>
      <w:bookmarkStart w:id="323" w:name="_Toc31736"/>
      <w:bookmarkStart w:id="324" w:name="_Toc18007"/>
      <w:bookmarkStart w:id="325" w:name="_Toc10894"/>
      <w:bookmarkStart w:id="326" w:name="_Toc28961"/>
      <w:bookmarkStart w:id="327" w:name="_Toc17499"/>
      <w:bookmarkStart w:id="328" w:name="_Toc1043"/>
      <w:bookmarkStart w:id="329" w:name="_Toc139991747"/>
      <w:bookmarkStart w:id="330" w:name="_Toc141703897"/>
      <w:bookmarkStart w:id="331"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2E3E9825" w14:textId="77777777" w:rsidR="001745C9" w:rsidRPr="00C71655" w:rsidRDefault="001745C9" w:rsidP="00C71655">
      <w:pPr>
        <w:pStyle w:val="1"/>
        <w:jc w:val="center"/>
        <w:rPr>
          <w:sz w:val="30"/>
          <w:szCs w:val="30"/>
        </w:rPr>
      </w:pPr>
      <w:bookmarkStart w:id="332" w:name="_Toc15910082"/>
      <w:r w:rsidRPr="00C71655">
        <w:rPr>
          <w:rFonts w:hint="eastAsia"/>
          <w:sz w:val="30"/>
          <w:szCs w:val="30"/>
        </w:rPr>
        <w:lastRenderedPageBreak/>
        <w:t>第十六部</w:t>
      </w:r>
      <w:proofErr w:type="gramStart"/>
      <w:r w:rsidRPr="00C71655">
        <w:rPr>
          <w:rFonts w:hint="eastAsia"/>
          <w:sz w:val="30"/>
          <w:szCs w:val="30"/>
        </w:rPr>
        <w:t>分风险</w:t>
      </w:r>
      <w:proofErr w:type="gramEnd"/>
      <w:r w:rsidRPr="00C71655">
        <w:rPr>
          <w:rFonts w:hint="eastAsia"/>
          <w:sz w:val="30"/>
          <w:szCs w:val="30"/>
        </w:rPr>
        <w:t>揭示</w:t>
      </w:r>
      <w:bookmarkEnd w:id="309"/>
      <w:bookmarkEnd w:id="310"/>
      <w:bookmarkEnd w:id="311"/>
      <w:bookmarkEnd w:id="312"/>
      <w:bookmarkEnd w:id="313"/>
      <w:bookmarkEnd w:id="314"/>
      <w:bookmarkEnd w:id="332"/>
    </w:p>
    <w:p w14:paraId="325F900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1724DBB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7C0DFBC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3F801A1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076C63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7A00E1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324972D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6C70D2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D4F63D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49B6C39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37A5B7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08129A87" w14:textId="77777777" w:rsidR="00861703" w:rsidRDefault="001745C9" w:rsidP="0061376C">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CBEE16B"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（1）拟投资市场、行业及资产的流动性风险评估</w:t>
      </w:r>
    </w:p>
    <w:p w14:paraId="51DA9E70"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277A28">
        <w:rPr>
          <w:rFonts w:asciiTheme="minorEastAsia" w:hAnsiTheme="minorEastAsia" w:cs="Arial" w:hint="eastAsia"/>
          <w:bCs/>
          <w:sz w:val="24"/>
          <w:szCs w:val="24"/>
        </w:rPr>
        <w:t>券</w:t>
      </w:r>
      <w:proofErr w:type="gramEnd"/>
      <w:r w:rsidRPr="00277A28">
        <w:rPr>
          <w:rFonts w:asciiTheme="minorEastAsia" w:hAnsiTheme="minorEastAsia" w:cs="Arial" w:hint="eastAsia"/>
          <w:bCs/>
          <w:sz w:val="24"/>
          <w:szCs w:val="24"/>
        </w:rPr>
        <w:t>方面未有高集中度的特征，综合评估在正常市场环境下本基金的流动性风险适中。</w:t>
      </w:r>
    </w:p>
    <w:p w14:paraId="4AFCFCFD"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 xml:space="preserve">（2）巨额赎回情形下的流动性风险管理措施 </w:t>
      </w:r>
    </w:p>
    <w:p w14:paraId="668248A1"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F2936B6"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（3）实施备用的流动性风险管理工具的情形、程序及对投资者的潜在影响</w:t>
      </w:r>
    </w:p>
    <w:p w14:paraId="5B249F02" w14:textId="77777777" w:rsidR="00277A28" w:rsidRPr="00D73D1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6F5071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211DBE6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0D1DF5A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5165835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6BCC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14:paraId="488FA56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14:paraId="49C86443" w14:textId="77777777" w:rsidR="00E96576" w:rsidRPr="00D73D18" w:rsidRDefault="00E96576" w:rsidP="00E96576">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27BB3901"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1、标的指数回报与股票市场平均回报偏离的风险</w:t>
      </w:r>
    </w:p>
    <w:p w14:paraId="5486ACF6"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4DA62BCA"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2、目标指数波动的风险</w:t>
      </w:r>
    </w:p>
    <w:p w14:paraId="7AEAB6BA"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1970EF5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3、基金投资组合回报与标的指数回报偏离的风险</w:t>
      </w:r>
    </w:p>
    <w:p w14:paraId="1C999F9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以下因素可能使基金投资组合的收益率与标的指数的收益率发生偏离：</w:t>
      </w:r>
    </w:p>
    <w:p w14:paraId="4C8B267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（1）由于标的指数调整成份股或变更编制方法，使本基金在相应的组合调整中产生跟踪偏离度与跟踪误差；</w:t>
      </w:r>
    </w:p>
    <w:p w14:paraId="114E6956"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082BC922"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12CFDC5F"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4B45D2C5"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（5）在本基金指数</w:t>
      </w:r>
      <w:proofErr w:type="gramStart"/>
      <w:r w:rsidRPr="008037C1">
        <w:rPr>
          <w:rFonts w:asciiTheme="minorEastAsia" w:hAnsiTheme="minorEastAsia" w:cs="Arial" w:hint="eastAsia"/>
          <w:bCs/>
          <w:sz w:val="24"/>
          <w:szCs w:val="24"/>
        </w:rPr>
        <w:t>化投资</w:t>
      </w:r>
      <w:proofErr w:type="gramEnd"/>
      <w:r w:rsidRPr="008037C1">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50B3BA7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sidRPr="008037C1">
        <w:rPr>
          <w:rFonts w:asciiTheme="minorEastAsia" w:hAnsiTheme="minorEastAsia" w:cs="Arial" w:hint="eastAsia"/>
          <w:bCs/>
          <w:sz w:val="24"/>
          <w:szCs w:val="24"/>
        </w:rPr>
        <w:t>冲机制</w:t>
      </w:r>
      <w:proofErr w:type="gramEnd"/>
      <w:r w:rsidRPr="008037C1">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1A062EF8"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4、目标指数变更的风险</w:t>
      </w:r>
    </w:p>
    <w:p w14:paraId="7A44A699"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36B838D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5、主动增强投资的风险</w:t>
      </w:r>
    </w:p>
    <w:p w14:paraId="546A44BC" w14:textId="77777777" w:rsidR="00156D91" w:rsidRDefault="00E96576" w:rsidP="00D73D18">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sidRPr="008037C1">
        <w:rPr>
          <w:rFonts w:asciiTheme="minorEastAsia" w:hAnsiTheme="minorEastAsia" w:cs="Arial" w:hint="eastAsia"/>
          <w:bCs/>
          <w:sz w:val="24"/>
          <w:szCs w:val="24"/>
        </w:rPr>
        <w:t>作出</w:t>
      </w:r>
      <w:proofErr w:type="gramEnd"/>
      <w:r w:rsidRPr="008037C1">
        <w:rPr>
          <w:rFonts w:asciiTheme="minorEastAsia" w:hAnsiTheme="minorEastAsia" w:cs="Arial" w:hint="eastAsia"/>
          <w:bCs/>
          <w:sz w:val="24"/>
          <w:szCs w:val="24"/>
        </w:rPr>
        <w:t>优化调整投资组合的决策，最终结果仍然存在一定的不确定性，其投资收益率可能高于指数收益率但</w:t>
      </w:r>
      <w:r w:rsidRPr="008037C1">
        <w:rPr>
          <w:rFonts w:asciiTheme="minorEastAsia" w:hAnsiTheme="minorEastAsia" w:cs="Arial" w:hint="eastAsia"/>
          <w:bCs/>
          <w:sz w:val="24"/>
          <w:szCs w:val="24"/>
        </w:rPr>
        <w:lastRenderedPageBreak/>
        <w:t>也有可能低于指数收益率。</w:t>
      </w:r>
    </w:p>
    <w:p w14:paraId="0BDBC0F5"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w:t>
      </w:r>
      <w:r w:rsidRPr="00156D91">
        <w:rPr>
          <w:rFonts w:asciiTheme="minorEastAsia" w:hAnsiTheme="minorEastAsia" w:cs="Arial" w:hint="eastAsia"/>
          <w:bCs/>
          <w:sz w:val="24"/>
          <w:szCs w:val="24"/>
        </w:rPr>
        <w:t>、股指期货等金融衍生</w:t>
      </w:r>
      <w:proofErr w:type="gramStart"/>
      <w:r w:rsidRPr="00156D91">
        <w:rPr>
          <w:rFonts w:asciiTheme="minorEastAsia" w:hAnsiTheme="minorEastAsia" w:cs="Arial" w:hint="eastAsia"/>
          <w:bCs/>
          <w:sz w:val="24"/>
          <w:szCs w:val="24"/>
        </w:rPr>
        <w:t>品投资</w:t>
      </w:r>
      <w:proofErr w:type="gramEnd"/>
      <w:r w:rsidRPr="00156D91">
        <w:rPr>
          <w:rFonts w:asciiTheme="minorEastAsia" w:hAnsiTheme="minorEastAsia" w:cs="Arial" w:hint="eastAsia"/>
          <w:bCs/>
          <w:sz w:val="24"/>
          <w:szCs w:val="24"/>
        </w:rPr>
        <w:t>风险</w:t>
      </w:r>
    </w:p>
    <w:p w14:paraId="0886369F"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156D91">
        <w:rPr>
          <w:rFonts w:asciiTheme="minorEastAsia" w:hAnsiTheme="minorEastAsia" w:cs="Arial" w:hint="eastAsia"/>
          <w:bCs/>
          <w:sz w:val="24"/>
          <w:szCs w:val="24"/>
        </w:rPr>
        <w:t>衍生品需承受</w:t>
      </w:r>
      <w:proofErr w:type="gramEnd"/>
      <w:r w:rsidRPr="00156D91">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FEA2D68"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75DCB8BC"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w:t>
      </w:r>
      <w:r w:rsidRPr="00156D91">
        <w:rPr>
          <w:rFonts w:asciiTheme="minorEastAsia" w:hAnsiTheme="minorEastAsia" w:cs="Arial" w:hint="eastAsia"/>
          <w:bCs/>
          <w:sz w:val="24"/>
          <w:szCs w:val="24"/>
        </w:rPr>
        <w:t>、中小企业私募债券投资风险</w:t>
      </w:r>
    </w:p>
    <w:p w14:paraId="2FA7E8DA"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79CC3E4"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w:t>
      </w:r>
      <w:r w:rsidRPr="00156D91">
        <w:rPr>
          <w:rFonts w:asciiTheme="minorEastAsia" w:hAnsiTheme="minorEastAsia" w:cs="Arial" w:hint="eastAsia"/>
          <w:bCs/>
          <w:sz w:val="24"/>
          <w:szCs w:val="24"/>
        </w:rPr>
        <w:t>、资产支持证券投资风险</w:t>
      </w:r>
    </w:p>
    <w:p w14:paraId="3413F3B8"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156D91">
        <w:rPr>
          <w:rFonts w:asciiTheme="minorEastAsia" w:hAnsiTheme="minorEastAsia" w:cs="Arial" w:hint="eastAsia"/>
          <w:bCs/>
          <w:sz w:val="24"/>
          <w:szCs w:val="24"/>
        </w:rPr>
        <w:t>池产生</w:t>
      </w:r>
      <w:proofErr w:type="gramEnd"/>
      <w:r w:rsidRPr="00156D91">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156D91">
        <w:rPr>
          <w:rFonts w:asciiTheme="minorEastAsia" w:hAnsiTheme="minorEastAsia" w:cs="Arial" w:hint="eastAsia"/>
          <w:bCs/>
          <w:sz w:val="24"/>
          <w:szCs w:val="24"/>
        </w:rPr>
        <w:t>资产池所产生</w:t>
      </w:r>
      <w:proofErr w:type="gramEnd"/>
      <w:r w:rsidRPr="00156D91">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C79B74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64790C0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12CFAF0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w:t>
      </w:r>
      <w:r w:rsidRPr="00D73D18">
        <w:rPr>
          <w:rFonts w:asciiTheme="minorEastAsia" w:hAnsiTheme="minorEastAsia" w:cs="Arial" w:hint="eastAsia"/>
          <w:bCs/>
          <w:sz w:val="24"/>
          <w:szCs w:val="24"/>
        </w:rPr>
        <w:lastRenderedPageBreak/>
        <w:t>能来自基金管理公司、登记机构、销售机构、证券交易所、证券登记结算机构等等。</w:t>
      </w:r>
    </w:p>
    <w:p w14:paraId="447A7FC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2A83CB4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1D1A5D8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1782CBC1" w14:textId="77777777" w:rsidR="001745C9" w:rsidRDefault="001745C9" w:rsidP="00DB5A6A">
      <w:pPr>
        <w:adjustRightInd w:val="0"/>
        <w:snapToGrid w:val="0"/>
        <w:spacing w:line="360" w:lineRule="auto"/>
        <w:ind w:firstLineChars="200" w:firstLine="480"/>
        <w:rPr>
          <w:rFonts w:asciiTheme="minorEastAsia" w:hAnsiTheme="minorEastAsia" w:cs="Times New Roman"/>
          <w:b/>
          <w:bCs/>
          <w:kern w:val="44"/>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0FCF5813" w14:textId="77777777" w:rsidR="00971624" w:rsidRDefault="00971624" w:rsidP="00971624">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Pr="00045A50">
        <w:rPr>
          <w:rFonts w:asciiTheme="minorEastAsia" w:hAnsiTheme="minorEastAsia" w:cs="Arial" w:hint="eastAsia"/>
          <w:bCs/>
          <w:sz w:val="24"/>
          <w:szCs w:val="24"/>
        </w:rPr>
        <w:t>基金管理人职责终止风险</w:t>
      </w:r>
    </w:p>
    <w:p w14:paraId="207283C8" w14:textId="77777777" w:rsidR="00971624" w:rsidRPr="00B33A0E" w:rsidRDefault="00971624" w:rsidP="00E61E03">
      <w:pPr>
        <w:adjustRightInd w:val="0"/>
        <w:snapToGrid w:val="0"/>
        <w:spacing w:line="360" w:lineRule="auto"/>
        <w:ind w:firstLineChars="200" w:firstLine="480"/>
        <w:rPr>
          <w:rFonts w:asciiTheme="minorEastAsia" w:hAnsiTheme="minorEastAsia" w:cs="Arial"/>
          <w:bCs/>
          <w:sz w:val="24"/>
          <w:szCs w:val="24"/>
        </w:rPr>
        <w:sectPr w:rsidR="00971624" w:rsidRPr="00B33A0E" w:rsidSect="003E795F">
          <w:footerReference w:type="default" r:id="rId40"/>
          <w:pgSz w:w="11906" w:h="16838"/>
          <w:pgMar w:top="1440" w:right="1800" w:bottom="1440" w:left="1800" w:header="851" w:footer="992" w:gutter="0"/>
          <w:pgNumType w:chapStyle="1"/>
          <w:cols w:space="720"/>
          <w:docGrid w:type="lines" w:linePitch="312"/>
        </w:sectPr>
      </w:pPr>
      <w:r w:rsidRPr="00045A50">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045A50">
        <w:rPr>
          <w:rFonts w:asciiTheme="minorEastAsia" w:hAnsiTheme="minorEastAsia" w:cs="Arial" w:hint="eastAsia"/>
          <w:bCs/>
          <w:sz w:val="24"/>
          <w:szCs w:val="24"/>
        </w:rPr>
        <w:t>新任基金</w:t>
      </w:r>
      <w:proofErr w:type="gramEnd"/>
      <w:r w:rsidRPr="00045A50">
        <w:rPr>
          <w:rFonts w:asciiTheme="minorEastAsia" w:hAnsiTheme="minorEastAsia" w:cs="Arial" w:hint="eastAsia"/>
          <w:bCs/>
          <w:sz w:val="24"/>
          <w:szCs w:val="24"/>
        </w:rPr>
        <w:t>管理人之间责任划分的，相关基金管理人对各自履职行为依法承担责任。</w:t>
      </w:r>
    </w:p>
    <w:p w14:paraId="64364FF1" w14:textId="77777777" w:rsidR="001745C9" w:rsidRPr="00C71655" w:rsidRDefault="001745C9" w:rsidP="00C71655">
      <w:pPr>
        <w:pStyle w:val="1"/>
        <w:jc w:val="center"/>
        <w:rPr>
          <w:sz w:val="30"/>
          <w:szCs w:val="30"/>
        </w:rPr>
      </w:pPr>
      <w:bookmarkStart w:id="333" w:name="_Toc15910083"/>
      <w:r w:rsidRPr="00C71655">
        <w:rPr>
          <w:rFonts w:hint="eastAsia"/>
          <w:sz w:val="30"/>
          <w:szCs w:val="30"/>
        </w:rPr>
        <w:lastRenderedPageBreak/>
        <w:t>第十七部分</w:t>
      </w:r>
      <w:bookmarkEnd w:id="315"/>
      <w:bookmarkEnd w:id="316"/>
      <w:r w:rsidRPr="00C71655">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12A5CAE9"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7D6617DE" w14:textId="77777777" w:rsidR="00DA5FBF" w:rsidRPr="007B62D3" w:rsidRDefault="00DA5FBF" w:rsidP="00DA5FBF">
      <w:pPr>
        <w:autoSpaceDE w:val="0"/>
        <w:autoSpaceDN w:val="0"/>
        <w:spacing w:line="360" w:lineRule="auto"/>
        <w:ind w:firstLineChars="200" w:firstLine="480"/>
        <w:textAlignment w:val="bottom"/>
        <w:rPr>
          <w:bCs/>
          <w:sz w:val="24"/>
        </w:rPr>
      </w:pPr>
      <w:bookmarkStart w:id="334" w:name="_Toc79392639"/>
      <w:bookmarkStart w:id="335" w:name="_Toc93226151"/>
      <w:bookmarkStart w:id="336" w:name="_Toc92662709"/>
      <w:bookmarkStart w:id="337" w:name="_Toc352229764"/>
      <w:bookmarkStart w:id="338" w:name="_Toc21351"/>
      <w:bookmarkStart w:id="339" w:name="_Toc11802"/>
      <w:bookmarkStart w:id="340" w:name="_Toc29289"/>
      <w:bookmarkStart w:id="341" w:name="_Toc31866"/>
      <w:bookmarkStart w:id="342" w:name="_Toc12028"/>
      <w:bookmarkStart w:id="343" w:name="_Toc1173"/>
      <w:bookmarkStart w:id="344" w:name="_Toc11049"/>
      <w:bookmarkStart w:id="345" w:name="_Toc8512"/>
      <w:bookmarkStart w:id="346" w:name="_Toc1421"/>
      <w:bookmarkStart w:id="347" w:name="_Toc128310501"/>
      <w:bookmarkStart w:id="348" w:name="_Toc139991748"/>
      <w:bookmarkStart w:id="349" w:name="_Toc141703898"/>
      <w:bookmarkStart w:id="350" w:name="_Toc193"/>
      <w:bookmarkStart w:id="351" w:name="_Toc3056"/>
      <w:r w:rsidRPr="007B62D3">
        <w:rPr>
          <w:bCs/>
          <w:sz w:val="24"/>
        </w:rPr>
        <w:t>一、《基金合同》的变更</w:t>
      </w:r>
      <w:bookmarkEnd w:id="334"/>
    </w:p>
    <w:p w14:paraId="50AEADF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14:paraId="5853A7A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14:paraId="1C52A45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2977FAD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7ADFFF3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7E50039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5EA7248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4D322DE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1918F53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6D839B6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071C63" w:rsidRPr="00071C63">
        <w:rPr>
          <w:rFonts w:hint="eastAsia"/>
          <w:bCs/>
          <w:sz w:val="24"/>
        </w:rPr>
        <w:t>或临时基金管理人</w:t>
      </w:r>
      <w:r w:rsidRPr="007B62D3">
        <w:rPr>
          <w:bCs/>
          <w:sz w:val="24"/>
        </w:rPr>
        <w:t>组织基金财产清算小组并在中国证监会的监督下进行基金清算。</w:t>
      </w:r>
    </w:p>
    <w:p w14:paraId="6CED1A7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071C63" w:rsidRPr="00071C63">
        <w:rPr>
          <w:rFonts w:hint="eastAsia"/>
          <w:bCs/>
          <w:sz w:val="24"/>
        </w:rPr>
        <w:t>或临时基金管理人</w:t>
      </w:r>
      <w:r w:rsidRPr="007B62D3">
        <w:rPr>
          <w:bCs/>
          <w:sz w:val="24"/>
        </w:rPr>
        <w:t>、基金托管人、</w:t>
      </w:r>
      <w:r w:rsidR="00F22E26" w:rsidRPr="00F22E26">
        <w:rPr>
          <w:rFonts w:hint="eastAsia"/>
          <w:bCs/>
          <w:sz w:val="24"/>
        </w:rPr>
        <w:t>具有证券、期货相关业务资格</w:t>
      </w:r>
      <w:r w:rsidRPr="007B62D3">
        <w:rPr>
          <w:bCs/>
          <w:sz w:val="24"/>
        </w:rPr>
        <w:t>的注册会计师、律师以及中国证监会指定的人员组成。基金财产清算小组可以聘用必要的工作人员。</w:t>
      </w:r>
    </w:p>
    <w:p w14:paraId="5F1CA6C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6937545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0AABA05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75320FE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1C99E26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568F1AB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14:paraId="4B0129D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F22E26" w:rsidRPr="00F22E26">
        <w:rPr>
          <w:rFonts w:hint="eastAsia"/>
          <w:bCs/>
          <w:sz w:val="24"/>
        </w:rPr>
        <w:t>具有证券、期货相关业务资格</w:t>
      </w:r>
      <w:r w:rsidR="00F22E26" w:rsidRPr="007B62D3">
        <w:rPr>
          <w:bCs/>
          <w:sz w:val="24"/>
        </w:rPr>
        <w:t>的</w:t>
      </w:r>
      <w:r w:rsidRPr="007B62D3">
        <w:rPr>
          <w:bCs/>
          <w:sz w:val="24"/>
        </w:rPr>
        <w:t>会计师事务所对清算报告进行外部审计，聘请律师事务所对清算报告出具法律意见书；</w:t>
      </w:r>
    </w:p>
    <w:p w14:paraId="06AECF8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7B5C779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2565886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432E53B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634FA40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01553C2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3DF144D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6BEAA71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2418675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F22E26" w:rsidRPr="00F22E26">
        <w:rPr>
          <w:rFonts w:hint="eastAsia"/>
          <w:bCs/>
          <w:sz w:val="24"/>
        </w:rPr>
        <w:t>具有证券、期货相关业务资格</w:t>
      </w:r>
      <w:r w:rsidR="00F22E26" w:rsidRPr="007B62D3">
        <w:rPr>
          <w:bCs/>
          <w:sz w:val="24"/>
        </w:rPr>
        <w:t>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5741033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74253EED" w14:textId="77777777"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14:paraId="53EC0428"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3E795F">
          <w:footerReference w:type="default" r:id="rId41"/>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98560364"/>
      <w:bookmarkStart w:id="360" w:name="_Toc11113"/>
      <w:bookmarkStart w:id="361" w:name="_Toc123051465"/>
      <w:bookmarkStart w:id="362" w:name="_Toc22978"/>
      <w:bookmarkStart w:id="363" w:name="_Toc6237"/>
      <w:bookmarkStart w:id="364" w:name="_Toc123112247"/>
      <w:bookmarkStart w:id="365" w:name="_Toc27464"/>
      <w:bookmarkStart w:id="366" w:name="_Toc8049"/>
      <w:bookmarkStart w:id="367" w:name="_Toc141703899"/>
      <w:bookmarkStart w:id="368" w:name="_Toc9005"/>
      <w:bookmarkStart w:id="369" w:name="_Toc10006"/>
      <w:bookmarkStart w:id="370" w:name="_Toc29891"/>
      <w:bookmarkStart w:id="371" w:name="_Toc123102466"/>
      <w:bookmarkStart w:id="372" w:name="_Toc25647"/>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20684854" w14:textId="77777777" w:rsidR="001745C9" w:rsidRPr="00C71655" w:rsidRDefault="001745C9" w:rsidP="00C71655">
      <w:pPr>
        <w:pStyle w:val="1"/>
        <w:jc w:val="center"/>
        <w:rPr>
          <w:sz w:val="30"/>
          <w:szCs w:val="30"/>
        </w:rPr>
      </w:pPr>
      <w:bookmarkStart w:id="373" w:name="_Toc15910084"/>
      <w:r w:rsidRPr="00C71655">
        <w:rPr>
          <w:rFonts w:hint="eastAsia"/>
          <w:sz w:val="30"/>
          <w:szCs w:val="30"/>
        </w:rPr>
        <w:lastRenderedPageBreak/>
        <w:t>第十八部分基金合同的内容摘要</w:t>
      </w:r>
      <w:bookmarkEnd w:id="352"/>
      <w:bookmarkEnd w:id="353"/>
      <w:bookmarkEnd w:id="354"/>
      <w:bookmarkEnd w:id="373"/>
    </w:p>
    <w:p w14:paraId="5BAB712A"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5B21505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28150682"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49A7735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38005002" w14:textId="77777777" w:rsidR="004851B1" w:rsidRDefault="004851B1" w:rsidP="004851B1">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7F0A25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4341485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3A817B1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145BE5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247C047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44C452F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3AAF089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67E8B02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64BA2C8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554AC3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02EA5E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089EB7B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4BFA3D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w:t>
      </w:r>
      <w:proofErr w:type="gramStart"/>
      <w:r>
        <w:rPr>
          <w:rFonts w:hint="eastAsia"/>
          <w:bCs/>
          <w:sz w:val="24"/>
          <w:szCs w:val="24"/>
        </w:rPr>
        <w:t>非交易</w:t>
      </w:r>
      <w:proofErr w:type="gramEnd"/>
      <w:r>
        <w:rPr>
          <w:rFonts w:hint="eastAsia"/>
          <w:bCs/>
          <w:sz w:val="24"/>
          <w:szCs w:val="24"/>
        </w:rPr>
        <w:t>过户等业务规则；</w:t>
      </w:r>
    </w:p>
    <w:p w14:paraId="5A1F9B8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099F8841"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483AEE25" w14:textId="77777777" w:rsidR="004851B1" w:rsidRDefault="004851B1" w:rsidP="004851B1">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17CED4B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74C2363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A67A0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62A4323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502823E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EF540C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11C334E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w:t>
      </w:r>
      <w:r w:rsidR="00F22E26" w:rsidRPr="00F22E26">
        <w:rPr>
          <w:rFonts w:hint="eastAsia"/>
          <w:bCs/>
          <w:sz w:val="24"/>
          <w:szCs w:val="24"/>
        </w:rPr>
        <w:t>基金净值信息，确定基金份额申购、赎回对价，编制申购赎回清单</w:t>
      </w:r>
      <w:r>
        <w:rPr>
          <w:rFonts w:hint="eastAsia"/>
          <w:bCs/>
          <w:sz w:val="24"/>
          <w:szCs w:val="24"/>
        </w:rPr>
        <w:t>；</w:t>
      </w:r>
    </w:p>
    <w:p w14:paraId="08D0C87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CA6B16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w:t>
      </w:r>
      <w:r w:rsidR="00F22E26">
        <w:rPr>
          <w:rFonts w:hint="eastAsia"/>
          <w:bCs/>
          <w:sz w:val="24"/>
          <w:szCs w:val="24"/>
        </w:rPr>
        <w:t>报告</w:t>
      </w:r>
      <w:r>
        <w:rPr>
          <w:rFonts w:hint="eastAsia"/>
          <w:bCs/>
          <w:sz w:val="24"/>
          <w:szCs w:val="24"/>
        </w:rPr>
        <w:t>、</w:t>
      </w:r>
      <w:r w:rsidR="00F22E26">
        <w:rPr>
          <w:rFonts w:hint="eastAsia"/>
          <w:bCs/>
          <w:sz w:val="24"/>
          <w:szCs w:val="24"/>
        </w:rPr>
        <w:t>中期报告</w:t>
      </w:r>
      <w:r>
        <w:rPr>
          <w:rFonts w:hint="eastAsia"/>
          <w:bCs/>
          <w:sz w:val="24"/>
          <w:szCs w:val="24"/>
        </w:rPr>
        <w:t>和年度报告；</w:t>
      </w:r>
    </w:p>
    <w:p w14:paraId="31F09D2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6C9A7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31354EA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65168D9E"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2D43CE6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D51FD6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6D72B31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4DDB1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19DBCC5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2039FEA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6BEBA54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4A30C01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4B45A1F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962A33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681C812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894490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5BC37048"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3B75DF5"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5C9C7E1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7A9EC69E"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3836A26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301C8D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16830ED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3CDD18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08F0DC0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1B34E310"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6F7A85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7601EF0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33C3FE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96B6E2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296CEE9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5308C67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2B3310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7F6DADC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w:t>
      </w:r>
      <w:r w:rsidR="00F22E26" w:rsidRPr="00F22E26">
        <w:rPr>
          <w:rFonts w:hint="eastAsia"/>
          <w:bCs/>
          <w:sz w:val="24"/>
          <w:szCs w:val="24"/>
        </w:rPr>
        <w:t>基金资产净值、基金份额净值、基金份额申购、赎回价格</w:t>
      </w:r>
      <w:r>
        <w:rPr>
          <w:rFonts w:hint="eastAsia"/>
          <w:bCs/>
          <w:sz w:val="24"/>
          <w:szCs w:val="24"/>
        </w:rPr>
        <w:t>；</w:t>
      </w:r>
    </w:p>
    <w:p w14:paraId="2DB1181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7DF51D69"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w:t>
      </w:r>
      <w:r w:rsidR="00F22E26">
        <w:rPr>
          <w:rFonts w:hint="eastAsia"/>
          <w:bCs/>
          <w:sz w:val="24"/>
          <w:szCs w:val="24"/>
        </w:rPr>
        <w:t>报告</w:t>
      </w:r>
      <w:r>
        <w:rPr>
          <w:rFonts w:hint="eastAsia"/>
          <w:bCs/>
          <w:sz w:val="24"/>
          <w:szCs w:val="24"/>
        </w:rPr>
        <w:t>、</w:t>
      </w:r>
      <w:r w:rsidR="00F22E26">
        <w:rPr>
          <w:rFonts w:hint="eastAsia"/>
          <w:bCs/>
          <w:sz w:val="24"/>
          <w:szCs w:val="24"/>
        </w:rPr>
        <w:t>中期报告</w:t>
      </w:r>
      <w:r>
        <w:rPr>
          <w:rFonts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3F76522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393AC2E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1E5370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01FEB10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2D9977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1094356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20D18F5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22754ED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095EF54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AF3CCA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15FFF1A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16E731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3E6C3332"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57F4D197" w14:textId="77777777" w:rsidR="004851B1" w:rsidRDefault="004851B1" w:rsidP="004851B1">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619722F" w14:textId="77777777" w:rsidR="004851B1" w:rsidRDefault="004851B1" w:rsidP="004851B1">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93E573A"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67A54A5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4B212E8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53033C8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E36AD9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52AE2E7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F39059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499919F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1186394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655122A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74AA444A"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30AC7D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0FA2423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5ED375D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715CEA4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1495C8C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5144E3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5AD476C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23DC948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03A73F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3D7F35FA"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5446859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08006E4" w14:textId="77777777" w:rsidR="004851B1" w:rsidRDefault="004851B1" w:rsidP="004851B1">
      <w:pPr>
        <w:spacing w:line="360" w:lineRule="auto"/>
        <w:ind w:firstLineChars="200" w:firstLine="480"/>
        <w:rPr>
          <w:bCs/>
          <w:sz w:val="24"/>
          <w:szCs w:val="24"/>
        </w:rPr>
      </w:pPr>
      <w:r>
        <w:rPr>
          <w:rFonts w:hint="eastAsia"/>
          <w:bCs/>
          <w:sz w:val="24"/>
          <w:szCs w:val="24"/>
        </w:rPr>
        <w:t>本基金份额持有人大会不设日常机构。</w:t>
      </w:r>
    </w:p>
    <w:p w14:paraId="3A95172B" w14:textId="77777777" w:rsidR="004851B1" w:rsidRDefault="004851B1" w:rsidP="004851B1">
      <w:pPr>
        <w:spacing w:line="360" w:lineRule="auto"/>
        <w:ind w:firstLineChars="200" w:firstLine="480"/>
        <w:rPr>
          <w:bCs/>
          <w:sz w:val="24"/>
          <w:szCs w:val="24"/>
        </w:rPr>
      </w:pPr>
      <w:r>
        <w:rPr>
          <w:rFonts w:hint="eastAsia"/>
          <w:bCs/>
          <w:sz w:val="24"/>
          <w:szCs w:val="24"/>
        </w:rPr>
        <w:t>（一）召开事由</w:t>
      </w:r>
    </w:p>
    <w:p w14:paraId="04A6AB42"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0904C644"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1736D68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2DD0B8E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3B5186A6"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41A7724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4FD733A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0DE57A2B" w14:textId="77777777" w:rsidR="004851B1" w:rsidRDefault="004851B1" w:rsidP="004851B1">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378C77B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2D8CAB9"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71E5D3A0"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18F498B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7A93540F"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010CAA68"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5DF1FAEC"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w:t>
      </w:r>
      <w:r w:rsidR="00FC0730" w:rsidRPr="00221202">
        <w:rPr>
          <w:bCs/>
          <w:sz w:val="24"/>
          <w:szCs w:val="24"/>
        </w:rPr>
        <w:t>在法律法规和《基金合同》规定的范围内</w:t>
      </w:r>
      <w:r w:rsidR="00FC0730" w:rsidRPr="00221202">
        <w:rPr>
          <w:rFonts w:hint="eastAsia"/>
          <w:bCs/>
          <w:sz w:val="24"/>
          <w:szCs w:val="24"/>
        </w:rPr>
        <w:t>且对</w:t>
      </w:r>
      <w:r w:rsidR="00FC0730" w:rsidRPr="007B62D3">
        <w:rPr>
          <w:rFonts w:hint="eastAsia"/>
          <w:sz w:val="24"/>
          <w:szCs w:val="24"/>
        </w:rPr>
        <w:t>现有基金份额持有人利益</w:t>
      </w:r>
      <w:r w:rsidR="00FC0730" w:rsidRPr="00E34827">
        <w:rPr>
          <w:rFonts w:hint="eastAsia"/>
          <w:bCs/>
          <w:sz w:val="24"/>
          <w:szCs w:val="24"/>
        </w:rPr>
        <w:t>无实质性不利影响</w:t>
      </w:r>
      <w:r w:rsidR="00FC0730" w:rsidRPr="007B62D3">
        <w:rPr>
          <w:rFonts w:hint="eastAsia"/>
          <w:sz w:val="24"/>
          <w:szCs w:val="24"/>
        </w:rPr>
        <w:t>的前提下</w:t>
      </w:r>
      <w:r w:rsidR="00FC0730">
        <w:rPr>
          <w:rFonts w:hint="eastAsia"/>
          <w:sz w:val="24"/>
          <w:szCs w:val="24"/>
        </w:rPr>
        <w:t>，</w:t>
      </w:r>
      <w:r>
        <w:rPr>
          <w:rFonts w:hint="eastAsia"/>
          <w:bCs/>
          <w:sz w:val="24"/>
          <w:szCs w:val="24"/>
        </w:rPr>
        <w:t>以下情况可由基金管理人和基金托管人协商后修改，不需召开基金份额持有人大会：</w:t>
      </w:r>
    </w:p>
    <w:p w14:paraId="273410D8" w14:textId="77777777" w:rsidR="00FC0730" w:rsidRPr="00E039EA" w:rsidRDefault="00FC0730" w:rsidP="00FC0730">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2C205F">
        <w:rPr>
          <w:rFonts w:hint="eastAsia"/>
          <w:bCs/>
          <w:sz w:val="24"/>
          <w:szCs w:val="24"/>
        </w:rPr>
        <w:t>费率</w:t>
      </w:r>
      <w:r w:rsidRPr="00E039EA">
        <w:rPr>
          <w:bCs/>
          <w:sz w:val="24"/>
          <w:szCs w:val="24"/>
        </w:rPr>
        <w:t>；</w:t>
      </w:r>
    </w:p>
    <w:p w14:paraId="1376FCFF" w14:textId="77777777" w:rsidR="00FC0730" w:rsidRPr="003C5E4D" w:rsidRDefault="00FC0730" w:rsidP="00FC0730">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56D483E6" w14:textId="77777777" w:rsidR="00FC0730" w:rsidRDefault="00FC0730" w:rsidP="00FC0730">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7B62D3">
        <w:rPr>
          <w:sz w:val="24"/>
          <w:szCs w:val="24"/>
        </w:rPr>
        <w:t>；</w:t>
      </w:r>
    </w:p>
    <w:p w14:paraId="31D4F06A" w14:textId="77777777" w:rsidR="00FC0730"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Pr="001F3EF3">
        <w:rPr>
          <w:rFonts w:hint="eastAsia"/>
          <w:sz w:val="24"/>
          <w:szCs w:val="24"/>
        </w:rPr>
        <w:t>增加、减少或调整基金份额类别设置、对基金份额分类办法及规则进</w:t>
      </w:r>
      <w:r w:rsidRPr="001F3EF3">
        <w:rPr>
          <w:rFonts w:hint="eastAsia"/>
          <w:sz w:val="24"/>
          <w:szCs w:val="24"/>
        </w:rPr>
        <w:lastRenderedPageBreak/>
        <w:t>行调整</w:t>
      </w:r>
      <w:r>
        <w:rPr>
          <w:rFonts w:hint="eastAsia"/>
          <w:sz w:val="24"/>
          <w:szCs w:val="24"/>
        </w:rPr>
        <w:t>；</w:t>
      </w:r>
    </w:p>
    <w:p w14:paraId="5117CE86" w14:textId="77777777" w:rsidR="00FC0730" w:rsidRPr="007B62D3"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5AD77A"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6</w:t>
      </w:r>
      <w:r w:rsidRPr="007B62D3">
        <w:rPr>
          <w:bCs/>
          <w:sz w:val="24"/>
          <w:szCs w:val="24"/>
        </w:rPr>
        <w:t>）</w:t>
      </w:r>
      <w:proofErr w:type="gramStart"/>
      <w:r w:rsidRPr="007B62D3">
        <w:rPr>
          <w:bCs/>
          <w:sz w:val="24"/>
          <w:szCs w:val="24"/>
        </w:rPr>
        <w:t>因相应</w:t>
      </w:r>
      <w:proofErr w:type="gramEnd"/>
      <w:r w:rsidRPr="007B62D3">
        <w:rPr>
          <w:bCs/>
          <w:sz w:val="24"/>
          <w:szCs w:val="24"/>
        </w:rPr>
        <w:t>的法律法规发生变动而应当对《基金合同》进行修改；</w:t>
      </w:r>
    </w:p>
    <w:p w14:paraId="4D093345"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7500B0A2"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8</w:t>
      </w:r>
      <w:r w:rsidRPr="007B62D3">
        <w:rPr>
          <w:bCs/>
          <w:sz w:val="24"/>
          <w:szCs w:val="24"/>
        </w:rPr>
        <w:t>）按照法律法规和《基金合同》规定不需召开基金份额持有人大会的其他情形。</w:t>
      </w:r>
    </w:p>
    <w:p w14:paraId="36853D80" w14:textId="77777777" w:rsidR="004851B1" w:rsidRDefault="004851B1" w:rsidP="004851B1">
      <w:pPr>
        <w:spacing w:line="360" w:lineRule="auto"/>
        <w:ind w:firstLineChars="200" w:firstLine="480"/>
        <w:rPr>
          <w:bCs/>
          <w:sz w:val="24"/>
          <w:szCs w:val="24"/>
        </w:rPr>
      </w:pPr>
      <w:r>
        <w:rPr>
          <w:rFonts w:hint="eastAsia"/>
          <w:bCs/>
          <w:sz w:val="24"/>
          <w:szCs w:val="24"/>
        </w:rPr>
        <w:t>（二）会议召集人及召集方式</w:t>
      </w:r>
    </w:p>
    <w:p w14:paraId="30951AB6"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632E8F55"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0C3D9A35" w14:textId="77777777" w:rsidR="004851B1" w:rsidRDefault="004851B1" w:rsidP="004851B1">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32518D11" w14:textId="77777777" w:rsidR="004851B1" w:rsidRDefault="004851B1" w:rsidP="004851B1">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D9D8649" w14:textId="77777777" w:rsidR="004851B1" w:rsidRDefault="004851B1" w:rsidP="004851B1">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1F3598CE" w14:textId="77777777" w:rsidR="004851B1" w:rsidRDefault="004851B1" w:rsidP="004851B1">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633DB18" w14:textId="77777777" w:rsidR="004851B1" w:rsidRDefault="004851B1" w:rsidP="004851B1">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6E6913C3"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50281D3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2DF4DCA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25C1FC8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1E01F60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4C473CD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63F69C1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06CFD65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E5F4862"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868C3F2"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46320DC7" w14:textId="77777777" w:rsidR="004851B1" w:rsidRDefault="004851B1" w:rsidP="004851B1">
      <w:pPr>
        <w:spacing w:line="360" w:lineRule="auto"/>
        <w:ind w:firstLineChars="200" w:firstLine="480"/>
        <w:rPr>
          <w:bCs/>
          <w:sz w:val="24"/>
          <w:szCs w:val="24"/>
        </w:rPr>
      </w:pPr>
      <w:r>
        <w:rPr>
          <w:rFonts w:hint="eastAsia"/>
          <w:bCs/>
          <w:sz w:val="24"/>
          <w:szCs w:val="24"/>
        </w:rPr>
        <w:t>（四）基金份额持有人出席会议的方式</w:t>
      </w:r>
    </w:p>
    <w:p w14:paraId="0947769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159D5CE5"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51016F1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F0FC48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AF2926E"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26E872AF" w14:textId="77777777" w:rsidR="004851B1" w:rsidRDefault="004851B1" w:rsidP="004851B1">
      <w:pPr>
        <w:spacing w:line="360" w:lineRule="auto"/>
        <w:ind w:firstLineChars="200" w:firstLine="480"/>
        <w:rPr>
          <w:bCs/>
          <w:sz w:val="24"/>
          <w:szCs w:val="24"/>
        </w:rPr>
      </w:pPr>
      <w:r>
        <w:rPr>
          <w:rFonts w:hint="eastAsia"/>
          <w:bCs/>
          <w:sz w:val="24"/>
          <w:szCs w:val="24"/>
        </w:rPr>
        <w:t>在同时符合以下条件时，通讯开会的方式视为有效：</w:t>
      </w:r>
    </w:p>
    <w:p w14:paraId="3E846C8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79455A4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4A535B3" w14:textId="77777777" w:rsidR="004851B1" w:rsidRDefault="004851B1" w:rsidP="004851B1">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010A010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7D70E49"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104BFA10" w14:textId="77777777" w:rsidR="004851B1" w:rsidRDefault="004851B1" w:rsidP="004851B1">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DC4FA46" w14:textId="77777777" w:rsidR="004851B1" w:rsidRDefault="004851B1" w:rsidP="004851B1">
      <w:pPr>
        <w:spacing w:line="360" w:lineRule="auto"/>
        <w:ind w:firstLineChars="200" w:firstLine="480"/>
        <w:rPr>
          <w:bCs/>
          <w:sz w:val="24"/>
          <w:szCs w:val="24"/>
        </w:rPr>
      </w:pPr>
      <w:r>
        <w:rPr>
          <w:rFonts w:hint="eastAsia"/>
          <w:bCs/>
          <w:sz w:val="24"/>
          <w:szCs w:val="24"/>
        </w:rPr>
        <w:t>（五）议事内容与程序</w:t>
      </w:r>
    </w:p>
    <w:p w14:paraId="18C22DB1"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C5FA61B" w14:textId="77777777" w:rsidR="004851B1" w:rsidRDefault="004851B1" w:rsidP="004851B1">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744C9A"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04AB6DEA"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FA465CD"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、议事程序</w:t>
      </w:r>
    </w:p>
    <w:p w14:paraId="20E2415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22F26919" w14:textId="77777777" w:rsidR="004851B1" w:rsidRDefault="004851B1" w:rsidP="004851B1">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48B6B587" w14:textId="77777777" w:rsidR="004851B1" w:rsidRDefault="004851B1" w:rsidP="004851B1">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245EE6E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67CC936A"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2E403A80" w14:textId="77777777" w:rsidR="004851B1" w:rsidRDefault="004851B1" w:rsidP="004851B1">
      <w:pPr>
        <w:spacing w:line="360" w:lineRule="auto"/>
        <w:ind w:firstLineChars="200" w:firstLine="480"/>
        <w:rPr>
          <w:bCs/>
          <w:sz w:val="24"/>
          <w:szCs w:val="24"/>
        </w:rPr>
      </w:pPr>
      <w:r>
        <w:rPr>
          <w:rFonts w:hint="eastAsia"/>
          <w:bCs/>
          <w:sz w:val="24"/>
          <w:szCs w:val="24"/>
        </w:rPr>
        <w:t>（六）表决</w:t>
      </w:r>
    </w:p>
    <w:p w14:paraId="7111170A" w14:textId="77777777" w:rsidR="004851B1" w:rsidRDefault="004851B1" w:rsidP="004851B1">
      <w:pPr>
        <w:spacing w:line="360" w:lineRule="auto"/>
        <w:ind w:firstLineChars="200" w:firstLine="480"/>
        <w:rPr>
          <w:bCs/>
          <w:sz w:val="24"/>
          <w:szCs w:val="24"/>
        </w:rPr>
      </w:pPr>
      <w:r>
        <w:rPr>
          <w:rFonts w:hint="eastAsia"/>
          <w:bCs/>
          <w:sz w:val="24"/>
          <w:szCs w:val="24"/>
        </w:rPr>
        <w:t>基金份额持有人所持每份基金份额有一票表决权。</w:t>
      </w:r>
    </w:p>
    <w:p w14:paraId="37ADD2F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基金份额持有人大会决议分为一般决议和特别决议：</w:t>
      </w:r>
    </w:p>
    <w:p w14:paraId="228342FF"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20ADEE61" w14:textId="77777777" w:rsidR="004851B1" w:rsidRDefault="004851B1" w:rsidP="004851B1">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B9ECC7D" w14:textId="77777777" w:rsidR="004851B1" w:rsidRDefault="004851B1" w:rsidP="004851B1">
      <w:pPr>
        <w:spacing w:line="360" w:lineRule="auto"/>
        <w:ind w:firstLineChars="200" w:firstLine="480"/>
        <w:rPr>
          <w:sz w:val="24"/>
          <w:szCs w:val="24"/>
        </w:rPr>
      </w:pPr>
      <w:r>
        <w:rPr>
          <w:rFonts w:hint="eastAsia"/>
          <w:sz w:val="24"/>
          <w:szCs w:val="24"/>
        </w:rPr>
        <w:t>基金份额持有人大会采取记名方式进行投票表决。</w:t>
      </w:r>
    </w:p>
    <w:p w14:paraId="2617BBAB" w14:textId="77777777" w:rsidR="004851B1" w:rsidRDefault="004851B1" w:rsidP="004851B1">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78743F1"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B4676EE" w14:textId="77777777" w:rsidR="004851B1" w:rsidRDefault="004851B1" w:rsidP="004851B1">
      <w:pPr>
        <w:spacing w:line="360" w:lineRule="auto"/>
        <w:ind w:firstLineChars="200" w:firstLine="480"/>
        <w:rPr>
          <w:bCs/>
          <w:sz w:val="24"/>
          <w:szCs w:val="24"/>
        </w:rPr>
      </w:pPr>
      <w:r>
        <w:rPr>
          <w:rFonts w:hint="eastAsia"/>
          <w:bCs/>
          <w:sz w:val="24"/>
          <w:szCs w:val="24"/>
        </w:rPr>
        <w:t>（七）计票</w:t>
      </w:r>
    </w:p>
    <w:p w14:paraId="794D3E08" w14:textId="77777777" w:rsidR="004851B1" w:rsidRDefault="004851B1" w:rsidP="004851B1">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2351B43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07C614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0EABACF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6B175BF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7A300392"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w:t>
      </w:r>
    </w:p>
    <w:p w14:paraId="1F05E703"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407C1204" w14:textId="77777777" w:rsidR="004851B1" w:rsidRDefault="004851B1" w:rsidP="004851B1">
      <w:pPr>
        <w:spacing w:line="360" w:lineRule="auto"/>
        <w:ind w:firstLineChars="200" w:firstLine="480"/>
        <w:rPr>
          <w:bCs/>
          <w:sz w:val="24"/>
          <w:szCs w:val="24"/>
        </w:rPr>
      </w:pPr>
      <w:r>
        <w:rPr>
          <w:rFonts w:hint="eastAsia"/>
          <w:bCs/>
          <w:sz w:val="24"/>
          <w:szCs w:val="24"/>
        </w:rPr>
        <w:t>（八）生效与公告</w:t>
      </w:r>
    </w:p>
    <w:p w14:paraId="72CBF892"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160BE011"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609FBCB9"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B17E929" w14:textId="77777777" w:rsidR="004851B1" w:rsidRDefault="004851B1" w:rsidP="004851B1">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0F58AF93" w14:textId="77777777" w:rsidR="004851B1" w:rsidRDefault="004851B1" w:rsidP="004851B1">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854609C" w14:textId="77777777" w:rsidR="004851B1" w:rsidRDefault="00DA70FE" w:rsidP="004851B1">
      <w:pPr>
        <w:autoSpaceDE w:val="0"/>
        <w:autoSpaceDN w:val="0"/>
        <w:spacing w:line="360" w:lineRule="auto"/>
        <w:ind w:firstLineChars="200" w:firstLine="480"/>
        <w:textAlignment w:val="bottom"/>
        <w:rPr>
          <w:bCs/>
          <w:sz w:val="24"/>
        </w:rPr>
      </w:pPr>
      <w:r>
        <w:rPr>
          <w:rFonts w:hint="eastAsia"/>
          <w:bCs/>
          <w:sz w:val="24"/>
        </w:rPr>
        <w:t>三</w:t>
      </w:r>
      <w:r w:rsidR="004851B1">
        <w:rPr>
          <w:rFonts w:hint="eastAsia"/>
          <w:bCs/>
          <w:sz w:val="24"/>
        </w:rPr>
        <w:t>、基金合同解除和终止的事由、程序以及基金财产清算方式</w:t>
      </w:r>
    </w:p>
    <w:p w14:paraId="380B2214"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（一）《基金合同》的变更</w:t>
      </w:r>
    </w:p>
    <w:p w14:paraId="1E273834"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61A3DBAF" w14:textId="77777777" w:rsidR="004851B1" w:rsidRDefault="004851B1" w:rsidP="004851B1">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662FBCA3"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（二）《基金合同》的终止事由</w:t>
      </w:r>
    </w:p>
    <w:p w14:paraId="5064A0EA"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3F7E19D5"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3B1DEA3" w14:textId="77777777"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9B70063"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3C96A264"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79E0BAA7"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（三）基金财产的清算</w:t>
      </w:r>
    </w:p>
    <w:p w14:paraId="3D65A130"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w:t>
      </w:r>
      <w:r w:rsidR="00FC0730" w:rsidRPr="00322DB5">
        <w:rPr>
          <w:rFonts w:hint="eastAsia"/>
          <w:bCs/>
          <w:sz w:val="24"/>
        </w:rPr>
        <w:t>或临时基金管理人</w:t>
      </w:r>
      <w:r>
        <w:rPr>
          <w:rFonts w:hint="eastAsia"/>
          <w:bCs/>
          <w:sz w:val="24"/>
        </w:rPr>
        <w:t>组织基金财产清算小组并在中国证监会的监督下进行基金清算。</w:t>
      </w:r>
    </w:p>
    <w:p w14:paraId="7EE58653" w14:textId="77777777"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w:t>
      </w:r>
      <w:r w:rsidR="00FC0730" w:rsidRPr="00322DB5">
        <w:rPr>
          <w:rFonts w:hint="eastAsia"/>
          <w:bCs/>
          <w:sz w:val="24"/>
        </w:rPr>
        <w:t>或临时基金管理人</w:t>
      </w:r>
      <w:r>
        <w:rPr>
          <w:rFonts w:hint="eastAsia"/>
          <w:bCs/>
          <w:sz w:val="24"/>
        </w:rPr>
        <w:t>、基金托管人、</w:t>
      </w:r>
      <w:r w:rsidR="00F22E26" w:rsidRPr="00F22E26">
        <w:rPr>
          <w:rFonts w:hint="eastAsia"/>
          <w:bCs/>
          <w:sz w:val="24"/>
        </w:rPr>
        <w:t>具有证券、期货相关业务资格的</w:t>
      </w:r>
      <w:r>
        <w:rPr>
          <w:rFonts w:hint="eastAsia"/>
          <w:bCs/>
          <w:sz w:val="24"/>
        </w:rPr>
        <w:t>注册会计师、律师以及中国证监会指定的人员组成。基金财产清算小组可以聘用必要的工作人员。</w:t>
      </w:r>
    </w:p>
    <w:p w14:paraId="465F20D4"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4A7B3676"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537B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3B974212"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34CE773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6FC16308"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9011E1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w:t>
      </w:r>
      <w:r w:rsidR="00F22E26" w:rsidRPr="00F22E26">
        <w:rPr>
          <w:rFonts w:hint="eastAsia"/>
          <w:bCs/>
          <w:sz w:val="24"/>
        </w:rPr>
        <w:t>具有证券、期货相关业务资格的</w:t>
      </w:r>
      <w:r>
        <w:rPr>
          <w:rFonts w:hint="eastAsia"/>
          <w:bCs/>
          <w:sz w:val="24"/>
        </w:rPr>
        <w:t>会计师事务所对清算报告进行外部审计，聘请律师事务所对清算报告出具法律意见书；</w:t>
      </w:r>
    </w:p>
    <w:p w14:paraId="6AED5A9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2EB9FA39"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2FC13799" w14:textId="77777777" w:rsidR="004851B1" w:rsidRDefault="004851B1" w:rsidP="004851B1">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227EA8B9" w14:textId="77777777" w:rsidR="004851B1" w:rsidRDefault="00664713" w:rsidP="004851B1">
      <w:pPr>
        <w:autoSpaceDE w:val="0"/>
        <w:autoSpaceDN w:val="0"/>
        <w:spacing w:line="360" w:lineRule="auto"/>
        <w:ind w:firstLineChars="200" w:firstLine="480"/>
        <w:textAlignment w:val="bottom"/>
        <w:rPr>
          <w:bCs/>
          <w:sz w:val="24"/>
        </w:rPr>
      </w:pPr>
      <w:r>
        <w:rPr>
          <w:rFonts w:hint="eastAsia"/>
          <w:bCs/>
          <w:sz w:val="24"/>
        </w:rPr>
        <w:t>四</w:t>
      </w:r>
      <w:r w:rsidR="004851B1">
        <w:rPr>
          <w:rFonts w:hint="eastAsia"/>
          <w:bCs/>
          <w:sz w:val="24"/>
        </w:rPr>
        <w:t>、争议解决方式</w:t>
      </w:r>
    </w:p>
    <w:p w14:paraId="701B8743"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B210F2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6E4FF228"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《基金合同》受中国法律</w:t>
      </w:r>
      <w:r w:rsidR="0084126E" w:rsidRPr="0084126E">
        <w:rPr>
          <w:rFonts w:hint="eastAsia"/>
          <w:bCs/>
          <w:sz w:val="24"/>
        </w:rPr>
        <w:t>（不含港澳台立法）</w:t>
      </w:r>
      <w:r>
        <w:rPr>
          <w:rFonts w:hint="eastAsia"/>
          <w:bCs/>
          <w:sz w:val="24"/>
        </w:rPr>
        <w:t>管辖。</w:t>
      </w:r>
    </w:p>
    <w:p w14:paraId="0C09ED62" w14:textId="77777777" w:rsidR="004851B1" w:rsidRDefault="00664713" w:rsidP="004851B1">
      <w:pPr>
        <w:autoSpaceDE w:val="0"/>
        <w:autoSpaceDN w:val="0"/>
        <w:spacing w:line="360" w:lineRule="auto"/>
        <w:ind w:firstLineChars="200" w:firstLine="480"/>
        <w:textAlignment w:val="bottom"/>
        <w:rPr>
          <w:bCs/>
          <w:sz w:val="24"/>
        </w:rPr>
      </w:pPr>
      <w:r>
        <w:rPr>
          <w:rFonts w:hint="eastAsia"/>
          <w:bCs/>
          <w:sz w:val="24"/>
        </w:rPr>
        <w:t>五</w:t>
      </w:r>
      <w:r w:rsidR="004851B1">
        <w:rPr>
          <w:rFonts w:hint="eastAsia"/>
          <w:bCs/>
          <w:sz w:val="24"/>
        </w:rPr>
        <w:t>、基金合同存放地和投资人取得基金合同的方式</w:t>
      </w:r>
    </w:p>
    <w:p w14:paraId="73E47E0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1FC39994" w14:textId="77777777" w:rsidR="005F62D9" w:rsidRPr="0061077D"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61077D" w:rsidSect="003E795F">
          <w:footerReference w:type="default" r:id="rId42"/>
          <w:pgSz w:w="11906" w:h="16838"/>
          <w:pgMar w:top="1440" w:right="1800" w:bottom="1440" w:left="1800" w:header="851" w:footer="992" w:gutter="0"/>
          <w:pgNumType w:chapStyle="1"/>
          <w:cols w:space="720"/>
          <w:docGrid w:type="lines" w:linePitch="312"/>
        </w:sectPr>
      </w:pPr>
      <w:bookmarkStart w:id="374" w:name="_Toc416264554"/>
      <w:bookmarkStart w:id="375" w:name="_Toc263092327"/>
      <w:bookmarkStart w:id="376" w:name="_Toc214873614"/>
      <w:bookmarkStart w:id="377" w:name="_Toc8710"/>
      <w:bookmarkStart w:id="378" w:name="_Toc139991750"/>
      <w:bookmarkStart w:id="379" w:name="_Toc352229766"/>
      <w:bookmarkStart w:id="380" w:name="_Toc27058"/>
      <w:bookmarkStart w:id="381" w:name="_Toc12191"/>
      <w:bookmarkStart w:id="382" w:name="_Toc23166"/>
      <w:bookmarkStart w:id="383" w:name="_Toc30645"/>
      <w:bookmarkStart w:id="384" w:name="_Toc7367"/>
      <w:bookmarkStart w:id="385" w:name="_Toc13398"/>
      <w:bookmarkStart w:id="386" w:name="_Toc9708"/>
      <w:bookmarkStart w:id="387" w:name="_Toc23022"/>
      <w:bookmarkStart w:id="388" w:name="_Toc141703901"/>
      <w:bookmarkStart w:id="389" w:name="_Toc21240"/>
      <w:bookmarkStart w:id="390" w:name="_Toc28549"/>
      <w:bookmarkStart w:id="391" w:name="_Toc123051466"/>
      <w:bookmarkStart w:id="392" w:name="_Toc123112248"/>
      <w:bookmarkStart w:id="393" w:name="_Toc123102467"/>
      <w:bookmarkStart w:id="394" w:name="_Toc98560365"/>
      <w:bookmarkStart w:id="395" w:name="_Toc79392641"/>
      <w:bookmarkStart w:id="396" w:name="_Toc4864972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2DE77DBC" w14:textId="77777777" w:rsidR="001745C9" w:rsidRPr="00C71655" w:rsidRDefault="001745C9" w:rsidP="00C71655">
      <w:pPr>
        <w:pStyle w:val="1"/>
        <w:jc w:val="center"/>
        <w:rPr>
          <w:sz w:val="30"/>
          <w:szCs w:val="30"/>
        </w:rPr>
      </w:pPr>
      <w:bookmarkStart w:id="397" w:name="_Toc15910085"/>
      <w:r w:rsidRPr="00C71655">
        <w:rPr>
          <w:rFonts w:hint="eastAsia"/>
          <w:sz w:val="30"/>
          <w:szCs w:val="30"/>
        </w:rPr>
        <w:lastRenderedPageBreak/>
        <w:t>第十九部分基金托管协议的内容摘要</w:t>
      </w:r>
      <w:bookmarkEnd w:id="374"/>
      <w:bookmarkEnd w:id="375"/>
      <w:bookmarkEnd w:id="376"/>
      <w:bookmarkEnd w:id="397"/>
    </w:p>
    <w:p w14:paraId="24CF6D44"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449F869F"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36FC4F17"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0872EA38"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3B90170C" w14:textId="1DFA5234"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办公地址：</w:t>
      </w:r>
      <w:r w:rsidR="00491722">
        <w:rPr>
          <w:rFonts w:ascii="宋体" w:hAnsi="宋体" w:hint="eastAsia"/>
          <w:sz w:val="24"/>
          <w:szCs w:val="24"/>
        </w:rPr>
        <w:t>深圳市福田区八卦四路52号安吉</w:t>
      </w:r>
      <w:proofErr w:type="gramStart"/>
      <w:r w:rsidR="00491722">
        <w:rPr>
          <w:rFonts w:ascii="宋体" w:hAnsi="宋体" w:hint="eastAsia"/>
          <w:sz w:val="24"/>
          <w:szCs w:val="24"/>
        </w:rPr>
        <w:t>尔大厦</w:t>
      </w:r>
      <w:proofErr w:type="gramEnd"/>
      <w:r w:rsidR="00491722">
        <w:rPr>
          <w:rFonts w:ascii="宋体" w:hAnsi="宋体" w:hint="eastAsia"/>
          <w:sz w:val="24"/>
          <w:szCs w:val="24"/>
        </w:rPr>
        <w:t>24层</w:t>
      </w:r>
    </w:p>
    <w:p w14:paraId="21D103C0"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邮政编码：518038</w:t>
      </w:r>
    </w:p>
    <w:p w14:paraId="6A898ECD"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法定代表人：</w:t>
      </w:r>
      <w:r w:rsidR="00F22E26">
        <w:rPr>
          <w:rFonts w:ascii="宋体" w:hAnsi="宋体" w:hint="eastAsia"/>
          <w:sz w:val="24"/>
          <w:szCs w:val="24"/>
        </w:rPr>
        <w:t>杨小舟</w:t>
      </w:r>
    </w:p>
    <w:p w14:paraId="3A383533"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195DC07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3CAE68E2"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09FA680B"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66761B7A"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5C08FAF9"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5F9112A0"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5B845AB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7F9A03F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5296E582"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01EF90B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5E8F397B"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79D19B3"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法定代表人：李建红</w:t>
      </w:r>
    </w:p>
    <w:p w14:paraId="20EFB5BB"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271B884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w:t>
      </w:r>
      <w:proofErr w:type="gramStart"/>
      <w:r>
        <w:rPr>
          <w:rFonts w:ascii="宋体" w:hAnsi="宋体" w:hint="eastAsia"/>
          <w:color w:val="000000"/>
          <w:sz w:val="24"/>
        </w:rPr>
        <w:t>监基金字</w:t>
      </w:r>
      <w:proofErr w:type="gramEnd"/>
      <w:r>
        <w:rPr>
          <w:rFonts w:ascii="宋体" w:hAnsi="宋体" w:hint="eastAsia"/>
          <w:color w:val="000000"/>
          <w:sz w:val="24"/>
        </w:rPr>
        <w:t>[2002]83号</w:t>
      </w:r>
    </w:p>
    <w:p w14:paraId="6647A7E4"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6600B41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44099D2A" w14:textId="77777777" w:rsidR="00156D91" w:rsidRPr="00156D91" w:rsidRDefault="00796A59" w:rsidP="00156D91">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3FDF20AF" w14:textId="77777777"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6DF5BDE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sidRPr="00796A59">
        <w:rPr>
          <w:rFonts w:asciiTheme="minorEastAsia" w:hAnsiTheme="minorEastAsia" w:cs="Arial" w:hint="eastAsia"/>
          <w:color w:val="000000"/>
          <w:sz w:val="24"/>
          <w:szCs w:val="24"/>
        </w:rPr>
        <w:lastRenderedPageBreak/>
        <w:t>约定基金投资证券选择标准的，基金管理人应</w:t>
      </w:r>
      <w:proofErr w:type="gramStart"/>
      <w:r w:rsidRPr="00796A59">
        <w:rPr>
          <w:rFonts w:asciiTheme="minorEastAsia" w:hAnsiTheme="minorEastAsia" w:cs="Arial" w:hint="eastAsia"/>
          <w:color w:val="000000"/>
          <w:sz w:val="24"/>
          <w:szCs w:val="24"/>
        </w:rPr>
        <w:t>事先或</w:t>
      </w:r>
      <w:proofErr w:type="gramEnd"/>
      <w:r w:rsidRPr="00796A59">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0783291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1、本基金的投资范围为：</w:t>
      </w:r>
    </w:p>
    <w:p w14:paraId="4DCB95C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796A59">
        <w:rPr>
          <w:rFonts w:asciiTheme="minorEastAsia" w:hAnsiTheme="minorEastAsia" w:cs="Arial" w:hint="eastAsia"/>
          <w:color w:val="000000"/>
          <w:sz w:val="24"/>
          <w:szCs w:val="24"/>
        </w:rPr>
        <w:t>券</w:t>
      </w:r>
      <w:proofErr w:type="gramEnd"/>
      <w:r w:rsidRPr="00796A59">
        <w:rPr>
          <w:rFonts w:asciiTheme="minorEastAsia" w:hAnsiTheme="minorEastAsia" w:cs="Arial" w:hint="eastAsia"/>
          <w:color w:val="000000"/>
          <w:sz w:val="24"/>
          <w:szCs w:val="24"/>
        </w:rPr>
        <w:t>、超短期融资</w:t>
      </w:r>
      <w:proofErr w:type="gramStart"/>
      <w:r w:rsidRPr="00796A59">
        <w:rPr>
          <w:rFonts w:asciiTheme="minorEastAsia" w:hAnsiTheme="minorEastAsia" w:cs="Arial" w:hint="eastAsia"/>
          <w:color w:val="000000"/>
          <w:sz w:val="24"/>
          <w:szCs w:val="24"/>
        </w:rPr>
        <w:t>券</w:t>
      </w:r>
      <w:proofErr w:type="gramEnd"/>
      <w:r w:rsidRPr="00796A59">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sidRPr="00796A59">
        <w:rPr>
          <w:rFonts w:asciiTheme="minorEastAsia" w:hAnsiTheme="minorEastAsia" w:cs="Arial" w:hint="eastAsia"/>
          <w:color w:val="000000"/>
          <w:sz w:val="24"/>
          <w:szCs w:val="24"/>
        </w:rPr>
        <w:t>债及其</w:t>
      </w:r>
      <w:proofErr w:type="gramEnd"/>
      <w:r w:rsidRPr="00796A59">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163E691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735135E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0D8D7D0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802C33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2、本基金各类品种的投资比例、投资限制为：</w:t>
      </w:r>
    </w:p>
    <w:p w14:paraId="6D082C5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基金的投资组合应遵循以下限制：</w:t>
      </w:r>
    </w:p>
    <w:p w14:paraId="6D99B5C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3CDFB21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6CBF0C1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14:paraId="7840C1D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 xml:space="preserve">（4）本基金管理人管理的全部基金持有一家公司发行的证券，不超过该证券的10％，但完全按照标的指数的构成比例进行投资的部分不受此限制； </w:t>
      </w:r>
    </w:p>
    <w:p w14:paraId="675991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（5）本基金持有的全部权证，其市值不得超过基金资产净值的3％；</w:t>
      </w:r>
    </w:p>
    <w:p w14:paraId="7237613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（6）本基金管理人管理的全部基金持有的同一权证，不得超过该权证的   10％；</w:t>
      </w:r>
    </w:p>
    <w:p w14:paraId="51991E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（7）本基金在任何交易日买入权证的总金额，不得超过上一交易日基金资产净值的0.5％；</w:t>
      </w:r>
    </w:p>
    <w:p w14:paraId="7A398B7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（8）本基金投资于同一原始权益人的各类资产支持证券的比例，不得超过基金资产净值的10％；</w:t>
      </w:r>
    </w:p>
    <w:p w14:paraId="0CA820D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28FF711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（10）本基金持有的同一(指同一信用级别)资产支持证券的比例，不得超过该资产支持证券规模的10％；</w:t>
      </w:r>
    </w:p>
    <w:p w14:paraId="6AA2CC5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286BE1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636411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A6B913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3BAF63A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（15）本基金总资产不得超过基金净资产的 140%；</w:t>
      </w:r>
    </w:p>
    <w:p w14:paraId="528F3DC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5C42175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（17）本基金参与股指期货交易，需遵守下列规定：</w:t>
      </w:r>
    </w:p>
    <w:p w14:paraId="6E8758B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1）本基金在任何交易日日终，持有的买入股指期货合约价值，不得超过基金资产净值的10%；</w:t>
      </w:r>
    </w:p>
    <w:p w14:paraId="5962A5E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2）本基金在任何交易日日终，持有的买入股指期货合约价值与有价证券市</w:t>
      </w:r>
      <w:r w:rsidRPr="00796A59">
        <w:rPr>
          <w:rFonts w:asciiTheme="minorEastAsia" w:hAnsiTheme="minorEastAsia" w:cs="Arial" w:hint="eastAsia"/>
          <w:color w:val="000000"/>
          <w:sz w:val="24"/>
          <w:szCs w:val="24"/>
        </w:rPr>
        <w:lastRenderedPageBreak/>
        <w:t>值之和，不得超过基金资产净值的95%，其中，有价证券指股票、债券（不含到期日在一年以内的政府债券）、权证、资产支持证券、买入返售金融资产（不含质押式回购）等；</w:t>
      </w:r>
    </w:p>
    <w:p w14:paraId="3883E89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3）本基金在任何交易日日终，持有的卖出股指期货合约价值不得超过基金持有的股票总市值的20%；</w:t>
      </w:r>
    </w:p>
    <w:p w14:paraId="377E8F8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0D54B0A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050A515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77DE1E9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（19）本基金主动投资于流动性受限资产的市值合计不得超过基金资产净值的15%；</w:t>
      </w:r>
    </w:p>
    <w:p w14:paraId="1F4846F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32D86AB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（20）本基金与私募类</w:t>
      </w:r>
      <w:proofErr w:type="gramStart"/>
      <w:r w:rsidRPr="00796A59">
        <w:rPr>
          <w:rFonts w:asciiTheme="minorEastAsia" w:hAnsiTheme="minorEastAsia" w:cs="Arial" w:hint="eastAsia"/>
          <w:color w:val="000000"/>
          <w:sz w:val="24"/>
          <w:szCs w:val="24"/>
        </w:rPr>
        <w:t>证券资管产品</w:t>
      </w:r>
      <w:proofErr w:type="gramEnd"/>
      <w:r w:rsidRPr="00796A59">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382022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（21）法律法规及中国证监会规定的和《基金合同》约定的其他投资限制。</w:t>
      </w:r>
    </w:p>
    <w:p w14:paraId="1D98B98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07124E7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w:t>
      </w:r>
      <w:r w:rsidRPr="00796A59">
        <w:rPr>
          <w:rFonts w:asciiTheme="minorEastAsia" w:hAnsiTheme="minorEastAsia" w:cs="Arial" w:hint="eastAsia"/>
          <w:color w:val="000000"/>
          <w:sz w:val="24"/>
          <w:szCs w:val="24"/>
        </w:rPr>
        <w:lastRenderedPageBreak/>
        <w:t>基金合同的约定。基金托管人对基金的投资的监督与检查自基金合同生效之日起开始。</w:t>
      </w:r>
    </w:p>
    <w:p w14:paraId="64588CE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3421A4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3、本基金财产不得用于以下投资或者活动：</w:t>
      </w:r>
    </w:p>
    <w:p w14:paraId="09B6596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（1）承销证券；</w:t>
      </w:r>
    </w:p>
    <w:p w14:paraId="338FDFB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（2）违反规定向他人贷款或者提供担保；</w:t>
      </w:r>
    </w:p>
    <w:p w14:paraId="318644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（3）从事承担无限责任的投资；</w:t>
      </w:r>
    </w:p>
    <w:p w14:paraId="06FFA8B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（4）买卖其他基金份额，但是中国证监会另有规定的除外；</w:t>
      </w:r>
    </w:p>
    <w:p w14:paraId="18F92F4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（5）向基金管理人、基金托管人出资；</w:t>
      </w:r>
    </w:p>
    <w:p w14:paraId="2A96AD3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（6）从事内幕交易、操纵证券交易价格及其他不正当的证券交易活动；</w:t>
      </w:r>
    </w:p>
    <w:p w14:paraId="7180510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（7）法律、行政法规或者中国证监会规定禁止的其他活动。</w:t>
      </w:r>
    </w:p>
    <w:p w14:paraId="62B153E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7ECC75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61A9440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本基金投资银行存款应符合如下规定：</w:t>
      </w:r>
    </w:p>
    <w:p w14:paraId="35A49DE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w:t>
      </w:r>
      <w:r w:rsidRPr="00796A59">
        <w:rPr>
          <w:rFonts w:asciiTheme="minorEastAsia" w:hAnsiTheme="minorEastAsia" w:cs="Arial" w:hint="eastAsia"/>
          <w:color w:val="000000"/>
          <w:sz w:val="24"/>
          <w:szCs w:val="24"/>
        </w:rPr>
        <w:lastRenderedPageBreak/>
        <w:t>净值的比例合计不得超过 20%，投资于不具有基金托管人资格的同一商业银行的银行存款、同业存单占基金资产净值的比例合计不得超过 5%。</w:t>
      </w:r>
    </w:p>
    <w:p w14:paraId="074BB34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E29F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2A5F0DE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1BA4FCE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23872D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13EED2D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4C1BF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6748FFB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1.基金投资银行存款协议的签订</w:t>
      </w:r>
    </w:p>
    <w:p w14:paraId="7687B55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4F45004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（2）基金托管人依据相关法规对《总体合作协议》和《存款协议书》的内容进行复核，审查存款银行资格等。</w:t>
      </w:r>
    </w:p>
    <w:p w14:paraId="25299C9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（3）基金管理人应在《存款协议书》中明确存款证实书或其他有效存款凭证的办理方式、邮寄地址、联系人和联系电话，以及存款证实书或其他有效凭证在邮寄过程中遗失后，存款余额的确认及兑付办法等。</w:t>
      </w:r>
    </w:p>
    <w:p w14:paraId="4869D23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sidRPr="00796A59">
        <w:rPr>
          <w:rFonts w:asciiTheme="minorEastAsia" w:hAnsiTheme="minorEastAsia" w:cs="Arial" w:hint="eastAsia"/>
          <w:color w:val="000000"/>
          <w:sz w:val="24"/>
          <w:szCs w:val="24"/>
        </w:rPr>
        <w:t>询</w:t>
      </w:r>
      <w:proofErr w:type="gramEnd"/>
      <w:r w:rsidRPr="00796A59">
        <w:rPr>
          <w:rFonts w:asciiTheme="minorEastAsia" w:hAnsiTheme="minorEastAsia" w:cs="Arial" w:hint="eastAsia"/>
          <w:color w:val="000000"/>
          <w:sz w:val="24"/>
          <w:szCs w:val="24"/>
        </w:rPr>
        <w:t>证函，存款分支机构及其上级行应予配合。</w:t>
      </w:r>
    </w:p>
    <w:p w14:paraId="1EB2045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2E5C285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0852D3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302437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2.基金投资银行存款时的账户开设与管理</w:t>
      </w:r>
    </w:p>
    <w:p w14:paraId="7877BCA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48C912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（2）基金投资于银行存款时的预留印鉴由基金托管人保管和使用。</w:t>
      </w:r>
    </w:p>
    <w:p w14:paraId="3FAA74F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3.存款凭证传递、账目核对及到期兑付</w:t>
      </w:r>
    </w:p>
    <w:p w14:paraId="0957019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（1）存款证实书等存款凭证传递</w:t>
      </w:r>
    </w:p>
    <w:p w14:paraId="69E535C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w:t>
      </w:r>
      <w:r w:rsidRPr="00796A59">
        <w:rPr>
          <w:rFonts w:asciiTheme="minorEastAsia" w:hAnsiTheme="minorEastAsia" w:cs="Arial" w:hint="eastAsia"/>
          <w:color w:val="000000"/>
          <w:sz w:val="24"/>
          <w:szCs w:val="24"/>
        </w:rPr>
        <w:lastRenderedPageBreak/>
        <w:t>一份存款凭证复印件并与基金托管人电话确认收妥。</w:t>
      </w:r>
    </w:p>
    <w:p w14:paraId="194DF6E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（2）存款凭证的遗失补办</w:t>
      </w:r>
    </w:p>
    <w:p w14:paraId="5F05D84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7E4800B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（3）账目核对</w:t>
      </w:r>
    </w:p>
    <w:p w14:paraId="2B51AC7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每个工作日，基金管理人应与基金托管人核对各项银行存款投资余额及应计利息。</w:t>
      </w:r>
    </w:p>
    <w:p w14:paraId="77529F5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37B85A7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存款银行应配合基金托管人对存款凭证的</w:t>
      </w:r>
      <w:proofErr w:type="gramStart"/>
      <w:r w:rsidRPr="00796A59">
        <w:rPr>
          <w:rFonts w:asciiTheme="minorEastAsia" w:hAnsiTheme="minorEastAsia" w:cs="Arial" w:hint="eastAsia"/>
          <w:color w:val="000000"/>
          <w:sz w:val="24"/>
          <w:szCs w:val="24"/>
        </w:rPr>
        <w:t>询</w:t>
      </w:r>
      <w:proofErr w:type="gramEnd"/>
      <w:r w:rsidRPr="00796A59">
        <w:rPr>
          <w:rFonts w:asciiTheme="minorEastAsia" w:hAnsiTheme="minorEastAsia" w:cs="Arial" w:hint="eastAsia"/>
          <w:color w:val="000000"/>
          <w:sz w:val="24"/>
          <w:szCs w:val="24"/>
        </w:rPr>
        <w:t>证，并在</w:t>
      </w:r>
      <w:proofErr w:type="gramStart"/>
      <w:r w:rsidRPr="00796A59">
        <w:rPr>
          <w:rFonts w:asciiTheme="minorEastAsia" w:hAnsiTheme="minorEastAsia" w:cs="Arial" w:hint="eastAsia"/>
          <w:color w:val="000000"/>
          <w:sz w:val="24"/>
          <w:szCs w:val="24"/>
        </w:rPr>
        <w:t>询</w:t>
      </w:r>
      <w:proofErr w:type="gramEnd"/>
      <w:r w:rsidRPr="00796A59">
        <w:rPr>
          <w:rFonts w:asciiTheme="minorEastAsia" w:hAnsiTheme="minorEastAsia" w:cs="Arial" w:hint="eastAsia"/>
          <w:color w:val="000000"/>
          <w:sz w:val="24"/>
          <w:szCs w:val="24"/>
        </w:rPr>
        <w:t>证函上加盖存款银行公章寄送至基金托管人指定联系人。</w:t>
      </w:r>
    </w:p>
    <w:p w14:paraId="36749E5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（4）到期兑付</w:t>
      </w:r>
    </w:p>
    <w:p w14:paraId="32EA5D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sidRPr="00796A59">
        <w:rPr>
          <w:rFonts w:asciiTheme="minorEastAsia" w:hAnsiTheme="minorEastAsia" w:cs="Arial" w:hint="eastAsia"/>
          <w:color w:val="000000"/>
          <w:sz w:val="24"/>
          <w:szCs w:val="24"/>
        </w:rPr>
        <w:t>前基金</w:t>
      </w:r>
      <w:proofErr w:type="gramEnd"/>
      <w:r w:rsidRPr="00796A59">
        <w:rPr>
          <w:rFonts w:asciiTheme="minorEastAsia" w:hAnsiTheme="minorEastAsia" w:cs="Arial" w:hint="eastAsia"/>
          <w:color w:val="000000"/>
          <w:sz w:val="24"/>
          <w:szCs w:val="24"/>
        </w:rPr>
        <w:t>管理人与存款银行确认存款凭证收到并于到期日兑付存款本息事宜。</w:t>
      </w:r>
    </w:p>
    <w:p w14:paraId="64176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040AB7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7BFECCB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4.提前支取</w:t>
      </w:r>
    </w:p>
    <w:p w14:paraId="79009C9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278510E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提前支取的具体事项按照基金管理人与存款银行签订的《存款协议书》执行。</w:t>
      </w:r>
    </w:p>
    <w:p w14:paraId="36E6F82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5.基金投资银行存款的监督</w:t>
      </w:r>
    </w:p>
    <w:p w14:paraId="55CA3EB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sidRPr="00796A59">
        <w:rPr>
          <w:rFonts w:asciiTheme="minorEastAsia" w:hAnsiTheme="minorEastAsia" w:cs="Arial" w:hint="eastAsia"/>
          <w:color w:val="000000"/>
          <w:sz w:val="24"/>
          <w:szCs w:val="24"/>
        </w:rPr>
        <w:t>个</w:t>
      </w:r>
      <w:proofErr w:type="gramEnd"/>
      <w:r w:rsidRPr="00796A59">
        <w:rPr>
          <w:rFonts w:asciiTheme="minorEastAsia" w:hAnsiTheme="minorEastAsia" w:cs="Arial" w:hint="eastAsia"/>
          <w:color w:val="000000"/>
          <w:sz w:val="24"/>
          <w:szCs w:val="24"/>
        </w:rPr>
        <w:t xml:space="preserve">工作日内纠正。基金管理人对基金托管人通知的违规事项未能在10 </w:t>
      </w:r>
      <w:proofErr w:type="gramStart"/>
      <w:r w:rsidRPr="00796A59">
        <w:rPr>
          <w:rFonts w:asciiTheme="minorEastAsia" w:hAnsiTheme="minorEastAsia" w:cs="Arial" w:hint="eastAsia"/>
          <w:color w:val="000000"/>
          <w:sz w:val="24"/>
          <w:szCs w:val="24"/>
        </w:rPr>
        <w:t>个</w:t>
      </w:r>
      <w:proofErr w:type="gramEnd"/>
      <w:r w:rsidRPr="00796A59">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sidRPr="00796A59">
        <w:rPr>
          <w:rFonts w:asciiTheme="minorEastAsia" w:hAnsiTheme="minorEastAsia" w:cs="Arial" w:hint="eastAsia"/>
          <w:color w:val="000000"/>
          <w:sz w:val="24"/>
          <w:szCs w:val="24"/>
        </w:rPr>
        <w:t>个</w:t>
      </w:r>
      <w:proofErr w:type="gramEnd"/>
      <w:r w:rsidRPr="00796A59">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4AD4D0D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sidRPr="00796A59">
        <w:rPr>
          <w:rFonts w:asciiTheme="minorEastAsia" w:hAnsiTheme="minorEastAsia" w:cs="Arial" w:hint="eastAsia"/>
          <w:color w:val="000000"/>
          <w:sz w:val="24"/>
          <w:szCs w:val="24"/>
        </w:rPr>
        <w:t>日内与</w:t>
      </w:r>
      <w:proofErr w:type="gramEnd"/>
      <w:r w:rsidRPr="00796A59">
        <w:rPr>
          <w:rFonts w:asciiTheme="minorEastAsia" w:hAnsiTheme="minorEastAsia" w:cs="Arial" w:hint="eastAsia"/>
          <w:color w:val="000000"/>
          <w:sz w:val="24"/>
          <w:szCs w:val="24"/>
        </w:rPr>
        <w:t>基金托管人协商解决。</w:t>
      </w:r>
    </w:p>
    <w:p w14:paraId="615BAF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157054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（五）本基金投资流通受限证券，应遵守《关于基金投资非公开发行股票等</w:t>
      </w:r>
      <w:r w:rsidRPr="00796A59">
        <w:rPr>
          <w:rFonts w:asciiTheme="minorEastAsia" w:hAnsiTheme="minorEastAsia" w:cs="Arial" w:hint="eastAsia"/>
          <w:color w:val="000000"/>
          <w:sz w:val="24"/>
          <w:szCs w:val="24"/>
        </w:rPr>
        <w:lastRenderedPageBreak/>
        <w:t>流通受限证券有关问题的通知》等有关监管规定。</w:t>
      </w:r>
    </w:p>
    <w:p w14:paraId="116E155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796A59">
        <w:rPr>
          <w:rFonts w:asciiTheme="minorEastAsia" w:hAnsiTheme="minorEastAsia" w:cs="Arial" w:hint="eastAsia"/>
          <w:color w:val="000000"/>
          <w:sz w:val="24"/>
          <w:szCs w:val="24"/>
        </w:rPr>
        <w:t>券</w:t>
      </w:r>
      <w:proofErr w:type="gramEnd"/>
      <w:r w:rsidRPr="00796A59">
        <w:rPr>
          <w:rFonts w:asciiTheme="minorEastAsia" w:hAnsiTheme="minorEastAsia" w:cs="Arial" w:hint="eastAsia"/>
          <w:color w:val="000000"/>
          <w:sz w:val="24"/>
          <w:szCs w:val="24"/>
        </w:rPr>
        <w:t>等流通受限证券。</w:t>
      </w:r>
    </w:p>
    <w:p w14:paraId="473695C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41D034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本基金不得投资未经中国证监会批准的非公开发行证券。</w:t>
      </w:r>
    </w:p>
    <w:p w14:paraId="3814A5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本基金不得投资有</w:t>
      </w:r>
      <w:proofErr w:type="gramStart"/>
      <w:r w:rsidRPr="00796A59">
        <w:rPr>
          <w:rFonts w:asciiTheme="minorEastAsia" w:hAnsiTheme="minorEastAsia" w:cs="Arial" w:hint="eastAsia"/>
          <w:color w:val="000000"/>
          <w:sz w:val="24"/>
          <w:szCs w:val="24"/>
        </w:rPr>
        <w:t>锁定期但锁定</w:t>
      </w:r>
      <w:proofErr w:type="gramEnd"/>
      <w:r w:rsidRPr="00796A59">
        <w:rPr>
          <w:rFonts w:asciiTheme="minorEastAsia" w:hAnsiTheme="minorEastAsia" w:cs="Arial" w:hint="eastAsia"/>
          <w:color w:val="000000"/>
          <w:sz w:val="24"/>
          <w:szCs w:val="24"/>
        </w:rPr>
        <w:t>期不明确的证券。</w:t>
      </w:r>
    </w:p>
    <w:p w14:paraId="0B1EC5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368C4FD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基金管理人应至少</w:t>
      </w:r>
      <w:proofErr w:type="gramStart"/>
      <w:r w:rsidRPr="00796A59">
        <w:rPr>
          <w:rFonts w:asciiTheme="minorEastAsia" w:hAnsiTheme="minorEastAsia" w:cs="Arial" w:hint="eastAsia"/>
          <w:color w:val="000000"/>
          <w:sz w:val="24"/>
          <w:szCs w:val="24"/>
        </w:rPr>
        <w:t>于首次</w:t>
      </w:r>
      <w:proofErr w:type="gramEnd"/>
      <w:r w:rsidRPr="00796A59">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3FE0B53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2A95CAD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sidRPr="00796A59">
        <w:rPr>
          <w:rFonts w:asciiTheme="minorEastAsia" w:hAnsiTheme="minorEastAsia" w:cs="Arial" w:hint="eastAsia"/>
          <w:color w:val="000000"/>
          <w:sz w:val="24"/>
          <w:szCs w:val="24"/>
        </w:rPr>
        <w:t>于拟执行</w:t>
      </w:r>
      <w:proofErr w:type="gramEnd"/>
      <w:r w:rsidRPr="00796A59">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4F93603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由于基金管理人未及时提供有关证券的具体的必要的信息，致使托管人无法审核认购指令而影响认购款项划拨的，基金托管人免于承担责任。</w:t>
      </w:r>
    </w:p>
    <w:p w14:paraId="63DFDE9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1E6B76A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1BB32A0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35F133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317147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61D6924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w:t>
      </w:r>
      <w:r w:rsidRPr="00796A59">
        <w:rPr>
          <w:rFonts w:asciiTheme="minorEastAsia" w:hAnsiTheme="minorEastAsia" w:cs="Arial" w:hint="eastAsia"/>
          <w:color w:val="000000"/>
          <w:sz w:val="24"/>
          <w:szCs w:val="24"/>
        </w:rPr>
        <w:lastRenderedPageBreak/>
        <w:t>基金监督报告的事项，基金管理人应积极配合提供相关数据资料和制度等。</w:t>
      </w:r>
    </w:p>
    <w:p w14:paraId="7FB5B77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w:t>
      </w:r>
      <w:proofErr w:type="gramStart"/>
      <w:r w:rsidRPr="00796A59">
        <w:rPr>
          <w:rFonts w:asciiTheme="minorEastAsia" w:hAnsiTheme="minorEastAsia" w:cs="Arial" w:hint="eastAsia"/>
          <w:color w:val="000000"/>
          <w:sz w:val="24"/>
          <w:szCs w:val="24"/>
        </w:rPr>
        <w:t>若基金</w:t>
      </w:r>
      <w:proofErr w:type="gramEnd"/>
      <w:r w:rsidRPr="00796A59">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794CCACA" w14:textId="77777777" w:rsidR="00736608" w:rsidRPr="00D73D18"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120C90C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071C1E8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CCD00C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3FA2DDC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sidRPr="00796A59">
        <w:rPr>
          <w:rFonts w:asciiTheme="minorEastAsia" w:hAnsiTheme="minorEastAsia" w:cs="Arial" w:hint="eastAsia"/>
          <w:sz w:val="24"/>
          <w:szCs w:val="24"/>
        </w:rPr>
        <w:t>供基金</w:t>
      </w:r>
      <w:proofErr w:type="gramEnd"/>
      <w:r w:rsidRPr="00796A59">
        <w:rPr>
          <w:rFonts w:asciiTheme="minorEastAsia" w:hAnsiTheme="minorEastAsia" w:cs="Arial" w:hint="eastAsia"/>
          <w:sz w:val="24"/>
          <w:szCs w:val="24"/>
        </w:rPr>
        <w:t>管理人核查托管财产的完整性和真实性。</w:t>
      </w:r>
    </w:p>
    <w:p w14:paraId="66230A2F"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694AA6AE"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6FE959D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（一）基金财产保管的原则</w:t>
      </w:r>
    </w:p>
    <w:p w14:paraId="66289E3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1.基金财产应独立于基金管理人、基金托管人的固有财产。</w:t>
      </w:r>
    </w:p>
    <w:p w14:paraId="3F4B843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2.基金托管人应安全保管基金财产。</w:t>
      </w:r>
    </w:p>
    <w:p w14:paraId="4F1C2E1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3.基金托管人按照规定开设基金财产投资所需的相关账户。</w:t>
      </w:r>
    </w:p>
    <w:p w14:paraId="071FEDD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4.基金托管人对所托管的不同基金财产分别设置账户，确保基金财产的完整与独立。</w:t>
      </w:r>
    </w:p>
    <w:p w14:paraId="6EF4E6C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4446B35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675BEAD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4C4D6E8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8.除依据法律法规和基金合同的规定外，基金托管人不得委托第三人托管基金财产。</w:t>
      </w:r>
    </w:p>
    <w:p w14:paraId="5196403B" w14:textId="77777777" w:rsidR="00796A59" w:rsidRPr="00796A59" w:rsidRDefault="00796A59" w:rsidP="0000364F">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（二）基金资金账户的开立和管理</w:t>
      </w:r>
    </w:p>
    <w:p w14:paraId="0C2AF5B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6720747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321126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3.基金资金账户的开立和管理应符合法律法规及银行业监督管理机构的有关规定。</w:t>
      </w:r>
    </w:p>
    <w:p w14:paraId="06CB1DE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（三）基金证券账户和结算备付金账户的开立和管理</w:t>
      </w:r>
    </w:p>
    <w:p w14:paraId="3948159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1.基金托管人在中国证券登记结算有限责任公司上海分公司、深圳分公司为</w:t>
      </w:r>
      <w:r w:rsidRPr="00796A59">
        <w:rPr>
          <w:rFonts w:asciiTheme="minorEastAsia" w:hAnsiTheme="minorEastAsia" w:cs="Arial" w:hint="eastAsia"/>
          <w:sz w:val="24"/>
          <w:szCs w:val="24"/>
        </w:rPr>
        <w:lastRenderedPageBreak/>
        <w:t>基金开立基金托管人与基金联名的证券账户。</w:t>
      </w:r>
    </w:p>
    <w:p w14:paraId="1D72264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F33C13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3.基金证券账户的开立和证券账户卡的保管由基金托管人负责，账户资产的管理和运用由基金管理人负责。</w:t>
      </w:r>
    </w:p>
    <w:p w14:paraId="3F876C9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95E878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sidRPr="00796A59">
        <w:rPr>
          <w:rFonts w:asciiTheme="minorEastAsia" w:hAnsiTheme="minorEastAsia" w:cs="Arial" w:hint="eastAsia"/>
          <w:sz w:val="24"/>
          <w:szCs w:val="24"/>
        </w:rPr>
        <w:t>则基金</w:t>
      </w:r>
      <w:proofErr w:type="gramEnd"/>
      <w:r w:rsidRPr="00796A59">
        <w:rPr>
          <w:rFonts w:asciiTheme="minorEastAsia" w:hAnsiTheme="minorEastAsia" w:cs="Arial" w:hint="eastAsia"/>
          <w:sz w:val="24"/>
          <w:szCs w:val="24"/>
        </w:rPr>
        <w:t>托管人比照上述关于账户开立、使用的规定执行。</w:t>
      </w:r>
    </w:p>
    <w:p w14:paraId="4A81D3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（四）债券托管专户的开设和管理</w:t>
      </w:r>
    </w:p>
    <w:p w14:paraId="71AB35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w:t>
      </w:r>
      <w:proofErr w:type="gramStart"/>
      <w:r w:rsidRPr="00796A59">
        <w:rPr>
          <w:rFonts w:asciiTheme="minorEastAsia" w:hAnsiTheme="minorEastAsia" w:cs="Arial" w:hint="eastAsia"/>
          <w:sz w:val="24"/>
          <w:szCs w:val="24"/>
        </w:rPr>
        <w:t>间登记</w:t>
      </w:r>
      <w:proofErr w:type="gramEnd"/>
      <w:r w:rsidRPr="00796A59">
        <w:rPr>
          <w:rFonts w:asciiTheme="minorEastAsia" w:hAnsiTheme="minorEastAsia" w:cs="Arial" w:hint="eastAsia"/>
          <w:sz w:val="24"/>
          <w:szCs w:val="24"/>
        </w:rPr>
        <w:t>结算机构开立债券托管账户，并代表基金进行银行间市场债券的结算。</w:t>
      </w:r>
    </w:p>
    <w:p w14:paraId="5040023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（五）其他账户的开立和管理</w:t>
      </w:r>
    </w:p>
    <w:p w14:paraId="42A0BD7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2B9213E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1E12D7F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3F4F8E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3.法律法规等有关规定对相关账户的开立和管理另有规定的，从其规定办理。</w:t>
      </w:r>
    </w:p>
    <w:p w14:paraId="77FD704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（六）基金财产投资的有关有价凭证等的保管</w:t>
      </w:r>
    </w:p>
    <w:p w14:paraId="50C98D7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5F44EC1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（七）与基金财产有关的重大合同的保管</w:t>
      </w:r>
    </w:p>
    <w:p w14:paraId="7223053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448C631A"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58C2BEFA"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4225513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（一）基金资产净值的计算、复核与完成的时间及程序</w:t>
      </w:r>
    </w:p>
    <w:p w14:paraId="2CA88C8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1.基金资产净值</w:t>
      </w:r>
    </w:p>
    <w:p w14:paraId="59232A8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基金资产净值是指基金资产总值减去基金负债后的价值。</w:t>
      </w:r>
    </w:p>
    <w:p w14:paraId="3524161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4470A3B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基金管理人每个工作日计算基金资产净值、两类基金份额净值，经基金托管人复核，按规定公告。</w:t>
      </w:r>
    </w:p>
    <w:p w14:paraId="3046374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2.复核程序</w:t>
      </w:r>
    </w:p>
    <w:p w14:paraId="10C4037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4AC620E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DE8557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（二）基金资产的估值</w:t>
      </w:r>
    </w:p>
    <w:p w14:paraId="4523AE7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基金管理人及基金托管人应当按照《基金合同》的约定进行估值。</w:t>
      </w:r>
    </w:p>
    <w:p w14:paraId="04E9DFB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（三）基金份额净值错误的处理方式</w:t>
      </w:r>
    </w:p>
    <w:p w14:paraId="1B37E49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基金管理人及基金托管人应当按照《基金合同》的约定处理份额净值错误。</w:t>
      </w:r>
    </w:p>
    <w:p w14:paraId="4A4A4E4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（四）基金会计制度</w:t>
      </w:r>
    </w:p>
    <w:p w14:paraId="1FA9BB3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按国家有关部门规定的会计制度执行。</w:t>
      </w:r>
    </w:p>
    <w:p w14:paraId="4D7FA9A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（五）基金账册的建立</w:t>
      </w:r>
    </w:p>
    <w:p w14:paraId="359D78B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752CCBA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（六）基金财务报表与报告的编制和复核</w:t>
      </w:r>
    </w:p>
    <w:p w14:paraId="528E01A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1.财务报表的编制</w:t>
      </w:r>
    </w:p>
    <w:p w14:paraId="2CE2A68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基金财务报表由基金管理人编制，基金托管人复核。</w:t>
      </w:r>
    </w:p>
    <w:p w14:paraId="0E1C809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2.报表复核</w:t>
      </w:r>
    </w:p>
    <w:p w14:paraId="767DBCA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50BB3B6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3.财务报表的编制与复核时间安排</w:t>
      </w:r>
    </w:p>
    <w:p w14:paraId="39E34F2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w:t>
      </w:r>
      <w:r w:rsidR="00F22E26">
        <w:rPr>
          <w:rFonts w:asciiTheme="minorEastAsia" w:hAnsiTheme="minorEastAsia" w:cs="Arial" w:hint="eastAsia"/>
          <w:sz w:val="24"/>
          <w:szCs w:val="24"/>
        </w:rPr>
        <w:t>两个月</w:t>
      </w:r>
      <w:r w:rsidRPr="00796A59">
        <w:rPr>
          <w:rFonts w:asciiTheme="minorEastAsia" w:hAnsiTheme="minorEastAsia" w:cs="Arial" w:hint="eastAsia"/>
          <w:sz w:val="24"/>
          <w:szCs w:val="24"/>
        </w:rPr>
        <w:t>内完成基金</w:t>
      </w:r>
      <w:r w:rsidR="00F22E26">
        <w:rPr>
          <w:rFonts w:asciiTheme="minorEastAsia" w:hAnsiTheme="minorEastAsia" w:cs="Arial" w:hint="eastAsia"/>
          <w:sz w:val="24"/>
          <w:szCs w:val="24"/>
        </w:rPr>
        <w:t>中期</w:t>
      </w:r>
      <w:r w:rsidRPr="00796A59">
        <w:rPr>
          <w:rFonts w:asciiTheme="minorEastAsia" w:hAnsiTheme="minorEastAsia" w:cs="Arial" w:hint="eastAsia"/>
          <w:sz w:val="24"/>
          <w:szCs w:val="24"/>
        </w:rPr>
        <w:t>报告的编制及复核；在每年结束之日起</w:t>
      </w:r>
      <w:r w:rsidR="00F22E26">
        <w:rPr>
          <w:rFonts w:asciiTheme="minorEastAsia" w:hAnsiTheme="minorEastAsia" w:cs="Arial" w:hint="eastAsia"/>
          <w:sz w:val="24"/>
          <w:szCs w:val="24"/>
        </w:rPr>
        <w:t>三个月</w:t>
      </w:r>
      <w:r w:rsidRPr="00796A59">
        <w:rPr>
          <w:rFonts w:asciiTheme="minorEastAsia" w:hAnsiTheme="minorEastAsia" w:cs="Arial" w:hint="eastAsia"/>
          <w:sz w:val="24"/>
          <w:szCs w:val="24"/>
        </w:rPr>
        <w:t>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w:t>
      </w:r>
      <w:r w:rsidR="00F22E26">
        <w:rPr>
          <w:rFonts w:asciiTheme="minorEastAsia" w:hAnsiTheme="minorEastAsia" w:cs="Arial" w:hint="eastAsia"/>
          <w:sz w:val="24"/>
          <w:szCs w:val="24"/>
        </w:rPr>
        <w:t>中期</w:t>
      </w:r>
      <w:r w:rsidRPr="00796A59">
        <w:rPr>
          <w:rFonts w:asciiTheme="minorEastAsia" w:hAnsiTheme="minorEastAsia" w:cs="Arial" w:hint="eastAsia"/>
          <w:sz w:val="24"/>
          <w:szCs w:val="24"/>
        </w:rPr>
        <w:t>报告或者年度报告。</w:t>
      </w:r>
    </w:p>
    <w:p w14:paraId="6060C92F"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（七）在有需要时，基金管理人应每季度向基金托管人提供基金业绩比较基准的基础数据和编制结果。</w:t>
      </w:r>
    </w:p>
    <w:p w14:paraId="7C13027D"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00535D44" w14:textId="77777777"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w:t>
      </w:r>
      <w:r w:rsidR="008B061A" w:rsidRPr="008B061A">
        <w:rPr>
          <w:rFonts w:asciiTheme="minorEastAsia" w:hAnsiTheme="minorEastAsia" w:cs="Arial" w:hint="eastAsia"/>
          <w:sz w:val="24"/>
          <w:szCs w:val="24"/>
        </w:rPr>
        <w:t>、证件号码</w:t>
      </w:r>
      <w:r w:rsidRPr="00D73D18">
        <w:rPr>
          <w:rFonts w:asciiTheme="minorEastAsia" w:hAnsiTheme="minorEastAsia" w:cs="Arial" w:hint="eastAsia"/>
          <w:sz w:val="24"/>
          <w:szCs w:val="24"/>
        </w:rPr>
        <w:t>和持有的基金份额。基金份额持有人名册由基金登记机构根据基金管理人的指令编制和保管，基金管理人和基金托管人应分别保管基金份额持有人名册，保存期不少于15年。如不能妥善保管，则按相关</w:t>
      </w:r>
      <w:r w:rsidR="008B061A">
        <w:rPr>
          <w:rFonts w:asciiTheme="minorEastAsia" w:hAnsiTheme="minorEastAsia" w:cs="Arial" w:hint="eastAsia"/>
          <w:sz w:val="24"/>
          <w:szCs w:val="24"/>
        </w:rPr>
        <w:t>法律</w:t>
      </w:r>
      <w:r w:rsidRPr="00D73D18">
        <w:rPr>
          <w:rFonts w:asciiTheme="minorEastAsia" w:hAnsiTheme="minorEastAsia" w:cs="Arial" w:hint="eastAsia"/>
          <w:sz w:val="24"/>
          <w:szCs w:val="24"/>
        </w:rPr>
        <w:t>法规承担责任。</w:t>
      </w:r>
    </w:p>
    <w:p w14:paraId="192DA3BE" w14:textId="77777777" w:rsidR="000A1798" w:rsidRPr="00D73D18" w:rsidRDefault="0078618F" w:rsidP="0078618F">
      <w:pPr>
        <w:adjustRightInd w:val="0"/>
        <w:snapToGrid w:val="0"/>
        <w:spacing w:line="360" w:lineRule="auto"/>
        <w:ind w:firstLineChars="200" w:firstLine="480"/>
        <w:rPr>
          <w:rFonts w:asciiTheme="minorEastAsia" w:hAnsiTheme="minorEastAsia" w:cs="Arial"/>
          <w:sz w:val="24"/>
          <w:szCs w:val="24"/>
        </w:rPr>
      </w:pPr>
      <w:r w:rsidRPr="0078618F">
        <w:rPr>
          <w:rFonts w:asciiTheme="minorEastAsia" w:hAnsiTheme="minorEastAsia" w:cs="Arial" w:hint="eastAsia"/>
          <w:sz w:val="24"/>
          <w:szCs w:val="24"/>
        </w:rPr>
        <w:t>在基金托管人要求或编制半年报和年报前</w:t>
      </w:r>
      <w:r w:rsidR="00C87F34" w:rsidRPr="00D73D18">
        <w:rPr>
          <w:rFonts w:asciiTheme="minorEastAsia" w:hAnsiTheme="minorEastAsia" w:cs="Arial" w:hint="eastAsia"/>
          <w:sz w:val="24"/>
          <w:szCs w:val="24"/>
        </w:rPr>
        <w:t>，基金管理人应将有关资料送交基金托管人，不得无故拒绝或延误提供，并保证其</w:t>
      </w:r>
      <w:r>
        <w:rPr>
          <w:rFonts w:asciiTheme="minorEastAsia" w:hAnsiTheme="minorEastAsia" w:cs="Arial" w:hint="eastAsia"/>
          <w:sz w:val="24"/>
          <w:szCs w:val="24"/>
        </w:rPr>
        <w:t>的</w:t>
      </w:r>
      <w:r w:rsidR="00C87F34" w:rsidRPr="00D73D18">
        <w:rPr>
          <w:rFonts w:asciiTheme="minorEastAsia" w:hAnsiTheme="minorEastAsia" w:cs="Arial" w:hint="eastAsia"/>
          <w:sz w:val="24"/>
          <w:szCs w:val="24"/>
        </w:rPr>
        <w:t>真实性、准确性和完整性。</w:t>
      </w:r>
      <w:r w:rsidRPr="0078618F">
        <w:rPr>
          <w:rFonts w:asciiTheme="minorEastAsia" w:hAnsiTheme="minorEastAsia" w:cs="Arial" w:hint="eastAsia"/>
          <w:sz w:val="24"/>
          <w:szCs w:val="24"/>
        </w:rPr>
        <w:t>基金管理人和</w:t>
      </w:r>
      <w:r w:rsidR="00C87F34" w:rsidRPr="00D73D18">
        <w:rPr>
          <w:rFonts w:asciiTheme="minorEastAsia" w:hAnsiTheme="minorEastAsia" w:cs="Arial" w:hint="eastAsia"/>
          <w:sz w:val="24"/>
          <w:szCs w:val="24"/>
        </w:rPr>
        <w:t>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06EF5FA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28366C23" w14:textId="77777777" w:rsidR="00815169" w:rsidRDefault="0078618F" w:rsidP="0078618F">
      <w:pPr>
        <w:adjustRightInd w:val="0"/>
        <w:snapToGrid w:val="0"/>
        <w:spacing w:line="360" w:lineRule="auto"/>
        <w:ind w:firstLineChars="200" w:firstLine="480"/>
        <w:rPr>
          <w:rFonts w:asciiTheme="minorEastAsia" w:hAnsiTheme="minorEastAsia" w:cs="Times New Roman"/>
          <w:sz w:val="24"/>
          <w:szCs w:val="24"/>
        </w:rPr>
      </w:pPr>
      <w:r w:rsidRPr="0078618F">
        <w:rPr>
          <w:rFonts w:asciiTheme="minorEastAsia" w:hAnsiTheme="minorEastAsia" w:cs="Times New Roman" w:hint="eastAsia"/>
          <w:sz w:val="24"/>
          <w:szCs w:val="24"/>
        </w:rPr>
        <w:t>各方当事人同意，因本协议而产生的或与本协议有关的一切争议，如经友好协商未能解决的</w:t>
      </w:r>
      <w:r w:rsidR="00815169" w:rsidRPr="00D73D18">
        <w:rPr>
          <w:rFonts w:asciiTheme="minorEastAsia" w:hAnsiTheme="minorEastAsia" w:cs="Times New Roman" w:hint="eastAsia"/>
          <w:sz w:val="24"/>
          <w:szCs w:val="24"/>
        </w:rPr>
        <w:t>，</w:t>
      </w:r>
      <w:r w:rsidR="007A559F" w:rsidRPr="005F2142">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sidR="00815169" w:rsidRPr="00D73D18">
        <w:rPr>
          <w:rFonts w:asciiTheme="minorEastAsia" w:hAnsiTheme="minorEastAsia" w:cs="Times New Roman" w:hint="eastAsia"/>
          <w:sz w:val="24"/>
          <w:szCs w:val="24"/>
        </w:rPr>
        <w:t>。</w:t>
      </w:r>
    </w:p>
    <w:p w14:paraId="4ADF4327" w14:textId="77777777"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220034F" w14:textId="77777777"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512BED3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1D38A9C2"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14:paraId="21D5293B"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99B874A"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14:paraId="2EA1E6F8"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14:paraId="14267DB5"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14:paraId="23B1326B"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w:t>
      </w:r>
      <w:r w:rsidRPr="00BD2F48">
        <w:rPr>
          <w:rFonts w:ascii="宋体" w:hAnsi="宋体" w:hint="eastAsia"/>
          <w:sz w:val="24"/>
          <w:szCs w:val="24"/>
        </w:rPr>
        <w:lastRenderedPageBreak/>
        <w:t>务，而在6个月内无其他适当的基金管理公司承接其原有权利义务；</w:t>
      </w:r>
    </w:p>
    <w:p w14:paraId="5FE7E60C"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14:paraId="5E713685"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14:paraId="38457631" w14:textId="77777777"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14:paraId="5BD40287" w14:textId="77777777"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D72F9D" w:rsidRPr="00D73D18" w:rsidSect="003E795F">
          <w:footerReference w:type="default" r:id="rId43"/>
          <w:pgSz w:w="11906" w:h="16838"/>
          <w:pgMar w:top="1440" w:right="1800" w:bottom="1440" w:left="1800" w:header="851" w:footer="992" w:gutter="0"/>
          <w:pgNumType w:chapStyle="1"/>
          <w:cols w:space="720"/>
          <w:docGrid w:type="lines" w:linePitch="312"/>
        </w:sectPr>
      </w:pPr>
      <w:bookmarkStart w:id="398" w:name="_Toc147463123"/>
      <w:bookmarkStart w:id="399" w:name="_Toc21073396"/>
      <w:bookmarkStart w:id="400" w:name="_Toc12357176"/>
      <w:bookmarkStart w:id="401" w:name="_Toc416264555"/>
      <w:bookmarkStart w:id="402" w:name="_Toc263092328"/>
      <w:bookmarkStart w:id="403" w:name="_Toc214873621"/>
      <w:bookmarkStart w:id="404" w:name="_Toc123112249"/>
      <w:bookmarkStart w:id="405" w:name="_Toc139991751"/>
      <w:bookmarkStart w:id="406" w:name="_Toc141703902"/>
      <w:bookmarkStart w:id="407" w:name="_Toc7288"/>
      <w:bookmarkStart w:id="408" w:name="_Toc24923"/>
      <w:bookmarkStart w:id="409" w:name="_Toc30350"/>
      <w:bookmarkStart w:id="410" w:name="_Toc352229767"/>
      <w:bookmarkStart w:id="411" w:name="_Toc21983"/>
      <w:bookmarkStart w:id="412" w:name="_Toc23999"/>
      <w:bookmarkStart w:id="413" w:name="_Toc6110"/>
      <w:bookmarkStart w:id="414" w:name="_Toc3319"/>
      <w:bookmarkStart w:id="415" w:name="_Toc8636"/>
      <w:bookmarkStart w:id="416" w:name="_Toc6202"/>
      <w:bookmarkStart w:id="417" w:name="_Toc25651"/>
      <w:bookmarkStart w:id="418" w:name="_Toc1790"/>
      <w:bookmarkStart w:id="419" w:name="_Toc98560366"/>
      <w:bookmarkStart w:id="420" w:name="_Toc123051467"/>
      <w:bookmarkStart w:id="421" w:name="_Toc12310246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6F71CEE1" w14:textId="77777777" w:rsidR="00D72F9D" w:rsidRPr="00C71655" w:rsidRDefault="00D72F9D" w:rsidP="00C71655">
      <w:pPr>
        <w:pStyle w:val="1"/>
        <w:jc w:val="center"/>
        <w:rPr>
          <w:sz w:val="30"/>
          <w:szCs w:val="30"/>
        </w:rPr>
      </w:pPr>
      <w:bookmarkStart w:id="422" w:name="_Toc15910086"/>
      <w:r w:rsidRPr="00C71655">
        <w:rPr>
          <w:rFonts w:hint="eastAsia"/>
          <w:sz w:val="30"/>
          <w:szCs w:val="30"/>
        </w:rPr>
        <w:lastRenderedPageBreak/>
        <w:t>第二十部分对基金份额持有人的服务</w:t>
      </w:r>
      <w:bookmarkEnd w:id="422"/>
    </w:p>
    <w:p w14:paraId="7C1A85C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08AD652"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（一）电话人工咨询服务</w:t>
      </w:r>
    </w:p>
    <w:p w14:paraId="094CD618"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BE0313"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（二）自助查询服务</w:t>
      </w:r>
    </w:p>
    <w:p w14:paraId="0B88DE2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CBE2C8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（三）邮件咨询服务</w:t>
      </w:r>
    </w:p>
    <w:p w14:paraId="46BEBB5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E24D377"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（四）免费信息订阅服务</w:t>
      </w:r>
    </w:p>
    <w:p w14:paraId="05D1493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8F1587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（五）资料邮寄服务</w:t>
      </w:r>
    </w:p>
    <w:p w14:paraId="6DDB45CF"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1012171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（六）客户投诉受理服务</w:t>
      </w:r>
    </w:p>
    <w:p w14:paraId="210C1DEE"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投资人可以通过客服热线、书信、电子邮件等渠道，对基金管理人和销售机构所提供的服务进行投诉。</w:t>
      </w:r>
    </w:p>
    <w:p w14:paraId="68E4E7C2"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45D67">
        <w:rPr>
          <w:rFonts w:asciiTheme="minorEastAsia" w:hAnsiTheme="minorEastAsia" w:cs="Arial" w:hint="eastAsia"/>
          <w:sz w:val="24"/>
          <w:szCs w:val="24"/>
        </w:rPr>
        <w:t>个</w:t>
      </w:r>
      <w:proofErr w:type="gramEnd"/>
      <w:r w:rsidRPr="00345D67">
        <w:rPr>
          <w:rFonts w:asciiTheme="minorEastAsia" w:hAnsiTheme="minorEastAsia" w:cs="Arial" w:hint="eastAsia"/>
          <w:sz w:val="24"/>
          <w:szCs w:val="24"/>
        </w:rPr>
        <w:t>工作日之内对基金投资人的投诉做出回复。</w:t>
      </w:r>
      <w:r w:rsidRPr="00345D67">
        <w:rPr>
          <w:rFonts w:asciiTheme="minorEastAsia" w:hAnsiTheme="minorEastAsia" w:cs="Arial" w:hint="eastAsia"/>
          <w:sz w:val="24"/>
          <w:szCs w:val="24"/>
        </w:rPr>
        <w:lastRenderedPageBreak/>
        <w:t xml:space="preserve">对于非工作日提出的投诉，基金管理人将在顺延到下 1 </w:t>
      </w:r>
      <w:proofErr w:type="gramStart"/>
      <w:r w:rsidRPr="00345D67">
        <w:rPr>
          <w:rFonts w:asciiTheme="minorEastAsia" w:hAnsiTheme="minorEastAsia" w:cs="Arial" w:hint="eastAsia"/>
          <w:sz w:val="24"/>
          <w:szCs w:val="24"/>
        </w:rPr>
        <w:t>个</w:t>
      </w:r>
      <w:proofErr w:type="gramEnd"/>
      <w:r w:rsidRPr="00345D67">
        <w:rPr>
          <w:rFonts w:asciiTheme="minorEastAsia" w:hAnsiTheme="minorEastAsia" w:cs="Arial" w:hint="eastAsia"/>
          <w:sz w:val="24"/>
          <w:szCs w:val="24"/>
        </w:rPr>
        <w:t>工作日进行回复。</w:t>
      </w:r>
    </w:p>
    <w:p w14:paraId="309BF57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（七）基金管理人联系方式 </w:t>
      </w:r>
    </w:p>
    <w:p w14:paraId="6A239C1B" w14:textId="77777777" w:rsidR="00345D67" w:rsidRPr="00345D67" w:rsidRDefault="00477D76" w:rsidP="00345D6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45D67" w:rsidRPr="00345D67">
        <w:rPr>
          <w:rFonts w:asciiTheme="minorEastAsia" w:hAnsiTheme="minorEastAsia" w:cs="Arial" w:hint="eastAsia"/>
          <w:sz w:val="24"/>
          <w:szCs w:val="24"/>
        </w:rPr>
        <w:t>网址： www.furamc.com .cn</w:t>
      </w:r>
    </w:p>
    <w:p w14:paraId="7328B08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电子信箱：service@furamc.com.cn</w:t>
      </w:r>
    </w:p>
    <w:p w14:paraId="7B08A9B1"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客服热线：4006855600</w:t>
      </w:r>
    </w:p>
    <w:p w14:paraId="1662E12A" w14:textId="01F625A4"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客户服务部门地址：</w:t>
      </w:r>
      <w:r w:rsidR="005F0E8F" w:rsidRPr="005F0E8F">
        <w:rPr>
          <w:rFonts w:asciiTheme="minorEastAsia" w:hAnsiTheme="minorEastAsia" w:cs="Arial" w:hint="eastAsia"/>
          <w:sz w:val="24"/>
          <w:szCs w:val="24"/>
        </w:rPr>
        <w:t>深圳市福田区八卦四路52号安吉尔大厦24层</w:t>
      </w:r>
      <w:r w:rsidRPr="00345D67">
        <w:rPr>
          <w:rFonts w:asciiTheme="minorEastAsia" w:hAnsiTheme="minorEastAsia" w:cs="Arial" w:hint="eastAsia"/>
          <w:sz w:val="24"/>
          <w:szCs w:val="24"/>
        </w:rPr>
        <w:t>，富荣基金管理有限公司客户服务部门（收）</w:t>
      </w:r>
    </w:p>
    <w:p w14:paraId="6A64D77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邮编：518038</w:t>
      </w:r>
    </w:p>
    <w:p w14:paraId="39AA7D1E" w14:textId="77777777" w:rsidR="005435FB" w:rsidRPr="00D73D18" w:rsidRDefault="00345D67" w:rsidP="00345D67">
      <w:pPr>
        <w:spacing w:line="360" w:lineRule="auto"/>
        <w:ind w:firstLineChars="200" w:firstLine="480"/>
        <w:rPr>
          <w:rFonts w:asciiTheme="minorEastAsia" w:hAnsiTheme="minorEastAsia"/>
          <w:sz w:val="24"/>
          <w:szCs w:val="24"/>
        </w:rPr>
        <w:sectPr w:rsidR="005435FB" w:rsidRPr="00D73D18" w:rsidSect="003E795F">
          <w:footerReference w:type="default" r:id="rId44"/>
          <w:pgSz w:w="11906" w:h="16838"/>
          <w:pgMar w:top="1440" w:right="1800" w:bottom="1440" w:left="1800" w:header="851" w:footer="992" w:gutter="0"/>
          <w:pgNumType w:chapStyle="1"/>
          <w:cols w:space="720"/>
          <w:docGrid w:type="lines" w:linePitch="312"/>
        </w:sectPr>
      </w:pPr>
      <w:r w:rsidRPr="00345D67">
        <w:rPr>
          <w:rFonts w:asciiTheme="minorEastAsia" w:hAnsiTheme="minorEastAsia" w:cs="Arial" w:hint="eastAsia"/>
          <w:sz w:val="24"/>
          <w:szCs w:val="24"/>
        </w:rPr>
        <w:t>（八）如本招募说明书存在任何您/</w:t>
      </w:r>
      <w:proofErr w:type="gramStart"/>
      <w:r w:rsidRPr="00345D67">
        <w:rPr>
          <w:rFonts w:asciiTheme="minorEastAsia" w:hAnsiTheme="minorEastAsia" w:cs="Arial" w:hint="eastAsia"/>
          <w:sz w:val="24"/>
          <w:szCs w:val="24"/>
        </w:rPr>
        <w:t>贵机构</w:t>
      </w:r>
      <w:proofErr w:type="gramEnd"/>
      <w:r w:rsidRPr="00345D67">
        <w:rPr>
          <w:rFonts w:asciiTheme="minorEastAsia" w:hAnsiTheme="minorEastAsia" w:cs="Arial" w:hint="eastAsia"/>
          <w:sz w:val="24"/>
          <w:szCs w:val="24"/>
        </w:rPr>
        <w:t>无法理解的内容，请通过</w:t>
      </w:r>
      <w:proofErr w:type="gramStart"/>
      <w:r w:rsidRPr="00345D67">
        <w:rPr>
          <w:rFonts w:asciiTheme="minorEastAsia" w:hAnsiTheme="minorEastAsia" w:cs="Arial" w:hint="eastAsia"/>
          <w:sz w:val="24"/>
          <w:szCs w:val="24"/>
        </w:rPr>
        <w:t>上述联系</w:t>
      </w:r>
      <w:proofErr w:type="gramEnd"/>
      <w:r w:rsidRPr="00345D67">
        <w:rPr>
          <w:rFonts w:asciiTheme="minorEastAsia" w:hAnsiTheme="minorEastAsia" w:cs="Arial" w:hint="eastAsia"/>
          <w:sz w:val="24"/>
          <w:szCs w:val="24"/>
        </w:rPr>
        <w:t>方式联系基金管理人。</w:t>
      </w:r>
      <w:proofErr w:type="gramStart"/>
      <w:r w:rsidRPr="00345D67">
        <w:rPr>
          <w:rFonts w:asciiTheme="minorEastAsia" w:hAnsiTheme="minorEastAsia" w:cs="Arial" w:hint="eastAsia"/>
          <w:sz w:val="24"/>
          <w:szCs w:val="24"/>
        </w:rPr>
        <w:t>请确保</w:t>
      </w:r>
      <w:proofErr w:type="gramEnd"/>
      <w:r w:rsidRPr="00345D67">
        <w:rPr>
          <w:rFonts w:asciiTheme="minorEastAsia" w:hAnsiTheme="minorEastAsia" w:cs="Arial" w:hint="eastAsia"/>
          <w:sz w:val="24"/>
          <w:szCs w:val="24"/>
        </w:rPr>
        <w:t>投资前，您/</w:t>
      </w:r>
      <w:proofErr w:type="gramStart"/>
      <w:r w:rsidRPr="00345D67">
        <w:rPr>
          <w:rFonts w:asciiTheme="minorEastAsia" w:hAnsiTheme="minorEastAsia" w:cs="Arial" w:hint="eastAsia"/>
          <w:sz w:val="24"/>
          <w:szCs w:val="24"/>
        </w:rPr>
        <w:t>贵机构</w:t>
      </w:r>
      <w:proofErr w:type="gramEnd"/>
      <w:r w:rsidRPr="00345D67">
        <w:rPr>
          <w:rFonts w:asciiTheme="minorEastAsia" w:hAnsiTheme="minorEastAsia" w:cs="Arial" w:hint="eastAsia"/>
          <w:sz w:val="24"/>
          <w:szCs w:val="24"/>
        </w:rPr>
        <w:t>已经全面理解了本招募说明书</w:t>
      </w:r>
      <w:r w:rsidR="00D72F9D" w:rsidRPr="00D73D18">
        <w:rPr>
          <w:rFonts w:asciiTheme="minorEastAsia" w:hAnsiTheme="minorEastAsia" w:cs="Arial"/>
          <w:sz w:val="24"/>
          <w:szCs w:val="24"/>
        </w:rPr>
        <w:t>。</w:t>
      </w:r>
    </w:p>
    <w:p w14:paraId="5C8ECB07" w14:textId="6B35ABAA" w:rsidR="00A46690" w:rsidRPr="007C4ACD" w:rsidRDefault="0069635C" w:rsidP="007C4ACD">
      <w:pPr>
        <w:pStyle w:val="1"/>
        <w:jc w:val="center"/>
        <w:rPr>
          <w:sz w:val="30"/>
          <w:szCs w:val="30"/>
        </w:rPr>
      </w:pPr>
      <w:bookmarkStart w:id="423" w:name="_Toc15910087"/>
      <w:bookmarkStart w:id="424" w:name="_Toc416264556"/>
      <w:bookmarkStart w:id="425" w:name="_Toc263092329"/>
      <w:bookmarkStart w:id="426" w:name="_Toc214873622"/>
      <w:bookmarkStart w:id="427" w:name="_Toc530223198"/>
      <w:bookmarkEnd w:id="398"/>
      <w:bookmarkEnd w:id="399"/>
      <w:bookmarkEnd w:id="400"/>
      <w:bookmarkEnd w:id="401"/>
      <w:bookmarkEnd w:id="402"/>
      <w:bookmarkEnd w:id="403"/>
      <w:r w:rsidRPr="007C4ACD">
        <w:rPr>
          <w:rFonts w:hint="eastAsia"/>
          <w:sz w:val="30"/>
          <w:szCs w:val="30"/>
        </w:rPr>
        <w:lastRenderedPageBreak/>
        <w:t>第二十一部分其他应披露事项</w:t>
      </w:r>
      <w:bookmarkEnd w:id="423"/>
    </w:p>
    <w:p w14:paraId="6D0FB14B" w14:textId="77777777" w:rsidR="003021AD" w:rsidRDefault="003021AD" w:rsidP="003021AD">
      <w:pPr>
        <w:spacing w:line="360" w:lineRule="auto"/>
        <w:ind w:firstLineChars="201" w:firstLine="482"/>
        <w:jc w:val="left"/>
        <w:rPr>
          <w:sz w:val="24"/>
        </w:rPr>
      </w:pPr>
      <w:r>
        <w:rPr>
          <w:rFonts w:hint="eastAsia"/>
          <w:sz w:val="24"/>
        </w:rPr>
        <w:t>报告期内本基金及基金管理人的有关更新公告：</w:t>
      </w:r>
    </w:p>
    <w:tbl>
      <w:tblPr>
        <w:tblStyle w:val="af6"/>
        <w:tblW w:w="0" w:type="auto"/>
        <w:tblInd w:w="108" w:type="dxa"/>
        <w:tblLayout w:type="fixed"/>
        <w:tblLook w:val="04A0" w:firstRow="1" w:lastRow="0" w:firstColumn="1" w:lastColumn="0" w:noHBand="0" w:noVBand="1"/>
      </w:tblPr>
      <w:tblGrid>
        <w:gridCol w:w="993"/>
        <w:gridCol w:w="5244"/>
        <w:gridCol w:w="1985"/>
      </w:tblGrid>
      <w:tr w:rsidR="003021AD" w14:paraId="0F10EF45" w14:textId="77777777" w:rsidTr="007C4ACD">
        <w:tc>
          <w:tcPr>
            <w:tcW w:w="993" w:type="dxa"/>
          </w:tcPr>
          <w:p w14:paraId="0E117DB7"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序号</w:t>
            </w:r>
          </w:p>
        </w:tc>
        <w:tc>
          <w:tcPr>
            <w:tcW w:w="5244" w:type="dxa"/>
          </w:tcPr>
          <w:p w14:paraId="50108582"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公告事项</w:t>
            </w:r>
          </w:p>
        </w:tc>
        <w:tc>
          <w:tcPr>
            <w:tcW w:w="1985" w:type="dxa"/>
          </w:tcPr>
          <w:p w14:paraId="24DEB6A0"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披露日期</w:t>
            </w:r>
          </w:p>
        </w:tc>
      </w:tr>
      <w:tr w:rsidR="00EB1EDE" w14:paraId="4FC7F10B" w14:textId="77777777" w:rsidTr="005C15F1">
        <w:tc>
          <w:tcPr>
            <w:tcW w:w="993" w:type="dxa"/>
          </w:tcPr>
          <w:p w14:paraId="5C02BE57" w14:textId="77777777" w:rsidR="00EB1EDE" w:rsidRPr="00580F84" w:rsidDel="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w:t>
            </w:r>
          </w:p>
        </w:tc>
        <w:tc>
          <w:tcPr>
            <w:tcW w:w="5244" w:type="dxa"/>
          </w:tcPr>
          <w:p w14:paraId="704CF761" w14:textId="77777777" w:rsidR="00EB1EDE" w:rsidRPr="00580F84" w:rsidDel="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w:t>
            </w: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管理有限公司关于旗下部分基金新增珠海</w:t>
            </w:r>
            <w:proofErr w:type="gramStart"/>
            <w:r w:rsidRPr="00EB1EDE">
              <w:rPr>
                <w:rFonts w:asciiTheme="minorEastAsia" w:hAnsiTheme="minorEastAsia" w:hint="eastAsia"/>
                <w:bCs/>
                <w:color w:val="333333"/>
                <w:sz w:val="24"/>
              </w:rPr>
              <w:t>盈米基金</w:t>
            </w:r>
            <w:proofErr w:type="gramEnd"/>
            <w:r w:rsidRPr="00EB1EDE">
              <w:rPr>
                <w:rFonts w:asciiTheme="minorEastAsia" w:hAnsiTheme="minorEastAsia" w:hint="eastAsia"/>
                <w:bCs/>
                <w:color w:val="333333"/>
                <w:sz w:val="24"/>
              </w:rPr>
              <w:t>销售有限公司为销售机构并开通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53BB3408" w14:textId="77777777" w:rsidR="00EB1EDE" w:rsidRPr="00580F84"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11</w:t>
            </w:r>
            <w:r>
              <w:rPr>
                <w:rFonts w:asciiTheme="minorEastAsia" w:hAnsiTheme="minorEastAsia" w:hint="eastAsia"/>
                <w:bCs/>
                <w:color w:val="333333"/>
                <w:sz w:val="24"/>
              </w:rPr>
              <w:t>日</w:t>
            </w:r>
          </w:p>
        </w:tc>
      </w:tr>
      <w:tr w:rsidR="00EB1EDE" w14:paraId="2E50111C" w14:textId="77777777" w:rsidTr="005C15F1">
        <w:tc>
          <w:tcPr>
            <w:tcW w:w="993" w:type="dxa"/>
          </w:tcPr>
          <w:p w14:paraId="4477208B"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2</w:t>
            </w:r>
          </w:p>
        </w:tc>
        <w:tc>
          <w:tcPr>
            <w:tcW w:w="5244" w:type="dxa"/>
          </w:tcPr>
          <w:p w14:paraId="29283D67"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w:t>
            </w: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管理有限公司关于旗下部分基金参加珠珠海</w:t>
            </w:r>
            <w:proofErr w:type="gramStart"/>
            <w:r w:rsidRPr="00EB1EDE">
              <w:rPr>
                <w:rFonts w:asciiTheme="minorEastAsia" w:hAnsiTheme="minorEastAsia" w:hint="eastAsia"/>
                <w:bCs/>
                <w:color w:val="333333"/>
                <w:sz w:val="24"/>
              </w:rPr>
              <w:t>盈米基金</w:t>
            </w:r>
            <w:proofErr w:type="gramEnd"/>
            <w:r w:rsidRPr="00EB1EDE">
              <w:rPr>
                <w:rFonts w:asciiTheme="minorEastAsia" w:hAnsiTheme="minorEastAsia" w:hint="eastAsia"/>
                <w:bCs/>
                <w:color w:val="333333"/>
                <w:sz w:val="24"/>
              </w:rPr>
              <w:t>销售有限公司基金申购及定期定额投资申购费率优惠活动的公告</w:t>
            </w:r>
          </w:p>
        </w:tc>
        <w:tc>
          <w:tcPr>
            <w:tcW w:w="1985" w:type="dxa"/>
          </w:tcPr>
          <w:p w14:paraId="07C86825"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11</w:t>
            </w:r>
            <w:r>
              <w:rPr>
                <w:rFonts w:asciiTheme="minorEastAsia" w:hAnsiTheme="minorEastAsia" w:hint="eastAsia"/>
                <w:bCs/>
                <w:color w:val="333333"/>
                <w:sz w:val="24"/>
              </w:rPr>
              <w:t>日</w:t>
            </w:r>
          </w:p>
        </w:tc>
      </w:tr>
      <w:tr w:rsidR="00EB1EDE" w14:paraId="02C4EBBE" w14:textId="77777777" w:rsidTr="005C15F1">
        <w:tc>
          <w:tcPr>
            <w:tcW w:w="993" w:type="dxa"/>
          </w:tcPr>
          <w:p w14:paraId="50AD2574"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3</w:t>
            </w:r>
          </w:p>
        </w:tc>
        <w:tc>
          <w:tcPr>
            <w:tcW w:w="5244" w:type="dxa"/>
          </w:tcPr>
          <w:p w14:paraId="1D82BB85"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w:t>
            </w: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管理有限公司关于旗下部分基金新增浙江同花</w:t>
            </w:r>
            <w:proofErr w:type="gramStart"/>
            <w:r w:rsidRPr="00EB1EDE">
              <w:rPr>
                <w:rFonts w:asciiTheme="minorEastAsia" w:hAnsiTheme="minorEastAsia" w:hint="eastAsia"/>
                <w:bCs/>
                <w:color w:val="333333"/>
                <w:sz w:val="24"/>
              </w:rPr>
              <w:t>顺基金</w:t>
            </w:r>
            <w:proofErr w:type="gramEnd"/>
            <w:r w:rsidRPr="00EB1EDE">
              <w:rPr>
                <w:rFonts w:asciiTheme="minorEastAsia" w:hAnsiTheme="minorEastAsia" w:hint="eastAsia"/>
                <w:bCs/>
                <w:color w:val="333333"/>
                <w:sz w:val="24"/>
              </w:rPr>
              <w:t>销售有限公司为销售机构并开通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3B6091C4"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12</w:t>
            </w:r>
            <w:r>
              <w:rPr>
                <w:rFonts w:asciiTheme="minorEastAsia" w:hAnsiTheme="minorEastAsia" w:hint="eastAsia"/>
                <w:bCs/>
                <w:color w:val="333333"/>
                <w:sz w:val="24"/>
              </w:rPr>
              <w:t>日</w:t>
            </w:r>
          </w:p>
        </w:tc>
      </w:tr>
      <w:tr w:rsidR="00EB1EDE" w14:paraId="65B4F318" w14:textId="77777777" w:rsidTr="005C15F1">
        <w:tc>
          <w:tcPr>
            <w:tcW w:w="993" w:type="dxa"/>
          </w:tcPr>
          <w:p w14:paraId="57947BD7"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4</w:t>
            </w:r>
          </w:p>
        </w:tc>
        <w:tc>
          <w:tcPr>
            <w:tcW w:w="5244" w:type="dxa"/>
          </w:tcPr>
          <w:p w14:paraId="765FBA33"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w:t>
            </w: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管理有限公司关于旗下部分基金参加浙江同花</w:t>
            </w:r>
            <w:proofErr w:type="gramStart"/>
            <w:r w:rsidRPr="00EB1EDE">
              <w:rPr>
                <w:rFonts w:asciiTheme="minorEastAsia" w:hAnsiTheme="minorEastAsia" w:hint="eastAsia"/>
                <w:bCs/>
                <w:color w:val="333333"/>
                <w:sz w:val="24"/>
              </w:rPr>
              <w:t>顺基金</w:t>
            </w:r>
            <w:proofErr w:type="gramEnd"/>
            <w:r w:rsidRPr="00EB1EDE">
              <w:rPr>
                <w:rFonts w:asciiTheme="minorEastAsia" w:hAnsiTheme="minorEastAsia" w:hint="eastAsia"/>
                <w:bCs/>
                <w:color w:val="333333"/>
                <w:sz w:val="24"/>
              </w:rPr>
              <w:t>销售有限公司基金申购及定期定额投资申购费率优惠活动的公告</w:t>
            </w:r>
          </w:p>
        </w:tc>
        <w:tc>
          <w:tcPr>
            <w:tcW w:w="1985" w:type="dxa"/>
          </w:tcPr>
          <w:p w14:paraId="5177383A"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12</w:t>
            </w:r>
            <w:r>
              <w:rPr>
                <w:rFonts w:asciiTheme="minorEastAsia" w:hAnsiTheme="minorEastAsia" w:hint="eastAsia"/>
                <w:bCs/>
                <w:color w:val="333333"/>
                <w:sz w:val="24"/>
              </w:rPr>
              <w:t>日</w:t>
            </w:r>
          </w:p>
        </w:tc>
      </w:tr>
      <w:tr w:rsidR="00EB1EDE" w14:paraId="31A305A0" w14:textId="77777777" w:rsidTr="005C15F1">
        <w:tc>
          <w:tcPr>
            <w:tcW w:w="993" w:type="dxa"/>
          </w:tcPr>
          <w:p w14:paraId="69DEBA61"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5</w:t>
            </w:r>
          </w:p>
        </w:tc>
        <w:tc>
          <w:tcPr>
            <w:tcW w:w="5244" w:type="dxa"/>
          </w:tcPr>
          <w:p w14:paraId="20A11333"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w:t>
            </w: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管理有限公司关于旗下部分基金新增上海天天基金销售有限公司为销售机构并开通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5E6A5DF2"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15</w:t>
            </w:r>
            <w:r>
              <w:rPr>
                <w:rFonts w:asciiTheme="minorEastAsia" w:hAnsiTheme="minorEastAsia" w:hint="eastAsia"/>
                <w:bCs/>
                <w:color w:val="333333"/>
                <w:sz w:val="24"/>
              </w:rPr>
              <w:t>日</w:t>
            </w:r>
          </w:p>
        </w:tc>
      </w:tr>
      <w:tr w:rsidR="00EB1EDE" w14:paraId="2CA4F54B" w14:textId="77777777" w:rsidTr="005C15F1">
        <w:tc>
          <w:tcPr>
            <w:tcW w:w="993" w:type="dxa"/>
          </w:tcPr>
          <w:p w14:paraId="561B9680"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6</w:t>
            </w:r>
          </w:p>
        </w:tc>
        <w:tc>
          <w:tcPr>
            <w:tcW w:w="5244" w:type="dxa"/>
          </w:tcPr>
          <w:p w14:paraId="7B69A25C"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富荣基金管理有限公司关于旗下部分基金参加上海天天基金销售有限公司基金申购及定期定额投资申购费率优惠活动的公告</w:t>
            </w:r>
          </w:p>
        </w:tc>
        <w:tc>
          <w:tcPr>
            <w:tcW w:w="1985" w:type="dxa"/>
          </w:tcPr>
          <w:p w14:paraId="1E8698E9"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15</w:t>
            </w:r>
            <w:r>
              <w:rPr>
                <w:rFonts w:asciiTheme="minorEastAsia" w:hAnsiTheme="minorEastAsia" w:hint="eastAsia"/>
                <w:bCs/>
                <w:color w:val="333333"/>
                <w:sz w:val="24"/>
              </w:rPr>
              <w:t>日</w:t>
            </w:r>
          </w:p>
        </w:tc>
      </w:tr>
      <w:tr w:rsidR="00EB1EDE" w14:paraId="65CB9082" w14:textId="77777777" w:rsidTr="005C15F1">
        <w:tc>
          <w:tcPr>
            <w:tcW w:w="993" w:type="dxa"/>
          </w:tcPr>
          <w:p w14:paraId="4F62FF22"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7</w:t>
            </w:r>
          </w:p>
        </w:tc>
        <w:tc>
          <w:tcPr>
            <w:tcW w:w="5244" w:type="dxa"/>
          </w:tcPr>
          <w:p w14:paraId="23E2A0BB"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w:t>
            </w: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管理有限公司关于旗下部分基金新增五</w:t>
            </w:r>
            <w:proofErr w:type="gramStart"/>
            <w:r w:rsidRPr="00EB1EDE">
              <w:rPr>
                <w:rFonts w:asciiTheme="minorEastAsia" w:hAnsiTheme="minorEastAsia" w:hint="eastAsia"/>
                <w:bCs/>
                <w:color w:val="333333"/>
                <w:sz w:val="24"/>
              </w:rPr>
              <w:t>矿证券</w:t>
            </w:r>
            <w:proofErr w:type="gramEnd"/>
            <w:r w:rsidRPr="00EB1EDE">
              <w:rPr>
                <w:rFonts w:asciiTheme="minorEastAsia" w:hAnsiTheme="minorEastAsia" w:hint="eastAsia"/>
                <w:bCs/>
                <w:color w:val="333333"/>
                <w:sz w:val="24"/>
              </w:rPr>
              <w:t>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483CF68E"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17</w:t>
            </w:r>
            <w:r>
              <w:rPr>
                <w:rFonts w:asciiTheme="minorEastAsia" w:hAnsiTheme="minorEastAsia" w:hint="eastAsia"/>
                <w:bCs/>
                <w:color w:val="333333"/>
                <w:sz w:val="24"/>
              </w:rPr>
              <w:t>日</w:t>
            </w:r>
          </w:p>
        </w:tc>
      </w:tr>
      <w:tr w:rsidR="00EB1EDE" w14:paraId="5F1C01D1" w14:textId="77777777" w:rsidTr="005C15F1">
        <w:tc>
          <w:tcPr>
            <w:tcW w:w="993" w:type="dxa"/>
          </w:tcPr>
          <w:p w14:paraId="4D73ACC8"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8</w:t>
            </w:r>
          </w:p>
        </w:tc>
        <w:tc>
          <w:tcPr>
            <w:tcW w:w="5244" w:type="dxa"/>
          </w:tcPr>
          <w:p w14:paraId="69B86186"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w:t>
            </w: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管理有限公司关于旗下部分基金参加五</w:t>
            </w:r>
            <w:proofErr w:type="gramStart"/>
            <w:r w:rsidRPr="00EB1EDE">
              <w:rPr>
                <w:rFonts w:asciiTheme="minorEastAsia" w:hAnsiTheme="minorEastAsia" w:hint="eastAsia"/>
                <w:bCs/>
                <w:color w:val="333333"/>
                <w:sz w:val="24"/>
              </w:rPr>
              <w:t>矿证券</w:t>
            </w:r>
            <w:proofErr w:type="gramEnd"/>
            <w:r w:rsidRPr="00EB1EDE">
              <w:rPr>
                <w:rFonts w:asciiTheme="minorEastAsia" w:hAnsiTheme="minorEastAsia" w:hint="eastAsia"/>
                <w:bCs/>
                <w:color w:val="333333"/>
                <w:sz w:val="24"/>
              </w:rPr>
              <w:t>有限公司基金申购及定期定额投资申购费率优惠活动的公告</w:t>
            </w:r>
          </w:p>
        </w:tc>
        <w:tc>
          <w:tcPr>
            <w:tcW w:w="1985" w:type="dxa"/>
          </w:tcPr>
          <w:p w14:paraId="61824EF5"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17</w:t>
            </w:r>
            <w:r>
              <w:rPr>
                <w:rFonts w:asciiTheme="minorEastAsia" w:hAnsiTheme="minorEastAsia" w:hint="eastAsia"/>
                <w:bCs/>
                <w:color w:val="333333"/>
                <w:sz w:val="24"/>
              </w:rPr>
              <w:t>日</w:t>
            </w:r>
          </w:p>
        </w:tc>
      </w:tr>
      <w:tr w:rsidR="00EB1EDE" w14:paraId="592B89E1" w14:textId="77777777" w:rsidTr="005C15F1">
        <w:tc>
          <w:tcPr>
            <w:tcW w:w="993" w:type="dxa"/>
          </w:tcPr>
          <w:p w14:paraId="507E8F95"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9</w:t>
            </w:r>
          </w:p>
        </w:tc>
        <w:tc>
          <w:tcPr>
            <w:tcW w:w="5244" w:type="dxa"/>
          </w:tcPr>
          <w:p w14:paraId="22572D1C"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富荣中证500指数增强型证券投资基金2019年第二季度报告</w:t>
            </w:r>
          </w:p>
        </w:tc>
        <w:tc>
          <w:tcPr>
            <w:tcW w:w="1985" w:type="dxa"/>
          </w:tcPr>
          <w:p w14:paraId="056A46D2"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18</w:t>
            </w:r>
            <w:r>
              <w:rPr>
                <w:rFonts w:asciiTheme="minorEastAsia" w:hAnsiTheme="minorEastAsia" w:hint="eastAsia"/>
                <w:bCs/>
                <w:color w:val="333333"/>
                <w:sz w:val="24"/>
              </w:rPr>
              <w:t>日</w:t>
            </w:r>
          </w:p>
        </w:tc>
      </w:tr>
      <w:tr w:rsidR="00EB1EDE" w14:paraId="751B395B" w14:textId="77777777" w:rsidTr="005C15F1">
        <w:tc>
          <w:tcPr>
            <w:tcW w:w="993" w:type="dxa"/>
          </w:tcPr>
          <w:p w14:paraId="7655614A"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10</w:t>
            </w:r>
          </w:p>
        </w:tc>
        <w:tc>
          <w:tcPr>
            <w:tcW w:w="5244" w:type="dxa"/>
          </w:tcPr>
          <w:p w14:paraId="44824AF2"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富荣基金管理有限公司关于旗下部分基金参加蚂蚁（杭州）基金销售有限公司基金申购及定期定额投资申购费率优惠活动的公告</w:t>
            </w:r>
          </w:p>
        </w:tc>
        <w:tc>
          <w:tcPr>
            <w:tcW w:w="1985" w:type="dxa"/>
          </w:tcPr>
          <w:p w14:paraId="5581F184"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22</w:t>
            </w:r>
            <w:r>
              <w:rPr>
                <w:rFonts w:asciiTheme="minorEastAsia" w:hAnsiTheme="minorEastAsia" w:hint="eastAsia"/>
                <w:bCs/>
                <w:color w:val="333333"/>
                <w:sz w:val="24"/>
              </w:rPr>
              <w:t>日</w:t>
            </w:r>
          </w:p>
        </w:tc>
      </w:tr>
      <w:tr w:rsidR="00EB1EDE" w14:paraId="0716385A" w14:textId="77777777" w:rsidTr="005C15F1">
        <w:tc>
          <w:tcPr>
            <w:tcW w:w="993" w:type="dxa"/>
          </w:tcPr>
          <w:p w14:paraId="3074412F"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11</w:t>
            </w:r>
          </w:p>
        </w:tc>
        <w:tc>
          <w:tcPr>
            <w:tcW w:w="5244" w:type="dxa"/>
          </w:tcPr>
          <w:p w14:paraId="76F57BEA"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w:t>
            </w: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管理有限公司关于旗下部分基金新增蚂蚁（杭州）基金销售有限公司为销售机构并开通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429FCA07"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22</w:t>
            </w:r>
            <w:r>
              <w:rPr>
                <w:rFonts w:asciiTheme="minorEastAsia" w:hAnsiTheme="minorEastAsia" w:hint="eastAsia"/>
                <w:bCs/>
                <w:color w:val="333333"/>
                <w:sz w:val="24"/>
              </w:rPr>
              <w:t>日</w:t>
            </w:r>
          </w:p>
        </w:tc>
      </w:tr>
      <w:tr w:rsidR="00EB1EDE" w14:paraId="478B6BA5" w14:textId="77777777" w:rsidTr="005C15F1">
        <w:tc>
          <w:tcPr>
            <w:tcW w:w="993" w:type="dxa"/>
          </w:tcPr>
          <w:p w14:paraId="7A7C84F2"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12</w:t>
            </w:r>
          </w:p>
        </w:tc>
        <w:tc>
          <w:tcPr>
            <w:tcW w:w="5244" w:type="dxa"/>
          </w:tcPr>
          <w:p w14:paraId="16053738"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w:t>
            </w: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管理有限公司关于旗下部分基金新增上海联泰资产管理有限公司为销售机构并开通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61242A32"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4373AB9D" w14:textId="77777777" w:rsidR="00EB1EDE" w:rsidRPr="00EB1EDE" w:rsidRDefault="00EB1EDE" w:rsidP="00580F84">
            <w:pPr>
              <w:jc w:val="center"/>
              <w:rPr>
                <w:rFonts w:asciiTheme="minorEastAsia" w:hAnsiTheme="minorEastAsia"/>
                <w:bCs/>
                <w:color w:val="333333"/>
                <w:sz w:val="24"/>
              </w:rPr>
            </w:pPr>
          </w:p>
        </w:tc>
      </w:tr>
      <w:tr w:rsidR="00EB1EDE" w14:paraId="79CF46A3" w14:textId="77777777" w:rsidTr="005C15F1">
        <w:tc>
          <w:tcPr>
            <w:tcW w:w="993" w:type="dxa"/>
          </w:tcPr>
          <w:p w14:paraId="4AAD68F7"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13</w:t>
            </w:r>
          </w:p>
        </w:tc>
        <w:tc>
          <w:tcPr>
            <w:tcW w:w="5244" w:type="dxa"/>
          </w:tcPr>
          <w:p w14:paraId="79A0A544"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富荣基金管理有限公司关于旗下部分基金参加上海联泰资产管理有限公司 基金申购及定期定额投资申购费率优惠活动的公告</w:t>
            </w:r>
          </w:p>
        </w:tc>
        <w:tc>
          <w:tcPr>
            <w:tcW w:w="1985" w:type="dxa"/>
          </w:tcPr>
          <w:p w14:paraId="22F1243B"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1807AEF2" w14:textId="77777777" w:rsidR="00EB1EDE" w:rsidRPr="00EB1EDE" w:rsidRDefault="00EB1EDE" w:rsidP="00580F84">
            <w:pPr>
              <w:jc w:val="center"/>
              <w:rPr>
                <w:rFonts w:asciiTheme="minorEastAsia" w:hAnsiTheme="minorEastAsia"/>
                <w:bCs/>
                <w:color w:val="333333"/>
                <w:sz w:val="24"/>
              </w:rPr>
            </w:pPr>
          </w:p>
        </w:tc>
      </w:tr>
      <w:tr w:rsidR="00EB1EDE" w14:paraId="5760CE41" w14:textId="77777777" w:rsidTr="005C15F1">
        <w:tc>
          <w:tcPr>
            <w:tcW w:w="993" w:type="dxa"/>
          </w:tcPr>
          <w:p w14:paraId="1FD5DB6B"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14</w:t>
            </w:r>
          </w:p>
        </w:tc>
        <w:tc>
          <w:tcPr>
            <w:tcW w:w="5244" w:type="dxa"/>
          </w:tcPr>
          <w:p w14:paraId="6A4F699E" w14:textId="77777777" w:rsidR="00EB1EDE" w:rsidRPr="00EB1EDE" w:rsidRDefault="00EB1EDE" w:rsidP="00580F84">
            <w:pPr>
              <w:jc w:val="left"/>
              <w:rPr>
                <w:rFonts w:asciiTheme="minorEastAsia" w:hAnsiTheme="minorEastAsia"/>
                <w:bCs/>
                <w:color w:val="333333"/>
                <w:sz w:val="24"/>
              </w:rPr>
            </w:pP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管理有限公司关于旗下部分基金参加北京</w:t>
            </w:r>
            <w:proofErr w:type="gramStart"/>
            <w:r w:rsidRPr="00EB1EDE">
              <w:rPr>
                <w:rFonts w:asciiTheme="minorEastAsia" w:hAnsiTheme="minorEastAsia" w:hint="eastAsia"/>
                <w:bCs/>
                <w:color w:val="333333"/>
                <w:sz w:val="24"/>
              </w:rPr>
              <w:t>唐鼎耀</w:t>
            </w:r>
            <w:proofErr w:type="gramEnd"/>
            <w:r w:rsidRPr="00EB1EDE">
              <w:rPr>
                <w:rFonts w:asciiTheme="minorEastAsia" w:hAnsiTheme="minorEastAsia" w:hint="eastAsia"/>
                <w:bCs/>
                <w:color w:val="333333"/>
                <w:sz w:val="24"/>
              </w:rPr>
              <w:t>华基金销售有限公司基金申购及定期定额投资申购费率优惠活动的公告</w:t>
            </w:r>
          </w:p>
        </w:tc>
        <w:tc>
          <w:tcPr>
            <w:tcW w:w="1985" w:type="dxa"/>
          </w:tcPr>
          <w:p w14:paraId="0393B2C3"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16</w:t>
            </w:r>
            <w:r>
              <w:rPr>
                <w:rFonts w:hint="eastAsia"/>
                <w:color w:val="000000"/>
                <w:sz w:val="22"/>
                <w:szCs w:val="22"/>
              </w:rPr>
              <w:t>日</w:t>
            </w:r>
          </w:p>
          <w:p w14:paraId="543D8694" w14:textId="77777777" w:rsidR="00EB1EDE" w:rsidRPr="00EB1EDE" w:rsidRDefault="00EB1EDE" w:rsidP="00580F84">
            <w:pPr>
              <w:jc w:val="center"/>
              <w:rPr>
                <w:rFonts w:asciiTheme="minorEastAsia" w:hAnsiTheme="minorEastAsia"/>
                <w:bCs/>
                <w:color w:val="333333"/>
                <w:sz w:val="24"/>
              </w:rPr>
            </w:pPr>
          </w:p>
        </w:tc>
      </w:tr>
      <w:tr w:rsidR="00CB31BE" w14:paraId="1D07E5B9" w14:textId="77777777" w:rsidTr="005C15F1">
        <w:tc>
          <w:tcPr>
            <w:tcW w:w="993" w:type="dxa"/>
          </w:tcPr>
          <w:p w14:paraId="37D5826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15</w:t>
            </w:r>
          </w:p>
        </w:tc>
        <w:tc>
          <w:tcPr>
            <w:tcW w:w="5244" w:type="dxa"/>
          </w:tcPr>
          <w:p w14:paraId="14F9A89B"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w:t>
            </w: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管理有限公司关于旗下部分基金新增北京</w:t>
            </w:r>
            <w:proofErr w:type="gramStart"/>
            <w:r w:rsidRPr="00EB1EDE">
              <w:rPr>
                <w:rFonts w:asciiTheme="minorEastAsia" w:hAnsiTheme="minorEastAsia" w:hint="eastAsia"/>
                <w:bCs/>
                <w:color w:val="333333"/>
                <w:sz w:val="24"/>
              </w:rPr>
              <w:t>唐鼎耀</w:t>
            </w:r>
            <w:proofErr w:type="gramEnd"/>
            <w:r w:rsidRPr="00EB1EDE">
              <w:rPr>
                <w:rFonts w:asciiTheme="minorEastAsia" w:hAnsiTheme="minorEastAsia" w:hint="eastAsia"/>
                <w:bCs/>
                <w:color w:val="333333"/>
                <w:sz w:val="24"/>
              </w:rPr>
              <w:t>华基金销售有限公司为销售机构并开通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48C5F256" w14:textId="77777777" w:rsidR="00CB31BE" w:rsidRDefault="00CB31BE" w:rsidP="00407366">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16</w:t>
            </w:r>
            <w:r>
              <w:rPr>
                <w:rFonts w:hint="eastAsia"/>
                <w:color w:val="000000"/>
                <w:sz w:val="22"/>
                <w:szCs w:val="22"/>
              </w:rPr>
              <w:t>日</w:t>
            </w:r>
          </w:p>
          <w:p w14:paraId="6CEEB7A3" w14:textId="77777777" w:rsidR="00CB31BE" w:rsidRPr="00EB1EDE" w:rsidRDefault="00CB31BE" w:rsidP="00580F84">
            <w:pPr>
              <w:jc w:val="center"/>
              <w:rPr>
                <w:rFonts w:asciiTheme="minorEastAsia" w:hAnsiTheme="minorEastAsia"/>
                <w:bCs/>
                <w:color w:val="333333"/>
                <w:sz w:val="24"/>
              </w:rPr>
            </w:pPr>
          </w:p>
        </w:tc>
      </w:tr>
      <w:tr w:rsidR="00CB31BE" w14:paraId="085902AD" w14:textId="77777777" w:rsidTr="005C15F1">
        <w:tc>
          <w:tcPr>
            <w:tcW w:w="993" w:type="dxa"/>
          </w:tcPr>
          <w:p w14:paraId="5304A74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16</w:t>
            </w:r>
          </w:p>
        </w:tc>
        <w:tc>
          <w:tcPr>
            <w:tcW w:w="5244" w:type="dxa"/>
          </w:tcPr>
          <w:p w14:paraId="749203B1"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富荣中证500指数增强型证券投资基金更新的招募说明书摘要（2019年第1号）</w:t>
            </w:r>
          </w:p>
        </w:tc>
        <w:tc>
          <w:tcPr>
            <w:tcW w:w="1985" w:type="dxa"/>
          </w:tcPr>
          <w:p w14:paraId="20A4804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61DA220C" w14:textId="77777777" w:rsidR="00CB31BE" w:rsidRPr="00EB1EDE" w:rsidRDefault="00CB31BE" w:rsidP="00580F84">
            <w:pPr>
              <w:jc w:val="center"/>
              <w:rPr>
                <w:rFonts w:asciiTheme="minorEastAsia" w:hAnsiTheme="minorEastAsia"/>
                <w:bCs/>
                <w:color w:val="333333"/>
                <w:sz w:val="24"/>
              </w:rPr>
            </w:pPr>
          </w:p>
        </w:tc>
      </w:tr>
      <w:tr w:rsidR="00CB31BE" w14:paraId="5EC21801" w14:textId="77777777" w:rsidTr="005C15F1">
        <w:tc>
          <w:tcPr>
            <w:tcW w:w="993" w:type="dxa"/>
          </w:tcPr>
          <w:p w14:paraId="59C851E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17</w:t>
            </w:r>
          </w:p>
        </w:tc>
        <w:tc>
          <w:tcPr>
            <w:tcW w:w="5244" w:type="dxa"/>
          </w:tcPr>
          <w:p w14:paraId="74FC024E"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富荣基金管理有限公司关于旗下部分基金参加西藏东方财富证券股份有限公司基金申购费率优惠活动的公告</w:t>
            </w:r>
          </w:p>
        </w:tc>
        <w:tc>
          <w:tcPr>
            <w:tcW w:w="1985" w:type="dxa"/>
          </w:tcPr>
          <w:p w14:paraId="02F16B4B"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02ADC097" w14:textId="77777777" w:rsidR="00CB31BE" w:rsidRPr="00EB1EDE" w:rsidRDefault="00CB31BE" w:rsidP="00580F84">
            <w:pPr>
              <w:jc w:val="center"/>
              <w:rPr>
                <w:rFonts w:asciiTheme="minorEastAsia" w:hAnsiTheme="minorEastAsia"/>
                <w:bCs/>
                <w:color w:val="333333"/>
                <w:sz w:val="24"/>
              </w:rPr>
            </w:pPr>
          </w:p>
        </w:tc>
      </w:tr>
      <w:tr w:rsidR="00CB31BE" w14:paraId="6A29EBE4" w14:textId="77777777" w:rsidTr="005C15F1">
        <w:tc>
          <w:tcPr>
            <w:tcW w:w="993" w:type="dxa"/>
          </w:tcPr>
          <w:p w14:paraId="571FC33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18</w:t>
            </w:r>
          </w:p>
        </w:tc>
        <w:tc>
          <w:tcPr>
            <w:tcW w:w="5244" w:type="dxa"/>
          </w:tcPr>
          <w:p w14:paraId="7890D38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富荣基金管理有限公司关于旗下部分基金新增西藏东方财富证券股份有限公司为销售机构并开通基金转换业务的公告</w:t>
            </w:r>
          </w:p>
        </w:tc>
        <w:tc>
          <w:tcPr>
            <w:tcW w:w="1985" w:type="dxa"/>
          </w:tcPr>
          <w:p w14:paraId="67106F0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7C80898D" w14:textId="77777777" w:rsidR="00CB31BE" w:rsidRPr="00EB1EDE" w:rsidRDefault="00CB31BE" w:rsidP="00580F84">
            <w:pPr>
              <w:jc w:val="center"/>
              <w:rPr>
                <w:rFonts w:asciiTheme="minorEastAsia" w:hAnsiTheme="minorEastAsia"/>
                <w:bCs/>
                <w:color w:val="333333"/>
                <w:sz w:val="24"/>
              </w:rPr>
            </w:pPr>
          </w:p>
        </w:tc>
      </w:tr>
      <w:tr w:rsidR="00CB31BE" w14:paraId="5B9D6815" w14:textId="77777777" w:rsidTr="005C15F1">
        <w:tc>
          <w:tcPr>
            <w:tcW w:w="993" w:type="dxa"/>
          </w:tcPr>
          <w:p w14:paraId="654B8BD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19</w:t>
            </w:r>
          </w:p>
        </w:tc>
        <w:tc>
          <w:tcPr>
            <w:tcW w:w="5244" w:type="dxa"/>
          </w:tcPr>
          <w:p w14:paraId="1E40237A"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富荣基金管理有限公司关于旗下部分基金参加北京汇成基金销售有限公司基金申购及定期定额投资申购费率优惠活动的公告</w:t>
            </w:r>
          </w:p>
        </w:tc>
        <w:tc>
          <w:tcPr>
            <w:tcW w:w="1985" w:type="dxa"/>
          </w:tcPr>
          <w:p w14:paraId="1D9DC28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483CB29F" w14:textId="77777777" w:rsidR="00CB31BE" w:rsidRPr="00EB1EDE" w:rsidRDefault="00CB31BE" w:rsidP="00580F84">
            <w:pPr>
              <w:jc w:val="center"/>
              <w:rPr>
                <w:rFonts w:asciiTheme="minorEastAsia" w:hAnsiTheme="minorEastAsia"/>
                <w:bCs/>
                <w:color w:val="333333"/>
                <w:sz w:val="24"/>
              </w:rPr>
            </w:pPr>
          </w:p>
        </w:tc>
      </w:tr>
      <w:tr w:rsidR="00CB31BE" w14:paraId="16E8A5FF" w14:textId="77777777" w:rsidTr="005C15F1">
        <w:tc>
          <w:tcPr>
            <w:tcW w:w="993" w:type="dxa"/>
          </w:tcPr>
          <w:p w14:paraId="40AEE42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20</w:t>
            </w:r>
          </w:p>
        </w:tc>
        <w:tc>
          <w:tcPr>
            <w:tcW w:w="5244" w:type="dxa"/>
          </w:tcPr>
          <w:p w14:paraId="107406BD"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w:t>
            </w:r>
            <w:proofErr w:type="gramStart"/>
            <w:r w:rsidRPr="003077E1">
              <w:rPr>
                <w:rFonts w:asciiTheme="minorEastAsia" w:hAnsiTheme="minorEastAsia" w:hint="eastAsia"/>
                <w:bCs/>
                <w:color w:val="333333"/>
                <w:sz w:val="24"/>
              </w:rPr>
              <w:t>荣基金</w:t>
            </w:r>
            <w:proofErr w:type="gramEnd"/>
            <w:r w:rsidRPr="003077E1">
              <w:rPr>
                <w:rFonts w:asciiTheme="minorEastAsia" w:hAnsiTheme="minorEastAsia" w:hint="eastAsia"/>
                <w:bCs/>
                <w:color w:val="333333"/>
                <w:sz w:val="24"/>
              </w:rPr>
              <w:t>管理有限公司关于旗下部分基金新增北京汇成基金销售有限公司为销售机构并开通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4E332E37"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1C80DE9B" w14:textId="77777777" w:rsidR="00CB31BE" w:rsidRPr="00EB1EDE" w:rsidRDefault="00CB31BE" w:rsidP="00580F84">
            <w:pPr>
              <w:jc w:val="center"/>
              <w:rPr>
                <w:rFonts w:asciiTheme="minorEastAsia" w:hAnsiTheme="minorEastAsia"/>
                <w:bCs/>
                <w:color w:val="333333"/>
                <w:sz w:val="24"/>
              </w:rPr>
            </w:pPr>
          </w:p>
        </w:tc>
      </w:tr>
      <w:tr w:rsidR="00CB31BE" w14:paraId="13E3E45B" w14:textId="77777777" w:rsidTr="005C15F1">
        <w:tc>
          <w:tcPr>
            <w:tcW w:w="993" w:type="dxa"/>
          </w:tcPr>
          <w:p w14:paraId="7634D84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21</w:t>
            </w:r>
          </w:p>
        </w:tc>
        <w:tc>
          <w:tcPr>
            <w:tcW w:w="5244" w:type="dxa"/>
          </w:tcPr>
          <w:p w14:paraId="64597E1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富荣基金管理有限公司关于旗下部分基金在北京汇成基金销售有限公司开通基金转换业务的公告</w:t>
            </w:r>
          </w:p>
        </w:tc>
        <w:tc>
          <w:tcPr>
            <w:tcW w:w="1985" w:type="dxa"/>
          </w:tcPr>
          <w:p w14:paraId="584847CC"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67F74376" w14:textId="77777777" w:rsidR="00CB31BE" w:rsidRPr="00EB1EDE" w:rsidRDefault="00CB31BE" w:rsidP="00580F84">
            <w:pPr>
              <w:jc w:val="center"/>
              <w:rPr>
                <w:rFonts w:asciiTheme="minorEastAsia" w:hAnsiTheme="minorEastAsia"/>
                <w:bCs/>
                <w:color w:val="333333"/>
                <w:sz w:val="24"/>
              </w:rPr>
            </w:pPr>
          </w:p>
        </w:tc>
      </w:tr>
      <w:tr w:rsidR="00CB31BE" w14:paraId="2A652FD9" w14:textId="77777777" w:rsidTr="005C15F1">
        <w:tc>
          <w:tcPr>
            <w:tcW w:w="993" w:type="dxa"/>
          </w:tcPr>
          <w:p w14:paraId="28BC2C6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22</w:t>
            </w:r>
          </w:p>
        </w:tc>
        <w:tc>
          <w:tcPr>
            <w:tcW w:w="5244" w:type="dxa"/>
          </w:tcPr>
          <w:p w14:paraId="56007835"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富荣基金管理有限公司关于旗下部分基金参加上海利得基金销售有限公司基金申购及定期定额投资申购费率优惠活动的公告</w:t>
            </w:r>
          </w:p>
        </w:tc>
        <w:tc>
          <w:tcPr>
            <w:tcW w:w="1985" w:type="dxa"/>
          </w:tcPr>
          <w:p w14:paraId="6B106EB4"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7073ED58" w14:textId="77777777" w:rsidR="00CB31BE" w:rsidRPr="00EB1EDE" w:rsidRDefault="00CB31BE" w:rsidP="00580F84">
            <w:pPr>
              <w:jc w:val="center"/>
              <w:rPr>
                <w:rFonts w:asciiTheme="minorEastAsia" w:hAnsiTheme="minorEastAsia"/>
                <w:bCs/>
                <w:color w:val="333333"/>
                <w:sz w:val="24"/>
              </w:rPr>
            </w:pPr>
          </w:p>
        </w:tc>
      </w:tr>
      <w:tr w:rsidR="00CB31BE" w14:paraId="566183BB" w14:textId="77777777" w:rsidTr="005C15F1">
        <w:tc>
          <w:tcPr>
            <w:tcW w:w="993" w:type="dxa"/>
          </w:tcPr>
          <w:p w14:paraId="06E95A7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23</w:t>
            </w:r>
          </w:p>
        </w:tc>
        <w:tc>
          <w:tcPr>
            <w:tcW w:w="5244" w:type="dxa"/>
          </w:tcPr>
          <w:p w14:paraId="413F8D3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w:t>
            </w:r>
            <w:proofErr w:type="gramStart"/>
            <w:r w:rsidRPr="003077E1">
              <w:rPr>
                <w:rFonts w:asciiTheme="minorEastAsia" w:hAnsiTheme="minorEastAsia" w:hint="eastAsia"/>
                <w:bCs/>
                <w:color w:val="333333"/>
                <w:sz w:val="24"/>
              </w:rPr>
              <w:t>荣基金</w:t>
            </w:r>
            <w:proofErr w:type="gramEnd"/>
            <w:r w:rsidRPr="003077E1">
              <w:rPr>
                <w:rFonts w:asciiTheme="minorEastAsia" w:hAnsiTheme="minorEastAsia" w:hint="eastAsia"/>
                <w:bCs/>
                <w:color w:val="333333"/>
                <w:sz w:val="24"/>
              </w:rPr>
              <w:t>管理有限公司关于旗下部分基金新增上海利得基金销售有限公司为销售机构并开通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3E1A8ED1"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1BE5B51B" w14:textId="77777777" w:rsidR="00CB31BE" w:rsidRPr="00EB1EDE" w:rsidRDefault="00CB31BE" w:rsidP="00580F84">
            <w:pPr>
              <w:jc w:val="center"/>
              <w:rPr>
                <w:rFonts w:asciiTheme="minorEastAsia" w:hAnsiTheme="minorEastAsia"/>
                <w:bCs/>
                <w:color w:val="333333"/>
                <w:sz w:val="24"/>
              </w:rPr>
            </w:pPr>
          </w:p>
        </w:tc>
      </w:tr>
      <w:tr w:rsidR="00CB31BE" w14:paraId="1B19C42D" w14:textId="77777777" w:rsidTr="005C15F1">
        <w:tc>
          <w:tcPr>
            <w:tcW w:w="993" w:type="dxa"/>
          </w:tcPr>
          <w:p w14:paraId="76077C3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24</w:t>
            </w:r>
          </w:p>
        </w:tc>
        <w:tc>
          <w:tcPr>
            <w:tcW w:w="5244" w:type="dxa"/>
          </w:tcPr>
          <w:p w14:paraId="1836322A"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富荣中证500指数增强型证券投资基金2019年半年度报告摘要</w:t>
            </w:r>
          </w:p>
        </w:tc>
        <w:tc>
          <w:tcPr>
            <w:tcW w:w="1985" w:type="dxa"/>
          </w:tcPr>
          <w:p w14:paraId="722F2E6D"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1714FC25" w14:textId="77777777" w:rsidR="00CB31BE" w:rsidRPr="00EB1EDE" w:rsidRDefault="00CB31BE" w:rsidP="00580F84">
            <w:pPr>
              <w:jc w:val="center"/>
              <w:rPr>
                <w:rFonts w:asciiTheme="minorEastAsia" w:hAnsiTheme="minorEastAsia"/>
                <w:bCs/>
                <w:color w:val="333333"/>
                <w:sz w:val="24"/>
              </w:rPr>
            </w:pPr>
          </w:p>
        </w:tc>
      </w:tr>
      <w:tr w:rsidR="00CB31BE" w14:paraId="0807DEFD" w14:textId="77777777" w:rsidTr="005C15F1">
        <w:tc>
          <w:tcPr>
            <w:tcW w:w="993" w:type="dxa"/>
          </w:tcPr>
          <w:p w14:paraId="4687B6A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25</w:t>
            </w:r>
          </w:p>
        </w:tc>
        <w:tc>
          <w:tcPr>
            <w:tcW w:w="5244" w:type="dxa"/>
          </w:tcPr>
          <w:p w14:paraId="5F782439"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富荣基金管理有限公司关于旗下部分基金参加北京虹点基金销售有限公司基金申购及定期定额投资申购费率优惠活动的公告</w:t>
            </w:r>
          </w:p>
        </w:tc>
        <w:tc>
          <w:tcPr>
            <w:tcW w:w="1985" w:type="dxa"/>
          </w:tcPr>
          <w:p w14:paraId="1F1297F1"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275BCE58" w14:textId="77777777" w:rsidR="00CB31BE" w:rsidRPr="00EB1EDE" w:rsidRDefault="00CB31BE" w:rsidP="00580F84">
            <w:pPr>
              <w:jc w:val="center"/>
              <w:rPr>
                <w:rFonts w:asciiTheme="minorEastAsia" w:hAnsiTheme="minorEastAsia"/>
                <w:bCs/>
                <w:color w:val="333333"/>
                <w:sz w:val="24"/>
              </w:rPr>
            </w:pPr>
          </w:p>
        </w:tc>
      </w:tr>
      <w:tr w:rsidR="00CB31BE" w14:paraId="264F4BAC" w14:textId="77777777" w:rsidTr="005C15F1">
        <w:tc>
          <w:tcPr>
            <w:tcW w:w="993" w:type="dxa"/>
          </w:tcPr>
          <w:p w14:paraId="31023B4B"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26</w:t>
            </w:r>
          </w:p>
        </w:tc>
        <w:tc>
          <w:tcPr>
            <w:tcW w:w="5244" w:type="dxa"/>
          </w:tcPr>
          <w:p w14:paraId="3DA98C9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w:t>
            </w:r>
            <w:proofErr w:type="gramStart"/>
            <w:r w:rsidRPr="003077E1">
              <w:rPr>
                <w:rFonts w:asciiTheme="minorEastAsia" w:hAnsiTheme="minorEastAsia" w:hint="eastAsia"/>
                <w:bCs/>
                <w:color w:val="333333"/>
                <w:sz w:val="24"/>
              </w:rPr>
              <w:t>荣基金</w:t>
            </w:r>
            <w:proofErr w:type="gramEnd"/>
            <w:r w:rsidRPr="003077E1">
              <w:rPr>
                <w:rFonts w:asciiTheme="minorEastAsia" w:hAnsiTheme="minorEastAsia" w:hint="eastAsia"/>
                <w:bCs/>
                <w:color w:val="333333"/>
                <w:sz w:val="24"/>
              </w:rPr>
              <w:t>管理有限公司关于旗下部分基金新增北京虹点基金销售有限公司为销售机构并开通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2C83E06A"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5A450EA2" w14:textId="77777777" w:rsidR="00CB31BE" w:rsidRPr="00EB1EDE" w:rsidRDefault="00CB31BE" w:rsidP="00580F84">
            <w:pPr>
              <w:jc w:val="center"/>
              <w:rPr>
                <w:rFonts w:asciiTheme="minorEastAsia" w:hAnsiTheme="minorEastAsia"/>
                <w:bCs/>
                <w:color w:val="333333"/>
                <w:sz w:val="24"/>
              </w:rPr>
            </w:pPr>
          </w:p>
        </w:tc>
      </w:tr>
      <w:tr w:rsidR="00CB31BE" w14:paraId="4E02C0BF" w14:textId="77777777" w:rsidTr="005C15F1">
        <w:tc>
          <w:tcPr>
            <w:tcW w:w="993" w:type="dxa"/>
          </w:tcPr>
          <w:p w14:paraId="4B16D1C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27</w:t>
            </w:r>
          </w:p>
        </w:tc>
        <w:tc>
          <w:tcPr>
            <w:tcW w:w="5244" w:type="dxa"/>
          </w:tcPr>
          <w:p w14:paraId="4579FC3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富荣基金管理有限公司关于旗下部分基金参加北京肯特瑞财富投资管理有限公司基金申购及定期定额投资申购费率优惠活动的公告</w:t>
            </w:r>
          </w:p>
        </w:tc>
        <w:tc>
          <w:tcPr>
            <w:tcW w:w="1985" w:type="dxa"/>
          </w:tcPr>
          <w:p w14:paraId="73CE4DD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05</w:t>
            </w:r>
            <w:r>
              <w:rPr>
                <w:rFonts w:hint="eastAsia"/>
                <w:color w:val="000000"/>
                <w:sz w:val="22"/>
                <w:szCs w:val="22"/>
              </w:rPr>
              <w:t>日</w:t>
            </w:r>
          </w:p>
          <w:p w14:paraId="4C8CBB85" w14:textId="77777777" w:rsidR="00CB31BE" w:rsidRPr="00EB1EDE" w:rsidRDefault="00CB31BE" w:rsidP="00580F84">
            <w:pPr>
              <w:jc w:val="center"/>
              <w:rPr>
                <w:rFonts w:asciiTheme="minorEastAsia" w:hAnsiTheme="minorEastAsia"/>
                <w:bCs/>
                <w:color w:val="333333"/>
                <w:sz w:val="24"/>
              </w:rPr>
            </w:pPr>
          </w:p>
        </w:tc>
      </w:tr>
      <w:tr w:rsidR="00CB31BE" w14:paraId="6CB25922" w14:textId="77777777" w:rsidTr="005C15F1">
        <w:tc>
          <w:tcPr>
            <w:tcW w:w="993" w:type="dxa"/>
          </w:tcPr>
          <w:p w14:paraId="5AA93AA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28</w:t>
            </w:r>
          </w:p>
        </w:tc>
        <w:tc>
          <w:tcPr>
            <w:tcW w:w="5244" w:type="dxa"/>
          </w:tcPr>
          <w:p w14:paraId="293BD549"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w:t>
            </w:r>
            <w:proofErr w:type="gramStart"/>
            <w:r w:rsidRPr="003077E1">
              <w:rPr>
                <w:rFonts w:asciiTheme="minorEastAsia" w:hAnsiTheme="minorEastAsia" w:hint="eastAsia"/>
                <w:bCs/>
                <w:color w:val="333333"/>
                <w:sz w:val="24"/>
              </w:rPr>
              <w:t>荣基金</w:t>
            </w:r>
            <w:proofErr w:type="gramEnd"/>
            <w:r w:rsidRPr="003077E1">
              <w:rPr>
                <w:rFonts w:asciiTheme="minorEastAsia" w:hAnsiTheme="minorEastAsia" w:hint="eastAsia"/>
                <w:bCs/>
                <w:color w:val="333333"/>
                <w:sz w:val="24"/>
              </w:rPr>
              <w:t>管理有限公司关于旗下部分基金新增北京肯特瑞财富投资管理有限公司为销售机构并开通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77722955"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05</w:t>
            </w:r>
            <w:r>
              <w:rPr>
                <w:rFonts w:hint="eastAsia"/>
                <w:color w:val="000000"/>
                <w:sz w:val="22"/>
                <w:szCs w:val="22"/>
              </w:rPr>
              <w:t>日</w:t>
            </w:r>
          </w:p>
          <w:p w14:paraId="71A89D95" w14:textId="77777777" w:rsidR="00CB31BE" w:rsidRPr="00EB1EDE" w:rsidRDefault="00CB31BE" w:rsidP="00580F84">
            <w:pPr>
              <w:jc w:val="center"/>
              <w:rPr>
                <w:rFonts w:asciiTheme="minorEastAsia" w:hAnsiTheme="minorEastAsia"/>
                <w:bCs/>
                <w:color w:val="333333"/>
                <w:sz w:val="24"/>
              </w:rPr>
            </w:pPr>
          </w:p>
        </w:tc>
      </w:tr>
      <w:tr w:rsidR="00CB31BE" w14:paraId="335B4D95" w14:textId="77777777" w:rsidTr="005C15F1">
        <w:tc>
          <w:tcPr>
            <w:tcW w:w="993" w:type="dxa"/>
          </w:tcPr>
          <w:p w14:paraId="11125ED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29</w:t>
            </w:r>
          </w:p>
        </w:tc>
        <w:tc>
          <w:tcPr>
            <w:tcW w:w="5244" w:type="dxa"/>
          </w:tcPr>
          <w:p w14:paraId="08CE4BA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w:t>
            </w:r>
            <w:r w:rsidRPr="003077E1">
              <w:rPr>
                <w:rFonts w:asciiTheme="minorEastAsia" w:hAnsiTheme="minorEastAsia" w:hint="eastAsia"/>
                <w:bCs/>
                <w:color w:val="333333"/>
                <w:sz w:val="24"/>
              </w:rPr>
              <w:lastRenderedPageBreak/>
              <w:t>南京苏宁基金销售有限公司基金申购及定期定额投资申购费率优惠活动的公告</w:t>
            </w:r>
          </w:p>
        </w:tc>
        <w:tc>
          <w:tcPr>
            <w:tcW w:w="1985" w:type="dxa"/>
          </w:tcPr>
          <w:p w14:paraId="6D3A34AA" w14:textId="77777777" w:rsidR="00075421" w:rsidRDefault="00075421" w:rsidP="00075421">
            <w:pPr>
              <w:jc w:val="center"/>
              <w:rPr>
                <w:rFonts w:ascii="宋体" w:hAnsi="宋体" w:cs="宋体"/>
                <w:color w:val="000000"/>
                <w:sz w:val="22"/>
              </w:rPr>
            </w:pPr>
            <w:r>
              <w:rPr>
                <w:rFonts w:hint="eastAsia"/>
                <w:color w:val="000000"/>
                <w:sz w:val="22"/>
                <w:szCs w:val="22"/>
              </w:rPr>
              <w:lastRenderedPageBreak/>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6D035185" w14:textId="77777777" w:rsidR="00CB31BE" w:rsidRPr="00EB1EDE" w:rsidRDefault="00CB31BE" w:rsidP="00580F84">
            <w:pPr>
              <w:jc w:val="center"/>
              <w:rPr>
                <w:rFonts w:asciiTheme="minorEastAsia" w:hAnsiTheme="minorEastAsia"/>
                <w:bCs/>
                <w:color w:val="333333"/>
                <w:sz w:val="24"/>
              </w:rPr>
            </w:pPr>
          </w:p>
        </w:tc>
      </w:tr>
      <w:tr w:rsidR="00CB31BE" w14:paraId="65DF95E7" w14:textId="77777777" w:rsidTr="005C15F1">
        <w:tc>
          <w:tcPr>
            <w:tcW w:w="993" w:type="dxa"/>
          </w:tcPr>
          <w:p w14:paraId="50BC271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30</w:t>
            </w:r>
          </w:p>
        </w:tc>
        <w:tc>
          <w:tcPr>
            <w:tcW w:w="5244" w:type="dxa"/>
          </w:tcPr>
          <w:p w14:paraId="5D358981"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w:t>
            </w:r>
            <w:proofErr w:type="gramStart"/>
            <w:r w:rsidRPr="003077E1">
              <w:rPr>
                <w:rFonts w:asciiTheme="minorEastAsia" w:hAnsiTheme="minorEastAsia" w:hint="eastAsia"/>
                <w:bCs/>
                <w:color w:val="333333"/>
                <w:sz w:val="24"/>
              </w:rPr>
              <w:t>荣基金</w:t>
            </w:r>
            <w:proofErr w:type="gramEnd"/>
            <w:r w:rsidRPr="003077E1">
              <w:rPr>
                <w:rFonts w:asciiTheme="minorEastAsia" w:hAnsiTheme="minorEastAsia" w:hint="eastAsia"/>
                <w:bCs/>
                <w:color w:val="333333"/>
                <w:sz w:val="24"/>
              </w:rPr>
              <w:t>管理有限公司关于旗下部分基金新增南京苏宁基金销售有限公司为销售机构并开通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69E9115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2D4C5EDA" w14:textId="77777777" w:rsidR="00CB31BE" w:rsidRPr="00EB1EDE" w:rsidRDefault="00CB31BE" w:rsidP="00580F84">
            <w:pPr>
              <w:jc w:val="center"/>
              <w:rPr>
                <w:rFonts w:asciiTheme="minorEastAsia" w:hAnsiTheme="minorEastAsia"/>
                <w:bCs/>
                <w:color w:val="333333"/>
                <w:sz w:val="24"/>
              </w:rPr>
            </w:pPr>
          </w:p>
        </w:tc>
      </w:tr>
      <w:tr w:rsidR="00CB31BE" w14:paraId="378034B9" w14:textId="77777777" w:rsidTr="005C15F1">
        <w:tc>
          <w:tcPr>
            <w:tcW w:w="993" w:type="dxa"/>
          </w:tcPr>
          <w:p w14:paraId="4D86AE6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31</w:t>
            </w:r>
          </w:p>
        </w:tc>
        <w:tc>
          <w:tcPr>
            <w:tcW w:w="5244" w:type="dxa"/>
          </w:tcPr>
          <w:p w14:paraId="42DDD6C6"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w:t>
            </w:r>
            <w:proofErr w:type="gramStart"/>
            <w:r w:rsidRPr="003077E1">
              <w:rPr>
                <w:rFonts w:asciiTheme="minorEastAsia" w:hAnsiTheme="minorEastAsia" w:hint="eastAsia"/>
                <w:bCs/>
                <w:color w:val="333333"/>
                <w:sz w:val="24"/>
              </w:rPr>
              <w:t>荣基金</w:t>
            </w:r>
            <w:proofErr w:type="gramEnd"/>
            <w:r w:rsidRPr="003077E1">
              <w:rPr>
                <w:rFonts w:asciiTheme="minorEastAsia" w:hAnsiTheme="minorEastAsia" w:hint="eastAsia"/>
                <w:bCs/>
                <w:color w:val="333333"/>
                <w:sz w:val="24"/>
              </w:rPr>
              <w:t>管理有限公司关于旗下部分基金新增光大证券股份有限公司为销售机构并开通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53854198"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3A3251FD" w14:textId="77777777" w:rsidR="00CB31BE" w:rsidRPr="00EB1EDE" w:rsidRDefault="00CB31BE" w:rsidP="00580F84">
            <w:pPr>
              <w:jc w:val="center"/>
              <w:rPr>
                <w:rFonts w:asciiTheme="minorEastAsia" w:hAnsiTheme="minorEastAsia"/>
                <w:bCs/>
                <w:color w:val="333333"/>
                <w:sz w:val="24"/>
              </w:rPr>
            </w:pPr>
          </w:p>
        </w:tc>
      </w:tr>
      <w:tr w:rsidR="00CB31BE" w14:paraId="4281FC56" w14:textId="77777777" w:rsidTr="005C15F1">
        <w:tc>
          <w:tcPr>
            <w:tcW w:w="993" w:type="dxa"/>
          </w:tcPr>
          <w:p w14:paraId="4C73609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32</w:t>
            </w:r>
          </w:p>
        </w:tc>
        <w:tc>
          <w:tcPr>
            <w:tcW w:w="5244" w:type="dxa"/>
          </w:tcPr>
          <w:p w14:paraId="014C7FD5"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富荣基金管理有限公司关于旗下部分基金参加中证金牛（北京）投资咨询有限公司基金申购及定期定额投资申购费率优惠活动的公告</w:t>
            </w:r>
          </w:p>
        </w:tc>
        <w:tc>
          <w:tcPr>
            <w:tcW w:w="1985" w:type="dxa"/>
          </w:tcPr>
          <w:p w14:paraId="6ED0CA18"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5AE5F201" w14:textId="77777777" w:rsidR="00CB31BE" w:rsidRPr="00EB1EDE" w:rsidRDefault="00CB31BE" w:rsidP="00580F84">
            <w:pPr>
              <w:jc w:val="center"/>
              <w:rPr>
                <w:rFonts w:asciiTheme="minorEastAsia" w:hAnsiTheme="minorEastAsia"/>
                <w:bCs/>
                <w:color w:val="333333"/>
                <w:sz w:val="24"/>
              </w:rPr>
            </w:pPr>
          </w:p>
        </w:tc>
      </w:tr>
      <w:tr w:rsidR="00CB31BE" w14:paraId="2BA33681" w14:textId="77777777" w:rsidTr="005C15F1">
        <w:tc>
          <w:tcPr>
            <w:tcW w:w="993" w:type="dxa"/>
          </w:tcPr>
          <w:p w14:paraId="0FBA3F4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33</w:t>
            </w:r>
          </w:p>
        </w:tc>
        <w:tc>
          <w:tcPr>
            <w:tcW w:w="5244" w:type="dxa"/>
          </w:tcPr>
          <w:p w14:paraId="7719ED3D"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w:t>
            </w:r>
            <w:proofErr w:type="gramStart"/>
            <w:r w:rsidRPr="003077E1">
              <w:rPr>
                <w:rFonts w:asciiTheme="minorEastAsia" w:hAnsiTheme="minorEastAsia" w:hint="eastAsia"/>
                <w:bCs/>
                <w:color w:val="333333"/>
                <w:sz w:val="24"/>
              </w:rPr>
              <w:t>荣基金</w:t>
            </w:r>
            <w:proofErr w:type="gramEnd"/>
            <w:r w:rsidRPr="003077E1">
              <w:rPr>
                <w:rFonts w:asciiTheme="minorEastAsia" w:hAnsiTheme="minorEastAsia" w:hint="eastAsia"/>
                <w:bCs/>
                <w:color w:val="333333"/>
                <w:sz w:val="24"/>
              </w:rPr>
              <w:t>管理有限公司关于旗下部分基金新增中证金牛（北京）投资咨询有限公司为销售机构并开通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38AF3FB0"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362B0673" w14:textId="77777777" w:rsidR="00CB31BE" w:rsidRPr="00EB1EDE" w:rsidRDefault="00CB31BE" w:rsidP="00580F84">
            <w:pPr>
              <w:jc w:val="center"/>
              <w:rPr>
                <w:rFonts w:asciiTheme="minorEastAsia" w:hAnsiTheme="minorEastAsia"/>
                <w:bCs/>
                <w:color w:val="333333"/>
                <w:sz w:val="24"/>
              </w:rPr>
            </w:pPr>
          </w:p>
        </w:tc>
      </w:tr>
      <w:tr w:rsidR="00CB31BE" w14:paraId="3EA5D9A7" w14:textId="77777777" w:rsidTr="005C15F1">
        <w:tc>
          <w:tcPr>
            <w:tcW w:w="993" w:type="dxa"/>
          </w:tcPr>
          <w:p w14:paraId="2F6ECCB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34</w:t>
            </w:r>
          </w:p>
        </w:tc>
        <w:tc>
          <w:tcPr>
            <w:tcW w:w="5244" w:type="dxa"/>
          </w:tcPr>
          <w:p w14:paraId="48AFE710"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富荣基金管理有限公司关于旗下部分基金参加奕丰基金销售有限公司基金申购及定期定额投资申购费率优惠活动的公告</w:t>
            </w:r>
          </w:p>
        </w:tc>
        <w:tc>
          <w:tcPr>
            <w:tcW w:w="1985" w:type="dxa"/>
          </w:tcPr>
          <w:p w14:paraId="1F402A3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7B9FDB1D" w14:textId="77777777" w:rsidR="00CB31BE" w:rsidRPr="00EB1EDE" w:rsidRDefault="00CB31BE" w:rsidP="00580F84">
            <w:pPr>
              <w:jc w:val="center"/>
              <w:rPr>
                <w:rFonts w:asciiTheme="minorEastAsia" w:hAnsiTheme="minorEastAsia"/>
                <w:bCs/>
                <w:color w:val="333333"/>
                <w:sz w:val="24"/>
              </w:rPr>
            </w:pPr>
          </w:p>
        </w:tc>
      </w:tr>
      <w:tr w:rsidR="00CB31BE" w14:paraId="0E1FFFF0" w14:textId="77777777" w:rsidTr="005C15F1">
        <w:tc>
          <w:tcPr>
            <w:tcW w:w="993" w:type="dxa"/>
          </w:tcPr>
          <w:p w14:paraId="7B9BA7B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35</w:t>
            </w:r>
          </w:p>
        </w:tc>
        <w:tc>
          <w:tcPr>
            <w:tcW w:w="5244" w:type="dxa"/>
          </w:tcPr>
          <w:p w14:paraId="1D7E25B2"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w:t>
            </w:r>
            <w:proofErr w:type="gramStart"/>
            <w:r w:rsidRPr="003077E1">
              <w:rPr>
                <w:rFonts w:asciiTheme="minorEastAsia" w:hAnsiTheme="minorEastAsia" w:hint="eastAsia"/>
                <w:bCs/>
                <w:color w:val="333333"/>
                <w:sz w:val="24"/>
              </w:rPr>
              <w:t>荣基金</w:t>
            </w:r>
            <w:proofErr w:type="gramEnd"/>
            <w:r w:rsidRPr="003077E1">
              <w:rPr>
                <w:rFonts w:asciiTheme="minorEastAsia" w:hAnsiTheme="minorEastAsia" w:hint="eastAsia"/>
                <w:bCs/>
                <w:color w:val="333333"/>
                <w:sz w:val="24"/>
              </w:rPr>
              <w:t>管理有限公司关于旗下部分基金新增奕丰基金销售有限公司为销售机构并开通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0B78EE11"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3951B1D5" w14:textId="77777777" w:rsidR="00CB31BE" w:rsidRPr="00EB1EDE" w:rsidRDefault="00CB31BE" w:rsidP="00580F84">
            <w:pPr>
              <w:jc w:val="center"/>
              <w:rPr>
                <w:rFonts w:asciiTheme="minorEastAsia" w:hAnsiTheme="minorEastAsia"/>
                <w:bCs/>
                <w:color w:val="333333"/>
                <w:sz w:val="24"/>
              </w:rPr>
            </w:pPr>
          </w:p>
        </w:tc>
      </w:tr>
      <w:tr w:rsidR="00CB31BE" w14:paraId="054C9792" w14:textId="77777777" w:rsidTr="005C15F1">
        <w:tc>
          <w:tcPr>
            <w:tcW w:w="993" w:type="dxa"/>
          </w:tcPr>
          <w:p w14:paraId="7CAA5F9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36</w:t>
            </w:r>
          </w:p>
        </w:tc>
        <w:tc>
          <w:tcPr>
            <w:tcW w:w="5244" w:type="dxa"/>
          </w:tcPr>
          <w:p w14:paraId="2F214586"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富荣基金管理有限公司关于旗下部分基金参加江苏汇林保大基金销售有限公司基金申购及定期定额投资申购费率优惠活动的公告</w:t>
            </w:r>
          </w:p>
        </w:tc>
        <w:tc>
          <w:tcPr>
            <w:tcW w:w="1985" w:type="dxa"/>
          </w:tcPr>
          <w:p w14:paraId="2A74E54C"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618D5040" w14:textId="77777777" w:rsidR="00CB31BE" w:rsidRPr="00EB1EDE" w:rsidRDefault="00CB31BE" w:rsidP="00580F84">
            <w:pPr>
              <w:jc w:val="center"/>
              <w:rPr>
                <w:rFonts w:asciiTheme="minorEastAsia" w:hAnsiTheme="minorEastAsia"/>
                <w:bCs/>
                <w:color w:val="333333"/>
                <w:sz w:val="24"/>
              </w:rPr>
            </w:pPr>
          </w:p>
        </w:tc>
      </w:tr>
      <w:tr w:rsidR="00CB31BE" w14:paraId="6074C33A" w14:textId="77777777" w:rsidTr="005763F6">
        <w:tc>
          <w:tcPr>
            <w:tcW w:w="993" w:type="dxa"/>
          </w:tcPr>
          <w:p w14:paraId="665F7A3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37</w:t>
            </w:r>
          </w:p>
        </w:tc>
        <w:tc>
          <w:tcPr>
            <w:tcW w:w="5244" w:type="dxa"/>
            <w:vAlign w:val="bottom"/>
          </w:tcPr>
          <w:p w14:paraId="77E0FA2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富荣基金管理有限公司关于旗下部分基金新增江苏汇林保大基金销售有限公司为销售机构并开通基金定期定额投资业务和基金转换业务的公告</w:t>
            </w:r>
          </w:p>
        </w:tc>
        <w:tc>
          <w:tcPr>
            <w:tcW w:w="1985" w:type="dxa"/>
            <w:vAlign w:val="bottom"/>
          </w:tcPr>
          <w:p w14:paraId="0CE8B5E2"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5696562C" w14:textId="77777777" w:rsidR="00CB31BE" w:rsidRPr="00EB1EDE" w:rsidRDefault="00CB31BE" w:rsidP="00580F84">
            <w:pPr>
              <w:jc w:val="center"/>
              <w:rPr>
                <w:rFonts w:asciiTheme="minorEastAsia" w:hAnsiTheme="minorEastAsia"/>
                <w:bCs/>
                <w:color w:val="333333"/>
                <w:sz w:val="24"/>
              </w:rPr>
            </w:pPr>
          </w:p>
        </w:tc>
      </w:tr>
      <w:tr w:rsidR="00CB31BE" w14:paraId="2E61601D" w14:textId="77777777" w:rsidTr="005763F6">
        <w:tc>
          <w:tcPr>
            <w:tcW w:w="993" w:type="dxa"/>
          </w:tcPr>
          <w:p w14:paraId="7A7281D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38</w:t>
            </w:r>
          </w:p>
        </w:tc>
        <w:tc>
          <w:tcPr>
            <w:tcW w:w="5244" w:type="dxa"/>
            <w:vAlign w:val="bottom"/>
          </w:tcPr>
          <w:p w14:paraId="15EB823A"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管理有限公司关于旗下部分基金参加</w:t>
            </w:r>
            <w:proofErr w:type="gramStart"/>
            <w:r w:rsidRPr="005763F6">
              <w:rPr>
                <w:rFonts w:asciiTheme="minorEastAsia" w:hAnsiTheme="minorEastAsia" w:hint="eastAsia"/>
                <w:bCs/>
                <w:color w:val="333333"/>
                <w:sz w:val="24"/>
              </w:rPr>
              <w:t>玄元保险</w:t>
            </w:r>
            <w:proofErr w:type="gramEnd"/>
            <w:r w:rsidRPr="005763F6">
              <w:rPr>
                <w:rFonts w:asciiTheme="minorEastAsia" w:hAnsiTheme="minorEastAsia" w:hint="eastAsia"/>
                <w:bCs/>
                <w:color w:val="333333"/>
                <w:sz w:val="24"/>
              </w:rPr>
              <w:t>代理有限公司基金申购及定期定额投资申购费率优惠活动的公告</w:t>
            </w:r>
          </w:p>
        </w:tc>
        <w:tc>
          <w:tcPr>
            <w:tcW w:w="1985" w:type="dxa"/>
            <w:vAlign w:val="bottom"/>
          </w:tcPr>
          <w:p w14:paraId="06EFA73E"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32EFA388" w14:textId="77777777" w:rsidR="00CB31BE" w:rsidRPr="00EB1EDE" w:rsidRDefault="00CB31BE" w:rsidP="00580F84">
            <w:pPr>
              <w:jc w:val="center"/>
              <w:rPr>
                <w:rFonts w:asciiTheme="minorEastAsia" w:hAnsiTheme="minorEastAsia"/>
                <w:bCs/>
                <w:color w:val="333333"/>
                <w:sz w:val="24"/>
              </w:rPr>
            </w:pPr>
          </w:p>
        </w:tc>
      </w:tr>
      <w:tr w:rsidR="00CB31BE" w14:paraId="129FBDF9" w14:textId="77777777" w:rsidTr="005763F6">
        <w:tc>
          <w:tcPr>
            <w:tcW w:w="993" w:type="dxa"/>
          </w:tcPr>
          <w:p w14:paraId="68B10BD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39</w:t>
            </w:r>
          </w:p>
        </w:tc>
        <w:tc>
          <w:tcPr>
            <w:tcW w:w="5244" w:type="dxa"/>
            <w:vAlign w:val="bottom"/>
          </w:tcPr>
          <w:p w14:paraId="6B20A9C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管理有限公司关于旗下部分基金新增</w:t>
            </w:r>
            <w:proofErr w:type="gramStart"/>
            <w:r w:rsidRPr="005763F6">
              <w:rPr>
                <w:rFonts w:asciiTheme="minorEastAsia" w:hAnsiTheme="minorEastAsia" w:hint="eastAsia"/>
                <w:bCs/>
                <w:color w:val="333333"/>
                <w:sz w:val="24"/>
              </w:rPr>
              <w:t>玄元保险</w:t>
            </w:r>
            <w:proofErr w:type="gramEnd"/>
            <w:r w:rsidRPr="005763F6">
              <w:rPr>
                <w:rFonts w:asciiTheme="minorEastAsia" w:hAnsiTheme="minorEastAsia" w:hint="eastAsia"/>
                <w:bCs/>
                <w:color w:val="333333"/>
                <w:sz w:val="24"/>
              </w:rPr>
              <w:t>代理有限公司为销售机构并开通基金定期定额投资业务和基金转换业务的公告</w:t>
            </w:r>
          </w:p>
        </w:tc>
        <w:tc>
          <w:tcPr>
            <w:tcW w:w="1985" w:type="dxa"/>
            <w:vAlign w:val="bottom"/>
          </w:tcPr>
          <w:p w14:paraId="5F1EDDC2"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3E2E55D6" w14:textId="77777777" w:rsidR="00CB31BE" w:rsidRPr="00EB1EDE" w:rsidRDefault="00CB31BE" w:rsidP="00580F84">
            <w:pPr>
              <w:jc w:val="center"/>
              <w:rPr>
                <w:rFonts w:asciiTheme="minorEastAsia" w:hAnsiTheme="minorEastAsia"/>
                <w:bCs/>
                <w:color w:val="333333"/>
                <w:sz w:val="24"/>
              </w:rPr>
            </w:pPr>
          </w:p>
        </w:tc>
      </w:tr>
      <w:tr w:rsidR="00CB31BE" w14:paraId="31EDB010" w14:textId="77777777" w:rsidTr="005763F6">
        <w:tc>
          <w:tcPr>
            <w:tcW w:w="993" w:type="dxa"/>
          </w:tcPr>
          <w:p w14:paraId="1547BB0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40</w:t>
            </w:r>
          </w:p>
        </w:tc>
        <w:tc>
          <w:tcPr>
            <w:tcW w:w="5244" w:type="dxa"/>
            <w:vAlign w:val="bottom"/>
          </w:tcPr>
          <w:p w14:paraId="7BDE862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富荣基金管理有限公司旗下全部基金季度报告提示性公告</w:t>
            </w:r>
          </w:p>
        </w:tc>
        <w:tc>
          <w:tcPr>
            <w:tcW w:w="1985" w:type="dxa"/>
            <w:vAlign w:val="bottom"/>
          </w:tcPr>
          <w:p w14:paraId="22CE8AF9"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68B63A76" w14:textId="77777777" w:rsidR="00CB31BE" w:rsidRPr="00EB1EDE" w:rsidRDefault="00CB31BE" w:rsidP="00580F84">
            <w:pPr>
              <w:jc w:val="center"/>
              <w:rPr>
                <w:rFonts w:asciiTheme="minorEastAsia" w:hAnsiTheme="minorEastAsia"/>
                <w:bCs/>
                <w:color w:val="333333"/>
                <w:sz w:val="24"/>
              </w:rPr>
            </w:pPr>
          </w:p>
        </w:tc>
      </w:tr>
      <w:tr w:rsidR="00CB31BE" w14:paraId="49CF96E8" w14:textId="77777777" w:rsidTr="005763F6">
        <w:tc>
          <w:tcPr>
            <w:tcW w:w="993" w:type="dxa"/>
          </w:tcPr>
          <w:p w14:paraId="06881E9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41</w:t>
            </w:r>
          </w:p>
        </w:tc>
        <w:tc>
          <w:tcPr>
            <w:tcW w:w="5244" w:type="dxa"/>
            <w:vAlign w:val="bottom"/>
          </w:tcPr>
          <w:p w14:paraId="2F0988D4"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管理有限公司关于旗下部分基金新增大连</w:t>
            </w:r>
            <w:proofErr w:type="gramStart"/>
            <w:r w:rsidRPr="005763F6">
              <w:rPr>
                <w:rFonts w:asciiTheme="minorEastAsia" w:hAnsiTheme="minorEastAsia" w:hint="eastAsia"/>
                <w:bCs/>
                <w:color w:val="333333"/>
                <w:sz w:val="24"/>
              </w:rPr>
              <w:t>网金基金</w:t>
            </w:r>
            <w:proofErr w:type="gramEnd"/>
            <w:r w:rsidRPr="005763F6">
              <w:rPr>
                <w:rFonts w:asciiTheme="minorEastAsia" w:hAnsiTheme="minorEastAsia" w:hint="eastAsia"/>
                <w:bCs/>
                <w:color w:val="333333"/>
                <w:sz w:val="24"/>
              </w:rPr>
              <w:t>销售有限公司为销售机构并开通</w:t>
            </w:r>
            <w:proofErr w:type="gramStart"/>
            <w:r w:rsidRPr="005763F6">
              <w:rPr>
                <w:rFonts w:asciiTheme="minorEastAsia" w:hAnsiTheme="minorEastAsia" w:hint="eastAsia"/>
                <w:bCs/>
                <w:color w:val="333333"/>
                <w:sz w:val="24"/>
              </w:rPr>
              <w:t>基金定投转换</w:t>
            </w:r>
            <w:proofErr w:type="gramEnd"/>
            <w:r w:rsidRPr="005763F6">
              <w:rPr>
                <w:rFonts w:asciiTheme="minorEastAsia" w:hAnsiTheme="minorEastAsia" w:hint="eastAsia"/>
                <w:bCs/>
                <w:color w:val="333333"/>
                <w:sz w:val="24"/>
              </w:rPr>
              <w:t>业务的公告</w:t>
            </w:r>
          </w:p>
        </w:tc>
        <w:tc>
          <w:tcPr>
            <w:tcW w:w="1985" w:type="dxa"/>
            <w:vAlign w:val="bottom"/>
          </w:tcPr>
          <w:p w14:paraId="1BD2F2ED"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06BE33A3" w14:textId="77777777" w:rsidR="00CB31BE" w:rsidRPr="00EB1EDE" w:rsidRDefault="00CB31BE" w:rsidP="00580F84">
            <w:pPr>
              <w:jc w:val="center"/>
              <w:rPr>
                <w:rFonts w:asciiTheme="minorEastAsia" w:hAnsiTheme="minorEastAsia"/>
                <w:bCs/>
                <w:color w:val="333333"/>
                <w:sz w:val="24"/>
              </w:rPr>
            </w:pPr>
          </w:p>
        </w:tc>
      </w:tr>
      <w:tr w:rsidR="00CB31BE" w14:paraId="4393A4D3" w14:textId="77777777" w:rsidTr="005763F6">
        <w:tc>
          <w:tcPr>
            <w:tcW w:w="993" w:type="dxa"/>
          </w:tcPr>
          <w:p w14:paraId="3BDD1FF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42</w:t>
            </w:r>
          </w:p>
        </w:tc>
        <w:tc>
          <w:tcPr>
            <w:tcW w:w="5244" w:type="dxa"/>
            <w:vAlign w:val="bottom"/>
          </w:tcPr>
          <w:p w14:paraId="2D1F3C5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管理有限公司关于旗下部分基金参加大连</w:t>
            </w:r>
            <w:proofErr w:type="gramStart"/>
            <w:r w:rsidRPr="005763F6">
              <w:rPr>
                <w:rFonts w:asciiTheme="minorEastAsia" w:hAnsiTheme="minorEastAsia" w:hint="eastAsia"/>
                <w:bCs/>
                <w:color w:val="333333"/>
                <w:sz w:val="24"/>
              </w:rPr>
              <w:t>网金基金</w:t>
            </w:r>
            <w:proofErr w:type="gramEnd"/>
            <w:r w:rsidRPr="005763F6">
              <w:rPr>
                <w:rFonts w:asciiTheme="minorEastAsia" w:hAnsiTheme="minorEastAsia" w:hint="eastAsia"/>
                <w:bCs/>
                <w:color w:val="333333"/>
                <w:sz w:val="24"/>
              </w:rPr>
              <w:t>销售有限公司基金申购及定期定额投资申购费率优惠活动的公告</w:t>
            </w:r>
          </w:p>
        </w:tc>
        <w:tc>
          <w:tcPr>
            <w:tcW w:w="1985" w:type="dxa"/>
            <w:vAlign w:val="bottom"/>
          </w:tcPr>
          <w:p w14:paraId="225A9CA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0937FA8D" w14:textId="77777777" w:rsidR="00CB31BE" w:rsidRPr="00EB1EDE" w:rsidRDefault="00CB31BE" w:rsidP="00580F84">
            <w:pPr>
              <w:jc w:val="center"/>
              <w:rPr>
                <w:rFonts w:asciiTheme="minorEastAsia" w:hAnsiTheme="minorEastAsia"/>
                <w:bCs/>
                <w:color w:val="333333"/>
                <w:sz w:val="24"/>
              </w:rPr>
            </w:pPr>
          </w:p>
        </w:tc>
      </w:tr>
      <w:tr w:rsidR="00CB31BE" w14:paraId="0A263F9A" w14:textId="77777777" w:rsidTr="005763F6">
        <w:tc>
          <w:tcPr>
            <w:tcW w:w="993" w:type="dxa"/>
          </w:tcPr>
          <w:p w14:paraId="122715E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43</w:t>
            </w:r>
          </w:p>
        </w:tc>
        <w:tc>
          <w:tcPr>
            <w:tcW w:w="5244" w:type="dxa"/>
            <w:vAlign w:val="bottom"/>
          </w:tcPr>
          <w:p w14:paraId="00813F28"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管理有限公司关于旗下部分基金参加</w:t>
            </w:r>
            <w:proofErr w:type="gramStart"/>
            <w:r w:rsidRPr="005763F6">
              <w:rPr>
                <w:rFonts w:asciiTheme="minorEastAsia" w:hAnsiTheme="minorEastAsia" w:hint="eastAsia"/>
                <w:bCs/>
                <w:color w:val="333333"/>
                <w:sz w:val="24"/>
              </w:rPr>
              <w:t>北京植信基金</w:t>
            </w:r>
            <w:proofErr w:type="gramEnd"/>
            <w:r w:rsidRPr="005763F6">
              <w:rPr>
                <w:rFonts w:asciiTheme="minorEastAsia" w:hAnsiTheme="minorEastAsia" w:hint="eastAsia"/>
                <w:bCs/>
                <w:color w:val="333333"/>
                <w:sz w:val="24"/>
              </w:rPr>
              <w:t>销售有限公司基金申购及定期定额投资申购费率优惠活动的公告</w:t>
            </w:r>
          </w:p>
        </w:tc>
        <w:tc>
          <w:tcPr>
            <w:tcW w:w="1985" w:type="dxa"/>
            <w:vAlign w:val="bottom"/>
          </w:tcPr>
          <w:p w14:paraId="79608006"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p w14:paraId="061C639D" w14:textId="77777777" w:rsidR="00CB31BE" w:rsidRPr="00EB1EDE" w:rsidRDefault="00CB31BE" w:rsidP="00580F84">
            <w:pPr>
              <w:jc w:val="center"/>
              <w:rPr>
                <w:rFonts w:asciiTheme="minorEastAsia" w:hAnsiTheme="minorEastAsia"/>
                <w:bCs/>
                <w:color w:val="333333"/>
                <w:sz w:val="24"/>
              </w:rPr>
            </w:pPr>
          </w:p>
        </w:tc>
      </w:tr>
      <w:tr w:rsidR="00CB31BE" w14:paraId="52806B74" w14:textId="77777777" w:rsidTr="005763F6">
        <w:tc>
          <w:tcPr>
            <w:tcW w:w="993" w:type="dxa"/>
          </w:tcPr>
          <w:p w14:paraId="7862A7F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44</w:t>
            </w:r>
          </w:p>
        </w:tc>
        <w:tc>
          <w:tcPr>
            <w:tcW w:w="5244" w:type="dxa"/>
            <w:vAlign w:val="bottom"/>
          </w:tcPr>
          <w:p w14:paraId="7BD1E72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管理有限公司关于旗下部分基金新增</w:t>
            </w:r>
            <w:proofErr w:type="gramStart"/>
            <w:r w:rsidRPr="005763F6">
              <w:rPr>
                <w:rFonts w:asciiTheme="minorEastAsia" w:hAnsiTheme="minorEastAsia" w:hint="eastAsia"/>
                <w:bCs/>
                <w:color w:val="333333"/>
                <w:sz w:val="24"/>
              </w:rPr>
              <w:t>北京植信基金</w:t>
            </w:r>
            <w:proofErr w:type="gramEnd"/>
            <w:r w:rsidRPr="005763F6">
              <w:rPr>
                <w:rFonts w:asciiTheme="minorEastAsia" w:hAnsiTheme="minorEastAsia" w:hint="eastAsia"/>
                <w:bCs/>
                <w:color w:val="333333"/>
                <w:sz w:val="24"/>
              </w:rPr>
              <w:t>销售有限公司为销售机构并开通</w:t>
            </w:r>
            <w:proofErr w:type="gramStart"/>
            <w:r w:rsidRPr="005763F6">
              <w:rPr>
                <w:rFonts w:asciiTheme="minorEastAsia" w:hAnsiTheme="minorEastAsia" w:hint="eastAsia"/>
                <w:bCs/>
                <w:color w:val="333333"/>
                <w:sz w:val="24"/>
              </w:rPr>
              <w:t>基金定投转换</w:t>
            </w:r>
            <w:proofErr w:type="gramEnd"/>
            <w:r w:rsidRPr="005763F6">
              <w:rPr>
                <w:rFonts w:asciiTheme="minorEastAsia" w:hAnsiTheme="minorEastAsia" w:hint="eastAsia"/>
                <w:bCs/>
                <w:color w:val="333333"/>
                <w:sz w:val="24"/>
              </w:rPr>
              <w:t>业务的公告</w:t>
            </w:r>
          </w:p>
        </w:tc>
        <w:tc>
          <w:tcPr>
            <w:tcW w:w="1985" w:type="dxa"/>
            <w:vAlign w:val="bottom"/>
          </w:tcPr>
          <w:p w14:paraId="3E9E715B"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p w14:paraId="5F6F78F6" w14:textId="77777777" w:rsidR="00CB31BE" w:rsidRPr="00EB1EDE" w:rsidRDefault="00CB31BE" w:rsidP="00580F84">
            <w:pPr>
              <w:jc w:val="center"/>
              <w:rPr>
                <w:rFonts w:asciiTheme="minorEastAsia" w:hAnsiTheme="minorEastAsia"/>
                <w:bCs/>
                <w:color w:val="333333"/>
                <w:sz w:val="24"/>
              </w:rPr>
            </w:pPr>
          </w:p>
        </w:tc>
      </w:tr>
      <w:tr w:rsidR="00CB31BE" w14:paraId="61EEBCCC" w14:textId="77777777" w:rsidTr="005763F6">
        <w:tc>
          <w:tcPr>
            <w:tcW w:w="993" w:type="dxa"/>
          </w:tcPr>
          <w:p w14:paraId="23A7252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45</w:t>
            </w:r>
          </w:p>
        </w:tc>
        <w:tc>
          <w:tcPr>
            <w:tcW w:w="5244" w:type="dxa"/>
            <w:vAlign w:val="bottom"/>
          </w:tcPr>
          <w:p w14:paraId="5E49CF44"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管理有限公司关于旗下部分基金</w:t>
            </w:r>
            <w:proofErr w:type="gramStart"/>
            <w:r w:rsidRPr="005763F6">
              <w:rPr>
                <w:rFonts w:asciiTheme="minorEastAsia" w:hAnsiTheme="minorEastAsia" w:hint="eastAsia"/>
                <w:bCs/>
                <w:color w:val="333333"/>
                <w:sz w:val="24"/>
              </w:rPr>
              <w:t>参加宜信普</w:t>
            </w:r>
            <w:proofErr w:type="gramEnd"/>
            <w:r w:rsidRPr="005763F6">
              <w:rPr>
                <w:rFonts w:asciiTheme="minorEastAsia" w:hAnsiTheme="minorEastAsia" w:hint="eastAsia"/>
                <w:bCs/>
                <w:color w:val="333333"/>
                <w:sz w:val="24"/>
              </w:rPr>
              <w:t>泽（北京）基金销售有限公司基金申购及定期定额投资申购费率优惠活动的公告</w:t>
            </w:r>
          </w:p>
        </w:tc>
        <w:tc>
          <w:tcPr>
            <w:tcW w:w="1985" w:type="dxa"/>
            <w:vAlign w:val="bottom"/>
          </w:tcPr>
          <w:p w14:paraId="50A14C1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p w14:paraId="56F07614" w14:textId="77777777" w:rsidR="00CB31BE" w:rsidRPr="00EB1EDE" w:rsidRDefault="00CB31BE" w:rsidP="00580F84">
            <w:pPr>
              <w:jc w:val="center"/>
              <w:rPr>
                <w:rFonts w:asciiTheme="minorEastAsia" w:hAnsiTheme="minorEastAsia"/>
                <w:bCs/>
                <w:color w:val="333333"/>
                <w:sz w:val="24"/>
              </w:rPr>
            </w:pPr>
          </w:p>
        </w:tc>
      </w:tr>
      <w:tr w:rsidR="00CB31BE" w14:paraId="238929E4" w14:textId="77777777" w:rsidTr="005763F6">
        <w:tc>
          <w:tcPr>
            <w:tcW w:w="993" w:type="dxa"/>
          </w:tcPr>
          <w:p w14:paraId="1ECDCE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46</w:t>
            </w:r>
          </w:p>
        </w:tc>
        <w:tc>
          <w:tcPr>
            <w:tcW w:w="5244" w:type="dxa"/>
            <w:vAlign w:val="bottom"/>
          </w:tcPr>
          <w:p w14:paraId="587DAFC3"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管理有限公司关于旗下部分基金</w:t>
            </w:r>
            <w:proofErr w:type="gramStart"/>
            <w:r w:rsidRPr="005763F6">
              <w:rPr>
                <w:rFonts w:asciiTheme="minorEastAsia" w:hAnsiTheme="minorEastAsia" w:hint="eastAsia"/>
                <w:bCs/>
                <w:color w:val="333333"/>
                <w:sz w:val="24"/>
              </w:rPr>
              <w:t>新增宜信普</w:t>
            </w:r>
            <w:proofErr w:type="gramEnd"/>
            <w:r w:rsidRPr="005763F6">
              <w:rPr>
                <w:rFonts w:asciiTheme="minorEastAsia" w:hAnsiTheme="minorEastAsia" w:hint="eastAsia"/>
                <w:bCs/>
                <w:color w:val="333333"/>
                <w:sz w:val="24"/>
              </w:rPr>
              <w:t>泽（北京）基金销售有限公司为销售机构并开通基金定期定额投资业务和基金转换业务的公告</w:t>
            </w:r>
          </w:p>
        </w:tc>
        <w:tc>
          <w:tcPr>
            <w:tcW w:w="1985" w:type="dxa"/>
            <w:vAlign w:val="bottom"/>
          </w:tcPr>
          <w:p w14:paraId="68CCB689"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p w14:paraId="108398CA" w14:textId="77777777" w:rsidR="00CB31BE" w:rsidRPr="00EB1EDE" w:rsidRDefault="00CB31BE" w:rsidP="00580F84">
            <w:pPr>
              <w:jc w:val="center"/>
              <w:rPr>
                <w:rFonts w:asciiTheme="minorEastAsia" w:hAnsiTheme="minorEastAsia"/>
                <w:bCs/>
                <w:color w:val="333333"/>
                <w:sz w:val="24"/>
              </w:rPr>
            </w:pPr>
          </w:p>
        </w:tc>
      </w:tr>
      <w:tr w:rsidR="00CB31BE" w14:paraId="47A17261" w14:textId="77777777" w:rsidTr="005763F6">
        <w:tc>
          <w:tcPr>
            <w:tcW w:w="993" w:type="dxa"/>
          </w:tcPr>
          <w:p w14:paraId="6018E59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47</w:t>
            </w:r>
          </w:p>
        </w:tc>
        <w:tc>
          <w:tcPr>
            <w:tcW w:w="5244" w:type="dxa"/>
            <w:vAlign w:val="bottom"/>
          </w:tcPr>
          <w:p w14:paraId="362DDDC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关于调整旗下基金首次申购、追加申购及定期定额投资最低数额限制的公告</w:t>
            </w:r>
          </w:p>
        </w:tc>
        <w:tc>
          <w:tcPr>
            <w:tcW w:w="1985" w:type="dxa"/>
            <w:vAlign w:val="bottom"/>
          </w:tcPr>
          <w:p w14:paraId="18A1ED0B"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07</w:t>
            </w:r>
            <w:r>
              <w:rPr>
                <w:rFonts w:hint="eastAsia"/>
                <w:color w:val="000000"/>
                <w:sz w:val="22"/>
                <w:szCs w:val="22"/>
              </w:rPr>
              <w:t>日</w:t>
            </w:r>
          </w:p>
          <w:p w14:paraId="170F78FE" w14:textId="77777777" w:rsidR="00CB31BE" w:rsidRPr="00EB1EDE" w:rsidRDefault="00CB31BE" w:rsidP="00580F84">
            <w:pPr>
              <w:jc w:val="center"/>
              <w:rPr>
                <w:rFonts w:asciiTheme="minorEastAsia" w:hAnsiTheme="minorEastAsia"/>
                <w:bCs/>
                <w:color w:val="333333"/>
                <w:sz w:val="24"/>
              </w:rPr>
            </w:pPr>
          </w:p>
        </w:tc>
      </w:tr>
      <w:tr w:rsidR="00CB31BE" w14:paraId="3241D380" w14:textId="77777777" w:rsidTr="005763F6">
        <w:tc>
          <w:tcPr>
            <w:tcW w:w="993" w:type="dxa"/>
          </w:tcPr>
          <w:p w14:paraId="17ADBF5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48</w:t>
            </w:r>
          </w:p>
        </w:tc>
        <w:tc>
          <w:tcPr>
            <w:tcW w:w="5244" w:type="dxa"/>
            <w:vAlign w:val="bottom"/>
          </w:tcPr>
          <w:p w14:paraId="7F93419A"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富荣基金管理有限公司关于旗下部分基金参加喜鹊财富基金销售有限公司基金申购及定期定额投资申购费率优惠活动的公告</w:t>
            </w:r>
          </w:p>
        </w:tc>
        <w:tc>
          <w:tcPr>
            <w:tcW w:w="1985" w:type="dxa"/>
            <w:vAlign w:val="bottom"/>
          </w:tcPr>
          <w:p w14:paraId="4F48A396"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30B887E3" w14:textId="77777777" w:rsidR="00CB31BE" w:rsidRPr="00EB1EDE" w:rsidRDefault="00CB31BE" w:rsidP="00580F84">
            <w:pPr>
              <w:jc w:val="center"/>
              <w:rPr>
                <w:rFonts w:asciiTheme="minorEastAsia" w:hAnsiTheme="minorEastAsia"/>
                <w:bCs/>
                <w:color w:val="333333"/>
                <w:sz w:val="24"/>
              </w:rPr>
            </w:pPr>
          </w:p>
        </w:tc>
      </w:tr>
      <w:tr w:rsidR="00CB31BE" w14:paraId="607C2C71" w14:textId="77777777" w:rsidTr="005763F6">
        <w:tc>
          <w:tcPr>
            <w:tcW w:w="993" w:type="dxa"/>
          </w:tcPr>
          <w:p w14:paraId="225BACA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49</w:t>
            </w:r>
          </w:p>
        </w:tc>
        <w:tc>
          <w:tcPr>
            <w:tcW w:w="5244" w:type="dxa"/>
            <w:vAlign w:val="bottom"/>
          </w:tcPr>
          <w:p w14:paraId="31FAF2EF"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富荣基金管理有限公司关于旗下部分基金新增喜鹊财富基金销售有限公司为销售机构并开通基金定期定额投资业务和基金转换业务的公告</w:t>
            </w:r>
          </w:p>
        </w:tc>
        <w:tc>
          <w:tcPr>
            <w:tcW w:w="1985" w:type="dxa"/>
            <w:vAlign w:val="bottom"/>
          </w:tcPr>
          <w:p w14:paraId="03468F1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44ED5900" w14:textId="77777777" w:rsidR="00CB31BE" w:rsidRPr="00EB1EDE" w:rsidRDefault="00CB31BE" w:rsidP="00580F84">
            <w:pPr>
              <w:jc w:val="center"/>
              <w:rPr>
                <w:rFonts w:asciiTheme="minorEastAsia" w:hAnsiTheme="minorEastAsia"/>
                <w:bCs/>
                <w:color w:val="333333"/>
                <w:sz w:val="24"/>
              </w:rPr>
            </w:pPr>
          </w:p>
        </w:tc>
      </w:tr>
      <w:tr w:rsidR="00CB31BE" w14:paraId="35F51F53" w14:textId="77777777" w:rsidTr="005763F6">
        <w:tc>
          <w:tcPr>
            <w:tcW w:w="993" w:type="dxa"/>
          </w:tcPr>
          <w:p w14:paraId="16C1DAE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50</w:t>
            </w:r>
          </w:p>
        </w:tc>
        <w:tc>
          <w:tcPr>
            <w:tcW w:w="5244" w:type="dxa"/>
            <w:vAlign w:val="bottom"/>
          </w:tcPr>
          <w:p w14:paraId="25F84A7B"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富荣基金管理有限公司关于旗下部分基金新增招商证券股份有限公司为销售机构并开通基金定期定额投资业务和基金转换业务的公告</w:t>
            </w:r>
          </w:p>
        </w:tc>
        <w:tc>
          <w:tcPr>
            <w:tcW w:w="1985" w:type="dxa"/>
            <w:vAlign w:val="bottom"/>
          </w:tcPr>
          <w:p w14:paraId="414E13B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06</w:t>
            </w:r>
            <w:r>
              <w:rPr>
                <w:rFonts w:hint="eastAsia"/>
                <w:color w:val="000000"/>
                <w:sz w:val="22"/>
                <w:szCs w:val="22"/>
              </w:rPr>
              <w:t>日</w:t>
            </w:r>
          </w:p>
          <w:p w14:paraId="6B584FAA" w14:textId="77777777" w:rsidR="00CB31BE" w:rsidRPr="00EB1EDE" w:rsidRDefault="00CB31BE" w:rsidP="00580F84">
            <w:pPr>
              <w:jc w:val="center"/>
              <w:rPr>
                <w:rFonts w:asciiTheme="minorEastAsia" w:hAnsiTheme="minorEastAsia"/>
                <w:bCs/>
                <w:color w:val="333333"/>
                <w:sz w:val="24"/>
              </w:rPr>
            </w:pPr>
          </w:p>
        </w:tc>
      </w:tr>
      <w:tr w:rsidR="00CB31BE" w14:paraId="717C8324" w14:textId="77777777" w:rsidTr="005763F6">
        <w:tc>
          <w:tcPr>
            <w:tcW w:w="993" w:type="dxa"/>
          </w:tcPr>
          <w:p w14:paraId="17BF82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51</w:t>
            </w:r>
          </w:p>
        </w:tc>
        <w:tc>
          <w:tcPr>
            <w:tcW w:w="5244" w:type="dxa"/>
            <w:vAlign w:val="bottom"/>
          </w:tcPr>
          <w:p w14:paraId="29040FCB"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富荣基金管理有限公司关于旗下部分基金参加安信证券股份有限公司基金申购及定期定额投资申购费率优惠活动的公告</w:t>
            </w:r>
          </w:p>
        </w:tc>
        <w:tc>
          <w:tcPr>
            <w:tcW w:w="1985" w:type="dxa"/>
            <w:vAlign w:val="bottom"/>
          </w:tcPr>
          <w:p w14:paraId="1BDEB16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49483094" w14:textId="77777777" w:rsidR="00CB31BE" w:rsidRPr="00EB1EDE" w:rsidRDefault="00CB31BE" w:rsidP="00580F84">
            <w:pPr>
              <w:jc w:val="center"/>
              <w:rPr>
                <w:rFonts w:asciiTheme="minorEastAsia" w:hAnsiTheme="minorEastAsia"/>
                <w:bCs/>
                <w:color w:val="333333"/>
                <w:sz w:val="24"/>
              </w:rPr>
            </w:pPr>
          </w:p>
        </w:tc>
      </w:tr>
      <w:tr w:rsidR="00CB31BE" w14:paraId="094AC319" w14:textId="77777777" w:rsidTr="005763F6">
        <w:tc>
          <w:tcPr>
            <w:tcW w:w="993" w:type="dxa"/>
          </w:tcPr>
          <w:p w14:paraId="50BFF310"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52</w:t>
            </w:r>
          </w:p>
        </w:tc>
        <w:tc>
          <w:tcPr>
            <w:tcW w:w="5244" w:type="dxa"/>
            <w:vAlign w:val="bottom"/>
          </w:tcPr>
          <w:p w14:paraId="6EDC97B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富荣基金管理有限公司关于旗下部分基金新增安信证券股份有限公司为销售机构并开通基金定期定额投资业务和基金转换业务的公告</w:t>
            </w:r>
          </w:p>
        </w:tc>
        <w:tc>
          <w:tcPr>
            <w:tcW w:w="1985" w:type="dxa"/>
            <w:vAlign w:val="bottom"/>
          </w:tcPr>
          <w:p w14:paraId="1FB5E8DB"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20B2E011" w14:textId="77777777" w:rsidR="00CB31BE" w:rsidRPr="00EB1EDE" w:rsidRDefault="00CB31BE" w:rsidP="00580F84">
            <w:pPr>
              <w:jc w:val="center"/>
              <w:rPr>
                <w:rFonts w:asciiTheme="minorEastAsia" w:hAnsiTheme="minorEastAsia"/>
                <w:bCs/>
                <w:color w:val="333333"/>
                <w:sz w:val="24"/>
              </w:rPr>
            </w:pPr>
          </w:p>
        </w:tc>
      </w:tr>
      <w:tr w:rsidR="00CB31BE" w14:paraId="7424055B" w14:textId="77777777" w:rsidTr="005763F6">
        <w:tc>
          <w:tcPr>
            <w:tcW w:w="993" w:type="dxa"/>
          </w:tcPr>
          <w:p w14:paraId="142B3E2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53</w:t>
            </w:r>
          </w:p>
        </w:tc>
        <w:tc>
          <w:tcPr>
            <w:tcW w:w="5244" w:type="dxa"/>
            <w:vAlign w:val="bottom"/>
          </w:tcPr>
          <w:p w14:paraId="59FCD84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管理有限公司关于暂停</w:t>
            </w:r>
            <w:proofErr w:type="gramStart"/>
            <w:r w:rsidRPr="005763F6">
              <w:rPr>
                <w:rFonts w:asciiTheme="minorEastAsia" w:hAnsiTheme="minorEastAsia" w:hint="eastAsia"/>
                <w:bCs/>
                <w:color w:val="333333"/>
                <w:sz w:val="24"/>
              </w:rPr>
              <w:t>泰信财富</w:t>
            </w:r>
            <w:proofErr w:type="gramEnd"/>
            <w:r w:rsidRPr="005763F6">
              <w:rPr>
                <w:rFonts w:asciiTheme="minorEastAsia" w:hAnsiTheme="minorEastAsia" w:hint="eastAsia"/>
                <w:bCs/>
                <w:color w:val="333333"/>
                <w:sz w:val="24"/>
              </w:rPr>
              <w:t>基金销售有限办理旗下基金相关销售业务的公告</w:t>
            </w:r>
          </w:p>
        </w:tc>
        <w:tc>
          <w:tcPr>
            <w:tcW w:w="1985" w:type="dxa"/>
            <w:vAlign w:val="bottom"/>
          </w:tcPr>
          <w:p w14:paraId="540201C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6C0AC492" w14:textId="77777777" w:rsidR="00CB31BE" w:rsidRPr="00EB1EDE" w:rsidRDefault="00CB31BE" w:rsidP="00580F84">
            <w:pPr>
              <w:jc w:val="center"/>
              <w:rPr>
                <w:rFonts w:asciiTheme="minorEastAsia" w:hAnsiTheme="minorEastAsia"/>
                <w:bCs/>
                <w:color w:val="333333"/>
                <w:sz w:val="24"/>
              </w:rPr>
            </w:pPr>
          </w:p>
        </w:tc>
      </w:tr>
      <w:tr w:rsidR="00CB31BE" w14:paraId="25BEE6D0" w14:textId="77777777" w:rsidTr="005763F6">
        <w:tc>
          <w:tcPr>
            <w:tcW w:w="993" w:type="dxa"/>
          </w:tcPr>
          <w:p w14:paraId="24EE58B0"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54</w:t>
            </w:r>
          </w:p>
        </w:tc>
        <w:tc>
          <w:tcPr>
            <w:tcW w:w="5244" w:type="dxa"/>
            <w:vAlign w:val="bottom"/>
          </w:tcPr>
          <w:p w14:paraId="66CD2FAD"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富荣基金管理有限公司旗下全部基金2019年第4季度报告提示性公告</w:t>
            </w:r>
          </w:p>
        </w:tc>
        <w:tc>
          <w:tcPr>
            <w:tcW w:w="1985" w:type="dxa"/>
            <w:vAlign w:val="bottom"/>
          </w:tcPr>
          <w:p w14:paraId="68AAF49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0175F82F" w14:textId="77777777" w:rsidR="00CB31BE" w:rsidRPr="00EB1EDE" w:rsidRDefault="00CB31BE" w:rsidP="00580F84">
            <w:pPr>
              <w:jc w:val="center"/>
              <w:rPr>
                <w:rFonts w:asciiTheme="minorEastAsia" w:hAnsiTheme="minorEastAsia"/>
                <w:bCs/>
                <w:color w:val="333333"/>
                <w:sz w:val="24"/>
              </w:rPr>
            </w:pPr>
          </w:p>
        </w:tc>
      </w:tr>
      <w:tr w:rsidR="00CB31BE" w14:paraId="2E5EEF67" w14:textId="77777777" w:rsidTr="005763F6">
        <w:tc>
          <w:tcPr>
            <w:tcW w:w="993" w:type="dxa"/>
          </w:tcPr>
          <w:p w14:paraId="27A974D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55</w:t>
            </w:r>
          </w:p>
        </w:tc>
        <w:tc>
          <w:tcPr>
            <w:tcW w:w="5244" w:type="dxa"/>
            <w:vAlign w:val="bottom"/>
          </w:tcPr>
          <w:p w14:paraId="2AF3E85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富荣中证500指数增强型证券投资基金：富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管理有限公司根据《公开募集证券投资基金信息披露管理办法》修订旗下13只</w:t>
            </w:r>
            <w:proofErr w:type="gramStart"/>
            <w:r w:rsidRPr="005763F6">
              <w:rPr>
                <w:rFonts w:asciiTheme="minorEastAsia" w:hAnsiTheme="minorEastAsia" w:hint="eastAsia"/>
                <w:bCs/>
                <w:color w:val="333333"/>
                <w:sz w:val="24"/>
              </w:rPr>
              <w:t>基金基金</w:t>
            </w:r>
            <w:proofErr w:type="gramEnd"/>
            <w:r w:rsidRPr="005763F6">
              <w:rPr>
                <w:rFonts w:asciiTheme="minorEastAsia" w:hAnsiTheme="minorEastAsia" w:hint="eastAsia"/>
                <w:bCs/>
                <w:color w:val="333333"/>
                <w:sz w:val="24"/>
              </w:rPr>
              <w:t xml:space="preserve">合同及托管协议的公告 </w:t>
            </w:r>
          </w:p>
        </w:tc>
        <w:tc>
          <w:tcPr>
            <w:tcW w:w="1985" w:type="dxa"/>
            <w:vAlign w:val="bottom"/>
          </w:tcPr>
          <w:p w14:paraId="6A25CC80"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20</w:t>
            </w:r>
            <w:r>
              <w:rPr>
                <w:rFonts w:hint="eastAsia"/>
                <w:color w:val="000000"/>
                <w:sz w:val="22"/>
                <w:szCs w:val="22"/>
              </w:rPr>
              <w:t>日</w:t>
            </w:r>
          </w:p>
          <w:p w14:paraId="4723401A" w14:textId="77777777" w:rsidR="00CB31BE" w:rsidRPr="00EB1EDE" w:rsidRDefault="00CB31BE" w:rsidP="00580F84">
            <w:pPr>
              <w:jc w:val="center"/>
              <w:rPr>
                <w:rFonts w:asciiTheme="minorEastAsia" w:hAnsiTheme="minorEastAsia"/>
                <w:bCs/>
                <w:color w:val="333333"/>
                <w:sz w:val="24"/>
              </w:rPr>
            </w:pPr>
          </w:p>
        </w:tc>
      </w:tr>
      <w:tr w:rsidR="00CB31BE" w14:paraId="26B67F6C" w14:textId="77777777" w:rsidTr="005763F6">
        <w:tc>
          <w:tcPr>
            <w:tcW w:w="993" w:type="dxa"/>
          </w:tcPr>
          <w:p w14:paraId="0B13009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56</w:t>
            </w:r>
          </w:p>
        </w:tc>
        <w:tc>
          <w:tcPr>
            <w:tcW w:w="5244" w:type="dxa"/>
            <w:vAlign w:val="bottom"/>
          </w:tcPr>
          <w:p w14:paraId="730B315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富荣中证500指数增强型证券投资基金更新招募说明书的提示性公告</w:t>
            </w:r>
          </w:p>
        </w:tc>
        <w:tc>
          <w:tcPr>
            <w:tcW w:w="1985" w:type="dxa"/>
            <w:vAlign w:val="bottom"/>
          </w:tcPr>
          <w:p w14:paraId="0F71D50B"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1D06BE12" w14:textId="77777777" w:rsidR="00CB31BE" w:rsidRPr="00EB1EDE" w:rsidRDefault="00CB31BE" w:rsidP="00580F84">
            <w:pPr>
              <w:jc w:val="center"/>
              <w:rPr>
                <w:rFonts w:asciiTheme="minorEastAsia" w:hAnsiTheme="minorEastAsia"/>
                <w:bCs/>
                <w:color w:val="333333"/>
                <w:sz w:val="24"/>
              </w:rPr>
            </w:pPr>
          </w:p>
        </w:tc>
      </w:tr>
      <w:tr w:rsidR="00CB31BE" w14:paraId="59BE957A" w14:textId="77777777" w:rsidTr="005763F6">
        <w:tc>
          <w:tcPr>
            <w:tcW w:w="993" w:type="dxa"/>
          </w:tcPr>
          <w:p w14:paraId="424325A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57</w:t>
            </w:r>
          </w:p>
        </w:tc>
        <w:tc>
          <w:tcPr>
            <w:tcW w:w="5244" w:type="dxa"/>
            <w:vAlign w:val="bottom"/>
          </w:tcPr>
          <w:p w14:paraId="250771B3"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富荣基金管理有限公司关于2020年春节假期延长期间暂停办理申购赎回等业务的公告</w:t>
            </w:r>
          </w:p>
        </w:tc>
        <w:tc>
          <w:tcPr>
            <w:tcW w:w="1985" w:type="dxa"/>
            <w:vAlign w:val="bottom"/>
          </w:tcPr>
          <w:p w14:paraId="29A19C3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03</w:t>
            </w:r>
            <w:r>
              <w:rPr>
                <w:rFonts w:hint="eastAsia"/>
                <w:color w:val="000000"/>
                <w:sz w:val="22"/>
                <w:szCs w:val="22"/>
              </w:rPr>
              <w:t>日</w:t>
            </w:r>
          </w:p>
          <w:p w14:paraId="37F1FE89" w14:textId="77777777" w:rsidR="00CB31BE" w:rsidRPr="00EB1EDE" w:rsidRDefault="00CB31BE" w:rsidP="00580F84">
            <w:pPr>
              <w:jc w:val="center"/>
              <w:rPr>
                <w:rFonts w:asciiTheme="minorEastAsia" w:hAnsiTheme="minorEastAsia"/>
                <w:bCs/>
                <w:color w:val="333333"/>
                <w:sz w:val="24"/>
              </w:rPr>
            </w:pPr>
          </w:p>
        </w:tc>
      </w:tr>
      <w:tr w:rsidR="00CB31BE" w14:paraId="7B96DAF5" w14:textId="77777777" w:rsidTr="005763F6">
        <w:tc>
          <w:tcPr>
            <w:tcW w:w="993" w:type="dxa"/>
          </w:tcPr>
          <w:p w14:paraId="7F793CA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58</w:t>
            </w:r>
          </w:p>
        </w:tc>
        <w:tc>
          <w:tcPr>
            <w:tcW w:w="5244" w:type="dxa"/>
            <w:vAlign w:val="bottom"/>
          </w:tcPr>
          <w:p w14:paraId="691838D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富荣基金管理有限公司关于办公地址变更的公告</w:t>
            </w:r>
          </w:p>
        </w:tc>
        <w:tc>
          <w:tcPr>
            <w:tcW w:w="1985" w:type="dxa"/>
            <w:vAlign w:val="bottom"/>
          </w:tcPr>
          <w:p w14:paraId="614890A7"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37E231A2" w14:textId="77777777" w:rsidR="00CB31BE" w:rsidRPr="00EB1EDE" w:rsidRDefault="00CB31BE" w:rsidP="00580F84">
            <w:pPr>
              <w:jc w:val="center"/>
              <w:rPr>
                <w:rFonts w:asciiTheme="minorEastAsia" w:hAnsiTheme="minorEastAsia"/>
                <w:bCs/>
                <w:color w:val="333333"/>
                <w:sz w:val="24"/>
              </w:rPr>
            </w:pPr>
          </w:p>
        </w:tc>
      </w:tr>
      <w:tr w:rsidR="00CB31BE" w14:paraId="6A14A741" w14:textId="77777777" w:rsidTr="005763F6">
        <w:tc>
          <w:tcPr>
            <w:tcW w:w="993" w:type="dxa"/>
          </w:tcPr>
          <w:p w14:paraId="655AD14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59</w:t>
            </w:r>
          </w:p>
        </w:tc>
        <w:tc>
          <w:tcPr>
            <w:tcW w:w="5244" w:type="dxa"/>
            <w:vAlign w:val="bottom"/>
          </w:tcPr>
          <w:p w14:paraId="681C712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富荣基金高级管理人员变更公告</w:t>
            </w:r>
          </w:p>
        </w:tc>
        <w:tc>
          <w:tcPr>
            <w:tcW w:w="1985" w:type="dxa"/>
            <w:vAlign w:val="bottom"/>
          </w:tcPr>
          <w:p w14:paraId="262ED55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6DBC40F3" w14:textId="77777777" w:rsidR="00CB31BE" w:rsidRPr="00EB1EDE" w:rsidRDefault="00CB31BE" w:rsidP="00580F84">
            <w:pPr>
              <w:jc w:val="center"/>
              <w:rPr>
                <w:rFonts w:asciiTheme="minorEastAsia" w:hAnsiTheme="minorEastAsia"/>
                <w:bCs/>
                <w:color w:val="333333"/>
                <w:sz w:val="24"/>
              </w:rPr>
            </w:pPr>
          </w:p>
        </w:tc>
      </w:tr>
      <w:tr w:rsidR="00CB31BE" w14:paraId="311FBFC5" w14:textId="77777777" w:rsidTr="005763F6">
        <w:tc>
          <w:tcPr>
            <w:tcW w:w="993" w:type="dxa"/>
          </w:tcPr>
          <w:p w14:paraId="356167EB"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60</w:t>
            </w:r>
          </w:p>
        </w:tc>
        <w:tc>
          <w:tcPr>
            <w:tcW w:w="5244" w:type="dxa"/>
            <w:vAlign w:val="bottom"/>
          </w:tcPr>
          <w:p w14:paraId="74DC6D26"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富荣基金管理有限公司2020年行业高级管理人</w:t>
            </w:r>
            <w:r w:rsidRPr="005763F6">
              <w:rPr>
                <w:rFonts w:asciiTheme="minorEastAsia" w:hAnsiTheme="minorEastAsia" w:hint="eastAsia"/>
                <w:bCs/>
                <w:color w:val="333333"/>
                <w:sz w:val="24"/>
              </w:rPr>
              <w:lastRenderedPageBreak/>
              <w:t>员变更公告</w:t>
            </w:r>
          </w:p>
        </w:tc>
        <w:tc>
          <w:tcPr>
            <w:tcW w:w="1985" w:type="dxa"/>
            <w:vAlign w:val="bottom"/>
          </w:tcPr>
          <w:p w14:paraId="47542F49" w14:textId="77777777" w:rsidR="00075421" w:rsidRDefault="00075421" w:rsidP="00075421">
            <w:pPr>
              <w:jc w:val="center"/>
              <w:rPr>
                <w:rFonts w:ascii="宋体" w:hAnsi="宋体" w:cs="宋体"/>
                <w:color w:val="000000"/>
                <w:sz w:val="22"/>
              </w:rPr>
            </w:pPr>
            <w:r>
              <w:rPr>
                <w:rFonts w:hint="eastAsia"/>
                <w:color w:val="000000"/>
                <w:sz w:val="22"/>
                <w:szCs w:val="22"/>
              </w:rPr>
              <w:lastRenderedPageBreak/>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03A6CD54" w14:textId="77777777" w:rsidR="00CB31BE" w:rsidRPr="00EB1EDE" w:rsidRDefault="00CB31BE" w:rsidP="00580F84">
            <w:pPr>
              <w:jc w:val="center"/>
              <w:rPr>
                <w:rFonts w:asciiTheme="minorEastAsia" w:hAnsiTheme="minorEastAsia"/>
                <w:bCs/>
                <w:color w:val="333333"/>
                <w:sz w:val="24"/>
              </w:rPr>
            </w:pPr>
          </w:p>
        </w:tc>
      </w:tr>
      <w:tr w:rsidR="00CB31BE" w14:paraId="086CC52E" w14:textId="77777777" w:rsidTr="005763F6">
        <w:tc>
          <w:tcPr>
            <w:tcW w:w="993" w:type="dxa"/>
          </w:tcPr>
          <w:p w14:paraId="2A0CC18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61</w:t>
            </w:r>
          </w:p>
        </w:tc>
        <w:tc>
          <w:tcPr>
            <w:tcW w:w="5244" w:type="dxa"/>
            <w:vAlign w:val="bottom"/>
          </w:tcPr>
          <w:p w14:paraId="4668630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富荣基金管理有限公司关于旗下部分基金参加华瑞保险销售有限公司基金申购费率优惠活动的公告</w:t>
            </w:r>
          </w:p>
        </w:tc>
        <w:tc>
          <w:tcPr>
            <w:tcW w:w="1985" w:type="dxa"/>
            <w:vAlign w:val="bottom"/>
          </w:tcPr>
          <w:p w14:paraId="2DAB01D8"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14728534" w14:textId="77777777" w:rsidR="00CB31BE" w:rsidRPr="00EB1EDE" w:rsidRDefault="00CB31BE" w:rsidP="00580F84">
            <w:pPr>
              <w:jc w:val="center"/>
              <w:rPr>
                <w:rFonts w:asciiTheme="minorEastAsia" w:hAnsiTheme="minorEastAsia"/>
                <w:bCs/>
                <w:color w:val="333333"/>
                <w:sz w:val="24"/>
              </w:rPr>
            </w:pPr>
          </w:p>
        </w:tc>
      </w:tr>
      <w:tr w:rsidR="00CB31BE" w14:paraId="6BF16BC0" w14:textId="77777777" w:rsidTr="005763F6">
        <w:tc>
          <w:tcPr>
            <w:tcW w:w="993" w:type="dxa"/>
          </w:tcPr>
          <w:p w14:paraId="4FD52C6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62</w:t>
            </w:r>
          </w:p>
        </w:tc>
        <w:tc>
          <w:tcPr>
            <w:tcW w:w="5244" w:type="dxa"/>
            <w:vAlign w:val="bottom"/>
          </w:tcPr>
          <w:p w14:paraId="4015828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富荣基金管理有限公司关于旗下部分基金新增华瑞保险销售有限公司为销售机构并开通基金转换业务的公告</w:t>
            </w:r>
          </w:p>
        </w:tc>
        <w:tc>
          <w:tcPr>
            <w:tcW w:w="1985" w:type="dxa"/>
            <w:vAlign w:val="bottom"/>
          </w:tcPr>
          <w:p w14:paraId="143E1CDD"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2DE60242" w14:textId="77777777" w:rsidR="00CB31BE" w:rsidRPr="00EB1EDE" w:rsidRDefault="00CB31BE" w:rsidP="00580F84">
            <w:pPr>
              <w:jc w:val="center"/>
              <w:rPr>
                <w:rFonts w:asciiTheme="minorEastAsia" w:hAnsiTheme="minorEastAsia"/>
                <w:bCs/>
                <w:color w:val="333333"/>
                <w:sz w:val="24"/>
              </w:rPr>
            </w:pPr>
          </w:p>
        </w:tc>
      </w:tr>
      <w:tr w:rsidR="00CB31BE" w14:paraId="1BEF99C3" w14:textId="77777777" w:rsidTr="005763F6">
        <w:tc>
          <w:tcPr>
            <w:tcW w:w="993" w:type="dxa"/>
          </w:tcPr>
          <w:p w14:paraId="27BF936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63</w:t>
            </w:r>
          </w:p>
        </w:tc>
        <w:tc>
          <w:tcPr>
            <w:tcW w:w="5244" w:type="dxa"/>
            <w:vAlign w:val="bottom"/>
          </w:tcPr>
          <w:p w14:paraId="7B8754A5"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富荣基金管理有限公司关于旗下基金所持停牌股票浪潮信息估值调整的公告</w:t>
            </w:r>
          </w:p>
        </w:tc>
        <w:tc>
          <w:tcPr>
            <w:tcW w:w="1985" w:type="dxa"/>
            <w:vAlign w:val="bottom"/>
          </w:tcPr>
          <w:p w14:paraId="11C749E9"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256B2ED0" w14:textId="77777777" w:rsidR="00CB31BE" w:rsidRPr="00EB1EDE" w:rsidRDefault="00CB31BE" w:rsidP="00580F84">
            <w:pPr>
              <w:jc w:val="center"/>
              <w:rPr>
                <w:rFonts w:asciiTheme="minorEastAsia" w:hAnsiTheme="minorEastAsia"/>
                <w:bCs/>
                <w:color w:val="333333"/>
                <w:sz w:val="24"/>
              </w:rPr>
            </w:pPr>
          </w:p>
        </w:tc>
      </w:tr>
      <w:tr w:rsidR="00CB31BE" w14:paraId="5392BE5E" w14:textId="77777777" w:rsidTr="005763F6">
        <w:tc>
          <w:tcPr>
            <w:tcW w:w="993" w:type="dxa"/>
          </w:tcPr>
          <w:p w14:paraId="51EA8A2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64</w:t>
            </w:r>
          </w:p>
        </w:tc>
        <w:tc>
          <w:tcPr>
            <w:tcW w:w="5244" w:type="dxa"/>
            <w:vAlign w:val="bottom"/>
          </w:tcPr>
          <w:p w14:paraId="2DC302D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富荣基金管理有限公司关于旗下基金所持停牌股票天风证券估值调整的公告</w:t>
            </w:r>
          </w:p>
        </w:tc>
        <w:tc>
          <w:tcPr>
            <w:tcW w:w="1985" w:type="dxa"/>
            <w:vAlign w:val="bottom"/>
          </w:tcPr>
          <w:p w14:paraId="2D50B19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19</w:t>
            </w:r>
            <w:r>
              <w:rPr>
                <w:rFonts w:hint="eastAsia"/>
                <w:color w:val="000000"/>
                <w:sz w:val="22"/>
                <w:szCs w:val="22"/>
              </w:rPr>
              <w:t>日</w:t>
            </w:r>
          </w:p>
          <w:p w14:paraId="0BB9021D" w14:textId="77777777" w:rsidR="00CB31BE" w:rsidRPr="00EB1EDE" w:rsidRDefault="00CB31BE" w:rsidP="00580F84">
            <w:pPr>
              <w:jc w:val="center"/>
              <w:rPr>
                <w:rFonts w:asciiTheme="minorEastAsia" w:hAnsiTheme="minorEastAsia"/>
                <w:bCs/>
                <w:color w:val="333333"/>
                <w:sz w:val="24"/>
              </w:rPr>
            </w:pPr>
          </w:p>
        </w:tc>
      </w:tr>
      <w:tr w:rsidR="00CB31BE" w14:paraId="05F2D154" w14:textId="77777777" w:rsidTr="005763F6">
        <w:tc>
          <w:tcPr>
            <w:tcW w:w="993" w:type="dxa"/>
          </w:tcPr>
          <w:p w14:paraId="3F9DFFF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65</w:t>
            </w:r>
          </w:p>
        </w:tc>
        <w:tc>
          <w:tcPr>
            <w:tcW w:w="5244" w:type="dxa"/>
            <w:vAlign w:val="bottom"/>
          </w:tcPr>
          <w:p w14:paraId="2B710B62"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富荣基金管理有限公司关于推迟披露旗下基金2019年年度报告的公告</w:t>
            </w:r>
          </w:p>
        </w:tc>
        <w:tc>
          <w:tcPr>
            <w:tcW w:w="1985" w:type="dxa"/>
            <w:vAlign w:val="bottom"/>
          </w:tcPr>
          <w:p w14:paraId="2ACE7CFA"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4E9D5C82" w14:textId="77777777" w:rsidR="00CB31BE" w:rsidRPr="00EB1EDE" w:rsidRDefault="00CB31BE" w:rsidP="00580F84">
            <w:pPr>
              <w:jc w:val="center"/>
              <w:rPr>
                <w:rFonts w:asciiTheme="minorEastAsia" w:hAnsiTheme="minorEastAsia"/>
                <w:bCs/>
                <w:color w:val="333333"/>
                <w:sz w:val="24"/>
              </w:rPr>
            </w:pPr>
          </w:p>
        </w:tc>
      </w:tr>
      <w:tr w:rsidR="00CB31BE" w14:paraId="0E1DE472" w14:textId="77777777" w:rsidTr="005763F6">
        <w:tc>
          <w:tcPr>
            <w:tcW w:w="993" w:type="dxa"/>
          </w:tcPr>
          <w:p w14:paraId="4F553EC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66</w:t>
            </w:r>
          </w:p>
        </w:tc>
        <w:tc>
          <w:tcPr>
            <w:tcW w:w="5244" w:type="dxa"/>
            <w:vAlign w:val="bottom"/>
          </w:tcPr>
          <w:p w14:paraId="14567280"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富荣基金管理有限公司关于旗下部分基金新增阳光人寿保险股份有限公司为销售机构并开通基金定期定额投资业务和基金转换业务的公告</w:t>
            </w:r>
          </w:p>
        </w:tc>
        <w:tc>
          <w:tcPr>
            <w:tcW w:w="1985" w:type="dxa"/>
            <w:vAlign w:val="bottom"/>
          </w:tcPr>
          <w:p w14:paraId="537344E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082853A7" w14:textId="77777777" w:rsidR="00CB31BE" w:rsidRPr="00EB1EDE" w:rsidRDefault="00CB31BE" w:rsidP="00580F84">
            <w:pPr>
              <w:jc w:val="center"/>
              <w:rPr>
                <w:rFonts w:asciiTheme="minorEastAsia" w:hAnsiTheme="minorEastAsia"/>
                <w:bCs/>
                <w:color w:val="333333"/>
                <w:sz w:val="24"/>
              </w:rPr>
            </w:pPr>
          </w:p>
        </w:tc>
      </w:tr>
      <w:tr w:rsidR="00CB31BE" w14:paraId="3E161024" w14:textId="77777777" w:rsidTr="005763F6">
        <w:tc>
          <w:tcPr>
            <w:tcW w:w="993" w:type="dxa"/>
          </w:tcPr>
          <w:p w14:paraId="2BD1946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67</w:t>
            </w:r>
          </w:p>
        </w:tc>
        <w:tc>
          <w:tcPr>
            <w:tcW w:w="5244" w:type="dxa"/>
            <w:vAlign w:val="bottom"/>
          </w:tcPr>
          <w:p w14:paraId="2237D71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富荣基金管理有限公司关于旗下部分基金参加阳光人寿保险股份有限公司基金申购及定期定额投资申购费率优惠活动的公告</w:t>
            </w:r>
          </w:p>
        </w:tc>
        <w:tc>
          <w:tcPr>
            <w:tcW w:w="1985" w:type="dxa"/>
            <w:vAlign w:val="bottom"/>
          </w:tcPr>
          <w:p w14:paraId="5344523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7F140523" w14:textId="77777777" w:rsidR="00CB31BE" w:rsidRPr="00EB1EDE" w:rsidRDefault="00CB31BE" w:rsidP="00580F84">
            <w:pPr>
              <w:jc w:val="center"/>
              <w:rPr>
                <w:rFonts w:asciiTheme="minorEastAsia" w:hAnsiTheme="minorEastAsia"/>
                <w:bCs/>
                <w:color w:val="333333"/>
                <w:sz w:val="24"/>
              </w:rPr>
            </w:pPr>
          </w:p>
        </w:tc>
      </w:tr>
      <w:tr w:rsidR="00CB31BE" w14:paraId="61660E48" w14:textId="77777777" w:rsidTr="00407366">
        <w:tc>
          <w:tcPr>
            <w:tcW w:w="993" w:type="dxa"/>
          </w:tcPr>
          <w:p w14:paraId="6F761B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68</w:t>
            </w:r>
          </w:p>
        </w:tc>
        <w:tc>
          <w:tcPr>
            <w:tcW w:w="5244" w:type="dxa"/>
            <w:vAlign w:val="bottom"/>
          </w:tcPr>
          <w:p w14:paraId="210FC90F"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富荣基金管理有限公司关于旗下部分基金新增华安证券股份有限公司为销售机构并开通基金定期定额投资业务和基金转换业务的公告</w:t>
            </w:r>
          </w:p>
        </w:tc>
        <w:tc>
          <w:tcPr>
            <w:tcW w:w="1985" w:type="dxa"/>
            <w:vAlign w:val="bottom"/>
          </w:tcPr>
          <w:p w14:paraId="75A113CC"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3F8160A9" w14:textId="77777777" w:rsidR="00CB31BE" w:rsidRDefault="00CB31BE" w:rsidP="00580F84">
            <w:pPr>
              <w:jc w:val="center"/>
              <w:rPr>
                <w:color w:val="000000"/>
                <w:sz w:val="22"/>
              </w:rPr>
            </w:pPr>
          </w:p>
        </w:tc>
      </w:tr>
      <w:tr w:rsidR="00CB31BE" w14:paraId="2AEDEE3E" w14:textId="77777777" w:rsidTr="00407366">
        <w:tc>
          <w:tcPr>
            <w:tcW w:w="993" w:type="dxa"/>
          </w:tcPr>
          <w:p w14:paraId="233EC6A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69</w:t>
            </w:r>
          </w:p>
        </w:tc>
        <w:tc>
          <w:tcPr>
            <w:tcW w:w="5244" w:type="dxa"/>
            <w:vAlign w:val="bottom"/>
          </w:tcPr>
          <w:p w14:paraId="3A58077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富荣基金管理有限公司关于旗下部分基金参加华安证券股份有限公司基金申购及定期定额投资申购费率优惠活动的公告</w:t>
            </w:r>
          </w:p>
        </w:tc>
        <w:tc>
          <w:tcPr>
            <w:tcW w:w="1985" w:type="dxa"/>
            <w:vAlign w:val="bottom"/>
          </w:tcPr>
          <w:p w14:paraId="5E22C09C"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764407D8" w14:textId="77777777" w:rsidR="00CB31BE" w:rsidRDefault="00CB31BE" w:rsidP="00580F84">
            <w:pPr>
              <w:jc w:val="center"/>
              <w:rPr>
                <w:color w:val="000000"/>
                <w:sz w:val="22"/>
              </w:rPr>
            </w:pPr>
          </w:p>
        </w:tc>
      </w:tr>
      <w:tr w:rsidR="00CB31BE" w14:paraId="127D8A89" w14:textId="77777777" w:rsidTr="00407366">
        <w:tc>
          <w:tcPr>
            <w:tcW w:w="993" w:type="dxa"/>
          </w:tcPr>
          <w:p w14:paraId="04D9954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70</w:t>
            </w:r>
          </w:p>
        </w:tc>
        <w:tc>
          <w:tcPr>
            <w:tcW w:w="5244" w:type="dxa"/>
            <w:vAlign w:val="bottom"/>
          </w:tcPr>
          <w:p w14:paraId="2A403C41"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富荣基金管理有限公司旗下全部基金2020年第1季度报告提示性公告</w:t>
            </w:r>
          </w:p>
        </w:tc>
        <w:tc>
          <w:tcPr>
            <w:tcW w:w="1985" w:type="dxa"/>
            <w:vAlign w:val="bottom"/>
          </w:tcPr>
          <w:p w14:paraId="7D544853"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256799A1" w14:textId="77777777" w:rsidR="00CB31BE" w:rsidRDefault="00CB31BE" w:rsidP="00580F84">
            <w:pPr>
              <w:jc w:val="center"/>
              <w:rPr>
                <w:color w:val="000000"/>
                <w:sz w:val="22"/>
              </w:rPr>
            </w:pPr>
          </w:p>
        </w:tc>
      </w:tr>
      <w:tr w:rsidR="00CB31BE" w14:paraId="44A905A6" w14:textId="77777777" w:rsidTr="00407366">
        <w:tc>
          <w:tcPr>
            <w:tcW w:w="993" w:type="dxa"/>
          </w:tcPr>
          <w:p w14:paraId="7538637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71</w:t>
            </w:r>
          </w:p>
        </w:tc>
        <w:tc>
          <w:tcPr>
            <w:tcW w:w="5244" w:type="dxa"/>
            <w:vAlign w:val="bottom"/>
          </w:tcPr>
          <w:p w14:paraId="0F4CA0D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w:t>
            </w:r>
            <w:proofErr w:type="gramStart"/>
            <w:r w:rsidRPr="005763F6">
              <w:rPr>
                <w:rFonts w:asciiTheme="minorEastAsia" w:hAnsiTheme="minorEastAsia" w:hint="eastAsia"/>
                <w:bCs/>
                <w:color w:val="333333"/>
                <w:sz w:val="24"/>
              </w:rPr>
              <w:t>暂停泰诚财富</w:t>
            </w:r>
            <w:proofErr w:type="gramEnd"/>
            <w:r w:rsidRPr="005763F6">
              <w:rPr>
                <w:rFonts w:asciiTheme="minorEastAsia" w:hAnsiTheme="minorEastAsia" w:hint="eastAsia"/>
                <w:bCs/>
                <w:color w:val="333333"/>
                <w:sz w:val="24"/>
              </w:rPr>
              <w:t>基金销售（大连）有限公司办理旗下基金相关销售业务的公告</w:t>
            </w:r>
          </w:p>
        </w:tc>
        <w:tc>
          <w:tcPr>
            <w:tcW w:w="1985" w:type="dxa"/>
            <w:vAlign w:val="bottom"/>
          </w:tcPr>
          <w:p w14:paraId="09C29B58"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09CE2689" w14:textId="77777777" w:rsidR="00CB31BE" w:rsidRDefault="00CB31BE" w:rsidP="00580F84">
            <w:pPr>
              <w:jc w:val="center"/>
              <w:rPr>
                <w:color w:val="000000"/>
                <w:sz w:val="22"/>
              </w:rPr>
            </w:pPr>
          </w:p>
        </w:tc>
      </w:tr>
      <w:tr w:rsidR="00CB31BE" w14:paraId="45493CD2" w14:textId="77777777" w:rsidTr="00407366">
        <w:tc>
          <w:tcPr>
            <w:tcW w:w="993" w:type="dxa"/>
          </w:tcPr>
          <w:p w14:paraId="234A8DC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72</w:t>
            </w:r>
          </w:p>
        </w:tc>
        <w:tc>
          <w:tcPr>
            <w:tcW w:w="5244" w:type="dxa"/>
            <w:vAlign w:val="bottom"/>
          </w:tcPr>
          <w:p w14:paraId="7E2D7795"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管理有限公司关于旗下部分基金新增中</w:t>
            </w:r>
            <w:proofErr w:type="gramStart"/>
            <w:r w:rsidRPr="005763F6">
              <w:rPr>
                <w:rFonts w:asciiTheme="minorEastAsia" w:hAnsiTheme="minorEastAsia" w:hint="eastAsia"/>
                <w:bCs/>
                <w:color w:val="333333"/>
                <w:sz w:val="24"/>
              </w:rPr>
              <w:t>信建投证券</w:t>
            </w:r>
            <w:proofErr w:type="gramEnd"/>
            <w:r w:rsidRPr="005763F6">
              <w:rPr>
                <w:rFonts w:asciiTheme="minorEastAsia" w:hAnsiTheme="minorEastAsia" w:hint="eastAsia"/>
                <w:bCs/>
                <w:color w:val="333333"/>
                <w:sz w:val="24"/>
              </w:rPr>
              <w:t>股份有限公司为销售机构并开通基金定期定额投资业务和基金转换业务的公告</w:t>
            </w:r>
          </w:p>
        </w:tc>
        <w:tc>
          <w:tcPr>
            <w:tcW w:w="1985" w:type="dxa"/>
            <w:vAlign w:val="bottom"/>
          </w:tcPr>
          <w:p w14:paraId="31519819"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2244D26C" w14:textId="77777777" w:rsidR="00CB31BE" w:rsidRDefault="00CB31BE" w:rsidP="00580F84">
            <w:pPr>
              <w:jc w:val="center"/>
              <w:rPr>
                <w:color w:val="000000"/>
                <w:sz w:val="22"/>
              </w:rPr>
            </w:pPr>
          </w:p>
        </w:tc>
      </w:tr>
      <w:tr w:rsidR="00CB31BE" w14:paraId="34E3E99E" w14:textId="77777777" w:rsidTr="00407366">
        <w:tc>
          <w:tcPr>
            <w:tcW w:w="993" w:type="dxa"/>
          </w:tcPr>
          <w:p w14:paraId="25AF17F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73</w:t>
            </w:r>
          </w:p>
        </w:tc>
        <w:tc>
          <w:tcPr>
            <w:tcW w:w="5244" w:type="dxa"/>
            <w:vAlign w:val="bottom"/>
          </w:tcPr>
          <w:p w14:paraId="4937F44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管理有限公司关于旗下部分基金参加中</w:t>
            </w:r>
            <w:proofErr w:type="gramStart"/>
            <w:r w:rsidRPr="005763F6">
              <w:rPr>
                <w:rFonts w:asciiTheme="minorEastAsia" w:hAnsiTheme="minorEastAsia" w:hint="eastAsia"/>
                <w:bCs/>
                <w:color w:val="333333"/>
                <w:sz w:val="24"/>
              </w:rPr>
              <w:t>信建投证券</w:t>
            </w:r>
            <w:proofErr w:type="gramEnd"/>
            <w:r w:rsidRPr="005763F6">
              <w:rPr>
                <w:rFonts w:asciiTheme="minorEastAsia" w:hAnsiTheme="minorEastAsia" w:hint="eastAsia"/>
                <w:bCs/>
                <w:color w:val="333333"/>
                <w:sz w:val="24"/>
              </w:rPr>
              <w:t>股份有限公司基金申购及定期定额投资申购费率优惠活动的公告</w:t>
            </w:r>
          </w:p>
        </w:tc>
        <w:tc>
          <w:tcPr>
            <w:tcW w:w="1985" w:type="dxa"/>
            <w:vAlign w:val="bottom"/>
          </w:tcPr>
          <w:p w14:paraId="02A2A6C1" w14:textId="77777777" w:rsidR="00CB31BE" w:rsidRDefault="00075421" w:rsidP="00580F84">
            <w:pPr>
              <w:jc w:val="center"/>
              <w:rPr>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CB31BE" w14:paraId="08856DDB" w14:textId="77777777" w:rsidTr="00407366">
        <w:tc>
          <w:tcPr>
            <w:tcW w:w="993" w:type="dxa"/>
          </w:tcPr>
          <w:p w14:paraId="2686326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74</w:t>
            </w:r>
          </w:p>
        </w:tc>
        <w:tc>
          <w:tcPr>
            <w:tcW w:w="5244" w:type="dxa"/>
            <w:vAlign w:val="bottom"/>
          </w:tcPr>
          <w:p w14:paraId="0547BE3C"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富荣基金管理有限公司旗下全部基金2019年年度报告提示性公告</w:t>
            </w:r>
          </w:p>
        </w:tc>
        <w:tc>
          <w:tcPr>
            <w:tcW w:w="1985" w:type="dxa"/>
            <w:vAlign w:val="bottom"/>
          </w:tcPr>
          <w:p w14:paraId="2C59B51A" w14:textId="77777777" w:rsidR="00CB31BE" w:rsidRDefault="00075421" w:rsidP="00580F84">
            <w:pPr>
              <w:jc w:val="center"/>
              <w:rPr>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CB31BE" w14:paraId="76F581E5" w14:textId="77777777" w:rsidTr="00407366">
        <w:tc>
          <w:tcPr>
            <w:tcW w:w="993" w:type="dxa"/>
          </w:tcPr>
          <w:p w14:paraId="01D4220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75</w:t>
            </w:r>
          </w:p>
        </w:tc>
        <w:tc>
          <w:tcPr>
            <w:tcW w:w="5244" w:type="dxa"/>
            <w:vAlign w:val="bottom"/>
          </w:tcPr>
          <w:p w14:paraId="42296A1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w:t>
            </w:r>
            <w:proofErr w:type="gramStart"/>
            <w:r w:rsidRPr="005763F6">
              <w:rPr>
                <w:rFonts w:asciiTheme="minorEastAsia" w:hAnsiTheme="minorEastAsia" w:hint="eastAsia"/>
                <w:bCs/>
                <w:color w:val="333333"/>
                <w:sz w:val="24"/>
              </w:rPr>
              <w:t>荣基金</w:t>
            </w:r>
            <w:proofErr w:type="gramEnd"/>
            <w:r w:rsidRPr="005763F6">
              <w:rPr>
                <w:rFonts w:asciiTheme="minorEastAsia" w:hAnsiTheme="minorEastAsia" w:hint="eastAsia"/>
                <w:bCs/>
                <w:color w:val="333333"/>
                <w:sz w:val="24"/>
              </w:rPr>
              <w:t>管理有限公司关于暂停</w:t>
            </w:r>
            <w:proofErr w:type="gramStart"/>
            <w:r w:rsidRPr="005763F6">
              <w:rPr>
                <w:rFonts w:asciiTheme="minorEastAsia" w:hAnsiTheme="minorEastAsia" w:hint="eastAsia"/>
                <w:bCs/>
                <w:color w:val="333333"/>
                <w:sz w:val="24"/>
              </w:rPr>
              <w:t>扬州国</w:t>
            </w:r>
            <w:proofErr w:type="gramEnd"/>
            <w:r w:rsidRPr="005763F6">
              <w:rPr>
                <w:rFonts w:asciiTheme="minorEastAsia" w:hAnsiTheme="minorEastAsia" w:hint="eastAsia"/>
                <w:bCs/>
                <w:color w:val="333333"/>
                <w:sz w:val="24"/>
              </w:rPr>
              <w:t>信嘉利基金销售有限公司办理旗下基金相关销售业务的公告</w:t>
            </w:r>
          </w:p>
        </w:tc>
        <w:tc>
          <w:tcPr>
            <w:tcW w:w="1985" w:type="dxa"/>
            <w:vAlign w:val="bottom"/>
          </w:tcPr>
          <w:p w14:paraId="49D7B326"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30</w:t>
            </w:r>
            <w:r>
              <w:rPr>
                <w:rFonts w:hint="eastAsia"/>
                <w:color w:val="000000"/>
                <w:sz w:val="22"/>
                <w:szCs w:val="22"/>
              </w:rPr>
              <w:t>日</w:t>
            </w:r>
          </w:p>
          <w:p w14:paraId="73008B86" w14:textId="77777777" w:rsidR="00CB31BE" w:rsidRDefault="00CB31BE" w:rsidP="00580F84">
            <w:pPr>
              <w:jc w:val="center"/>
              <w:rPr>
                <w:color w:val="000000"/>
                <w:sz w:val="22"/>
              </w:rPr>
            </w:pPr>
          </w:p>
        </w:tc>
      </w:tr>
      <w:tr w:rsidR="00CB31BE" w14:paraId="655AC9BD" w14:textId="77777777" w:rsidTr="00407366">
        <w:tc>
          <w:tcPr>
            <w:tcW w:w="993" w:type="dxa"/>
          </w:tcPr>
          <w:p w14:paraId="438535E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76</w:t>
            </w:r>
          </w:p>
        </w:tc>
        <w:tc>
          <w:tcPr>
            <w:tcW w:w="5244" w:type="dxa"/>
            <w:vAlign w:val="bottom"/>
          </w:tcPr>
          <w:p w14:paraId="68711D81"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富荣基金管理有限公司高级管理人员变更公告</w:t>
            </w:r>
          </w:p>
        </w:tc>
        <w:tc>
          <w:tcPr>
            <w:tcW w:w="1985" w:type="dxa"/>
            <w:vAlign w:val="bottom"/>
          </w:tcPr>
          <w:p w14:paraId="5685C81C" w14:textId="77777777" w:rsidR="00CB31BE" w:rsidRPr="005763F6"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CB31BE" w14:paraId="6F689AB9" w14:textId="77777777" w:rsidTr="00407366">
        <w:tc>
          <w:tcPr>
            <w:tcW w:w="993" w:type="dxa"/>
          </w:tcPr>
          <w:p w14:paraId="66FA434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77</w:t>
            </w:r>
          </w:p>
        </w:tc>
        <w:tc>
          <w:tcPr>
            <w:tcW w:w="5244" w:type="dxa"/>
            <w:vAlign w:val="bottom"/>
          </w:tcPr>
          <w:p w14:paraId="29F30E8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富荣基金管理有限公司关于旗下部分基金参加北京汇成基金销售有限公司基金申购、基金转换</w:t>
            </w:r>
            <w:r w:rsidRPr="005763F6">
              <w:rPr>
                <w:rFonts w:asciiTheme="minorEastAsia" w:hAnsiTheme="minorEastAsia" w:hint="eastAsia"/>
                <w:bCs/>
                <w:color w:val="333333"/>
                <w:sz w:val="24"/>
              </w:rPr>
              <w:lastRenderedPageBreak/>
              <w:t>及定期定额投资申购费率优惠活动的公告</w:t>
            </w:r>
          </w:p>
        </w:tc>
        <w:tc>
          <w:tcPr>
            <w:tcW w:w="1985" w:type="dxa"/>
            <w:vAlign w:val="bottom"/>
          </w:tcPr>
          <w:p w14:paraId="6C80F275" w14:textId="77777777" w:rsidR="00075421" w:rsidRDefault="00075421" w:rsidP="00075421">
            <w:pPr>
              <w:jc w:val="center"/>
              <w:rPr>
                <w:rFonts w:ascii="宋体" w:hAnsi="宋体" w:cs="宋体"/>
                <w:color w:val="000000"/>
                <w:sz w:val="22"/>
              </w:rPr>
            </w:pPr>
            <w:r>
              <w:rPr>
                <w:rFonts w:hint="eastAsia"/>
                <w:color w:val="000000"/>
                <w:sz w:val="22"/>
                <w:szCs w:val="22"/>
              </w:rPr>
              <w:lastRenderedPageBreak/>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03</w:t>
            </w:r>
            <w:r>
              <w:rPr>
                <w:rFonts w:hint="eastAsia"/>
                <w:color w:val="000000"/>
                <w:sz w:val="22"/>
                <w:szCs w:val="22"/>
              </w:rPr>
              <w:t>日</w:t>
            </w:r>
          </w:p>
          <w:p w14:paraId="29E27328" w14:textId="77777777" w:rsidR="00CB31BE" w:rsidRDefault="00CB31BE" w:rsidP="00580F84">
            <w:pPr>
              <w:jc w:val="center"/>
              <w:rPr>
                <w:color w:val="000000"/>
                <w:sz w:val="22"/>
              </w:rPr>
            </w:pPr>
          </w:p>
        </w:tc>
      </w:tr>
      <w:tr w:rsidR="00CB31BE" w14:paraId="3F0F0FC1" w14:textId="77777777" w:rsidTr="00407366">
        <w:tc>
          <w:tcPr>
            <w:tcW w:w="993" w:type="dxa"/>
          </w:tcPr>
          <w:p w14:paraId="1B04993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78</w:t>
            </w:r>
          </w:p>
        </w:tc>
        <w:tc>
          <w:tcPr>
            <w:tcW w:w="5244" w:type="dxa"/>
            <w:vAlign w:val="bottom"/>
          </w:tcPr>
          <w:p w14:paraId="1A762C3F"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富荣基金管理有限公司关于旗下部分基金参加世纪证券有限责任公司基金申购及定期定额投资申购费率优惠活动的公告</w:t>
            </w:r>
          </w:p>
        </w:tc>
        <w:tc>
          <w:tcPr>
            <w:tcW w:w="1985" w:type="dxa"/>
            <w:vAlign w:val="bottom"/>
          </w:tcPr>
          <w:p w14:paraId="428C23E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12</w:t>
            </w:r>
            <w:r>
              <w:rPr>
                <w:rFonts w:hint="eastAsia"/>
                <w:color w:val="000000"/>
                <w:sz w:val="22"/>
                <w:szCs w:val="22"/>
              </w:rPr>
              <w:t>日</w:t>
            </w:r>
          </w:p>
          <w:p w14:paraId="15497B62" w14:textId="77777777" w:rsidR="00CB31BE" w:rsidRDefault="00CB31BE" w:rsidP="00580F84">
            <w:pPr>
              <w:jc w:val="center"/>
              <w:rPr>
                <w:color w:val="000000"/>
                <w:sz w:val="22"/>
              </w:rPr>
            </w:pPr>
          </w:p>
        </w:tc>
      </w:tr>
      <w:tr w:rsidR="00CB31BE" w14:paraId="68CF274A" w14:textId="77777777" w:rsidTr="00407366">
        <w:tc>
          <w:tcPr>
            <w:tcW w:w="993" w:type="dxa"/>
          </w:tcPr>
          <w:p w14:paraId="3FDC3EF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79</w:t>
            </w:r>
          </w:p>
        </w:tc>
        <w:tc>
          <w:tcPr>
            <w:tcW w:w="5244" w:type="dxa"/>
            <w:vAlign w:val="bottom"/>
          </w:tcPr>
          <w:p w14:paraId="7F67AFF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富荣基金管理有限公司旗下全部基金2020年第2季度报告提示性公告</w:t>
            </w:r>
          </w:p>
        </w:tc>
        <w:tc>
          <w:tcPr>
            <w:tcW w:w="1985" w:type="dxa"/>
            <w:vAlign w:val="bottom"/>
          </w:tcPr>
          <w:p w14:paraId="47D67FB4"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0AEE08AA" w14:textId="77777777" w:rsidR="00CB31BE" w:rsidRDefault="00CB31BE" w:rsidP="00580F84">
            <w:pPr>
              <w:jc w:val="center"/>
              <w:rPr>
                <w:color w:val="000000"/>
                <w:sz w:val="22"/>
              </w:rPr>
            </w:pPr>
          </w:p>
        </w:tc>
      </w:tr>
      <w:tr w:rsidR="008E3A93" w14:paraId="32AD7E01" w14:textId="77777777" w:rsidTr="00407366">
        <w:tc>
          <w:tcPr>
            <w:tcW w:w="993" w:type="dxa"/>
          </w:tcPr>
          <w:p w14:paraId="0BC6CF7C" w14:textId="3AFDD940" w:rsidR="008E3A93" w:rsidRDefault="008E3A93" w:rsidP="00580F84">
            <w:pPr>
              <w:jc w:val="left"/>
              <w:rPr>
                <w:rFonts w:asciiTheme="minorEastAsia" w:hAnsiTheme="minorEastAsia"/>
                <w:bCs/>
                <w:color w:val="333333"/>
                <w:sz w:val="24"/>
              </w:rPr>
            </w:pPr>
            <w:r>
              <w:rPr>
                <w:rFonts w:asciiTheme="minorEastAsia" w:hAnsiTheme="minorEastAsia" w:hint="eastAsia"/>
                <w:bCs/>
                <w:color w:val="333333"/>
                <w:sz w:val="24"/>
              </w:rPr>
              <w:t>80</w:t>
            </w:r>
          </w:p>
        </w:tc>
        <w:tc>
          <w:tcPr>
            <w:tcW w:w="5244" w:type="dxa"/>
            <w:vAlign w:val="bottom"/>
          </w:tcPr>
          <w:p w14:paraId="65128F74" w14:textId="28BE7B86" w:rsidR="008E3A93" w:rsidRPr="00063C1E" w:rsidRDefault="008E3A93" w:rsidP="00580F84">
            <w:pPr>
              <w:jc w:val="left"/>
              <w:rPr>
                <w:rFonts w:asciiTheme="minorEastAsia" w:hAnsiTheme="minorEastAsia"/>
                <w:bCs/>
                <w:color w:val="333333"/>
                <w:sz w:val="24"/>
              </w:rPr>
            </w:pPr>
            <w:r w:rsidRPr="004B117D">
              <w:rPr>
                <w:rFonts w:asciiTheme="minorEastAsia" w:eastAsiaTheme="minorEastAsia" w:hAnsiTheme="minorEastAsia" w:hint="eastAsia"/>
                <w:bCs/>
                <w:color w:val="333333"/>
                <w:sz w:val="24"/>
                <w:szCs w:val="24"/>
              </w:rPr>
              <w:t>富荣基金管理有限公司高级管理人员变更公告</w:t>
            </w:r>
          </w:p>
        </w:tc>
        <w:tc>
          <w:tcPr>
            <w:tcW w:w="1985" w:type="dxa"/>
            <w:vAlign w:val="bottom"/>
          </w:tcPr>
          <w:p w14:paraId="141632F4" w14:textId="0667E46A" w:rsidR="008E3A93" w:rsidRDefault="008E3A93" w:rsidP="00075421">
            <w:pPr>
              <w:jc w:val="center"/>
              <w:rPr>
                <w:color w:val="000000"/>
                <w:sz w:val="22"/>
              </w:rPr>
            </w:pPr>
            <w:r w:rsidRPr="004B117D">
              <w:rPr>
                <w:color w:val="000000"/>
                <w:sz w:val="22"/>
                <w:szCs w:val="22"/>
              </w:rPr>
              <w:t>2020</w:t>
            </w:r>
            <w:r w:rsidRPr="004B117D">
              <w:rPr>
                <w:rFonts w:hint="eastAsia"/>
                <w:color w:val="000000"/>
                <w:sz w:val="22"/>
                <w:szCs w:val="22"/>
              </w:rPr>
              <w:t>年</w:t>
            </w:r>
            <w:r w:rsidRPr="004B117D">
              <w:rPr>
                <w:color w:val="000000"/>
                <w:sz w:val="22"/>
                <w:szCs w:val="22"/>
              </w:rPr>
              <w:t>8</w:t>
            </w:r>
            <w:r w:rsidRPr="004B117D">
              <w:rPr>
                <w:rFonts w:hint="eastAsia"/>
                <w:color w:val="000000"/>
                <w:sz w:val="22"/>
                <w:szCs w:val="22"/>
              </w:rPr>
              <w:t>月</w:t>
            </w:r>
            <w:r w:rsidRPr="004B117D">
              <w:rPr>
                <w:color w:val="000000"/>
                <w:sz w:val="22"/>
                <w:szCs w:val="22"/>
              </w:rPr>
              <w:t>3</w:t>
            </w:r>
            <w:r w:rsidRPr="004B117D">
              <w:rPr>
                <w:rFonts w:hint="eastAsia"/>
                <w:color w:val="000000"/>
                <w:sz w:val="22"/>
                <w:szCs w:val="22"/>
              </w:rPr>
              <w:t>日</w:t>
            </w:r>
          </w:p>
        </w:tc>
      </w:tr>
    </w:tbl>
    <w:p w14:paraId="1B6CA8E4" w14:textId="77777777" w:rsidR="003021AD" w:rsidRDefault="003021AD" w:rsidP="003021AD">
      <w:pPr>
        <w:ind w:firstLine="484"/>
        <w:jc w:val="left"/>
        <w:rPr>
          <w:b/>
          <w:bCs/>
          <w:kern w:val="44"/>
          <w:sz w:val="24"/>
          <w:szCs w:val="44"/>
        </w:rPr>
      </w:pPr>
    </w:p>
    <w:p w14:paraId="3297F61D" w14:textId="77777777" w:rsidR="00A46690" w:rsidRPr="007C4ACD" w:rsidRDefault="003021AD" w:rsidP="007C4ACD">
      <w:pPr>
        <w:widowControl/>
        <w:rPr>
          <w:sz w:val="30"/>
          <w:szCs w:val="30"/>
        </w:rPr>
      </w:pPr>
      <w:r>
        <w:rPr>
          <w:sz w:val="30"/>
          <w:szCs w:val="30"/>
        </w:rPr>
        <w:br w:type="page"/>
      </w:r>
    </w:p>
    <w:p w14:paraId="0AC994B9" w14:textId="77777777" w:rsidR="001745C9" w:rsidRPr="00C71655" w:rsidRDefault="00793AC4" w:rsidP="00C71655">
      <w:pPr>
        <w:pStyle w:val="1"/>
        <w:jc w:val="center"/>
        <w:rPr>
          <w:sz w:val="30"/>
          <w:szCs w:val="30"/>
        </w:rPr>
      </w:pPr>
      <w:bookmarkStart w:id="428" w:name="_Toc15910088"/>
      <w:r w:rsidRPr="00C71655">
        <w:rPr>
          <w:rFonts w:hint="eastAsia"/>
          <w:sz w:val="30"/>
          <w:szCs w:val="30"/>
        </w:rPr>
        <w:lastRenderedPageBreak/>
        <w:t>第二十</w:t>
      </w:r>
      <w:r>
        <w:rPr>
          <w:rFonts w:hint="eastAsia"/>
          <w:sz w:val="30"/>
          <w:szCs w:val="30"/>
        </w:rPr>
        <w:t>二</w:t>
      </w:r>
      <w:r w:rsidRPr="00C71655">
        <w:rPr>
          <w:rFonts w:hint="eastAsia"/>
          <w:sz w:val="30"/>
          <w:szCs w:val="30"/>
        </w:rPr>
        <w:t>部分</w:t>
      </w:r>
      <w:r w:rsidR="001745C9" w:rsidRPr="00C71655">
        <w:rPr>
          <w:rFonts w:hint="eastAsia"/>
          <w:sz w:val="30"/>
          <w:szCs w:val="30"/>
        </w:rPr>
        <w:t>招募说明书存放及查阅方式</w:t>
      </w:r>
      <w:bookmarkEnd w:id="424"/>
      <w:bookmarkEnd w:id="425"/>
      <w:bookmarkEnd w:id="426"/>
      <w:bookmarkEnd w:id="427"/>
      <w:bookmarkEnd w:id="428"/>
    </w:p>
    <w:p w14:paraId="725B3D0B" w14:textId="77777777" w:rsidR="00FF1AC9" w:rsidRPr="00D73D18" w:rsidRDefault="00F22E26"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F22E26">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3141C5E9"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43523950"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46D7858"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3E795F">
          <w:footerReference w:type="default" r:id="rId45"/>
          <w:pgSz w:w="11906" w:h="16838"/>
          <w:pgMar w:top="1440" w:right="1800" w:bottom="1440" w:left="1800" w:header="851" w:footer="992" w:gutter="0"/>
          <w:cols w:space="425"/>
          <w:docGrid w:type="lines" w:linePitch="312"/>
        </w:sectPr>
      </w:pPr>
      <w:bookmarkStart w:id="429" w:name="_Toc263092330"/>
      <w:bookmarkStart w:id="430" w:name="_Toc416268879"/>
    </w:p>
    <w:p w14:paraId="36AEB058" w14:textId="77777777" w:rsidR="00FF171F" w:rsidRPr="00C71655" w:rsidRDefault="00793AC4" w:rsidP="00C71655">
      <w:pPr>
        <w:pStyle w:val="1"/>
        <w:jc w:val="center"/>
        <w:rPr>
          <w:sz w:val="30"/>
          <w:szCs w:val="30"/>
        </w:rPr>
      </w:pPr>
      <w:bookmarkStart w:id="431" w:name="_Toc15910089"/>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9"/>
      <w:bookmarkEnd w:id="430"/>
      <w:r w:rsidRPr="00C71655">
        <w:rPr>
          <w:sz w:val="30"/>
          <w:szCs w:val="30"/>
        </w:rPr>
        <w:lastRenderedPageBreak/>
        <w:t>第二十</w:t>
      </w:r>
      <w:r>
        <w:rPr>
          <w:rFonts w:hint="eastAsia"/>
          <w:sz w:val="30"/>
          <w:szCs w:val="30"/>
        </w:rPr>
        <w:t>三</w:t>
      </w:r>
      <w:r w:rsidRPr="00C71655">
        <w:rPr>
          <w:sz w:val="30"/>
          <w:szCs w:val="30"/>
        </w:rPr>
        <w:t xml:space="preserve">部分  </w:t>
      </w:r>
      <w:r w:rsidR="00FF171F" w:rsidRPr="00C71655">
        <w:rPr>
          <w:sz w:val="30"/>
          <w:szCs w:val="30"/>
        </w:rPr>
        <w:t>备查文件</w:t>
      </w:r>
      <w:bookmarkEnd w:id="431"/>
    </w:p>
    <w:p w14:paraId="66AFFAC8" w14:textId="77777777" w:rsidR="00FF171F" w:rsidRPr="00D73D18" w:rsidRDefault="00FF171F" w:rsidP="00FF171F">
      <w:pPr>
        <w:rPr>
          <w:rFonts w:asciiTheme="minorEastAsia" w:hAnsiTheme="minorEastAsia" w:cs="Times New Roman"/>
          <w:sz w:val="24"/>
          <w:szCs w:val="24"/>
        </w:rPr>
      </w:pPr>
    </w:p>
    <w:p w14:paraId="0834AA32"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6771E3F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77D76" w:rsidRPr="00477D76">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1743E74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基金合同》 </w:t>
      </w:r>
    </w:p>
    <w:p w14:paraId="230C797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托管协议》 </w:t>
      </w:r>
    </w:p>
    <w:p w14:paraId="309DA36D"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2A935F7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72C25462"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w:t>
      </w:r>
      <w:r w:rsidR="00DC07DE" w:rsidRPr="00DC07DE">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变更注册</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242C32FB"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4EAC98E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4E73C2D1"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A05BC6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193AD1"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8A97242"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AAFFF4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FD9F5EB"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73E6A1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B8A6EE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3A09D66"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3390B8D"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ACCF1BB"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1B257C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A4500EA"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4D5D2D0" w14:textId="77777777" w:rsidR="00E73FA1" w:rsidRPr="00D73D18" w:rsidRDefault="00E73FA1" w:rsidP="00E73FA1">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w:t>
      </w:r>
      <w:proofErr w:type="gramStart"/>
      <w:r w:rsidRPr="00D73D18">
        <w:rPr>
          <w:rFonts w:asciiTheme="minorEastAsia" w:hAnsiTheme="minorEastAsia" w:cs="Arial" w:hint="eastAsia"/>
          <w:kern w:val="0"/>
          <w:sz w:val="24"/>
          <w:szCs w:val="24"/>
        </w:rPr>
        <w:t>荣基金</w:t>
      </w:r>
      <w:proofErr w:type="gramEnd"/>
      <w:r w:rsidRPr="00D73D18">
        <w:rPr>
          <w:rFonts w:asciiTheme="minorEastAsia" w:hAnsiTheme="minorEastAsia" w:cs="Arial" w:hint="eastAsia"/>
          <w:kern w:val="0"/>
          <w:sz w:val="24"/>
          <w:szCs w:val="24"/>
        </w:rPr>
        <w:t xml:space="preserve">管理有限公司 </w:t>
      </w:r>
    </w:p>
    <w:p w14:paraId="3A054942" w14:textId="77777777" w:rsidR="00E73FA1" w:rsidRPr="00D73D18" w:rsidRDefault="00E73FA1" w:rsidP="00E73FA1">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20</w:t>
      </w:r>
      <w:r w:rsidRPr="00D73D18">
        <w:rPr>
          <w:rFonts w:asciiTheme="minorEastAsia" w:hAnsiTheme="minorEastAsia" w:cs="Arial" w:hint="eastAsia"/>
          <w:kern w:val="0"/>
          <w:sz w:val="24"/>
          <w:szCs w:val="24"/>
        </w:rPr>
        <w:t>年</w:t>
      </w:r>
      <w:r>
        <w:rPr>
          <w:rFonts w:asciiTheme="minorEastAsia" w:hAnsiTheme="minorEastAsia" w:cs="Arial" w:hint="eastAsia"/>
          <w:kern w:val="0"/>
          <w:sz w:val="24"/>
          <w:szCs w:val="24"/>
        </w:rPr>
        <w:t>8</w:t>
      </w:r>
      <w:r w:rsidRPr="00D73D18">
        <w:rPr>
          <w:rFonts w:asciiTheme="minorEastAsia" w:hAnsiTheme="minorEastAsia" w:cs="Arial" w:hint="eastAsia"/>
          <w:kern w:val="0"/>
          <w:sz w:val="24"/>
          <w:szCs w:val="24"/>
        </w:rPr>
        <w:t>月</w:t>
      </w:r>
      <w:r>
        <w:rPr>
          <w:rFonts w:asciiTheme="minorEastAsia" w:hAnsiTheme="minorEastAsia" w:cs="Arial" w:hint="eastAsia"/>
          <w:kern w:val="0"/>
          <w:sz w:val="24"/>
          <w:szCs w:val="24"/>
        </w:rPr>
        <w:t>22</w:t>
      </w:r>
      <w:r w:rsidRPr="00D73D18">
        <w:rPr>
          <w:rFonts w:asciiTheme="minorEastAsia" w:hAnsiTheme="minorEastAsia" w:cs="Arial" w:hint="eastAsia"/>
          <w:kern w:val="0"/>
          <w:sz w:val="24"/>
          <w:szCs w:val="24"/>
        </w:rPr>
        <w:t>日</w:t>
      </w:r>
    </w:p>
    <w:p w14:paraId="2DB19A4A"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F76D4E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BB9D549" w14:textId="77777777" w:rsidR="001745C9" w:rsidRPr="001745C9" w:rsidRDefault="001745C9" w:rsidP="002B15C1">
      <w:pPr>
        <w:widowControl/>
        <w:adjustRightInd w:val="0"/>
        <w:snapToGrid w:val="0"/>
        <w:spacing w:line="360" w:lineRule="auto"/>
        <w:ind w:rightChars="-85" w:right="-178"/>
      </w:pPr>
    </w:p>
    <w:sectPr w:rsidR="001745C9" w:rsidRPr="001745C9" w:rsidSect="002B15C1">
      <w:footerReference w:type="default" r:id="rId4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A75B8A" w14:textId="77777777" w:rsidR="009F75D3" w:rsidRDefault="009F75D3" w:rsidP="00DD53A7">
      <w:r>
        <w:separator/>
      </w:r>
    </w:p>
  </w:endnote>
  <w:endnote w:type="continuationSeparator" w:id="0">
    <w:p w14:paraId="5E97A241" w14:textId="77777777" w:rsidR="009F75D3" w:rsidRDefault="009F75D3" w:rsidP="00DD53A7">
      <w:r>
        <w:continuationSeparator/>
      </w:r>
    </w:p>
  </w:endnote>
  <w:endnote w:type="continuationNotice" w:id="1">
    <w:p w14:paraId="6365154D" w14:textId="77777777" w:rsidR="009F75D3" w:rsidRDefault="009F75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ˎ̥">
    <w:altName w:val="Arial Unicode MS"/>
    <w:charset w:val="00"/>
    <w:family w:val="roman"/>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E9CE92" w14:textId="3D7EC757"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4</w:t>
    </w:r>
    <w:r>
      <w:rPr>
        <w:noProof/>
        <w:lang w:val="zh-CN"/>
      </w:rPr>
      <w:fldChar w:fldCharType="end"/>
    </w:r>
  </w:p>
  <w:p w14:paraId="78A6B524" w14:textId="77777777" w:rsidR="008A3781" w:rsidRDefault="008A3781">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919D9E" w14:textId="3D823BC5"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5</w:t>
    </w:r>
    <w:r>
      <w:rPr>
        <w:noProof/>
        <w:lang w:val="zh-CN"/>
      </w:rPr>
      <w:fldChar w:fldCharType="end"/>
    </w:r>
  </w:p>
  <w:p w14:paraId="04587A23" w14:textId="77777777" w:rsidR="008A3781" w:rsidRDefault="008A3781">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9D005" w14:textId="66939F64"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10</w:t>
    </w:r>
    <w:r>
      <w:rPr>
        <w:noProof/>
        <w:lang w:val="zh-CN"/>
      </w:rPr>
      <w:fldChar w:fldCharType="end"/>
    </w:r>
  </w:p>
  <w:p w14:paraId="0DEE48FB" w14:textId="77777777" w:rsidR="008A3781" w:rsidRDefault="008A3781">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E53015" w14:textId="41CB597C"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13</w:t>
    </w:r>
    <w:r>
      <w:rPr>
        <w:noProof/>
        <w:lang w:val="zh-CN"/>
      </w:rPr>
      <w:fldChar w:fldCharType="end"/>
    </w:r>
  </w:p>
  <w:p w14:paraId="447240A3" w14:textId="77777777" w:rsidR="008A3781" w:rsidRDefault="008A3781">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99246D" w14:textId="099FEBAD"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25</w:t>
    </w:r>
    <w:r>
      <w:rPr>
        <w:noProof/>
        <w:lang w:val="zh-CN"/>
      </w:rPr>
      <w:fldChar w:fldCharType="end"/>
    </w:r>
  </w:p>
  <w:p w14:paraId="06175A38" w14:textId="77777777" w:rsidR="008A3781" w:rsidRDefault="008A3781">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FEE93" w14:textId="1A976A00"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32</w:t>
    </w:r>
    <w:r>
      <w:rPr>
        <w:noProof/>
        <w:lang w:val="zh-CN"/>
      </w:rPr>
      <w:fldChar w:fldCharType="end"/>
    </w:r>
  </w:p>
  <w:p w14:paraId="61404A6D" w14:textId="77777777" w:rsidR="008A3781" w:rsidRDefault="008A3781">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FB1740" w14:textId="4F68509F"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33</w:t>
    </w:r>
    <w:r>
      <w:rPr>
        <w:noProof/>
        <w:lang w:val="zh-CN"/>
      </w:rPr>
      <w:fldChar w:fldCharType="end"/>
    </w:r>
  </w:p>
  <w:p w14:paraId="1CB7CD24" w14:textId="77777777" w:rsidR="008A3781" w:rsidRDefault="008A3781">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D39067" w14:textId="750E7915"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34</w:t>
    </w:r>
    <w:r>
      <w:rPr>
        <w:noProof/>
        <w:lang w:val="zh-CN"/>
      </w:rPr>
      <w:fldChar w:fldCharType="end"/>
    </w:r>
  </w:p>
  <w:p w14:paraId="765792E3" w14:textId="77777777" w:rsidR="008A3781" w:rsidRDefault="008A3781">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9E730F" w14:textId="136CB98D"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45</w:t>
    </w:r>
    <w:r>
      <w:rPr>
        <w:noProof/>
        <w:lang w:val="zh-CN"/>
      </w:rPr>
      <w:fldChar w:fldCharType="end"/>
    </w:r>
  </w:p>
  <w:p w14:paraId="66B10886" w14:textId="77777777" w:rsidR="008A3781" w:rsidRDefault="008A3781">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356843" w14:textId="1D606AAE"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61</w:t>
    </w:r>
    <w:r>
      <w:rPr>
        <w:noProof/>
        <w:lang w:val="zh-CN"/>
      </w:rPr>
      <w:fldChar w:fldCharType="end"/>
    </w:r>
  </w:p>
  <w:p w14:paraId="46EDA9EE" w14:textId="77777777" w:rsidR="008A3781" w:rsidRDefault="008A3781">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04A45" w14:textId="72B2A1C3"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67</w:t>
    </w:r>
    <w:r>
      <w:rPr>
        <w:noProof/>
        <w:lang w:val="zh-CN"/>
      </w:rPr>
      <w:fldChar w:fldCharType="end"/>
    </w:r>
  </w:p>
  <w:p w14:paraId="164E226B" w14:textId="77777777" w:rsidR="008A3781" w:rsidRDefault="008A3781">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1E4C66" w14:textId="1DB310AB"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69</w:t>
    </w:r>
    <w:r>
      <w:rPr>
        <w:noProof/>
        <w:lang w:val="zh-CN"/>
      </w:rPr>
      <w:fldChar w:fldCharType="end"/>
    </w:r>
  </w:p>
  <w:p w14:paraId="6465B41A" w14:textId="77777777" w:rsidR="008A3781" w:rsidRDefault="008A3781">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E5EF6C" w14:textId="5B5355ED"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72</w:t>
    </w:r>
    <w:r>
      <w:rPr>
        <w:noProof/>
        <w:lang w:val="zh-CN"/>
      </w:rPr>
      <w:fldChar w:fldCharType="end"/>
    </w:r>
  </w:p>
  <w:p w14:paraId="011EC0E1" w14:textId="77777777" w:rsidR="008A3781" w:rsidRDefault="008A3781">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DE387C" w14:textId="4AE396E5"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73</w:t>
    </w:r>
    <w:r>
      <w:rPr>
        <w:noProof/>
        <w:lang w:val="zh-CN"/>
      </w:rPr>
      <w:fldChar w:fldCharType="end"/>
    </w:r>
  </w:p>
  <w:p w14:paraId="1229B1DF" w14:textId="77777777" w:rsidR="008A3781" w:rsidRDefault="008A3781">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D45C5" w14:textId="11EF69BF"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80</w:t>
    </w:r>
    <w:r>
      <w:rPr>
        <w:noProof/>
        <w:lang w:val="zh-CN"/>
      </w:rPr>
      <w:fldChar w:fldCharType="end"/>
    </w:r>
  </w:p>
  <w:p w14:paraId="085A9533" w14:textId="77777777" w:rsidR="008A3781" w:rsidRDefault="008A3781">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8AED9" w14:textId="5DE0299E"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85</w:t>
    </w:r>
    <w:r>
      <w:rPr>
        <w:noProof/>
        <w:lang w:val="zh-CN"/>
      </w:rPr>
      <w:fldChar w:fldCharType="end"/>
    </w:r>
  </w:p>
  <w:p w14:paraId="00D88132" w14:textId="77777777" w:rsidR="008A3781" w:rsidRDefault="008A3781">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74B85A" w14:textId="4F21E33B"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87</w:t>
    </w:r>
    <w:r>
      <w:rPr>
        <w:noProof/>
        <w:lang w:val="zh-CN"/>
      </w:rPr>
      <w:fldChar w:fldCharType="end"/>
    </w:r>
  </w:p>
  <w:p w14:paraId="4ED119BE" w14:textId="77777777" w:rsidR="008A3781" w:rsidRDefault="008A3781">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5072D3" w14:textId="4529BD10"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102</w:t>
    </w:r>
    <w:r>
      <w:rPr>
        <w:noProof/>
        <w:lang w:val="zh-CN"/>
      </w:rPr>
      <w:fldChar w:fldCharType="end"/>
    </w:r>
  </w:p>
  <w:p w14:paraId="4051ABF2" w14:textId="77777777" w:rsidR="008A3781" w:rsidRDefault="008A3781">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1B5E68" w14:textId="7547C181"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120</w:t>
    </w:r>
    <w:r>
      <w:rPr>
        <w:noProof/>
        <w:lang w:val="zh-CN"/>
      </w:rPr>
      <w:fldChar w:fldCharType="end"/>
    </w:r>
  </w:p>
  <w:p w14:paraId="49017CBE" w14:textId="77777777" w:rsidR="008A3781" w:rsidRDefault="008A3781">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D91604" w14:textId="23B9C551"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122</w:t>
    </w:r>
    <w:r>
      <w:rPr>
        <w:noProof/>
        <w:lang w:val="zh-CN"/>
      </w:rPr>
      <w:fldChar w:fldCharType="end"/>
    </w:r>
  </w:p>
  <w:p w14:paraId="7F2E5C62" w14:textId="77777777" w:rsidR="008A3781" w:rsidRDefault="008A3781">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277857" w14:textId="08559450" w:rsidR="008A3781" w:rsidRDefault="008A3781">
    <w:pPr>
      <w:pStyle w:val="a9"/>
      <w:jc w:val="center"/>
    </w:pPr>
    <w:r>
      <w:rPr>
        <w:noProof/>
        <w:lang w:val="zh-CN"/>
      </w:rPr>
      <w:fldChar w:fldCharType="begin"/>
    </w:r>
    <w:r>
      <w:rPr>
        <w:noProof/>
        <w:lang w:val="zh-CN"/>
      </w:rPr>
      <w:instrText>PAGE   \* MERGEFORMAT</w:instrText>
    </w:r>
    <w:r>
      <w:rPr>
        <w:noProof/>
        <w:lang w:val="zh-CN"/>
      </w:rPr>
      <w:fldChar w:fldCharType="separate"/>
    </w:r>
    <w:r w:rsidR="009B6C46">
      <w:rPr>
        <w:noProof/>
        <w:lang w:val="zh-CN"/>
      </w:rPr>
      <w:t>129</w:t>
    </w:r>
    <w:r>
      <w:rPr>
        <w:noProof/>
        <w:lang w:val="zh-CN"/>
      </w:rPr>
      <w:fldChar w:fldCharType="end"/>
    </w:r>
  </w:p>
  <w:p w14:paraId="6740815D" w14:textId="77777777" w:rsidR="008A3781" w:rsidRDefault="008A3781">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09B26" w14:textId="77777777" w:rsidR="008A3781" w:rsidRDefault="008A3781" w:rsidP="003E795F">
    <w:pPr>
      <w:pStyle w:val="a9"/>
    </w:pPr>
  </w:p>
  <w:p w14:paraId="1B0D0295" w14:textId="77777777" w:rsidR="008A3781" w:rsidRDefault="008A378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74B8BF" w14:textId="77777777" w:rsidR="009F75D3" w:rsidRDefault="009F75D3" w:rsidP="00DD53A7">
      <w:r>
        <w:separator/>
      </w:r>
    </w:p>
  </w:footnote>
  <w:footnote w:type="continuationSeparator" w:id="0">
    <w:p w14:paraId="424D2E1F" w14:textId="77777777" w:rsidR="009F75D3" w:rsidRDefault="009F75D3" w:rsidP="00DD53A7">
      <w:r>
        <w:continuationSeparator/>
      </w:r>
    </w:p>
  </w:footnote>
  <w:footnote w:type="continuationNotice" w:id="1">
    <w:p w14:paraId="6287B2A1" w14:textId="77777777" w:rsidR="009F75D3" w:rsidRDefault="009F75D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CAB1CD" w14:textId="1A3EF2BB" w:rsidR="008A3781" w:rsidRDefault="008A3781" w:rsidP="00E54BF1">
    <w:pPr>
      <w:pStyle w:val="a8"/>
      <w:jc w:val="left"/>
    </w:pPr>
    <w:r w:rsidRPr="003A4A56">
      <w:rPr>
        <w:rFonts w:ascii="Arial" w:hAnsi="Arial" w:cs="Arial" w:hint="eastAsia"/>
        <w:szCs w:val="21"/>
      </w:rPr>
      <w:t>富荣中证</w:t>
    </w:r>
    <w:r w:rsidRPr="003A4A56">
      <w:rPr>
        <w:rFonts w:ascii="Arial" w:hAnsi="Arial" w:cs="Arial" w:hint="eastAsia"/>
        <w:szCs w:val="21"/>
      </w:rPr>
      <w:t>500</w:t>
    </w:r>
    <w:r w:rsidRPr="003A4A56">
      <w:rPr>
        <w:rFonts w:ascii="Arial" w:hAnsi="Arial" w:cs="Arial" w:hint="eastAsia"/>
        <w:szCs w:val="21"/>
      </w:rPr>
      <w:t>指数增强型证券投资基金</w:t>
    </w:r>
    <w:r>
      <w:rPr>
        <w:rFonts w:hint="eastAsia"/>
      </w:rPr>
      <w:t>更新的招募说明书（</w:t>
    </w:r>
    <w:r>
      <w:rPr>
        <w:rFonts w:hint="eastAsia"/>
      </w:rPr>
      <w:t>2020</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activeWritingStyle w:appName="MSWord" w:lang="en-US" w:vendorID="64" w:dllVersion="131078" w:nlCheck="1" w:checkStyle="0"/>
  <w:activeWritingStyle w:appName="MSWord" w:lang="zh-CN" w:vendorID="64" w:dllVersion="131077" w:nlCheck="1" w:checkStyle="1"/>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
  <w:rsids>
    <w:rsidRoot w:val="00F562CC"/>
    <w:rsid w:val="0000336D"/>
    <w:rsid w:val="0000364F"/>
    <w:rsid w:val="000036A5"/>
    <w:rsid w:val="00010687"/>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4A9D"/>
    <w:rsid w:val="00084C25"/>
    <w:rsid w:val="00085974"/>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2A62"/>
    <w:rsid w:val="000C3020"/>
    <w:rsid w:val="000C36FD"/>
    <w:rsid w:val="000C4C8F"/>
    <w:rsid w:val="000C5A05"/>
    <w:rsid w:val="000D2B3E"/>
    <w:rsid w:val="000D3337"/>
    <w:rsid w:val="000D7ADB"/>
    <w:rsid w:val="000E1E9B"/>
    <w:rsid w:val="000E2228"/>
    <w:rsid w:val="000E3D34"/>
    <w:rsid w:val="000E4187"/>
    <w:rsid w:val="000E4A6F"/>
    <w:rsid w:val="000E56A8"/>
    <w:rsid w:val="000F2EAA"/>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5D01"/>
    <w:rsid w:val="00127ED5"/>
    <w:rsid w:val="00132839"/>
    <w:rsid w:val="001369D9"/>
    <w:rsid w:val="00145063"/>
    <w:rsid w:val="00147C35"/>
    <w:rsid w:val="00151BC4"/>
    <w:rsid w:val="00156CA9"/>
    <w:rsid w:val="00156D91"/>
    <w:rsid w:val="00157D5D"/>
    <w:rsid w:val="001609F9"/>
    <w:rsid w:val="001635EE"/>
    <w:rsid w:val="00166406"/>
    <w:rsid w:val="0016706A"/>
    <w:rsid w:val="0017018F"/>
    <w:rsid w:val="00171F2B"/>
    <w:rsid w:val="00172175"/>
    <w:rsid w:val="001745C9"/>
    <w:rsid w:val="00180F22"/>
    <w:rsid w:val="00181914"/>
    <w:rsid w:val="00181F45"/>
    <w:rsid w:val="00183B48"/>
    <w:rsid w:val="00184AAE"/>
    <w:rsid w:val="00184E9F"/>
    <w:rsid w:val="00185938"/>
    <w:rsid w:val="0019041F"/>
    <w:rsid w:val="00194F0A"/>
    <w:rsid w:val="001A0D71"/>
    <w:rsid w:val="001A1315"/>
    <w:rsid w:val="001A1C76"/>
    <w:rsid w:val="001A3539"/>
    <w:rsid w:val="001B101B"/>
    <w:rsid w:val="001B1C13"/>
    <w:rsid w:val="001B598D"/>
    <w:rsid w:val="001B716E"/>
    <w:rsid w:val="001C1861"/>
    <w:rsid w:val="001C404F"/>
    <w:rsid w:val="001C4AEC"/>
    <w:rsid w:val="001D5B10"/>
    <w:rsid w:val="001E05E8"/>
    <w:rsid w:val="001E3AAC"/>
    <w:rsid w:val="001E3B99"/>
    <w:rsid w:val="001E5F00"/>
    <w:rsid w:val="001F141D"/>
    <w:rsid w:val="001F2A1F"/>
    <w:rsid w:val="001F32BF"/>
    <w:rsid w:val="001F7512"/>
    <w:rsid w:val="00201AB5"/>
    <w:rsid w:val="00202D66"/>
    <w:rsid w:val="002078F3"/>
    <w:rsid w:val="00207CD5"/>
    <w:rsid w:val="00210F06"/>
    <w:rsid w:val="002171AD"/>
    <w:rsid w:val="0022098D"/>
    <w:rsid w:val="00221149"/>
    <w:rsid w:val="00222D53"/>
    <w:rsid w:val="00223010"/>
    <w:rsid w:val="00224657"/>
    <w:rsid w:val="00224EE1"/>
    <w:rsid w:val="0022597A"/>
    <w:rsid w:val="00227859"/>
    <w:rsid w:val="0023567A"/>
    <w:rsid w:val="0023618C"/>
    <w:rsid w:val="00236D4F"/>
    <w:rsid w:val="002409F1"/>
    <w:rsid w:val="00241ACA"/>
    <w:rsid w:val="002430FE"/>
    <w:rsid w:val="0024505F"/>
    <w:rsid w:val="002507FE"/>
    <w:rsid w:val="00250B37"/>
    <w:rsid w:val="0025184A"/>
    <w:rsid w:val="00252B12"/>
    <w:rsid w:val="0025398C"/>
    <w:rsid w:val="002601E9"/>
    <w:rsid w:val="00260AE0"/>
    <w:rsid w:val="00263BCA"/>
    <w:rsid w:val="00266A12"/>
    <w:rsid w:val="002701CE"/>
    <w:rsid w:val="002712F5"/>
    <w:rsid w:val="00272F3A"/>
    <w:rsid w:val="00274E3B"/>
    <w:rsid w:val="00277A28"/>
    <w:rsid w:val="00283A8E"/>
    <w:rsid w:val="00283F15"/>
    <w:rsid w:val="002846DC"/>
    <w:rsid w:val="002863C8"/>
    <w:rsid w:val="0028682C"/>
    <w:rsid w:val="00291943"/>
    <w:rsid w:val="002966EC"/>
    <w:rsid w:val="00297A90"/>
    <w:rsid w:val="002A1DD0"/>
    <w:rsid w:val="002A2471"/>
    <w:rsid w:val="002A44B9"/>
    <w:rsid w:val="002A6E10"/>
    <w:rsid w:val="002A7181"/>
    <w:rsid w:val="002B01D8"/>
    <w:rsid w:val="002B0EF8"/>
    <w:rsid w:val="002B15C1"/>
    <w:rsid w:val="002B64A8"/>
    <w:rsid w:val="002B676B"/>
    <w:rsid w:val="002C02A8"/>
    <w:rsid w:val="002C438F"/>
    <w:rsid w:val="002C5CA2"/>
    <w:rsid w:val="002D19D8"/>
    <w:rsid w:val="002D1F60"/>
    <w:rsid w:val="002D32E2"/>
    <w:rsid w:val="002E2B52"/>
    <w:rsid w:val="002E2BD9"/>
    <w:rsid w:val="002E342B"/>
    <w:rsid w:val="002E3582"/>
    <w:rsid w:val="002E3DFC"/>
    <w:rsid w:val="002E7690"/>
    <w:rsid w:val="002F0AEB"/>
    <w:rsid w:val="002F366B"/>
    <w:rsid w:val="002F7E27"/>
    <w:rsid w:val="003021AD"/>
    <w:rsid w:val="00305821"/>
    <w:rsid w:val="003077E1"/>
    <w:rsid w:val="003155E3"/>
    <w:rsid w:val="00315D57"/>
    <w:rsid w:val="003252F3"/>
    <w:rsid w:val="00326A72"/>
    <w:rsid w:val="003276D6"/>
    <w:rsid w:val="00327DF4"/>
    <w:rsid w:val="0033271C"/>
    <w:rsid w:val="0033347C"/>
    <w:rsid w:val="00333E36"/>
    <w:rsid w:val="0033743D"/>
    <w:rsid w:val="0034114A"/>
    <w:rsid w:val="00344461"/>
    <w:rsid w:val="003450E5"/>
    <w:rsid w:val="00345D67"/>
    <w:rsid w:val="003464D5"/>
    <w:rsid w:val="00352C16"/>
    <w:rsid w:val="00353591"/>
    <w:rsid w:val="00354A44"/>
    <w:rsid w:val="00365C58"/>
    <w:rsid w:val="0036697D"/>
    <w:rsid w:val="00367E2C"/>
    <w:rsid w:val="00370B4F"/>
    <w:rsid w:val="00371EC6"/>
    <w:rsid w:val="00371ED5"/>
    <w:rsid w:val="00375E15"/>
    <w:rsid w:val="00377542"/>
    <w:rsid w:val="003807BB"/>
    <w:rsid w:val="00380E93"/>
    <w:rsid w:val="003827E7"/>
    <w:rsid w:val="00382EDB"/>
    <w:rsid w:val="00386A86"/>
    <w:rsid w:val="00390085"/>
    <w:rsid w:val="00390719"/>
    <w:rsid w:val="003928DF"/>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C0A28"/>
    <w:rsid w:val="003C2CEA"/>
    <w:rsid w:val="003C3BD4"/>
    <w:rsid w:val="003C4E68"/>
    <w:rsid w:val="003C4FEA"/>
    <w:rsid w:val="003C7892"/>
    <w:rsid w:val="003D32C5"/>
    <w:rsid w:val="003D4F54"/>
    <w:rsid w:val="003E795F"/>
    <w:rsid w:val="003F024E"/>
    <w:rsid w:val="003F0D6B"/>
    <w:rsid w:val="003F1645"/>
    <w:rsid w:val="003F2C03"/>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4A83"/>
    <w:rsid w:val="004254CB"/>
    <w:rsid w:val="00425C71"/>
    <w:rsid w:val="00427D57"/>
    <w:rsid w:val="0043021D"/>
    <w:rsid w:val="00432722"/>
    <w:rsid w:val="004332EE"/>
    <w:rsid w:val="004334EC"/>
    <w:rsid w:val="004344F1"/>
    <w:rsid w:val="00434ACE"/>
    <w:rsid w:val="00435E2B"/>
    <w:rsid w:val="00437F02"/>
    <w:rsid w:val="004419FB"/>
    <w:rsid w:val="00444129"/>
    <w:rsid w:val="00451A5E"/>
    <w:rsid w:val="00463AC0"/>
    <w:rsid w:val="00463D15"/>
    <w:rsid w:val="004657EA"/>
    <w:rsid w:val="00467F0E"/>
    <w:rsid w:val="00470701"/>
    <w:rsid w:val="00477D76"/>
    <w:rsid w:val="00480BB8"/>
    <w:rsid w:val="004822FB"/>
    <w:rsid w:val="004851B1"/>
    <w:rsid w:val="0048715E"/>
    <w:rsid w:val="00487357"/>
    <w:rsid w:val="00491722"/>
    <w:rsid w:val="00494FA6"/>
    <w:rsid w:val="00497C81"/>
    <w:rsid w:val="004B11F8"/>
    <w:rsid w:val="004B3778"/>
    <w:rsid w:val="004B44AF"/>
    <w:rsid w:val="004C27F1"/>
    <w:rsid w:val="004C2BFD"/>
    <w:rsid w:val="004C3884"/>
    <w:rsid w:val="004C4A0F"/>
    <w:rsid w:val="004D2D86"/>
    <w:rsid w:val="004D3208"/>
    <w:rsid w:val="004D73CA"/>
    <w:rsid w:val="004D7A1C"/>
    <w:rsid w:val="004D7E6D"/>
    <w:rsid w:val="004E08FD"/>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6A9D"/>
    <w:rsid w:val="00510C92"/>
    <w:rsid w:val="00517167"/>
    <w:rsid w:val="00520016"/>
    <w:rsid w:val="00522878"/>
    <w:rsid w:val="00524472"/>
    <w:rsid w:val="005266D4"/>
    <w:rsid w:val="00526C31"/>
    <w:rsid w:val="00526E08"/>
    <w:rsid w:val="00537556"/>
    <w:rsid w:val="00540285"/>
    <w:rsid w:val="005435FB"/>
    <w:rsid w:val="00550B96"/>
    <w:rsid w:val="005524D4"/>
    <w:rsid w:val="00552750"/>
    <w:rsid w:val="00555BA2"/>
    <w:rsid w:val="00556041"/>
    <w:rsid w:val="0055734F"/>
    <w:rsid w:val="005622B6"/>
    <w:rsid w:val="005677AD"/>
    <w:rsid w:val="00571308"/>
    <w:rsid w:val="005730A9"/>
    <w:rsid w:val="005763F6"/>
    <w:rsid w:val="0057704C"/>
    <w:rsid w:val="00580114"/>
    <w:rsid w:val="005803F4"/>
    <w:rsid w:val="00580F84"/>
    <w:rsid w:val="00585A88"/>
    <w:rsid w:val="0059102D"/>
    <w:rsid w:val="005916C4"/>
    <w:rsid w:val="0059486A"/>
    <w:rsid w:val="00597B85"/>
    <w:rsid w:val="005A3605"/>
    <w:rsid w:val="005A4328"/>
    <w:rsid w:val="005A7A85"/>
    <w:rsid w:val="005B4B0A"/>
    <w:rsid w:val="005B766D"/>
    <w:rsid w:val="005C1047"/>
    <w:rsid w:val="005C15F1"/>
    <w:rsid w:val="005C315A"/>
    <w:rsid w:val="005C5145"/>
    <w:rsid w:val="005D2F29"/>
    <w:rsid w:val="005D55FC"/>
    <w:rsid w:val="005E1411"/>
    <w:rsid w:val="005E69D6"/>
    <w:rsid w:val="005F0E8F"/>
    <w:rsid w:val="005F3AD5"/>
    <w:rsid w:val="005F62D9"/>
    <w:rsid w:val="00601DA1"/>
    <w:rsid w:val="00602B88"/>
    <w:rsid w:val="006038C3"/>
    <w:rsid w:val="00604951"/>
    <w:rsid w:val="0061077D"/>
    <w:rsid w:val="00611CEA"/>
    <w:rsid w:val="006132D5"/>
    <w:rsid w:val="0061376C"/>
    <w:rsid w:val="006140CC"/>
    <w:rsid w:val="0061438B"/>
    <w:rsid w:val="006212EC"/>
    <w:rsid w:val="0062314E"/>
    <w:rsid w:val="006259CB"/>
    <w:rsid w:val="00627DBF"/>
    <w:rsid w:val="00630404"/>
    <w:rsid w:val="00632249"/>
    <w:rsid w:val="00635709"/>
    <w:rsid w:val="006367A1"/>
    <w:rsid w:val="00637A2B"/>
    <w:rsid w:val="006424F1"/>
    <w:rsid w:val="00645308"/>
    <w:rsid w:val="0064649E"/>
    <w:rsid w:val="00646DF1"/>
    <w:rsid w:val="00647036"/>
    <w:rsid w:val="00654195"/>
    <w:rsid w:val="00656F9A"/>
    <w:rsid w:val="006620BA"/>
    <w:rsid w:val="00662717"/>
    <w:rsid w:val="00664713"/>
    <w:rsid w:val="006662A1"/>
    <w:rsid w:val="00670C89"/>
    <w:rsid w:val="00673746"/>
    <w:rsid w:val="00673BD7"/>
    <w:rsid w:val="00674817"/>
    <w:rsid w:val="006748D6"/>
    <w:rsid w:val="006757D9"/>
    <w:rsid w:val="00675885"/>
    <w:rsid w:val="0068156F"/>
    <w:rsid w:val="006827D6"/>
    <w:rsid w:val="006845DD"/>
    <w:rsid w:val="00693777"/>
    <w:rsid w:val="0069635C"/>
    <w:rsid w:val="006A11B0"/>
    <w:rsid w:val="006A3AEA"/>
    <w:rsid w:val="006A609D"/>
    <w:rsid w:val="006A62A6"/>
    <w:rsid w:val="006B324A"/>
    <w:rsid w:val="006B5E4E"/>
    <w:rsid w:val="006B77ED"/>
    <w:rsid w:val="006B788D"/>
    <w:rsid w:val="006C2816"/>
    <w:rsid w:val="006C41CE"/>
    <w:rsid w:val="006C632A"/>
    <w:rsid w:val="006D0194"/>
    <w:rsid w:val="006D11CD"/>
    <w:rsid w:val="006D4512"/>
    <w:rsid w:val="006D454E"/>
    <w:rsid w:val="006D6E03"/>
    <w:rsid w:val="006E2B9C"/>
    <w:rsid w:val="006E55E8"/>
    <w:rsid w:val="006F25CA"/>
    <w:rsid w:val="006F2651"/>
    <w:rsid w:val="006F36D3"/>
    <w:rsid w:val="006F4638"/>
    <w:rsid w:val="006F5504"/>
    <w:rsid w:val="00702977"/>
    <w:rsid w:val="00702DD7"/>
    <w:rsid w:val="00703F25"/>
    <w:rsid w:val="00704D7F"/>
    <w:rsid w:val="007066B5"/>
    <w:rsid w:val="00710D35"/>
    <w:rsid w:val="00713346"/>
    <w:rsid w:val="00716D3B"/>
    <w:rsid w:val="00722704"/>
    <w:rsid w:val="00727DF6"/>
    <w:rsid w:val="00732DA2"/>
    <w:rsid w:val="00736608"/>
    <w:rsid w:val="00740060"/>
    <w:rsid w:val="00740CBA"/>
    <w:rsid w:val="00741DB7"/>
    <w:rsid w:val="00742372"/>
    <w:rsid w:val="00743C6B"/>
    <w:rsid w:val="0074463C"/>
    <w:rsid w:val="0074675A"/>
    <w:rsid w:val="00750314"/>
    <w:rsid w:val="00750772"/>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FDE"/>
    <w:rsid w:val="008253FA"/>
    <w:rsid w:val="00826E64"/>
    <w:rsid w:val="00827565"/>
    <w:rsid w:val="00827598"/>
    <w:rsid w:val="008276B4"/>
    <w:rsid w:val="00827F46"/>
    <w:rsid w:val="00831A98"/>
    <w:rsid w:val="008327FB"/>
    <w:rsid w:val="008328BC"/>
    <w:rsid w:val="008328D5"/>
    <w:rsid w:val="00834C15"/>
    <w:rsid w:val="0084126E"/>
    <w:rsid w:val="00847C44"/>
    <w:rsid w:val="00852B74"/>
    <w:rsid w:val="00853093"/>
    <w:rsid w:val="00861703"/>
    <w:rsid w:val="00864D27"/>
    <w:rsid w:val="0086578E"/>
    <w:rsid w:val="00865A22"/>
    <w:rsid w:val="0086678D"/>
    <w:rsid w:val="008667D3"/>
    <w:rsid w:val="00872BA7"/>
    <w:rsid w:val="008743E7"/>
    <w:rsid w:val="00876F2D"/>
    <w:rsid w:val="00886247"/>
    <w:rsid w:val="00886530"/>
    <w:rsid w:val="0088667C"/>
    <w:rsid w:val="00886EAA"/>
    <w:rsid w:val="00890371"/>
    <w:rsid w:val="008929A7"/>
    <w:rsid w:val="0089384B"/>
    <w:rsid w:val="008A35AA"/>
    <w:rsid w:val="008A3781"/>
    <w:rsid w:val="008A3C86"/>
    <w:rsid w:val="008B061A"/>
    <w:rsid w:val="008B2FEF"/>
    <w:rsid w:val="008C72FF"/>
    <w:rsid w:val="008D04D0"/>
    <w:rsid w:val="008D2EA1"/>
    <w:rsid w:val="008D4429"/>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72C7"/>
    <w:rsid w:val="009277AE"/>
    <w:rsid w:val="009316D5"/>
    <w:rsid w:val="00935732"/>
    <w:rsid w:val="009373C3"/>
    <w:rsid w:val="009377FC"/>
    <w:rsid w:val="00942533"/>
    <w:rsid w:val="00943D86"/>
    <w:rsid w:val="00943E94"/>
    <w:rsid w:val="0095094F"/>
    <w:rsid w:val="00953446"/>
    <w:rsid w:val="00953C34"/>
    <w:rsid w:val="00961F52"/>
    <w:rsid w:val="00962E4B"/>
    <w:rsid w:val="00965E53"/>
    <w:rsid w:val="00971061"/>
    <w:rsid w:val="00971624"/>
    <w:rsid w:val="009756DD"/>
    <w:rsid w:val="00980EE0"/>
    <w:rsid w:val="00982552"/>
    <w:rsid w:val="00982798"/>
    <w:rsid w:val="00982F8A"/>
    <w:rsid w:val="00986F18"/>
    <w:rsid w:val="0098753F"/>
    <w:rsid w:val="00990719"/>
    <w:rsid w:val="009923C5"/>
    <w:rsid w:val="00992BC7"/>
    <w:rsid w:val="009944F1"/>
    <w:rsid w:val="009974C2"/>
    <w:rsid w:val="00997513"/>
    <w:rsid w:val="00997664"/>
    <w:rsid w:val="00997906"/>
    <w:rsid w:val="009A114B"/>
    <w:rsid w:val="009A1160"/>
    <w:rsid w:val="009A4A07"/>
    <w:rsid w:val="009A5C6A"/>
    <w:rsid w:val="009A7DBC"/>
    <w:rsid w:val="009B135F"/>
    <w:rsid w:val="009B2161"/>
    <w:rsid w:val="009B33F0"/>
    <w:rsid w:val="009B5534"/>
    <w:rsid w:val="009B6C46"/>
    <w:rsid w:val="009C062F"/>
    <w:rsid w:val="009C148D"/>
    <w:rsid w:val="009C72D8"/>
    <w:rsid w:val="009D11EF"/>
    <w:rsid w:val="009D2B1D"/>
    <w:rsid w:val="009D6742"/>
    <w:rsid w:val="009E0008"/>
    <w:rsid w:val="009E71B1"/>
    <w:rsid w:val="009F05AC"/>
    <w:rsid w:val="009F16F8"/>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33EA"/>
    <w:rsid w:val="00A36D05"/>
    <w:rsid w:val="00A40719"/>
    <w:rsid w:val="00A42DCD"/>
    <w:rsid w:val="00A441D8"/>
    <w:rsid w:val="00A46690"/>
    <w:rsid w:val="00A46825"/>
    <w:rsid w:val="00A53B38"/>
    <w:rsid w:val="00A568F8"/>
    <w:rsid w:val="00A617C7"/>
    <w:rsid w:val="00A64091"/>
    <w:rsid w:val="00A66140"/>
    <w:rsid w:val="00A66633"/>
    <w:rsid w:val="00A70800"/>
    <w:rsid w:val="00A70CD3"/>
    <w:rsid w:val="00A737CD"/>
    <w:rsid w:val="00A75054"/>
    <w:rsid w:val="00A83A39"/>
    <w:rsid w:val="00A846A3"/>
    <w:rsid w:val="00A85BF2"/>
    <w:rsid w:val="00A86555"/>
    <w:rsid w:val="00A90C15"/>
    <w:rsid w:val="00A94AF4"/>
    <w:rsid w:val="00A94EE3"/>
    <w:rsid w:val="00A9733E"/>
    <w:rsid w:val="00AA00C1"/>
    <w:rsid w:val="00AA06B3"/>
    <w:rsid w:val="00AA23F2"/>
    <w:rsid w:val="00AB7A62"/>
    <w:rsid w:val="00AC154A"/>
    <w:rsid w:val="00AC48B9"/>
    <w:rsid w:val="00AC6ACB"/>
    <w:rsid w:val="00AC781B"/>
    <w:rsid w:val="00AC7FFA"/>
    <w:rsid w:val="00AD2515"/>
    <w:rsid w:val="00AD352B"/>
    <w:rsid w:val="00AD4A06"/>
    <w:rsid w:val="00AD5E83"/>
    <w:rsid w:val="00AD73F9"/>
    <w:rsid w:val="00AE3BBE"/>
    <w:rsid w:val="00AE58E1"/>
    <w:rsid w:val="00AE614C"/>
    <w:rsid w:val="00AF2EDB"/>
    <w:rsid w:val="00AF3BBE"/>
    <w:rsid w:val="00AF3EBD"/>
    <w:rsid w:val="00AF6029"/>
    <w:rsid w:val="00AF666B"/>
    <w:rsid w:val="00AF7806"/>
    <w:rsid w:val="00B00CB2"/>
    <w:rsid w:val="00B01097"/>
    <w:rsid w:val="00B013D2"/>
    <w:rsid w:val="00B049D6"/>
    <w:rsid w:val="00B05F2B"/>
    <w:rsid w:val="00B06B61"/>
    <w:rsid w:val="00B11BD0"/>
    <w:rsid w:val="00B208BE"/>
    <w:rsid w:val="00B230AC"/>
    <w:rsid w:val="00B237B2"/>
    <w:rsid w:val="00B257F8"/>
    <w:rsid w:val="00B26126"/>
    <w:rsid w:val="00B3218B"/>
    <w:rsid w:val="00B33A0E"/>
    <w:rsid w:val="00B378E1"/>
    <w:rsid w:val="00B41E42"/>
    <w:rsid w:val="00B46858"/>
    <w:rsid w:val="00B47A50"/>
    <w:rsid w:val="00B53466"/>
    <w:rsid w:val="00B57A86"/>
    <w:rsid w:val="00B60CAE"/>
    <w:rsid w:val="00B63254"/>
    <w:rsid w:val="00B6572D"/>
    <w:rsid w:val="00B66A53"/>
    <w:rsid w:val="00B713F9"/>
    <w:rsid w:val="00B71DCB"/>
    <w:rsid w:val="00B725B9"/>
    <w:rsid w:val="00B7394E"/>
    <w:rsid w:val="00B76A24"/>
    <w:rsid w:val="00B8145F"/>
    <w:rsid w:val="00B81551"/>
    <w:rsid w:val="00B8341E"/>
    <w:rsid w:val="00B841A9"/>
    <w:rsid w:val="00B87062"/>
    <w:rsid w:val="00B90FE9"/>
    <w:rsid w:val="00B91879"/>
    <w:rsid w:val="00B91C5F"/>
    <w:rsid w:val="00BA3BC4"/>
    <w:rsid w:val="00BA586D"/>
    <w:rsid w:val="00BA6D72"/>
    <w:rsid w:val="00BB0562"/>
    <w:rsid w:val="00BB54D0"/>
    <w:rsid w:val="00BB65E3"/>
    <w:rsid w:val="00BD6865"/>
    <w:rsid w:val="00BE059D"/>
    <w:rsid w:val="00BE2ABA"/>
    <w:rsid w:val="00BE31E8"/>
    <w:rsid w:val="00BE52BC"/>
    <w:rsid w:val="00BE533C"/>
    <w:rsid w:val="00BE5D02"/>
    <w:rsid w:val="00BF303E"/>
    <w:rsid w:val="00BF5CAD"/>
    <w:rsid w:val="00BF7B8F"/>
    <w:rsid w:val="00C01DB3"/>
    <w:rsid w:val="00C02B65"/>
    <w:rsid w:val="00C064E0"/>
    <w:rsid w:val="00C13C8B"/>
    <w:rsid w:val="00C16205"/>
    <w:rsid w:val="00C169CD"/>
    <w:rsid w:val="00C16A08"/>
    <w:rsid w:val="00C21C32"/>
    <w:rsid w:val="00C21C49"/>
    <w:rsid w:val="00C234FC"/>
    <w:rsid w:val="00C3180D"/>
    <w:rsid w:val="00C325B9"/>
    <w:rsid w:val="00C33390"/>
    <w:rsid w:val="00C33B54"/>
    <w:rsid w:val="00C353CB"/>
    <w:rsid w:val="00C3675E"/>
    <w:rsid w:val="00C36CD0"/>
    <w:rsid w:val="00C40B62"/>
    <w:rsid w:val="00C41CB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780F"/>
    <w:rsid w:val="00C81985"/>
    <w:rsid w:val="00C8745B"/>
    <w:rsid w:val="00C87F34"/>
    <w:rsid w:val="00C96C32"/>
    <w:rsid w:val="00CA1E0A"/>
    <w:rsid w:val="00CA3D1C"/>
    <w:rsid w:val="00CA4A21"/>
    <w:rsid w:val="00CA6AE2"/>
    <w:rsid w:val="00CA7209"/>
    <w:rsid w:val="00CB22CE"/>
    <w:rsid w:val="00CB31BE"/>
    <w:rsid w:val="00CB3452"/>
    <w:rsid w:val="00CB483E"/>
    <w:rsid w:val="00CB7CC8"/>
    <w:rsid w:val="00CB7FDF"/>
    <w:rsid w:val="00CC016C"/>
    <w:rsid w:val="00CC1524"/>
    <w:rsid w:val="00CC38BC"/>
    <w:rsid w:val="00CC3FD6"/>
    <w:rsid w:val="00CC4646"/>
    <w:rsid w:val="00CC4BBF"/>
    <w:rsid w:val="00CC65D6"/>
    <w:rsid w:val="00CC6F62"/>
    <w:rsid w:val="00CD1380"/>
    <w:rsid w:val="00CD5927"/>
    <w:rsid w:val="00CD5E41"/>
    <w:rsid w:val="00CD6407"/>
    <w:rsid w:val="00CE548B"/>
    <w:rsid w:val="00CE7048"/>
    <w:rsid w:val="00CF2220"/>
    <w:rsid w:val="00CF43F1"/>
    <w:rsid w:val="00CF48EF"/>
    <w:rsid w:val="00D076A0"/>
    <w:rsid w:val="00D153A1"/>
    <w:rsid w:val="00D15D01"/>
    <w:rsid w:val="00D201F4"/>
    <w:rsid w:val="00D20D5E"/>
    <w:rsid w:val="00D21C3E"/>
    <w:rsid w:val="00D32369"/>
    <w:rsid w:val="00D32E0A"/>
    <w:rsid w:val="00D3314C"/>
    <w:rsid w:val="00D3392C"/>
    <w:rsid w:val="00D3588A"/>
    <w:rsid w:val="00D3717D"/>
    <w:rsid w:val="00D40F56"/>
    <w:rsid w:val="00D42938"/>
    <w:rsid w:val="00D51F1D"/>
    <w:rsid w:val="00D54704"/>
    <w:rsid w:val="00D5662A"/>
    <w:rsid w:val="00D56867"/>
    <w:rsid w:val="00D579D9"/>
    <w:rsid w:val="00D60C57"/>
    <w:rsid w:val="00D6228F"/>
    <w:rsid w:val="00D62D7A"/>
    <w:rsid w:val="00D646EF"/>
    <w:rsid w:val="00D65943"/>
    <w:rsid w:val="00D67437"/>
    <w:rsid w:val="00D678EB"/>
    <w:rsid w:val="00D67B99"/>
    <w:rsid w:val="00D72F9D"/>
    <w:rsid w:val="00D73195"/>
    <w:rsid w:val="00D73D18"/>
    <w:rsid w:val="00D776FA"/>
    <w:rsid w:val="00D90250"/>
    <w:rsid w:val="00D9048A"/>
    <w:rsid w:val="00D911AA"/>
    <w:rsid w:val="00D918D2"/>
    <w:rsid w:val="00D9445F"/>
    <w:rsid w:val="00D963EA"/>
    <w:rsid w:val="00DA2A5A"/>
    <w:rsid w:val="00DA3702"/>
    <w:rsid w:val="00DA3803"/>
    <w:rsid w:val="00DA53A0"/>
    <w:rsid w:val="00DA5FBF"/>
    <w:rsid w:val="00DA6765"/>
    <w:rsid w:val="00DA70FE"/>
    <w:rsid w:val="00DA79A0"/>
    <w:rsid w:val="00DB36A1"/>
    <w:rsid w:val="00DB59D2"/>
    <w:rsid w:val="00DB5A6A"/>
    <w:rsid w:val="00DB6A8E"/>
    <w:rsid w:val="00DC07DE"/>
    <w:rsid w:val="00DC10C9"/>
    <w:rsid w:val="00DC18B9"/>
    <w:rsid w:val="00DC38ED"/>
    <w:rsid w:val="00DC43E8"/>
    <w:rsid w:val="00DC5FA1"/>
    <w:rsid w:val="00DD0187"/>
    <w:rsid w:val="00DD0A4B"/>
    <w:rsid w:val="00DD236B"/>
    <w:rsid w:val="00DD27F1"/>
    <w:rsid w:val="00DD4528"/>
    <w:rsid w:val="00DD53A7"/>
    <w:rsid w:val="00DD56A4"/>
    <w:rsid w:val="00DD6105"/>
    <w:rsid w:val="00DE3476"/>
    <w:rsid w:val="00DE633F"/>
    <w:rsid w:val="00DF304F"/>
    <w:rsid w:val="00DF38F8"/>
    <w:rsid w:val="00DF45B1"/>
    <w:rsid w:val="00DF7CD1"/>
    <w:rsid w:val="00E02857"/>
    <w:rsid w:val="00E07203"/>
    <w:rsid w:val="00E14466"/>
    <w:rsid w:val="00E144B3"/>
    <w:rsid w:val="00E174CD"/>
    <w:rsid w:val="00E201B5"/>
    <w:rsid w:val="00E2026E"/>
    <w:rsid w:val="00E22CC5"/>
    <w:rsid w:val="00E240DA"/>
    <w:rsid w:val="00E2460D"/>
    <w:rsid w:val="00E24895"/>
    <w:rsid w:val="00E24BAE"/>
    <w:rsid w:val="00E30609"/>
    <w:rsid w:val="00E334C6"/>
    <w:rsid w:val="00E334EE"/>
    <w:rsid w:val="00E33B1F"/>
    <w:rsid w:val="00E355E6"/>
    <w:rsid w:val="00E36ACA"/>
    <w:rsid w:val="00E40CF8"/>
    <w:rsid w:val="00E41248"/>
    <w:rsid w:val="00E43D71"/>
    <w:rsid w:val="00E5173A"/>
    <w:rsid w:val="00E52010"/>
    <w:rsid w:val="00E54BF1"/>
    <w:rsid w:val="00E61090"/>
    <w:rsid w:val="00E61E03"/>
    <w:rsid w:val="00E63ED8"/>
    <w:rsid w:val="00E669D9"/>
    <w:rsid w:val="00E70940"/>
    <w:rsid w:val="00E717B9"/>
    <w:rsid w:val="00E73FA1"/>
    <w:rsid w:val="00E74B49"/>
    <w:rsid w:val="00E76519"/>
    <w:rsid w:val="00E80F55"/>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759A"/>
    <w:rsid w:val="00EE2CAD"/>
    <w:rsid w:val="00EE2DDB"/>
    <w:rsid w:val="00EE361C"/>
    <w:rsid w:val="00EE769B"/>
    <w:rsid w:val="00EF005C"/>
    <w:rsid w:val="00EF0BA8"/>
    <w:rsid w:val="00EF1291"/>
    <w:rsid w:val="00EF3B67"/>
    <w:rsid w:val="00EF666F"/>
    <w:rsid w:val="00F00F7C"/>
    <w:rsid w:val="00F02C05"/>
    <w:rsid w:val="00F0312E"/>
    <w:rsid w:val="00F049D1"/>
    <w:rsid w:val="00F13903"/>
    <w:rsid w:val="00F152EA"/>
    <w:rsid w:val="00F15717"/>
    <w:rsid w:val="00F16B98"/>
    <w:rsid w:val="00F21671"/>
    <w:rsid w:val="00F22E26"/>
    <w:rsid w:val="00F2579E"/>
    <w:rsid w:val="00F30A28"/>
    <w:rsid w:val="00F314DD"/>
    <w:rsid w:val="00F314FB"/>
    <w:rsid w:val="00F32B8F"/>
    <w:rsid w:val="00F37574"/>
    <w:rsid w:val="00F4207F"/>
    <w:rsid w:val="00F47904"/>
    <w:rsid w:val="00F52598"/>
    <w:rsid w:val="00F53671"/>
    <w:rsid w:val="00F559B1"/>
    <w:rsid w:val="00F562CC"/>
    <w:rsid w:val="00F5696E"/>
    <w:rsid w:val="00F57BAE"/>
    <w:rsid w:val="00F61F55"/>
    <w:rsid w:val="00F66CF9"/>
    <w:rsid w:val="00F70D39"/>
    <w:rsid w:val="00F72E06"/>
    <w:rsid w:val="00F80437"/>
    <w:rsid w:val="00F8118C"/>
    <w:rsid w:val="00F8348C"/>
    <w:rsid w:val="00F90507"/>
    <w:rsid w:val="00F919AC"/>
    <w:rsid w:val="00F92CCB"/>
    <w:rsid w:val="00F974D6"/>
    <w:rsid w:val="00FA6603"/>
    <w:rsid w:val="00FB360B"/>
    <w:rsid w:val="00FB389B"/>
    <w:rsid w:val="00FB5917"/>
    <w:rsid w:val="00FC0730"/>
    <w:rsid w:val="00FC761C"/>
    <w:rsid w:val="00FD13AE"/>
    <w:rsid w:val="00FD3125"/>
    <w:rsid w:val="00FD40A6"/>
    <w:rsid w:val="00FD426B"/>
    <w:rsid w:val="00FE09BA"/>
    <w:rsid w:val="00FE14AA"/>
    <w:rsid w:val="00FE6303"/>
    <w:rsid w:val="00FE71D4"/>
    <w:rsid w:val="00FF12C2"/>
    <w:rsid w:val="00FF1352"/>
    <w:rsid w:val="00FF171F"/>
    <w:rsid w:val="00FF1AC9"/>
    <w:rsid w:val="00FF5B67"/>
    <w:rsid w:val="00FF69D5"/>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4BD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qFormat="1"/>
    <w:lsdException w:name="annotation text" w:qFormat="1"/>
    <w:lsdException w:name="caption" w:uiPriority="35" w:qFormat="1"/>
    <w:lsdException w:name="footnote reference" w:uiPriority="0"/>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E3B"/>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qFormat/>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6F5504"/>
    <w:rPr>
      <w:color w:val="0000FF"/>
      <w:u w:val="single"/>
    </w:rPr>
  </w:style>
  <w:style w:type="character" w:styleId="a4">
    <w:name w:val="FollowedHyperlink"/>
    <w:basedOn w:val="a0"/>
    <w:uiPriority w:val="99"/>
    <w:semiHidden/>
    <w:unhideWhenUsed/>
    <w:qFormat/>
    <w:rsid w:val="006F5504"/>
    <w:rPr>
      <w:color w:val="800080" w:themeColor="followedHyperlink"/>
      <w:u w:val="single"/>
    </w:rPr>
  </w:style>
  <w:style w:type="paragraph" w:styleId="11">
    <w:name w:val="toc 1"/>
    <w:basedOn w:val="a"/>
    <w:next w:val="a"/>
    <w:uiPriority w:val="39"/>
    <w:unhideWhenUsed/>
    <w:qFormat/>
    <w:rsid w:val="006F5504"/>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semiHidden/>
    <w:unhideWhenUsed/>
    <w:rsid w:val="006F5504"/>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qFormat/>
    <w:rsid w:val="006F5504"/>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qFormat/>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qFormat/>
    <w:rsid w:val="006F5504"/>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qFormat/>
    <w:rsid w:val="006F5504"/>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qFormat/>
    <w:rsid w:val="001745C9"/>
    <w:rPr>
      <w:sz w:val="21"/>
    </w:rPr>
  </w:style>
  <w:style w:type="character" w:customStyle="1" w:styleId="Char10">
    <w:name w:val="页眉 Char1"/>
    <w:qFormat/>
    <w:rsid w:val="006F5504"/>
    <w:rPr>
      <w:rFonts w:ascii="Times New Roman" w:eastAsia="宋体" w:hAnsi="Times New Roman" w:cs="Times New Roman" w:hint="default"/>
      <w:sz w:val="18"/>
      <w:szCs w:val="18"/>
    </w:rPr>
  </w:style>
  <w:style w:type="character" w:customStyle="1" w:styleId="unnamed11">
    <w:name w:val="unnamed11"/>
    <w:qFormat/>
    <w:rsid w:val="006F5504"/>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qFormat/>
    <w:rsid w:val="006F5504"/>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uiPriority w:val="99"/>
    <w:qFormat/>
    <w:locked/>
    <w:rsid w:val="001745C9"/>
    <w:rPr>
      <w:rFonts w:ascii="Times New Roman" w:eastAsia="宋体" w:hAnsi="Times New Roman" w:cs="Times New Roman"/>
      <w:szCs w:val="20"/>
    </w:rPr>
  </w:style>
  <w:style w:type="character" w:customStyle="1" w:styleId="Char13">
    <w:name w:val="批注主题 Char1"/>
    <w:basedOn w:val="Char1"/>
    <w:uiPriority w:val="99"/>
    <w:semiHidden/>
    <w:qFormat/>
    <w:rsid w:val="006F5504"/>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3021A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zhangjie">
    <w:name w:val="dazhangjie"/>
    <w:basedOn w:val="a"/>
    <w:qFormat/>
    <w:rsid w:val="006F5504"/>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rsid w:val="00B8341E"/>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B8341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B8341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B8341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2">
    <w:name w:val="修订1"/>
    <w:semiHidden/>
    <w:qFormat/>
    <w:rsid w:val="00407366"/>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qFormat="1"/>
    <w:lsdException w:name="annotation text" w:qFormat="1"/>
    <w:lsdException w:name="caption" w:uiPriority="35" w:qFormat="1"/>
    <w:lsdException w:name="footnote reference" w:uiPriority="0"/>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E3B"/>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qFormat/>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6F5504"/>
    <w:rPr>
      <w:color w:val="0000FF"/>
      <w:u w:val="single"/>
    </w:rPr>
  </w:style>
  <w:style w:type="character" w:styleId="a4">
    <w:name w:val="FollowedHyperlink"/>
    <w:basedOn w:val="a0"/>
    <w:uiPriority w:val="99"/>
    <w:semiHidden/>
    <w:unhideWhenUsed/>
    <w:qFormat/>
    <w:rsid w:val="006F5504"/>
    <w:rPr>
      <w:color w:val="800080" w:themeColor="followedHyperlink"/>
      <w:u w:val="single"/>
    </w:rPr>
  </w:style>
  <w:style w:type="paragraph" w:styleId="11">
    <w:name w:val="toc 1"/>
    <w:basedOn w:val="a"/>
    <w:next w:val="a"/>
    <w:uiPriority w:val="39"/>
    <w:unhideWhenUsed/>
    <w:qFormat/>
    <w:rsid w:val="006F5504"/>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semiHidden/>
    <w:unhideWhenUsed/>
    <w:rsid w:val="006F5504"/>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qFormat/>
    <w:rsid w:val="006F5504"/>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qFormat/>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qFormat/>
    <w:rsid w:val="006F5504"/>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qFormat/>
    <w:rsid w:val="006F5504"/>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qFormat/>
    <w:rsid w:val="001745C9"/>
    <w:rPr>
      <w:sz w:val="21"/>
    </w:rPr>
  </w:style>
  <w:style w:type="character" w:customStyle="1" w:styleId="Char10">
    <w:name w:val="页眉 Char1"/>
    <w:qFormat/>
    <w:rsid w:val="006F5504"/>
    <w:rPr>
      <w:rFonts w:ascii="Times New Roman" w:eastAsia="宋体" w:hAnsi="Times New Roman" w:cs="Times New Roman" w:hint="default"/>
      <w:sz w:val="18"/>
      <w:szCs w:val="18"/>
    </w:rPr>
  </w:style>
  <w:style w:type="character" w:customStyle="1" w:styleId="unnamed11">
    <w:name w:val="unnamed11"/>
    <w:qFormat/>
    <w:rsid w:val="006F5504"/>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qFormat/>
    <w:rsid w:val="006F5504"/>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uiPriority w:val="99"/>
    <w:qFormat/>
    <w:locked/>
    <w:rsid w:val="001745C9"/>
    <w:rPr>
      <w:rFonts w:ascii="Times New Roman" w:eastAsia="宋体" w:hAnsi="Times New Roman" w:cs="Times New Roman"/>
      <w:szCs w:val="20"/>
    </w:rPr>
  </w:style>
  <w:style w:type="character" w:customStyle="1" w:styleId="Char13">
    <w:name w:val="批注主题 Char1"/>
    <w:basedOn w:val="Char1"/>
    <w:uiPriority w:val="99"/>
    <w:semiHidden/>
    <w:qFormat/>
    <w:rsid w:val="006F5504"/>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3021A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zhangjie">
    <w:name w:val="dazhangjie"/>
    <w:basedOn w:val="a"/>
    <w:qFormat/>
    <w:rsid w:val="006F5504"/>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rsid w:val="00B8341E"/>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B8341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B8341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B8341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2">
    <w:name w:val="修订1"/>
    <w:semiHidden/>
    <w:qFormat/>
    <w:rsid w:val="00407366"/>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22436">
      <w:bodyDiv w:val="1"/>
      <w:marLeft w:val="0"/>
      <w:marRight w:val="0"/>
      <w:marTop w:val="0"/>
      <w:marBottom w:val="0"/>
      <w:divBdr>
        <w:top w:val="none" w:sz="0" w:space="0" w:color="auto"/>
        <w:left w:val="none" w:sz="0" w:space="0" w:color="auto"/>
        <w:bottom w:val="none" w:sz="0" w:space="0" w:color="auto"/>
        <w:right w:val="none" w:sz="0" w:space="0" w:color="auto"/>
      </w:divBdr>
    </w:div>
    <w:div w:id="49502702">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93669119">
      <w:bodyDiv w:val="1"/>
      <w:marLeft w:val="0"/>
      <w:marRight w:val="0"/>
      <w:marTop w:val="0"/>
      <w:marBottom w:val="0"/>
      <w:divBdr>
        <w:top w:val="none" w:sz="0" w:space="0" w:color="auto"/>
        <w:left w:val="none" w:sz="0" w:space="0" w:color="auto"/>
        <w:bottom w:val="none" w:sz="0" w:space="0" w:color="auto"/>
        <w:right w:val="none" w:sz="0" w:space="0" w:color="auto"/>
      </w:divBdr>
    </w:div>
    <w:div w:id="103499119">
      <w:bodyDiv w:val="1"/>
      <w:marLeft w:val="0"/>
      <w:marRight w:val="0"/>
      <w:marTop w:val="0"/>
      <w:marBottom w:val="0"/>
      <w:divBdr>
        <w:top w:val="none" w:sz="0" w:space="0" w:color="auto"/>
        <w:left w:val="none" w:sz="0" w:space="0" w:color="auto"/>
        <w:bottom w:val="none" w:sz="0" w:space="0" w:color="auto"/>
        <w:right w:val="none" w:sz="0" w:space="0" w:color="auto"/>
      </w:divBdr>
    </w:div>
    <w:div w:id="107362258">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73613893">
      <w:bodyDiv w:val="1"/>
      <w:marLeft w:val="0"/>
      <w:marRight w:val="0"/>
      <w:marTop w:val="0"/>
      <w:marBottom w:val="0"/>
      <w:divBdr>
        <w:top w:val="none" w:sz="0" w:space="0" w:color="auto"/>
        <w:left w:val="none" w:sz="0" w:space="0" w:color="auto"/>
        <w:bottom w:val="none" w:sz="0" w:space="0" w:color="auto"/>
        <w:right w:val="none" w:sz="0" w:space="0" w:color="auto"/>
      </w:divBdr>
    </w:div>
    <w:div w:id="178396020">
      <w:bodyDiv w:val="1"/>
      <w:marLeft w:val="0"/>
      <w:marRight w:val="0"/>
      <w:marTop w:val="0"/>
      <w:marBottom w:val="0"/>
      <w:divBdr>
        <w:top w:val="none" w:sz="0" w:space="0" w:color="auto"/>
        <w:left w:val="none" w:sz="0" w:space="0" w:color="auto"/>
        <w:bottom w:val="none" w:sz="0" w:space="0" w:color="auto"/>
        <w:right w:val="none" w:sz="0" w:space="0" w:color="auto"/>
      </w:divBdr>
    </w:div>
    <w:div w:id="215312611">
      <w:bodyDiv w:val="1"/>
      <w:marLeft w:val="0"/>
      <w:marRight w:val="0"/>
      <w:marTop w:val="0"/>
      <w:marBottom w:val="0"/>
      <w:divBdr>
        <w:top w:val="none" w:sz="0" w:space="0" w:color="auto"/>
        <w:left w:val="none" w:sz="0" w:space="0" w:color="auto"/>
        <w:bottom w:val="none" w:sz="0" w:space="0" w:color="auto"/>
        <w:right w:val="none" w:sz="0" w:space="0" w:color="auto"/>
      </w:divBdr>
    </w:div>
    <w:div w:id="280651886">
      <w:bodyDiv w:val="1"/>
      <w:marLeft w:val="0"/>
      <w:marRight w:val="0"/>
      <w:marTop w:val="0"/>
      <w:marBottom w:val="0"/>
      <w:divBdr>
        <w:top w:val="none" w:sz="0" w:space="0" w:color="auto"/>
        <w:left w:val="none" w:sz="0" w:space="0" w:color="auto"/>
        <w:bottom w:val="none" w:sz="0" w:space="0" w:color="auto"/>
        <w:right w:val="none" w:sz="0" w:space="0" w:color="auto"/>
      </w:divBdr>
    </w:div>
    <w:div w:id="286474418">
      <w:bodyDiv w:val="1"/>
      <w:marLeft w:val="0"/>
      <w:marRight w:val="0"/>
      <w:marTop w:val="0"/>
      <w:marBottom w:val="0"/>
      <w:divBdr>
        <w:top w:val="none" w:sz="0" w:space="0" w:color="auto"/>
        <w:left w:val="none" w:sz="0" w:space="0" w:color="auto"/>
        <w:bottom w:val="none" w:sz="0" w:space="0" w:color="auto"/>
        <w:right w:val="none" w:sz="0" w:space="0" w:color="auto"/>
      </w:divBdr>
    </w:div>
    <w:div w:id="303313291">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30527999">
      <w:bodyDiv w:val="1"/>
      <w:marLeft w:val="0"/>
      <w:marRight w:val="0"/>
      <w:marTop w:val="0"/>
      <w:marBottom w:val="0"/>
      <w:divBdr>
        <w:top w:val="none" w:sz="0" w:space="0" w:color="auto"/>
        <w:left w:val="none" w:sz="0" w:space="0" w:color="auto"/>
        <w:bottom w:val="none" w:sz="0" w:space="0" w:color="auto"/>
        <w:right w:val="none" w:sz="0" w:space="0" w:color="auto"/>
      </w:divBdr>
    </w:div>
    <w:div w:id="332487751">
      <w:bodyDiv w:val="1"/>
      <w:marLeft w:val="0"/>
      <w:marRight w:val="0"/>
      <w:marTop w:val="0"/>
      <w:marBottom w:val="0"/>
      <w:divBdr>
        <w:top w:val="none" w:sz="0" w:space="0" w:color="auto"/>
        <w:left w:val="none" w:sz="0" w:space="0" w:color="auto"/>
        <w:bottom w:val="none" w:sz="0" w:space="0" w:color="auto"/>
        <w:right w:val="none" w:sz="0" w:space="0" w:color="auto"/>
      </w:divBdr>
    </w:div>
    <w:div w:id="332491100">
      <w:bodyDiv w:val="1"/>
      <w:marLeft w:val="0"/>
      <w:marRight w:val="0"/>
      <w:marTop w:val="0"/>
      <w:marBottom w:val="0"/>
      <w:divBdr>
        <w:top w:val="none" w:sz="0" w:space="0" w:color="auto"/>
        <w:left w:val="none" w:sz="0" w:space="0" w:color="auto"/>
        <w:bottom w:val="none" w:sz="0" w:space="0" w:color="auto"/>
        <w:right w:val="none" w:sz="0" w:space="0" w:color="auto"/>
      </w:divBdr>
    </w:div>
    <w:div w:id="338773933">
      <w:bodyDiv w:val="1"/>
      <w:marLeft w:val="0"/>
      <w:marRight w:val="0"/>
      <w:marTop w:val="0"/>
      <w:marBottom w:val="0"/>
      <w:divBdr>
        <w:top w:val="none" w:sz="0" w:space="0" w:color="auto"/>
        <w:left w:val="none" w:sz="0" w:space="0" w:color="auto"/>
        <w:bottom w:val="none" w:sz="0" w:space="0" w:color="auto"/>
        <w:right w:val="none" w:sz="0" w:space="0" w:color="auto"/>
      </w:divBdr>
    </w:div>
    <w:div w:id="358093141">
      <w:bodyDiv w:val="1"/>
      <w:marLeft w:val="0"/>
      <w:marRight w:val="0"/>
      <w:marTop w:val="0"/>
      <w:marBottom w:val="0"/>
      <w:divBdr>
        <w:top w:val="none" w:sz="0" w:space="0" w:color="auto"/>
        <w:left w:val="none" w:sz="0" w:space="0" w:color="auto"/>
        <w:bottom w:val="none" w:sz="0" w:space="0" w:color="auto"/>
        <w:right w:val="none" w:sz="0" w:space="0" w:color="auto"/>
      </w:divBdr>
    </w:div>
    <w:div w:id="414934380">
      <w:bodyDiv w:val="1"/>
      <w:marLeft w:val="0"/>
      <w:marRight w:val="0"/>
      <w:marTop w:val="0"/>
      <w:marBottom w:val="0"/>
      <w:divBdr>
        <w:top w:val="none" w:sz="0" w:space="0" w:color="auto"/>
        <w:left w:val="none" w:sz="0" w:space="0" w:color="auto"/>
        <w:bottom w:val="none" w:sz="0" w:space="0" w:color="auto"/>
        <w:right w:val="none" w:sz="0" w:space="0" w:color="auto"/>
      </w:divBdr>
    </w:div>
    <w:div w:id="42021785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435291001">
      <w:bodyDiv w:val="1"/>
      <w:marLeft w:val="0"/>
      <w:marRight w:val="0"/>
      <w:marTop w:val="0"/>
      <w:marBottom w:val="0"/>
      <w:divBdr>
        <w:top w:val="none" w:sz="0" w:space="0" w:color="auto"/>
        <w:left w:val="none" w:sz="0" w:space="0" w:color="auto"/>
        <w:bottom w:val="none" w:sz="0" w:space="0" w:color="auto"/>
        <w:right w:val="none" w:sz="0" w:space="0" w:color="auto"/>
      </w:divBdr>
    </w:div>
    <w:div w:id="438065847">
      <w:bodyDiv w:val="1"/>
      <w:marLeft w:val="0"/>
      <w:marRight w:val="0"/>
      <w:marTop w:val="0"/>
      <w:marBottom w:val="0"/>
      <w:divBdr>
        <w:top w:val="none" w:sz="0" w:space="0" w:color="auto"/>
        <w:left w:val="none" w:sz="0" w:space="0" w:color="auto"/>
        <w:bottom w:val="none" w:sz="0" w:space="0" w:color="auto"/>
        <w:right w:val="none" w:sz="0" w:space="0" w:color="auto"/>
      </w:divBdr>
    </w:div>
    <w:div w:id="580599318">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1224589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662585181">
      <w:bodyDiv w:val="1"/>
      <w:marLeft w:val="0"/>
      <w:marRight w:val="0"/>
      <w:marTop w:val="0"/>
      <w:marBottom w:val="0"/>
      <w:divBdr>
        <w:top w:val="none" w:sz="0" w:space="0" w:color="auto"/>
        <w:left w:val="none" w:sz="0" w:space="0" w:color="auto"/>
        <w:bottom w:val="none" w:sz="0" w:space="0" w:color="auto"/>
        <w:right w:val="none" w:sz="0" w:space="0" w:color="auto"/>
      </w:divBdr>
    </w:div>
    <w:div w:id="690953194">
      <w:bodyDiv w:val="1"/>
      <w:marLeft w:val="0"/>
      <w:marRight w:val="0"/>
      <w:marTop w:val="0"/>
      <w:marBottom w:val="0"/>
      <w:divBdr>
        <w:top w:val="none" w:sz="0" w:space="0" w:color="auto"/>
        <w:left w:val="none" w:sz="0" w:space="0" w:color="auto"/>
        <w:bottom w:val="none" w:sz="0" w:space="0" w:color="auto"/>
        <w:right w:val="none" w:sz="0" w:space="0" w:color="auto"/>
      </w:divBdr>
    </w:div>
    <w:div w:id="702444987">
      <w:bodyDiv w:val="1"/>
      <w:marLeft w:val="0"/>
      <w:marRight w:val="0"/>
      <w:marTop w:val="0"/>
      <w:marBottom w:val="0"/>
      <w:divBdr>
        <w:top w:val="none" w:sz="0" w:space="0" w:color="auto"/>
        <w:left w:val="none" w:sz="0" w:space="0" w:color="auto"/>
        <w:bottom w:val="none" w:sz="0" w:space="0" w:color="auto"/>
        <w:right w:val="none" w:sz="0" w:space="0" w:color="auto"/>
      </w:divBdr>
    </w:div>
    <w:div w:id="704867131">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7000709">
      <w:bodyDiv w:val="1"/>
      <w:marLeft w:val="0"/>
      <w:marRight w:val="0"/>
      <w:marTop w:val="0"/>
      <w:marBottom w:val="0"/>
      <w:divBdr>
        <w:top w:val="none" w:sz="0" w:space="0" w:color="auto"/>
        <w:left w:val="none" w:sz="0" w:space="0" w:color="auto"/>
        <w:bottom w:val="none" w:sz="0" w:space="0" w:color="auto"/>
        <w:right w:val="none" w:sz="0" w:space="0" w:color="auto"/>
      </w:divBdr>
    </w:div>
    <w:div w:id="730494987">
      <w:bodyDiv w:val="1"/>
      <w:marLeft w:val="0"/>
      <w:marRight w:val="0"/>
      <w:marTop w:val="0"/>
      <w:marBottom w:val="0"/>
      <w:divBdr>
        <w:top w:val="none" w:sz="0" w:space="0" w:color="auto"/>
        <w:left w:val="none" w:sz="0" w:space="0" w:color="auto"/>
        <w:bottom w:val="none" w:sz="0" w:space="0" w:color="auto"/>
        <w:right w:val="none" w:sz="0" w:space="0" w:color="auto"/>
      </w:divBdr>
    </w:div>
    <w:div w:id="737675041">
      <w:bodyDiv w:val="1"/>
      <w:marLeft w:val="0"/>
      <w:marRight w:val="0"/>
      <w:marTop w:val="0"/>
      <w:marBottom w:val="0"/>
      <w:divBdr>
        <w:top w:val="none" w:sz="0" w:space="0" w:color="auto"/>
        <w:left w:val="none" w:sz="0" w:space="0" w:color="auto"/>
        <w:bottom w:val="none" w:sz="0" w:space="0" w:color="auto"/>
        <w:right w:val="none" w:sz="0" w:space="0" w:color="auto"/>
      </w:divBdr>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47387082">
      <w:bodyDiv w:val="1"/>
      <w:marLeft w:val="0"/>
      <w:marRight w:val="0"/>
      <w:marTop w:val="0"/>
      <w:marBottom w:val="0"/>
      <w:divBdr>
        <w:top w:val="none" w:sz="0" w:space="0" w:color="auto"/>
        <w:left w:val="none" w:sz="0" w:space="0" w:color="auto"/>
        <w:bottom w:val="none" w:sz="0" w:space="0" w:color="auto"/>
        <w:right w:val="none" w:sz="0" w:space="0" w:color="auto"/>
      </w:divBdr>
    </w:div>
    <w:div w:id="797919883">
      <w:bodyDiv w:val="1"/>
      <w:marLeft w:val="0"/>
      <w:marRight w:val="0"/>
      <w:marTop w:val="0"/>
      <w:marBottom w:val="0"/>
      <w:divBdr>
        <w:top w:val="none" w:sz="0" w:space="0" w:color="auto"/>
        <w:left w:val="none" w:sz="0" w:space="0" w:color="auto"/>
        <w:bottom w:val="none" w:sz="0" w:space="0" w:color="auto"/>
        <w:right w:val="none" w:sz="0" w:space="0" w:color="auto"/>
      </w:divBdr>
    </w:div>
    <w:div w:id="871110237">
      <w:bodyDiv w:val="1"/>
      <w:marLeft w:val="0"/>
      <w:marRight w:val="0"/>
      <w:marTop w:val="0"/>
      <w:marBottom w:val="0"/>
      <w:divBdr>
        <w:top w:val="none" w:sz="0" w:space="0" w:color="auto"/>
        <w:left w:val="none" w:sz="0" w:space="0" w:color="auto"/>
        <w:bottom w:val="none" w:sz="0" w:space="0" w:color="auto"/>
        <w:right w:val="none" w:sz="0" w:space="0" w:color="auto"/>
      </w:divBdr>
    </w:div>
    <w:div w:id="916284610">
      <w:bodyDiv w:val="1"/>
      <w:marLeft w:val="0"/>
      <w:marRight w:val="0"/>
      <w:marTop w:val="0"/>
      <w:marBottom w:val="0"/>
      <w:divBdr>
        <w:top w:val="none" w:sz="0" w:space="0" w:color="auto"/>
        <w:left w:val="none" w:sz="0" w:space="0" w:color="auto"/>
        <w:bottom w:val="none" w:sz="0" w:space="0" w:color="auto"/>
        <w:right w:val="none" w:sz="0" w:space="0" w:color="auto"/>
      </w:divBdr>
    </w:div>
    <w:div w:id="955016995">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979573813">
      <w:bodyDiv w:val="1"/>
      <w:marLeft w:val="0"/>
      <w:marRight w:val="0"/>
      <w:marTop w:val="0"/>
      <w:marBottom w:val="0"/>
      <w:divBdr>
        <w:top w:val="none" w:sz="0" w:space="0" w:color="auto"/>
        <w:left w:val="none" w:sz="0" w:space="0" w:color="auto"/>
        <w:bottom w:val="none" w:sz="0" w:space="0" w:color="auto"/>
        <w:right w:val="none" w:sz="0" w:space="0" w:color="auto"/>
      </w:divBdr>
    </w:div>
    <w:div w:id="1024088899">
      <w:bodyDiv w:val="1"/>
      <w:marLeft w:val="0"/>
      <w:marRight w:val="0"/>
      <w:marTop w:val="0"/>
      <w:marBottom w:val="0"/>
      <w:divBdr>
        <w:top w:val="none" w:sz="0" w:space="0" w:color="auto"/>
        <w:left w:val="none" w:sz="0" w:space="0" w:color="auto"/>
        <w:bottom w:val="none" w:sz="0" w:space="0" w:color="auto"/>
        <w:right w:val="none" w:sz="0" w:space="0" w:color="auto"/>
      </w:divBdr>
    </w:div>
    <w:div w:id="1063987295">
      <w:bodyDiv w:val="1"/>
      <w:marLeft w:val="0"/>
      <w:marRight w:val="0"/>
      <w:marTop w:val="0"/>
      <w:marBottom w:val="0"/>
      <w:divBdr>
        <w:top w:val="none" w:sz="0" w:space="0" w:color="auto"/>
        <w:left w:val="none" w:sz="0" w:space="0" w:color="auto"/>
        <w:bottom w:val="none" w:sz="0" w:space="0" w:color="auto"/>
        <w:right w:val="none" w:sz="0" w:space="0" w:color="auto"/>
      </w:divBdr>
    </w:div>
    <w:div w:id="1070690120">
      <w:bodyDiv w:val="1"/>
      <w:marLeft w:val="0"/>
      <w:marRight w:val="0"/>
      <w:marTop w:val="0"/>
      <w:marBottom w:val="0"/>
      <w:divBdr>
        <w:top w:val="none" w:sz="0" w:space="0" w:color="auto"/>
        <w:left w:val="none" w:sz="0" w:space="0" w:color="auto"/>
        <w:bottom w:val="none" w:sz="0" w:space="0" w:color="auto"/>
        <w:right w:val="none" w:sz="0" w:space="0" w:color="auto"/>
      </w:divBdr>
    </w:div>
    <w:div w:id="1075787856">
      <w:bodyDiv w:val="1"/>
      <w:marLeft w:val="0"/>
      <w:marRight w:val="0"/>
      <w:marTop w:val="0"/>
      <w:marBottom w:val="0"/>
      <w:divBdr>
        <w:top w:val="none" w:sz="0" w:space="0" w:color="auto"/>
        <w:left w:val="none" w:sz="0" w:space="0" w:color="auto"/>
        <w:bottom w:val="none" w:sz="0" w:space="0" w:color="auto"/>
        <w:right w:val="none" w:sz="0" w:space="0" w:color="auto"/>
      </w:divBdr>
    </w:div>
    <w:div w:id="1113014891">
      <w:bodyDiv w:val="1"/>
      <w:marLeft w:val="0"/>
      <w:marRight w:val="0"/>
      <w:marTop w:val="0"/>
      <w:marBottom w:val="0"/>
      <w:divBdr>
        <w:top w:val="none" w:sz="0" w:space="0" w:color="auto"/>
        <w:left w:val="none" w:sz="0" w:space="0" w:color="auto"/>
        <w:bottom w:val="none" w:sz="0" w:space="0" w:color="auto"/>
        <w:right w:val="none" w:sz="0" w:space="0" w:color="auto"/>
      </w:divBdr>
    </w:div>
    <w:div w:id="1129786908">
      <w:bodyDiv w:val="1"/>
      <w:marLeft w:val="0"/>
      <w:marRight w:val="0"/>
      <w:marTop w:val="0"/>
      <w:marBottom w:val="0"/>
      <w:divBdr>
        <w:top w:val="none" w:sz="0" w:space="0" w:color="auto"/>
        <w:left w:val="none" w:sz="0" w:space="0" w:color="auto"/>
        <w:bottom w:val="none" w:sz="0" w:space="0" w:color="auto"/>
        <w:right w:val="none" w:sz="0" w:space="0" w:color="auto"/>
      </w:divBdr>
    </w:div>
    <w:div w:id="1173959796">
      <w:bodyDiv w:val="1"/>
      <w:marLeft w:val="0"/>
      <w:marRight w:val="0"/>
      <w:marTop w:val="0"/>
      <w:marBottom w:val="0"/>
      <w:divBdr>
        <w:top w:val="none" w:sz="0" w:space="0" w:color="auto"/>
        <w:left w:val="none" w:sz="0" w:space="0" w:color="auto"/>
        <w:bottom w:val="none" w:sz="0" w:space="0" w:color="auto"/>
        <w:right w:val="none" w:sz="0" w:space="0" w:color="auto"/>
      </w:divBdr>
    </w:div>
    <w:div w:id="1176463054">
      <w:bodyDiv w:val="1"/>
      <w:marLeft w:val="0"/>
      <w:marRight w:val="0"/>
      <w:marTop w:val="0"/>
      <w:marBottom w:val="0"/>
      <w:divBdr>
        <w:top w:val="none" w:sz="0" w:space="0" w:color="auto"/>
        <w:left w:val="none" w:sz="0" w:space="0" w:color="auto"/>
        <w:bottom w:val="none" w:sz="0" w:space="0" w:color="auto"/>
        <w:right w:val="none" w:sz="0" w:space="0" w:color="auto"/>
      </w:divBdr>
    </w:div>
    <w:div w:id="1178808316">
      <w:bodyDiv w:val="1"/>
      <w:marLeft w:val="0"/>
      <w:marRight w:val="0"/>
      <w:marTop w:val="0"/>
      <w:marBottom w:val="0"/>
      <w:divBdr>
        <w:top w:val="none" w:sz="0" w:space="0" w:color="auto"/>
        <w:left w:val="none" w:sz="0" w:space="0" w:color="auto"/>
        <w:bottom w:val="none" w:sz="0" w:space="0" w:color="auto"/>
        <w:right w:val="none" w:sz="0" w:space="0" w:color="auto"/>
      </w:divBdr>
    </w:div>
    <w:div w:id="1183009584">
      <w:bodyDiv w:val="1"/>
      <w:marLeft w:val="0"/>
      <w:marRight w:val="0"/>
      <w:marTop w:val="0"/>
      <w:marBottom w:val="0"/>
      <w:divBdr>
        <w:top w:val="none" w:sz="0" w:space="0" w:color="auto"/>
        <w:left w:val="none" w:sz="0" w:space="0" w:color="auto"/>
        <w:bottom w:val="none" w:sz="0" w:space="0" w:color="auto"/>
        <w:right w:val="none" w:sz="0" w:space="0" w:color="auto"/>
      </w:divBdr>
    </w:div>
    <w:div w:id="1186822022">
      <w:bodyDiv w:val="1"/>
      <w:marLeft w:val="0"/>
      <w:marRight w:val="0"/>
      <w:marTop w:val="0"/>
      <w:marBottom w:val="0"/>
      <w:divBdr>
        <w:top w:val="none" w:sz="0" w:space="0" w:color="auto"/>
        <w:left w:val="none" w:sz="0" w:space="0" w:color="auto"/>
        <w:bottom w:val="none" w:sz="0" w:space="0" w:color="auto"/>
        <w:right w:val="none" w:sz="0" w:space="0" w:color="auto"/>
      </w:divBdr>
    </w:div>
    <w:div w:id="1188256009">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52465494">
      <w:bodyDiv w:val="1"/>
      <w:marLeft w:val="0"/>
      <w:marRight w:val="0"/>
      <w:marTop w:val="0"/>
      <w:marBottom w:val="0"/>
      <w:divBdr>
        <w:top w:val="none" w:sz="0" w:space="0" w:color="auto"/>
        <w:left w:val="none" w:sz="0" w:space="0" w:color="auto"/>
        <w:bottom w:val="none" w:sz="0" w:space="0" w:color="auto"/>
        <w:right w:val="none" w:sz="0" w:space="0" w:color="auto"/>
      </w:divBdr>
    </w:div>
    <w:div w:id="1267733769">
      <w:bodyDiv w:val="1"/>
      <w:marLeft w:val="0"/>
      <w:marRight w:val="0"/>
      <w:marTop w:val="0"/>
      <w:marBottom w:val="0"/>
      <w:divBdr>
        <w:top w:val="none" w:sz="0" w:space="0" w:color="auto"/>
        <w:left w:val="none" w:sz="0" w:space="0" w:color="auto"/>
        <w:bottom w:val="none" w:sz="0" w:space="0" w:color="auto"/>
        <w:right w:val="none" w:sz="0" w:space="0" w:color="auto"/>
      </w:divBdr>
    </w:div>
    <w:div w:id="1269509037">
      <w:bodyDiv w:val="1"/>
      <w:marLeft w:val="0"/>
      <w:marRight w:val="0"/>
      <w:marTop w:val="0"/>
      <w:marBottom w:val="0"/>
      <w:divBdr>
        <w:top w:val="none" w:sz="0" w:space="0" w:color="auto"/>
        <w:left w:val="none" w:sz="0" w:space="0" w:color="auto"/>
        <w:bottom w:val="none" w:sz="0" w:space="0" w:color="auto"/>
        <w:right w:val="none" w:sz="0" w:space="0" w:color="auto"/>
      </w:divBdr>
    </w:div>
    <w:div w:id="1272665469">
      <w:bodyDiv w:val="1"/>
      <w:marLeft w:val="0"/>
      <w:marRight w:val="0"/>
      <w:marTop w:val="0"/>
      <w:marBottom w:val="0"/>
      <w:divBdr>
        <w:top w:val="none" w:sz="0" w:space="0" w:color="auto"/>
        <w:left w:val="none" w:sz="0" w:space="0" w:color="auto"/>
        <w:bottom w:val="none" w:sz="0" w:space="0" w:color="auto"/>
        <w:right w:val="none" w:sz="0" w:space="0" w:color="auto"/>
      </w:divBdr>
    </w:div>
    <w:div w:id="1309090198">
      <w:bodyDiv w:val="1"/>
      <w:marLeft w:val="0"/>
      <w:marRight w:val="0"/>
      <w:marTop w:val="0"/>
      <w:marBottom w:val="0"/>
      <w:divBdr>
        <w:top w:val="none" w:sz="0" w:space="0" w:color="auto"/>
        <w:left w:val="none" w:sz="0" w:space="0" w:color="auto"/>
        <w:bottom w:val="none" w:sz="0" w:space="0" w:color="auto"/>
        <w:right w:val="none" w:sz="0" w:space="0" w:color="auto"/>
      </w:divBdr>
    </w:div>
    <w:div w:id="1359118089">
      <w:bodyDiv w:val="1"/>
      <w:marLeft w:val="0"/>
      <w:marRight w:val="0"/>
      <w:marTop w:val="0"/>
      <w:marBottom w:val="0"/>
      <w:divBdr>
        <w:top w:val="none" w:sz="0" w:space="0" w:color="auto"/>
        <w:left w:val="none" w:sz="0" w:space="0" w:color="auto"/>
        <w:bottom w:val="none" w:sz="0" w:space="0" w:color="auto"/>
        <w:right w:val="none" w:sz="0" w:space="0" w:color="auto"/>
      </w:divBdr>
    </w:div>
    <w:div w:id="1367294820">
      <w:bodyDiv w:val="1"/>
      <w:marLeft w:val="0"/>
      <w:marRight w:val="0"/>
      <w:marTop w:val="0"/>
      <w:marBottom w:val="0"/>
      <w:divBdr>
        <w:top w:val="none" w:sz="0" w:space="0" w:color="auto"/>
        <w:left w:val="none" w:sz="0" w:space="0" w:color="auto"/>
        <w:bottom w:val="none" w:sz="0" w:space="0" w:color="auto"/>
        <w:right w:val="none" w:sz="0" w:space="0" w:color="auto"/>
      </w:divBdr>
    </w:div>
    <w:div w:id="1367365150">
      <w:bodyDiv w:val="1"/>
      <w:marLeft w:val="0"/>
      <w:marRight w:val="0"/>
      <w:marTop w:val="0"/>
      <w:marBottom w:val="0"/>
      <w:divBdr>
        <w:top w:val="none" w:sz="0" w:space="0" w:color="auto"/>
        <w:left w:val="none" w:sz="0" w:space="0" w:color="auto"/>
        <w:bottom w:val="none" w:sz="0" w:space="0" w:color="auto"/>
        <w:right w:val="none" w:sz="0" w:space="0" w:color="auto"/>
      </w:divBdr>
    </w:div>
    <w:div w:id="1372268534">
      <w:bodyDiv w:val="1"/>
      <w:marLeft w:val="0"/>
      <w:marRight w:val="0"/>
      <w:marTop w:val="0"/>
      <w:marBottom w:val="0"/>
      <w:divBdr>
        <w:top w:val="none" w:sz="0" w:space="0" w:color="auto"/>
        <w:left w:val="none" w:sz="0" w:space="0" w:color="auto"/>
        <w:bottom w:val="none" w:sz="0" w:space="0" w:color="auto"/>
        <w:right w:val="none" w:sz="0" w:space="0" w:color="auto"/>
      </w:divBdr>
    </w:div>
    <w:div w:id="1381400119">
      <w:bodyDiv w:val="1"/>
      <w:marLeft w:val="0"/>
      <w:marRight w:val="0"/>
      <w:marTop w:val="0"/>
      <w:marBottom w:val="0"/>
      <w:divBdr>
        <w:top w:val="none" w:sz="0" w:space="0" w:color="auto"/>
        <w:left w:val="none" w:sz="0" w:space="0" w:color="auto"/>
        <w:bottom w:val="none" w:sz="0" w:space="0" w:color="auto"/>
        <w:right w:val="none" w:sz="0" w:space="0" w:color="auto"/>
      </w:divBdr>
    </w:div>
    <w:div w:id="1410036443">
      <w:bodyDiv w:val="1"/>
      <w:marLeft w:val="0"/>
      <w:marRight w:val="0"/>
      <w:marTop w:val="0"/>
      <w:marBottom w:val="0"/>
      <w:divBdr>
        <w:top w:val="none" w:sz="0" w:space="0" w:color="auto"/>
        <w:left w:val="none" w:sz="0" w:space="0" w:color="auto"/>
        <w:bottom w:val="none" w:sz="0" w:space="0" w:color="auto"/>
        <w:right w:val="none" w:sz="0" w:space="0" w:color="auto"/>
      </w:divBdr>
    </w:div>
    <w:div w:id="1432704783">
      <w:bodyDiv w:val="1"/>
      <w:marLeft w:val="0"/>
      <w:marRight w:val="0"/>
      <w:marTop w:val="0"/>
      <w:marBottom w:val="0"/>
      <w:divBdr>
        <w:top w:val="none" w:sz="0" w:space="0" w:color="auto"/>
        <w:left w:val="none" w:sz="0" w:space="0" w:color="auto"/>
        <w:bottom w:val="none" w:sz="0" w:space="0" w:color="auto"/>
        <w:right w:val="none" w:sz="0" w:space="0" w:color="auto"/>
      </w:divBdr>
    </w:div>
    <w:div w:id="1473866288">
      <w:bodyDiv w:val="1"/>
      <w:marLeft w:val="0"/>
      <w:marRight w:val="0"/>
      <w:marTop w:val="0"/>
      <w:marBottom w:val="0"/>
      <w:divBdr>
        <w:top w:val="none" w:sz="0" w:space="0" w:color="auto"/>
        <w:left w:val="none" w:sz="0" w:space="0" w:color="auto"/>
        <w:bottom w:val="none" w:sz="0" w:space="0" w:color="auto"/>
        <w:right w:val="none" w:sz="0" w:space="0" w:color="auto"/>
      </w:divBdr>
    </w:div>
    <w:div w:id="1500072862">
      <w:bodyDiv w:val="1"/>
      <w:marLeft w:val="0"/>
      <w:marRight w:val="0"/>
      <w:marTop w:val="0"/>
      <w:marBottom w:val="0"/>
      <w:divBdr>
        <w:top w:val="none" w:sz="0" w:space="0" w:color="auto"/>
        <w:left w:val="none" w:sz="0" w:space="0" w:color="auto"/>
        <w:bottom w:val="none" w:sz="0" w:space="0" w:color="auto"/>
        <w:right w:val="none" w:sz="0" w:space="0" w:color="auto"/>
      </w:divBdr>
    </w:div>
    <w:div w:id="1542477527">
      <w:bodyDiv w:val="1"/>
      <w:marLeft w:val="0"/>
      <w:marRight w:val="0"/>
      <w:marTop w:val="0"/>
      <w:marBottom w:val="0"/>
      <w:divBdr>
        <w:top w:val="none" w:sz="0" w:space="0" w:color="auto"/>
        <w:left w:val="none" w:sz="0" w:space="0" w:color="auto"/>
        <w:bottom w:val="none" w:sz="0" w:space="0" w:color="auto"/>
        <w:right w:val="none" w:sz="0" w:space="0" w:color="auto"/>
      </w:divBdr>
    </w:div>
    <w:div w:id="1546062325">
      <w:bodyDiv w:val="1"/>
      <w:marLeft w:val="0"/>
      <w:marRight w:val="0"/>
      <w:marTop w:val="0"/>
      <w:marBottom w:val="0"/>
      <w:divBdr>
        <w:top w:val="none" w:sz="0" w:space="0" w:color="auto"/>
        <w:left w:val="none" w:sz="0" w:space="0" w:color="auto"/>
        <w:bottom w:val="none" w:sz="0" w:space="0" w:color="auto"/>
        <w:right w:val="none" w:sz="0" w:space="0" w:color="auto"/>
      </w:divBdr>
    </w:div>
    <w:div w:id="1552227835">
      <w:bodyDiv w:val="1"/>
      <w:marLeft w:val="0"/>
      <w:marRight w:val="0"/>
      <w:marTop w:val="0"/>
      <w:marBottom w:val="0"/>
      <w:divBdr>
        <w:top w:val="none" w:sz="0" w:space="0" w:color="auto"/>
        <w:left w:val="none" w:sz="0" w:space="0" w:color="auto"/>
        <w:bottom w:val="none" w:sz="0" w:space="0" w:color="auto"/>
        <w:right w:val="none" w:sz="0" w:space="0" w:color="auto"/>
      </w:divBdr>
    </w:div>
    <w:div w:id="1589148371">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01447583">
      <w:bodyDiv w:val="1"/>
      <w:marLeft w:val="0"/>
      <w:marRight w:val="0"/>
      <w:marTop w:val="0"/>
      <w:marBottom w:val="0"/>
      <w:divBdr>
        <w:top w:val="none" w:sz="0" w:space="0" w:color="auto"/>
        <w:left w:val="none" w:sz="0" w:space="0" w:color="auto"/>
        <w:bottom w:val="none" w:sz="0" w:space="0" w:color="auto"/>
        <w:right w:val="none" w:sz="0" w:space="0" w:color="auto"/>
      </w:divBdr>
    </w:div>
    <w:div w:id="1702166729">
      <w:bodyDiv w:val="1"/>
      <w:marLeft w:val="0"/>
      <w:marRight w:val="0"/>
      <w:marTop w:val="0"/>
      <w:marBottom w:val="0"/>
      <w:divBdr>
        <w:top w:val="none" w:sz="0" w:space="0" w:color="auto"/>
        <w:left w:val="none" w:sz="0" w:space="0" w:color="auto"/>
        <w:bottom w:val="none" w:sz="0" w:space="0" w:color="auto"/>
        <w:right w:val="none" w:sz="0" w:space="0" w:color="auto"/>
      </w:divBdr>
    </w:div>
    <w:div w:id="1734431370">
      <w:bodyDiv w:val="1"/>
      <w:marLeft w:val="0"/>
      <w:marRight w:val="0"/>
      <w:marTop w:val="0"/>
      <w:marBottom w:val="0"/>
      <w:divBdr>
        <w:top w:val="none" w:sz="0" w:space="0" w:color="auto"/>
        <w:left w:val="none" w:sz="0" w:space="0" w:color="auto"/>
        <w:bottom w:val="none" w:sz="0" w:space="0" w:color="auto"/>
        <w:right w:val="none" w:sz="0" w:space="0" w:color="auto"/>
      </w:divBdr>
    </w:div>
    <w:div w:id="1758820823">
      <w:bodyDiv w:val="1"/>
      <w:marLeft w:val="0"/>
      <w:marRight w:val="0"/>
      <w:marTop w:val="0"/>
      <w:marBottom w:val="0"/>
      <w:divBdr>
        <w:top w:val="none" w:sz="0" w:space="0" w:color="auto"/>
        <w:left w:val="none" w:sz="0" w:space="0" w:color="auto"/>
        <w:bottom w:val="none" w:sz="0" w:space="0" w:color="auto"/>
        <w:right w:val="none" w:sz="0" w:space="0" w:color="auto"/>
      </w:divBdr>
    </w:div>
    <w:div w:id="1781408381">
      <w:bodyDiv w:val="1"/>
      <w:marLeft w:val="0"/>
      <w:marRight w:val="0"/>
      <w:marTop w:val="0"/>
      <w:marBottom w:val="0"/>
      <w:divBdr>
        <w:top w:val="none" w:sz="0" w:space="0" w:color="auto"/>
        <w:left w:val="none" w:sz="0" w:space="0" w:color="auto"/>
        <w:bottom w:val="none" w:sz="0" w:space="0" w:color="auto"/>
        <w:right w:val="none" w:sz="0" w:space="0" w:color="auto"/>
      </w:divBdr>
    </w:div>
    <w:div w:id="1794516959">
      <w:bodyDiv w:val="1"/>
      <w:marLeft w:val="0"/>
      <w:marRight w:val="0"/>
      <w:marTop w:val="0"/>
      <w:marBottom w:val="0"/>
      <w:divBdr>
        <w:top w:val="none" w:sz="0" w:space="0" w:color="auto"/>
        <w:left w:val="none" w:sz="0" w:space="0" w:color="auto"/>
        <w:bottom w:val="none" w:sz="0" w:space="0" w:color="auto"/>
        <w:right w:val="none" w:sz="0" w:space="0" w:color="auto"/>
      </w:divBdr>
    </w:div>
    <w:div w:id="1807046801">
      <w:bodyDiv w:val="1"/>
      <w:marLeft w:val="0"/>
      <w:marRight w:val="0"/>
      <w:marTop w:val="0"/>
      <w:marBottom w:val="0"/>
      <w:divBdr>
        <w:top w:val="none" w:sz="0" w:space="0" w:color="auto"/>
        <w:left w:val="none" w:sz="0" w:space="0" w:color="auto"/>
        <w:bottom w:val="none" w:sz="0" w:space="0" w:color="auto"/>
        <w:right w:val="none" w:sz="0" w:space="0" w:color="auto"/>
      </w:divBdr>
    </w:div>
    <w:div w:id="1850480724">
      <w:bodyDiv w:val="1"/>
      <w:marLeft w:val="0"/>
      <w:marRight w:val="0"/>
      <w:marTop w:val="0"/>
      <w:marBottom w:val="0"/>
      <w:divBdr>
        <w:top w:val="none" w:sz="0" w:space="0" w:color="auto"/>
        <w:left w:val="none" w:sz="0" w:space="0" w:color="auto"/>
        <w:bottom w:val="none" w:sz="0" w:space="0" w:color="auto"/>
        <w:right w:val="none" w:sz="0" w:space="0" w:color="auto"/>
      </w:divBdr>
    </w:div>
    <w:div w:id="1907228885">
      <w:bodyDiv w:val="1"/>
      <w:marLeft w:val="0"/>
      <w:marRight w:val="0"/>
      <w:marTop w:val="0"/>
      <w:marBottom w:val="0"/>
      <w:divBdr>
        <w:top w:val="none" w:sz="0" w:space="0" w:color="auto"/>
        <w:left w:val="none" w:sz="0" w:space="0" w:color="auto"/>
        <w:bottom w:val="none" w:sz="0" w:space="0" w:color="auto"/>
        <w:right w:val="none" w:sz="0" w:space="0" w:color="auto"/>
      </w:divBdr>
    </w:div>
    <w:div w:id="1920283960">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1952198537">
      <w:bodyDiv w:val="1"/>
      <w:marLeft w:val="0"/>
      <w:marRight w:val="0"/>
      <w:marTop w:val="0"/>
      <w:marBottom w:val="0"/>
      <w:divBdr>
        <w:top w:val="none" w:sz="0" w:space="0" w:color="auto"/>
        <w:left w:val="none" w:sz="0" w:space="0" w:color="auto"/>
        <w:bottom w:val="none" w:sz="0" w:space="0" w:color="auto"/>
        <w:right w:val="none" w:sz="0" w:space="0" w:color="auto"/>
      </w:divBdr>
    </w:div>
    <w:div w:id="1994292309">
      <w:bodyDiv w:val="1"/>
      <w:marLeft w:val="0"/>
      <w:marRight w:val="0"/>
      <w:marTop w:val="0"/>
      <w:marBottom w:val="0"/>
      <w:divBdr>
        <w:top w:val="none" w:sz="0" w:space="0" w:color="auto"/>
        <w:left w:val="none" w:sz="0" w:space="0" w:color="auto"/>
        <w:bottom w:val="none" w:sz="0" w:space="0" w:color="auto"/>
        <w:right w:val="none" w:sz="0" w:space="0" w:color="auto"/>
      </w:divBdr>
    </w:div>
    <w:div w:id="2036226455">
      <w:bodyDiv w:val="1"/>
      <w:marLeft w:val="0"/>
      <w:marRight w:val="0"/>
      <w:marTop w:val="0"/>
      <w:marBottom w:val="0"/>
      <w:divBdr>
        <w:top w:val="none" w:sz="0" w:space="0" w:color="auto"/>
        <w:left w:val="none" w:sz="0" w:space="0" w:color="auto"/>
        <w:bottom w:val="none" w:sz="0" w:space="0" w:color="auto"/>
        <w:right w:val="none" w:sz="0" w:space="0" w:color="auto"/>
      </w:divBdr>
    </w:div>
    <w:div w:id="2040011956">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30121787">
      <w:bodyDiv w:val="1"/>
      <w:marLeft w:val="0"/>
      <w:marRight w:val="0"/>
      <w:marTop w:val="0"/>
      <w:marBottom w:val="0"/>
      <w:divBdr>
        <w:top w:val="none" w:sz="0" w:space="0" w:color="auto"/>
        <w:left w:val="none" w:sz="0" w:space="0" w:color="auto"/>
        <w:bottom w:val="none" w:sz="0" w:space="0" w:color="auto"/>
        <w:right w:val="none" w:sz="0" w:space="0" w:color="auto"/>
      </w:divBdr>
    </w:div>
    <w:div w:id="2146465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hyperlink" Target="http://www.fund123.cn" TargetMode="External"/><Relationship Id="rId26" Type="http://schemas.openxmlformats.org/officeDocument/2006/relationships/hyperlink" Target="http://www.wacaijijin.com" TargetMode="External"/><Relationship Id="rId39" Type="http://schemas.openxmlformats.org/officeDocument/2006/relationships/footer" Target="footer15.xml"/><Relationship Id="rId3" Type="http://schemas.openxmlformats.org/officeDocument/2006/relationships/numbering" Target="numbering.xml"/><Relationship Id="rId21" Type="http://schemas.openxmlformats.org/officeDocument/2006/relationships/hyperlink" Target="http://www.zhixin-inv.com" TargetMode="External"/><Relationship Id="rId34" Type="http://schemas.openxmlformats.org/officeDocument/2006/relationships/footer" Target="footer10.xml"/><Relationship Id="rId42" Type="http://schemas.openxmlformats.org/officeDocument/2006/relationships/footer" Target="footer18.xml"/><Relationship Id="rId47"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yperlink" Target="http://www.csco.com.cn" TargetMode="External"/><Relationship Id="rId25" Type="http://schemas.openxmlformats.org/officeDocument/2006/relationships/hyperlink" Target="http://danjuanapp.com/" TargetMode="External"/><Relationship Id="rId33" Type="http://schemas.openxmlformats.org/officeDocument/2006/relationships/image" Target="media/image2.jpeg"/><Relationship Id="rId38" Type="http://schemas.openxmlformats.org/officeDocument/2006/relationships/footer" Target="footer14.xml"/><Relationship Id="rId46" Type="http://schemas.openxmlformats.org/officeDocument/2006/relationships/footer" Target="footer22.xml"/><Relationship Id="rId2" Type="http://schemas.openxmlformats.org/officeDocument/2006/relationships/customXml" Target="../customXml/item2.xml"/><Relationship Id="rId16" Type="http://schemas.openxmlformats.org/officeDocument/2006/relationships/hyperlink" Target="http://www.bsb.com.cn" TargetMode="External"/><Relationship Id="rId20" Type="http://schemas.openxmlformats.org/officeDocument/2006/relationships/hyperlink" Target="http://www.yingmi.cn" TargetMode="External"/><Relationship Id="rId29" Type="http://schemas.openxmlformats.org/officeDocument/2006/relationships/footer" Target="footer7.xml"/><Relationship Id="rId41"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jjmmw.com" TargetMode="External"/><Relationship Id="rId32" Type="http://schemas.openxmlformats.org/officeDocument/2006/relationships/image" Target="media/image1.jpeg"/><Relationship Id="rId37" Type="http://schemas.openxmlformats.org/officeDocument/2006/relationships/footer" Target="footer13.xml"/><Relationship Id="rId40" Type="http://schemas.openxmlformats.org/officeDocument/2006/relationships/footer" Target="footer16.xml"/><Relationship Id="rId45" Type="http://schemas.openxmlformats.org/officeDocument/2006/relationships/footer" Target="footer21.xml"/><Relationship Id="rId5" Type="http://schemas.microsoft.com/office/2007/relationships/stylesWithEffects" Target="stylesWithEffects.xml"/><Relationship Id="rId15" Type="http://schemas.openxmlformats.org/officeDocument/2006/relationships/footer" Target="footer5.xml"/><Relationship Id="rId23" Type="http://schemas.openxmlformats.org/officeDocument/2006/relationships/hyperlink" Target="http://www.zlfund.cn" TargetMode="External"/><Relationship Id="rId28" Type="http://schemas.openxmlformats.org/officeDocument/2006/relationships/footer" Target="footer6.xml"/><Relationship Id="rId36" Type="http://schemas.openxmlformats.org/officeDocument/2006/relationships/footer" Target="footer12.xml"/><Relationship Id="rId10" Type="http://schemas.openxmlformats.org/officeDocument/2006/relationships/header" Target="header1.xml"/><Relationship Id="rId19" Type="http://schemas.openxmlformats.org/officeDocument/2006/relationships/hyperlink" Target="http://www.5ifund.com" TargetMode="External"/><Relationship Id="rId31" Type="http://schemas.openxmlformats.org/officeDocument/2006/relationships/footer" Target="footer9.xml"/><Relationship Id="rId44" Type="http://schemas.openxmlformats.org/officeDocument/2006/relationships/footer" Target="footer2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hyperlink" Target="http://www.jianfortune.com" TargetMode="External"/><Relationship Id="rId27" Type="http://schemas.openxmlformats.org/officeDocument/2006/relationships/hyperlink" Target="http://www.snjijin" TargetMode="External"/><Relationship Id="rId30" Type="http://schemas.openxmlformats.org/officeDocument/2006/relationships/footer" Target="footer8.xml"/><Relationship Id="rId35" Type="http://schemas.openxmlformats.org/officeDocument/2006/relationships/footer" Target="footer11.xml"/><Relationship Id="rId43" Type="http://schemas.openxmlformats.org/officeDocument/2006/relationships/footer" Target="footer19.xml"/><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B64A5E-0989-447A-9F3A-01A9302F0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130</Pages>
  <Words>13821</Words>
  <Characters>78785</Characters>
  <Application>Microsoft Office Word</Application>
  <DocSecurity>0</DocSecurity>
  <Lines>656</Lines>
  <Paragraphs>184</Paragraphs>
  <ScaleCrop>false</ScaleCrop>
  <Company>Microsoft</Company>
  <LinksUpToDate>false</LinksUpToDate>
  <CharactersWithSpaces>92422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27</cp:revision>
  <cp:lastPrinted>2018-08-17T02:07:00Z</cp:lastPrinted>
  <dcterms:created xsi:type="dcterms:W3CDTF">2020-08-13T08:29:00Z</dcterms:created>
  <dcterms:modified xsi:type="dcterms:W3CDTF">2020-08-21T01:39:00Z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