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59BDE7" w14:textId="0ABBC75E" w:rsidR="002C4C07" w:rsidRPr="00EF6393" w:rsidRDefault="002C4C07" w:rsidP="002C4C07">
      <w:pPr>
        <w:jc w:val="center"/>
        <w:rPr>
          <w:b/>
        </w:rPr>
      </w:pPr>
      <w:r w:rsidRPr="00EF6393">
        <w:rPr>
          <w:rFonts w:hint="eastAsia"/>
          <w:b/>
        </w:rPr>
        <w:t>富荣量化周观察——</w:t>
      </w:r>
      <w:r w:rsidR="00CA38CF">
        <w:rPr>
          <w:rFonts w:hint="eastAsia"/>
          <w:b/>
        </w:rPr>
        <w:t>创业</w:t>
      </w:r>
      <w:proofErr w:type="gramStart"/>
      <w:r w:rsidR="00CA38CF">
        <w:rPr>
          <w:rFonts w:hint="eastAsia"/>
          <w:b/>
        </w:rPr>
        <w:t>板注册</w:t>
      </w:r>
      <w:proofErr w:type="gramEnd"/>
      <w:r w:rsidR="00CA38CF">
        <w:rPr>
          <w:rFonts w:hint="eastAsia"/>
          <w:b/>
        </w:rPr>
        <w:t>制来了</w:t>
      </w:r>
    </w:p>
    <w:p w14:paraId="0876C22F" w14:textId="77777777" w:rsidR="00CA38CF" w:rsidRDefault="00CA38CF" w:rsidP="00CA38CF">
      <w:pPr>
        <w:ind w:firstLineChars="200" w:firstLine="480"/>
      </w:pPr>
    </w:p>
    <w:p w14:paraId="527CB7C4" w14:textId="07C69670" w:rsidR="00B82632" w:rsidRDefault="00266911" w:rsidP="00CA38CF">
      <w:pPr>
        <w:ind w:firstLineChars="200" w:firstLine="480"/>
      </w:pPr>
      <w:r>
        <w:rPr>
          <w:rFonts w:hint="eastAsia"/>
        </w:rPr>
        <w:t>本周最大的事莫过于创业</w:t>
      </w:r>
      <w:proofErr w:type="gramStart"/>
      <w:r>
        <w:rPr>
          <w:rFonts w:hint="eastAsia"/>
        </w:rPr>
        <w:t>板注册</w:t>
      </w:r>
      <w:proofErr w:type="gramEnd"/>
      <w:r>
        <w:rPr>
          <w:rFonts w:hint="eastAsia"/>
        </w:rPr>
        <w:t>制</w:t>
      </w:r>
      <w:r w:rsidR="00CA38CF">
        <w:rPr>
          <w:rFonts w:hint="eastAsia"/>
        </w:rPr>
        <w:t>来了，</w:t>
      </w:r>
      <w:r>
        <w:rPr>
          <w:rFonts w:hint="eastAsia"/>
        </w:rPr>
        <w:t>A股存量市场注册制改革意义重大。</w:t>
      </w:r>
      <w:r w:rsidR="00576D0F">
        <w:rPr>
          <w:rFonts w:hint="eastAsia"/>
        </w:rPr>
        <w:t>其中</w:t>
      </w:r>
      <w:r w:rsidR="00184665">
        <w:rPr>
          <w:rFonts w:hint="eastAsia"/>
        </w:rPr>
        <w:t>涨跌幅限制放宽到20%是否会加大市场波动，引发热议。</w:t>
      </w:r>
      <w:r>
        <w:rPr>
          <w:rFonts w:hint="eastAsia"/>
        </w:rPr>
        <w:t>我们的观点是短期内市场</w:t>
      </w:r>
      <w:r w:rsidR="00CA38CF">
        <w:rPr>
          <w:rFonts w:hint="eastAsia"/>
        </w:rPr>
        <w:t>波动</w:t>
      </w:r>
      <w:proofErr w:type="gramStart"/>
      <w:r w:rsidR="00CA38CF">
        <w:rPr>
          <w:rFonts w:hint="eastAsia"/>
        </w:rPr>
        <w:t>率</w:t>
      </w:r>
      <w:r>
        <w:rPr>
          <w:rFonts w:hint="eastAsia"/>
        </w:rPr>
        <w:t>确实</w:t>
      </w:r>
      <w:proofErr w:type="gramEnd"/>
      <w:r w:rsidR="00576D0F">
        <w:rPr>
          <w:rFonts w:hint="eastAsia"/>
        </w:rPr>
        <w:t>有</w:t>
      </w:r>
      <w:r w:rsidR="00CA38CF">
        <w:rPr>
          <w:rFonts w:hint="eastAsia"/>
        </w:rPr>
        <w:t>放大</w:t>
      </w:r>
      <w:r>
        <w:rPr>
          <w:rFonts w:hint="eastAsia"/>
        </w:rPr>
        <w:t>的可能，但是中</w:t>
      </w:r>
      <w:r w:rsidR="00CA38CF">
        <w:rPr>
          <w:rFonts w:hint="eastAsia"/>
        </w:rPr>
        <w:t>长期会逐渐回归平稳</w:t>
      </w:r>
      <w:r w:rsidR="00576D0F">
        <w:rPr>
          <w:rFonts w:hint="eastAsia"/>
        </w:rPr>
        <w:t>，对市场长期发展是较大的利好</w:t>
      </w:r>
      <w:r w:rsidR="00CA38CF">
        <w:rPr>
          <w:rFonts w:hint="eastAsia"/>
        </w:rPr>
        <w:t>。创业板与</w:t>
      </w:r>
      <w:proofErr w:type="gramStart"/>
      <w:r w:rsidR="00CA38CF">
        <w:rPr>
          <w:rFonts w:hint="eastAsia"/>
        </w:rPr>
        <w:t>科创板</w:t>
      </w:r>
      <w:proofErr w:type="gramEnd"/>
      <w:r w:rsidR="00CA38CF">
        <w:rPr>
          <w:rFonts w:hint="eastAsia"/>
        </w:rPr>
        <w:t>相比的特点是有大量存量企业，从这批存量企业</w:t>
      </w:r>
      <w:r>
        <w:rPr>
          <w:rFonts w:hint="eastAsia"/>
        </w:rPr>
        <w:t>在</w:t>
      </w:r>
      <w:r w:rsidR="00CA38CF">
        <w:rPr>
          <w:rFonts w:hint="eastAsia"/>
        </w:rPr>
        <w:t>本周的表现来看，小市值股票波动率更大，</w:t>
      </w:r>
      <w:r w:rsidR="00B14C31">
        <w:rPr>
          <w:rFonts w:hint="eastAsia"/>
        </w:rPr>
        <w:t>更有出现严重异常波动的股票被监管停牌核查</w:t>
      </w:r>
      <w:r w:rsidR="00576D0F">
        <w:rPr>
          <w:rFonts w:hint="eastAsia"/>
        </w:rPr>
        <w:t>。</w:t>
      </w:r>
      <w:r w:rsidR="00B14C31">
        <w:rPr>
          <w:rFonts w:hint="eastAsia"/>
        </w:rPr>
        <w:t>市场监管态度不会因为改变上市规则和放宽交易制度而减弱，反而会越发严格，希望各位投资者要引起注意，改变过去一些投机策略，注册制下市场可能加快分化，应该更加注意核心资产。</w:t>
      </w:r>
      <w:bookmarkStart w:id="0" w:name="_GoBack"/>
      <w:bookmarkEnd w:id="0"/>
    </w:p>
    <w:p w14:paraId="472BD714" w14:textId="64948DB4" w:rsidR="00B14C31" w:rsidRDefault="00B14C31" w:rsidP="00CA38CF">
      <w:pPr>
        <w:ind w:firstLineChars="200" w:firstLine="480"/>
      </w:pPr>
      <w:r>
        <w:rPr>
          <w:rFonts w:hint="eastAsia"/>
        </w:rPr>
        <w:t>8月的最后一周，上证指数上涨了0.</w:t>
      </w:r>
      <w:r>
        <w:t>68</w:t>
      </w:r>
      <w:r>
        <w:rPr>
          <w:rFonts w:hint="eastAsia"/>
        </w:rPr>
        <w:t>%，深成指涨了2</w:t>
      </w:r>
      <w:r>
        <w:t>.77</w:t>
      </w:r>
      <w:r>
        <w:rPr>
          <w:rFonts w:hint="eastAsia"/>
        </w:rPr>
        <w:t>%，沪深3</w:t>
      </w:r>
      <w:r>
        <w:t>00</w:t>
      </w:r>
      <w:r>
        <w:rPr>
          <w:rFonts w:hint="eastAsia"/>
        </w:rPr>
        <w:t>指数涨了2</w:t>
      </w:r>
      <w:r>
        <w:t>.66</w:t>
      </w:r>
      <w:r>
        <w:rPr>
          <w:rFonts w:hint="eastAsia"/>
        </w:rPr>
        <w:t>%，中证5</w:t>
      </w:r>
      <w:r>
        <w:t>00</w:t>
      </w:r>
      <w:r>
        <w:rPr>
          <w:rFonts w:hint="eastAsia"/>
        </w:rPr>
        <w:t>指数涨幅0</w:t>
      </w:r>
      <w:r>
        <w:t>.71</w:t>
      </w:r>
      <w:r>
        <w:rPr>
          <w:rFonts w:hint="eastAsia"/>
        </w:rPr>
        <w:t>%，相比上周市场出现全面反弹。我们一直对8月指数保持震荡的观点得到了市场的验证，但是市场在宽松状态下，结构性机会将依然非常凸显。</w:t>
      </w:r>
    </w:p>
    <w:p w14:paraId="320D2E8C" w14:textId="3A85A4AF" w:rsidR="00B14C31" w:rsidRDefault="00B14C31" w:rsidP="00CA38CF">
      <w:pPr>
        <w:ind w:firstLineChars="200" w:firstLine="480"/>
      </w:pPr>
      <w:r>
        <w:rPr>
          <w:rFonts w:hint="eastAsia"/>
        </w:rPr>
        <w:t>从因子表现来看，各类因子表现的相对均衡，</w:t>
      </w:r>
      <w:r w:rsidR="00266911">
        <w:rPr>
          <w:rFonts w:hint="eastAsia"/>
        </w:rPr>
        <w:t>而且</w:t>
      </w:r>
      <w:r>
        <w:rPr>
          <w:rFonts w:hint="eastAsia"/>
        </w:rPr>
        <w:t>超额收益</w:t>
      </w:r>
      <w:r w:rsidR="00266911">
        <w:rPr>
          <w:rFonts w:hint="eastAsia"/>
        </w:rPr>
        <w:t>都非常明显</w:t>
      </w:r>
      <w:r>
        <w:rPr>
          <w:rFonts w:hint="eastAsia"/>
        </w:rPr>
        <w:t>，其中尤以流动性因子、盈利以及估值类因子表现出现。创业板上市第一周，小市值股票表现出现出色，市场市值最小的一组股票超额收益惊人。</w:t>
      </w:r>
    </w:p>
    <w:p w14:paraId="76089E97" w14:textId="2BC8D3A0" w:rsidR="00B14C31" w:rsidRDefault="00B14C31" w:rsidP="00CA38CF">
      <w:pPr>
        <w:ind w:firstLineChars="200" w:firstLine="480"/>
      </w:pPr>
      <w:r>
        <w:rPr>
          <w:rFonts w:hint="eastAsia"/>
        </w:rPr>
        <w:t>从资金流动来看，市场流动性依然维持在比较宽松的状态。海外疫情无法解除，美元宽松周期延迟，国内政策导向明显，对资本市场重视程度已经得到具有配置需求和能力的投资者普遍认识。因此我们认为</w:t>
      </w:r>
      <w:r>
        <w:t>8</w:t>
      </w:r>
      <w:r>
        <w:rPr>
          <w:rFonts w:hint="eastAsia"/>
        </w:rPr>
        <w:t>月市场在震荡后，9月在相对流动性维持宽松的情况下，新发的基金会给调整到位的科技龙头再次带来机会。</w:t>
      </w:r>
    </w:p>
    <w:p w14:paraId="526B7066" w14:textId="68E6FE78" w:rsidR="00B14C31" w:rsidRPr="00B82632" w:rsidRDefault="00B14C31" w:rsidP="00CA38CF">
      <w:pPr>
        <w:ind w:firstLineChars="200" w:firstLine="480"/>
      </w:pPr>
      <w:r>
        <w:rPr>
          <w:rFonts w:hint="eastAsia"/>
        </w:rPr>
        <w:t>从期权市场来看，隐含波动率已经持续下跌两周了。本周市场在周五大幅上涨的后，波动</w:t>
      </w:r>
      <w:proofErr w:type="gramStart"/>
      <w:r>
        <w:rPr>
          <w:rFonts w:hint="eastAsia"/>
        </w:rPr>
        <w:t>率指数</w:t>
      </w:r>
      <w:proofErr w:type="gramEnd"/>
      <w:r>
        <w:rPr>
          <w:rFonts w:hint="eastAsia"/>
        </w:rPr>
        <w:t>从上周的2</w:t>
      </w:r>
      <w:r>
        <w:t>8</w:t>
      </w:r>
      <w:r>
        <w:rPr>
          <w:rFonts w:hint="eastAsia"/>
        </w:rPr>
        <w:t>%左右下跌到2</w:t>
      </w:r>
      <w:r>
        <w:t>6</w:t>
      </w:r>
      <w:r>
        <w:rPr>
          <w:rFonts w:hint="eastAsia"/>
        </w:rPr>
        <w:t>%附近。从历史来看2</w:t>
      </w:r>
      <w:r>
        <w:t>6</w:t>
      </w:r>
      <w:r>
        <w:rPr>
          <w:rFonts w:hint="eastAsia"/>
        </w:rPr>
        <w:t>%的波动率依然是维持在历史相对终稿位置，因此我们认为波动</w:t>
      </w:r>
      <w:proofErr w:type="gramStart"/>
      <w:r>
        <w:rPr>
          <w:rFonts w:hint="eastAsia"/>
        </w:rPr>
        <w:t>率指数</w:t>
      </w:r>
      <w:proofErr w:type="gramEnd"/>
      <w:r>
        <w:rPr>
          <w:rFonts w:hint="eastAsia"/>
        </w:rPr>
        <w:t>同样具有进一步下跌的可能。</w:t>
      </w:r>
    </w:p>
    <w:p w14:paraId="15A2CD98" w14:textId="175E7F28" w:rsidR="002C4C07" w:rsidRDefault="002C4C07" w:rsidP="002C4C07"/>
    <w:p w14:paraId="7BE5D648" w14:textId="76DEE869" w:rsidR="008540B7" w:rsidRDefault="008540B7" w:rsidP="002C4C07">
      <w:pPr>
        <w:jc w:val="center"/>
      </w:pPr>
    </w:p>
    <w:sectPr w:rsidR="008540B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F88A596" w14:textId="77777777" w:rsidR="00802692" w:rsidRDefault="00802692" w:rsidP="002C4C07">
      <w:pPr>
        <w:spacing w:line="240" w:lineRule="auto"/>
      </w:pPr>
      <w:r>
        <w:separator/>
      </w:r>
    </w:p>
  </w:endnote>
  <w:endnote w:type="continuationSeparator" w:id="0">
    <w:p w14:paraId="11E3DDB0" w14:textId="77777777" w:rsidR="00802692" w:rsidRDefault="00802692" w:rsidP="002C4C0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4E933E6" w14:textId="77777777" w:rsidR="00802692" w:rsidRDefault="00802692" w:rsidP="002C4C07">
      <w:pPr>
        <w:spacing w:line="240" w:lineRule="auto"/>
      </w:pPr>
      <w:r>
        <w:separator/>
      </w:r>
    </w:p>
  </w:footnote>
  <w:footnote w:type="continuationSeparator" w:id="0">
    <w:p w14:paraId="0B0E5C00" w14:textId="77777777" w:rsidR="00802692" w:rsidRDefault="00802692" w:rsidP="002C4C0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C8A"/>
    <w:rsid w:val="0000012D"/>
    <w:rsid w:val="00035595"/>
    <w:rsid w:val="00070AA2"/>
    <w:rsid w:val="00184665"/>
    <w:rsid w:val="001867FC"/>
    <w:rsid w:val="001D19B6"/>
    <w:rsid w:val="001D6061"/>
    <w:rsid w:val="0020342A"/>
    <w:rsid w:val="002062DE"/>
    <w:rsid w:val="002129BA"/>
    <w:rsid w:val="00266911"/>
    <w:rsid w:val="00280B55"/>
    <w:rsid w:val="002A093A"/>
    <w:rsid w:val="002B15CF"/>
    <w:rsid w:val="002C4C07"/>
    <w:rsid w:val="002C7EF7"/>
    <w:rsid w:val="002E17CD"/>
    <w:rsid w:val="00374124"/>
    <w:rsid w:val="00386DFB"/>
    <w:rsid w:val="003B1CAC"/>
    <w:rsid w:val="003D637F"/>
    <w:rsid w:val="003F6050"/>
    <w:rsid w:val="004157F5"/>
    <w:rsid w:val="00454A3A"/>
    <w:rsid w:val="00473672"/>
    <w:rsid w:val="004E3614"/>
    <w:rsid w:val="00525A53"/>
    <w:rsid w:val="00576D0F"/>
    <w:rsid w:val="005A2D48"/>
    <w:rsid w:val="005C4905"/>
    <w:rsid w:val="006965D2"/>
    <w:rsid w:val="006B1D85"/>
    <w:rsid w:val="006C7CF6"/>
    <w:rsid w:val="006E639C"/>
    <w:rsid w:val="0073379B"/>
    <w:rsid w:val="00747B9D"/>
    <w:rsid w:val="00756EC7"/>
    <w:rsid w:val="007D5907"/>
    <w:rsid w:val="007F6A29"/>
    <w:rsid w:val="00802692"/>
    <w:rsid w:val="00830122"/>
    <w:rsid w:val="00830C71"/>
    <w:rsid w:val="008540B7"/>
    <w:rsid w:val="008916E0"/>
    <w:rsid w:val="00893C6A"/>
    <w:rsid w:val="008A74C1"/>
    <w:rsid w:val="008B1754"/>
    <w:rsid w:val="008B27E8"/>
    <w:rsid w:val="008B4D1A"/>
    <w:rsid w:val="008D03D4"/>
    <w:rsid w:val="00907C93"/>
    <w:rsid w:val="00987C63"/>
    <w:rsid w:val="009953B9"/>
    <w:rsid w:val="009D02A8"/>
    <w:rsid w:val="00A062D8"/>
    <w:rsid w:val="00A07990"/>
    <w:rsid w:val="00A51293"/>
    <w:rsid w:val="00A61347"/>
    <w:rsid w:val="00A90927"/>
    <w:rsid w:val="00B14C31"/>
    <w:rsid w:val="00B82632"/>
    <w:rsid w:val="00B91093"/>
    <w:rsid w:val="00BA3587"/>
    <w:rsid w:val="00BA72C2"/>
    <w:rsid w:val="00BC61FC"/>
    <w:rsid w:val="00BD6BA1"/>
    <w:rsid w:val="00C24E54"/>
    <w:rsid w:val="00CA38CF"/>
    <w:rsid w:val="00CD5494"/>
    <w:rsid w:val="00CD673E"/>
    <w:rsid w:val="00D055BF"/>
    <w:rsid w:val="00D46833"/>
    <w:rsid w:val="00DD21CB"/>
    <w:rsid w:val="00DD26E5"/>
    <w:rsid w:val="00DD2E6A"/>
    <w:rsid w:val="00DF6F9A"/>
    <w:rsid w:val="00E86C8A"/>
    <w:rsid w:val="00E87750"/>
    <w:rsid w:val="00EC08A9"/>
    <w:rsid w:val="00EF2A7A"/>
    <w:rsid w:val="00F13186"/>
    <w:rsid w:val="00FC5D34"/>
    <w:rsid w:val="00FF64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8C6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 w:type="character" w:styleId="a6">
    <w:name w:val="annotation reference"/>
    <w:basedOn w:val="a0"/>
    <w:uiPriority w:val="99"/>
    <w:semiHidden/>
    <w:unhideWhenUsed/>
    <w:rsid w:val="00280B55"/>
    <w:rPr>
      <w:sz w:val="21"/>
      <w:szCs w:val="21"/>
    </w:rPr>
  </w:style>
  <w:style w:type="paragraph" w:styleId="a7">
    <w:name w:val="annotation text"/>
    <w:basedOn w:val="a"/>
    <w:link w:val="Char2"/>
    <w:uiPriority w:val="99"/>
    <w:semiHidden/>
    <w:unhideWhenUsed/>
    <w:rsid w:val="00280B55"/>
    <w:pPr>
      <w:jc w:val="left"/>
    </w:pPr>
  </w:style>
  <w:style w:type="character" w:customStyle="1" w:styleId="Char2">
    <w:name w:val="批注文字 Char"/>
    <w:basedOn w:val="a0"/>
    <w:link w:val="a7"/>
    <w:uiPriority w:val="99"/>
    <w:semiHidden/>
    <w:rsid w:val="00280B55"/>
    <w:rPr>
      <w:rFonts w:ascii="楷体" w:eastAsia="楷体" w:hAnsi="楷体"/>
      <w:sz w:val="24"/>
    </w:rPr>
  </w:style>
  <w:style w:type="paragraph" w:styleId="a8">
    <w:name w:val="annotation subject"/>
    <w:basedOn w:val="a7"/>
    <w:next w:val="a7"/>
    <w:link w:val="Char3"/>
    <w:uiPriority w:val="99"/>
    <w:semiHidden/>
    <w:unhideWhenUsed/>
    <w:rsid w:val="00280B55"/>
    <w:rPr>
      <w:b/>
      <w:bCs/>
    </w:rPr>
  </w:style>
  <w:style w:type="character" w:customStyle="1" w:styleId="Char3">
    <w:name w:val="批注主题 Char"/>
    <w:basedOn w:val="Char2"/>
    <w:link w:val="a8"/>
    <w:uiPriority w:val="99"/>
    <w:semiHidden/>
    <w:rsid w:val="00280B55"/>
    <w:rPr>
      <w:rFonts w:ascii="楷体" w:eastAsia="楷体" w:hAnsi="楷体"/>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 w:type="character" w:styleId="a6">
    <w:name w:val="annotation reference"/>
    <w:basedOn w:val="a0"/>
    <w:uiPriority w:val="99"/>
    <w:semiHidden/>
    <w:unhideWhenUsed/>
    <w:rsid w:val="00280B55"/>
    <w:rPr>
      <w:sz w:val="21"/>
      <w:szCs w:val="21"/>
    </w:rPr>
  </w:style>
  <w:style w:type="paragraph" w:styleId="a7">
    <w:name w:val="annotation text"/>
    <w:basedOn w:val="a"/>
    <w:link w:val="Char2"/>
    <w:uiPriority w:val="99"/>
    <w:semiHidden/>
    <w:unhideWhenUsed/>
    <w:rsid w:val="00280B55"/>
    <w:pPr>
      <w:jc w:val="left"/>
    </w:pPr>
  </w:style>
  <w:style w:type="character" w:customStyle="1" w:styleId="Char2">
    <w:name w:val="批注文字 Char"/>
    <w:basedOn w:val="a0"/>
    <w:link w:val="a7"/>
    <w:uiPriority w:val="99"/>
    <w:semiHidden/>
    <w:rsid w:val="00280B55"/>
    <w:rPr>
      <w:rFonts w:ascii="楷体" w:eastAsia="楷体" w:hAnsi="楷体"/>
      <w:sz w:val="24"/>
    </w:rPr>
  </w:style>
  <w:style w:type="paragraph" w:styleId="a8">
    <w:name w:val="annotation subject"/>
    <w:basedOn w:val="a7"/>
    <w:next w:val="a7"/>
    <w:link w:val="Char3"/>
    <w:uiPriority w:val="99"/>
    <w:semiHidden/>
    <w:unhideWhenUsed/>
    <w:rsid w:val="00280B55"/>
    <w:rPr>
      <w:b/>
      <w:bCs/>
    </w:rPr>
  </w:style>
  <w:style w:type="character" w:customStyle="1" w:styleId="Char3">
    <w:name w:val="批注主题 Char"/>
    <w:basedOn w:val="Char2"/>
    <w:link w:val="a8"/>
    <w:uiPriority w:val="99"/>
    <w:semiHidden/>
    <w:rsid w:val="00280B55"/>
    <w:rPr>
      <w:rFonts w:ascii="楷体" w:eastAsia="楷体" w:hAnsi="楷体"/>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113</Words>
  <Characters>646</Characters>
  <Application>Microsoft Office Word</Application>
  <DocSecurity>0</DocSecurity>
  <Lines>5</Lines>
  <Paragraphs>1</Paragraphs>
  <ScaleCrop>false</ScaleCrop>
  <Company>微软中国</Company>
  <LinksUpToDate>false</LinksUpToDate>
  <CharactersWithSpaces>758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邱紫华</dc:creator>
  <cp:lastModifiedBy>Administrator</cp:lastModifiedBy>
  <cp:revision>3</cp:revision>
  <dcterms:created xsi:type="dcterms:W3CDTF">2020-08-31T06:54:00Z</dcterms:created>
  <dcterms:modified xsi:type="dcterms:W3CDTF">2020-08-31T07:10:00Z</dcterms:modified>
</cp:coreProperties>
</file>