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37E37D3D" w:rsidR="007E1695" w:rsidRPr="00006470" w:rsidRDefault="00606101">
            <w:pPr>
              <w:jc w:val="center"/>
              <w:rPr>
                <w:rFonts w:ascii="Times New Roman" w:hAnsi="Times New Roman" w:cs="Times New Roman"/>
                <w:b/>
                <w:sz w:val="32"/>
                <w:szCs w:val="32"/>
              </w:rPr>
            </w:pPr>
            <w:r>
              <w:rPr>
                <w:rFonts w:ascii="Times New Roman" w:hAnsi="Times New Roman" w:cs="Times New Roman" w:hint="eastAsia"/>
                <w:b/>
                <w:color w:val="000000" w:themeColor="text1"/>
                <w:sz w:val="32"/>
                <w:szCs w:val="32"/>
              </w:rPr>
              <w:t>市场维持震荡格局，外部风险升级</w:t>
            </w:r>
            <w:r w:rsidR="007378A4" w:rsidRPr="00006470">
              <w:rPr>
                <w:rFonts w:ascii="Times New Roman" w:hAnsi="Times New Roman" w:cs="Times New Roman"/>
                <w:b/>
                <w:color w:val="000000" w:themeColor="text1"/>
                <w:sz w:val="32"/>
                <w:szCs w:val="32"/>
              </w:rPr>
              <w:t>(</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33735B">
              <w:rPr>
                <w:rFonts w:ascii="Times New Roman" w:hAnsi="Times New Roman" w:cs="Times New Roman" w:hint="eastAsia"/>
                <w:b/>
                <w:sz w:val="32"/>
                <w:szCs w:val="32"/>
              </w:rPr>
              <w:t>8</w:t>
            </w:r>
            <w:r w:rsidR="007378A4" w:rsidRPr="00006470">
              <w:rPr>
                <w:rFonts w:ascii="Times New Roman" w:hAnsi="Times New Roman" w:cs="Times New Roman"/>
                <w:b/>
                <w:sz w:val="32"/>
                <w:szCs w:val="32"/>
              </w:rPr>
              <w:t>.</w:t>
            </w:r>
            <w:r w:rsidR="00BF21BF">
              <w:rPr>
                <w:rFonts w:ascii="Times New Roman" w:hAnsi="Times New Roman" w:cs="Times New Roman" w:hint="eastAsia"/>
                <w:b/>
                <w:sz w:val="32"/>
                <w:szCs w:val="32"/>
              </w:rPr>
              <w:t>31</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BF21BF">
              <w:rPr>
                <w:rFonts w:ascii="Times New Roman" w:hAnsi="Times New Roman" w:cs="Times New Roman" w:hint="eastAsia"/>
                <w:b/>
                <w:sz w:val="32"/>
                <w:szCs w:val="32"/>
              </w:rPr>
              <w:t>9</w:t>
            </w:r>
            <w:r w:rsidR="0017516B" w:rsidRPr="00006470">
              <w:rPr>
                <w:rFonts w:ascii="Times New Roman" w:hAnsi="Times New Roman" w:cs="Times New Roman"/>
                <w:b/>
                <w:sz w:val="32"/>
                <w:szCs w:val="32"/>
              </w:rPr>
              <w:t>.</w:t>
            </w:r>
            <w:r w:rsidR="00BF21BF">
              <w:rPr>
                <w:rFonts w:ascii="Times New Roman" w:hAnsi="Times New Roman" w:cs="Times New Roman" w:hint="eastAsia"/>
                <w:b/>
                <w:sz w:val="32"/>
                <w:szCs w:val="32"/>
              </w:rPr>
              <w:t>06</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20BEDE21"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190473">
        <w:rPr>
          <w:rFonts w:ascii="Times New Roman" w:eastAsia="楷体" w:hAnsi="Times New Roman" w:cs="Times New Roman" w:hint="eastAsia"/>
          <w:sz w:val="24"/>
        </w:rPr>
        <w:t>美国</w:t>
      </w:r>
      <w:r w:rsidR="00190473">
        <w:rPr>
          <w:rFonts w:ascii="Times New Roman" w:eastAsia="楷体" w:hAnsi="Times New Roman" w:cs="Times New Roman" w:hint="eastAsia"/>
          <w:sz w:val="24"/>
        </w:rPr>
        <w:t>8</w:t>
      </w:r>
      <w:r w:rsidR="00190473">
        <w:rPr>
          <w:rFonts w:ascii="Times New Roman" w:eastAsia="楷体" w:hAnsi="Times New Roman" w:cs="Times New Roman" w:hint="eastAsia"/>
          <w:sz w:val="24"/>
        </w:rPr>
        <w:t>月就业数据好于预期</w:t>
      </w:r>
    </w:p>
    <w:p w14:paraId="5A59D474" w14:textId="6EDB38CA" w:rsidR="00853715" w:rsidRDefault="00190473" w:rsidP="000D53D4">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美国</w:t>
      </w:r>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月就业数据略好于市场预期，</w:t>
      </w:r>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月新增非农就业人口</w:t>
      </w:r>
      <w:r>
        <w:rPr>
          <w:rFonts w:ascii="Times New Roman" w:eastAsia="楷体" w:hAnsi="Times New Roman" w:cs="Times New Roman" w:hint="eastAsia"/>
          <w:color w:val="000000" w:themeColor="text1"/>
        </w:rPr>
        <w:t>137.1</w:t>
      </w:r>
      <w:r>
        <w:rPr>
          <w:rFonts w:ascii="Times New Roman" w:eastAsia="楷体" w:hAnsi="Times New Roman" w:cs="Times New Roman" w:hint="eastAsia"/>
          <w:color w:val="000000" w:themeColor="text1"/>
        </w:rPr>
        <w:t>万，略好于预期值</w:t>
      </w:r>
      <w:r>
        <w:rPr>
          <w:rFonts w:ascii="Times New Roman" w:eastAsia="楷体" w:hAnsi="Times New Roman" w:cs="Times New Roman" w:hint="eastAsia"/>
          <w:color w:val="000000" w:themeColor="text1"/>
        </w:rPr>
        <w:t>135</w:t>
      </w:r>
      <w:r>
        <w:rPr>
          <w:rFonts w:ascii="Times New Roman" w:eastAsia="楷体" w:hAnsi="Times New Roman" w:cs="Times New Roman" w:hint="eastAsia"/>
          <w:color w:val="000000" w:themeColor="text1"/>
        </w:rPr>
        <w:t>万；</w:t>
      </w:r>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月失业率时隔四个月重新回落至</w:t>
      </w:r>
      <w:r>
        <w:rPr>
          <w:rFonts w:ascii="Times New Roman" w:eastAsia="楷体" w:hAnsi="Times New Roman" w:cs="Times New Roman" w:hint="eastAsia"/>
          <w:color w:val="000000" w:themeColor="text1"/>
        </w:rPr>
        <w:t>10%</w:t>
      </w:r>
      <w:r>
        <w:rPr>
          <w:rFonts w:ascii="Times New Roman" w:eastAsia="楷体" w:hAnsi="Times New Roman" w:cs="Times New Roman" w:hint="eastAsia"/>
          <w:color w:val="000000" w:themeColor="text1"/>
        </w:rPr>
        <w:t>以下，实际录得</w:t>
      </w:r>
      <w:r>
        <w:rPr>
          <w:rFonts w:ascii="Times New Roman" w:eastAsia="楷体" w:hAnsi="Times New Roman" w:cs="Times New Roman" w:hint="eastAsia"/>
          <w:color w:val="000000" w:themeColor="text1"/>
        </w:rPr>
        <w:t>8.4%</w:t>
      </w:r>
      <w:r>
        <w:rPr>
          <w:rFonts w:ascii="Times New Roman" w:eastAsia="楷体" w:hAnsi="Times New Roman" w:cs="Times New Roman" w:hint="eastAsia"/>
          <w:color w:val="000000" w:themeColor="text1"/>
        </w:rPr>
        <w:t>，也低于预期的</w:t>
      </w:r>
      <w:r>
        <w:rPr>
          <w:rFonts w:ascii="Times New Roman" w:eastAsia="楷体" w:hAnsi="Times New Roman" w:cs="Times New Roman" w:hint="eastAsia"/>
          <w:color w:val="000000" w:themeColor="text1"/>
        </w:rPr>
        <w:t>9.8%</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月时薪率录得</w:t>
      </w:r>
      <w:proofErr w:type="gramEnd"/>
      <w:r>
        <w:rPr>
          <w:rFonts w:ascii="Times New Roman" w:eastAsia="楷体" w:hAnsi="Times New Roman" w:cs="Times New Roman" w:hint="eastAsia"/>
          <w:color w:val="000000" w:themeColor="text1"/>
        </w:rPr>
        <w:t>4.7%</w:t>
      </w:r>
      <w:r>
        <w:rPr>
          <w:rFonts w:ascii="Times New Roman" w:eastAsia="楷体" w:hAnsi="Times New Roman" w:cs="Times New Roman" w:hint="eastAsia"/>
          <w:color w:val="000000" w:themeColor="text1"/>
        </w:rPr>
        <w:t>，高于预期值</w:t>
      </w:r>
      <w:r>
        <w:rPr>
          <w:rFonts w:ascii="Times New Roman" w:eastAsia="楷体" w:hAnsi="Times New Roman" w:cs="Times New Roman" w:hint="eastAsia"/>
          <w:color w:val="000000" w:themeColor="text1"/>
        </w:rPr>
        <w:t>0.2</w:t>
      </w:r>
      <w:r>
        <w:rPr>
          <w:rFonts w:ascii="Times New Roman" w:eastAsia="楷体" w:hAnsi="Times New Roman" w:cs="Times New Roman" w:hint="eastAsia"/>
          <w:color w:val="000000" w:themeColor="text1"/>
        </w:rPr>
        <w:t>个百分点，但美国劳工统计局称，</w:t>
      </w:r>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月就业人数的增加主要反映了为</w:t>
      </w:r>
      <w:r>
        <w:rPr>
          <w:rFonts w:ascii="Times New Roman" w:eastAsia="楷体" w:hAnsi="Times New Roman" w:cs="Times New Roman" w:hint="eastAsia"/>
          <w:color w:val="000000" w:themeColor="text1"/>
        </w:rPr>
        <w:t>2020</w:t>
      </w:r>
      <w:r>
        <w:rPr>
          <w:rFonts w:ascii="Times New Roman" w:eastAsia="楷体" w:hAnsi="Times New Roman" w:cs="Times New Roman" w:hint="eastAsia"/>
          <w:color w:val="000000" w:themeColor="text1"/>
        </w:rPr>
        <w:t>年人口普查而临时招聘近</w:t>
      </w:r>
      <w:r>
        <w:rPr>
          <w:rFonts w:ascii="Times New Roman" w:eastAsia="楷体" w:hAnsi="Times New Roman" w:cs="Times New Roman" w:hint="eastAsia"/>
          <w:color w:val="000000" w:themeColor="text1"/>
        </w:rPr>
        <w:t>25</w:t>
      </w:r>
      <w:r>
        <w:rPr>
          <w:rFonts w:ascii="Times New Roman" w:eastAsia="楷体" w:hAnsi="Times New Roman" w:cs="Times New Roman" w:hint="eastAsia"/>
          <w:color w:val="000000" w:themeColor="text1"/>
        </w:rPr>
        <w:t>万劳工的情况。</w:t>
      </w:r>
    </w:p>
    <w:p w14:paraId="25DEB4F9" w14:textId="0D31EB4D" w:rsidR="00C520DA" w:rsidRPr="008652E1" w:rsidRDefault="00190473" w:rsidP="0015648A">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美国政府针对大公司的援助计划已经到期，但是新一期的救助计划还没有到来，大量“无薪休假”的员工已届满半年，按照法律规定公司必须决定这部分员工的去留</w:t>
      </w:r>
      <w:r w:rsidR="007C756E">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因此</w:t>
      </w:r>
      <w:r>
        <w:rPr>
          <w:rFonts w:ascii="Times New Roman" w:eastAsia="楷体" w:hAnsi="Times New Roman" w:cs="Times New Roman" w:hint="eastAsia"/>
          <w:color w:val="000000" w:themeColor="text1"/>
        </w:rPr>
        <w:t>9</w:t>
      </w:r>
      <w:r>
        <w:rPr>
          <w:rFonts w:ascii="Times New Roman" w:eastAsia="楷体" w:hAnsi="Times New Roman" w:cs="Times New Roman" w:hint="eastAsia"/>
          <w:color w:val="000000" w:themeColor="text1"/>
        </w:rPr>
        <w:t>月美国可能面临大规模的裁员，就业市场压力上升。</w:t>
      </w:r>
    </w:p>
    <w:p w14:paraId="6261E9A8"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1F69A34B"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BF21BF">
        <w:rPr>
          <w:rFonts w:ascii="Times New Roman" w:eastAsia="楷体" w:hAnsi="Times New Roman" w:cs="Times New Roman" w:hint="eastAsia"/>
          <w:color w:val="000000" w:themeColor="text1"/>
        </w:rPr>
        <w:t>LME</w:t>
      </w:r>
      <w:r w:rsidR="00BF21BF">
        <w:rPr>
          <w:rFonts w:ascii="Times New Roman" w:eastAsia="楷体" w:hAnsi="Times New Roman" w:cs="Times New Roman" w:hint="eastAsia"/>
          <w:color w:val="000000" w:themeColor="text1"/>
        </w:rPr>
        <w:t>铜</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BF21BF">
        <w:rPr>
          <w:rFonts w:ascii="Times New Roman" w:eastAsia="楷体" w:hAnsi="Times New Roman" w:cs="Times New Roman" w:hint="eastAsia"/>
          <w:color w:val="000000" w:themeColor="text1"/>
        </w:rPr>
        <w:t>1.69</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领涨；而</w:t>
      </w:r>
      <w:r w:rsidR="00BF21BF">
        <w:rPr>
          <w:rFonts w:ascii="Times New Roman" w:eastAsia="楷体" w:hAnsi="Times New Roman" w:cs="Times New Roman" w:hint="eastAsia"/>
          <w:color w:val="000000" w:themeColor="text1"/>
        </w:rPr>
        <w:t>恒生</w:t>
      </w:r>
      <w:r w:rsidR="00DC67F6">
        <w:rPr>
          <w:rFonts w:ascii="Times New Roman" w:eastAsia="楷体" w:hAnsi="Times New Roman" w:cs="Times New Roman" w:hint="eastAsia"/>
          <w:color w:val="000000" w:themeColor="text1"/>
        </w:rPr>
        <w:t>指数</w:t>
      </w:r>
      <w:r w:rsidRPr="00F35B5E">
        <w:rPr>
          <w:rFonts w:ascii="Times New Roman" w:eastAsia="楷体" w:hAnsi="Times New Roman" w:cs="Times New Roman" w:hint="eastAsia"/>
          <w:color w:val="000000" w:themeColor="text1"/>
        </w:rPr>
        <w:t>（</w:t>
      </w:r>
      <w:r w:rsidR="0033735B">
        <w:rPr>
          <w:rFonts w:ascii="Times New Roman" w:eastAsia="楷体" w:hAnsi="Times New Roman" w:cs="Times New Roman" w:hint="eastAsia"/>
          <w:color w:val="000000" w:themeColor="text1"/>
        </w:rPr>
        <w:t>-</w:t>
      </w:r>
      <w:r w:rsidR="00BF21BF">
        <w:rPr>
          <w:rFonts w:ascii="Times New Roman" w:eastAsia="楷体" w:hAnsi="Times New Roman" w:cs="Times New Roman" w:hint="eastAsia"/>
          <w:color w:val="000000" w:themeColor="text1"/>
        </w:rPr>
        <w:t>2</w:t>
      </w:r>
      <w:r w:rsidR="002D610B">
        <w:rPr>
          <w:rFonts w:ascii="Times New Roman" w:eastAsia="楷体" w:hAnsi="Times New Roman" w:cs="Times New Roman" w:hint="eastAsia"/>
          <w:color w:val="000000" w:themeColor="text1"/>
        </w:rPr>
        <w:t>.</w:t>
      </w:r>
      <w:r w:rsidR="00BF21BF">
        <w:rPr>
          <w:rFonts w:ascii="Times New Roman" w:eastAsia="楷体" w:hAnsi="Times New Roman" w:cs="Times New Roman" w:hint="eastAsia"/>
          <w:color w:val="000000" w:themeColor="text1"/>
        </w:rPr>
        <w:t>86</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BF21BF">
        <w:rPr>
          <w:rFonts w:ascii="Times New Roman" w:eastAsia="楷体" w:hAnsi="Times New Roman" w:cs="Times New Roman" w:hint="eastAsia"/>
          <w:color w:val="000000" w:themeColor="text1"/>
        </w:rPr>
        <w:t>纳斯达克</w:t>
      </w:r>
      <w:r w:rsidR="00DC67F6">
        <w:rPr>
          <w:rFonts w:ascii="Times New Roman" w:eastAsia="楷体" w:hAnsi="Times New Roman" w:cs="Times New Roman" w:hint="eastAsia"/>
          <w:color w:val="000000" w:themeColor="text1"/>
        </w:rPr>
        <w:t>指数</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BF21BF">
        <w:rPr>
          <w:rFonts w:ascii="Times New Roman" w:eastAsia="楷体" w:hAnsi="Times New Roman" w:cs="Times New Roman" w:hint="eastAsia"/>
          <w:color w:val="000000" w:themeColor="text1"/>
        </w:rPr>
        <w:t>3.27</w:t>
      </w:r>
      <w:r w:rsidR="00BA64AC">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BF21BF">
        <w:rPr>
          <w:rFonts w:ascii="Times New Roman" w:eastAsia="楷体" w:hAnsi="Times New Roman" w:cs="Times New Roman" w:hint="eastAsia"/>
          <w:color w:val="000000" w:themeColor="text1"/>
        </w:rPr>
        <w:t>NYMEX</w:t>
      </w:r>
      <w:r w:rsidR="00BF21BF">
        <w:rPr>
          <w:rFonts w:ascii="Times New Roman" w:eastAsia="楷体" w:hAnsi="Times New Roman" w:cs="Times New Roman" w:hint="eastAsia"/>
          <w:color w:val="000000" w:themeColor="text1"/>
        </w:rPr>
        <w:t>原油</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BF21BF">
        <w:rPr>
          <w:rFonts w:ascii="Times New Roman" w:eastAsia="楷体" w:hAnsi="Times New Roman" w:cs="Times New Roman" w:hint="eastAsia"/>
          <w:color w:val="000000" w:themeColor="text1"/>
        </w:rPr>
        <w:t>8.05</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Pr="00F35B5E">
        <w:rPr>
          <w:rFonts w:ascii="Times New Roman" w:eastAsia="楷体" w:hAnsi="Times New Roman" w:cs="Times New Roman" w:hint="eastAsia"/>
          <w:color w:val="000000" w:themeColor="text1"/>
        </w:rPr>
        <w:t>弱势；海外主要股票市场</w:t>
      </w:r>
      <w:r w:rsidR="002D610B">
        <w:rPr>
          <w:rFonts w:ascii="Times New Roman" w:eastAsia="楷体" w:hAnsi="Times New Roman" w:cs="Times New Roman" w:hint="eastAsia"/>
          <w:color w:val="000000" w:themeColor="text1"/>
        </w:rPr>
        <w:t>多数</w:t>
      </w:r>
      <w:r w:rsidR="00BF21BF">
        <w:rPr>
          <w:rFonts w:ascii="Times New Roman" w:eastAsia="楷体" w:hAnsi="Times New Roman" w:cs="Times New Roman" w:hint="eastAsia"/>
          <w:color w:val="000000" w:themeColor="text1"/>
        </w:rPr>
        <w:t>下跌</w:t>
      </w:r>
      <w:r w:rsidRPr="00F35B5E">
        <w:rPr>
          <w:rFonts w:ascii="Times New Roman" w:eastAsia="楷体" w:hAnsi="Times New Roman" w:cs="Times New Roman" w:hint="eastAsia"/>
          <w:color w:val="000000" w:themeColor="text1"/>
        </w:rPr>
        <w:t>，其中欧洲市场：</w:t>
      </w:r>
      <w:r w:rsidR="00250BED" w:rsidRPr="00250BED">
        <w:rPr>
          <w:rFonts w:ascii="Times New Roman" w:eastAsia="楷体" w:hAnsi="Times New Roman" w:cs="Times New Roman" w:hint="eastAsia"/>
          <w:color w:val="000000" w:themeColor="text1"/>
        </w:rPr>
        <w:t>英国富时</w:t>
      </w:r>
      <w:r w:rsidR="00250BED" w:rsidRPr="00250BED">
        <w:rPr>
          <w:rFonts w:ascii="Times New Roman" w:eastAsia="楷体" w:hAnsi="Times New Roman" w:cs="Times New Roman" w:hint="eastAsia"/>
          <w:color w:val="000000" w:themeColor="text1"/>
        </w:rPr>
        <w:t>100</w:t>
      </w:r>
      <w:r w:rsidR="00250BED" w:rsidRPr="00250BED">
        <w:rPr>
          <w:rFonts w:ascii="Times New Roman" w:eastAsia="楷体" w:hAnsi="Times New Roman" w:cs="Times New Roman" w:hint="eastAsia"/>
          <w:color w:val="000000" w:themeColor="text1"/>
        </w:rPr>
        <w:t>指数周涨幅</w:t>
      </w:r>
      <w:r w:rsidR="00DC67F6">
        <w:rPr>
          <w:rFonts w:ascii="Times New Roman" w:eastAsia="楷体" w:hAnsi="Times New Roman" w:cs="Times New Roman" w:hint="eastAsia"/>
          <w:color w:val="000000" w:themeColor="text1"/>
        </w:rPr>
        <w:t>-</w:t>
      </w:r>
      <w:r w:rsidR="00BF21BF">
        <w:rPr>
          <w:rFonts w:ascii="Times New Roman" w:eastAsia="楷体" w:hAnsi="Times New Roman" w:cs="Times New Roman" w:hint="eastAsia"/>
          <w:color w:val="000000" w:themeColor="text1"/>
        </w:rPr>
        <w:t>2.76</w:t>
      </w:r>
      <w:r w:rsidR="00250BED" w:rsidRPr="00250BED">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BF21BF">
        <w:rPr>
          <w:rFonts w:ascii="Times New Roman" w:eastAsia="楷体" w:hAnsi="Times New Roman" w:cs="Times New Roman" w:hint="eastAsia"/>
          <w:color w:val="000000" w:themeColor="text1"/>
        </w:rPr>
        <w:t>-1.46</w:t>
      </w:r>
      <w:r w:rsidR="009675C4" w:rsidRPr="009675C4">
        <w:rPr>
          <w:rFonts w:ascii="Times New Roman" w:eastAsia="楷体" w:hAnsi="Times New Roman" w:cs="Times New Roman" w:hint="eastAsia"/>
          <w:color w:val="000000" w:themeColor="text1"/>
        </w:rPr>
        <w:t>%</w:t>
      </w:r>
      <w:r w:rsidR="002D610B" w:rsidRPr="002D610B">
        <w:rPr>
          <w:rFonts w:ascii="Times New Roman" w:eastAsia="楷体" w:hAnsi="Times New Roman" w:cs="Times New Roman" w:hint="eastAsia"/>
          <w:color w:val="000000" w:themeColor="text1"/>
        </w:rPr>
        <w:t>，法国</w:t>
      </w:r>
      <w:r w:rsidR="002D610B" w:rsidRPr="002D610B">
        <w:rPr>
          <w:rFonts w:ascii="Times New Roman" w:eastAsia="楷体" w:hAnsi="Times New Roman" w:cs="Times New Roman" w:hint="eastAsia"/>
          <w:color w:val="000000" w:themeColor="text1"/>
        </w:rPr>
        <w:t>CAC40</w:t>
      </w:r>
      <w:r w:rsidR="002D610B" w:rsidRPr="002D610B">
        <w:rPr>
          <w:rFonts w:ascii="Times New Roman" w:eastAsia="楷体" w:hAnsi="Times New Roman" w:cs="Times New Roman" w:hint="eastAsia"/>
          <w:color w:val="000000" w:themeColor="text1"/>
        </w:rPr>
        <w:t>周涨幅</w:t>
      </w:r>
      <w:r w:rsidR="00BF21BF">
        <w:rPr>
          <w:rFonts w:ascii="Times New Roman" w:eastAsia="楷体" w:hAnsi="Times New Roman" w:cs="Times New Roman" w:hint="eastAsia"/>
          <w:color w:val="000000" w:themeColor="text1"/>
        </w:rPr>
        <w:t>-0.75</w:t>
      </w:r>
      <w:r w:rsidR="002D610B" w:rsidRPr="002D610B">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w:t>
      </w:r>
      <w:r w:rsidR="00DC67F6">
        <w:rPr>
          <w:rFonts w:ascii="Times New Roman" w:eastAsia="楷体" w:hAnsi="Times New Roman" w:cs="Times New Roman" w:hint="eastAsia"/>
          <w:color w:val="000000" w:themeColor="text1"/>
        </w:rPr>
        <w:t>表现</w:t>
      </w:r>
      <w:r w:rsidR="00BF21BF">
        <w:rPr>
          <w:rFonts w:ascii="Times New Roman" w:eastAsia="楷体" w:hAnsi="Times New Roman" w:cs="Times New Roman" w:hint="eastAsia"/>
          <w:color w:val="000000" w:themeColor="text1"/>
        </w:rPr>
        <w:t>较弱</w:t>
      </w:r>
      <w:r w:rsidR="00E5243C">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纳斯达克指数周内涨幅</w:t>
      </w:r>
      <w:r w:rsidR="00BF21BF">
        <w:rPr>
          <w:rFonts w:ascii="Times New Roman" w:eastAsia="楷体" w:hAnsi="Times New Roman" w:cs="Times New Roman" w:hint="eastAsia"/>
          <w:color w:val="000000" w:themeColor="text1"/>
        </w:rPr>
        <w:t>-3.27</w:t>
      </w:r>
      <w:r w:rsidR="00250BED" w:rsidRPr="00250BED">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BF21BF">
        <w:rPr>
          <w:rFonts w:ascii="Times New Roman" w:eastAsia="楷体" w:hAnsi="Times New Roman" w:cs="Times New Roman" w:hint="eastAsia"/>
          <w:color w:val="000000" w:themeColor="text1"/>
        </w:rPr>
        <w:t>-2.31</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33735B" w:rsidRPr="0033735B">
        <w:rPr>
          <w:rFonts w:ascii="Times New Roman" w:eastAsia="楷体" w:hAnsi="Times New Roman" w:cs="Times New Roman" w:hint="eastAsia"/>
          <w:color w:val="000000" w:themeColor="text1"/>
        </w:rPr>
        <w:t>道琼斯工业指数周内涨幅</w:t>
      </w:r>
      <w:r w:rsidR="00BF21BF">
        <w:rPr>
          <w:rFonts w:ascii="Times New Roman" w:eastAsia="楷体" w:hAnsi="Times New Roman" w:cs="Times New Roman" w:hint="eastAsia"/>
          <w:color w:val="000000" w:themeColor="text1"/>
        </w:rPr>
        <w:t>-1.82</w:t>
      </w:r>
      <w:r w:rsidR="0033735B" w:rsidRPr="0033735B">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78F034C3" w:rsidR="00D7571B" w:rsidRPr="00D7571B" w:rsidRDefault="00E5243C" w:rsidP="00356BF9">
      <w:pPr>
        <w:ind w:firstLineChars="200" w:firstLine="480"/>
        <w:rPr>
          <w:rFonts w:ascii="Times New Roman" w:eastAsia="楷体" w:hAnsi="Times New Roman" w:cs="Times New Roman"/>
          <w:color w:val="000000" w:themeColor="text1"/>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w:t>
      </w:r>
      <w:r w:rsidR="00250BED">
        <w:rPr>
          <w:rFonts w:ascii="Times New Roman" w:eastAsia="楷体" w:hAnsi="Times New Roman" w:cs="Times New Roman" w:hint="eastAsia"/>
          <w:color w:val="000000" w:themeColor="text1"/>
        </w:rPr>
        <w:t>表现</w:t>
      </w:r>
      <w:r w:rsidR="00BF21BF">
        <w:rPr>
          <w:rFonts w:ascii="Times New Roman" w:eastAsia="楷体" w:hAnsi="Times New Roman" w:cs="Times New Roman" w:hint="eastAsia"/>
          <w:color w:val="000000" w:themeColor="text1"/>
        </w:rPr>
        <w:t>较弱</w:t>
      </w:r>
      <w:r w:rsidR="009675C4">
        <w:rPr>
          <w:rFonts w:ascii="Times New Roman" w:eastAsia="楷体" w:hAnsi="Times New Roman" w:cs="Times New Roman" w:hint="eastAsia"/>
          <w:color w:val="000000" w:themeColor="text1"/>
        </w:rPr>
        <w:t>，</w:t>
      </w:r>
      <w:r w:rsidR="00BF21BF">
        <w:rPr>
          <w:rFonts w:ascii="Times New Roman" w:eastAsia="楷体" w:hAnsi="Times New Roman" w:cs="Times New Roman" w:hint="eastAsia"/>
          <w:color w:val="000000" w:themeColor="text1"/>
        </w:rPr>
        <w:t>上证</w:t>
      </w:r>
      <w:r w:rsidR="00BF21BF">
        <w:rPr>
          <w:rFonts w:ascii="Times New Roman" w:eastAsia="楷体" w:hAnsi="Times New Roman" w:cs="Times New Roman" w:hint="eastAsia"/>
          <w:color w:val="000000" w:themeColor="text1"/>
        </w:rPr>
        <w:t>50</w:t>
      </w:r>
      <w:r w:rsidR="004C7A48">
        <w:rPr>
          <w:rFonts w:ascii="Times New Roman" w:eastAsia="楷体" w:hAnsi="Times New Roman" w:cs="Times New Roman" w:hint="eastAsia"/>
          <w:color w:val="000000" w:themeColor="text1"/>
        </w:rPr>
        <w:t>指数</w:t>
      </w:r>
      <w:r w:rsidR="004E718A">
        <w:rPr>
          <w:rFonts w:ascii="Times New Roman" w:eastAsia="楷体" w:hAnsi="Times New Roman" w:cs="Times New Roman" w:hint="eastAsia"/>
          <w:color w:val="000000" w:themeColor="text1"/>
        </w:rPr>
        <w:t>领</w:t>
      </w:r>
      <w:bookmarkStart w:id="2" w:name="_GoBack"/>
      <w:bookmarkEnd w:id="2"/>
      <w:r w:rsidR="00BF21BF">
        <w:rPr>
          <w:rFonts w:ascii="Times New Roman" w:eastAsia="楷体" w:hAnsi="Times New Roman" w:cs="Times New Roman" w:hint="eastAsia"/>
          <w:color w:val="000000" w:themeColor="text1"/>
        </w:rPr>
        <w:t>跌</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BF21BF">
        <w:rPr>
          <w:rFonts w:ascii="Times New Roman" w:eastAsia="楷体" w:hAnsi="Times New Roman" w:cs="Times New Roman" w:hint="eastAsia"/>
          <w:color w:val="000000" w:themeColor="text1"/>
        </w:rPr>
        <w:t>下跌</w:t>
      </w:r>
      <w:r w:rsidR="00BF21BF">
        <w:rPr>
          <w:rFonts w:ascii="Times New Roman" w:eastAsia="楷体" w:hAnsi="Times New Roman" w:cs="Times New Roman" w:hint="eastAsia"/>
          <w:color w:val="000000" w:themeColor="text1"/>
        </w:rPr>
        <w:t>1.42</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BF21BF">
        <w:rPr>
          <w:rFonts w:ascii="Times New Roman" w:eastAsia="楷体" w:hAnsi="Times New Roman" w:cs="Times New Roman" w:hint="eastAsia"/>
          <w:color w:val="000000" w:themeColor="text1"/>
        </w:rPr>
        <w:t>3355.37</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BF21BF">
        <w:rPr>
          <w:rFonts w:ascii="Times New Roman" w:eastAsia="楷体" w:hAnsi="Times New Roman" w:cs="Times New Roman" w:hint="eastAsia"/>
          <w:color w:val="000000" w:themeColor="text1"/>
        </w:rPr>
        <w:t>下跌</w:t>
      </w:r>
      <w:r w:rsidR="00BF21BF">
        <w:rPr>
          <w:rFonts w:ascii="Times New Roman" w:eastAsia="楷体" w:hAnsi="Times New Roman" w:cs="Times New Roman" w:hint="eastAsia"/>
          <w:color w:val="000000" w:themeColor="text1"/>
        </w:rPr>
        <w:t>1.41</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005B">
        <w:rPr>
          <w:rFonts w:ascii="Times New Roman" w:eastAsia="楷体" w:hAnsi="Times New Roman" w:cs="Times New Roman" w:hint="eastAsia"/>
          <w:color w:val="000000" w:themeColor="text1"/>
        </w:rPr>
        <w:t>13</w:t>
      </w:r>
      <w:r w:rsidR="00BF21BF">
        <w:rPr>
          <w:rFonts w:ascii="Times New Roman" w:eastAsia="楷体" w:hAnsi="Times New Roman" w:cs="Times New Roman" w:hint="eastAsia"/>
          <w:color w:val="000000" w:themeColor="text1"/>
        </w:rPr>
        <w:t>656.66</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BF21BF">
        <w:rPr>
          <w:rFonts w:ascii="Times New Roman" w:eastAsia="楷体" w:hAnsi="Times New Roman" w:cs="Times New Roman" w:hint="eastAsia"/>
          <w:color w:val="000000" w:themeColor="text1"/>
        </w:rPr>
        <w:t>下跌</w:t>
      </w:r>
      <w:r w:rsidR="00BF21BF">
        <w:rPr>
          <w:rFonts w:ascii="Times New Roman" w:eastAsia="楷体" w:hAnsi="Times New Roman" w:cs="Times New Roman" w:hint="eastAsia"/>
          <w:color w:val="000000" w:themeColor="text1"/>
        </w:rPr>
        <w:t>0.93</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2D610B">
        <w:rPr>
          <w:rFonts w:ascii="Times New Roman" w:eastAsia="楷体" w:hAnsi="Times New Roman" w:cs="Times New Roman" w:hint="eastAsia"/>
          <w:color w:val="000000" w:themeColor="text1"/>
        </w:rPr>
        <w:t>27</w:t>
      </w:r>
      <w:r w:rsidR="00BF21BF">
        <w:rPr>
          <w:rFonts w:ascii="Times New Roman" w:eastAsia="楷体" w:hAnsi="Times New Roman" w:cs="Times New Roman" w:hint="eastAsia"/>
          <w:color w:val="000000" w:themeColor="text1"/>
        </w:rPr>
        <w:t>32.15</w:t>
      </w:r>
      <w:r w:rsidR="00DC1D77" w:rsidRPr="000A41A2">
        <w:rPr>
          <w:rFonts w:ascii="Times New Roman" w:eastAsia="楷体" w:hAnsi="Times New Roman" w:cs="Times New Roman" w:hint="eastAsia"/>
          <w:color w:val="000000" w:themeColor="text1"/>
        </w:rPr>
        <w:t>点。两市周内日均成交</w:t>
      </w:r>
      <w:r w:rsidR="00BF21BF">
        <w:rPr>
          <w:rFonts w:ascii="Times New Roman" w:eastAsia="楷体" w:hAnsi="Times New Roman" w:cs="Times New Roman" w:hint="eastAsia"/>
          <w:color w:val="000000" w:themeColor="text1"/>
        </w:rPr>
        <w:t>9271.54</w:t>
      </w:r>
      <w:r w:rsidR="002D610B">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亿元，较上周</w:t>
      </w:r>
      <w:r w:rsidR="00BF21BF">
        <w:rPr>
          <w:rFonts w:ascii="Times New Roman" w:eastAsia="楷体" w:hAnsi="Times New Roman" w:cs="Times New Roman" w:hint="eastAsia"/>
          <w:color w:val="000000" w:themeColor="text1"/>
        </w:rPr>
        <w:t>增加</w:t>
      </w:r>
      <w:r w:rsidR="00BF21BF">
        <w:rPr>
          <w:rFonts w:ascii="Times New Roman" w:eastAsia="楷体" w:hAnsi="Times New Roman" w:cs="Times New Roman" w:hint="eastAsia"/>
          <w:color w:val="000000" w:themeColor="text1"/>
        </w:rPr>
        <w:t>64.8</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2F147A">
        <w:rPr>
          <w:rFonts w:ascii="Times New Roman" w:eastAsia="楷体" w:hAnsi="Times New Roman" w:cs="Times New Roman" w:hint="eastAsia"/>
          <w:color w:val="000000" w:themeColor="text1"/>
        </w:rPr>
        <w:t>两市</w:t>
      </w:r>
      <w:r w:rsidR="00170E3E" w:rsidRPr="002F147A">
        <w:rPr>
          <w:rFonts w:ascii="Times New Roman" w:eastAsia="楷体" w:hAnsi="Times New Roman" w:cs="Times New Roman" w:hint="eastAsia"/>
          <w:color w:val="000000" w:themeColor="text1"/>
        </w:rPr>
        <w:t>个股</w:t>
      </w:r>
      <w:r w:rsidR="00356BF9" w:rsidRPr="002F147A">
        <w:rPr>
          <w:rFonts w:ascii="Times New Roman" w:eastAsia="楷体" w:hAnsi="Times New Roman" w:cs="Times New Roman" w:hint="eastAsia"/>
          <w:color w:val="000000" w:themeColor="text1"/>
        </w:rPr>
        <w:t>周内</w:t>
      </w:r>
      <w:r w:rsidR="00250BED">
        <w:rPr>
          <w:rFonts w:ascii="Times New Roman" w:eastAsia="楷体" w:hAnsi="Times New Roman" w:cs="Times New Roman" w:hint="eastAsia"/>
          <w:color w:val="000000" w:themeColor="text1"/>
        </w:rPr>
        <w:t>跌多涨少</w:t>
      </w:r>
      <w:r w:rsidR="00170E3E" w:rsidRPr="002F147A">
        <w:rPr>
          <w:rFonts w:ascii="Times New Roman" w:eastAsia="楷体" w:hAnsi="Times New Roman" w:cs="Times New Roman" w:hint="eastAsia"/>
          <w:color w:val="000000" w:themeColor="text1"/>
        </w:rPr>
        <w:t>，</w:t>
      </w:r>
      <w:r w:rsidR="002D610B">
        <w:rPr>
          <w:rFonts w:ascii="Times New Roman" w:eastAsia="楷体" w:hAnsi="Times New Roman" w:cs="Times New Roman" w:hint="eastAsia"/>
          <w:color w:val="000000" w:themeColor="text1"/>
        </w:rPr>
        <w:t>17</w:t>
      </w:r>
      <w:r w:rsidR="00BF21BF">
        <w:rPr>
          <w:rFonts w:ascii="Times New Roman" w:eastAsia="楷体" w:hAnsi="Times New Roman" w:cs="Times New Roman" w:hint="eastAsia"/>
          <w:color w:val="000000" w:themeColor="text1"/>
        </w:rPr>
        <w:t>44</w:t>
      </w:r>
      <w:r w:rsidR="001F60ED" w:rsidRPr="002F147A">
        <w:rPr>
          <w:rFonts w:ascii="Times New Roman" w:eastAsia="楷体" w:hAnsi="Times New Roman" w:cs="Times New Roman" w:hint="eastAsia"/>
          <w:color w:val="000000" w:themeColor="text1"/>
        </w:rPr>
        <w:t>家</w:t>
      </w:r>
      <w:r w:rsidR="007A592F" w:rsidRPr="002F147A">
        <w:rPr>
          <w:rFonts w:ascii="Times New Roman" w:eastAsia="楷体" w:hAnsi="Times New Roman" w:cs="Times New Roman" w:hint="eastAsia"/>
          <w:color w:val="000000" w:themeColor="text1"/>
        </w:rPr>
        <w:t>上涨</w:t>
      </w:r>
      <w:r w:rsidR="001F60ED" w:rsidRPr="002F147A">
        <w:rPr>
          <w:rFonts w:ascii="Times New Roman" w:eastAsia="楷体" w:hAnsi="Times New Roman" w:cs="Times New Roman" w:hint="eastAsia"/>
          <w:color w:val="000000" w:themeColor="text1"/>
        </w:rPr>
        <w:t>，</w:t>
      </w:r>
      <w:r w:rsidR="00BF21BF">
        <w:rPr>
          <w:rFonts w:ascii="Times New Roman" w:eastAsia="楷体" w:hAnsi="Times New Roman" w:cs="Times New Roman" w:hint="eastAsia"/>
          <w:color w:val="000000" w:themeColor="text1"/>
        </w:rPr>
        <w:t>4</w:t>
      </w:r>
      <w:r w:rsidR="002D610B">
        <w:rPr>
          <w:rFonts w:ascii="Times New Roman" w:eastAsia="楷体" w:hAnsi="Times New Roman" w:cs="Times New Roman" w:hint="eastAsia"/>
          <w:color w:val="000000" w:themeColor="text1"/>
        </w:rPr>
        <w:t>4</w:t>
      </w:r>
      <w:r w:rsidR="00B92C1B" w:rsidRPr="002F147A">
        <w:rPr>
          <w:rFonts w:ascii="Times New Roman" w:eastAsia="楷体" w:hAnsi="Times New Roman" w:cs="Times New Roman" w:hint="eastAsia"/>
          <w:color w:val="000000" w:themeColor="text1"/>
        </w:rPr>
        <w:t>家平盘，</w:t>
      </w:r>
      <w:r w:rsidR="002D610B">
        <w:rPr>
          <w:rFonts w:ascii="Times New Roman" w:eastAsia="楷体" w:hAnsi="Times New Roman" w:cs="Times New Roman" w:hint="eastAsia"/>
          <w:color w:val="000000" w:themeColor="text1"/>
        </w:rPr>
        <w:t>21</w:t>
      </w:r>
      <w:r w:rsidR="00BF21BF">
        <w:rPr>
          <w:rFonts w:ascii="Times New Roman" w:eastAsia="楷体" w:hAnsi="Times New Roman" w:cs="Times New Roman" w:hint="eastAsia"/>
          <w:color w:val="000000" w:themeColor="text1"/>
        </w:rPr>
        <w:t>83</w:t>
      </w:r>
      <w:r w:rsidR="001F60ED" w:rsidRPr="002F147A">
        <w:rPr>
          <w:rFonts w:ascii="Times New Roman" w:eastAsia="楷体" w:hAnsi="Times New Roman" w:cs="Times New Roman" w:hint="eastAsia"/>
          <w:color w:val="000000" w:themeColor="text1"/>
        </w:rPr>
        <w:t>家</w:t>
      </w:r>
      <w:r w:rsidRPr="002F147A">
        <w:rPr>
          <w:rFonts w:ascii="Times New Roman" w:eastAsia="楷体" w:hAnsi="Times New Roman" w:cs="Times New Roman" w:hint="eastAsia"/>
          <w:color w:val="000000" w:themeColor="text1"/>
        </w:rPr>
        <w:t>下跌；全市场涨停</w:t>
      </w:r>
      <w:r w:rsidR="00BF21BF">
        <w:rPr>
          <w:rFonts w:ascii="Times New Roman" w:eastAsia="楷体" w:hAnsi="Times New Roman" w:cs="Times New Roman" w:hint="eastAsia"/>
          <w:color w:val="000000" w:themeColor="text1"/>
        </w:rPr>
        <w:t>259</w:t>
      </w:r>
      <w:r w:rsidRPr="002F147A">
        <w:rPr>
          <w:rFonts w:ascii="Times New Roman" w:eastAsia="楷体" w:hAnsi="Times New Roman" w:cs="Times New Roman" w:hint="eastAsia"/>
          <w:color w:val="000000" w:themeColor="text1"/>
        </w:rPr>
        <w:t>家，跌停</w:t>
      </w:r>
      <w:r w:rsidR="001132FD">
        <w:rPr>
          <w:rFonts w:ascii="Times New Roman" w:eastAsia="楷体" w:hAnsi="Times New Roman" w:cs="Times New Roman" w:hint="eastAsia"/>
          <w:color w:val="000000" w:themeColor="text1"/>
        </w:rPr>
        <w:t>45</w:t>
      </w:r>
      <w:r w:rsidRPr="002F147A">
        <w:rPr>
          <w:rFonts w:ascii="Times New Roman" w:eastAsia="楷体" w:hAnsi="Times New Roman" w:cs="Times New Roman" w:hint="eastAsia"/>
          <w:color w:val="000000" w:themeColor="text1"/>
        </w:rPr>
        <w:t>家。</w:t>
      </w:r>
    </w:p>
    <w:bookmarkEnd w:id="1"/>
    <w:p w14:paraId="001A09E6" w14:textId="1AE30D80"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787C23">
        <w:rPr>
          <w:rFonts w:ascii="Times New Roman" w:eastAsia="楷体" w:hAnsi="Times New Roman" w:cs="Times New Roman" w:hint="eastAsia"/>
          <w:b/>
        </w:rPr>
        <w:t>上证</w:t>
      </w:r>
      <w:r w:rsidR="00787C23">
        <w:rPr>
          <w:rFonts w:ascii="Times New Roman" w:eastAsia="楷体" w:hAnsi="Times New Roman" w:cs="Times New Roman" w:hint="eastAsia"/>
          <w:b/>
        </w:rPr>
        <w:t>50</w:t>
      </w:r>
      <w:r w:rsidR="00AC1789">
        <w:rPr>
          <w:rFonts w:ascii="Times New Roman" w:eastAsia="楷体" w:hAnsi="Times New Roman" w:cs="Times New Roman" w:hint="eastAsia"/>
          <w:b/>
        </w:rPr>
        <w:t>指数</w:t>
      </w:r>
      <w:r w:rsidR="00787C23">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4978E2FC" w:rsidR="007E1695" w:rsidRPr="00006470" w:rsidRDefault="00787C23">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1B16C4F4" wp14:editId="358EFC7C">
            <wp:extent cx="6066155" cy="280416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19E6326D" w:rsidR="007E1695" w:rsidRPr="00006470" w:rsidRDefault="007D013B" w:rsidP="00B10FA6">
      <w:pPr>
        <w:ind w:firstLineChars="200" w:firstLine="480"/>
        <w:rPr>
          <w:rFonts w:ascii="Times New Roman" w:eastAsia="楷体" w:hAnsi="Times New Roman" w:cs="Times New Roman"/>
          <w:color w:val="000000" w:themeColor="text1"/>
        </w:rPr>
      </w:pPr>
      <w:bookmarkStart w:id="3" w:name="_Hlk43632444"/>
      <w:r>
        <w:rPr>
          <w:rFonts w:ascii="Times New Roman" w:eastAsia="楷体" w:hAnsi="Times New Roman" w:cs="Times New Roman" w:hint="eastAsia"/>
          <w:color w:val="000000" w:themeColor="text1"/>
        </w:rPr>
        <w:t>行业方面</w:t>
      </w:r>
      <w:r w:rsidR="00D47CF6">
        <w:rPr>
          <w:rFonts w:ascii="Times New Roman" w:eastAsia="楷体" w:hAnsi="Times New Roman" w:cs="Times New Roman" w:hint="eastAsia"/>
          <w:color w:val="000000" w:themeColor="text1"/>
        </w:rPr>
        <w:t>，</w:t>
      </w:r>
      <w:r w:rsidR="001132FD">
        <w:rPr>
          <w:rFonts w:ascii="Times New Roman" w:eastAsia="楷体" w:hAnsi="Times New Roman" w:cs="Times New Roman" w:hint="eastAsia"/>
          <w:color w:val="000000" w:themeColor="text1"/>
        </w:rPr>
        <w:t>汽车</w:t>
      </w:r>
      <w:r w:rsidR="009675C4">
        <w:rPr>
          <w:rFonts w:ascii="Times New Roman" w:eastAsia="楷体" w:hAnsi="Times New Roman" w:cs="Times New Roman" w:hint="eastAsia"/>
          <w:color w:val="000000" w:themeColor="text1"/>
        </w:rPr>
        <w:t>板块表现突出</w:t>
      </w:r>
      <w:r w:rsidR="004A1EBA">
        <w:rPr>
          <w:rFonts w:ascii="Times New Roman" w:eastAsia="楷体" w:hAnsi="Times New Roman" w:cs="Times New Roman" w:hint="eastAsia"/>
          <w:color w:val="000000" w:themeColor="text1"/>
        </w:rPr>
        <w:t>，周</w:t>
      </w:r>
      <w:r w:rsidR="005C3C98">
        <w:rPr>
          <w:rFonts w:ascii="Times New Roman" w:eastAsia="楷体" w:hAnsi="Times New Roman" w:cs="Times New Roman" w:hint="eastAsia"/>
          <w:color w:val="000000" w:themeColor="text1"/>
        </w:rPr>
        <w:t>内</w:t>
      </w:r>
      <w:r w:rsidR="007A592F">
        <w:rPr>
          <w:rFonts w:ascii="Times New Roman" w:eastAsia="楷体" w:hAnsi="Times New Roman" w:cs="Times New Roman" w:hint="eastAsia"/>
          <w:color w:val="000000" w:themeColor="text1"/>
        </w:rPr>
        <w:t>涨</w:t>
      </w:r>
      <w:r w:rsidR="005C3C98">
        <w:rPr>
          <w:rFonts w:ascii="Times New Roman" w:eastAsia="楷体" w:hAnsi="Times New Roman" w:cs="Times New Roman" w:hint="eastAsia"/>
          <w:color w:val="000000" w:themeColor="text1"/>
        </w:rPr>
        <w:t>幅</w:t>
      </w:r>
      <w:r w:rsidR="001132FD">
        <w:rPr>
          <w:rFonts w:ascii="Times New Roman" w:eastAsia="楷体" w:hAnsi="Times New Roman" w:cs="Times New Roman" w:hint="eastAsia"/>
          <w:color w:val="000000" w:themeColor="text1"/>
        </w:rPr>
        <w:t>1.74</w:t>
      </w:r>
      <w:r w:rsidR="004A1EBA">
        <w:rPr>
          <w:rFonts w:ascii="Times New Roman" w:eastAsia="楷体" w:hAnsi="Times New Roman" w:cs="Times New Roman" w:hint="eastAsia"/>
          <w:color w:val="000000" w:themeColor="text1"/>
        </w:rPr>
        <w:t>%</w:t>
      </w:r>
      <w:r w:rsidR="00CC0E2E">
        <w:rPr>
          <w:rFonts w:ascii="Times New Roman" w:eastAsia="楷体" w:hAnsi="Times New Roman" w:cs="Times New Roman" w:hint="eastAsia"/>
          <w:color w:val="000000" w:themeColor="text1"/>
        </w:rPr>
        <w:t>领跑市场</w:t>
      </w:r>
      <w:r w:rsidR="00D47CF6">
        <w:rPr>
          <w:rFonts w:ascii="Times New Roman" w:eastAsia="楷体" w:hAnsi="Times New Roman" w:cs="Times New Roman" w:hint="eastAsia"/>
          <w:color w:val="000000" w:themeColor="text1"/>
        </w:rPr>
        <w:t>；</w:t>
      </w:r>
      <w:r w:rsidR="001132FD">
        <w:rPr>
          <w:rFonts w:ascii="Times New Roman" w:eastAsia="楷体" w:hAnsi="Times New Roman" w:cs="Times New Roman" w:hint="eastAsia"/>
          <w:color w:val="000000" w:themeColor="text1"/>
        </w:rPr>
        <w:t>化工和电子</w:t>
      </w:r>
      <w:r w:rsidR="00AC1789">
        <w:rPr>
          <w:rFonts w:ascii="Times New Roman" w:eastAsia="楷体" w:hAnsi="Times New Roman" w:cs="Times New Roman" w:hint="eastAsia"/>
          <w:color w:val="000000" w:themeColor="text1"/>
        </w:rPr>
        <w:t>也表现相对强势</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w:t>
      </w:r>
      <w:r w:rsidR="00AC1789">
        <w:rPr>
          <w:rFonts w:ascii="Times New Roman" w:eastAsia="楷体" w:hAnsi="Times New Roman" w:cs="Times New Roman" w:hint="eastAsia"/>
          <w:color w:val="000000" w:themeColor="text1"/>
        </w:rPr>
        <w:t>和国防军工</w:t>
      </w:r>
      <w:r w:rsidR="00CC0E2E">
        <w:rPr>
          <w:rFonts w:ascii="Times New Roman" w:eastAsia="楷体" w:hAnsi="Times New Roman" w:cs="Times New Roman" w:hint="eastAsia"/>
          <w:color w:val="000000" w:themeColor="text1"/>
        </w:rPr>
        <w:t>表现较好，周期性行业表现较弱，</w:t>
      </w:r>
      <w:r w:rsidR="00DF53A4">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73.</w:t>
      </w:r>
      <w:r w:rsidR="001132FD">
        <w:rPr>
          <w:rFonts w:ascii="Times New Roman" w:eastAsia="楷体" w:hAnsi="Times New Roman" w:cs="Times New Roman" w:hint="eastAsia"/>
          <w:color w:val="000000" w:themeColor="text1"/>
        </w:rPr>
        <w:t>22</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303A9F">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食品饮料（</w:t>
      </w:r>
      <w:r w:rsidR="00506478" w:rsidRPr="00506478">
        <w:rPr>
          <w:rFonts w:ascii="Times New Roman" w:eastAsia="楷体" w:hAnsi="Times New Roman" w:cs="Times New Roman" w:hint="eastAsia"/>
          <w:color w:val="000000" w:themeColor="text1"/>
        </w:rPr>
        <w:t>+</w:t>
      </w:r>
      <w:r w:rsidR="001132FD">
        <w:rPr>
          <w:rFonts w:ascii="Times New Roman" w:eastAsia="楷体" w:hAnsi="Times New Roman" w:cs="Times New Roman" w:hint="eastAsia"/>
          <w:color w:val="000000" w:themeColor="text1"/>
        </w:rPr>
        <w:t>57.06</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医药生物（</w:t>
      </w:r>
      <w:r w:rsidR="00303A9F" w:rsidRPr="00303A9F">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5</w:t>
      </w:r>
      <w:r w:rsidR="001132FD">
        <w:rPr>
          <w:rFonts w:ascii="Times New Roman" w:eastAsia="楷体" w:hAnsi="Times New Roman" w:cs="Times New Roman" w:hint="eastAsia"/>
          <w:color w:val="000000" w:themeColor="text1"/>
        </w:rPr>
        <w:t>5.39</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374E2D">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1132FD">
        <w:rPr>
          <w:rFonts w:ascii="Times New Roman" w:eastAsia="楷体" w:hAnsi="Times New Roman" w:cs="Times New Roman" w:hint="eastAsia"/>
          <w:color w:val="000000" w:themeColor="text1"/>
        </w:rPr>
        <w:t>10.47</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采掘（</w:t>
      </w:r>
      <w:r w:rsidR="00943D5E" w:rsidRPr="00943D5E">
        <w:rPr>
          <w:rFonts w:ascii="Times New Roman" w:eastAsia="楷体" w:hAnsi="Times New Roman" w:cs="Times New Roman" w:hint="eastAsia"/>
          <w:color w:val="000000" w:themeColor="text1"/>
        </w:rPr>
        <w:t>-</w:t>
      </w:r>
      <w:r w:rsidR="001132FD">
        <w:rPr>
          <w:rFonts w:ascii="Times New Roman" w:eastAsia="楷体" w:hAnsi="Times New Roman" w:cs="Times New Roman" w:hint="eastAsia"/>
          <w:color w:val="000000" w:themeColor="text1"/>
        </w:rPr>
        <w:t>8.31</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钢铁</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506478">
        <w:rPr>
          <w:rFonts w:ascii="Times New Roman" w:eastAsia="楷体" w:hAnsi="Times New Roman" w:cs="Times New Roman" w:hint="eastAsia"/>
          <w:color w:val="000000" w:themeColor="text1"/>
        </w:rPr>
        <w:t>2.</w:t>
      </w:r>
      <w:r w:rsidR="001132FD">
        <w:rPr>
          <w:rFonts w:ascii="Times New Roman" w:eastAsia="楷体" w:hAnsi="Times New Roman" w:cs="Times New Roman" w:hint="eastAsia"/>
          <w:color w:val="000000" w:themeColor="text1"/>
        </w:rPr>
        <w:t>94</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3"/>
      <w:r w:rsidR="00065FBC">
        <w:rPr>
          <w:rFonts w:ascii="Times New Roman" w:eastAsia="楷体" w:hAnsi="Times New Roman" w:cs="Times New Roman" w:hint="eastAsia"/>
          <w:color w:val="000000" w:themeColor="text1"/>
        </w:rPr>
        <w:t>。</w:t>
      </w:r>
    </w:p>
    <w:p w14:paraId="4262D198" w14:textId="6BAAB12B"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787C23">
        <w:rPr>
          <w:rFonts w:ascii="Times New Roman" w:eastAsia="楷体" w:hAnsi="Times New Roman" w:cs="Times New Roman" w:hint="eastAsia"/>
          <w:b/>
        </w:rPr>
        <w:t>汽车</w:t>
      </w:r>
      <w:r w:rsidR="00766688">
        <w:rPr>
          <w:rFonts w:ascii="Times New Roman" w:eastAsia="楷体" w:hAnsi="Times New Roman" w:cs="Times New Roman" w:hint="eastAsia"/>
          <w:b/>
        </w:rPr>
        <w:t>行业</w:t>
      </w:r>
      <w:r w:rsidR="006D73DC">
        <w:rPr>
          <w:rFonts w:ascii="Times New Roman" w:eastAsia="楷体" w:hAnsi="Times New Roman" w:cs="Times New Roman" w:hint="eastAsia"/>
          <w:b/>
        </w:rPr>
        <w:t>领</w:t>
      </w:r>
      <w:r w:rsidR="00F47E8E">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1113B74A" w:rsidR="00C13CA5" w:rsidRPr="00006470" w:rsidRDefault="00787C23"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407F8F70" wp14:editId="71561AC7">
            <wp:extent cx="6602730" cy="1610349"/>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52501" cy="1622488"/>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1ECB1F57" w:rsidR="00150164" w:rsidRDefault="00150164" w:rsidP="00934418">
      <w:pPr>
        <w:ind w:firstLineChars="200" w:firstLine="480"/>
        <w:rPr>
          <w:rFonts w:ascii="Times New Roman" w:eastAsia="楷体" w:hAnsi="Times New Roman" w:cs="Times New Roman"/>
          <w:color w:val="000000" w:themeColor="text1"/>
        </w:rPr>
      </w:pPr>
      <w:bookmarkStart w:id="4"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1132FD">
        <w:rPr>
          <w:rFonts w:ascii="Times New Roman" w:eastAsia="楷体" w:hAnsi="Times New Roman" w:cs="Times New Roman" w:hint="eastAsia"/>
          <w:color w:val="000000" w:themeColor="text1"/>
        </w:rPr>
        <w:t>流出</w:t>
      </w:r>
      <w:r w:rsidR="001132FD">
        <w:rPr>
          <w:rFonts w:ascii="Times New Roman" w:eastAsia="楷体" w:hAnsi="Times New Roman" w:cs="Times New Roman" w:hint="eastAsia"/>
          <w:color w:val="000000" w:themeColor="text1"/>
        </w:rPr>
        <w:t>222.62</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1132FD">
        <w:rPr>
          <w:rFonts w:ascii="Times New Roman" w:eastAsia="楷体" w:hAnsi="Times New Roman" w:cs="Times New Roman" w:hint="eastAsia"/>
          <w:color w:val="000000" w:themeColor="text1"/>
        </w:rPr>
        <w:t>197.46</w:t>
      </w:r>
      <w:r w:rsidR="007E5BEB" w:rsidRPr="007E5BEB">
        <w:rPr>
          <w:rFonts w:ascii="Times New Roman" w:eastAsia="楷体" w:hAnsi="Times New Roman" w:cs="Times New Roman" w:hint="eastAsia"/>
          <w:color w:val="000000" w:themeColor="text1"/>
        </w:rPr>
        <w:t>亿份较前一周</w:t>
      </w:r>
      <w:r w:rsidR="001132FD">
        <w:rPr>
          <w:rFonts w:ascii="Times New Roman" w:eastAsia="楷体" w:hAnsi="Times New Roman" w:cs="Times New Roman" w:hint="eastAsia"/>
          <w:color w:val="000000" w:themeColor="text1"/>
        </w:rPr>
        <w:t>大幅减少</w:t>
      </w:r>
      <w:r w:rsidR="007E5BEB">
        <w:rPr>
          <w:rFonts w:ascii="Times New Roman" w:eastAsia="楷体" w:hAnsi="Times New Roman" w:cs="Times New Roman" w:hint="eastAsia"/>
          <w:color w:val="000000" w:themeColor="text1"/>
        </w:rPr>
        <w:t>；</w:t>
      </w:r>
      <w:r w:rsidR="001132FD">
        <w:rPr>
          <w:rFonts w:ascii="Times New Roman" w:eastAsia="楷体" w:hAnsi="Times New Roman" w:cs="Times New Roman" w:hint="eastAsia"/>
          <w:color w:val="000000" w:themeColor="text1"/>
        </w:rPr>
        <w:t>9</w:t>
      </w:r>
      <w:r w:rsidR="007E5BEB" w:rsidRPr="007E5BEB">
        <w:rPr>
          <w:rFonts w:ascii="Times New Roman" w:eastAsia="楷体" w:hAnsi="Times New Roman" w:cs="Times New Roman" w:hint="eastAsia"/>
          <w:color w:val="000000" w:themeColor="text1"/>
        </w:rPr>
        <w:t>月最新募资合计</w:t>
      </w:r>
      <w:r w:rsidR="001132FD">
        <w:rPr>
          <w:rFonts w:ascii="Times New Roman" w:eastAsia="楷体" w:hAnsi="Times New Roman" w:cs="Times New Roman" w:hint="eastAsia"/>
          <w:color w:val="000000" w:themeColor="text1"/>
        </w:rPr>
        <w:t>192.51</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1132FD">
        <w:rPr>
          <w:rFonts w:ascii="Times New Roman" w:eastAsia="楷体" w:hAnsi="Times New Roman" w:cs="Times New Roman" w:hint="eastAsia"/>
          <w:color w:val="000000" w:themeColor="text1"/>
        </w:rPr>
        <w:t>677.14</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，较上周</w:t>
      </w:r>
      <w:r w:rsidR="00B14D66">
        <w:rPr>
          <w:rFonts w:ascii="Times New Roman" w:eastAsia="楷体" w:hAnsi="Times New Roman" w:cs="Times New Roman" w:hint="eastAsia"/>
          <w:color w:val="000000" w:themeColor="text1"/>
        </w:rPr>
        <w:t>大幅</w:t>
      </w:r>
      <w:r w:rsidR="001132FD">
        <w:rPr>
          <w:rFonts w:ascii="Times New Roman" w:eastAsia="楷体" w:hAnsi="Times New Roman" w:cs="Times New Roman" w:hint="eastAsia"/>
          <w:color w:val="000000" w:themeColor="text1"/>
        </w:rPr>
        <w:t>减少</w:t>
      </w:r>
      <w:r w:rsidR="007E5BEB">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2E3FBFAE" w:rsidR="0052683C" w:rsidRPr="00006470" w:rsidRDefault="00D414AC"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00606101" w:rsidRPr="00606101">
        <w:rPr>
          <w:rFonts w:ascii="Times New Roman" w:eastAsia="楷体" w:hAnsi="Times New Roman" w:cs="Times New Roman" w:hint="eastAsia"/>
          <w:color w:val="000000"/>
          <w:shd w:val="clear" w:color="auto" w:fill="FFFFFF"/>
        </w:rPr>
        <w:t>周市场延续了此前的震荡走势，各指数小幅下跌。值得关注的是美股科技股以及国内调味品板块出现大幅下跌。两个板块均是两个市场中强势代表板块，强势股回落预计短期将对市场风险偏好形成一定压制。周末，路透社报道：特朗普政府正考虑是否将</w:t>
      </w:r>
      <w:proofErr w:type="gramStart"/>
      <w:r w:rsidR="00606101" w:rsidRPr="00606101">
        <w:rPr>
          <w:rFonts w:ascii="Times New Roman" w:eastAsia="楷体" w:hAnsi="Times New Roman" w:cs="Times New Roman" w:hint="eastAsia"/>
          <w:color w:val="000000"/>
          <w:shd w:val="clear" w:color="auto" w:fill="FFFFFF"/>
        </w:rPr>
        <w:t>中芯国际</w:t>
      </w:r>
      <w:proofErr w:type="gramEnd"/>
      <w:r w:rsidR="00606101" w:rsidRPr="00606101">
        <w:rPr>
          <w:rFonts w:ascii="Times New Roman" w:eastAsia="楷体" w:hAnsi="Times New Roman" w:cs="Times New Roman" w:hint="eastAsia"/>
          <w:color w:val="000000"/>
          <w:shd w:val="clear" w:color="auto" w:fill="FFFFFF"/>
        </w:rPr>
        <w:t>列入“贸易黑名单”，而</w:t>
      </w:r>
      <w:proofErr w:type="gramStart"/>
      <w:r w:rsidR="00606101" w:rsidRPr="00606101">
        <w:rPr>
          <w:rFonts w:ascii="Times New Roman" w:eastAsia="楷体" w:hAnsi="Times New Roman" w:cs="Times New Roman" w:hint="eastAsia"/>
          <w:color w:val="000000"/>
          <w:shd w:val="clear" w:color="auto" w:fill="FFFFFF"/>
        </w:rPr>
        <w:t>中芯国际</w:t>
      </w:r>
      <w:proofErr w:type="gramEnd"/>
      <w:r w:rsidR="00606101" w:rsidRPr="00606101">
        <w:rPr>
          <w:rFonts w:ascii="Times New Roman" w:eastAsia="楷体" w:hAnsi="Times New Roman" w:cs="Times New Roman" w:hint="eastAsia"/>
          <w:color w:val="000000"/>
          <w:shd w:val="clear" w:color="auto" w:fill="FFFFFF"/>
        </w:rPr>
        <w:t>是国内最大的晶圆制造厂，其生产所需的半导体材料、设备主要来自美、日、荷等国内自主化率较低，若被列入黑名单则对日常运营影响较大。中美关系仍是当前影响科技股的重要不确定性因素，但我们也观察到了积极的因素</w:t>
      </w:r>
      <w:r w:rsidR="00606101" w:rsidRPr="00606101">
        <w:rPr>
          <w:rFonts w:ascii="Times New Roman" w:eastAsia="楷体" w:hAnsi="Times New Roman" w:cs="Times New Roman" w:hint="eastAsia"/>
          <w:color w:val="000000"/>
          <w:shd w:val="clear" w:color="auto" w:fill="FFFFFF"/>
        </w:rPr>
        <w:t>1</w:t>
      </w:r>
      <w:r w:rsidR="00606101" w:rsidRPr="00606101">
        <w:rPr>
          <w:rFonts w:ascii="Times New Roman" w:eastAsia="楷体" w:hAnsi="Times New Roman" w:cs="Times New Roman" w:hint="eastAsia"/>
          <w:color w:val="000000"/>
          <w:shd w:val="clear" w:color="auto" w:fill="FFFFFF"/>
        </w:rPr>
        <w:t>、第三代半导体写入国家“十四五规划”政策支持力度在加大；</w:t>
      </w:r>
      <w:r w:rsidR="00606101" w:rsidRPr="00606101">
        <w:rPr>
          <w:rFonts w:ascii="Times New Roman" w:eastAsia="楷体" w:hAnsi="Times New Roman" w:cs="Times New Roman" w:hint="eastAsia"/>
          <w:color w:val="000000"/>
          <w:shd w:val="clear" w:color="auto" w:fill="FFFFFF"/>
        </w:rPr>
        <w:t>2</w:t>
      </w:r>
      <w:r w:rsidR="00606101" w:rsidRPr="00606101">
        <w:rPr>
          <w:rFonts w:ascii="Times New Roman" w:eastAsia="楷体" w:hAnsi="Times New Roman" w:cs="Times New Roman" w:hint="eastAsia"/>
          <w:color w:val="000000"/>
          <w:shd w:val="clear" w:color="auto" w:fill="FFFFFF"/>
        </w:rPr>
        <w:t>、以半导体为代表的科技股短期调整近</w:t>
      </w:r>
      <w:r w:rsidR="00606101" w:rsidRPr="00606101">
        <w:rPr>
          <w:rFonts w:ascii="Times New Roman" w:eastAsia="楷体" w:hAnsi="Times New Roman" w:cs="Times New Roman" w:hint="eastAsia"/>
          <w:color w:val="000000"/>
          <w:shd w:val="clear" w:color="auto" w:fill="FFFFFF"/>
        </w:rPr>
        <w:t>30%</w:t>
      </w:r>
      <w:r>
        <w:rPr>
          <w:rFonts w:ascii="Times New Roman" w:eastAsia="楷体" w:hAnsi="Times New Roman" w:cs="Times New Roman" w:hint="eastAsia"/>
          <w:color w:val="000000"/>
          <w:shd w:val="clear" w:color="auto" w:fill="FFFFFF"/>
        </w:rPr>
        <w:t>，在上</w:t>
      </w:r>
      <w:r w:rsidR="00606101" w:rsidRPr="00606101">
        <w:rPr>
          <w:rFonts w:ascii="Times New Roman" w:eastAsia="楷体" w:hAnsi="Times New Roman" w:cs="Times New Roman" w:hint="eastAsia"/>
          <w:color w:val="000000"/>
          <w:shd w:val="clear" w:color="auto" w:fill="FFFFFF"/>
        </w:rPr>
        <w:t>周市场调整中已显现出相对韧性。科技股预计短期受外部影响存在一定压力但中长期来看国产替代、</w:t>
      </w:r>
      <w:r w:rsidR="00606101" w:rsidRPr="00606101">
        <w:rPr>
          <w:rFonts w:ascii="Times New Roman" w:eastAsia="楷体" w:hAnsi="Times New Roman" w:cs="Times New Roman" w:hint="eastAsia"/>
          <w:color w:val="000000"/>
          <w:shd w:val="clear" w:color="auto" w:fill="FFFFFF"/>
        </w:rPr>
        <w:t>5G</w:t>
      </w:r>
      <w:r w:rsidR="00606101" w:rsidRPr="00606101">
        <w:rPr>
          <w:rFonts w:ascii="Times New Roman" w:eastAsia="楷体" w:hAnsi="Times New Roman" w:cs="Times New Roman" w:hint="eastAsia"/>
          <w:color w:val="000000"/>
          <w:shd w:val="clear" w:color="auto" w:fill="FFFFFF"/>
        </w:rPr>
        <w:t>创新趋势仍存，部分科技股已具备估值与业绩的性价比不必过分悲观。市场短期有压力，中长期维持震荡向上的判断</w:t>
      </w:r>
      <w:r w:rsidR="00606101">
        <w:rPr>
          <w:rFonts w:ascii="Times New Roman" w:eastAsia="楷体" w:hAnsi="Times New Roman" w:cs="Times New Roman" w:hint="eastAsia"/>
          <w:color w:val="000000"/>
          <w:shd w:val="clear" w:color="auto" w:fill="FFFFFF"/>
        </w:rPr>
        <w:t>，行业上：医药、科技、军工以及低估值的周期龙头是我们的关注重点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51D4E75E"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708C5" w:rsidRPr="00006470">
        <w:rPr>
          <w:rFonts w:ascii="Times New Roman" w:eastAsia="楷体" w:hAnsi="Times New Roman" w:cs="Times New Roman"/>
          <w:color w:val="000000" w:themeColor="text1"/>
        </w:rPr>
        <w:t>科技</w:t>
      </w:r>
      <w:r w:rsidR="00606101">
        <w:rPr>
          <w:rFonts w:ascii="Times New Roman" w:eastAsia="楷体" w:hAnsi="Times New Roman" w:cs="Times New Roman" w:hint="eastAsia"/>
          <w:color w:val="000000" w:themeColor="text1"/>
        </w:rPr>
        <w:t>、</w:t>
      </w:r>
      <w:r w:rsidR="00606101">
        <w:rPr>
          <w:rFonts w:ascii="Times New Roman" w:eastAsia="楷体" w:hAnsi="Times New Roman" w:cs="Times New Roman"/>
          <w:color w:val="000000" w:themeColor="text1"/>
        </w:rPr>
        <w:t>医药</w:t>
      </w:r>
      <w:r w:rsidR="00B708C5" w:rsidRPr="00006470">
        <w:rPr>
          <w:rFonts w:ascii="Times New Roman" w:eastAsia="楷体" w:hAnsi="Times New Roman" w:cs="Times New Roman"/>
          <w:color w:val="000000" w:themeColor="text1"/>
        </w:rPr>
        <w:t>股龙头</w:t>
      </w:r>
      <w:r w:rsidRPr="00006470">
        <w:rPr>
          <w:rFonts w:ascii="Times New Roman" w:eastAsia="楷体" w:hAnsi="Times New Roman" w:cs="Times New Roman"/>
          <w:color w:val="000000" w:themeColor="text1"/>
        </w:rPr>
        <w:t>；</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38005799"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1132FD">
        <w:rPr>
          <w:rFonts w:ascii="Times New Roman" w:eastAsia="楷体" w:hAnsi="Times New Roman" w:cs="Times New Roman" w:hint="eastAsia"/>
          <w:b/>
        </w:rPr>
        <w:t>LME</w:t>
      </w:r>
      <w:proofErr w:type="gramStart"/>
      <w:r w:rsidR="001132FD">
        <w:rPr>
          <w:rFonts w:ascii="Times New Roman" w:eastAsia="楷体" w:hAnsi="Times New Roman" w:cs="Times New Roman" w:hint="eastAsia"/>
          <w:b/>
        </w:rPr>
        <w:t>铜</w:t>
      </w:r>
      <w:r w:rsidR="00766688">
        <w:rPr>
          <w:rFonts w:ascii="Times New Roman" w:eastAsia="楷体" w:hAnsi="Times New Roman" w:cs="Times New Roman" w:hint="eastAsia"/>
          <w:b/>
        </w:rPr>
        <w:t>领涨</w:t>
      </w:r>
      <w:proofErr w:type="gramEnd"/>
      <w:r w:rsidR="00766688">
        <w:rPr>
          <w:rFonts w:ascii="Times New Roman" w:eastAsia="楷体" w:hAnsi="Times New Roman" w:cs="Times New Roman" w:hint="eastAsia"/>
          <w:b/>
        </w:rPr>
        <w:t>，</w:t>
      </w:r>
      <w:r w:rsidR="001132FD">
        <w:rPr>
          <w:rFonts w:ascii="Times New Roman" w:eastAsia="楷体" w:hAnsi="Times New Roman" w:cs="Times New Roman" w:hint="eastAsia"/>
          <w:b/>
        </w:rPr>
        <w:t>NYMEX</w:t>
      </w:r>
      <w:r w:rsidR="001132FD">
        <w:rPr>
          <w:rFonts w:ascii="Times New Roman" w:eastAsia="楷体" w:hAnsi="Times New Roman" w:cs="Times New Roman" w:hint="eastAsia"/>
          <w:b/>
        </w:rPr>
        <w:t>原油</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1132FD" w:rsidRPr="00006470" w14:paraId="7DB5B307"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5C41F290" w:rsidR="001132FD" w:rsidRPr="00006470" w:rsidRDefault="001132FD" w:rsidP="001132FD">
            <w:pPr>
              <w:jc w:val="center"/>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LME</w:t>
            </w:r>
            <w:r w:rsidRPr="001132FD">
              <w:rPr>
                <w:rFonts w:ascii="Times New Roman" w:eastAsia="楷体" w:hAnsi="Times New Roman" w:cs="Times New Roman" w:hint="eastAsia"/>
                <w:color w:val="000000"/>
                <w:sz w:val="22"/>
              </w:rPr>
              <w:t>铜</w:t>
            </w:r>
          </w:p>
        </w:tc>
        <w:tc>
          <w:tcPr>
            <w:tcW w:w="1875" w:type="dxa"/>
            <w:tcBorders>
              <w:top w:val="single" w:sz="8" w:space="0" w:color="F79646" w:themeColor="accent6"/>
              <w:bottom w:val="single" w:sz="8" w:space="0" w:color="F79646" w:themeColor="accent6"/>
            </w:tcBorders>
            <w:noWrap/>
          </w:tcPr>
          <w:p w14:paraId="26436517" w14:textId="4527EA7D"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1.69</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289DB7B" w14:textId="1AC1C812"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9.82</w:t>
            </w:r>
          </w:p>
        </w:tc>
      </w:tr>
      <w:tr w:rsidR="001132FD" w:rsidRPr="00006470" w14:paraId="51B774D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7FD78324" w:rsidR="001132FD" w:rsidRPr="00006470" w:rsidRDefault="001132FD" w:rsidP="001132FD">
            <w:pPr>
              <w:jc w:val="center"/>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日经</w:t>
            </w:r>
            <w:r w:rsidRPr="001132FD">
              <w:rPr>
                <w:rFonts w:ascii="Times New Roman" w:eastAsia="楷体" w:hAnsi="Times New Roman" w:cs="Times New Roman" w:hint="eastAsia"/>
                <w:color w:val="000000"/>
                <w:sz w:val="22"/>
              </w:rPr>
              <w:t>225</w:t>
            </w:r>
          </w:p>
        </w:tc>
        <w:tc>
          <w:tcPr>
            <w:tcW w:w="1875" w:type="dxa"/>
            <w:noWrap/>
          </w:tcPr>
          <w:p w14:paraId="6CBF5955" w14:textId="66AB1124"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1.41</w:t>
            </w:r>
          </w:p>
        </w:tc>
        <w:tc>
          <w:tcPr>
            <w:tcW w:w="2293" w:type="dxa"/>
            <w:noWrap/>
            <w:vAlign w:val="center"/>
          </w:tcPr>
          <w:p w14:paraId="03D306C5" w14:textId="066DB781"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-1.91</w:t>
            </w:r>
          </w:p>
        </w:tc>
      </w:tr>
      <w:tr w:rsidR="001132FD" w:rsidRPr="00006470" w14:paraId="53FFA793"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3E65F696" w:rsidR="001132FD" w:rsidRPr="00006470" w:rsidRDefault="001132FD" w:rsidP="001132FD">
            <w:pPr>
              <w:jc w:val="center"/>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美元指数</w:t>
            </w:r>
          </w:p>
        </w:tc>
        <w:tc>
          <w:tcPr>
            <w:tcW w:w="1875" w:type="dxa"/>
            <w:tcBorders>
              <w:top w:val="single" w:sz="8" w:space="0" w:color="F79646" w:themeColor="accent6"/>
              <w:bottom w:val="single" w:sz="8" w:space="0" w:color="F79646" w:themeColor="accent6"/>
            </w:tcBorders>
            <w:noWrap/>
          </w:tcPr>
          <w:p w14:paraId="40B8AF65" w14:textId="011F3A91"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0.58</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82D7C21" w14:textId="139641E6"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-3.76</w:t>
            </w:r>
          </w:p>
        </w:tc>
      </w:tr>
      <w:tr w:rsidR="001132FD" w:rsidRPr="00006470" w14:paraId="3BEC0525"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49A0B9EF" w:rsidR="001132FD" w:rsidRPr="00006470" w:rsidRDefault="001132FD" w:rsidP="001132FD">
            <w:pPr>
              <w:jc w:val="center"/>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螺纹指数</w:t>
            </w:r>
          </w:p>
        </w:tc>
        <w:tc>
          <w:tcPr>
            <w:tcW w:w="1875" w:type="dxa"/>
            <w:noWrap/>
          </w:tcPr>
          <w:p w14:paraId="6E1624BD" w14:textId="3444F96A"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0.52</w:t>
            </w:r>
          </w:p>
        </w:tc>
        <w:tc>
          <w:tcPr>
            <w:tcW w:w="2293" w:type="dxa"/>
            <w:noWrap/>
            <w:vAlign w:val="center"/>
          </w:tcPr>
          <w:p w14:paraId="628C5028" w14:textId="5BD802D9"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5.39</w:t>
            </w:r>
          </w:p>
        </w:tc>
      </w:tr>
      <w:tr w:rsidR="001132FD" w:rsidRPr="00006470" w14:paraId="0B0E4AF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741044C7" w:rsidR="001132FD" w:rsidRPr="00006470" w:rsidRDefault="001132FD" w:rsidP="001132FD">
            <w:pPr>
              <w:jc w:val="center"/>
              <w:rPr>
                <w:rFonts w:ascii="Times New Roman" w:eastAsia="楷体" w:hAnsi="Times New Roman" w:cs="Times New Roman"/>
                <w:color w:val="000000"/>
                <w:sz w:val="22"/>
              </w:rPr>
            </w:pPr>
            <w:proofErr w:type="gramStart"/>
            <w:r w:rsidRPr="001132FD">
              <w:rPr>
                <w:rFonts w:ascii="Times New Roman" w:eastAsia="楷体" w:hAnsi="Times New Roman" w:cs="Times New Roman" w:hint="eastAsia"/>
                <w:color w:val="000000"/>
                <w:sz w:val="22"/>
              </w:rPr>
              <w:t>中债总指数</w:t>
            </w:r>
            <w:proofErr w:type="gramEnd"/>
          </w:p>
        </w:tc>
        <w:tc>
          <w:tcPr>
            <w:tcW w:w="1875" w:type="dxa"/>
            <w:tcBorders>
              <w:top w:val="single" w:sz="8" w:space="0" w:color="F79646" w:themeColor="accent6"/>
              <w:bottom w:val="single" w:sz="8" w:space="0" w:color="F79646" w:themeColor="accent6"/>
            </w:tcBorders>
            <w:noWrap/>
          </w:tcPr>
          <w:p w14:paraId="301BF87B" w14:textId="345D81AD"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-0.18</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C184B52" w14:textId="7625F3BB"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1.25</w:t>
            </w:r>
          </w:p>
        </w:tc>
      </w:tr>
      <w:tr w:rsidR="001132FD" w:rsidRPr="00006470" w14:paraId="7ED7C28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1E5C87B5" w:rsidR="001132FD" w:rsidRPr="00006470" w:rsidRDefault="001132FD" w:rsidP="001132FD">
            <w:pPr>
              <w:jc w:val="center"/>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LME</w:t>
            </w:r>
            <w:r w:rsidRPr="001132FD">
              <w:rPr>
                <w:rFonts w:ascii="Times New Roman" w:eastAsia="楷体" w:hAnsi="Times New Roman" w:cs="Times New Roman" w:hint="eastAsia"/>
                <w:color w:val="000000"/>
                <w:sz w:val="22"/>
              </w:rPr>
              <w:t>铝</w:t>
            </w:r>
          </w:p>
        </w:tc>
        <w:tc>
          <w:tcPr>
            <w:tcW w:w="1875" w:type="dxa"/>
            <w:noWrap/>
          </w:tcPr>
          <w:p w14:paraId="3F2524D6" w14:textId="428C3676"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-0.44</w:t>
            </w:r>
          </w:p>
        </w:tc>
        <w:tc>
          <w:tcPr>
            <w:tcW w:w="2293" w:type="dxa"/>
            <w:noWrap/>
            <w:vAlign w:val="center"/>
          </w:tcPr>
          <w:p w14:paraId="0F02F0AC" w14:textId="56509C0C"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-0.99</w:t>
            </w:r>
          </w:p>
        </w:tc>
      </w:tr>
      <w:tr w:rsidR="001132FD" w:rsidRPr="00006470" w14:paraId="1828CF59"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9F98FB9" w:rsidR="001132FD" w:rsidRPr="00006470" w:rsidRDefault="001132FD" w:rsidP="001132FD">
            <w:pPr>
              <w:jc w:val="center"/>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万得全</w:t>
            </w:r>
            <w:r w:rsidRPr="001132FD">
              <w:rPr>
                <w:rFonts w:ascii="Times New Roman" w:eastAsia="楷体" w:hAnsi="Times New Roman" w:cs="Times New Roman" w:hint="eastAsia"/>
                <w:color w:val="000000"/>
                <w:sz w:val="22"/>
              </w:rPr>
              <w:t>A</w:t>
            </w:r>
          </w:p>
        </w:tc>
        <w:tc>
          <w:tcPr>
            <w:tcW w:w="1875" w:type="dxa"/>
            <w:tcBorders>
              <w:top w:val="single" w:sz="8" w:space="0" w:color="F79646" w:themeColor="accent6"/>
              <w:bottom w:val="single" w:sz="8" w:space="0" w:color="F79646" w:themeColor="accent6"/>
            </w:tcBorders>
            <w:noWrap/>
          </w:tcPr>
          <w:p w14:paraId="0C654950" w14:textId="4064EB96"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-0.92</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4BA3FA8" w14:textId="1C4C622B"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22.52</w:t>
            </w:r>
          </w:p>
        </w:tc>
      </w:tr>
      <w:tr w:rsidR="001132FD" w:rsidRPr="00006470" w14:paraId="38CD060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1C47C85D" w:rsidR="001132FD" w:rsidRPr="00006470" w:rsidRDefault="001132FD" w:rsidP="001132FD">
            <w:pPr>
              <w:jc w:val="center"/>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道琼斯工业指数</w:t>
            </w:r>
          </w:p>
        </w:tc>
        <w:tc>
          <w:tcPr>
            <w:tcW w:w="1875" w:type="dxa"/>
            <w:noWrap/>
          </w:tcPr>
          <w:p w14:paraId="5DA062AB" w14:textId="532818F1"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-1.82</w:t>
            </w:r>
          </w:p>
        </w:tc>
        <w:tc>
          <w:tcPr>
            <w:tcW w:w="2293" w:type="dxa"/>
            <w:noWrap/>
            <w:vAlign w:val="center"/>
          </w:tcPr>
          <w:p w14:paraId="6CF61D40" w14:textId="756E0F01"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-1.42</w:t>
            </w:r>
          </w:p>
        </w:tc>
      </w:tr>
      <w:tr w:rsidR="001132FD" w:rsidRPr="00006470" w14:paraId="132A208E"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0E4F0F28" w:rsidR="001132FD" w:rsidRPr="00006470" w:rsidRDefault="001132FD" w:rsidP="001132FD">
            <w:pPr>
              <w:jc w:val="center"/>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COMEX</w:t>
            </w:r>
            <w:r w:rsidRPr="001132FD">
              <w:rPr>
                <w:rFonts w:ascii="Times New Roman" w:eastAsia="楷体" w:hAnsi="Times New Roman" w:cs="Times New Roman" w:hint="eastAsia"/>
                <w:color w:val="000000"/>
                <w:sz w:val="22"/>
              </w:rPr>
              <w:t>黄金</w:t>
            </w:r>
          </w:p>
        </w:tc>
        <w:tc>
          <w:tcPr>
            <w:tcW w:w="1875" w:type="dxa"/>
            <w:tcBorders>
              <w:top w:val="single" w:sz="8" w:space="0" w:color="F79646" w:themeColor="accent6"/>
              <w:bottom w:val="single" w:sz="8" w:space="0" w:color="F79646" w:themeColor="accent6"/>
            </w:tcBorders>
            <w:noWrap/>
          </w:tcPr>
          <w:p w14:paraId="4B52684A" w14:textId="035B048A"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-2.20</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377BA12" w14:textId="0A228370"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26.44</w:t>
            </w:r>
          </w:p>
        </w:tc>
      </w:tr>
      <w:tr w:rsidR="001132FD" w:rsidRPr="00006470" w14:paraId="0CC8889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3AE0D5AC" w:rsidR="001132FD" w:rsidRPr="00006470" w:rsidRDefault="001132FD" w:rsidP="001132FD">
            <w:pPr>
              <w:jc w:val="center"/>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英国富时</w:t>
            </w:r>
            <w:r w:rsidRPr="001132FD">
              <w:rPr>
                <w:rFonts w:ascii="Times New Roman" w:eastAsia="楷体" w:hAnsi="Times New Roman" w:cs="Times New Roman" w:hint="eastAsia"/>
                <w:color w:val="000000"/>
                <w:sz w:val="22"/>
              </w:rPr>
              <w:t>100</w:t>
            </w:r>
          </w:p>
        </w:tc>
        <w:tc>
          <w:tcPr>
            <w:tcW w:w="1875" w:type="dxa"/>
            <w:noWrap/>
          </w:tcPr>
          <w:p w14:paraId="07AD02DE" w14:textId="5636A3FF"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-2.76</w:t>
            </w:r>
          </w:p>
        </w:tc>
        <w:tc>
          <w:tcPr>
            <w:tcW w:w="2293" w:type="dxa"/>
            <w:noWrap/>
            <w:vAlign w:val="center"/>
          </w:tcPr>
          <w:p w14:paraId="1353B161" w14:textId="47BFE719"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-23.11</w:t>
            </w:r>
          </w:p>
        </w:tc>
      </w:tr>
      <w:tr w:rsidR="001132FD" w:rsidRPr="00006470" w14:paraId="1668BF9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36EC921D" w:rsidR="001132FD" w:rsidRPr="00006470" w:rsidRDefault="001132FD" w:rsidP="001132FD">
            <w:pPr>
              <w:jc w:val="center"/>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恒生指数</w:t>
            </w:r>
          </w:p>
        </w:tc>
        <w:tc>
          <w:tcPr>
            <w:tcW w:w="1875" w:type="dxa"/>
            <w:tcBorders>
              <w:top w:val="single" w:sz="8" w:space="0" w:color="F79646" w:themeColor="accent6"/>
              <w:bottom w:val="single" w:sz="8" w:space="0" w:color="F79646" w:themeColor="accent6"/>
            </w:tcBorders>
            <w:noWrap/>
          </w:tcPr>
          <w:p w14:paraId="495D9432" w14:textId="2F4FAE97"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-2.86</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60B3123" w14:textId="5A27069B"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-12.40</w:t>
            </w:r>
          </w:p>
        </w:tc>
      </w:tr>
      <w:tr w:rsidR="001132FD" w:rsidRPr="00006470" w14:paraId="4889518C"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01BFE14B" w:rsidR="001132FD" w:rsidRPr="00006470" w:rsidRDefault="001132FD" w:rsidP="001132FD">
            <w:pPr>
              <w:jc w:val="center"/>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纳斯达克指数</w:t>
            </w:r>
          </w:p>
        </w:tc>
        <w:tc>
          <w:tcPr>
            <w:tcW w:w="1875" w:type="dxa"/>
            <w:noWrap/>
          </w:tcPr>
          <w:p w14:paraId="0528E8CE" w14:textId="6A0B4F30"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-3.27</w:t>
            </w:r>
          </w:p>
        </w:tc>
        <w:tc>
          <w:tcPr>
            <w:tcW w:w="2293" w:type="dxa"/>
            <w:noWrap/>
            <w:vAlign w:val="center"/>
          </w:tcPr>
          <w:p w14:paraId="0D77D093" w14:textId="562D9A75"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26.09</w:t>
            </w:r>
          </w:p>
        </w:tc>
      </w:tr>
      <w:tr w:rsidR="001132FD" w:rsidRPr="00006470" w14:paraId="4815D73B"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7A82C0F3" w:rsidR="001132FD" w:rsidRPr="00006470" w:rsidRDefault="001132FD" w:rsidP="001132FD">
            <w:pPr>
              <w:jc w:val="center"/>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NYMEX</w:t>
            </w:r>
            <w:r w:rsidRPr="001132FD">
              <w:rPr>
                <w:rFonts w:ascii="Times New Roman" w:eastAsia="楷体" w:hAnsi="Times New Roman" w:cs="Times New Roman" w:hint="eastAsia"/>
                <w:color w:val="000000"/>
                <w:sz w:val="22"/>
              </w:rPr>
              <w:t>原油</w:t>
            </w:r>
          </w:p>
        </w:tc>
        <w:tc>
          <w:tcPr>
            <w:tcW w:w="1875" w:type="dxa"/>
            <w:tcBorders>
              <w:top w:val="single" w:sz="8" w:space="0" w:color="F79646" w:themeColor="accent6"/>
              <w:bottom w:val="single" w:sz="8" w:space="0" w:color="F79646" w:themeColor="accent6"/>
            </w:tcBorders>
            <w:noWrap/>
          </w:tcPr>
          <w:p w14:paraId="3F4244CE" w14:textId="4A06A4B4"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1132FD">
              <w:rPr>
                <w:rFonts w:ascii="Times New Roman" w:eastAsia="楷体" w:hAnsi="Times New Roman" w:cs="Times New Roman" w:hint="eastAsia"/>
                <w:color w:val="000000"/>
                <w:sz w:val="22"/>
              </w:rPr>
              <w:t>-8.05</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6C565C0A" w14:textId="3D2BE87A" w:rsidR="001132FD" w:rsidRPr="00006470" w:rsidRDefault="001132FD" w:rsidP="001132FD">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-35.29</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74630CB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57640">
        <w:rPr>
          <w:rFonts w:ascii="Times New Roman" w:eastAsia="楷体" w:hAnsi="Times New Roman" w:cs="Times New Roman" w:hint="eastAsia"/>
          <w:b/>
        </w:rPr>
        <w:t>海外</w:t>
      </w:r>
      <w:r w:rsidR="00837062">
        <w:rPr>
          <w:rFonts w:ascii="Times New Roman" w:eastAsia="楷体" w:hAnsi="Times New Roman" w:cs="Times New Roman" w:hint="eastAsia"/>
          <w:b/>
        </w:rPr>
        <w:t>股指</w:t>
      </w:r>
      <w:r w:rsidR="001132FD">
        <w:rPr>
          <w:rFonts w:ascii="Times New Roman" w:eastAsia="楷体" w:hAnsi="Times New Roman" w:cs="Times New Roman" w:hint="eastAsia"/>
          <w:b/>
        </w:rPr>
        <w:t>日经</w:t>
      </w:r>
      <w:r w:rsidR="001132FD">
        <w:rPr>
          <w:rFonts w:ascii="Times New Roman" w:eastAsia="楷体" w:hAnsi="Times New Roman" w:cs="Times New Roman" w:hint="eastAsia"/>
          <w:b/>
        </w:rPr>
        <w:t>225</w:t>
      </w:r>
      <w:r w:rsidR="004212B7">
        <w:rPr>
          <w:rFonts w:ascii="Times New Roman" w:eastAsia="楷体" w:hAnsi="Times New Roman" w:cs="Times New Roman" w:hint="eastAsia"/>
          <w:b/>
        </w:rPr>
        <w:t>指数领涨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7D02648A" w:rsidR="007E1695" w:rsidRPr="00006470" w:rsidRDefault="001132FD">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5234174" wp14:editId="67993E92">
            <wp:extent cx="5706110" cy="27559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51B23FD6"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1F407D">
        <w:rPr>
          <w:rFonts w:ascii="Times New Roman" w:eastAsia="楷体" w:hAnsi="Times New Roman" w:cs="Times New Roman" w:hint="eastAsia"/>
          <w:b/>
        </w:rPr>
        <w:t>小幅</w:t>
      </w:r>
      <w:r w:rsidR="00190473">
        <w:rPr>
          <w:rFonts w:ascii="Times New Roman" w:eastAsia="楷体" w:hAnsi="Times New Roman" w:cs="Times New Roman" w:hint="eastAsia"/>
          <w:b/>
        </w:rPr>
        <w:t>下跌</w:t>
      </w:r>
    </w:p>
    <w:p w14:paraId="3AD41BC7" w14:textId="2F1681CC" w:rsidR="007E1695" w:rsidRPr="00006470" w:rsidRDefault="001132FD">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B9289B1" wp14:editId="355C402B">
            <wp:extent cx="6273165" cy="2755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209BE0D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787C23">
        <w:rPr>
          <w:rFonts w:ascii="Times New Roman" w:eastAsia="楷体" w:hAnsi="Times New Roman" w:cs="Times New Roman" w:hint="eastAsia"/>
          <w:b/>
        </w:rPr>
        <w:t>流出</w:t>
      </w:r>
      <w:r w:rsidR="00787C23">
        <w:rPr>
          <w:rFonts w:ascii="Times New Roman" w:eastAsia="楷体" w:hAnsi="Times New Roman" w:cs="Times New Roman" w:hint="eastAsia"/>
          <w:b/>
        </w:rPr>
        <w:t>222.62</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3990341B" w:rsidR="007E1695" w:rsidRPr="00006470" w:rsidRDefault="00787C23">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485ADDB" wp14:editId="79227284">
            <wp:extent cx="5913755" cy="298704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749B605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190473">
        <w:rPr>
          <w:rFonts w:ascii="Times New Roman" w:eastAsia="楷体" w:hAnsi="Times New Roman" w:cs="Times New Roman" w:hint="eastAsia"/>
          <w:b/>
          <w:color w:val="000000" w:themeColor="text1"/>
        </w:rPr>
        <w:t>15064.67</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D1024E">
        <w:rPr>
          <w:rFonts w:ascii="Times New Roman" w:eastAsia="楷体" w:hAnsi="Times New Roman" w:cs="Times New Roman" w:hint="eastAsia"/>
          <w:b/>
        </w:rPr>
        <w:t>小幅</w:t>
      </w:r>
      <w:r w:rsidR="000D26C1">
        <w:rPr>
          <w:rFonts w:ascii="Times New Roman" w:eastAsia="楷体" w:hAnsi="Times New Roman" w:cs="Times New Roman" w:hint="eastAsia"/>
          <w:b/>
        </w:rPr>
        <w:t>增加</w:t>
      </w:r>
    </w:p>
    <w:p w14:paraId="3ABC9C3D" w14:textId="2F228E5E" w:rsidR="007E1695" w:rsidRPr="00006470" w:rsidRDefault="00190473">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6B19B26" wp14:editId="60EE4038">
            <wp:extent cx="5895340" cy="293243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1E0A615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787C23">
        <w:rPr>
          <w:rFonts w:ascii="Times New Roman" w:eastAsia="楷体" w:hAnsi="Times New Roman" w:cs="Times New Roman" w:hint="eastAsia"/>
          <w:b/>
        </w:rPr>
        <w:t>677.14</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591D5F">
        <w:rPr>
          <w:rFonts w:ascii="Times New Roman" w:eastAsia="楷体" w:hAnsi="Times New Roman" w:cs="Times New Roman" w:hint="eastAsia"/>
          <w:b/>
        </w:rPr>
        <w:t>大幅</w:t>
      </w:r>
      <w:r w:rsidR="00787C23">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0D7E0885" w:rsidR="007E1695" w:rsidRPr="00006470" w:rsidRDefault="00787C23">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81FEBC0" wp14:editId="7CD188E7">
            <wp:extent cx="6309995" cy="268224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41C1447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787C23">
        <w:rPr>
          <w:rFonts w:ascii="Times New Roman" w:eastAsia="楷体" w:hAnsi="Times New Roman" w:cs="Times New Roman" w:hint="eastAsia"/>
          <w:b/>
        </w:rPr>
        <w:t>9</w:t>
      </w:r>
      <w:r w:rsidRPr="00006470">
        <w:rPr>
          <w:rFonts w:ascii="Times New Roman" w:eastAsia="楷体" w:hAnsi="Times New Roman" w:cs="Times New Roman"/>
          <w:b/>
        </w:rPr>
        <w:t>月最新募资合计</w:t>
      </w:r>
      <w:r w:rsidR="00787C23">
        <w:rPr>
          <w:rFonts w:ascii="Times New Roman" w:eastAsia="楷体" w:hAnsi="Times New Roman" w:cs="Times New Roman" w:hint="eastAsia"/>
          <w:b/>
        </w:rPr>
        <w:t>192.51</w:t>
      </w:r>
      <w:r w:rsidRPr="00006470">
        <w:rPr>
          <w:rFonts w:ascii="Times New Roman" w:eastAsia="楷体" w:hAnsi="Times New Roman" w:cs="Times New Roman"/>
          <w:b/>
        </w:rPr>
        <w:t>亿元</w:t>
      </w:r>
    </w:p>
    <w:p w14:paraId="09F800D5" w14:textId="48DCBEFE" w:rsidR="007E1695" w:rsidRPr="00006470" w:rsidRDefault="00787C23">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401007B" wp14:editId="63EE526B">
            <wp:extent cx="5163820" cy="266446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219639D3"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190473">
        <w:rPr>
          <w:rFonts w:ascii="Times New Roman" w:eastAsia="楷体" w:hAnsi="Times New Roman" w:cs="Times New Roman" w:hint="eastAsia"/>
          <w:b/>
        </w:rPr>
        <w:t>197.46</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190473">
        <w:rPr>
          <w:rFonts w:ascii="Times New Roman" w:eastAsia="楷体" w:hAnsi="Times New Roman" w:cs="Times New Roman" w:hint="eastAsia"/>
          <w:b/>
        </w:rPr>
        <w:t>大幅减少</w:t>
      </w:r>
      <w:r w:rsidR="00150164" w:rsidRPr="00006470">
        <w:rPr>
          <w:rFonts w:ascii="Times New Roman" w:eastAsia="楷体" w:hAnsi="Times New Roman" w:cs="Times New Roman"/>
          <w:b/>
        </w:rPr>
        <w:t xml:space="preserve"> </w:t>
      </w:r>
    </w:p>
    <w:p w14:paraId="110691E2" w14:textId="57F267F0" w:rsidR="00051381" w:rsidRPr="00006470" w:rsidRDefault="00190473"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CBE4646" wp14:editId="167D1745">
            <wp:extent cx="5993130" cy="334708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C5F233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D610A">
        <w:rPr>
          <w:rFonts w:ascii="Times New Roman" w:eastAsia="楷体" w:hAnsi="Times New Roman" w:cs="Times New Roman" w:hint="eastAsia"/>
          <w:b/>
        </w:rPr>
        <w:t>2.</w:t>
      </w:r>
      <w:r w:rsidR="00063DCB">
        <w:rPr>
          <w:rFonts w:ascii="Times New Roman" w:eastAsia="楷体" w:hAnsi="Times New Roman" w:cs="Times New Roman" w:hint="eastAsia"/>
          <w:b/>
        </w:rPr>
        <w:t>7</w:t>
      </w:r>
      <w:r w:rsidR="00ED610A">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A56">
        <w:rPr>
          <w:rFonts w:ascii="Times New Roman" w:eastAsia="楷体" w:hAnsi="Times New Roman" w:cs="Times New Roman" w:hint="eastAsia"/>
          <w:b/>
        </w:rPr>
        <w:t>增幅</w:t>
      </w:r>
      <w:r w:rsidR="00CF2D5C">
        <w:rPr>
          <w:rFonts w:ascii="Times New Roman" w:eastAsia="楷体" w:hAnsi="Times New Roman" w:cs="Times New Roman" w:hint="eastAsia"/>
          <w:b/>
        </w:rPr>
        <w:t>略微提升</w:t>
      </w:r>
    </w:p>
    <w:p w14:paraId="7BC7A832" w14:textId="71A6FAF5" w:rsidR="007E1695" w:rsidRPr="00006470" w:rsidRDefault="00063DCB">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4F263DD" wp14:editId="6B3F2CCF">
            <wp:extent cx="5791835" cy="255460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57F0641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2.40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proofErr w:type="gramStart"/>
      <w:r w:rsidR="00B66A56">
        <w:rPr>
          <w:rFonts w:ascii="Times New Roman" w:eastAsia="楷体" w:hAnsi="Times New Roman" w:cs="Times New Roman" w:hint="eastAsia"/>
          <w:b/>
        </w:rPr>
        <w:t>降幅</w:t>
      </w:r>
      <w:r w:rsidR="00CF2D5C">
        <w:rPr>
          <w:rFonts w:ascii="Times New Roman" w:eastAsia="楷体" w:hAnsi="Times New Roman" w:cs="Times New Roman" w:hint="eastAsia"/>
          <w:b/>
        </w:rPr>
        <w:t>收</w:t>
      </w:r>
      <w:proofErr w:type="gramEnd"/>
      <w:r w:rsidR="00CF2D5C">
        <w:rPr>
          <w:rFonts w:ascii="Times New Roman" w:eastAsia="楷体" w:hAnsi="Times New Roman" w:cs="Times New Roman" w:hint="eastAsia"/>
          <w:b/>
        </w:rPr>
        <w:t>窄</w:t>
      </w:r>
    </w:p>
    <w:p w14:paraId="17A64A91" w14:textId="3C6AE1BD" w:rsidR="007E1695" w:rsidRPr="00006470" w:rsidRDefault="00063DCB">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1396AEDF" wp14:editId="721F78D1">
            <wp:extent cx="5791835" cy="255460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1DDA182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7C23">
        <w:rPr>
          <w:rFonts w:ascii="Times New Roman" w:eastAsia="楷体" w:hAnsi="Times New Roman" w:cs="Times New Roman" w:hint="eastAsia"/>
          <w:b/>
        </w:rPr>
        <w:t>8</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w:t>
      </w:r>
      <w:r w:rsidR="00787C23">
        <w:rPr>
          <w:rFonts w:ascii="Times New Roman" w:eastAsia="楷体" w:hAnsi="Times New Roman" w:cs="Times New Roman" w:hint="eastAsia"/>
          <w:b/>
        </w:rPr>
        <w:t>0</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787C23">
        <w:rPr>
          <w:rFonts w:ascii="Times New Roman" w:eastAsia="楷体" w:hAnsi="Times New Roman" w:cs="Times New Roman" w:hint="eastAsia"/>
          <w:b/>
        </w:rPr>
        <w:t>6</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3FFC0A91" w:rsidR="007E1695" w:rsidRPr="00006470" w:rsidRDefault="00787C23">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B5078C4" wp14:editId="6120BCE8">
            <wp:extent cx="5864860" cy="254825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4040F3D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月社会融资规模</w:t>
      </w:r>
      <w:r w:rsidR="00063DCB">
        <w:rPr>
          <w:rFonts w:ascii="Times New Roman" w:eastAsia="楷体" w:hAnsi="Times New Roman" w:cs="Times New Roman" w:hint="eastAsia"/>
          <w:b/>
        </w:rPr>
        <w:t>1.69</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63DCB">
        <w:rPr>
          <w:rFonts w:ascii="Times New Roman" w:eastAsia="楷体" w:hAnsi="Times New Roman" w:cs="Times New Roman" w:hint="eastAsia"/>
          <w:b/>
        </w:rPr>
        <w:t>大幅减少</w:t>
      </w:r>
    </w:p>
    <w:p w14:paraId="6F8BF5F3" w14:textId="6D18A2F5" w:rsidR="007E1695" w:rsidRPr="00006470" w:rsidRDefault="00063DCB">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03C2713" wp14:editId="65AE5C52">
            <wp:extent cx="5791835" cy="254825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66D2DDD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累计同比下降</w:t>
      </w:r>
      <w:r w:rsidR="00063DCB">
        <w:rPr>
          <w:rFonts w:ascii="Times New Roman" w:eastAsia="楷体" w:hAnsi="Times New Roman" w:cs="Times New Roman" w:hint="eastAsia"/>
          <w:b/>
        </w:rPr>
        <w:t>0.40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9051D68" w:rsidR="007E1695" w:rsidRPr="00006470" w:rsidRDefault="00063DCB">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05E68B86" wp14:editId="37DC49B9">
            <wp:extent cx="5864860" cy="25603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15CACEA"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063DCB">
        <w:rPr>
          <w:rFonts w:ascii="Times New Roman" w:eastAsia="楷体" w:hAnsi="Times New Roman" w:cs="Times New Roman" w:hint="eastAsia"/>
          <w:b/>
        </w:rPr>
        <w:t>1.60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3693617E" w:rsidR="00971387" w:rsidRPr="00006470" w:rsidRDefault="00063DCB"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0827ADB" wp14:editId="44C0E163">
            <wp:extent cx="5876925" cy="267652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119B4038"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63DCB">
        <w:rPr>
          <w:rFonts w:ascii="Times New Roman" w:eastAsia="楷体" w:hAnsi="Times New Roman" w:cs="Times New Roman" w:hint="eastAsia"/>
          <w:b/>
        </w:rPr>
        <w:t>7</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Pr="00006470">
        <w:rPr>
          <w:rFonts w:ascii="Times New Roman" w:eastAsia="楷体" w:hAnsi="Times New Roman" w:cs="Times New Roman"/>
          <w:b/>
        </w:rPr>
        <w:t>下降</w:t>
      </w:r>
      <w:r w:rsidR="00B0433B">
        <w:rPr>
          <w:rFonts w:ascii="Times New Roman" w:eastAsia="楷体" w:hAnsi="Times New Roman" w:cs="Times New Roman" w:hint="eastAsia"/>
          <w:b/>
        </w:rPr>
        <w:t>1</w:t>
      </w:r>
      <w:r w:rsidR="004E57E5">
        <w:rPr>
          <w:rFonts w:ascii="Times New Roman" w:eastAsia="楷体" w:hAnsi="Times New Roman" w:cs="Times New Roman" w:hint="eastAsia"/>
          <w:b/>
        </w:rPr>
        <w:t>.</w:t>
      </w:r>
      <w:r w:rsidR="00063DCB">
        <w:rPr>
          <w:rFonts w:ascii="Times New Roman" w:eastAsia="楷体" w:hAnsi="Times New Roman" w:cs="Times New Roman" w:hint="eastAsia"/>
          <w:b/>
        </w:rPr>
        <w:t>1</w:t>
      </w:r>
      <w:r w:rsidR="00207182">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207182">
        <w:rPr>
          <w:rFonts w:ascii="Times New Roman" w:eastAsia="楷体" w:hAnsi="Times New Roman" w:cs="Times New Roman" w:hint="eastAsia"/>
          <w:b/>
        </w:rPr>
        <w:t>降幅继续收窄</w:t>
      </w:r>
    </w:p>
    <w:p w14:paraId="5FC993BA" w14:textId="42284426" w:rsidR="00AD4FF0" w:rsidRPr="00006470" w:rsidRDefault="00063DCB"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00F3AD9D" wp14:editId="680FD341">
            <wp:extent cx="5876925" cy="268224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20873097" w14:textId="77777777" w:rsidR="007E1695" w:rsidRPr="00006470" w:rsidRDefault="007378A4">
      <w:pPr>
        <w:pStyle w:val="af"/>
        <w:ind w:firstLine="442"/>
        <w:rPr>
          <w:rFonts w:ascii="Times New Roman" w:hAnsi="Times New Roman" w:cs="Times New Roman"/>
          <w:sz w:val="22"/>
        </w:rPr>
      </w:pPr>
      <w:r w:rsidRPr="00006470">
        <w:rPr>
          <w:rFonts w:ascii="Times New Roman" w:hAnsi="Times New Roman" w:cs="Times New Roman"/>
          <w:b/>
          <w:sz w:val="22"/>
        </w:rPr>
        <w:t>免责声明</w:t>
      </w:r>
      <w:r w:rsidRPr="00006470">
        <w:rPr>
          <w:rFonts w:ascii="Times New Roman" w:hAnsi="Times New Roman" w:cs="Times New Roman"/>
          <w:sz w:val="22"/>
        </w:rPr>
        <w:t xml:space="preserve"> </w:t>
      </w:r>
    </w:p>
    <w:p w14:paraId="7D5FD26A"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06470">
        <w:rPr>
          <w:rFonts w:ascii="Times New Roman" w:hAnsi="Times New Roman" w:cs="Times New Roman"/>
          <w:sz w:val="22"/>
        </w:rPr>
        <w:t>作出</w:t>
      </w:r>
      <w:proofErr w:type="gramEnd"/>
      <w:r w:rsidRPr="00006470">
        <w:rPr>
          <w:rFonts w:ascii="Times New Roman" w:hAnsi="Times New Roman" w:cs="Times New Roman"/>
          <w:sz w:val="22"/>
        </w:rPr>
        <w:t>调整。</w:t>
      </w:r>
      <w:r w:rsidRPr="00006470">
        <w:rPr>
          <w:rFonts w:ascii="Times New Roman" w:hAnsi="Times New Roman" w:cs="Times New Roman"/>
          <w:sz w:val="22"/>
        </w:rPr>
        <w:t xml:space="preserve">  </w:t>
      </w:r>
    </w:p>
    <w:p w14:paraId="60182A3C" w14:textId="77777777" w:rsidR="007E1695" w:rsidRPr="00006470" w:rsidRDefault="007E1695">
      <w:pPr>
        <w:pStyle w:val="af"/>
        <w:ind w:firstLine="440"/>
        <w:rPr>
          <w:rFonts w:ascii="Times New Roman" w:hAnsi="Times New Roman" w:cs="Times New Roman"/>
          <w:sz w:val="22"/>
        </w:rPr>
      </w:pPr>
    </w:p>
    <w:p w14:paraId="1A193836"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lastRenderedPageBreak/>
        <w:t>本报告中的资料、观点和预测等仅作为富</w:t>
      </w:r>
      <w:proofErr w:type="gramStart"/>
      <w:r w:rsidRPr="00006470">
        <w:rPr>
          <w:rFonts w:ascii="Times New Roman" w:hAnsi="Times New Roman" w:cs="Times New Roman"/>
          <w:sz w:val="22"/>
        </w:rPr>
        <w:t>荣基金</w:t>
      </w:r>
      <w:proofErr w:type="gramEnd"/>
      <w:r w:rsidRPr="00006470">
        <w:rPr>
          <w:rFonts w:ascii="Times New Roman" w:hAnsi="Times New Roman" w:cs="Times New Roman"/>
          <w:sz w:val="22"/>
        </w:rPr>
        <w:t>内部培训、向机构客户和渠道路</w:t>
      </w:r>
      <w:proofErr w:type="gramStart"/>
      <w:r w:rsidRPr="00006470">
        <w:rPr>
          <w:rFonts w:ascii="Times New Roman" w:hAnsi="Times New Roman" w:cs="Times New Roman"/>
          <w:sz w:val="22"/>
        </w:rPr>
        <w:t>演交流</w:t>
      </w:r>
      <w:proofErr w:type="gramEnd"/>
      <w:r w:rsidRPr="00006470">
        <w:rPr>
          <w:rFonts w:ascii="Times New Roman" w:hAnsi="Times New Roman" w:cs="Times New Roman"/>
          <w:sz w:val="22"/>
        </w:rPr>
        <w:t>使用，在任何时候均不构成对任何人的个人推荐。请勿外传。</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B7F4F4" w14:textId="77777777" w:rsidR="000D3F41" w:rsidRDefault="000D3F41">
      <w:pPr>
        <w:spacing w:line="240" w:lineRule="auto"/>
      </w:pPr>
      <w:r>
        <w:separator/>
      </w:r>
    </w:p>
  </w:endnote>
  <w:endnote w:type="continuationSeparator" w:id="0">
    <w:p w14:paraId="56A03C7D" w14:textId="77777777" w:rsidR="000D3F41" w:rsidRDefault="000D3F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4E718A">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E718A">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4FD487" w14:textId="77777777" w:rsidR="000D3F41" w:rsidRDefault="000D3F41">
      <w:pPr>
        <w:spacing w:line="240" w:lineRule="auto"/>
      </w:pPr>
      <w:r>
        <w:separator/>
      </w:r>
    </w:p>
  </w:footnote>
  <w:footnote w:type="continuationSeparator" w:id="0">
    <w:p w14:paraId="4083CC6A" w14:textId="77777777" w:rsidR="000D3F41" w:rsidRDefault="000D3F4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D14"/>
    <w:rsid w:val="000248EF"/>
    <w:rsid w:val="000252D4"/>
    <w:rsid w:val="0002595F"/>
    <w:rsid w:val="000259B2"/>
    <w:rsid w:val="0002609F"/>
    <w:rsid w:val="00026C01"/>
    <w:rsid w:val="000277C5"/>
    <w:rsid w:val="00027A9F"/>
    <w:rsid w:val="000304E1"/>
    <w:rsid w:val="0003103B"/>
    <w:rsid w:val="00031D43"/>
    <w:rsid w:val="00032366"/>
    <w:rsid w:val="00032378"/>
    <w:rsid w:val="00032490"/>
    <w:rsid w:val="00032D55"/>
    <w:rsid w:val="000330E0"/>
    <w:rsid w:val="00033A83"/>
    <w:rsid w:val="00034288"/>
    <w:rsid w:val="000343B0"/>
    <w:rsid w:val="0003474B"/>
    <w:rsid w:val="00034C87"/>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41"/>
    <w:rsid w:val="000D3F87"/>
    <w:rsid w:val="000D46AC"/>
    <w:rsid w:val="000D473A"/>
    <w:rsid w:val="000D53D4"/>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5CE"/>
    <w:rsid w:val="001F2833"/>
    <w:rsid w:val="001F2DBF"/>
    <w:rsid w:val="001F366E"/>
    <w:rsid w:val="001F3DA3"/>
    <w:rsid w:val="001F3F48"/>
    <w:rsid w:val="001F407D"/>
    <w:rsid w:val="001F443A"/>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7F6"/>
    <w:rsid w:val="002E4486"/>
    <w:rsid w:val="002E49DF"/>
    <w:rsid w:val="002E4F2F"/>
    <w:rsid w:val="002E52BC"/>
    <w:rsid w:val="002E55F2"/>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E718A"/>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101"/>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38CD"/>
    <w:rsid w:val="00653CF3"/>
    <w:rsid w:val="00653FE9"/>
    <w:rsid w:val="00654AE4"/>
    <w:rsid w:val="00654B66"/>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1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F05"/>
    <w:rsid w:val="00691FC0"/>
    <w:rsid w:val="006920E6"/>
    <w:rsid w:val="006929DD"/>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0E37"/>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33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EE8"/>
    <w:rsid w:val="00BB6543"/>
    <w:rsid w:val="00BB6A22"/>
    <w:rsid w:val="00BB6E8A"/>
    <w:rsid w:val="00BB7E06"/>
    <w:rsid w:val="00BC0A9F"/>
    <w:rsid w:val="00BC0B19"/>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9C"/>
    <w:rsid w:val="00C26CA3"/>
    <w:rsid w:val="00C27387"/>
    <w:rsid w:val="00C27A4C"/>
    <w:rsid w:val="00C27C87"/>
    <w:rsid w:val="00C27DE7"/>
    <w:rsid w:val="00C3079F"/>
    <w:rsid w:val="00C31161"/>
    <w:rsid w:val="00C311CC"/>
    <w:rsid w:val="00C323EA"/>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4AC"/>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6A895D-761E-41A9-9912-ECD4AB227E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439</Words>
  <Characters>2504</Characters>
  <Application>Microsoft Office Word</Application>
  <DocSecurity>0</DocSecurity>
  <Lines>20</Lines>
  <Paragraphs>5</Paragraphs>
  <ScaleCrop>false</ScaleCrop>
  <Company>china</Company>
  <LinksUpToDate>false</LinksUpToDate>
  <CharactersWithSpaces>2938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2018-05-20T14:50:00Z</cp:lastPrinted>
  <dcterms:created xsi:type="dcterms:W3CDTF">2020-09-07T02:35:00Z</dcterms:created>
  <dcterms:modified xsi:type="dcterms:W3CDTF">2020-09-07T06:37:00Z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