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59BDE7" w14:textId="46663F46" w:rsidR="002C4C07" w:rsidRPr="00EF6393" w:rsidRDefault="002C4C07" w:rsidP="002C4C07">
      <w:pPr>
        <w:jc w:val="center"/>
        <w:rPr>
          <w:b/>
        </w:rPr>
      </w:pPr>
      <w:r w:rsidRPr="00EF6393">
        <w:rPr>
          <w:rFonts w:hint="eastAsia"/>
          <w:b/>
        </w:rPr>
        <w:t>富荣量化周观察——</w:t>
      </w:r>
      <w:r w:rsidR="009909AD">
        <w:rPr>
          <w:rFonts w:hint="eastAsia"/>
          <w:b/>
        </w:rPr>
        <w:t>风险释放</w:t>
      </w:r>
    </w:p>
    <w:p w14:paraId="3B072DAF" w14:textId="77777777" w:rsidR="00900D24" w:rsidRDefault="00900D24" w:rsidP="00900D24"/>
    <w:p w14:paraId="133E7AC6" w14:textId="6DC658D2" w:rsidR="009909AD" w:rsidRDefault="00AA60AA" w:rsidP="0088381E">
      <w:pPr>
        <w:ind w:firstLineChars="200" w:firstLine="480"/>
      </w:pPr>
      <w:r>
        <w:rPr>
          <w:rFonts w:hint="eastAsia"/>
        </w:rPr>
        <w:t>本周A股市场</w:t>
      </w:r>
      <w:r w:rsidR="00A83EEB">
        <w:rPr>
          <w:rFonts w:hint="eastAsia"/>
        </w:rPr>
        <w:t>各宽基</w:t>
      </w:r>
      <w:r w:rsidR="009909AD">
        <w:rPr>
          <w:rFonts w:hint="eastAsia"/>
        </w:rPr>
        <w:t>表现如下：上证综指下跌2.83</w:t>
      </w:r>
      <w:r>
        <w:rPr>
          <w:rFonts w:hint="eastAsia"/>
        </w:rPr>
        <w:t>%</w:t>
      </w:r>
      <w:r w:rsidR="0088381E">
        <w:rPr>
          <w:rFonts w:hint="eastAsia"/>
        </w:rPr>
        <w:t>、</w:t>
      </w:r>
      <w:r>
        <w:rPr>
          <w:rFonts w:hint="eastAsia"/>
        </w:rPr>
        <w:t>上证50</w:t>
      </w:r>
      <w:r w:rsidR="009909AD">
        <w:rPr>
          <w:rFonts w:hint="eastAsia"/>
        </w:rPr>
        <w:t>下跌1.32</w:t>
      </w:r>
      <w:r>
        <w:rPr>
          <w:rFonts w:hint="eastAsia"/>
        </w:rPr>
        <w:t>%</w:t>
      </w:r>
      <w:r w:rsidR="0088381E">
        <w:rPr>
          <w:rFonts w:hint="eastAsia"/>
        </w:rPr>
        <w:t>、</w:t>
      </w:r>
      <w:r>
        <w:rPr>
          <w:rFonts w:hint="eastAsia"/>
        </w:rPr>
        <w:t>沪深300指数下跌</w:t>
      </w:r>
      <w:r w:rsidR="009909AD">
        <w:rPr>
          <w:rFonts w:hint="eastAsia"/>
        </w:rPr>
        <w:t>3.00</w:t>
      </w:r>
      <w:r>
        <w:rPr>
          <w:rFonts w:hint="eastAsia"/>
        </w:rPr>
        <w:t>%</w:t>
      </w:r>
      <w:r w:rsidR="0088381E">
        <w:rPr>
          <w:rFonts w:hint="eastAsia"/>
        </w:rPr>
        <w:t>、</w:t>
      </w:r>
      <w:r>
        <w:rPr>
          <w:rFonts w:hint="eastAsia"/>
        </w:rPr>
        <w:t>中证500指数下跌</w:t>
      </w:r>
      <w:r w:rsidR="009909AD">
        <w:rPr>
          <w:rFonts w:hint="eastAsia"/>
        </w:rPr>
        <w:t>4.63</w:t>
      </w:r>
      <w:r>
        <w:rPr>
          <w:rFonts w:hint="eastAsia"/>
        </w:rPr>
        <w:t>%</w:t>
      </w:r>
      <w:r w:rsidR="0088381E">
        <w:rPr>
          <w:rFonts w:hint="eastAsia"/>
        </w:rPr>
        <w:t>、</w:t>
      </w:r>
      <w:r>
        <w:rPr>
          <w:rFonts w:hint="eastAsia"/>
        </w:rPr>
        <w:t>创业板指下跌</w:t>
      </w:r>
      <w:r w:rsidR="009909AD">
        <w:rPr>
          <w:rFonts w:hint="eastAsia"/>
        </w:rPr>
        <w:t>7.16</w:t>
      </w:r>
      <w:r>
        <w:rPr>
          <w:rFonts w:hint="eastAsia"/>
        </w:rPr>
        <w:t>%</w:t>
      </w:r>
      <w:r w:rsidR="0088381E">
        <w:rPr>
          <w:rFonts w:hint="eastAsia"/>
        </w:rPr>
        <w:t>、</w:t>
      </w:r>
      <w:proofErr w:type="gramStart"/>
      <w:r>
        <w:rPr>
          <w:rFonts w:hint="eastAsia"/>
        </w:rPr>
        <w:t>科创</w:t>
      </w:r>
      <w:proofErr w:type="gramEnd"/>
      <w:r>
        <w:rPr>
          <w:rFonts w:hint="eastAsia"/>
        </w:rPr>
        <w:t>50指数下跌</w:t>
      </w:r>
      <w:r w:rsidR="009909AD">
        <w:rPr>
          <w:rFonts w:hint="eastAsia"/>
        </w:rPr>
        <w:t>5.59</w:t>
      </w:r>
      <w:r w:rsidR="0088381E">
        <w:rPr>
          <w:rFonts w:hint="eastAsia"/>
        </w:rPr>
        <w:t>，</w:t>
      </w:r>
      <w:proofErr w:type="gramStart"/>
      <w:r w:rsidR="0088381E">
        <w:rPr>
          <w:rFonts w:hint="eastAsia"/>
        </w:rPr>
        <w:t>各宽基指数</w:t>
      </w:r>
      <w:proofErr w:type="gramEnd"/>
      <w:r w:rsidR="009909AD">
        <w:rPr>
          <w:rFonts w:hint="eastAsia"/>
        </w:rPr>
        <w:t>全线下跌，市场进一步释放风险，</w:t>
      </w:r>
      <w:proofErr w:type="gramStart"/>
      <w:r w:rsidR="0088381E">
        <w:rPr>
          <w:rFonts w:hint="eastAsia"/>
        </w:rPr>
        <w:t>科创板块</w:t>
      </w:r>
      <w:proofErr w:type="gramEnd"/>
      <w:r w:rsidR="0088381E">
        <w:rPr>
          <w:rFonts w:hint="eastAsia"/>
        </w:rPr>
        <w:t>调整幅度</w:t>
      </w:r>
      <w:r w:rsidR="009909AD">
        <w:rPr>
          <w:rFonts w:hint="eastAsia"/>
        </w:rPr>
        <w:t>（创业板+</w:t>
      </w:r>
      <w:proofErr w:type="gramStart"/>
      <w:r w:rsidR="009909AD">
        <w:rPr>
          <w:rFonts w:hint="eastAsia"/>
        </w:rPr>
        <w:t>科创板</w:t>
      </w:r>
      <w:proofErr w:type="gramEnd"/>
      <w:r w:rsidR="009909AD">
        <w:rPr>
          <w:rFonts w:hint="eastAsia"/>
        </w:rPr>
        <w:t>）最大，大盘</w:t>
      </w:r>
      <w:proofErr w:type="gramStart"/>
      <w:r w:rsidR="009909AD">
        <w:rPr>
          <w:rFonts w:hint="eastAsia"/>
        </w:rPr>
        <w:t>蓝筹则相</w:t>
      </w:r>
      <w:proofErr w:type="gramEnd"/>
      <w:r w:rsidR="009909AD">
        <w:rPr>
          <w:rFonts w:hint="eastAsia"/>
        </w:rPr>
        <w:t>对抗跌</w:t>
      </w:r>
      <w:r w:rsidR="00A83EEB">
        <w:rPr>
          <w:rFonts w:hint="eastAsia"/>
        </w:rPr>
        <w:t>。</w:t>
      </w:r>
      <w:r w:rsidR="009909AD">
        <w:rPr>
          <w:rFonts w:hint="eastAsia"/>
        </w:rPr>
        <w:t>自从创业</w:t>
      </w:r>
      <w:proofErr w:type="gramStart"/>
      <w:r w:rsidR="009909AD">
        <w:rPr>
          <w:rFonts w:hint="eastAsia"/>
        </w:rPr>
        <w:t>板注册</w:t>
      </w:r>
      <w:proofErr w:type="gramEnd"/>
      <w:r w:rsidR="009909AD">
        <w:rPr>
          <w:rFonts w:hint="eastAsia"/>
        </w:rPr>
        <w:t>制改革以来，低价股受到爆炒，创业板波动加大。短期来看，创业板</w:t>
      </w:r>
      <w:proofErr w:type="gramStart"/>
      <w:r w:rsidR="009909AD">
        <w:rPr>
          <w:rFonts w:hint="eastAsia"/>
        </w:rPr>
        <w:t>相比科创板参与</w:t>
      </w:r>
      <w:proofErr w:type="gramEnd"/>
      <w:r w:rsidR="009909AD">
        <w:rPr>
          <w:rFonts w:hint="eastAsia"/>
        </w:rPr>
        <w:t>门槛较低，存量的小市值上市公司和散户较多，修改交易制度后，板块短期出现波动属于正常</w:t>
      </w:r>
      <w:r w:rsidR="002124BB">
        <w:rPr>
          <w:rFonts w:hint="eastAsia"/>
        </w:rPr>
        <w:t>现象。</w:t>
      </w:r>
    </w:p>
    <w:p w14:paraId="3362D349" w14:textId="5E5BC451" w:rsidR="0088381E" w:rsidRDefault="0088381E" w:rsidP="0088381E">
      <w:pPr>
        <w:ind w:firstLineChars="200" w:firstLine="480"/>
      </w:pPr>
      <w:r>
        <w:rPr>
          <w:rFonts w:hint="eastAsia"/>
        </w:rPr>
        <w:t>从各大类因子的表现来看，</w:t>
      </w:r>
      <w:r w:rsidR="002124BB">
        <w:rPr>
          <w:rFonts w:hint="eastAsia"/>
        </w:rPr>
        <w:t>在市场全线下跌下，低估值、低流动型和价量因子表现出色，</w:t>
      </w:r>
      <w:r>
        <w:rPr>
          <w:rFonts w:hint="eastAsia"/>
        </w:rPr>
        <w:t>本周有明显</w:t>
      </w:r>
      <w:r w:rsidR="002124BB">
        <w:rPr>
          <w:rFonts w:hint="eastAsia"/>
        </w:rPr>
        <w:t>的超额收益，市场处于内因驱动的技术性调整，前期高估值、高波动等股票如TMT、国防军工和医药等行业回撤明显。创业板低价股受到市场部分资金炒作，小市值因子有明显超额收益明显，领跑其他因子。监管层对爆炒低价股的行为进行及时</w:t>
      </w:r>
      <w:r w:rsidR="00666BE4">
        <w:rPr>
          <w:rFonts w:hint="eastAsia"/>
        </w:rPr>
        <w:t>风险提示。</w:t>
      </w:r>
    </w:p>
    <w:p w14:paraId="14D11861" w14:textId="163DE11A" w:rsidR="0088381E" w:rsidRDefault="00666BE4" w:rsidP="00666BE4">
      <w:pPr>
        <w:ind w:firstLineChars="200" w:firstLine="480"/>
      </w:pPr>
      <w:r>
        <w:rPr>
          <w:rFonts w:hint="eastAsia"/>
        </w:rPr>
        <w:t>市场全线回调</w:t>
      </w:r>
      <w:r w:rsidR="00DB7F86">
        <w:rPr>
          <w:rFonts w:hint="eastAsia"/>
        </w:rPr>
        <w:t>使得</w:t>
      </w:r>
      <w:r>
        <w:rPr>
          <w:rFonts w:hint="eastAsia"/>
        </w:rPr>
        <w:t>市场风险得到一定程度的改善，两市成交量开始萎缩，说明市场情绪得到极大的改善，这是阶段性调整较为积极的信号</w:t>
      </w:r>
      <w:r w:rsidR="0088381E">
        <w:rPr>
          <w:rFonts w:hint="eastAsia"/>
        </w:rPr>
        <w:t>。从</w:t>
      </w:r>
      <w:r>
        <w:rPr>
          <w:rFonts w:hint="eastAsia"/>
        </w:rPr>
        <w:t>资金流向来看，持续几周流出的北向资金情绪逐渐升温，最终本周净流出为5.83</w:t>
      </w:r>
      <w:r w:rsidR="0088381E">
        <w:rPr>
          <w:rFonts w:hint="eastAsia"/>
        </w:rPr>
        <w:t>亿，</w:t>
      </w:r>
      <w:r>
        <w:rPr>
          <w:rFonts w:hint="eastAsia"/>
        </w:rPr>
        <w:t>其中周五出现净流入的现象，合计12.91亿，</w:t>
      </w:r>
      <w:proofErr w:type="gramStart"/>
      <w:r>
        <w:rPr>
          <w:rFonts w:hint="eastAsia"/>
        </w:rPr>
        <w:t>沪股通净流出</w:t>
      </w:r>
      <w:proofErr w:type="gramEnd"/>
      <w:r>
        <w:rPr>
          <w:rFonts w:hint="eastAsia"/>
        </w:rPr>
        <w:t>10.82</w:t>
      </w:r>
      <w:r w:rsidR="0088381E">
        <w:rPr>
          <w:rFonts w:hint="eastAsia"/>
        </w:rPr>
        <w:t>亿，</w:t>
      </w:r>
      <w:proofErr w:type="gramStart"/>
      <w:r w:rsidR="0088381E">
        <w:rPr>
          <w:rFonts w:hint="eastAsia"/>
        </w:rPr>
        <w:t>深股通净流入</w:t>
      </w:r>
      <w:proofErr w:type="gramEnd"/>
      <w:r>
        <w:rPr>
          <w:rFonts w:hint="eastAsia"/>
        </w:rPr>
        <w:t>23.73</w:t>
      </w:r>
      <w:r w:rsidR="0088381E">
        <w:rPr>
          <w:rFonts w:hint="eastAsia"/>
        </w:rPr>
        <w:t>亿。</w:t>
      </w:r>
    </w:p>
    <w:p w14:paraId="1A2E3A7B" w14:textId="4C512F8C" w:rsidR="00666BE4" w:rsidRDefault="00A83EEB" w:rsidP="00A83EEB">
      <w:pPr>
        <w:ind w:firstLineChars="200" w:firstLine="480"/>
      </w:pPr>
      <w:r>
        <w:rPr>
          <w:rFonts w:hint="eastAsia"/>
        </w:rPr>
        <w:t>从期权市场提取的波动</w:t>
      </w:r>
      <w:proofErr w:type="gramStart"/>
      <w:r>
        <w:rPr>
          <w:rFonts w:hint="eastAsia"/>
        </w:rPr>
        <w:t>率指数</w:t>
      </w:r>
      <w:proofErr w:type="gramEnd"/>
      <w:r>
        <w:rPr>
          <w:rFonts w:hint="eastAsia"/>
        </w:rPr>
        <w:t>来看，上证50VIX和沪深300VIX</w:t>
      </w:r>
      <w:r w:rsidR="00666BE4">
        <w:rPr>
          <w:rFonts w:hint="eastAsia"/>
        </w:rPr>
        <w:t>在本周有明显的下跌，持续在历史相对高位的波动</w:t>
      </w:r>
      <w:proofErr w:type="gramStart"/>
      <w:r w:rsidR="00666BE4">
        <w:rPr>
          <w:rFonts w:hint="eastAsia"/>
        </w:rPr>
        <w:t>率终于</w:t>
      </w:r>
      <w:proofErr w:type="gramEnd"/>
      <w:r w:rsidR="00666BE4">
        <w:rPr>
          <w:rFonts w:hint="eastAsia"/>
        </w:rPr>
        <w:t>开始往20%的位置运动，这也可以</w:t>
      </w:r>
      <w:r>
        <w:rPr>
          <w:rFonts w:hint="eastAsia"/>
        </w:rPr>
        <w:t>看出市场在震荡过程中</w:t>
      </w:r>
      <w:r w:rsidR="00666BE4">
        <w:rPr>
          <w:rFonts w:hint="eastAsia"/>
        </w:rPr>
        <w:t>短期情绪得到了缓解。本周</w:t>
      </w:r>
      <w:r>
        <w:rPr>
          <w:rFonts w:hint="eastAsia"/>
        </w:rPr>
        <w:t>中美</w:t>
      </w:r>
      <w:r w:rsidR="00666BE4">
        <w:rPr>
          <w:rFonts w:hint="eastAsia"/>
        </w:rPr>
        <w:t>科技领域的</w:t>
      </w:r>
      <w:r>
        <w:rPr>
          <w:rFonts w:hint="eastAsia"/>
        </w:rPr>
        <w:t>谈判</w:t>
      </w:r>
      <w:r w:rsidR="00666BE4">
        <w:rPr>
          <w:rFonts w:hint="eastAsia"/>
        </w:rPr>
        <w:t>，包含华为禁令生效，</w:t>
      </w:r>
      <w:proofErr w:type="spellStart"/>
      <w:r w:rsidR="00666BE4">
        <w:rPr>
          <w:rFonts w:hint="eastAsia"/>
        </w:rPr>
        <w:t>Titok</w:t>
      </w:r>
      <w:proofErr w:type="spellEnd"/>
      <w:r w:rsidR="00666BE4">
        <w:rPr>
          <w:rFonts w:hint="eastAsia"/>
        </w:rPr>
        <w:t>等事件也将逐步落地。但是，短期的波动率虽然进一步下降，但是长期波动率仍然维持在相对较高的分位，所以投资者对未来市场依然保有较大的不确定性，愿意付出更高的风险价格。</w:t>
      </w:r>
    </w:p>
    <w:p w14:paraId="12809444" w14:textId="5EF15459" w:rsidR="00A83EEB" w:rsidRDefault="00BD505A" w:rsidP="0088381E">
      <w:pPr>
        <w:ind w:firstLineChars="200" w:firstLine="480"/>
      </w:pPr>
      <w:r>
        <w:rPr>
          <w:rFonts w:hint="eastAsia"/>
        </w:rPr>
        <w:t>根据以上的市场表现，我们对后市运行依然维持先前的判断</w:t>
      </w:r>
      <w:r w:rsidR="00A83EEB">
        <w:rPr>
          <w:rFonts w:hint="eastAsia"/>
        </w:rPr>
        <w:t>，</w:t>
      </w:r>
      <w:r>
        <w:rPr>
          <w:rFonts w:hint="eastAsia"/>
        </w:rPr>
        <w:t>市场维持震荡格局，</w:t>
      </w:r>
      <w:r w:rsidR="00A83EEB">
        <w:rPr>
          <w:rFonts w:hint="eastAsia"/>
        </w:rPr>
        <w:t>这次市场调整的主因并非外部因素驱动的，而是市场前期快速上涨带来的内生性因素，</w:t>
      </w:r>
      <w:r>
        <w:rPr>
          <w:rFonts w:hint="eastAsia"/>
        </w:rPr>
        <w:t>外部因素如美国市场的震荡和中美科技领域的对抗加剧了市场震荡</w:t>
      </w:r>
      <w:r w:rsidR="00A83EEB">
        <w:rPr>
          <w:rFonts w:hint="eastAsia"/>
        </w:rPr>
        <w:t>。</w:t>
      </w:r>
      <w:r>
        <w:rPr>
          <w:rFonts w:hint="eastAsia"/>
        </w:rPr>
        <w:t>随着影响市场各种事件落地，风险将会进一步释放，投资者需要保持耐心。</w:t>
      </w:r>
      <w:r w:rsidR="00DC6BFD">
        <w:rPr>
          <w:rFonts w:hint="eastAsia"/>
        </w:rPr>
        <w:t>最后</w:t>
      </w:r>
      <w:r>
        <w:rPr>
          <w:rFonts w:hint="eastAsia"/>
        </w:rPr>
        <w:t>，</w:t>
      </w:r>
      <w:r>
        <w:rPr>
          <w:rFonts w:hint="eastAsia"/>
        </w:rPr>
        <w:lastRenderedPageBreak/>
        <w:t>周末有新闻称全球抗击疫情曙光出现，</w:t>
      </w:r>
      <w:bookmarkStart w:id="0" w:name="_GoBack"/>
      <w:bookmarkEnd w:id="0"/>
      <w:r>
        <w:rPr>
          <w:rFonts w:hint="eastAsia"/>
        </w:rPr>
        <w:t>如果全球市场疫情得到极大的缓解，那么市场在短期内将要直面惨淡的经济基本面，市场可能出现较大的震荡。</w:t>
      </w:r>
    </w:p>
    <w:sectPr w:rsidR="00A83E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916CC" w14:textId="77777777" w:rsidR="00E5221C" w:rsidRDefault="00E5221C" w:rsidP="002C4C07">
      <w:pPr>
        <w:spacing w:line="240" w:lineRule="auto"/>
      </w:pPr>
      <w:r>
        <w:separator/>
      </w:r>
    </w:p>
  </w:endnote>
  <w:endnote w:type="continuationSeparator" w:id="0">
    <w:p w14:paraId="594577C4" w14:textId="77777777" w:rsidR="00E5221C" w:rsidRDefault="00E5221C" w:rsidP="002C4C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F6DE62" w14:textId="77777777" w:rsidR="00E5221C" w:rsidRDefault="00E5221C" w:rsidP="002C4C07">
      <w:pPr>
        <w:spacing w:line="240" w:lineRule="auto"/>
      </w:pPr>
      <w:r>
        <w:separator/>
      </w:r>
    </w:p>
  </w:footnote>
  <w:footnote w:type="continuationSeparator" w:id="0">
    <w:p w14:paraId="1215A2EE" w14:textId="77777777" w:rsidR="00E5221C" w:rsidRDefault="00E5221C" w:rsidP="002C4C0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8A"/>
    <w:rsid w:val="0000012D"/>
    <w:rsid w:val="00035595"/>
    <w:rsid w:val="00070AA2"/>
    <w:rsid w:val="0012560C"/>
    <w:rsid w:val="00172976"/>
    <w:rsid w:val="001867FC"/>
    <w:rsid w:val="001D19B6"/>
    <w:rsid w:val="001D6061"/>
    <w:rsid w:val="0020342A"/>
    <w:rsid w:val="002062DE"/>
    <w:rsid w:val="002124BB"/>
    <w:rsid w:val="002129BA"/>
    <w:rsid w:val="00230B59"/>
    <w:rsid w:val="002A093A"/>
    <w:rsid w:val="002A66D9"/>
    <w:rsid w:val="002B15CF"/>
    <w:rsid w:val="002C4C07"/>
    <w:rsid w:val="002C7EF7"/>
    <w:rsid w:val="002D362E"/>
    <w:rsid w:val="002E17CD"/>
    <w:rsid w:val="00306287"/>
    <w:rsid w:val="00374124"/>
    <w:rsid w:val="00386B38"/>
    <w:rsid w:val="00386DFB"/>
    <w:rsid w:val="003D637F"/>
    <w:rsid w:val="003F6050"/>
    <w:rsid w:val="00454A3A"/>
    <w:rsid w:val="004746D7"/>
    <w:rsid w:val="004B4FE1"/>
    <w:rsid w:val="004E1AF1"/>
    <w:rsid w:val="004E3614"/>
    <w:rsid w:val="00525A53"/>
    <w:rsid w:val="005A2D48"/>
    <w:rsid w:val="005C4905"/>
    <w:rsid w:val="00615B9F"/>
    <w:rsid w:val="00640174"/>
    <w:rsid w:val="00666BE4"/>
    <w:rsid w:val="006965D2"/>
    <w:rsid w:val="006B1D85"/>
    <w:rsid w:val="006C7CF6"/>
    <w:rsid w:val="006E2C43"/>
    <w:rsid w:val="006E639C"/>
    <w:rsid w:val="0073379B"/>
    <w:rsid w:val="00756EC7"/>
    <w:rsid w:val="007D5907"/>
    <w:rsid w:val="007F6A29"/>
    <w:rsid w:val="00830122"/>
    <w:rsid w:val="00830C71"/>
    <w:rsid w:val="008540B7"/>
    <w:rsid w:val="0088381E"/>
    <w:rsid w:val="008916E0"/>
    <w:rsid w:val="00893C6A"/>
    <w:rsid w:val="008A74C1"/>
    <w:rsid w:val="008B1754"/>
    <w:rsid w:val="008B27E8"/>
    <w:rsid w:val="00900D24"/>
    <w:rsid w:val="00907C93"/>
    <w:rsid w:val="00916ABA"/>
    <w:rsid w:val="00987C63"/>
    <w:rsid w:val="009909AD"/>
    <w:rsid w:val="009953B9"/>
    <w:rsid w:val="009A4F5B"/>
    <w:rsid w:val="009D02A8"/>
    <w:rsid w:val="00A07990"/>
    <w:rsid w:val="00A51293"/>
    <w:rsid w:val="00A61347"/>
    <w:rsid w:val="00A83EEB"/>
    <w:rsid w:val="00A90927"/>
    <w:rsid w:val="00AA60AA"/>
    <w:rsid w:val="00B233B9"/>
    <w:rsid w:val="00B82632"/>
    <w:rsid w:val="00B91093"/>
    <w:rsid w:val="00BA3587"/>
    <w:rsid w:val="00BA72C2"/>
    <w:rsid w:val="00BC61FC"/>
    <w:rsid w:val="00BD505A"/>
    <w:rsid w:val="00BD6BA1"/>
    <w:rsid w:val="00BE5453"/>
    <w:rsid w:val="00C11C89"/>
    <w:rsid w:val="00C24E54"/>
    <w:rsid w:val="00CA47A2"/>
    <w:rsid w:val="00CD5494"/>
    <w:rsid w:val="00CD673E"/>
    <w:rsid w:val="00D055BF"/>
    <w:rsid w:val="00D46833"/>
    <w:rsid w:val="00DB7F86"/>
    <w:rsid w:val="00DC6BFD"/>
    <w:rsid w:val="00DD21CB"/>
    <w:rsid w:val="00DD2E6A"/>
    <w:rsid w:val="00DD5C74"/>
    <w:rsid w:val="00DF6F9A"/>
    <w:rsid w:val="00E5221C"/>
    <w:rsid w:val="00E86C8A"/>
    <w:rsid w:val="00E87750"/>
    <w:rsid w:val="00EF2A7A"/>
    <w:rsid w:val="00F13186"/>
    <w:rsid w:val="00FC5D34"/>
    <w:rsid w:val="00FD2F5E"/>
    <w:rsid w:val="00FF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C6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2C2"/>
    <w:pPr>
      <w:widowControl w:val="0"/>
      <w:spacing w:line="360" w:lineRule="auto"/>
      <w:jc w:val="both"/>
    </w:pPr>
    <w:rPr>
      <w:rFonts w:ascii="楷体" w:eastAsia="楷体" w:hAnsi="楷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4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C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C0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C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4C0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4C07"/>
    <w:rPr>
      <w:rFonts w:ascii="楷体" w:eastAsia="楷体" w:hAnsi="楷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2C2"/>
    <w:pPr>
      <w:widowControl w:val="0"/>
      <w:spacing w:line="360" w:lineRule="auto"/>
      <w:jc w:val="both"/>
    </w:pPr>
    <w:rPr>
      <w:rFonts w:ascii="楷体" w:eastAsia="楷体" w:hAnsi="楷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4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C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C0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C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4C0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4C07"/>
    <w:rPr>
      <w:rFonts w:ascii="楷体" w:eastAsia="楷体" w:hAnsi="楷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820</Characters>
  <Application>Microsoft Office Word</Application>
  <DocSecurity>0</DocSecurity>
  <Lines>6</Lines>
  <Paragraphs>1</Paragraphs>
  <ScaleCrop>false</ScaleCrop>
  <Company>Microsoft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邱紫华</dc:creator>
  <cp:lastModifiedBy>Administrator</cp:lastModifiedBy>
  <cp:revision>2</cp:revision>
  <dcterms:created xsi:type="dcterms:W3CDTF">2020-09-14T06:07:00Z</dcterms:created>
  <dcterms:modified xsi:type="dcterms:W3CDTF">2020-09-14T06:07:00Z</dcterms:modified>
</cp:coreProperties>
</file>