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59BDE7" w14:textId="62701F66" w:rsidR="002C4C07" w:rsidRPr="003934C0" w:rsidRDefault="002C4C07" w:rsidP="002C4C07">
      <w:pPr>
        <w:jc w:val="center"/>
      </w:pPr>
      <w:r w:rsidRPr="003934C0">
        <w:rPr>
          <w:rFonts w:hint="eastAsia"/>
        </w:rPr>
        <w:t>富荣量化周观察——</w:t>
      </w:r>
      <w:r w:rsidR="00CF31BB" w:rsidRPr="003934C0">
        <w:rPr>
          <w:rFonts w:hint="eastAsia"/>
        </w:rPr>
        <w:t>节前市场</w:t>
      </w:r>
      <w:r w:rsidR="00CF31BB">
        <w:rPr>
          <w:rFonts w:hint="eastAsia"/>
        </w:rPr>
        <w:t>将</w:t>
      </w:r>
      <w:r w:rsidR="00CF31BB" w:rsidRPr="003934C0">
        <w:rPr>
          <w:rFonts w:hint="eastAsia"/>
        </w:rPr>
        <w:t>延续震荡格局</w:t>
      </w:r>
      <w:bookmarkStart w:id="0" w:name="_GoBack"/>
      <w:bookmarkEnd w:id="0"/>
    </w:p>
    <w:p w14:paraId="01546DC6" w14:textId="24A261E7" w:rsidR="00227FE6" w:rsidRPr="003934C0" w:rsidRDefault="00EE4923" w:rsidP="003934C0">
      <w:pPr>
        <w:ind w:firstLineChars="200" w:firstLine="480"/>
      </w:pPr>
      <w:r w:rsidRPr="003934C0">
        <w:rPr>
          <w:rFonts w:hint="eastAsia"/>
        </w:rPr>
        <w:t>上周市场</w:t>
      </w:r>
      <w:r w:rsidR="00083222" w:rsidRPr="003934C0">
        <w:rPr>
          <w:rFonts w:hint="eastAsia"/>
        </w:rPr>
        <w:t>整体</w:t>
      </w:r>
      <w:r w:rsidR="00BD7C42" w:rsidRPr="003934C0">
        <w:rPr>
          <w:rFonts w:hint="eastAsia"/>
        </w:rPr>
        <w:t>呈现高位震荡，</w:t>
      </w:r>
      <w:r w:rsidR="00700AFF" w:rsidRPr="003934C0">
        <w:rPr>
          <w:rFonts w:hint="eastAsia"/>
        </w:rPr>
        <w:t>前半周市场超跌反弹，而后</w:t>
      </w:r>
      <w:r w:rsidR="00B460CC" w:rsidRPr="003934C0">
        <w:rPr>
          <w:rFonts w:hint="eastAsia"/>
        </w:rPr>
        <w:t>半周</w:t>
      </w:r>
      <w:r w:rsidR="00700AFF" w:rsidRPr="003934C0">
        <w:rPr>
          <w:rFonts w:hint="eastAsia"/>
        </w:rPr>
        <w:t>市场呈现弱势震荡的</w:t>
      </w:r>
      <w:r w:rsidR="00E90050" w:rsidRPr="003934C0">
        <w:rPr>
          <w:rFonts w:hint="eastAsia"/>
        </w:rPr>
        <w:t>格局，市场资金进一步</w:t>
      </w:r>
      <w:proofErr w:type="gramStart"/>
      <w:r w:rsidR="00E90050" w:rsidRPr="003934C0">
        <w:rPr>
          <w:rFonts w:hint="eastAsia"/>
        </w:rPr>
        <w:t>向大盘</w:t>
      </w:r>
      <w:proofErr w:type="gramEnd"/>
      <w:r w:rsidR="00E90050" w:rsidRPr="003934C0">
        <w:rPr>
          <w:rFonts w:hint="eastAsia"/>
        </w:rPr>
        <w:t>蓝筹股集中</w:t>
      </w:r>
      <w:r w:rsidR="005030D1" w:rsidRPr="003934C0">
        <w:rPr>
          <w:rFonts w:hint="eastAsia"/>
        </w:rPr>
        <w:t>，</w:t>
      </w:r>
      <w:r w:rsidR="009E594B" w:rsidRPr="003934C0">
        <w:rPr>
          <w:rFonts w:hint="eastAsia"/>
        </w:rPr>
        <w:t>大小盘</w:t>
      </w:r>
      <w:r w:rsidR="005030D1" w:rsidRPr="003934C0">
        <w:rPr>
          <w:rFonts w:hint="eastAsia"/>
        </w:rPr>
        <w:t>分化严重</w:t>
      </w:r>
      <w:r w:rsidR="00E90050" w:rsidRPr="003934C0">
        <w:rPr>
          <w:rFonts w:hint="eastAsia"/>
        </w:rPr>
        <w:t>。</w:t>
      </w:r>
      <w:r w:rsidR="00943B27" w:rsidRPr="003934C0">
        <w:rPr>
          <w:rFonts w:hint="eastAsia"/>
        </w:rPr>
        <w:t>其中</w:t>
      </w:r>
      <w:r w:rsidR="00E23413" w:rsidRPr="003934C0">
        <w:rPr>
          <w:rFonts w:hint="eastAsia"/>
        </w:rPr>
        <w:t>上证综指收涨</w:t>
      </w:r>
      <w:r w:rsidR="00956A4B" w:rsidRPr="003934C0">
        <w:rPr>
          <w:rFonts w:hint="eastAsia"/>
        </w:rPr>
        <w:t>0.38</w:t>
      </w:r>
      <w:r w:rsidR="00E23413" w:rsidRPr="003934C0">
        <w:rPr>
          <w:rFonts w:hint="eastAsia"/>
        </w:rPr>
        <w:t>%，上证5</w:t>
      </w:r>
      <w:r w:rsidR="00E23413" w:rsidRPr="003934C0">
        <w:t>0</w:t>
      </w:r>
      <w:r w:rsidR="00E23413" w:rsidRPr="003934C0">
        <w:rPr>
          <w:rFonts w:hint="eastAsia"/>
        </w:rPr>
        <w:t>上涨</w:t>
      </w:r>
      <w:r w:rsidR="00FC0AB6" w:rsidRPr="003934C0">
        <w:rPr>
          <w:rFonts w:hint="eastAsia"/>
        </w:rPr>
        <w:t>3.43</w:t>
      </w:r>
      <w:r w:rsidR="00E23413" w:rsidRPr="003934C0">
        <w:rPr>
          <w:rFonts w:hint="eastAsia"/>
        </w:rPr>
        <w:t>%，沪深3</w:t>
      </w:r>
      <w:r w:rsidR="00E23413" w:rsidRPr="003934C0">
        <w:t>00</w:t>
      </w:r>
      <w:r w:rsidR="00E23413" w:rsidRPr="003934C0">
        <w:rPr>
          <w:rFonts w:hint="eastAsia"/>
        </w:rPr>
        <w:t>上涨</w:t>
      </w:r>
      <w:r w:rsidR="0025364C" w:rsidRPr="003934C0">
        <w:rPr>
          <w:rFonts w:hint="eastAsia"/>
        </w:rPr>
        <w:t>2.46</w:t>
      </w:r>
      <w:r w:rsidR="00E23413" w:rsidRPr="003934C0">
        <w:rPr>
          <w:rFonts w:hint="eastAsia"/>
        </w:rPr>
        <w:t>%，中证5</w:t>
      </w:r>
      <w:r w:rsidR="00E23413" w:rsidRPr="003934C0">
        <w:t>00</w:t>
      </w:r>
      <w:r w:rsidR="00B759AD" w:rsidRPr="003934C0">
        <w:rPr>
          <w:rFonts w:hint="eastAsia"/>
        </w:rPr>
        <w:t>指数下跌</w:t>
      </w:r>
      <w:r w:rsidR="00343937" w:rsidRPr="003934C0">
        <w:rPr>
          <w:rFonts w:hint="eastAsia"/>
        </w:rPr>
        <w:t>1.67</w:t>
      </w:r>
      <w:r w:rsidR="00E23413" w:rsidRPr="003934C0">
        <w:rPr>
          <w:rFonts w:hint="eastAsia"/>
        </w:rPr>
        <w:t>%</w:t>
      </w:r>
      <w:r w:rsidR="00CF4D2E" w:rsidRPr="003934C0">
        <w:rPr>
          <w:rFonts w:hint="eastAsia"/>
        </w:rPr>
        <w:t>，创业板指</w:t>
      </w:r>
      <w:r w:rsidR="00E25CA2">
        <w:rPr>
          <w:rFonts w:hint="eastAsia"/>
        </w:rPr>
        <w:t>上涨</w:t>
      </w:r>
      <w:r w:rsidR="0025364C" w:rsidRPr="003934C0">
        <w:rPr>
          <w:rFonts w:hint="eastAsia"/>
        </w:rPr>
        <w:t>2.07</w:t>
      </w:r>
      <w:r w:rsidR="00E23413" w:rsidRPr="003934C0">
        <w:rPr>
          <w:rFonts w:hint="eastAsia"/>
        </w:rPr>
        <w:t>%。</w:t>
      </w:r>
    </w:p>
    <w:p w14:paraId="417A3879" w14:textId="77777777" w:rsidR="00D25D8C" w:rsidRDefault="002756B2" w:rsidP="003934C0">
      <w:pPr>
        <w:ind w:firstLineChars="200" w:firstLine="480"/>
      </w:pPr>
      <w:r w:rsidRPr="003934C0">
        <w:rPr>
          <w:rFonts w:hint="eastAsia"/>
        </w:rPr>
        <w:t>上周市场流动性成为</w:t>
      </w:r>
      <w:r w:rsidR="00163D10" w:rsidRPr="003934C0">
        <w:rPr>
          <w:rFonts w:hint="eastAsia"/>
        </w:rPr>
        <w:t>短期</w:t>
      </w:r>
      <w:r w:rsidR="00F63D29" w:rsidRPr="003934C0">
        <w:rPr>
          <w:rFonts w:hint="eastAsia"/>
        </w:rPr>
        <w:t>主要矛盾，</w:t>
      </w:r>
      <w:r w:rsidR="006A6B29" w:rsidRPr="003934C0">
        <w:rPr>
          <w:rFonts w:hint="eastAsia"/>
        </w:rPr>
        <w:t>在经历了小钱荒的一周之后，央行上周一周二实现逆回购净投放，</w:t>
      </w:r>
      <w:r w:rsidR="00AF6AB3" w:rsidRPr="003934C0">
        <w:rPr>
          <w:rFonts w:hint="eastAsia"/>
        </w:rPr>
        <w:t>市场情绪</w:t>
      </w:r>
      <w:r w:rsidR="00D770D9" w:rsidRPr="003934C0">
        <w:rPr>
          <w:rFonts w:hint="eastAsia"/>
        </w:rPr>
        <w:t>回暖。而下半周</w:t>
      </w:r>
      <w:r w:rsidR="008C0580" w:rsidRPr="003934C0">
        <w:rPr>
          <w:rFonts w:hint="eastAsia"/>
        </w:rPr>
        <w:t>的</w:t>
      </w:r>
      <w:r w:rsidR="00D04286" w:rsidRPr="003934C0">
        <w:rPr>
          <w:rFonts w:hint="eastAsia"/>
        </w:rPr>
        <w:t>资金面</w:t>
      </w:r>
      <w:r w:rsidR="008B1A1D" w:rsidRPr="003934C0">
        <w:rPr>
          <w:rFonts w:hint="eastAsia"/>
        </w:rPr>
        <w:t>则整体</w:t>
      </w:r>
      <w:r w:rsidR="008C0580" w:rsidRPr="003934C0">
        <w:rPr>
          <w:rFonts w:hint="eastAsia"/>
        </w:rPr>
        <w:t>偏紧</w:t>
      </w:r>
      <w:r w:rsidR="00B04363" w:rsidRPr="003934C0">
        <w:rPr>
          <w:rFonts w:hint="eastAsia"/>
        </w:rPr>
        <w:t>，叠加春节假期临近，资金风险偏好</w:t>
      </w:r>
      <w:r w:rsidR="00702C33" w:rsidRPr="003934C0">
        <w:rPr>
          <w:rFonts w:hint="eastAsia"/>
        </w:rPr>
        <w:t>下降</w:t>
      </w:r>
      <w:r w:rsidR="003B5874" w:rsidRPr="003934C0">
        <w:rPr>
          <w:rFonts w:hint="eastAsia"/>
        </w:rPr>
        <w:t>，市场整体</w:t>
      </w:r>
      <w:r w:rsidR="005F3C38" w:rsidRPr="003934C0">
        <w:rPr>
          <w:rFonts w:hint="eastAsia"/>
        </w:rPr>
        <w:t>呈现弱震荡格局。</w:t>
      </w:r>
    </w:p>
    <w:p w14:paraId="4767248E" w14:textId="14FD2D83" w:rsidR="00F37DC8" w:rsidRPr="003934C0" w:rsidRDefault="00F37DC8" w:rsidP="00264491">
      <w:pPr>
        <w:ind w:firstLineChars="200" w:firstLine="480"/>
        <w:jc w:val="center"/>
      </w:pPr>
      <w:r>
        <w:rPr>
          <w:rFonts w:hint="eastAsia"/>
        </w:rPr>
        <w:t>图1：指数和行业涨跌幅</w:t>
      </w:r>
    </w:p>
    <w:p w14:paraId="2653BCCB" w14:textId="757E84B2" w:rsidR="00227FE6" w:rsidRPr="003934C0" w:rsidRDefault="00227FE6" w:rsidP="00FA2748">
      <w:pPr>
        <w:ind w:firstLineChars="200" w:firstLine="480"/>
      </w:pPr>
      <w:r w:rsidRPr="003934C0">
        <w:rPr>
          <w:noProof/>
        </w:rPr>
        <w:drawing>
          <wp:inline distT="0" distB="0" distL="0" distR="0" wp14:anchorId="11B58F69" wp14:editId="7BB1F0F6">
            <wp:extent cx="5274310" cy="3956685"/>
            <wp:effectExtent l="0" t="0" r="2540" b="5715"/>
            <wp:docPr id="1" name="图片 1" descr="C:\Users\wangqs\AppData\Local\Microsoft\Windows\INetCache\Content.Word\指数行业表现_202102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angqs\AppData\Local\Microsoft\Windows\INetCache\Content.Word\指数行业表现_20210205.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3956685"/>
                    </a:xfrm>
                    <a:prstGeom prst="rect">
                      <a:avLst/>
                    </a:prstGeom>
                    <a:noFill/>
                    <a:ln>
                      <a:noFill/>
                    </a:ln>
                  </pic:spPr>
                </pic:pic>
              </a:graphicData>
            </a:graphic>
          </wp:inline>
        </w:drawing>
      </w:r>
    </w:p>
    <w:p w14:paraId="792305E4" w14:textId="01E68CA4" w:rsidR="0038289B" w:rsidRPr="003934C0" w:rsidRDefault="0038289B" w:rsidP="0038289B">
      <w:pPr>
        <w:ind w:firstLineChars="200" w:firstLine="480"/>
      </w:pPr>
      <w:r w:rsidRPr="003934C0">
        <w:rPr>
          <w:rFonts w:hint="eastAsia"/>
        </w:rPr>
        <w:t>数据来源：</w:t>
      </w:r>
      <w:r w:rsidRPr="003934C0">
        <w:t>Wind;整理：富</w:t>
      </w:r>
      <w:proofErr w:type="gramStart"/>
      <w:r w:rsidRPr="003934C0">
        <w:t>荣基金</w:t>
      </w:r>
      <w:proofErr w:type="gramEnd"/>
      <w:r w:rsidRPr="003934C0">
        <w:t>量化组</w:t>
      </w:r>
    </w:p>
    <w:p w14:paraId="39393B75" w14:textId="66051F4E" w:rsidR="00297E4A" w:rsidRDefault="003B1427" w:rsidP="003934C0">
      <w:pPr>
        <w:ind w:firstLineChars="200" w:firstLine="480"/>
      </w:pPr>
      <w:r w:rsidRPr="003934C0">
        <w:rPr>
          <w:rFonts w:hint="eastAsia"/>
        </w:rPr>
        <w:t>从增量资金来看，北上资金坚定加仓，</w:t>
      </w:r>
      <w:r w:rsidR="0038125E" w:rsidRPr="003934C0">
        <w:rPr>
          <w:rFonts w:hint="eastAsia"/>
        </w:rPr>
        <w:t>尤其在后半周市场震荡走弱的情况下更是逆势加仓</w:t>
      </w:r>
      <w:r w:rsidR="006F6268" w:rsidRPr="003934C0">
        <w:rPr>
          <w:rFonts w:hint="eastAsia"/>
        </w:rPr>
        <w:t>，可见北向资金对后市相对乐观</w:t>
      </w:r>
      <w:r w:rsidR="0038125E" w:rsidRPr="003934C0">
        <w:rPr>
          <w:rFonts w:hint="eastAsia"/>
        </w:rPr>
        <w:t>。</w:t>
      </w:r>
      <w:r w:rsidR="000B1462" w:rsidRPr="003934C0">
        <w:rPr>
          <w:rFonts w:hint="eastAsia"/>
        </w:rPr>
        <w:t>全</w:t>
      </w:r>
      <w:r w:rsidR="00E23413" w:rsidRPr="003934C0">
        <w:rPr>
          <w:rFonts w:hint="eastAsia"/>
        </w:rPr>
        <w:t>周净流入</w:t>
      </w:r>
      <w:r w:rsidR="00D65E20" w:rsidRPr="003934C0">
        <w:rPr>
          <w:rFonts w:hint="eastAsia"/>
        </w:rPr>
        <w:t>253.26</w:t>
      </w:r>
      <w:r w:rsidR="00E23413" w:rsidRPr="003934C0">
        <w:rPr>
          <w:rFonts w:hint="eastAsia"/>
        </w:rPr>
        <w:t>亿，</w:t>
      </w:r>
      <w:r w:rsidR="00D058C0" w:rsidRPr="003934C0">
        <w:rPr>
          <w:rFonts w:hint="eastAsia"/>
        </w:rPr>
        <w:t>其中沪股通流入</w:t>
      </w:r>
      <w:r w:rsidR="00DD700A" w:rsidRPr="003934C0">
        <w:rPr>
          <w:rFonts w:hint="eastAsia"/>
        </w:rPr>
        <w:t>74.97</w:t>
      </w:r>
      <w:r w:rsidR="00D058C0" w:rsidRPr="003934C0">
        <w:rPr>
          <w:rFonts w:hint="eastAsia"/>
        </w:rPr>
        <w:t>亿，深股通流入</w:t>
      </w:r>
      <w:r w:rsidR="00DD700A" w:rsidRPr="003934C0">
        <w:rPr>
          <w:rFonts w:hint="eastAsia"/>
        </w:rPr>
        <w:t>178.29</w:t>
      </w:r>
      <w:r w:rsidR="00D058C0" w:rsidRPr="003934C0">
        <w:rPr>
          <w:rFonts w:hint="eastAsia"/>
        </w:rPr>
        <w:t>亿</w:t>
      </w:r>
      <w:r w:rsidR="00B87681" w:rsidRPr="003934C0">
        <w:rPr>
          <w:rFonts w:hint="eastAsia"/>
        </w:rPr>
        <w:t>。</w:t>
      </w:r>
    </w:p>
    <w:p w14:paraId="24AC080F" w14:textId="77777777" w:rsidR="00264491" w:rsidRDefault="00264491" w:rsidP="003934C0">
      <w:pPr>
        <w:ind w:firstLineChars="200" w:firstLine="480"/>
      </w:pPr>
    </w:p>
    <w:p w14:paraId="76BDF718" w14:textId="77777777" w:rsidR="00264491" w:rsidRDefault="00264491" w:rsidP="003934C0">
      <w:pPr>
        <w:ind w:firstLineChars="200" w:firstLine="480"/>
      </w:pPr>
    </w:p>
    <w:p w14:paraId="70BD5724" w14:textId="059440AC" w:rsidR="00264491" w:rsidRPr="003934C0" w:rsidRDefault="00264491" w:rsidP="00CA03B4">
      <w:pPr>
        <w:ind w:firstLineChars="200" w:firstLine="480"/>
        <w:jc w:val="center"/>
      </w:pPr>
      <w:r>
        <w:rPr>
          <w:rFonts w:hint="eastAsia"/>
        </w:rPr>
        <w:lastRenderedPageBreak/>
        <w:t>图</w:t>
      </w:r>
      <w:r w:rsidR="00246305">
        <w:rPr>
          <w:rFonts w:hint="eastAsia"/>
        </w:rPr>
        <w:t>2</w:t>
      </w:r>
      <w:r>
        <w:rPr>
          <w:rFonts w:hint="eastAsia"/>
        </w:rPr>
        <w:t>：</w:t>
      </w:r>
      <w:r w:rsidR="00CA03B4">
        <w:rPr>
          <w:rFonts w:hint="eastAsia"/>
        </w:rPr>
        <w:t>北向资金净流入和新增融资余额</w:t>
      </w:r>
    </w:p>
    <w:p w14:paraId="3068CD98" w14:textId="19FD0B6E" w:rsidR="00087AEA" w:rsidRPr="003934C0" w:rsidRDefault="00087AEA" w:rsidP="00B8161B">
      <w:pPr>
        <w:ind w:firstLineChars="200" w:firstLine="480"/>
      </w:pPr>
      <w:r w:rsidRPr="003934C0">
        <w:rPr>
          <w:noProof/>
        </w:rPr>
        <w:drawing>
          <wp:inline distT="0" distB="0" distL="0" distR="0" wp14:anchorId="33BCA85C" wp14:editId="1F9035B5">
            <wp:extent cx="5274310" cy="1318101"/>
            <wp:effectExtent l="0" t="0" r="2540" b="0"/>
            <wp:docPr id="2" name="图片 2" descr="C:\Users\wangqs\Desktop\北上资金与新增融资_881001_202102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wangqs\Desktop\北上资金与新增融资_881001_20210205.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1318101"/>
                    </a:xfrm>
                    <a:prstGeom prst="rect">
                      <a:avLst/>
                    </a:prstGeom>
                    <a:noFill/>
                    <a:ln>
                      <a:noFill/>
                    </a:ln>
                  </pic:spPr>
                </pic:pic>
              </a:graphicData>
            </a:graphic>
          </wp:inline>
        </w:drawing>
      </w:r>
    </w:p>
    <w:p w14:paraId="4A904452" w14:textId="14E74395" w:rsidR="00BD11DB" w:rsidRPr="00BD11DB" w:rsidRDefault="00BD11DB" w:rsidP="007013DC">
      <w:pPr>
        <w:ind w:firstLineChars="200" w:firstLine="480"/>
      </w:pPr>
      <w:r w:rsidRPr="003934C0">
        <w:rPr>
          <w:rFonts w:hint="eastAsia"/>
        </w:rPr>
        <w:t>数据来源：</w:t>
      </w:r>
      <w:r w:rsidRPr="003934C0">
        <w:t>Wind;整理：富</w:t>
      </w:r>
      <w:proofErr w:type="gramStart"/>
      <w:r w:rsidRPr="003934C0">
        <w:t>荣基金</w:t>
      </w:r>
      <w:proofErr w:type="gramEnd"/>
      <w:r w:rsidRPr="003934C0">
        <w:t>量化组</w:t>
      </w:r>
    </w:p>
    <w:p w14:paraId="123ED110" w14:textId="04B84D94" w:rsidR="00B8161B" w:rsidRPr="003934C0" w:rsidRDefault="00B8161B" w:rsidP="003934C0">
      <w:pPr>
        <w:ind w:firstLineChars="200" w:firstLine="480"/>
      </w:pPr>
      <w:r w:rsidRPr="003934C0">
        <w:rPr>
          <w:rFonts w:hint="eastAsia"/>
        </w:rPr>
        <w:t>从估算的北向</w:t>
      </w:r>
      <w:r w:rsidR="00E74F79" w:rsidRPr="003934C0">
        <w:rPr>
          <w:rFonts w:hint="eastAsia"/>
        </w:rPr>
        <w:t>资金流入</w:t>
      </w:r>
      <w:r w:rsidR="00094B5E" w:rsidRPr="003934C0">
        <w:rPr>
          <w:rFonts w:hint="eastAsia"/>
        </w:rPr>
        <w:t>额</w:t>
      </w:r>
      <w:r w:rsidR="003D4FF5" w:rsidRPr="003934C0">
        <w:rPr>
          <w:rFonts w:hint="eastAsia"/>
        </w:rPr>
        <w:t>统计</w:t>
      </w:r>
      <w:r w:rsidR="00E74F79" w:rsidRPr="003934C0">
        <w:rPr>
          <w:rFonts w:hint="eastAsia"/>
        </w:rPr>
        <w:t>看，上一周北向资金</w:t>
      </w:r>
      <w:r w:rsidR="00C83CCE" w:rsidRPr="003934C0">
        <w:rPr>
          <w:rFonts w:hint="eastAsia"/>
        </w:rPr>
        <w:t>主要加仓</w:t>
      </w:r>
      <w:r w:rsidR="008A43F4" w:rsidRPr="003934C0">
        <w:rPr>
          <w:rFonts w:hint="eastAsia"/>
        </w:rPr>
        <w:t>电气设备</w:t>
      </w:r>
      <w:r w:rsidR="00B30A5D" w:rsidRPr="003934C0">
        <w:rPr>
          <w:rFonts w:hint="eastAsia"/>
        </w:rPr>
        <w:t>、计算机、机械设备</w:t>
      </w:r>
      <w:r w:rsidR="008A43F4" w:rsidRPr="003934C0">
        <w:rPr>
          <w:rFonts w:hint="eastAsia"/>
        </w:rPr>
        <w:t>板块</w:t>
      </w:r>
      <w:r w:rsidR="002F52C0" w:rsidRPr="003934C0">
        <w:rPr>
          <w:rFonts w:hint="eastAsia"/>
        </w:rPr>
        <w:t>，而电子、休闲服务、非</w:t>
      </w:r>
      <w:proofErr w:type="gramStart"/>
      <w:r w:rsidR="002F52C0" w:rsidRPr="003934C0">
        <w:rPr>
          <w:rFonts w:hint="eastAsia"/>
        </w:rPr>
        <w:t>银金融出现少幅</w:t>
      </w:r>
      <w:proofErr w:type="gramEnd"/>
      <w:r w:rsidR="002F52C0" w:rsidRPr="003934C0">
        <w:rPr>
          <w:rFonts w:hint="eastAsia"/>
        </w:rPr>
        <w:t>流出。</w:t>
      </w:r>
    </w:p>
    <w:p w14:paraId="6CED5E2D" w14:textId="31C1BAF2" w:rsidR="00B63BE4" w:rsidRDefault="00D06F9F" w:rsidP="003934C0">
      <w:pPr>
        <w:ind w:firstLineChars="200" w:firstLine="480"/>
      </w:pPr>
      <w:r w:rsidRPr="003934C0">
        <w:rPr>
          <w:rFonts w:hint="eastAsia"/>
        </w:rPr>
        <w:t>而杠杆资金则出现相对谨慎的操作，</w:t>
      </w:r>
      <w:r w:rsidR="00E70FE4" w:rsidRPr="003934C0">
        <w:rPr>
          <w:rFonts w:hint="eastAsia"/>
        </w:rPr>
        <w:t>在后半周</w:t>
      </w:r>
      <w:r w:rsidR="009B3F00" w:rsidRPr="003934C0">
        <w:rPr>
          <w:rFonts w:hint="eastAsia"/>
        </w:rPr>
        <w:t>大幅减仓，</w:t>
      </w:r>
      <w:r w:rsidR="0080799B" w:rsidRPr="003934C0">
        <w:rPr>
          <w:rFonts w:hint="eastAsia"/>
        </w:rPr>
        <w:t>风险偏好</w:t>
      </w:r>
      <w:r w:rsidR="006F64AB" w:rsidRPr="003934C0">
        <w:rPr>
          <w:rFonts w:hint="eastAsia"/>
        </w:rPr>
        <w:t>下降，</w:t>
      </w:r>
      <w:r w:rsidR="00DB2CF6" w:rsidRPr="003934C0">
        <w:rPr>
          <w:rFonts w:hint="eastAsia"/>
        </w:rPr>
        <w:t>持币过节。</w:t>
      </w:r>
    </w:p>
    <w:p w14:paraId="2381C0DB" w14:textId="771164E2" w:rsidR="00246305" w:rsidRPr="003934C0" w:rsidRDefault="00246305" w:rsidP="00246305">
      <w:pPr>
        <w:ind w:firstLineChars="200" w:firstLine="480"/>
        <w:jc w:val="center"/>
      </w:pPr>
      <w:r>
        <w:rPr>
          <w:rFonts w:hint="eastAsia"/>
        </w:rPr>
        <w:t>图3：</w:t>
      </w:r>
      <w:r w:rsidR="00595FDF">
        <w:rPr>
          <w:rFonts w:hint="eastAsia"/>
        </w:rPr>
        <w:t>北向资金净流入板块（估计值）</w:t>
      </w:r>
      <w:r w:rsidR="00595FDF" w:rsidRPr="003934C0">
        <w:rPr>
          <w:rFonts w:hint="eastAsia"/>
        </w:rPr>
        <w:t xml:space="preserve"> </w:t>
      </w:r>
    </w:p>
    <w:p w14:paraId="4684CED3" w14:textId="5ED1F2DA" w:rsidR="00D62C6B" w:rsidRPr="003934C0" w:rsidRDefault="00E603E4" w:rsidP="00087AEA">
      <w:pPr>
        <w:ind w:firstLineChars="200" w:firstLine="480"/>
      </w:pPr>
      <w:r w:rsidRPr="003934C0">
        <w:rPr>
          <w:noProof/>
        </w:rPr>
        <w:drawing>
          <wp:inline distT="0" distB="0" distL="0" distR="0" wp14:anchorId="375E8118" wp14:editId="62B658C9">
            <wp:extent cx="5274310" cy="1317967"/>
            <wp:effectExtent l="0" t="0" r="2540" b="0"/>
            <wp:docPr id="5" name="图片 1" descr="att00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att001(13)"/>
                    <pic:cNvPicPr>
                      <a:picLocks noChangeAspect="1"/>
                    </pic:cNvPicPr>
                  </pic:nvPicPr>
                  <pic:blipFill>
                    <a:blip r:embed="rId9"/>
                    <a:stretch>
                      <a:fillRect/>
                    </a:stretch>
                  </pic:blipFill>
                  <pic:spPr>
                    <a:xfrm>
                      <a:off x="0" y="0"/>
                      <a:ext cx="5274310" cy="1317967"/>
                    </a:xfrm>
                    <a:prstGeom prst="rect">
                      <a:avLst/>
                    </a:prstGeom>
                  </pic:spPr>
                </pic:pic>
              </a:graphicData>
            </a:graphic>
          </wp:inline>
        </w:drawing>
      </w:r>
    </w:p>
    <w:p w14:paraId="07186547" w14:textId="58EF13D7" w:rsidR="007013DC" w:rsidRPr="007013DC" w:rsidRDefault="007013DC" w:rsidP="007013DC">
      <w:pPr>
        <w:ind w:firstLineChars="200" w:firstLine="480"/>
      </w:pPr>
      <w:r w:rsidRPr="003934C0">
        <w:rPr>
          <w:rFonts w:hint="eastAsia"/>
        </w:rPr>
        <w:t>数据来源：</w:t>
      </w:r>
      <w:r w:rsidRPr="003934C0">
        <w:t>Wind;整理：富</w:t>
      </w:r>
      <w:proofErr w:type="gramStart"/>
      <w:r w:rsidRPr="003934C0">
        <w:t>荣基金</w:t>
      </w:r>
      <w:proofErr w:type="gramEnd"/>
      <w:r w:rsidRPr="003934C0">
        <w:t>量化组</w:t>
      </w:r>
    </w:p>
    <w:p w14:paraId="538ADA37" w14:textId="2A984AD7" w:rsidR="00E757AA" w:rsidRDefault="007528BE" w:rsidP="003934C0">
      <w:pPr>
        <w:ind w:firstLineChars="200" w:firstLine="480"/>
      </w:pPr>
      <w:r w:rsidRPr="003934C0">
        <w:rPr>
          <w:rFonts w:hint="eastAsia"/>
        </w:rPr>
        <w:t>从市场波动率来看，</w:t>
      </w:r>
      <w:r w:rsidR="00D30C26" w:rsidRPr="003934C0">
        <w:rPr>
          <w:rFonts w:hint="eastAsia"/>
        </w:rPr>
        <w:t>上周整体呈现</w:t>
      </w:r>
      <w:r w:rsidR="008D1EFD" w:rsidRPr="003934C0">
        <w:rPr>
          <w:rFonts w:hint="eastAsia"/>
        </w:rPr>
        <w:t>先降</w:t>
      </w:r>
      <w:r w:rsidR="00AA3ECD" w:rsidRPr="003934C0">
        <w:rPr>
          <w:rFonts w:hint="eastAsia"/>
        </w:rPr>
        <w:t>后</w:t>
      </w:r>
      <w:r w:rsidR="008D1EFD" w:rsidRPr="003934C0">
        <w:rPr>
          <w:rFonts w:hint="eastAsia"/>
        </w:rPr>
        <w:t>升的</w:t>
      </w:r>
      <w:r w:rsidR="00D81610" w:rsidRPr="003934C0">
        <w:rPr>
          <w:rFonts w:hint="eastAsia"/>
        </w:rPr>
        <w:t>走势。</w:t>
      </w:r>
      <w:r w:rsidR="007549CE" w:rsidRPr="003934C0">
        <w:rPr>
          <w:rFonts w:hint="eastAsia"/>
        </w:rPr>
        <w:t>周一周二市场回暖，市场由于之前快速回调导致的恐慌情绪</w:t>
      </w:r>
      <w:r w:rsidR="0064664D" w:rsidRPr="003934C0">
        <w:rPr>
          <w:rFonts w:hint="eastAsia"/>
        </w:rPr>
        <w:t>有所下降，</w:t>
      </w:r>
      <w:r w:rsidR="00D836B1" w:rsidRPr="003934C0">
        <w:rPr>
          <w:rFonts w:hint="eastAsia"/>
        </w:rPr>
        <w:t>但随着</w:t>
      </w:r>
      <w:r w:rsidR="00A073EA" w:rsidRPr="003934C0">
        <w:rPr>
          <w:rFonts w:hint="eastAsia"/>
        </w:rPr>
        <w:t>春节假期临近，</w:t>
      </w:r>
      <w:r w:rsidR="00115046" w:rsidRPr="003934C0">
        <w:rPr>
          <w:rFonts w:hint="eastAsia"/>
        </w:rPr>
        <w:t>资金观望情绪</w:t>
      </w:r>
      <w:r w:rsidR="003003F2" w:rsidRPr="003934C0">
        <w:rPr>
          <w:rFonts w:hint="eastAsia"/>
        </w:rPr>
        <w:t>抬头，</w:t>
      </w:r>
      <w:r w:rsidR="00A63BDF" w:rsidRPr="003934C0">
        <w:rPr>
          <w:rFonts w:hint="eastAsia"/>
        </w:rPr>
        <w:t>市场谨慎为主</w:t>
      </w:r>
      <w:r w:rsidR="00565553" w:rsidRPr="003934C0">
        <w:rPr>
          <w:rFonts w:hint="eastAsia"/>
        </w:rPr>
        <w:t>，波动率在下半周有所抬升。目前仍处在历史较高分位数，但由于假期原因，年前波动率预期高位震荡。</w:t>
      </w:r>
    </w:p>
    <w:p w14:paraId="3ADE41D6" w14:textId="77777777" w:rsidR="001C0926" w:rsidRDefault="001C0926" w:rsidP="003934C0">
      <w:pPr>
        <w:ind w:firstLineChars="200" w:firstLine="480"/>
      </w:pPr>
    </w:p>
    <w:p w14:paraId="7B9091B8" w14:textId="77777777" w:rsidR="001C0926" w:rsidRDefault="001C0926" w:rsidP="003934C0">
      <w:pPr>
        <w:ind w:firstLineChars="200" w:firstLine="480"/>
      </w:pPr>
    </w:p>
    <w:p w14:paraId="74333E05" w14:textId="77777777" w:rsidR="001C0926" w:rsidRDefault="001C0926" w:rsidP="003934C0">
      <w:pPr>
        <w:ind w:firstLineChars="200" w:firstLine="480"/>
      </w:pPr>
    </w:p>
    <w:p w14:paraId="6CDF4185" w14:textId="77777777" w:rsidR="001C0926" w:rsidRDefault="001C0926" w:rsidP="003934C0">
      <w:pPr>
        <w:ind w:firstLineChars="200" w:firstLine="480"/>
      </w:pPr>
    </w:p>
    <w:p w14:paraId="4BE18753" w14:textId="77777777" w:rsidR="001C0926" w:rsidRDefault="001C0926" w:rsidP="003934C0">
      <w:pPr>
        <w:ind w:firstLineChars="200" w:firstLine="480"/>
      </w:pPr>
    </w:p>
    <w:p w14:paraId="2611464F" w14:textId="77777777" w:rsidR="001C0926" w:rsidRDefault="001C0926" w:rsidP="003934C0">
      <w:pPr>
        <w:ind w:firstLineChars="200" w:firstLine="480"/>
      </w:pPr>
    </w:p>
    <w:p w14:paraId="7FC2FF4A" w14:textId="77777777" w:rsidR="001C0926" w:rsidRDefault="001C0926" w:rsidP="003934C0">
      <w:pPr>
        <w:ind w:firstLineChars="200" w:firstLine="480"/>
      </w:pPr>
    </w:p>
    <w:p w14:paraId="76C8BBBB" w14:textId="77777777" w:rsidR="001C0926" w:rsidRDefault="001C0926" w:rsidP="003934C0">
      <w:pPr>
        <w:ind w:firstLineChars="200" w:firstLine="480"/>
      </w:pPr>
    </w:p>
    <w:p w14:paraId="0DD6ECE6" w14:textId="35A8F1ED" w:rsidR="001C0926" w:rsidRPr="003934C0" w:rsidRDefault="001C0926" w:rsidP="002B3BB3">
      <w:pPr>
        <w:ind w:firstLineChars="200" w:firstLine="480"/>
        <w:jc w:val="center"/>
      </w:pPr>
      <w:r>
        <w:rPr>
          <w:rFonts w:hint="eastAsia"/>
        </w:rPr>
        <w:lastRenderedPageBreak/>
        <w:t>图</w:t>
      </w:r>
      <w:r w:rsidR="002B3BB3">
        <w:rPr>
          <w:rFonts w:hint="eastAsia"/>
        </w:rPr>
        <w:t>4</w:t>
      </w:r>
      <w:r>
        <w:rPr>
          <w:rFonts w:hint="eastAsia"/>
        </w:rPr>
        <w:t>：</w:t>
      </w:r>
      <w:r w:rsidR="002B3BB3">
        <w:rPr>
          <w:rFonts w:hint="eastAsia"/>
        </w:rPr>
        <w:t>沪300ETF波指走势</w:t>
      </w:r>
    </w:p>
    <w:p w14:paraId="5C164B40" w14:textId="6C0B8494" w:rsidR="00074AEA" w:rsidRDefault="006E02AE" w:rsidP="006E02AE">
      <w:pPr>
        <w:ind w:firstLineChars="200" w:firstLine="480"/>
      </w:pPr>
      <w:r w:rsidRPr="003934C0">
        <w:rPr>
          <w:noProof/>
        </w:rPr>
        <w:drawing>
          <wp:inline distT="0" distB="0" distL="0" distR="0" wp14:anchorId="33740CB0" wp14:editId="56A7DB6D">
            <wp:extent cx="5274310" cy="3220923"/>
            <wp:effectExtent l="0" t="0" r="2540" b="0"/>
            <wp:docPr id="3" name="图片 3" descr="C:\Users\wangqs\Desktop\echar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wangqs\Desktop\echarts.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3220923"/>
                    </a:xfrm>
                    <a:prstGeom prst="rect">
                      <a:avLst/>
                    </a:prstGeom>
                    <a:noFill/>
                    <a:ln>
                      <a:noFill/>
                    </a:ln>
                  </pic:spPr>
                </pic:pic>
              </a:graphicData>
            </a:graphic>
          </wp:inline>
        </w:drawing>
      </w:r>
    </w:p>
    <w:p w14:paraId="66D90EAC" w14:textId="284CA12D" w:rsidR="007013DC" w:rsidRPr="007013DC" w:rsidRDefault="007013DC" w:rsidP="007013DC">
      <w:pPr>
        <w:ind w:firstLineChars="200" w:firstLine="480"/>
      </w:pPr>
      <w:r w:rsidRPr="003934C0">
        <w:rPr>
          <w:rFonts w:hint="eastAsia"/>
        </w:rPr>
        <w:t>数据来源：</w:t>
      </w:r>
      <w:r w:rsidRPr="003934C0">
        <w:t>Wind;整理：富</w:t>
      </w:r>
      <w:proofErr w:type="gramStart"/>
      <w:r w:rsidRPr="003934C0">
        <w:t>荣基金</w:t>
      </w:r>
      <w:proofErr w:type="gramEnd"/>
      <w:r w:rsidRPr="003934C0">
        <w:t>量化组</w:t>
      </w:r>
    </w:p>
    <w:p w14:paraId="5B56EB25" w14:textId="7D620777" w:rsidR="00F04634" w:rsidRPr="003934C0" w:rsidRDefault="00F04634" w:rsidP="003934C0">
      <w:pPr>
        <w:ind w:firstLineChars="200" w:firstLine="480"/>
      </w:pPr>
      <w:r w:rsidRPr="003934C0">
        <w:rPr>
          <w:rFonts w:hint="eastAsia"/>
        </w:rPr>
        <w:t>节前我们继续关注央行公开市场操作、北向资金流向、市场量能</w:t>
      </w:r>
      <w:r w:rsidR="0033307D" w:rsidRPr="003934C0">
        <w:rPr>
          <w:rFonts w:hint="eastAsia"/>
        </w:rPr>
        <w:t>变化，在市场整体风险偏好不高的情况下，预期节前市场延续震荡格局。</w:t>
      </w:r>
    </w:p>
    <w:p w14:paraId="15A2CD98" w14:textId="175E7F28" w:rsidR="002C4C07" w:rsidRDefault="002C4C07" w:rsidP="002C4C07"/>
    <w:p w14:paraId="0F1C0564" w14:textId="77777777" w:rsidR="00E62BEE" w:rsidRDefault="00E62BEE" w:rsidP="002C4C07"/>
    <w:p w14:paraId="41079902" w14:textId="7C6A6E40" w:rsidR="00E62BEE" w:rsidRPr="003934C0" w:rsidRDefault="00E62BEE" w:rsidP="00E62BEE">
      <w:pPr>
        <w:ind w:firstLineChars="200" w:firstLine="480"/>
      </w:pPr>
      <w:r w:rsidRPr="00E62BEE">
        <w:rPr>
          <w:rFonts w:hint="eastAsia"/>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E62BEE">
        <w:rPr>
          <w:rFonts w:hint="eastAsia"/>
        </w:rPr>
        <w:t>作出</w:t>
      </w:r>
      <w:proofErr w:type="gramEnd"/>
      <w:r w:rsidRPr="00E62BEE">
        <w:rPr>
          <w:rFonts w:hint="eastAsia"/>
        </w:rPr>
        <w:t>调整。2、本报告中的资料、观点和预测等仅供参考，在任何时候均不构成对任何人的个人推荐。市场有风险，投资需谨慎。</w:t>
      </w:r>
    </w:p>
    <w:p w14:paraId="7BE5D648" w14:textId="76DEE869" w:rsidR="008540B7" w:rsidRPr="003934C0" w:rsidRDefault="008540B7" w:rsidP="002C4C07">
      <w:pPr>
        <w:jc w:val="center"/>
      </w:pPr>
    </w:p>
    <w:sectPr w:rsidR="008540B7" w:rsidRPr="003934C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577448" w14:textId="77777777" w:rsidR="00734D5B" w:rsidRDefault="00734D5B" w:rsidP="002C4C07">
      <w:pPr>
        <w:spacing w:line="240" w:lineRule="auto"/>
      </w:pPr>
      <w:r>
        <w:separator/>
      </w:r>
    </w:p>
  </w:endnote>
  <w:endnote w:type="continuationSeparator" w:id="0">
    <w:p w14:paraId="37E81A3D" w14:textId="77777777" w:rsidR="00734D5B" w:rsidRDefault="00734D5B" w:rsidP="002C4C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02961F" w14:textId="77777777" w:rsidR="00734D5B" w:rsidRDefault="00734D5B" w:rsidP="002C4C07">
      <w:pPr>
        <w:spacing w:line="240" w:lineRule="auto"/>
      </w:pPr>
      <w:r>
        <w:separator/>
      </w:r>
    </w:p>
  </w:footnote>
  <w:footnote w:type="continuationSeparator" w:id="0">
    <w:p w14:paraId="09FC92BA" w14:textId="77777777" w:rsidR="00734D5B" w:rsidRDefault="00734D5B" w:rsidP="002C4C0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0000012D"/>
    <w:rsid w:val="00014B6D"/>
    <w:rsid w:val="00035595"/>
    <w:rsid w:val="00067E50"/>
    <w:rsid w:val="00070AA2"/>
    <w:rsid w:val="00074AEA"/>
    <w:rsid w:val="000825BC"/>
    <w:rsid w:val="00083222"/>
    <w:rsid w:val="00087AEA"/>
    <w:rsid w:val="00094B5E"/>
    <w:rsid w:val="00095A12"/>
    <w:rsid w:val="0009667D"/>
    <w:rsid w:val="0009680B"/>
    <w:rsid w:val="000A028E"/>
    <w:rsid w:val="000A6E8B"/>
    <w:rsid w:val="000B1462"/>
    <w:rsid w:val="000E4589"/>
    <w:rsid w:val="000F0B29"/>
    <w:rsid w:val="00115046"/>
    <w:rsid w:val="00154FC3"/>
    <w:rsid w:val="00161CBB"/>
    <w:rsid w:val="00163D10"/>
    <w:rsid w:val="0018534E"/>
    <w:rsid w:val="001867FC"/>
    <w:rsid w:val="001B4CF1"/>
    <w:rsid w:val="001B6894"/>
    <w:rsid w:val="001C048D"/>
    <w:rsid w:val="001C0926"/>
    <w:rsid w:val="001D19B6"/>
    <w:rsid w:val="001D6061"/>
    <w:rsid w:val="001D6CC9"/>
    <w:rsid w:val="001E4FA6"/>
    <w:rsid w:val="0020342A"/>
    <w:rsid w:val="002062DE"/>
    <w:rsid w:val="002129BA"/>
    <w:rsid w:val="00214020"/>
    <w:rsid w:val="00227FE6"/>
    <w:rsid w:val="002416ED"/>
    <w:rsid w:val="00246305"/>
    <w:rsid w:val="0025364C"/>
    <w:rsid w:val="002639BF"/>
    <w:rsid w:val="00264491"/>
    <w:rsid w:val="002756B2"/>
    <w:rsid w:val="002964D5"/>
    <w:rsid w:val="00297E4A"/>
    <w:rsid w:val="002A093A"/>
    <w:rsid w:val="002B15CF"/>
    <w:rsid w:val="002B3BB3"/>
    <w:rsid w:val="002B4BD6"/>
    <w:rsid w:val="002C4C07"/>
    <w:rsid w:val="002C7EF7"/>
    <w:rsid w:val="002D58A9"/>
    <w:rsid w:val="002D7B1F"/>
    <w:rsid w:val="002E17CD"/>
    <w:rsid w:val="002F52C0"/>
    <w:rsid w:val="003003F2"/>
    <w:rsid w:val="003042C7"/>
    <w:rsid w:val="003152E2"/>
    <w:rsid w:val="0033307D"/>
    <w:rsid w:val="00343937"/>
    <w:rsid w:val="00367A1B"/>
    <w:rsid w:val="00374124"/>
    <w:rsid w:val="0038125E"/>
    <w:rsid w:val="0038289B"/>
    <w:rsid w:val="00386DFB"/>
    <w:rsid w:val="003934C0"/>
    <w:rsid w:val="003A7C48"/>
    <w:rsid w:val="003B1427"/>
    <w:rsid w:val="003B1CAC"/>
    <w:rsid w:val="003B5874"/>
    <w:rsid w:val="003D4FF5"/>
    <w:rsid w:val="003D637F"/>
    <w:rsid w:val="003F6050"/>
    <w:rsid w:val="004157F5"/>
    <w:rsid w:val="00444328"/>
    <w:rsid w:val="00454A3A"/>
    <w:rsid w:val="00474D54"/>
    <w:rsid w:val="0047618C"/>
    <w:rsid w:val="00476EF8"/>
    <w:rsid w:val="00477C0E"/>
    <w:rsid w:val="0049007B"/>
    <w:rsid w:val="004E3614"/>
    <w:rsid w:val="0050299C"/>
    <w:rsid w:val="005030D1"/>
    <w:rsid w:val="00525A53"/>
    <w:rsid w:val="0053626A"/>
    <w:rsid w:val="00565553"/>
    <w:rsid w:val="00595FDF"/>
    <w:rsid w:val="005A2D48"/>
    <w:rsid w:val="005C4905"/>
    <w:rsid w:val="005D7FA6"/>
    <w:rsid w:val="005F3C38"/>
    <w:rsid w:val="00617DE6"/>
    <w:rsid w:val="006310F2"/>
    <w:rsid w:val="00645942"/>
    <w:rsid w:val="0064664D"/>
    <w:rsid w:val="00693EB3"/>
    <w:rsid w:val="006965D2"/>
    <w:rsid w:val="006A6B29"/>
    <w:rsid w:val="006B1D85"/>
    <w:rsid w:val="006C7CF6"/>
    <w:rsid w:val="006E02AE"/>
    <w:rsid w:val="006E639C"/>
    <w:rsid w:val="006F6268"/>
    <w:rsid w:val="006F6458"/>
    <w:rsid w:val="006F64AB"/>
    <w:rsid w:val="00700279"/>
    <w:rsid w:val="00700AFF"/>
    <w:rsid w:val="007013DC"/>
    <w:rsid w:val="00702C33"/>
    <w:rsid w:val="00705B10"/>
    <w:rsid w:val="0073379B"/>
    <w:rsid w:val="00734D5B"/>
    <w:rsid w:val="00747B9D"/>
    <w:rsid w:val="007528BE"/>
    <w:rsid w:val="007549CE"/>
    <w:rsid w:val="00756EC7"/>
    <w:rsid w:val="00781F09"/>
    <w:rsid w:val="00787A42"/>
    <w:rsid w:val="00794E75"/>
    <w:rsid w:val="007A23C4"/>
    <w:rsid w:val="007A6796"/>
    <w:rsid w:val="007C08A2"/>
    <w:rsid w:val="007D5907"/>
    <w:rsid w:val="007F6A29"/>
    <w:rsid w:val="0080799B"/>
    <w:rsid w:val="00826B8B"/>
    <w:rsid w:val="00830122"/>
    <w:rsid w:val="00830C71"/>
    <w:rsid w:val="008431BF"/>
    <w:rsid w:val="00853222"/>
    <w:rsid w:val="008540B7"/>
    <w:rsid w:val="008916E0"/>
    <w:rsid w:val="00893C6A"/>
    <w:rsid w:val="008A43F4"/>
    <w:rsid w:val="008A74C1"/>
    <w:rsid w:val="008B1754"/>
    <w:rsid w:val="008B1A1D"/>
    <w:rsid w:val="008B27E8"/>
    <w:rsid w:val="008B31A5"/>
    <w:rsid w:val="008B4D1A"/>
    <w:rsid w:val="008C0580"/>
    <w:rsid w:val="008D03D4"/>
    <w:rsid w:val="008D1EFD"/>
    <w:rsid w:val="008F60FD"/>
    <w:rsid w:val="00907C93"/>
    <w:rsid w:val="00943B27"/>
    <w:rsid w:val="00956A4B"/>
    <w:rsid w:val="00985709"/>
    <w:rsid w:val="00987C63"/>
    <w:rsid w:val="009953B9"/>
    <w:rsid w:val="009B3F00"/>
    <w:rsid w:val="009D02A8"/>
    <w:rsid w:val="009E594B"/>
    <w:rsid w:val="00A073EA"/>
    <w:rsid w:val="00A07990"/>
    <w:rsid w:val="00A51293"/>
    <w:rsid w:val="00A61347"/>
    <w:rsid w:val="00A6317D"/>
    <w:rsid w:val="00A63BDF"/>
    <w:rsid w:val="00A842A3"/>
    <w:rsid w:val="00A90927"/>
    <w:rsid w:val="00AA3ECD"/>
    <w:rsid w:val="00AA642B"/>
    <w:rsid w:val="00AB14AB"/>
    <w:rsid w:val="00AB6865"/>
    <w:rsid w:val="00AF6AB3"/>
    <w:rsid w:val="00B04363"/>
    <w:rsid w:val="00B14C31"/>
    <w:rsid w:val="00B30A5D"/>
    <w:rsid w:val="00B34BB1"/>
    <w:rsid w:val="00B460CC"/>
    <w:rsid w:val="00B63BE4"/>
    <w:rsid w:val="00B72E35"/>
    <w:rsid w:val="00B7467D"/>
    <w:rsid w:val="00B759AD"/>
    <w:rsid w:val="00B8161B"/>
    <w:rsid w:val="00B82632"/>
    <w:rsid w:val="00B827B8"/>
    <w:rsid w:val="00B87681"/>
    <w:rsid w:val="00B91093"/>
    <w:rsid w:val="00BA3587"/>
    <w:rsid w:val="00BA72C2"/>
    <w:rsid w:val="00BC370B"/>
    <w:rsid w:val="00BC61FC"/>
    <w:rsid w:val="00BD11DB"/>
    <w:rsid w:val="00BD6BA1"/>
    <w:rsid w:val="00BD7C42"/>
    <w:rsid w:val="00BE265C"/>
    <w:rsid w:val="00C24E54"/>
    <w:rsid w:val="00C53CF8"/>
    <w:rsid w:val="00C81B48"/>
    <w:rsid w:val="00C83CCE"/>
    <w:rsid w:val="00C97C2C"/>
    <w:rsid w:val="00CA03B4"/>
    <w:rsid w:val="00CA38CF"/>
    <w:rsid w:val="00CA65C5"/>
    <w:rsid w:val="00CD5494"/>
    <w:rsid w:val="00CD673E"/>
    <w:rsid w:val="00CF31BB"/>
    <w:rsid w:val="00CF4D2E"/>
    <w:rsid w:val="00D04286"/>
    <w:rsid w:val="00D055BF"/>
    <w:rsid w:val="00D058C0"/>
    <w:rsid w:val="00D06F9F"/>
    <w:rsid w:val="00D25D8C"/>
    <w:rsid w:val="00D30C26"/>
    <w:rsid w:val="00D41B89"/>
    <w:rsid w:val="00D46833"/>
    <w:rsid w:val="00D55773"/>
    <w:rsid w:val="00D62C6B"/>
    <w:rsid w:val="00D64653"/>
    <w:rsid w:val="00D65E20"/>
    <w:rsid w:val="00D770D9"/>
    <w:rsid w:val="00D81610"/>
    <w:rsid w:val="00D836B1"/>
    <w:rsid w:val="00D936AB"/>
    <w:rsid w:val="00DA2FC0"/>
    <w:rsid w:val="00DB2CF6"/>
    <w:rsid w:val="00DD12F2"/>
    <w:rsid w:val="00DD21CB"/>
    <w:rsid w:val="00DD26E5"/>
    <w:rsid w:val="00DD2E6A"/>
    <w:rsid w:val="00DD6213"/>
    <w:rsid w:val="00DD700A"/>
    <w:rsid w:val="00DF6F9A"/>
    <w:rsid w:val="00E23413"/>
    <w:rsid w:val="00E25CA2"/>
    <w:rsid w:val="00E603E4"/>
    <w:rsid w:val="00E619FD"/>
    <w:rsid w:val="00E62BEE"/>
    <w:rsid w:val="00E70FE4"/>
    <w:rsid w:val="00E74F79"/>
    <w:rsid w:val="00E757AA"/>
    <w:rsid w:val="00E82F07"/>
    <w:rsid w:val="00E86C8A"/>
    <w:rsid w:val="00E87750"/>
    <w:rsid w:val="00E87B8A"/>
    <w:rsid w:val="00E90050"/>
    <w:rsid w:val="00EA6A54"/>
    <w:rsid w:val="00EB3B2F"/>
    <w:rsid w:val="00EB7D3C"/>
    <w:rsid w:val="00ED40E9"/>
    <w:rsid w:val="00EE4923"/>
    <w:rsid w:val="00EF2A7A"/>
    <w:rsid w:val="00F04634"/>
    <w:rsid w:val="00F07F4B"/>
    <w:rsid w:val="00F1138A"/>
    <w:rsid w:val="00F13186"/>
    <w:rsid w:val="00F361C8"/>
    <w:rsid w:val="00F37DC8"/>
    <w:rsid w:val="00F63D29"/>
    <w:rsid w:val="00F6410F"/>
    <w:rsid w:val="00F64709"/>
    <w:rsid w:val="00FA2748"/>
    <w:rsid w:val="00FB18F7"/>
    <w:rsid w:val="00FC0AB6"/>
    <w:rsid w:val="00FC5D34"/>
    <w:rsid w:val="00FC77CB"/>
    <w:rsid w:val="00FF6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C6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438</TotalTime>
  <Pages>3</Pages>
  <Words>147</Words>
  <Characters>839</Characters>
  <Application>Microsoft Office Word</Application>
  <DocSecurity>0</DocSecurity>
  <Lines>6</Lines>
  <Paragraphs>1</Paragraphs>
  <ScaleCrop>false</ScaleCrop>
  <Company/>
  <LinksUpToDate>false</LinksUpToDate>
  <CharactersWithSpaces>985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邱紫华</dc:creator>
  <cp:keywords/>
  <dc:description/>
  <cp:lastModifiedBy>Administrator</cp:lastModifiedBy>
  <cp:revision>416</cp:revision>
  <dcterms:created xsi:type="dcterms:W3CDTF">2020-07-06T03:36:00Z</dcterms:created>
  <dcterms:modified xsi:type="dcterms:W3CDTF">2021-02-08T08:33:00Z</dcterms:modified>
</cp:coreProperties>
</file>