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5E3AAC2A" w:rsidR="007E1695" w:rsidRPr="00006470" w:rsidRDefault="00BA3974">
            <w:pPr>
              <w:jc w:val="center"/>
              <w:rPr>
                <w:rFonts w:ascii="Times New Roman" w:hAnsi="Times New Roman" w:cs="Times New Roman"/>
                <w:b/>
                <w:sz w:val="32"/>
                <w:szCs w:val="32"/>
              </w:rPr>
            </w:pPr>
            <w:bookmarkStart w:id="0" w:name="_GoBack"/>
            <w:r w:rsidRPr="00BA3974">
              <w:rPr>
                <w:rFonts w:ascii="Times New Roman" w:hAnsi="Times New Roman" w:cs="Times New Roman" w:hint="eastAsia"/>
                <w:b/>
                <w:sz w:val="32"/>
                <w:szCs w:val="32"/>
              </w:rPr>
              <w:t>市场</w:t>
            </w:r>
            <w:r>
              <w:rPr>
                <w:rFonts w:ascii="Times New Roman" w:hAnsi="Times New Roman" w:cs="Times New Roman" w:hint="eastAsia"/>
                <w:b/>
                <w:sz w:val="32"/>
                <w:szCs w:val="32"/>
              </w:rPr>
              <w:t>持续反弹，关注</w:t>
            </w:r>
            <w:proofErr w:type="gramStart"/>
            <w:r>
              <w:rPr>
                <w:rFonts w:ascii="Times New Roman" w:hAnsi="Times New Roman" w:cs="Times New Roman" w:hint="eastAsia"/>
                <w:b/>
                <w:sz w:val="32"/>
                <w:szCs w:val="32"/>
              </w:rPr>
              <w:t>一</w:t>
            </w:r>
            <w:proofErr w:type="gramEnd"/>
            <w:r>
              <w:rPr>
                <w:rFonts w:ascii="Times New Roman" w:hAnsi="Times New Roman" w:cs="Times New Roman" w:hint="eastAsia"/>
                <w:b/>
                <w:sz w:val="32"/>
                <w:szCs w:val="32"/>
              </w:rPr>
              <w:t>季报业绩</w:t>
            </w:r>
            <w:bookmarkEnd w:id="0"/>
            <w:r w:rsidR="00470117" w:rsidRPr="00BA3974">
              <w:rPr>
                <w:rFonts w:ascii="Times New Roman" w:hAnsi="Times New Roman" w:cs="Times New Roman" w:hint="eastAsia"/>
                <w:b/>
                <w:sz w:val="32"/>
                <w:szCs w:val="32"/>
              </w:rPr>
              <w:t xml:space="preserve"> </w:t>
            </w:r>
            <w:r w:rsidR="007378A4" w:rsidRPr="00BA3974">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BD651E">
              <w:rPr>
                <w:rFonts w:ascii="Times New Roman" w:hAnsi="Times New Roman" w:cs="Times New Roman" w:hint="eastAsia"/>
                <w:b/>
                <w:sz w:val="32"/>
                <w:szCs w:val="32"/>
              </w:rPr>
              <w:t>3</w:t>
            </w:r>
            <w:r w:rsidR="002A4D0D">
              <w:rPr>
                <w:rFonts w:ascii="Times New Roman" w:hAnsi="Times New Roman" w:cs="Times New Roman" w:hint="eastAsia"/>
                <w:b/>
                <w:sz w:val="32"/>
                <w:szCs w:val="32"/>
              </w:rPr>
              <w:t>.</w:t>
            </w:r>
            <w:r w:rsidR="00A542A5">
              <w:rPr>
                <w:rFonts w:ascii="Times New Roman" w:hAnsi="Times New Roman" w:cs="Times New Roman" w:hint="eastAsia"/>
                <w:b/>
                <w:sz w:val="32"/>
                <w:szCs w:val="32"/>
              </w:rPr>
              <w:t>2</w:t>
            </w:r>
            <w:r w:rsidR="00BD651E">
              <w:rPr>
                <w:rFonts w:ascii="Times New Roman" w:hAnsi="Times New Roman" w:cs="Times New Roman" w:hint="eastAsia"/>
                <w:b/>
                <w:sz w:val="32"/>
                <w:szCs w:val="32"/>
              </w:rPr>
              <w:t>9</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BD651E">
              <w:rPr>
                <w:rFonts w:ascii="Times New Roman" w:hAnsi="Times New Roman" w:cs="Times New Roman" w:hint="eastAsia"/>
                <w:b/>
                <w:sz w:val="32"/>
                <w:szCs w:val="32"/>
              </w:rPr>
              <w:t>4</w:t>
            </w:r>
            <w:r w:rsidR="0017516B" w:rsidRPr="00006470">
              <w:rPr>
                <w:rFonts w:ascii="Times New Roman" w:hAnsi="Times New Roman" w:cs="Times New Roman"/>
                <w:b/>
                <w:sz w:val="32"/>
                <w:szCs w:val="32"/>
              </w:rPr>
              <w:t>.</w:t>
            </w:r>
            <w:r w:rsidR="00BD651E">
              <w:rPr>
                <w:rFonts w:ascii="Times New Roman" w:hAnsi="Times New Roman" w:cs="Times New Roman" w:hint="eastAsia"/>
                <w:b/>
                <w:sz w:val="32"/>
                <w:szCs w:val="32"/>
              </w:rPr>
              <w:t>4</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0CFE3487" w:rsidR="002D1026" w:rsidRPr="00006470" w:rsidRDefault="007378A4" w:rsidP="002D1026">
      <w:pPr>
        <w:pStyle w:val="3"/>
        <w:rPr>
          <w:rFonts w:ascii="Times New Roman" w:eastAsia="楷体" w:hAnsi="Times New Roman" w:cs="Times New Roman"/>
          <w:sz w:val="24"/>
        </w:rPr>
      </w:pPr>
      <w:bookmarkStart w:id="1"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proofErr w:type="gramStart"/>
      <w:r w:rsidR="00461C62">
        <w:rPr>
          <w:rFonts w:ascii="Times New Roman" w:eastAsia="楷体" w:hAnsi="Times New Roman" w:cs="Times New Roman" w:hint="eastAsia"/>
          <w:sz w:val="24"/>
        </w:rPr>
        <w:t>拜登刺激</w:t>
      </w:r>
      <w:proofErr w:type="gramEnd"/>
      <w:r w:rsidR="00461C62">
        <w:rPr>
          <w:rFonts w:ascii="Times New Roman" w:eastAsia="楷体" w:hAnsi="Times New Roman" w:cs="Times New Roman" w:hint="eastAsia"/>
          <w:sz w:val="24"/>
        </w:rPr>
        <w:t>计划落地，关注经济复苏趋势</w:t>
      </w:r>
    </w:p>
    <w:bookmarkEnd w:id="1"/>
    <w:p w14:paraId="2DD35994" w14:textId="272D4065" w:rsidR="00490477" w:rsidRDefault="00461C62" w:rsidP="00D430D3">
      <w:pPr>
        <w:ind w:firstLineChars="200" w:firstLine="480"/>
        <w:rPr>
          <w:rFonts w:ascii="Times New Roman" w:eastAsia="楷体" w:hAnsi="Times New Roman" w:cs="Times New Roman"/>
          <w:color w:val="000000" w:themeColor="text1"/>
        </w:rPr>
      </w:pPr>
      <w:r w:rsidRPr="00461C62">
        <w:rPr>
          <w:rFonts w:ascii="Times New Roman" w:eastAsia="楷体" w:hAnsi="Times New Roman" w:cs="Times New Roman" w:hint="eastAsia"/>
          <w:color w:val="000000" w:themeColor="text1"/>
        </w:rPr>
        <w:t>1.9</w:t>
      </w:r>
      <w:proofErr w:type="gramStart"/>
      <w:r w:rsidRPr="00461C62">
        <w:rPr>
          <w:rFonts w:ascii="Times New Roman" w:eastAsia="楷体" w:hAnsi="Times New Roman" w:cs="Times New Roman" w:hint="eastAsia"/>
          <w:color w:val="000000" w:themeColor="text1"/>
        </w:rPr>
        <w:t>万亿</w:t>
      </w:r>
      <w:proofErr w:type="gramEnd"/>
      <w:r w:rsidRPr="00461C62">
        <w:rPr>
          <w:rFonts w:ascii="Times New Roman" w:eastAsia="楷体" w:hAnsi="Times New Roman" w:cs="Times New Roman" w:hint="eastAsia"/>
          <w:color w:val="000000" w:themeColor="text1"/>
        </w:rPr>
        <w:t>刺激之后，</w:t>
      </w:r>
      <w:proofErr w:type="gramStart"/>
      <w:r w:rsidRPr="00461C62">
        <w:rPr>
          <w:rFonts w:ascii="Times New Roman" w:eastAsia="楷体" w:hAnsi="Times New Roman" w:cs="Times New Roman" w:hint="eastAsia"/>
          <w:color w:val="000000" w:themeColor="text1"/>
        </w:rPr>
        <w:t>拜登将</w:t>
      </w:r>
      <w:proofErr w:type="gramEnd"/>
      <w:r w:rsidRPr="00461C62">
        <w:rPr>
          <w:rFonts w:ascii="Times New Roman" w:eastAsia="楷体" w:hAnsi="Times New Roman" w:cs="Times New Roman" w:hint="eastAsia"/>
          <w:color w:val="000000" w:themeColor="text1"/>
        </w:rPr>
        <w:t>推进</w:t>
      </w:r>
      <w:r w:rsidRPr="00461C62">
        <w:rPr>
          <w:rFonts w:ascii="Times New Roman" w:eastAsia="楷体" w:hAnsi="Times New Roman" w:cs="Times New Roman" w:hint="eastAsia"/>
          <w:color w:val="000000" w:themeColor="text1"/>
        </w:rPr>
        <w:t>2.35</w:t>
      </w:r>
      <w:proofErr w:type="gramStart"/>
      <w:r w:rsidRPr="00461C62">
        <w:rPr>
          <w:rFonts w:ascii="Times New Roman" w:eastAsia="楷体" w:hAnsi="Times New Roman" w:cs="Times New Roman" w:hint="eastAsia"/>
          <w:color w:val="000000" w:themeColor="text1"/>
        </w:rPr>
        <w:t>万亿</w:t>
      </w:r>
      <w:proofErr w:type="gramEnd"/>
      <w:r w:rsidRPr="00461C62">
        <w:rPr>
          <w:rFonts w:ascii="Times New Roman" w:eastAsia="楷体" w:hAnsi="Times New Roman" w:cs="Times New Roman" w:hint="eastAsia"/>
          <w:color w:val="000000" w:themeColor="text1"/>
        </w:rPr>
        <w:t>“美国就业计划”</w:t>
      </w:r>
      <w:r w:rsidR="0096771A" w:rsidRPr="0096771A">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计划主要内容为在未来</w:t>
      </w:r>
      <w:r>
        <w:rPr>
          <w:rFonts w:ascii="Times New Roman" w:eastAsia="楷体" w:hAnsi="Times New Roman" w:cs="Times New Roman" w:hint="eastAsia"/>
          <w:color w:val="000000" w:themeColor="text1"/>
        </w:rPr>
        <w:t>8</w:t>
      </w:r>
      <w:r>
        <w:rPr>
          <w:rFonts w:ascii="Times New Roman" w:eastAsia="楷体" w:hAnsi="Times New Roman" w:cs="Times New Roman" w:hint="eastAsia"/>
          <w:color w:val="000000" w:themeColor="text1"/>
        </w:rPr>
        <w:t>年内投资</w:t>
      </w:r>
      <w:r>
        <w:rPr>
          <w:rFonts w:ascii="Times New Roman" w:eastAsia="楷体" w:hAnsi="Times New Roman" w:cs="Times New Roman" w:hint="eastAsia"/>
          <w:color w:val="000000" w:themeColor="text1"/>
        </w:rPr>
        <w:t>2.35</w:t>
      </w:r>
      <w:proofErr w:type="gramStart"/>
      <w:r>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美元用于基础设施、制造业和清洁能源方面的建设。其中重点是基础设施建设和制造业提振，主要包括：</w:t>
      </w:r>
      <w:r w:rsidRPr="00461C62">
        <w:rPr>
          <w:rFonts w:ascii="Times New Roman" w:eastAsia="楷体" w:hAnsi="Times New Roman" w:cs="Times New Roman" w:hint="eastAsia"/>
          <w:color w:val="000000" w:themeColor="text1"/>
        </w:rPr>
        <w:t>重建道路、桥梁、港口、电网、宽带和水利系统等基础设施；加大技术领域研发投资，提振本土制造业，创造工作岗位，促进社会公平，发展新能源。</w:t>
      </w:r>
      <w:r>
        <w:rPr>
          <w:rFonts w:ascii="Times New Roman" w:eastAsia="楷体" w:hAnsi="Times New Roman" w:cs="Times New Roman" w:hint="eastAsia"/>
          <w:color w:val="000000" w:themeColor="text1"/>
        </w:rPr>
        <w:t>资金方面将使用税收作为主要资金来源，“美国制造”企业税计划将于就业计划同步执行，预计将在未来</w:t>
      </w:r>
      <w:r>
        <w:rPr>
          <w:rFonts w:ascii="Times New Roman" w:eastAsia="楷体" w:hAnsi="Times New Roman" w:cs="Times New Roman" w:hint="eastAsia"/>
          <w:color w:val="000000" w:themeColor="text1"/>
        </w:rPr>
        <w:t>15</w:t>
      </w:r>
      <w:r>
        <w:rPr>
          <w:rFonts w:ascii="Times New Roman" w:eastAsia="楷体" w:hAnsi="Times New Roman" w:cs="Times New Roman" w:hint="eastAsia"/>
          <w:color w:val="000000" w:themeColor="text1"/>
        </w:rPr>
        <w:t>年筹集超过</w:t>
      </w:r>
      <w:r>
        <w:rPr>
          <w:rFonts w:ascii="Times New Roman" w:eastAsia="楷体" w:hAnsi="Times New Roman" w:cs="Times New Roman" w:hint="eastAsia"/>
          <w:color w:val="000000" w:themeColor="text1"/>
        </w:rPr>
        <w:t>2</w:t>
      </w:r>
      <w:proofErr w:type="gramStart"/>
      <w:r>
        <w:rPr>
          <w:rFonts w:ascii="Times New Roman" w:eastAsia="楷体" w:hAnsi="Times New Roman" w:cs="Times New Roman" w:hint="eastAsia"/>
          <w:color w:val="000000" w:themeColor="text1"/>
        </w:rPr>
        <w:t>万亿</w:t>
      </w:r>
      <w:proofErr w:type="gramEnd"/>
      <w:r>
        <w:rPr>
          <w:rFonts w:ascii="Times New Roman" w:eastAsia="楷体" w:hAnsi="Times New Roman" w:cs="Times New Roman" w:hint="eastAsia"/>
          <w:color w:val="000000" w:themeColor="text1"/>
        </w:rPr>
        <w:t>美元资金，以减少政府财政赤字。</w:t>
      </w:r>
    </w:p>
    <w:p w14:paraId="18A57776" w14:textId="76680933" w:rsidR="0096771A" w:rsidRPr="0096771A" w:rsidRDefault="00461C62" w:rsidP="00D430D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整体计划预计将在</w:t>
      </w:r>
      <w:r>
        <w:rPr>
          <w:rFonts w:ascii="Times New Roman" w:eastAsia="楷体" w:hAnsi="Times New Roman" w:cs="Times New Roman" w:hint="eastAsia"/>
          <w:color w:val="000000" w:themeColor="text1"/>
        </w:rPr>
        <w:t>10</w:t>
      </w:r>
      <w:r>
        <w:rPr>
          <w:rFonts w:ascii="Times New Roman" w:eastAsia="楷体" w:hAnsi="Times New Roman" w:cs="Times New Roman" w:hint="eastAsia"/>
          <w:color w:val="000000" w:themeColor="text1"/>
        </w:rPr>
        <w:t>月正式通过，预计此计划将扭转基建投资占</w:t>
      </w:r>
      <w:r>
        <w:rPr>
          <w:rFonts w:ascii="Times New Roman" w:eastAsia="楷体" w:hAnsi="Times New Roman" w:cs="Times New Roman" w:hint="eastAsia"/>
          <w:color w:val="000000" w:themeColor="text1"/>
        </w:rPr>
        <w:t>GDP</w:t>
      </w:r>
      <w:r>
        <w:rPr>
          <w:rFonts w:ascii="Times New Roman" w:eastAsia="楷体" w:hAnsi="Times New Roman" w:cs="Times New Roman" w:hint="eastAsia"/>
          <w:color w:val="000000" w:themeColor="text1"/>
        </w:rPr>
        <w:t>比重下滑的趋势，拉动</w:t>
      </w:r>
      <w:r>
        <w:rPr>
          <w:rFonts w:ascii="Times New Roman" w:eastAsia="楷体" w:hAnsi="Times New Roman" w:cs="Times New Roman" w:hint="eastAsia"/>
          <w:color w:val="000000" w:themeColor="text1"/>
        </w:rPr>
        <w:t>GDP</w:t>
      </w:r>
      <w:r>
        <w:rPr>
          <w:rFonts w:ascii="Times New Roman" w:eastAsia="楷体" w:hAnsi="Times New Roman" w:cs="Times New Roman" w:hint="eastAsia"/>
          <w:color w:val="000000" w:themeColor="text1"/>
        </w:rPr>
        <w:t>增速</w:t>
      </w:r>
      <w:r w:rsidR="0096771A">
        <w:rPr>
          <w:rFonts w:ascii="Times New Roman" w:eastAsia="楷体" w:hAnsi="Times New Roman" w:cs="Times New Roman" w:hint="eastAsia"/>
          <w:color w:val="000000" w:themeColor="text1"/>
        </w:rPr>
        <w:t>。</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384AA557"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A542A5">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D651E">
        <w:rPr>
          <w:rFonts w:ascii="Times New Roman" w:eastAsia="楷体" w:hAnsi="Times New Roman" w:cs="Times New Roman" w:hint="eastAsia"/>
          <w:color w:val="000000" w:themeColor="text1"/>
        </w:rPr>
        <w:t>5.04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BD651E">
        <w:rPr>
          <w:rFonts w:ascii="Times New Roman" w:eastAsia="楷体" w:hAnsi="Times New Roman" w:cs="Times New Roman" w:hint="eastAsia"/>
          <w:color w:val="000000" w:themeColor="text1"/>
        </w:rPr>
        <w:t>纳斯达克</w:t>
      </w:r>
      <w:r w:rsidRPr="00D127E3">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BD651E">
        <w:rPr>
          <w:rFonts w:ascii="Times New Roman" w:eastAsia="楷体" w:hAnsi="Times New Roman" w:cs="Times New Roman" w:hint="eastAsia"/>
          <w:color w:val="000000" w:themeColor="text1"/>
        </w:rPr>
        <w:t>2.60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D651E">
        <w:rPr>
          <w:rFonts w:ascii="Times New Roman" w:eastAsia="楷体" w:hAnsi="Times New Roman" w:cs="Times New Roman" w:hint="eastAsia"/>
          <w:color w:val="000000" w:themeColor="text1"/>
        </w:rPr>
        <w:t>日经</w:t>
      </w:r>
      <w:r w:rsidR="00BD651E">
        <w:rPr>
          <w:rFonts w:ascii="Times New Roman" w:eastAsia="楷体" w:hAnsi="Times New Roman" w:cs="Times New Roman" w:hint="eastAsia"/>
          <w:color w:val="000000" w:themeColor="text1"/>
        </w:rPr>
        <w:t>225</w:t>
      </w:r>
      <w:r w:rsidR="00A542A5">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BD651E">
        <w:rPr>
          <w:rFonts w:ascii="Times New Roman" w:eastAsia="楷体" w:hAnsi="Times New Roman" w:cs="Times New Roman" w:hint="eastAsia"/>
          <w:color w:val="000000" w:themeColor="text1"/>
        </w:rPr>
        <w:t>2.32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BD651E">
        <w:rPr>
          <w:rFonts w:ascii="Times New Roman" w:eastAsia="楷体" w:hAnsi="Times New Roman" w:cs="Times New Roman" w:hint="eastAsia"/>
          <w:color w:val="000000" w:themeColor="text1"/>
        </w:rPr>
        <w:t>LME</w:t>
      </w:r>
      <w:r w:rsidR="00BD651E">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A542A5">
        <w:rPr>
          <w:rFonts w:ascii="Times New Roman" w:eastAsia="楷体" w:hAnsi="Times New Roman" w:cs="Times New Roman" w:hint="eastAsia"/>
          <w:color w:val="000000" w:themeColor="text1"/>
        </w:rPr>
        <w:t>2.</w:t>
      </w:r>
      <w:r w:rsidR="00BD651E">
        <w:rPr>
          <w:rFonts w:ascii="Times New Roman" w:eastAsia="楷体" w:hAnsi="Times New Roman" w:cs="Times New Roman" w:hint="eastAsia"/>
          <w:color w:val="000000" w:themeColor="text1"/>
        </w:rPr>
        <w:t>96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D651E">
        <w:rPr>
          <w:rFonts w:ascii="Times New Roman" w:eastAsia="楷体" w:hAnsi="Times New Roman" w:cs="Times New Roman" w:hint="eastAsia"/>
          <w:color w:val="000000" w:themeColor="text1"/>
        </w:rPr>
        <w:t>LME</w:t>
      </w:r>
      <w:r w:rsidR="00BD651E">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D651E">
        <w:rPr>
          <w:rFonts w:ascii="Times New Roman" w:eastAsia="楷体" w:hAnsi="Times New Roman" w:cs="Times New Roman" w:hint="eastAsia"/>
          <w:color w:val="000000" w:themeColor="text1"/>
        </w:rPr>
        <w:t>1.75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D651E">
        <w:rPr>
          <w:rFonts w:ascii="Times New Roman" w:eastAsia="楷体" w:hAnsi="Times New Roman" w:cs="Times New Roman" w:hint="eastAsia"/>
          <w:color w:val="000000" w:themeColor="text1"/>
        </w:rPr>
        <w:t>COMEX</w:t>
      </w:r>
      <w:r w:rsidR="00BD651E">
        <w:rPr>
          <w:rFonts w:ascii="Times New Roman" w:eastAsia="楷体" w:hAnsi="Times New Roman" w:cs="Times New Roman" w:hint="eastAsia"/>
          <w:color w:val="000000" w:themeColor="text1"/>
        </w:rPr>
        <w:t>黄金</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D651E">
        <w:rPr>
          <w:rFonts w:ascii="Times New Roman" w:eastAsia="楷体" w:hAnsi="Times New Roman" w:cs="Times New Roman" w:hint="eastAsia"/>
          <w:color w:val="000000" w:themeColor="text1"/>
        </w:rPr>
        <w:t>0.20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BD651E">
        <w:rPr>
          <w:rFonts w:ascii="Times New Roman" w:eastAsia="楷体" w:hAnsi="Times New Roman" w:cs="Times New Roman" w:hint="eastAsia"/>
          <w:color w:val="000000" w:themeColor="text1"/>
        </w:rPr>
        <w:t>普遍上涨</w:t>
      </w:r>
      <w:r w:rsidRPr="00D127E3">
        <w:rPr>
          <w:rFonts w:ascii="Times New Roman" w:eastAsia="楷体" w:hAnsi="Times New Roman" w:cs="Times New Roman" w:hint="eastAsia"/>
          <w:color w:val="000000" w:themeColor="text1"/>
        </w:rPr>
        <w:t>，其中欧洲市场：英国富时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BD651E">
        <w:rPr>
          <w:rFonts w:ascii="Times New Roman" w:eastAsia="楷体" w:hAnsi="Times New Roman" w:cs="Times New Roman" w:hint="eastAsia"/>
          <w:color w:val="000000" w:themeColor="text1"/>
        </w:rPr>
        <w:t>-0.05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Pr="00D127E3">
        <w:rPr>
          <w:rFonts w:ascii="Times New Roman" w:eastAsia="楷体" w:hAnsi="Times New Roman" w:cs="Times New Roman" w:hint="eastAsia"/>
          <w:color w:val="000000" w:themeColor="text1"/>
        </w:rPr>
        <w:t>+</w:t>
      </w:r>
      <w:r w:rsidR="00BD651E">
        <w:rPr>
          <w:rFonts w:ascii="Times New Roman" w:eastAsia="楷体" w:hAnsi="Times New Roman" w:cs="Times New Roman" w:hint="eastAsia"/>
          <w:color w:val="000000" w:themeColor="text1"/>
        </w:rPr>
        <w:t>2.43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BD651E">
        <w:rPr>
          <w:rFonts w:ascii="Times New Roman" w:eastAsia="楷体" w:hAnsi="Times New Roman" w:cs="Times New Roman" w:hint="eastAsia"/>
          <w:color w:val="000000" w:themeColor="text1"/>
        </w:rPr>
        <w:t>+1.91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表现较</w:t>
      </w:r>
      <w:r w:rsidR="00BD651E">
        <w:rPr>
          <w:rFonts w:ascii="Times New Roman" w:eastAsia="楷体" w:hAnsi="Times New Roman" w:cs="Times New Roman" w:hint="eastAsia"/>
          <w:color w:val="000000" w:themeColor="text1"/>
        </w:rPr>
        <w:t>强</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BD651E">
        <w:rPr>
          <w:rFonts w:ascii="Times New Roman" w:eastAsia="楷体" w:hAnsi="Times New Roman" w:cs="Times New Roman" w:hint="eastAsia"/>
          <w:color w:val="000000" w:themeColor="text1"/>
        </w:rPr>
        <w:t>+2.60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A542A5">
        <w:rPr>
          <w:rFonts w:ascii="Times New Roman" w:eastAsia="楷体" w:hAnsi="Times New Roman" w:cs="Times New Roman" w:hint="eastAsia"/>
          <w:color w:val="000000" w:themeColor="text1"/>
        </w:rPr>
        <w:t>+1.</w:t>
      </w:r>
      <w:r w:rsidR="00BD651E">
        <w:rPr>
          <w:rFonts w:ascii="Times New Roman" w:eastAsia="楷体" w:hAnsi="Times New Roman" w:cs="Times New Roman" w:hint="eastAsia"/>
          <w:color w:val="000000" w:themeColor="text1"/>
        </w:rPr>
        <w:t>14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A542A5">
        <w:rPr>
          <w:rFonts w:ascii="Times New Roman" w:eastAsia="楷体" w:hAnsi="Times New Roman" w:cs="Times New Roman" w:hint="eastAsia"/>
          <w:color w:val="000000" w:themeColor="text1"/>
        </w:rPr>
        <w:t>+</w:t>
      </w:r>
      <w:r w:rsidR="00BD651E">
        <w:rPr>
          <w:rFonts w:ascii="Times New Roman" w:eastAsia="楷体" w:hAnsi="Times New Roman" w:cs="Times New Roman" w:hint="eastAsia"/>
          <w:color w:val="000000" w:themeColor="text1"/>
        </w:rPr>
        <w:t>0.24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7540B788" w:rsidR="00D7571B" w:rsidRPr="00C2678E" w:rsidRDefault="00D127E3" w:rsidP="00356BF9">
      <w:pPr>
        <w:ind w:firstLineChars="200" w:firstLine="480"/>
        <w:rPr>
          <w:rFonts w:ascii="Times New Roman" w:eastAsia="楷体" w:hAnsi="Times New Roman" w:cs="Times New Roman"/>
        </w:rPr>
      </w:pPr>
      <w:bookmarkStart w:id="2"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股方面，市场行情表现</w:t>
      </w:r>
      <w:r w:rsidR="004C5C29">
        <w:rPr>
          <w:rFonts w:ascii="Times New Roman" w:eastAsia="楷体" w:hAnsi="Times New Roman" w:cs="Times New Roman" w:hint="eastAsia"/>
          <w:color w:val="000000" w:themeColor="text1"/>
        </w:rPr>
        <w:t>较</w:t>
      </w:r>
      <w:r w:rsidR="00A542A5">
        <w:rPr>
          <w:rFonts w:ascii="Times New Roman" w:eastAsia="楷体" w:hAnsi="Times New Roman" w:cs="Times New Roman" w:hint="eastAsia"/>
          <w:color w:val="000000" w:themeColor="text1"/>
        </w:rPr>
        <w:t>强</w:t>
      </w:r>
      <w:r w:rsidRPr="00D127E3">
        <w:rPr>
          <w:rFonts w:ascii="Times New Roman" w:eastAsia="楷体" w:hAnsi="Times New Roman" w:cs="Times New Roman" w:hint="eastAsia"/>
          <w:color w:val="000000" w:themeColor="text1"/>
        </w:rPr>
        <w:t>，</w:t>
      </w:r>
      <w:proofErr w:type="gramStart"/>
      <w:r w:rsidR="00A542A5">
        <w:rPr>
          <w:rFonts w:ascii="Times New Roman" w:eastAsia="楷体" w:hAnsi="Times New Roman" w:cs="Times New Roman" w:hint="eastAsia"/>
          <w:color w:val="000000" w:themeColor="text1"/>
        </w:rPr>
        <w:t>创成长</w:t>
      </w:r>
      <w:proofErr w:type="gramEnd"/>
      <w:r w:rsidR="00820B9F">
        <w:rPr>
          <w:rFonts w:ascii="Times New Roman" w:eastAsia="楷体" w:hAnsi="Times New Roman" w:cs="Times New Roman" w:hint="eastAsia"/>
          <w:color w:val="000000" w:themeColor="text1"/>
        </w:rPr>
        <w:t>指数领涨</w:t>
      </w:r>
      <w:r w:rsidRPr="00D127E3">
        <w:rPr>
          <w:rFonts w:ascii="Times New Roman" w:eastAsia="楷体" w:hAnsi="Times New Roman" w:cs="Times New Roman" w:hint="eastAsia"/>
          <w:color w:val="000000" w:themeColor="text1"/>
        </w:rPr>
        <w:t>，周涨幅</w:t>
      </w:r>
      <w:r w:rsidR="00820B9F">
        <w:rPr>
          <w:rFonts w:ascii="Times New Roman" w:eastAsia="楷体" w:hAnsi="Times New Roman" w:cs="Times New Roman" w:hint="eastAsia"/>
          <w:color w:val="000000" w:themeColor="text1"/>
        </w:rPr>
        <w:t>+</w:t>
      </w:r>
      <w:r w:rsidR="00BD651E">
        <w:rPr>
          <w:rFonts w:ascii="Times New Roman" w:eastAsia="楷体" w:hAnsi="Times New Roman" w:cs="Times New Roman" w:hint="eastAsia"/>
          <w:color w:val="000000" w:themeColor="text1"/>
        </w:rPr>
        <w:t>5.44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。上证综指周内</w:t>
      </w:r>
      <w:r w:rsidR="00A542A5">
        <w:rPr>
          <w:rFonts w:ascii="Times New Roman" w:eastAsia="楷体" w:hAnsi="Times New Roman" w:cs="Times New Roman" w:hint="eastAsia"/>
          <w:color w:val="000000" w:themeColor="text1"/>
        </w:rPr>
        <w:t>上涨</w:t>
      </w:r>
      <w:r w:rsidR="00BD651E">
        <w:rPr>
          <w:rFonts w:ascii="Times New Roman" w:eastAsia="楷体" w:hAnsi="Times New Roman" w:cs="Times New Roman" w:hint="eastAsia"/>
          <w:color w:val="000000" w:themeColor="text1"/>
        </w:rPr>
        <w:t>1.93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34</w:t>
      </w:r>
      <w:r w:rsidR="00BD651E">
        <w:rPr>
          <w:rFonts w:ascii="Times New Roman" w:eastAsia="楷体" w:hAnsi="Times New Roman" w:cs="Times New Roman" w:hint="eastAsia"/>
          <w:color w:val="000000" w:themeColor="text1"/>
        </w:rPr>
        <w:t>84.39</w:t>
      </w:r>
      <w:r w:rsidRPr="00D127E3">
        <w:rPr>
          <w:rFonts w:ascii="Times New Roman" w:eastAsia="楷体" w:hAnsi="Times New Roman" w:cs="Times New Roman" w:hint="eastAsia"/>
          <w:color w:val="000000" w:themeColor="text1"/>
        </w:rPr>
        <w:t>点；深证成指周内</w:t>
      </w:r>
      <w:r w:rsidR="00A542A5">
        <w:rPr>
          <w:rFonts w:ascii="Times New Roman" w:eastAsia="楷体" w:hAnsi="Times New Roman" w:cs="Times New Roman" w:hint="eastAsia"/>
          <w:color w:val="000000" w:themeColor="text1"/>
        </w:rPr>
        <w:t>上涨</w:t>
      </w:r>
      <w:r w:rsidR="00BD651E">
        <w:rPr>
          <w:rFonts w:ascii="Times New Roman" w:eastAsia="楷体" w:hAnsi="Times New Roman" w:cs="Times New Roman" w:hint="eastAsia"/>
          <w:color w:val="000000" w:themeColor="text1"/>
        </w:rPr>
        <w:t>2.56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1</w:t>
      </w:r>
      <w:r w:rsidR="00BD651E">
        <w:rPr>
          <w:rFonts w:ascii="Times New Roman" w:eastAsia="楷体" w:hAnsi="Times New Roman" w:cs="Times New Roman" w:hint="eastAsia"/>
          <w:color w:val="000000" w:themeColor="text1"/>
        </w:rPr>
        <w:t>4122.61</w:t>
      </w:r>
      <w:r w:rsidRPr="00D127E3">
        <w:rPr>
          <w:rFonts w:ascii="Times New Roman" w:eastAsia="楷体" w:hAnsi="Times New Roman" w:cs="Times New Roman" w:hint="eastAsia"/>
          <w:color w:val="000000" w:themeColor="text1"/>
        </w:rPr>
        <w:t>点；创业板指周内</w:t>
      </w:r>
      <w:r w:rsidR="00A542A5">
        <w:rPr>
          <w:rFonts w:ascii="Times New Roman" w:eastAsia="楷体" w:hAnsi="Times New Roman" w:cs="Times New Roman" w:hint="eastAsia"/>
          <w:color w:val="000000" w:themeColor="text1"/>
        </w:rPr>
        <w:t>上涨</w:t>
      </w:r>
      <w:r w:rsidR="00BD651E">
        <w:rPr>
          <w:rFonts w:ascii="Times New Roman" w:eastAsia="楷体" w:hAnsi="Times New Roman" w:cs="Times New Roman" w:hint="eastAsia"/>
          <w:color w:val="000000" w:themeColor="text1"/>
        </w:rPr>
        <w:t>3.89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A542A5">
        <w:rPr>
          <w:rFonts w:ascii="Times New Roman" w:eastAsia="楷体" w:hAnsi="Times New Roman" w:cs="Times New Roman" w:hint="eastAsia"/>
          <w:color w:val="000000" w:themeColor="text1"/>
        </w:rPr>
        <w:t>2</w:t>
      </w:r>
      <w:r w:rsidR="00BD651E">
        <w:rPr>
          <w:rFonts w:ascii="Times New Roman" w:eastAsia="楷体" w:hAnsi="Times New Roman" w:cs="Times New Roman" w:hint="eastAsia"/>
          <w:color w:val="000000" w:themeColor="text1"/>
        </w:rPr>
        <w:t>852.23</w:t>
      </w:r>
      <w:r w:rsidRPr="00D127E3">
        <w:rPr>
          <w:rFonts w:ascii="Times New Roman" w:eastAsia="楷体" w:hAnsi="Times New Roman" w:cs="Times New Roman" w:hint="eastAsia"/>
          <w:color w:val="000000" w:themeColor="text1"/>
        </w:rPr>
        <w:t>点。两市周内日均成交</w:t>
      </w:r>
      <w:r w:rsidR="00BD651E">
        <w:rPr>
          <w:rFonts w:ascii="Times New Roman" w:eastAsia="楷体" w:hAnsi="Times New Roman" w:cs="Times New Roman" w:hint="eastAsia"/>
          <w:color w:val="000000" w:themeColor="text1"/>
        </w:rPr>
        <w:t>7137.92</w:t>
      </w:r>
      <w:r w:rsidRPr="00D127E3">
        <w:rPr>
          <w:rFonts w:ascii="Times New Roman" w:eastAsia="楷体" w:hAnsi="Times New Roman" w:cs="Times New Roman" w:hint="eastAsia"/>
          <w:color w:val="000000" w:themeColor="text1"/>
        </w:rPr>
        <w:t>亿元，较上周减少</w:t>
      </w:r>
      <w:r w:rsidR="00BD651E">
        <w:rPr>
          <w:rFonts w:ascii="Times New Roman" w:eastAsia="楷体" w:hAnsi="Times New Roman" w:cs="Times New Roman" w:hint="eastAsia"/>
          <w:color w:val="000000" w:themeColor="text1"/>
        </w:rPr>
        <w:t>331.54</w:t>
      </w:r>
      <w:r w:rsidRPr="00D127E3">
        <w:rPr>
          <w:rFonts w:ascii="Times New Roman" w:eastAsia="楷体" w:hAnsi="Times New Roman" w:cs="Times New Roman" w:hint="eastAsia"/>
          <w:color w:val="000000" w:themeColor="text1"/>
        </w:rPr>
        <w:t>亿元。两市个股周内</w:t>
      </w:r>
      <w:r w:rsidR="00205DBE">
        <w:rPr>
          <w:rFonts w:ascii="Times New Roman" w:eastAsia="楷体" w:hAnsi="Times New Roman" w:cs="Times New Roman" w:hint="eastAsia"/>
          <w:color w:val="000000" w:themeColor="text1"/>
        </w:rPr>
        <w:t>跌</w:t>
      </w:r>
      <w:r w:rsidR="00D66784">
        <w:rPr>
          <w:rFonts w:ascii="Times New Roman" w:eastAsia="楷体" w:hAnsi="Times New Roman" w:cs="Times New Roman" w:hint="eastAsia"/>
          <w:color w:val="000000" w:themeColor="text1"/>
        </w:rPr>
        <w:t>多</w:t>
      </w:r>
      <w:r w:rsidR="00205DBE">
        <w:rPr>
          <w:rFonts w:ascii="Times New Roman" w:eastAsia="楷体" w:hAnsi="Times New Roman" w:cs="Times New Roman" w:hint="eastAsia"/>
          <w:color w:val="000000" w:themeColor="text1"/>
        </w:rPr>
        <w:t>涨</w:t>
      </w:r>
      <w:r w:rsidR="00D66784">
        <w:rPr>
          <w:rFonts w:ascii="Times New Roman" w:eastAsia="楷体" w:hAnsi="Times New Roman" w:cs="Times New Roman" w:hint="eastAsia"/>
          <w:color w:val="000000" w:themeColor="text1"/>
        </w:rPr>
        <w:t>少</w:t>
      </w:r>
      <w:r w:rsidRPr="00D127E3">
        <w:rPr>
          <w:rFonts w:ascii="Times New Roman" w:eastAsia="楷体" w:hAnsi="Times New Roman" w:cs="Times New Roman" w:hint="eastAsia"/>
          <w:color w:val="000000" w:themeColor="text1"/>
        </w:rPr>
        <w:t>，</w:t>
      </w:r>
      <w:r w:rsidR="00205DBE">
        <w:rPr>
          <w:rFonts w:ascii="Times New Roman" w:eastAsia="楷体" w:hAnsi="Times New Roman" w:cs="Times New Roman" w:hint="eastAsia"/>
          <w:color w:val="000000" w:themeColor="text1"/>
        </w:rPr>
        <w:t>1910</w:t>
      </w:r>
      <w:r w:rsidRPr="00D127E3">
        <w:rPr>
          <w:rFonts w:ascii="Times New Roman" w:eastAsia="楷体" w:hAnsi="Times New Roman" w:cs="Times New Roman" w:hint="eastAsia"/>
          <w:color w:val="000000" w:themeColor="text1"/>
        </w:rPr>
        <w:t>家上涨，</w:t>
      </w:r>
      <w:r w:rsidR="00205DBE">
        <w:rPr>
          <w:rFonts w:ascii="Times New Roman" w:eastAsia="楷体" w:hAnsi="Times New Roman" w:cs="Times New Roman" w:hint="eastAsia"/>
          <w:color w:val="000000" w:themeColor="text1"/>
        </w:rPr>
        <w:t>80</w:t>
      </w:r>
      <w:r w:rsidRPr="00D127E3">
        <w:rPr>
          <w:rFonts w:ascii="Times New Roman" w:eastAsia="楷体" w:hAnsi="Times New Roman" w:cs="Times New Roman" w:hint="eastAsia"/>
          <w:color w:val="000000" w:themeColor="text1"/>
        </w:rPr>
        <w:t>家平盘，</w:t>
      </w:r>
      <w:r w:rsidR="00205DBE">
        <w:rPr>
          <w:rFonts w:ascii="Times New Roman" w:eastAsia="楷体" w:hAnsi="Times New Roman" w:cs="Times New Roman" w:hint="eastAsia"/>
          <w:color w:val="000000" w:themeColor="text1"/>
        </w:rPr>
        <w:t>2236</w:t>
      </w:r>
      <w:r w:rsidRPr="00D127E3">
        <w:rPr>
          <w:rFonts w:ascii="Times New Roman" w:eastAsia="楷体" w:hAnsi="Times New Roman" w:cs="Times New Roman" w:hint="eastAsia"/>
          <w:color w:val="000000" w:themeColor="text1"/>
        </w:rPr>
        <w:t>家下跌；全市场本周累计涨停</w:t>
      </w:r>
      <w:r w:rsidR="00A542A5">
        <w:rPr>
          <w:rFonts w:ascii="Times New Roman" w:eastAsia="楷体" w:hAnsi="Times New Roman" w:cs="Times New Roman" w:hint="eastAsia"/>
          <w:color w:val="000000" w:themeColor="text1"/>
        </w:rPr>
        <w:t>43</w:t>
      </w:r>
      <w:r w:rsidR="00205DBE">
        <w:rPr>
          <w:rFonts w:ascii="Times New Roman" w:eastAsia="楷体" w:hAnsi="Times New Roman" w:cs="Times New Roman" w:hint="eastAsia"/>
          <w:color w:val="000000" w:themeColor="text1"/>
        </w:rPr>
        <w:t>4</w:t>
      </w:r>
      <w:r w:rsidRPr="00D127E3">
        <w:rPr>
          <w:rFonts w:ascii="Times New Roman" w:eastAsia="楷体" w:hAnsi="Times New Roman" w:cs="Times New Roman" w:hint="eastAsia"/>
          <w:color w:val="000000" w:themeColor="text1"/>
        </w:rPr>
        <w:t>家，本周累计跌停</w:t>
      </w:r>
      <w:r w:rsidR="00205DBE">
        <w:rPr>
          <w:rFonts w:ascii="Times New Roman" w:eastAsia="楷体" w:hAnsi="Times New Roman" w:cs="Times New Roman" w:hint="eastAsia"/>
          <w:color w:val="000000" w:themeColor="text1"/>
        </w:rPr>
        <w:t>95</w:t>
      </w:r>
      <w:r w:rsidRPr="00D127E3">
        <w:rPr>
          <w:rFonts w:ascii="Times New Roman" w:eastAsia="楷体" w:hAnsi="Times New Roman" w:cs="Times New Roman" w:hint="eastAsia"/>
          <w:color w:val="000000" w:themeColor="text1"/>
        </w:rPr>
        <w:t>家。</w:t>
      </w:r>
    </w:p>
    <w:bookmarkEnd w:id="2"/>
    <w:p w14:paraId="001A09E6" w14:textId="59D6BAA8"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proofErr w:type="gramStart"/>
      <w:r w:rsidR="00A542A5">
        <w:rPr>
          <w:rFonts w:ascii="Times New Roman" w:eastAsia="楷体" w:hAnsi="Times New Roman" w:cs="Times New Roman" w:hint="eastAsia"/>
          <w:b/>
        </w:rPr>
        <w:t>创成长</w:t>
      </w:r>
      <w:proofErr w:type="gramEnd"/>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1C04888" w:rsidR="007E1695" w:rsidRPr="00006470" w:rsidRDefault="00205DBE">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57930119" wp14:editId="40D2602C">
            <wp:extent cx="6066155" cy="28041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615DFF26" w:rsidR="007E1695" w:rsidRPr="00006470" w:rsidRDefault="00B41C69" w:rsidP="00B10FA6">
      <w:pPr>
        <w:ind w:firstLineChars="200" w:firstLine="48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t>行业方面，</w:t>
      </w:r>
      <w:r w:rsidR="00205DBE">
        <w:rPr>
          <w:rFonts w:ascii="Times New Roman" w:eastAsia="楷体" w:hAnsi="Times New Roman" w:cs="Times New Roman" w:hint="eastAsia"/>
          <w:color w:val="000000" w:themeColor="text1"/>
        </w:rPr>
        <w:t>食品饮料</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205DBE">
        <w:rPr>
          <w:rFonts w:ascii="Times New Roman" w:eastAsia="楷体" w:hAnsi="Times New Roman" w:cs="Times New Roman" w:hint="eastAsia"/>
          <w:color w:val="000000" w:themeColor="text1"/>
        </w:rPr>
        <w:t>6.56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205DBE">
        <w:rPr>
          <w:rFonts w:ascii="Times New Roman" w:eastAsia="楷体" w:hAnsi="Times New Roman" w:cs="Times New Roman" w:hint="eastAsia"/>
          <w:color w:val="000000" w:themeColor="text1"/>
        </w:rPr>
        <w:t>休闲服务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05DBE">
        <w:rPr>
          <w:rFonts w:ascii="Times New Roman" w:eastAsia="楷体" w:hAnsi="Times New Roman" w:cs="Times New Roman" w:hint="eastAsia"/>
          <w:color w:val="000000" w:themeColor="text1"/>
        </w:rPr>
        <w:t>4.85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205DBE">
        <w:rPr>
          <w:rFonts w:ascii="Times New Roman" w:eastAsia="楷体" w:hAnsi="Times New Roman" w:cs="Times New Roman" w:hint="eastAsia"/>
          <w:color w:val="000000" w:themeColor="text1"/>
        </w:rPr>
        <w:t>电子</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205DBE">
        <w:rPr>
          <w:rFonts w:ascii="Times New Roman" w:eastAsia="楷体" w:hAnsi="Times New Roman" w:cs="Times New Roman" w:hint="eastAsia"/>
          <w:color w:val="000000" w:themeColor="text1"/>
        </w:rPr>
        <w:t>4.80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）。今年以来钢铁板块表现较好，钢铁（</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1</w:t>
      </w:r>
      <w:r w:rsidR="00205DBE">
        <w:rPr>
          <w:rFonts w:ascii="Times New Roman" w:eastAsia="楷体" w:hAnsi="Times New Roman" w:cs="Times New Roman" w:hint="eastAsia"/>
          <w:color w:val="000000" w:themeColor="text1"/>
        </w:rPr>
        <w:t>7.67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休闲服务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1</w:t>
      </w:r>
      <w:r w:rsidR="00205DBE">
        <w:rPr>
          <w:rFonts w:ascii="Times New Roman" w:eastAsia="楷体" w:hAnsi="Times New Roman" w:cs="Times New Roman" w:hint="eastAsia"/>
          <w:color w:val="000000" w:themeColor="text1"/>
        </w:rPr>
        <w:t>7.17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05DBE">
        <w:rPr>
          <w:rFonts w:ascii="Times New Roman" w:eastAsia="楷体" w:hAnsi="Times New Roman" w:cs="Times New Roman" w:hint="eastAsia"/>
          <w:color w:val="000000" w:themeColor="text1"/>
        </w:rPr>
        <w:t>公共事业</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9.2</w:t>
      </w:r>
      <w:r w:rsidR="00205DBE">
        <w:rPr>
          <w:rFonts w:ascii="Times New Roman" w:eastAsia="楷体" w:hAnsi="Times New Roman" w:cs="Times New Roman" w:hint="eastAsia"/>
          <w:color w:val="000000" w:themeColor="text1"/>
        </w:rPr>
        <w:t>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234CE8">
        <w:rPr>
          <w:rFonts w:ascii="Times New Roman" w:eastAsia="楷体" w:hAnsi="Times New Roman" w:cs="Times New Roman" w:hint="eastAsia"/>
          <w:color w:val="000000" w:themeColor="text1"/>
        </w:rPr>
        <w:t>通信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10.</w:t>
      </w:r>
      <w:r w:rsidR="00205DBE">
        <w:rPr>
          <w:rFonts w:ascii="Times New Roman" w:eastAsia="楷体" w:hAnsi="Times New Roman" w:cs="Times New Roman" w:hint="eastAsia"/>
          <w:color w:val="000000" w:themeColor="text1"/>
        </w:rPr>
        <w:t>06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1</w:t>
      </w:r>
      <w:r w:rsidR="00205DBE">
        <w:rPr>
          <w:rFonts w:ascii="Times New Roman" w:eastAsia="楷体" w:hAnsi="Times New Roman" w:cs="Times New Roman" w:hint="eastAsia"/>
          <w:color w:val="000000" w:themeColor="text1"/>
        </w:rPr>
        <w:t>1.86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1</w:t>
      </w:r>
      <w:r w:rsidR="00205DBE">
        <w:rPr>
          <w:rFonts w:ascii="Times New Roman" w:eastAsia="楷体" w:hAnsi="Times New Roman" w:cs="Times New Roman" w:hint="eastAsia"/>
          <w:color w:val="000000" w:themeColor="text1"/>
        </w:rPr>
        <w:t>8.48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6D26FA4B"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205DBE">
        <w:rPr>
          <w:rFonts w:ascii="Times New Roman" w:eastAsia="楷体" w:hAnsi="Times New Roman" w:cs="Times New Roman" w:hint="eastAsia"/>
          <w:b/>
        </w:rPr>
        <w:t>食品饮料</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0986D63C" w:rsidR="00C13CA5" w:rsidRPr="00006470" w:rsidRDefault="00205DBE"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17DF956D" wp14:editId="1F4BC040">
            <wp:extent cx="6769708" cy="1651073"/>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06449" cy="1660034"/>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5E1FA267"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C70619">
        <w:rPr>
          <w:rFonts w:ascii="Times New Roman" w:eastAsia="楷体" w:hAnsi="Times New Roman" w:cs="Times New Roman" w:hint="eastAsia"/>
          <w:color w:val="000000" w:themeColor="text1"/>
        </w:rPr>
        <w:t>流</w:t>
      </w:r>
      <w:r w:rsidR="00205DBE">
        <w:rPr>
          <w:rFonts w:ascii="Times New Roman" w:eastAsia="楷体" w:hAnsi="Times New Roman" w:cs="Times New Roman" w:hint="eastAsia"/>
          <w:color w:val="000000" w:themeColor="text1"/>
        </w:rPr>
        <w:t>出</w:t>
      </w:r>
      <w:r w:rsidR="00205DBE">
        <w:rPr>
          <w:rFonts w:ascii="Times New Roman" w:eastAsia="楷体" w:hAnsi="Times New Roman" w:cs="Times New Roman" w:hint="eastAsia"/>
          <w:color w:val="000000" w:themeColor="text1"/>
        </w:rPr>
        <w:t>99.38</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205DBE">
        <w:rPr>
          <w:rFonts w:ascii="Times New Roman" w:eastAsia="楷体" w:hAnsi="Times New Roman" w:cs="Times New Roman" w:hint="eastAsia"/>
          <w:color w:val="000000" w:themeColor="text1"/>
        </w:rPr>
        <w:t>138.71</w:t>
      </w:r>
      <w:r w:rsidRPr="00B41C69">
        <w:rPr>
          <w:rFonts w:ascii="Times New Roman" w:eastAsia="楷体" w:hAnsi="Times New Roman" w:cs="Times New Roman" w:hint="eastAsia"/>
          <w:color w:val="000000" w:themeColor="text1"/>
        </w:rPr>
        <w:t>亿份较前一周</w:t>
      </w:r>
      <w:r w:rsidR="00205DBE">
        <w:rPr>
          <w:rFonts w:ascii="Times New Roman" w:eastAsia="楷体" w:hAnsi="Times New Roman" w:cs="Times New Roman" w:hint="eastAsia"/>
          <w:color w:val="000000" w:themeColor="text1"/>
        </w:rPr>
        <w:t>大幅减少</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3</w:t>
      </w:r>
      <w:r w:rsidRPr="00B41C69">
        <w:rPr>
          <w:rFonts w:ascii="Times New Roman" w:eastAsia="楷体" w:hAnsi="Times New Roman" w:cs="Times New Roman" w:hint="eastAsia"/>
          <w:color w:val="000000" w:themeColor="text1"/>
        </w:rPr>
        <w:t>月最新募资合计</w:t>
      </w:r>
      <w:r w:rsidR="00234CE8">
        <w:rPr>
          <w:rFonts w:ascii="Times New Roman" w:eastAsia="楷体" w:hAnsi="Times New Roman" w:cs="Times New Roman" w:hint="eastAsia"/>
          <w:color w:val="000000" w:themeColor="text1"/>
        </w:rPr>
        <w:t>1</w:t>
      </w:r>
      <w:r w:rsidR="00205DBE">
        <w:rPr>
          <w:rFonts w:ascii="Times New Roman" w:eastAsia="楷体" w:hAnsi="Times New Roman" w:cs="Times New Roman" w:hint="eastAsia"/>
          <w:color w:val="000000" w:themeColor="text1"/>
        </w:rPr>
        <w:t>263.84</w:t>
      </w:r>
      <w:r w:rsidRPr="00B41C69">
        <w:rPr>
          <w:rFonts w:ascii="Times New Roman" w:eastAsia="楷体" w:hAnsi="Times New Roman" w:cs="Times New Roman" w:hint="eastAsia"/>
          <w:color w:val="000000" w:themeColor="text1"/>
        </w:rPr>
        <w:t>亿元；本周限售解禁市值约</w:t>
      </w:r>
      <w:r w:rsidR="002B2D19">
        <w:rPr>
          <w:rFonts w:ascii="Times New Roman" w:eastAsia="楷体" w:hAnsi="Times New Roman" w:cs="Times New Roman" w:hint="eastAsia"/>
          <w:color w:val="000000" w:themeColor="text1"/>
        </w:rPr>
        <w:t>88.68</w:t>
      </w:r>
      <w:r w:rsidRPr="00B41C69">
        <w:rPr>
          <w:rFonts w:ascii="Times New Roman" w:eastAsia="楷体" w:hAnsi="Times New Roman" w:cs="Times New Roman" w:hint="eastAsia"/>
          <w:color w:val="000000" w:themeColor="text1"/>
        </w:rPr>
        <w:t>亿元，与上周相比</w:t>
      </w:r>
      <w:r w:rsidR="002B2D19">
        <w:rPr>
          <w:rFonts w:ascii="Times New Roman" w:eastAsia="楷体" w:hAnsi="Times New Roman" w:cs="Times New Roman" w:hint="eastAsia"/>
          <w:color w:val="000000" w:themeColor="text1"/>
        </w:rPr>
        <w:t>大幅</w:t>
      </w:r>
      <w:r w:rsidR="00234CE8">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3F2D8CFC" w:rsidR="0052683C" w:rsidRPr="00006470" w:rsidRDefault="00BA3974" w:rsidP="00470117">
      <w:pPr>
        <w:ind w:firstLineChars="200" w:firstLine="480"/>
        <w:rPr>
          <w:rFonts w:ascii="Times New Roman" w:eastAsia="楷体" w:hAnsi="Times New Roman" w:cs="Times New Roman"/>
          <w:color w:val="000000"/>
          <w:shd w:val="clear" w:color="auto" w:fill="FFFFFF"/>
        </w:rPr>
      </w:pPr>
      <w:r w:rsidRPr="00BA3974">
        <w:rPr>
          <w:rFonts w:ascii="Times New Roman" w:eastAsia="楷体" w:hAnsi="Times New Roman" w:cs="Times New Roman" w:hint="eastAsia"/>
          <w:color w:val="000000"/>
          <w:shd w:val="clear" w:color="auto" w:fill="FFFFFF"/>
        </w:rPr>
        <w:t>上周市场大幅上涨，其中以白酒为代表的核心资产反弹靠前。基本面方面</w:t>
      </w:r>
      <w:r w:rsidRPr="00BA3974">
        <w:rPr>
          <w:rFonts w:ascii="Times New Roman" w:eastAsia="楷体" w:hAnsi="Times New Roman" w:cs="Times New Roman" w:hint="eastAsia"/>
          <w:color w:val="000000"/>
          <w:shd w:val="clear" w:color="auto" w:fill="FFFFFF"/>
        </w:rPr>
        <w:t>3</w:t>
      </w:r>
      <w:r w:rsidRPr="00BA3974">
        <w:rPr>
          <w:rFonts w:ascii="Times New Roman" w:eastAsia="楷体" w:hAnsi="Times New Roman" w:cs="Times New Roman" w:hint="eastAsia"/>
          <w:color w:val="000000"/>
          <w:shd w:val="clear" w:color="auto" w:fill="FFFFFF"/>
        </w:rPr>
        <w:t>月</w:t>
      </w:r>
      <w:r w:rsidRPr="00BA3974">
        <w:rPr>
          <w:rFonts w:ascii="Times New Roman" w:eastAsia="楷体" w:hAnsi="Times New Roman" w:cs="Times New Roman" w:hint="eastAsia"/>
          <w:color w:val="000000"/>
          <w:shd w:val="clear" w:color="auto" w:fill="FFFFFF"/>
        </w:rPr>
        <w:t>PMI</w:t>
      </w:r>
      <w:r w:rsidR="00707E22">
        <w:rPr>
          <w:rFonts w:ascii="Times New Roman" w:eastAsia="楷体" w:hAnsi="Times New Roman" w:cs="Times New Roman" w:hint="eastAsia"/>
          <w:color w:val="000000"/>
          <w:shd w:val="clear" w:color="auto" w:fill="FFFFFF"/>
        </w:rPr>
        <w:t>为</w:t>
      </w:r>
      <w:r w:rsidRPr="00BA3974">
        <w:rPr>
          <w:rFonts w:ascii="Times New Roman" w:eastAsia="楷体" w:hAnsi="Times New Roman" w:cs="Times New Roman" w:hint="eastAsia"/>
          <w:color w:val="000000"/>
          <w:shd w:val="clear" w:color="auto" w:fill="FFFFFF"/>
        </w:rPr>
        <w:t>51.9</w:t>
      </w:r>
      <w:r w:rsidR="00707E22">
        <w:rPr>
          <w:rFonts w:ascii="Times New Roman" w:eastAsia="楷体" w:hAnsi="Times New Roman" w:cs="Times New Roman" w:hint="eastAsia"/>
          <w:color w:val="000000"/>
          <w:shd w:val="clear" w:color="auto" w:fill="FFFFFF"/>
        </w:rPr>
        <w:t>%</w:t>
      </w:r>
      <w:r w:rsidRPr="00BA3974">
        <w:rPr>
          <w:rFonts w:ascii="Times New Roman" w:eastAsia="楷体" w:hAnsi="Times New Roman" w:cs="Times New Roman" w:hint="eastAsia"/>
          <w:color w:val="000000"/>
          <w:shd w:val="clear" w:color="auto" w:fill="FFFFFF"/>
        </w:rPr>
        <w:t>强于二月的</w:t>
      </w:r>
      <w:r w:rsidRPr="00BA3974">
        <w:rPr>
          <w:rFonts w:ascii="Times New Roman" w:eastAsia="楷体" w:hAnsi="Times New Roman" w:cs="Times New Roman" w:hint="eastAsia"/>
          <w:color w:val="000000"/>
          <w:shd w:val="clear" w:color="auto" w:fill="FFFFFF"/>
        </w:rPr>
        <w:t>50.6</w:t>
      </w:r>
      <w:r w:rsidR="00707E22">
        <w:rPr>
          <w:rFonts w:ascii="Times New Roman" w:eastAsia="楷体" w:hAnsi="Times New Roman" w:cs="Times New Roman" w:hint="eastAsia"/>
          <w:color w:val="000000"/>
          <w:shd w:val="clear" w:color="auto" w:fill="FFFFFF"/>
        </w:rPr>
        <w:t>%</w:t>
      </w:r>
      <w:r w:rsidRPr="00BA3974">
        <w:rPr>
          <w:rFonts w:ascii="Times New Roman" w:eastAsia="楷体" w:hAnsi="Times New Roman" w:cs="Times New Roman" w:hint="eastAsia"/>
          <w:color w:val="000000"/>
          <w:shd w:val="clear" w:color="auto" w:fill="FFFFFF"/>
        </w:rPr>
        <w:t>，结束了此前连续三个月的回落。但需要注意的是</w:t>
      </w:r>
      <w:r w:rsidRPr="00BA3974">
        <w:rPr>
          <w:rFonts w:ascii="Times New Roman" w:eastAsia="楷体" w:hAnsi="Times New Roman" w:cs="Times New Roman" w:hint="eastAsia"/>
          <w:color w:val="000000"/>
          <w:shd w:val="clear" w:color="auto" w:fill="FFFFFF"/>
        </w:rPr>
        <w:t>3</w:t>
      </w:r>
      <w:r w:rsidRPr="00BA3974">
        <w:rPr>
          <w:rFonts w:ascii="Times New Roman" w:eastAsia="楷体" w:hAnsi="Times New Roman" w:cs="Times New Roman" w:hint="eastAsia"/>
          <w:color w:val="000000"/>
          <w:shd w:val="clear" w:color="auto" w:fill="FFFFFF"/>
        </w:rPr>
        <w:t>月制造业</w:t>
      </w:r>
      <w:r w:rsidRPr="00BA3974">
        <w:rPr>
          <w:rFonts w:ascii="Times New Roman" w:eastAsia="楷体" w:hAnsi="Times New Roman" w:cs="Times New Roman" w:hint="eastAsia"/>
          <w:color w:val="000000"/>
          <w:shd w:val="clear" w:color="auto" w:fill="FFFFFF"/>
        </w:rPr>
        <w:t>PMI</w:t>
      </w:r>
      <w:r w:rsidRPr="00BA3974">
        <w:rPr>
          <w:rFonts w:ascii="Times New Roman" w:eastAsia="楷体" w:hAnsi="Times New Roman" w:cs="Times New Roman" w:hint="eastAsia"/>
          <w:color w:val="000000"/>
          <w:shd w:val="clear" w:color="auto" w:fill="FFFFFF"/>
        </w:rPr>
        <w:t>反弹力度与过往“春节效应”相比仍在合理区间，海外疫情仍持续恶化将拖累全球复苏节奏</w:t>
      </w:r>
      <w:r w:rsidR="00707E22">
        <w:rPr>
          <w:rFonts w:ascii="Times New Roman" w:eastAsia="楷体" w:hAnsi="Times New Roman" w:cs="Times New Roman" w:hint="eastAsia"/>
          <w:color w:val="000000"/>
          <w:shd w:val="clear" w:color="auto" w:fill="FFFFFF"/>
        </w:rPr>
        <w:t>，</w:t>
      </w:r>
      <w:r w:rsidRPr="00BA3974">
        <w:rPr>
          <w:rFonts w:ascii="Times New Roman" w:eastAsia="楷体" w:hAnsi="Times New Roman" w:cs="Times New Roman" w:hint="eastAsia"/>
          <w:color w:val="000000"/>
          <w:shd w:val="clear" w:color="auto" w:fill="FFFFFF"/>
        </w:rPr>
        <w:t>后续能否随着疫苗接种海外出口带动</w:t>
      </w:r>
      <w:r w:rsidRPr="00BA3974">
        <w:rPr>
          <w:rFonts w:ascii="Times New Roman" w:eastAsia="楷体" w:hAnsi="Times New Roman" w:cs="Times New Roman" w:hint="eastAsia"/>
          <w:color w:val="000000"/>
          <w:shd w:val="clear" w:color="auto" w:fill="FFFFFF"/>
        </w:rPr>
        <w:t>PMI</w:t>
      </w:r>
      <w:r w:rsidRPr="00BA3974">
        <w:rPr>
          <w:rFonts w:ascii="Times New Roman" w:eastAsia="楷体" w:hAnsi="Times New Roman" w:cs="Times New Roman" w:hint="eastAsia"/>
          <w:color w:val="000000"/>
          <w:shd w:val="clear" w:color="auto" w:fill="FFFFFF"/>
        </w:rPr>
        <w:t>持续回升仍需观察。结构来看小企业边际改善较大</w:t>
      </w:r>
      <w:r w:rsidR="00707E22">
        <w:rPr>
          <w:rFonts w:ascii="Times New Roman" w:eastAsia="楷体" w:hAnsi="Times New Roman" w:cs="Times New Roman" w:hint="eastAsia"/>
          <w:color w:val="000000"/>
          <w:shd w:val="clear" w:color="auto" w:fill="FFFFFF"/>
        </w:rPr>
        <w:t>，</w:t>
      </w:r>
      <w:r w:rsidRPr="00BA3974">
        <w:rPr>
          <w:rFonts w:ascii="Times New Roman" w:eastAsia="楷体" w:hAnsi="Times New Roman" w:cs="Times New Roman" w:hint="eastAsia"/>
          <w:color w:val="000000"/>
          <w:shd w:val="clear" w:color="auto" w:fill="FFFFFF"/>
        </w:rPr>
        <w:t>由</w:t>
      </w:r>
      <w:r w:rsidRPr="00BA3974">
        <w:rPr>
          <w:rFonts w:ascii="Times New Roman" w:eastAsia="楷体" w:hAnsi="Times New Roman" w:cs="Times New Roman" w:hint="eastAsia"/>
          <w:color w:val="000000"/>
          <w:shd w:val="clear" w:color="auto" w:fill="FFFFFF"/>
        </w:rPr>
        <w:t>48.30</w:t>
      </w:r>
      <w:r w:rsidRPr="00BA3974">
        <w:rPr>
          <w:rFonts w:ascii="Times New Roman" w:eastAsia="楷体" w:hAnsi="Times New Roman" w:cs="Times New Roman" w:hint="eastAsia"/>
          <w:color w:val="000000"/>
          <w:shd w:val="clear" w:color="auto" w:fill="FFFFFF"/>
        </w:rPr>
        <w:t>上升至</w:t>
      </w:r>
      <w:r w:rsidRPr="00BA3974">
        <w:rPr>
          <w:rFonts w:ascii="Times New Roman" w:eastAsia="楷体" w:hAnsi="Times New Roman" w:cs="Times New Roman" w:hint="eastAsia"/>
          <w:color w:val="000000"/>
          <w:shd w:val="clear" w:color="auto" w:fill="FFFFFF"/>
        </w:rPr>
        <w:t>50.40</w:t>
      </w:r>
      <w:r w:rsidRPr="00BA3974">
        <w:rPr>
          <w:rFonts w:ascii="Times New Roman" w:eastAsia="楷体" w:hAnsi="Times New Roman" w:cs="Times New Roman" w:hint="eastAsia"/>
          <w:color w:val="000000"/>
          <w:shd w:val="clear" w:color="auto" w:fill="FFFFFF"/>
        </w:rPr>
        <w:t>进入景气区间，大型企业由</w:t>
      </w:r>
      <w:r w:rsidRPr="00BA3974">
        <w:rPr>
          <w:rFonts w:ascii="Times New Roman" w:eastAsia="楷体" w:hAnsi="Times New Roman" w:cs="Times New Roman" w:hint="eastAsia"/>
          <w:color w:val="000000"/>
          <w:shd w:val="clear" w:color="auto" w:fill="FFFFFF"/>
        </w:rPr>
        <w:t>50.20</w:t>
      </w:r>
      <w:r w:rsidRPr="00BA3974">
        <w:rPr>
          <w:rFonts w:ascii="Times New Roman" w:eastAsia="楷体" w:hAnsi="Times New Roman" w:cs="Times New Roman" w:hint="eastAsia"/>
          <w:color w:val="000000"/>
          <w:shd w:val="clear" w:color="auto" w:fill="FFFFFF"/>
        </w:rPr>
        <w:t>小幅上升至</w:t>
      </w:r>
      <w:r w:rsidRPr="00BA3974">
        <w:rPr>
          <w:rFonts w:ascii="Times New Roman" w:eastAsia="楷体" w:hAnsi="Times New Roman" w:cs="Times New Roman" w:hint="eastAsia"/>
          <w:color w:val="000000"/>
          <w:shd w:val="clear" w:color="auto" w:fill="FFFFFF"/>
        </w:rPr>
        <w:t>52.70</w:t>
      </w:r>
      <w:r w:rsidRPr="00BA3974">
        <w:rPr>
          <w:rFonts w:ascii="Times New Roman" w:eastAsia="楷体" w:hAnsi="Times New Roman" w:cs="Times New Roman" w:hint="eastAsia"/>
          <w:color w:val="000000"/>
          <w:shd w:val="clear" w:color="auto" w:fill="FFFFFF"/>
        </w:rPr>
        <w:t>。整体而言，我们维持市场区间震荡的判断，部分核心资产估值仍然偏高</w:t>
      </w:r>
      <w:r w:rsidR="00707E22">
        <w:rPr>
          <w:rFonts w:ascii="Times New Roman" w:eastAsia="楷体" w:hAnsi="Times New Roman" w:cs="Times New Roman" w:hint="eastAsia"/>
          <w:color w:val="000000"/>
          <w:shd w:val="clear" w:color="auto" w:fill="FFFFFF"/>
        </w:rPr>
        <w:t>，</w:t>
      </w:r>
      <w:r w:rsidRPr="00BA3974">
        <w:rPr>
          <w:rFonts w:ascii="Times New Roman" w:eastAsia="楷体" w:hAnsi="Times New Roman" w:cs="Times New Roman" w:hint="eastAsia"/>
          <w:color w:val="000000"/>
          <w:shd w:val="clear" w:color="auto" w:fill="FFFFFF"/>
        </w:rPr>
        <w:t>市场难一蹴而就。短期关注重点还是在业绩上，在</w:t>
      </w:r>
      <w:proofErr w:type="gramStart"/>
      <w:r w:rsidRPr="00BA3974">
        <w:rPr>
          <w:rFonts w:ascii="Times New Roman" w:eastAsia="楷体" w:hAnsi="Times New Roman" w:cs="Times New Roman" w:hint="eastAsia"/>
          <w:color w:val="000000"/>
          <w:shd w:val="clear" w:color="auto" w:fill="FFFFFF"/>
        </w:rPr>
        <w:t>一</w:t>
      </w:r>
      <w:proofErr w:type="gramEnd"/>
      <w:r w:rsidRPr="00BA3974">
        <w:rPr>
          <w:rFonts w:ascii="Times New Roman" w:eastAsia="楷体" w:hAnsi="Times New Roman" w:cs="Times New Roman" w:hint="eastAsia"/>
          <w:color w:val="000000"/>
          <w:shd w:val="clear" w:color="auto" w:fill="FFFFFF"/>
        </w:rPr>
        <w:t>季报行情的催化下市场仍有较强的结构性机会。建议关注受益于</w:t>
      </w:r>
      <w:r>
        <w:rPr>
          <w:rFonts w:ascii="Times New Roman" w:eastAsia="楷体" w:hAnsi="Times New Roman" w:cs="Times New Roman" w:hint="eastAsia"/>
          <w:color w:val="000000"/>
          <w:shd w:val="clear" w:color="auto" w:fill="FFFFFF"/>
        </w:rPr>
        <w:t>中上游涨价的周期龙头</w:t>
      </w:r>
      <w:r w:rsidR="00707E22">
        <w:rPr>
          <w:rFonts w:ascii="Times New Roman" w:eastAsia="楷体" w:hAnsi="Times New Roman" w:cs="Times New Roman" w:hint="eastAsia"/>
          <w:color w:val="000000"/>
          <w:shd w:val="clear" w:color="auto" w:fill="FFFFFF"/>
        </w:rPr>
        <w:t>，</w:t>
      </w:r>
      <w:r>
        <w:rPr>
          <w:rFonts w:ascii="Times New Roman" w:eastAsia="楷体" w:hAnsi="Times New Roman" w:cs="Times New Roman" w:hint="eastAsia"/>
          <w:color w:val="000000"/>
          <w:shd w:val="clear" w:color="auto" w:fill="FFFFFF"/>
        </w:rPr>
        <w:t>经济复苏的中游制造板块，以及低估值银行等</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B8A70AB"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A3974">
        <w:rPr>
          <w:rFonts w:ascii="Times New Roman" w:eastAsia="楷体" w:hAnsi="Times New Roman" w:cs="Times New Roman" w:hint="eastAsia"/>
          <w:color w:val="000000" w:themeColor="text1"/>
        </w:rPr>
        <w:t>周期、</w:t>
      </w:r>
      <w:r w:rsidR="00BA3974">
        <w:rPr>
          <w:rFonts w:ascii="Times New Roman" w:eastAsia="楷体" w:hAnsi="Times New Roman" w:cs="Times New Roman"/>
          <w:color w:val="000000" w:themeColor="text1"/>
        </w:rPr>
        <w:t>科技制造等</w:t>
      </w:r>
    </w:p>
    <w:p w14:paraId="1F660E1A" w14:textId="0240814C"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BA3974">
        <w:rPr>
          <w:rFonts w:ascii="Times New Roman" w:eastAsia="楷体" w:hAnsi="Times New Roman" w:cs="Times New Roman"/>
          <w:color w:val="000000" w:themeColor="text1"/>
        </w:rPr>
        <w:t>、低估值银行</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0A07E926"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234CE8">
        <w:rPr>
          <w:rFonts w:ascii="Times New Roman" w:eastAsia="楷体" w:hAnsi="Times New Roman" w:cs="Times New Roman" w:hint="eastAsia"/>
          <w:b/>
        </w:rPr>
        <w:t>螺纹指数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2B2D19">
        <w:rPr>
          <w:rFonts w:ascii="Times New Roman" w:eastAsia="楷体" w:hAnsi="Times New Roman" w:cs="Times New Roman" w:hint="eastAsia"/>
          <w:b/>
        </w:rPr>
        <w:t>LME</w:t>
      </w:r>
      <w:proofErr w:type="gramStart"/>
      <w:r w:rsidR="002B2D19">
        <w:rPr>
          <w:rFonts w:ascii="Times New Roman" w:eastAsia="楷体" w:hAnsi="Times New Roman" w:cs="Times New Roman" w:hint="eastAsia"/>
          <w:b/>
        </w:rPr>
        <w:t>铝</w:t>
      </w:r>
      <w:r w:rsidR="00766688">
        <w:rPr>
          <w:rFonts w:ascii="Times New Roman" w:eastAsia="楷体" w:hAnsi="Times New Roman" w:cs="Times New Roman" w:hint="eastAsia"/>
          <w:b/>
        </w:rPr>
        <w:t>领跌</w:t>
      </w:r>
      <w:proofErr w:type="gramEnd"/>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2B2D19"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322AA072" w:rsidR="002B2D19" w:rsidRPr="00D60997" w:rsidRDefault="002B2D19" w:rsidP="002B2D19">
            <w:pPr>
              <w:jc w:val="center"/>
              <w:rPr>
                <w:rFonts w:ascii="楷体" w:eastAsia="楷体" w:hAnsi="楷体" w:cs="Times New Roman"/>
                <w:color w:val="000000"/>
              </w:rPr>
            </w:pPr>
            <w:r w:rsidRPr="002B2D19">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26436517" w14:textId="224FDF0E"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5.04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1367B488"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17.42</w:t>
            </w:r>
          </w:p>
        </w:tc>
      </w:tr>
      <w:tr w:rsidR="002B2D19"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6CE124F0" w:rsidR="002B2D19" w:rsidRPr="00D60997" w:rsidRDefault="002B2D19" w:rsidP="002B2D19">
            <w:pPr>
              <w:jc w:val="center"/>
              <w:rPr>
                <w:rFonts w:ascii="楷体" w:eastAsia="楷体" w:hAnsi="楷体" w:cs="Times New Roman"/>
                <w:color w:val="000000"/>
              </w:rPr>
            </w:pPr>
            <w:r w:rsidRPr="002B2D19">
              <w:rPr>
                <w:rFonts w:ascii="楷体" w:eastAsia="楷体" w:hAnsi="楷体" w:cs="Times New Roman" w:hint="eastAsia"/>
                <w:color w:val="000000"/>
              </w:rPr>
              <w:t>纳斯达克指数</w:t>
            </w:r>
          </w:p>
        </w:tc>
        <w:tc>
          <w:tcPr>
            <w:tcW w:w="1875" w:type="dxa"/>
            <w:noWrap/>
          </w:tcPr>
          <w:p w14:paraId="6CBF5955" w14:textId="4D1D38C9"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2.60</w:t>
            </w:r>
          </w:p>
        </w:tc>
        <w:tc>
          <w:tcPr>
            <w:tcW w:w="2293" w:type="dxa"/>
            <w:noWrap/>
          </w:tcPr>
          <w:p w14:paraId="03D306C5" w14:textId="689D8E8B"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4.59</w:t>
            </w:r>
          </w:p>
        </w:tc>
      </w:tr>
      <w:tr w:rsidR="002B2D19"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43A319E9" w:rsidR="002B2D19" w:rsidRPr="00D60997" w:rsidRDefault="002B2D19" w:rsidP="002B2D19">
            <w:pPr>
              <w:jc w:val="center"/>
              <w:rPr>
                <w:rFonts w:ascii="楷体" w:eastAsia="楷体" w:hAnsi="楷体" w:cs="Times New Roman"/>
                <w:color w:val="000000"/>
              </w:rPr>
            </w:pPr>
            <w:r w:rsidRPr="002B2D19">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0B8AF65" w14:textId="3C325172"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2.32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566F6AEA"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8.78</w:t>
            </w:r>
          </w:p>
        </w:tc>
      </w:tr>
      <w:tr w:rsidR="002B2D19"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3EF2B8F5" w:rsidR="002B2D19" w:rsidRPr="00D60997" w:rsidRDefault="002B2D19" w:rsidP="002B2D19">
            <w:pPr>
              <w:jc w:val="center"/>
              <w:rPr>
                <w:rFonts w:ascii="楷体" w:eastAsia="楷体" w:hAnsi="楷体" w:cs="Times New Roman"/>
                <w:color w:val="000000"/>
              </w:rPr>
            </w:pPr>
            <w:r w:rsidRPr="002B2D19">
              <w:rPr>
                <w:rFonts w:ascii="楷体" w:eastAsia="楷体" w:hAnsi="楷体" w:cs="Times New Roman" w:hint="eastAsia"/>
                <w:color w:val="000000"/>
              </w:rPr>
              <w:t>恒生指数</w:t>
            </w:r>
          </w:p>
        </w:tc>
        <w:tc>
          <w:tcPr>
            <w:tcW w:w="1875" w:type="dxa"/>
            <w:noWrap/>
          </w:tcPr>
          <w:p w14:paraId="6E1624BD" w14:textId="3E497485"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2.13</w:t>
            </w:r>
          </w:p>
        </w:tc>
        <w:tc>
          <w:tcPr>
            <w:tcW w:w="2293" w:type="dxa"/>
            <w:noWrap/>
          </w:tcPr>
          <w:p w14:paraId="628C5028" w14:textId="369A2BA1"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6.27</w:t>
            </w:r>
          </w:p>
        </w:tc>
      </w:tr>
      <w:tr w:rsidR="002B2D19"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01DED8F7" w:rsidR="002B2D19" w:rsidRPr="00D60997" w:rsidRDefault="002B2D19" w:rsidP="002B2D19">
            <w:pPr>
              <w:jc w:val="center"/>
              <w:rPr>
                <w:rFonts w:ascii="楷体" w:eastAsia="楷体" w:hAnsi="楷体" w:cs="Times New Roman"/>
                <w:color w:val="000000"/>
              </w:rPr>
            </w:pPr>
            <w:r w:rsidRPr="002B2D19">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301BF87B" w14:textId="01E63FA2"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1.88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31458070"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-1.58</w:t>
            </w:r>
          </w:p>
        </w:tc>
      </w:tr>
      <w:tr w:rsidR="002B2D19"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6DE388BA" w:rsidR="002B2D19" w:rsidRPr="00D60997" w:rsidRDefault="002B2D19" w:rsidP="002B2D19">
            <w:pPr>
              <w:jc w:val="center"/>
              <w:rPr>
                <w:rFonts w:ascii="楷体" w:eastAsia="楷体" w:hAnsi="楷体" w:cs="Times New Roman"/>
                <w:color w:val="000000"/>
              </w:rPr>
            </w:pPr>
            <w:r w:rsidRPr="002B2D19">
              <w:rPr>
                <w:rFonts w:ascii="楷体" w:eastAsia="楷体" w:hAnsi="楷体" w:cs="Times New Roman" w:hint="eastAsia"/>
                <w:color w:val="000000"/>
              </w:rPr>
              <w:t>NYMEX原油</w:t>
            </w:r>
          </w:p>
        </w:tc>
        <w:tc>
          <w:tcPr>
            <w:tcW w:w="1875" w:type="dxa"/>
            <w:noWrap/>
          </w:tcPr>
          <w:p w14:paraId="3F2524D6" w14:textId="403A8195"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0.44</w:t>
            </w:r>
          </w:p>
        </w:tc>
        <w:tc>
          <w:tcPr>
            <w:tcW w:w="2293" w:type="dxa"/>
            <w:noWrap/>
          </w:tcPr>
          <w:p w14:paraId="0F02F0AC" w14:textId="391D4680"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26.22</w:t>
            </w:r>
          </w:p>
        </w:tc>
      </w:tr>
      <w:tr w:rsidR="002B2D19"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A94E325" w:rsidR="002B2D19" w:rsidRPr="00D60997" w:rsidRDefault="002B2D19" w:rsidP="002B2D19">
            <w:pPr>
              <w:jc w:val="center"/>
              <w:rPr>
                <w:rFonts w:ascii="楷体" w:eastAsia="楷体" w:hAnsi="楷体" w:cs="Times New Roman"/>
                <w:color w:val="000000"/>
              </w:rPr>
            </w:pPr>
            <w:r w:rsidRPr="002B2D19">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0C654950" w14:textId="3DB2A7D8"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0.30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2CC87913"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3.39</w:t>
            </w:r>
          </w:p>
        </w:tc>
      </w:tr>
      <w:tr w:rsidR="002B2D19"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2154B4A4" w:rsidR="002B2D19" w:rsidRPr="00D60997" w:rsidRDefault="002B2D19" w:rsidP="002B2D19">
            <w:pPr>
              <w:jc w:val="center"/>
              <w:rPr>
                <w:rFonts w:ascii="楷体" w:eastAsia="楷体" w:hAnsi="楷体" w:cs="Times New Roman"/>
                <w:color w:val="000000"/>
              </w:rPr>
            </w:pPr>
            <w:r w:rsidRPr="002B2D19">
              <w:rPr>
                <w:rFonts w:ascii="楷体" w:eastAsia="楷体" w:hAnsi="楷体" w:cs="Times New Roman" w:hint="eastAsia"/>
                <w:color w:val="000000"/>
              </w:rPr>
              <w:t>道琼斯工业指数</w:t>
            </w:r>
          </w:p>
        </w:tc>
        <w:tc>
          <w:tcPr>
            <w:tcW w:w="1875" w:type="dxa"/>
            <w:noWrap/>
          </w:tcPr>
          <w:p w14:paraId="5DA062AB" w14:textId="00F364FA"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0.24</w:t>
            </w:r>
          </w:p>
        </w:tc>
        <w:tc>
          <w:tcPr>
            <w:tcW w:w="2293" w:type="dxa"/>
            <w:noWrap/>
          </w:tcPr>
          <w:p w14:paraId="6CF61D40" w14:textId="5CA2F1FC"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8.32</w:t>
            </w:r>
          </w:p>
        </w:tc>
      </w:tr>
      <w:tr w:rsidR="002B2D19"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7A8F1A60" w:rsidR="002B2D19" w:rsidRPr="00D60997" w:rsidRDefault="002B2D19" w:rsidP="002B2D19">
            <w:pPr>
              <w:jc w:val="center"/>
              <w:rPr>
                <w:rFonts w:ascii="楷体" w:eastAsia="楷体" w:hAnsi="楷体" w:cs="Times New Roman"/>
                <w:color w:val="000000"/>
              </w:rPr>
            </w:pPr>
            <w:proofErr w:type="gramStart"/>
            <w:r w:rsidRPr="002B2D19">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4B52684A" w14:textId="489780B1"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0.09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07227E31"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0.70</w:t>
            </w:r>
          </w:p>
        </w:tc>
      </w:tr>
      <w:tr w:rsidR="002B2D19"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26BAD1C8" w:rsidR="002B2D19" w:rsidRPr="00D60997" w:rsidRDefault="002B2D19" w:rsidP="002B2D19">
            <w:pPr>
              <w:jc w:val="center"/>
              <w:rPr>
                <w:rFonts w:ascii="楷体" w:eastAsia="楷体" w:hAnsi="楷体" w:cs="Times New Roman"/>
                <w:color w:val="000000"/>
              </w:rPr>
            </w:pPr>
            <w:r w:rsidRPr="002B2D19">
              <w:rPr>
                <w:rFonts w:ascii="楷体" w:eastAsia="楷体" w:hAnsi="楷体" w:cs="Times New Roman" w:hint="eastAsia"/>
                <w:color w:val="000000"/>
              </w:rPr>
              <w:t>英国富时100</w:t>
            </w:r>
          </w:p>
        </w:tc>
        <w:tc>
          <w:tcPr>
            <w:tcW w:w="1875" w:type="dxa"/>
            <w:noWrap/>
          </w:tcPr>
          <w:p w14:paraId="07AD02DE" w14:textId="159F21CC"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-0.05</w:t>
            </w:r>
          </w:p>
        </w:tc>
        <w:tc>
          <w:tcPr>
            <w:tcW w:w="2293" w:type="dxa"/>
            <w:noWrap/>
          </w:tcPr>
          <w:p w14:paraId="1353B161" w14:textId="0F80BECF"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4.28</w:t>
            </w:r>
          </w:p>
        </w:tc>
      </w:tr>
      <w:tr w:rsidR="002B2D19"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7E7D9716" w:rsidR="002B2D19" w:rsidRPr="00D60997" w:rsidRDefault="002B2D19" w:rsidP="002B2D19">
            <w:pPr>
              <w:jc w:val="center"/>
              <w:rPr>
                <w:rFonts w:ascii="楷体" w:eastAsia="楷体" w:hAnsi="楷体" w:cs="Times New Roman"/>
                <w:color w:val="000000"/>
              </w:rPr>
            </w:pPr>
            <w:r w:rsidRPr="002B2D19">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95D9432" w14:textId="0CB7C26A"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-0.20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63704A49"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-8.68</w:t>
            </w:r>
          </w:p>
        </w:tc>
      </w:tr>
      <w:tr w:rsidR="002B2D19"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19814DB6" w:rsidR="002B2D19" w:rsidRPr="00D60997" w:rsidRDefault="002B2D19" w:rsidP="002B2D19">
            <w:pPr>
              <w:jc w:val="center"/>
              <w:rPr>
                <w:rFonts w:ascii="楷体" w:eastAsia="楷体" w:hAnsi="楷体" w:cs="Times New Roman"/>
                <w:color w:val="000000"/>
              </w:rPr>
            </w:pPr>
            <w:r w:rsidRPr="002B2D19">
              <w:rPr>
                <w:rFonts w:ascii="楷体" w:eastAsia="楷体" w:hAnsi="楷体" w:cs="Times New Roman" w:hint="eastAsia"/>
                <w:color w:val="000000"/>
              </w:rPr>
              <w:t>LME铜</w:t>
            </w:r>
          </w:p>
        </w:tc>
        <w:tc>
          <w:tcPr>
            <w:tcW w:w="1875" w:type="dxa"/>
            <w:noWrap/>
          </w:tcPr>
          <w:p w14:paraId="0528E8CE" w14:textId="56CCB097"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-1.75</w:t>
            </w:r>
          </w:p>
        </w:tc>
        <w:tc>
          <w:tcPr>
            <w:tcW w:w="2293" w:type="dxa"/>
            <w:noWrap/>
          </w:tcPr>
          <w:p w14:paraId="0D77D093" w14:textId="438398FE"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13.38</w:t>
            </w:r>
          </w:p>
        </w:tc>
      </w:tr>
      <w:tr w:rsidR="002B2D19"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50EDE34D" w:rsidR="002B2D19" w:rsidRPr="00D60997" w:rsidRDefault="002B2D19" w:rsidP="002B2D19">
            <w:pPr>
              <w:jc w:val="center"/>
              <w:rPr>
                <w:rFonts w:ascii="楷体" w:eastAsia="楷体" w:hAnsi="楷体" w:cs="Times New Roman"/>
                <w:color w:val="000000"/>
              </w:rPr>
            </w:pPr>
            <w:r w:rsidRPr="002B2D19">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3F4244CE" w14:textId="1AADA883" w:rsidR="002B2D19" w:rsidRPr="00D60997"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2B2D19">
              <w:rPr>
                <w:rFonts w:ascii="楷体" w:eastAsia="楷体" w:hAnsi="楷体" w:cs="Times New Roman" w:hint="eastAsia"/>
                <w:color w:val="000000"/>
              </w:rPr>
              <w:t>-2.96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2EA82E81" w:rsidR="002B2D19" w:rsidRPr="00075E3A" w:rsidRDefault="002B2D19" w:rsidP="002B2D1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12.65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242ABD9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2B2D19">
        <w:rPr>
          <w:rFonts w:ascii="Times New Roman" w:eastAsia="楷体" w:hAnsi="Times New Roman" w:cs="Times New Roman" w:hint="eastAsia"/>
          <w:b/>
        </w:rPr>
        <w:t>纳斯达克</w:t>
      </w:r>
      <w:r w:rsidR="00234CE8">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589C9083" w:rsidR="007E1695" w:rsidRPr="00006470" w:rsidRDefault="002B2D1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6D87130" wp14:editId="15722FB3">
            <wp:extent cx="5706110" cy="2755900"/>
            <wp:effectExtent l="0" t="0" r="8890" b="635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093FC7F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8B32AA">
        <w:rPr>
          <w:rFonts w:ascii="Times New Roman" w:eastAsia="楷体" w:hAnsi="Times New Roman" w:cs="Times New Roman" w:hint="eastAsia"/>
          <w:b/>
        </w:rPr>
        <w:t>小幅</w:t>
      </w:r>
      <w:r w:rsidR="00234CE8">
        <w:rPr>
          <w:rFonts w:ascii="Times New Roman" w:eastAsia="楷体" w:hAnsi="Times New Roman" w:cs="Times New Roman" w:hint="eastAsia"/>
          <w:b/>
        </w:rPr>
        <w:t>提升</w:t>
      </w:r>
    </w:p>
    <w:p w14:paraId="3AD41BC7" w14:textId="6E9BBA7E" w:rsidR="007E1695" w:rsidRPr="00006470" w:rsidRDefault="002B2D1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448F225" wp14:editId="6290F88A">
            <wp:extent cx="6273165" cy="2755900"/>
            <wp:effectExtent l="0" t="0" r="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35FFB2D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403053">
        <w:rPr>
          <w:rFonts w:ascii="Times New Roman" w:eastAsia="楷体" w:hAnsi="Times New Roman" w:cs="Times New Roman" w:hint="eastAsia"/>
          <w:b/>
        </w:rPr>
        <w:t>流</w:t>
      </w:r>
      <w:r w:rsidR="002B2D19">
        <w:rPr>
          <w:rFonts w:ascii="Times New Roman" w:eastAsia="楷体" w:hAnsi="Times New Roman" w:cs="Times New Roman" w:hint="eastAsia"/>
          <w:b/>
        </w:rPr>
        <w:t>出</w:t>
      </w:r>
      <w:r w:rsidR="002B2D19">
        <w:rPr>
          <w:rFonts w:ascii="Times New Roman" w:eastAsia="楷体" w:hAnsi="Times New Roman" w:cs="Times New Roman" w:hint="eastAsia"/>
          <w:b/>
        </w:rPr>
        <w:t>99.38</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782FE577" w:rsidR="007E1695" w:rsidRPr="00006470" w:rsidRDefault="002B2D19">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9F3CB3F" wp14:editId="11580120">
            <wp:extent cx="5913755" cy="2987040"/>
            <wp:effectExtent l="0" t="0" r="0" b="381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102DCB4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w:t>
      </w:r>
      <w:r w:rsidR="004F1546">
        <w:rPr>
          <w:rFonts w:ascii="Times New Roman" w:eastAsia="楷体" w:hAnsi="Times New Roman" w:cs="Times New Roman" w:hint="eastAsia"/>
          <w:b/>
          <w:color w:val="000000" w:themeColor="text1"/>
        </w:rPr>
        <w:t>522</w:t>
      </w:r>
      <w:r w:rsidR="00194809">
        <w:rPr>
          <w:rFonts w:ascii="Times New Roman" w:eastAsia="楷体" w:hAnsi="Times New Roman" w:cs="Times New Roman" w:hint="eastAsia"/>
          <w:b/>
          <w:color w:val="000000" w:themeColor="text1"/>
        </w:rPr>
        <w:t>.</w:t>
      </w:r>
      <w:r w:rsidR="004F1546">
        <w:rPr>
          <w:rFonts w:ascii="Times New Roman" w:eastAsia="楷体" w:hAnsi="Times New Roman" w:cs="Times New Roman" w:hint="eastAsia"/>
          <w:b/>
          <w:color w:val="000000" w:themeColor="text1"/>
        </w:rPr>
        <w:t>55</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194809">
        <w:rPr>
          <w:rFonts w:ascii="Times New Roman" w:eastAsia="楷体" w:hAnsi="Times New Roman" w:cs="Times New Roman" w:hint="eastAsia"/>
          <w:b/>
        </w:rPr>
        <w:t>增加</w:t>
      </w:r>
    </w:p>
    <w:p w14:paraId="3ABC9C3D" w14:textId="0A98F221" w:rsidR="007E1695" w:rsidRPr="00006470" w:rsidRDefault="004F1546"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6FBAF398" wp14:editId="48E815CB">
            <wp:extent cx="5895340" cy="2932430"/>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1D30368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2B2D19">
        <w:rPr>
          <w:rFonts w:ascii="Times New Roman" w:eastAsia="楷体" w:hAnsi="Times New Roman" w:cs="Times New Roman" w:hint="eastAsia"/>
          <w:b/>
        </w:rPr>
        <w:t>88.68</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2B2D19">
        <w:rPr>
          <w:rFonts w:ascii="Times New Roman" w:eastAsia="楷体" w:hAnsi="Times New Roman" w:cs="Times New Roman" w:hint="eastAsia"/>
          <w:b/>
        </w:rPr>
        <w:t>大</w:t>
      </w:r>
      <w:r w:rsidR="008B32AA">
        <w:rPr>
          <w:rFonts w:ascii="Times New Roman" w:eastAsia="楷体" w:hAnsi="Times New Roman" w:cs="Times New Roman" w:hint="eastAsia"/>
          <w:b/>
        </w:rPr>
        <w:t>幅</w:t>
      </w:r>
      <w:r w:rsidR="00234CE8">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021EBDF6" w:rsidR="007E1695" w:rsidRPr="00006470" w:rsidRDefault="002B2D19"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B5D7CA6" wp14:editId="44621725">
            <wp:extent cx="6303645" cy="2682240"/>
            <wp:effectExtent l="0" t="0" r="1905" b="381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68617AA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ED0B50">
        <w:rPr>
          <w:rFonts w:ascii="Times New Roman" w:eastAsia="楷体" w:hAnsi="Times New Roman" w:cs="Times New Roman" w:hint="eastAsia"/>
          <w:b/>
        </w:rPr>
        <w:t>3</w:t>
      </w:r>
      <w:r w:rsidRPr="00006470">
        <w:rPr>
          <w:rFonts w:ascii="Times New Roman" w:eastAsia="楷体" w:hAnsi="Times New Roman" w:cs="Times New Roman"/>
          <w:b/>
        </w:rPr>
        <w:t>月最新募资合计</w:t>
      </w:r>
      <w:r w:rsidR="00234CE8">
        <w:rPr>
          <w:rFonts w:ascii="Times New Roman" w:eastAsia="楷体" w:hAnsi="Times New Roman" w:cs="Times New Roman" w:hint="eastAsia"/>
          <w:b/>
        </w:rPr>
        <w:t>1</w:t>
      </w:r>
      <w:r w:rsidR="002B2D19">
        <w:rPr>
          <w:rFonts w:ascii="Times New Roman" w:eastAsia="楷体" w:hAnsi="Times New Roman" w:cs="Times New Roman" w:hint="eastAsia"/>
          <w:b/>
        </w:rPr>
        <w:t>263.84</w:t>
      </w:r>
      <w:r w:rsidRPr="00006470">
        <w:rPr>
          <w:rFonts w:ascii="Times New Roman" w:eastAsia="楷体" w:hAnsi="Times New Roman" w:cs="Times New Roman"/>
          <w:b/>
        </w:rPr>
        <w:t>亿元</w:t>
      </w:r>
    </w:p>
    <w:p w14:paraId="09F800D5" w14:textId="41060A7D" w:rsidR="007E1695" w:rsidRPr="00006470" w:rsidRDefault="002B2D1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DE43536" wp14:editId="0B75CB54">
            <wp:extent cx="6383020" cy="3347085"/>
            <wp:effectExtent l="0" t="0" r="0" b="571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32DEECDD"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2B2D19">
        <w:rPr>
          <w:rFonts w:ascii="Times New Roman" w:eastAsia="楷体" w:hAnsi="Times New Roman" w:cs="Times New Roman" w:hint="eastAsia"/>
          <w:b/>
        </w:rPr>
        <w:t>138.71</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2B2D19">
        <w:rPr>
          <w:rFonts w:ascii="Times New Roman" w:eastAsia="楷体" w:hAnsi="Times New Roman" w:cs="Times New Roman" w:hint="eastAsia"/>
          <w:b/>
        </w:rPr>
        <w:t>大幅减少</w:t>
      </w:r>
    </w:p>
    <w:p w14:paraId="110691E2" w14:textId="2AE345B4" w:rsidR="00051381" w:rsidRPr="00006470" w:rsidRDefault="002B2D19"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6A640B1" wp14:editId="6E9D7D78">
            <wp:extent cx="5993130" cy="3347085"/>
            <wp:effectExtent l="0" t="0" r="762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0DDAFF4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26688">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657C21">
        <w:rPr>
          <w:rFonts w:ascii="Times New Roman" w:eastAsia="楷体" w:hAnsi="Times New Roman" w:cs="Times New Roman" w:hint="eastAsia"/>
          <w:b/>
        </w:rPr>
        <w:t>减少</w:t>
      </w:r>
      <w:r w:rsidR="00E5327C">
        <w:rPr>
          <w:rFonts w:ascii="Times New Roman" w:eastAsia="楷体" w:hAnsi="Times New Roman" w:cs="Times New Roman" w:hint="eastAsia"/>
          <w:b/>
        </w:rPr>
        <w:t>0.</w:t>
      </w:r>
      <w:r w:rsidR="00026688">
        <w:rPr>
          <w:rFonts w:ascii="Times New Roman" w:eastAsia="楷体" w:hAnsi="Times New Roman" w:cs="Times New Roman" w:hint="eastAsia"/>
          <w:b/>
        </w:rPr>
        <w:t>20</w:t>
      </w:r>
      <w:r w:rsidRPr="00006470">
        <w:rPr>
          <w:rFonts w:ascii="Times New Roman" w:eastAsia="楷体" w:hAnsi="Times New Roman" w:cs="Times New Roman"/>
          <w:b/>
        </w:rPr>
        <w:t>%</w:t>
      </w:r>
      <w:r w:rsidRPr="00006470">
        <w:rPr>
          <w:rFonts w:ascii="Times New Roman" w:eastAsia="楷体" w:hAnsi="Times New Roman" w:cs="Times New Roman"/>
          <w:b/>
        </w:rPr>
        <w:t>，</w:t>
      </w:r>
      <w:r w:rsidR="00657C21">
        <w:rPr>
          <w:rFonts w:ascii="Times New Roman" w:eastAsia="楷体" w:hAnsi="Times New Roman" w:cs="Times New Roman" w:hint="eastAsia"/>
          <w:b/>
        </w:rPr>
        <w:t>维持低位</w:t>
      </w:r>
    </w:p>
    <w:p w14:paraId="7BC7A832" w14:textId="0BC61B57" w:rsidR="007E1695" w:rsidRPr="00006470" w:rsidRDefault="00026688">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B0CF987" wp14:editId="0D8A4001">
            <wp:extent cx="5791835" cy="255460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248A3D4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26688">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026688">
        <w:rPr>
          <w:rFonts w:ascii="Times New Roman" w:eastAsia="楷体" w:hAnsi="Times New Roman" w:cs="Times New Roman" w:hint="eastAsia"/>
          <w:b/>
        </w:rPr>
        <w:t>1.70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1DA77E48" w:rsidR="007E1695" w:rsidRPr="00006470" w:rsidRDefault="00026688">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ABBB0CC" wp14:editId="160374E0">
            <wp:extent cx="5791835" cy="25546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7A38E43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D0B50">
        <w:rPr>
          <w:rFonts w:ascii="Times New Roman" w:eastAsia="楷体" w:hAnsi="Times New Roman" w:cs="Times New Roman" w:hint="eastAsia"/>
          <w:b/>
        </w:rPr>
        <w:t>2</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026688">
        <w:rPr>
          <w:rFonts w:ascii="Times New Roman" w:eastAsia="楷体" w:hAnsi="Times New Roman" w:cs="Times New Roman" w:hint="eastAsia"/>
          <w:b/>
        </w:rPr>
        <w:t>0.60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2983A0B4" w:rsidR="007E1695" w:rsidRPr="00006470" w:rsidRDefault="00026688">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1A1AA02" wp14:editId="1433FD28">
            <wp:extent cx="5864860" cy="2548255"/>
            <wp:effectExtent l="0" t="0" r="254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25E9936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26688">
        <w:rPr>
          <w:rFonts w:ascii="Times New Roman" w:eastAsia="楷体" w:hAnsi="Times New Roman" w:cs="Times New Roman" w:hint="eastAsia"/>
          <w:b/>
        </w:rPr>
        <w:t>2</w:t>
      </w:r>
      <w:r w:rsidRPr="00006470">
        <w:rPr>
          <w:rFonts w:ascii="Times New Roman" w:eastAsia="楷体" w:hAnsi="Times New Roman" w:cs="Times New Roman"/>
          <w:b/>
        </w:rPr>
        <w:t>月社会融资规模</w:t>
      </w:r>
      <w:r w:rsidR="00026688">
        <w:rPr>
          <w:rFonts w:ascii="Times New Roman" w:eastAsia="楷体" w:hAnsi="Times New Roman" w:cs="Times New Roman" w:hint="eastAsia"/>
          <w:b/>
        </w:rPr>
        <w:t>1.71</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26688">
        <w:rPr>
          <w:rFonts w:ascii="Times New Roman" w:eastAsia="楷体" w:hAnsi="Times New Roman" w:cs="Times New Roman" w:hint="eastAsia"/>
          <w:b/>
        </w:rPr>
        <w:t>同比高增</w:t>
      </w:r>
      <w:r w:rsidR="00026688" w:rsidRPr="00006470">
        <w:rPr>
          <w:rFonts w:ascii="Times New Roman" w:eastAsia="楷体" w:hAnsi="Times New Roman" w:cs="Times New Roman"/>
          <w:b/>
        </w:rPr>
        <w:t xml:space="preserve"> </w:t>
      </w:r>
    </w:p>
    <w:p w14:paraId="6F8BF5F3" w14:textId="7202C806" w:rsidR="007E1695" w:rsidRPr="00006470" w:rsidRDefault="00026688">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2CB2038" wp14:editId="25817218">
            <wp:extent cx="5791835" cy="2548255"/>
            <wp:effectExtent l="0" t="0" r="0"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2D1D85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8</w:t>
      </w:r>
      <w:r w:rsidR="00655868">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BB5CA3A" w:rsidR="007E1695" w:rsidRPr="00006470" w:rsidRDefault="00026688">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504CF3" wp14:editId="38D9198B">
            <wp:extent cx="5864860" cy="256032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63B356D7"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B32AA">
        <w:rPr>
          <w:rFonts w:ascii="Times New Roman" w:eastAsia="楷体" w:hAnsi="Times New Roman" w:cs="Times New Roman" w:hint="eastAsia"/>
          <w:b/>
        </w:rPr>
        <w:t>2</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8B32AA">
        <w:rPr>
          <w:rFonts w:ascii="Times New Roman" w:eastAsia="楷体" w:hAnsi="Times New Roman" w:cs="Times New Roman" w:hint="eastAsia"/>
          <w:b/>
        </w:rPr>
        <w:t>35.00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4B4E2CA9" w14:textId="34CE7570" w:rsidR="00971387" w:rsidRPr="00006470" w:rsidRDefault="008B32AA"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17C229F1" wp14:editId="344777DF">
            <wp:extent cx="5876925" cy="26765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6ED5ABB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8B32AA">
        <w:rPr>
          <w:rFonts w:ascii="Times New Roman" w:eastAsia="楷体" w:hAnsi="Times New Roman" w:cs="Times New Roman" w:hint="eastAsia"/>
          <w:b/>
        </w:rPr>
        <w:t>33.80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5FC993BA" w14:textId="55F3F722" w:rsidR="00AD4FF0" w:rsidRPr="00006470" w:rsidRDefault="008B32AA"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814F4CE" wp14:editId="217D10A3">
            <wp:extent cx="5876925" cy="2682240"/>
            <wp:effectExtent l="0" t="0" r="9525"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548E1F1F" w14:textId="2C5D66B9" w:rsidR="007E1695" w:rsidRPr="00006470" w:rsidRDefault="00707E22" w:rsidP="00707E22">
      <w:pPr>
        <w:pStyle w:val="af"/>
        <w:ind w:firstLine="480"/>
        <w:rPr>
          <w:rFonts w:ascii="Times New Roman" w:hAnsi="Times New Roman" w:cs="Times New Roman"/>
          <w:sz w:val="22"/>
        </w:rPr>
      </w:pPr>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微软雅黑" w:eastAsia="微软雅黑" w:hAnsi="微软雅黑" w:hint="eastAsia"/>
          <w:color w:val="474747"/>
          <w:shd w:val="clear" w:color="auto" w:fill="FFFFFF"/>
        </w:rPr>
        <w:t>作出</w:t>
      </w:r>
      <w:proofErr w:type="gramEnd"/>
      <w:r>
        <w:rPr>
          <w:rFonts w:ascii="微软雅黑" w:eastAsia="微软雅黑" w:hAnsi="微软雅黑" w:hint="eastAsia"/>
          <w:color w:val="474747"/>
          <w:shd w:val="clear" w:color="auto" w:fill="FFFFFF"/>
        </w:rPr>
        <w:t>调整。2、本报告中的资料、观点和预测等仅供参考，在任何时候均不构成对任何人的个人推荐。市场有风险，投资需谨慎。</w:t>
      </w: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B799FD" w14:textId="77777777" w:rsidR="006B6B79" w:rsidRDefault="006B6B79">
      <w:pPr>
        <w:spacing w:line="240" w:lineRule="auto"/>
      </w:pPr>
      <w:r>
        <w:separator/>
      </w:r>
    </w:p>
  </w:endnote>
  <w:endnote w:type="continuationSeparator" w:id="0">
    <w:p w14:paraId="2EB0AC81" w14:textId="77777777" w:rsidR="006B6B79" w:rsidRDefault="006B6B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707E22">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07E22">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1845D1" w14:textId="77777777" w:rsidR="006B6B79" w:rsidRDefault="006B6B79">
      <w:pPr>
        <w:spacing w:line="240" w:lineRule="auto"/>
      </w:pPr>
      <w:r>
        <w:separator/>
      </w:r>
    </w:p>
  </w:footnote>
  <w:footnote w:type="continuationSeparator" w:id="0">
    <w:p w14:paraId="659FC7FF" w14:textId="77777777" w:rsidR="006B6B79" w:rsidRDefault="006B6B7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6B79"/>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22"/>
    <w:rsid w:val="00707E8E"/>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268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B7BF4"/>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974"/>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845B6D-80E5-4474-A914-2350D4404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429</Words>
  <Characters>2450</Characters>
  <Application>Microsoft Office Word</Application>
  <DocSecurity>0</DocSecurity>
  <Lines>20</Lines>
  <Paragraphs>5</Paragraphs>
  <ScaleCrop>false</ScaleCrop>
  <Company>china</Company>
  <LinksUpToDate>false</LinksUpToDate>
  <CharactersWithSpaces>2874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cp:lastPrinted>2021-04-06T02:46:00Z</cp:lastPrinted>
  <dcterms:created xsi:type="dcterms:W3CDTF">2021-04-06T02:54:00Z</dcterms:created>
  <dcterms:modified xsi:type="dcterms:W3CDTF">2021-04-06T02:54:00Z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