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E9DEAC" w14:textId="77777777" w:rsidR="00DB42B5" w:rsidRDefault="00DB42B5" w:rsidP="001A2155">
      <w:pPr>
        <w:jc w:val="center"/>
        <w:rPr>
          <w:b/>
          <w:sz w:val="32"/>
        </w:rPr>
      </w:pPr>
      <w:bookmarkStart w:id="0" w:name="_Toc466788853"/>
      <w:bookmarkStart w:id="1" w:name="_Toc523829994"/>
      <w:bookmarkStart w:id="2" w:name="_Toc22454436"/>
      <w:bookmarkStart w:id="3" w:name="_Toc48703888"/>
      <w:bookmarkStart w:id="4" w:name="_Toc523829996"/>
      <w:bookmarkStart w:id="5" w:name="_Toc48703898"/>
      <w:bookmarkStart w:id="6" w:name="_Toc466788855"/>
      <w:bookmarkStart w:id="7" w:name="_Toc523829999"/>
      <w:bookmarkStart w:id="8" w:name="_Toc48703908"/>
      <w:bookmarkStart w:id="9" w:name="_Toc466788858"/>
      <w:bookmarkStart w:id="10" w:name="_Toc88373425"/>
    </w:p>
    <w:p w14:paraId="79106F26" w14:textId="77777777" w:rsidR="00DB42B5" w:rsidRDefault="00DB42B5" w:rsidP="00CA76D1">
      <w:pPr>
        <w:jc w:val="center"/>
        <w:rPr>
          <w:b/>
          <w:sz w:val="32"/>
        </w:rPr>
      </w:pPr>
    </w:p>
    <w:p w14:paraId="0684ED7C" w14:textId="77777777" w:rsidR="00CA6921" w:rsidRDefault="00CA6921" w:rsidP="00CA76D1">
      <w:pPr>
        <w:jc w:val="center"/>
        <w:rPr>
          <w:b/>
          <w:sz w:val="32"/>
        </w:rPr>
      </w:pPr>
    </w:p>
    <w:p w14:paraId="34975815" w14:textId="2E024A3F" w:rsidR="007527FB" w:rsidRDefault="004C27A1" w:rsidP="00E31C37">
      <w:pPr>
        <w:jc w:val="center"/>
        <w:rPr>
          <w:b/>
          <w:sz w:val="48"/>
          <w:szCs w:val="48"/>
        </w:rPr>
      </w:pPr>
      <w:r>
        <w:rPr>
          <w:rFonts w:hint="eastAsia"/>
          <w:b/>
          <w:sz w:val="48"/>
          <w:szCs w:val="48"/>
        </w:rPr>
        <w:t>富荣</w:t>
      </w:r>
      <w:r w:rsidR="00D35B81">
        <w:rPr>
          <w:rFonts w:hint="eastAsia"/>
          <w:b/>
          <w:sz w:val="48"/>
          <w:szCs w:val="48"/>
        </w:rPr>
        <w:t>信息技术混合型</w:t>
      </w:r>
      <w:r w:rsidR="005A52A8">
        <w:rPr>
          <w:rFonts w:hint="eastAsia"/>
          <w:b/>
          <w:sz w:val="48"/>
          <w:szCs w:val="48"/>
        </w:rPr>
        <w:t>证券投资基金</w:t>
      </w:r>
    </w:p>
    <w:p w14:paraId="2D1AF3A6" w14:textId="77777777" w:rsidR="00401982" w:rsidRPr="005A52A8" w:rsidRDefault="00401982" w:rsidP="007527FB">
      <w:pPr>
        <w:jc w:val="center"/>
        <w:rPr>
          <w:b/>
          <w:sz w:val="48"/>
          <w:szCs w:val="48"/>
        </w:rPr>
      </w:pPr>
    </w:p>
    <w:p w14:paraId="7E01EEDC" w14:textId="1EF4AF93" w:rsidR="00DB42B5" w:rsidRDefault="00DB42B5" w:rsidP="007527FB">
      <w:pPr>
        <w:jc w:val="center"/>
        <w:rPr>
          <w:rFonts w:asciiTheme="minorEastAsia" w:eastAsiaTheme="minorEastAsia" w:hAnsiTheme="minorEastAsia"/>
          <w:b/>
          <w:sz w:val="48"/>
          <w:szCs w:val="48"/>
        </w:rPr>
      </w:pPr>
      <w:r w:rsidRPr="00401982">
        <w:rPr>
          <w:rFonts w:asciiTheme="minorEastAsia" w:eastAsiaTheme="minorEastAsia" w:hAnsiTheme="minorEastAsia" w:hint="eastAsia"/>
          <w:b/>
          <w:sz w:val="48"/>
          <w:szCs w:val="48"/>
        </w:rPr>
        <w:t>托管协议</w:t>
      </w:r>
    </w:p>
    <w:p w14:paraId="38BDD6C1" w14:textId="77777777" w:rsidR="00DB42B5" w:rsidRPr="00401982" w:rsidRDefault="00DB42B5">
      <w:pPr>
        <w:jc w:val="center"/>
        <w:rPr>
          <w:rFonts w:asciiTheme="minorEastAsia" w:eastAsiaTheme="minorEastAsia" w:hAnsiTheme="minorEastAsia"/>
          <w:b/>
          <w:sz w:val="48"/>
          <w:szCs w:val="48"/>
        </w:rPr>
      </w:pPr>
    </w:p>
    <w:p w14:paraId="65E47796" w14:textId="77777777" w:rsidR="00DB42B5" w:rsidRPr="00401982" w:rsidRDefault="00DB42B5">
      <w:pPr>
        <w:jc w:val="center"/>
        <w:rPr>
          <w:rFonts w:asciiTheme="minorEastAsia" w:eastAsiaTheme="minorEastAsia" w:hAnsiTheme="minorEastAsia"/>
          <w:b/>
          <w:sz w:val="32"/>
        </w:rPr>
      </w:pPr>
    </w:p>
    <w:p w14:paraId="08CCAEA8" w14:textId="77777777" w:rsidR="007F3034" w:rsidRPr="00401982" w:rsidRDefault="007F3034" w:rsidP="00FE723C">
      <w:pPr>
        <w:jc w:val="center"/>
        <w:rPr>
          <w:rFonts w:asciiTheme="minorEastAsia" w:eastAsiaTheme="minorEastAsia" w:hAnsiTheme="minorEastAsia"/>
          <w:sz w:val="30"/>
        </w:rPr>
      </w:pPr>
    </w:p>
    <w:p w14:paraId="2F550B7E" w14:textId="77777777" w:rsidR="007F3034" w:rsidRPr="00D35B81" w:rsidRDefault="007F3034" w:rsidP="00FE723C">
      <w:pPr>
        <w:jc w:val="center"/>
        <w:rPr>
          <w:rFonts w:asciiTheme="minorEastAsia" w:eastAsiaTheme="minorEastAsia" w:hAnsiTheme="minorEastAsia"/>
          <w:sz w:val="30"/>
        </w:rPr>
      </w:pPr>
    </w:p>
    <w:p w14:paraId="6CA6BDE8" w14:textId="77777777" w:rsidR="007F3034" w:rsidRPr="00401982" w:rsidRDefault="007F3034" w:rsidP="00FE723C">
      <w:pPr>
        <w:jc w:val="center"/>
        <w:rPr>
          <w:rFonts w:asciiTheme="minorEastAsia" w:eastAsiaTheme="minorEastAsia" w:hAnsiTheme="minorEastAsia"/>
          <w:sz w:val="30"/>
        </w:rPr>
      </w:pPr>
    </w:p>
    <w:p w14:paraId="53D06504" w14:textId="77777777" w:rsidR="007F3034" w:rsidRPr="00401982" w:rsidRDefault="007F3034" w:rsidP="00FE723C">
      <w:pPr>
        <w:jc w:val="center"/>
        <w:rPr>
          <w:rFonts w:asciiTheme="minorEastAsia" w:eastAsiaTheme="minorEastAsia" w:hAnsiTheme="minorEastAsia"/>
          <w:sz w:val="30"/>
        </w:rPr>
      </w:pPr>
    </w:p>
    <w:p w14:paraId="7CC02E7B" w14:textId="77777777" w:rsidR="007F3034" w:rsidRPr="00401982" w:rsidRDefault="00607274" w:rsidP="00676433">
      <w:pPr>
        <w:tabs>
          <w:tab w:val="left" w:pos="5385"/>
        </w:tabs>
        <w:jc w:val="left"/>
        <w:rPr>
          <w:rFonts w:asciiTheme="minorEastAsia" w:eastAsiaTheme="minorEastAsia" w:hAnsiTheme="minorEastAsia"/>
          <w:sz w:val="30"/>
        </w:rPr>
      </w:pPr>
      <w:r w:rsidRPr="00401982">
        <w:rPr>
          <w:rFonts w:asciiTheme="minorEastAsia" w:eastAsiaTheme="minorEastAsia" w:hAnsiTheme="minorEastAsia"/>
          <w:sz w:val="30"/>
        </w:rPr>
        <w:tab/>
      </w:r>
    </w:p>
    <w:p w14:paraId="73C41154" w14:textId="77777777" w:rsidR="007F3034" w:rsidRPr="00401982" w:rsidRDefault="007F3034" w:rsidP="00676433">
      <w:pPr>
        <w:jc w:val="center"/>
        <w:rPr>
          <w:rFonts w:asciiTheme="minorEastAsia" w:eastAsiaTheme="minorEastAsia" w:hAnsiTheme="minorEastAsia"/>
          <w:sz w:val="30"/>
        </w:rPr>
      </w:pPr>
    </w:p>
    <w:p w14:paraId="43D9AC0A" w14:textId="73FE73DD" w:rsidR="007F3034" w:rsidRPr="00401982" w:rsidRDefault="00DB42B5" w:rsidP="00FE723C">
      <w:pPr>
        <w:jc w:val="center"/>
        <w:rPr>
          <w:rFonts w:asciiTheme="minorEastAsia" w:eastAsiaTheme="minorEastAsia" w:hAnsiTheme="minorEastAsia"/>
          <w:b/>
          <w:sz w:val="28"/>
          <w:szCs w:val="28"/>
        </w:rPr>
      </w:pPr>
      <w:bookmarkStart w:id="11" w:name="_Toc125361069"/>
      <w:bookmarkStart w:id="12" w:name="_Toc140002332"/>
      <w:bookmarkStart w:id="13" w:name="_Toc397001286"/>
      <w:r w:rsidRPr="00401982">
        <w:rPr>
          <w:rFonts w:asciiTheme="minorEastAsia" w:eastAsiaTheme="minorEastAsia" w:hAnsiTheme="minorEastAsia" w:hint="eastAsia"/>
          <w:b/>
          <w:sz w:val="28"/>
          <w:szCs w:val="28"/>
        </w:rPr>
        <w:t>基金管理人：</w:t>
      </w:r>
      <w:bookmarkEnd w:id="11"/>
      <w:bookmarkEnd w:id="12"/>
      <w:bookmarkEnd w:id="13"/>
      <w:r w:rsidR="00BB3337">
        <w:rPr>
          <w:rFonts w:asciiTheme="minorEastAsia" w:eastAsiaTheme="minorEastAsia" w:hAnsiTheme="minorEastAsia" w:hint="eastAsia"/>
          <w:b/>
          <w:sz w:val="28"/>
          <w:szCs w:val="28"/>
        </w:rPr>
        <w:t>富</w:t>
      </w:r>
      <w:proofErr w:type="gramStart"/>
      <w:r w:rsidR="00BB3337">
        <w:rPr>
          <w:rFonts w:asciiTheme="minorEastAsia" w:eastAsiaTheme="minorEastAsia" w:hAnsiTheme="minorEastAsia" w:hint="eastAsia"/>
          <w:b/>
          <w:sz w:val="28"/>
          <w:szCs w:val="28"/>
        </w:rPr>
        <w:t>荣基金</w:t>
      </w:r>
      <w:proofErr w:type="gramEnd"/>
      <w:r w:rsidR="00BB3337">
        <w:rPr>
          <w:rFonts w:asciiTheme="minorEastAsia" w:eastAsiaTheme="minorEastAsia" w:hAnsiTheme="minorEastAsia" w:hint="eastAsia"/>
          <w:b/>
          <w:sz w:val="28"/>
          <w:szCs w:val="28"/>
        </w:rPr>
        <w:t>管理有限公司</w:t>
      </w:r>
    </w:p>
    <w:p w14:paraId="04E39D99" w14:textId="77777777" w:rsidR="00355721" w:rsidRDefault="00401982" w:rsidP="00083010">
      <w:pPr>
        <w:jc w:val="center"/>
        <w:rPr>
          <w:rFonts w:asciiTheme="minorEastAsia" w:eastAsiaTheme="minorEastAsia" w:hAnsiTheme="minorEastAsia" w:hint="eastAsia"/>
          <w:b/>
          <w:sz w:val="28"/>
          <w:szCs w:val="28"/>
        </w:rPr>
      </w:pPr>
      <w:bookmarkStart w:id="14" w:name="_Toc125361070"/>
      <w:bookmarkStart w:id="15" w:name="_Toc140002333"/>
      <w:bookmarkStart w:id="16" w:name="_Toc397001287"/>
      <w:r>
        <w:rPr>
          <w:rFonts w:asciiTheme="minorEastAsia" w:eastAsiaTheme="minorEastAsia" w:hAnsiTheme="minorEastAsia" w:hint="eastAsia"/>
          <w:b/>
          <w:sz w:val="28"/>
          <w:szCs w:val="28"/>
        </w:rPr>
        <w:t>基金托管人：</w:t>
      </w:r>
      <w:proofErr w:type="gramStart"/>
      <w:r>
        <w:rPr>
          <w:rFonts w:asciiTheme="minorEastAsia" w:eastAsiaTheme="minorEastAsia" w:hAnsiTheme="minorEastAsia" w:hint="eastAsia"/>
          <w:b/>
          <w:sz w:val="28"/>
          <w:szCs w:val="28"/>
        </w:rPr>
        <w:t>浙</w:t>
      </w:r>
      <w:r w:rsidR="00DB42B5" w:rsidRPr="00401982">
        <w:rPr>
          <w:rFonts w:asciiTheme="minorEastAsia" w:eastAsiaTheme="minorEastAsia" w:hAnsiTheme="minorEastAsia" w:hint="eastAsia"/>
          <w:b/>
          <w:sz w:val="28"/>
          <w:szCs w:val="28"/>
        </w:rPr>
        <w:t>商银行</w:t>
      </w:r>
      <w:proofErr w:type="gramEnd"/>
      <w:r w:rsidR="00DB42B5" w:rsidRPr="00401982">
        <w:rPr>
          <w:rFonts w:asciiTheme="minorEastAsia" w:eastAsiaTheme="minorEastAsia" w:hAnsiTheme="minorEastAsia" w:hint="eastAsia"/>
          <w:b/>
          <w:sz w:val="28"/>
          <w:szCs w:val="28"/>
        </w:rPr>
        <w:t>股份有限公司</w:t>
      </w:r>
      <w:bookmarkEnd w:id="14"/>
      <w:bookmarkEnd w:id="15"/>
      <w:bookmarkEnd w:id="16"/>
    </w:p>
    <w:p w14:paraId="70D691D4" w14:textId="77777777" w:rsidR="007B697E" w:rsidRPr="007B697E" w:rsidRDefault="007B697E" w:rsidP="007B697E">
      <w:pPr>
        <w:rPr>
          <w:rFonts w:asciiTheme="minorEastAsia" w:eastAsiaTheme="minorEastAsia" w:hAnsiTheme="minorEastAsia" w:hint="eastAsia"/>
          <w:sz w:val="28"/>
          <w:szCs w:val="28"/>
        </w:rPr>
      </w:pPr>
    </w:p>
    <w:p w14:paraId="4C054F2A" w14:textId="77777777" w:rsidR="007B697E" w:rsidRPr="007B697E" w:rsidRDefault="007B697E" w:rsidP="007B697E">
      <w:pPr>
        <w:rPr>
          <w:rFonts w:asciiTheme="minorEastAsia" w:eastAsiaTheme="minorEastAsia" w:hAnsiTheme="minorEastAsia" w:hint="eastAsia"/>
          <w:sz w:val="28"/>
          <w:szCs w:val="28"/>
        </w:rPr>
      </w:pPr>
    </w:p>
    <w:p w14:paraId="569376A6" w14:textId="77777777" w:rsidR="007B697E" w:rsidRPr="007B697E" w:rsidRDefault="007B697E" w:rsidP="007B697E">
      <w:pPr>
        <w:rPr>
          <w:rFonts w:asciiTheme="minorEastAsia" w:eastAsiaTheme="minorEastAsia" w:hAnsiTheme="minorEastAsia" w:hint="eastAsia"/>
          <w:sz w:val="28"/>
          <w:szCs w:val="28"/>
        </w:rPr>
      </w:pPr>
    </w:p>
    <w:p w14:paraId="72FDEF7A" w14:textId="77777777" w:rsidR="007B697E" w:rsidRPr="007B697E" w:rsidRDefault="007B697E" w:rsidP="007B697E">
      <w:pPr>
        <w:rPr>
          <w:rFonts w:asciiTheme="minorEastAsia" w:eastAsiaTheme="minorEastAsia" w:hAnsiTheme="minorEastAsia" w:hint="eastAsia"/>
          <w:sz w:val="28"/>
          <w:szCs w:val="28"/>
        </w:rPr>
      </w:pPr>
    </w:p>
    <w:p w14:paraId="2B66D36E" w14:textId="77777777" w:rsidR="007B697E" w:rsidRPr="007B697E" w:rsidRDefault="007B697E" w:rsidP="007B697E">
      <w:pPr>
        <w:rPr>
          <w:rFonts w:asciiTheme="minorEastAsia" w:eastAsiaTheme="minorEastAsia" w:hAnsiTheme="minorEastAsia" w:hint="eastAsia"/>
          <w:sz w:val="28"/>
          <w:szCs w:val="28"/>
        </w:rPr>
      </w:pPr>
    </w:p>
    <w:p w14:paraId="3A7B3011" w14:textId="131DD365" w:rsidR="007B697E" w:rsidRPr="007B697E" w:rsidRDefault="007B697E" w:rsidP="007B697E">
      <w:pPr>
        <w:tabs>
          <w:tab w:val="left" w:pos="4815"/>
        </w:tabs>
        <w:rPr>
          <w:rFonts w:asciiTheme="minorEastAsia" w:eastAsiaTheme="minorEastAsia" w:hAnsiTheme="minorEastAsia" w:hint="eastAsia"/>
          <w:sz w:val="28"/>
          <w:szCs w:val="28"/>
        </w:rPr>
      </w:pPr>
      <w:r>
        <w:rPr>
          <w:rFonts w:asciiTheme="minorEastAsia" w:eastAsiaTheme="minorEastAsia" w:hAnsiTheme="minorEastAsia"/>
          <w:sz w:val="28"/>
          <w:szCs w:val="28"/>
        </w:rPr>
        <w:tab/>
      </w:r>
    </w:p>
    <w:p w14:paraId="60AE3AC3" w14:textId="77777777" w:rsidR="007F3034" w:rsidRPr="00055668" w:rsidRDefault="00DB42B5" w:rsidP="00FE723C">
      <w:pPr>
        <w:tabs>
          <w:tab w:val="left" w:pos="6225"/>
        </w:tabs>
        <w:spacing w:line="500" w:lineRule="atLeast"/>
        <w:jc w:val="center"/>
        <w:outlineLvl w:val="0"/>
        <w:rPr>
          <w:rFonts w:ascii="黑体" w:eastAsia="黑体" w:hAnsi="宋体"/>
          <w:b/>
          <w:sz w:val="30"/>
          <w:szCs w:val="30"/>
        </w:rPr>
      </w:pPr>
      <w:bookmarkStart w:id="17" w:name="_Toc125361072"/>
      <w:bookmarkStart w:id="18" w:name="_Toc140002335"/>
      <w:bookmarkStart w:id="19" w:name="_Toc397001288"/>
      <w:r w:rsidRPr="00055668">
        <w:rPr>
          <w:rFonts w:ascii="黑体" w:eastAsia="黑体" w:hAnsi="宋体" w:hint="eastAsia"/>
          <w:b/>
          <w:sz w:val="30"/>
          <w:szCs w:val="30"/>
        </w:rPr>
        <w:lastRenderedPageBreak/>
        <w:t>目  录</w:t>
      </w:r>
      <w:bookmarkEnd w:id="17"/>
      <w:bookmarkEnd w:id="18"/>
      <w:bookmarkEnd w:id="19"/>
    </w:p>
    <w:p w14:paraId="17113803" w14:textId="77777777" w:rsidR="0036474B" w:rsidRPr="00055668" w:rsidRDefault="003F2500" w:rsidP="00CE5DBA">
      <w:pPr>
        <w:pStyle w:val="TOC1"/>
        <w:tabs>
          <w:tab w:val="right" w:pos="8296"/>
        </w:tabs>
        <w:spacing w:before="0"/>
        <w:rPr>
          <w:rFonts w:ascii="Calibri" w:hAnsi="Calibri" w:cs="Times New Roman"/>
          <w:b w:val="0"/>
          <w:bCs w:val="0"/>
          <w:caps w:val="0"/>
          <w:noProof/>
          <w:sz w:val="21"/>
          <w:szCs w:val="22"/>
        </w:rPr>
      </w:pPr>
      <w:r w:rsidRPr="00055668">
        <w:fldChar w:fldCharType="begin"/>
      </w:r>
      <w:r w:rsidR="00DB42B5" w:rsidRPr="00055668">
        <w:instrText xml:space="preserve"> </w:instrText>
      </w:r>
      <w:r w:rsidR="00DB42B5" w:rsidRPr="00055668">
        <w:rPr>
          <w:rFonts w:hint="eastAsia"/>
        </w:rPr>
        <w:instrText>TOC \o "1-1" \h \z \u</w:instrText>
      </w:r>
      <w:r w:rsidR="00DB42B5" w:rsidRPr="00055668">
        <w:instrText xml:space="preserve"> </w:instrText>
      </w:r>
      <w:r w:rsidRPr="00055668">
        <w:fldChar w:fldCharType="separate"/>
      </w:r>
    </w:p>
    <w:p w14:paraId="0A9E9785" w14:textId="47E3D8C9" w:rsidR="0036474B" w:rsidRPr="00055668" w:rsidRDefault="00757D41" w:rsidP="00CE5DBA">
      <w:pPr>
        <w:pStyle w:val="TOC1"/>
        <w:tabs>
          <w:tab w:val="right" w:pos="8296"/>
        </w:tabs>
        <w:spacing w:before="0"/>
        <w:rPr>
          <w:rFonts w:ascii="Calibri" w:hAnsi="Calibri" w:cs="Times New Roman"/>
          <w:b w:val="0"/>
          <w:bCs w:val="0"/>
          <w:caps w:val="0"/>
          <w:noProof/>
          <w:sz w:val="21"/>
          <w:szCs w:val="22"/>
        </w:rPr>
      </w:pPr>
      <w:hyperlink w:anchor="_Toc397001289" w:history="1">
        <w:r w:rsidR="0036474B" w:rsidRPr="00055668">
          <w:rPr>
            <w:rStyle w:val="a6"/>
            <w:rFonts w:ascii="宋体" w:hAnsi="宋体" w:hint="eastAsia"/>
            <w:noProof/>
          </w:rPr>
          <w:t>一、 基金托管协议当事人</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_Toc397001289 \h </w:instrText>
        </w:r>
        <w:r w:rsidR="003F2500" w:rsidRPr="00055668">
          <w:rPr>
            <w:noProof/>
            <w:webHidden/>
          </w:rPr>
        </w:r>
        <w:r w:rsidR="003F2500" w:rsidRPr="00055668">
          <w:rPr>
            <w:noProof/>
            <w:webHidden/>
          </w:rPr>
          <w:fldChar w:fldCharType="separate"/>
        </w:r>
        <w:r>
          <w:rPr>
            <w:noProof/>
            <w:webHidden/>
          </w:rPr>
          <w:t>1</w:t>
        </w:r>
        <w:r w:rsidR="003F2500" w:rsidRPr="00055668">
          <w:rPr>
            <w:noProof/>
            <w:webHidden/>
          </w:rPr>
          <w:fldChar w:fldCharType="end"/>
        </w:r>
      </w:hyperlink>
    </w:p>
    <w:p w14:paraId="01278749" w14:textId="465357E2" w:rsidR="0036474B" w:rsidRPr="00055668" w:rsidRDefault="00757D41" w:rsidP="00CE5DBA">
      <w:pPr>
        <w:pStyle w:val="TOC1"/>
        <w:tabs>
          <w:tab w:val="right" w:pos="8296"/>
        </w:tabs>
        <w:spacing w:before="0"/>
        <w:rPr>
          <w:rFonts w:ascii="Calibri" w:hAnsi="Calibri" w:cs="Times New Roman"/>
          <w:b w:val="0"/>
          <w:bCs w:val="0"/>
          <w:caps w:val="0"/>
          <w:noProof/>
          <w:sz w:val="21"/>
          <w:szCs w:val="22"/>
        </w:rPr>
      </w:pPr>
      <w:hyperlink w:anchor="_Toc397001290" w:history="1">
        <w:r w:rsidR="0036474B" w:rsidRPr="00055668">
          <w:rPr>
            <w:rStyle w:val="a6"/>
            <w:rFonts w:ascii="宋体" w:hAnsi="宋体" w:hint="eastAsia"/>
            <w:noProof/>
          </w:rPr>
          <w:t>二、 基金托管协议的依据、目的和原则</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_Toc397001290 \h </w:instrText>
        </w:r>
        <w:r w:rsidR="003F2500" w:rsidRPr="00055668">
          <w:rPr>
            <w:noProof/>
            <w:webHidden/>
          </w:rPr>
        </w:r>
        <w:r w:rsidR="003F2500" w:rsidRPr="00055668">
          <w:rPr>
            <w:noProof/>
            <w:webHidden/>
          </w:rPr>
          <w:fldChar w:fldCharType="separate"/>
        </w:r>
        <w:r>
          <w:rPr>
            <w:noProof/>
            <w:webHidden/>
          </w:rPr>
          <w:t>3</w:t>
        </w:r>
        <w:r w:rsidR="003F2500" w:rsidRPr="00055668">
          <w:rPr>
            <w:noProof/>
            <w:webHidden/>
          </w:rPr>
          <w:fldChar w:fldCharType="end"/>
        </w:r>
      </w:hyperlink>
    </w:p>
    <w:p w14:paraId="647DB74F" w14:textId="4FDCB760" w:rsidR="0036474B" w:rsidRPr="00055668" w:rsidRDefault="00757D41" w:rsidP="00CE5DBA">
      <w:pPr>
        <w:pStyle w:val="TOC1"/>
        <w:tabs>
          <w:tab w:val="right" w:pos="8296"/>
        </w:tabs>
        <w:spacing w:before="0"/>
        <w:rPr>
          <w:rFonts w:ascii="Calibri" w:hAnsi="Calibri" w:cs="Times New Roman"/>
          <w:b w:val="0"/>
          <w:bCs w:val="0"/>
          <w:caps w:val="0"/>
          <w:noProof/>
          <w:sz w:val="21"/>
          <w:szCs w:val="22"/>
        </w:rPr>
      </w:pPr>
      <w:hyperlink w:anchor="_Toc397001291" w:history="1">
        <w:r w:rsidR="0036474B" w:rsidRPr="00055668">
          <w:rPr>
            <w:rStyle w:val="a6"/>
            <w:rFonts w:ascii="宋体" w:hAnsi="宋体" w:hint="eastAsia"/>
            <w:noProof/>
          </w:rPr>
          <w:t>三、 基金托管人对基金管理人的业务监督和核查</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_Toc397001291 \h </w:instrText>
        </w:r>
        <w:r w:rsidR="003F2500" w:rsidRPr="00055668">
          <w:rPr>
            <w:noProof/>
            <w:webHidden/>
          </w:rPr>
        </w:r>
        <w:r w:rsidR="003F2500" w:rsidRPr="00055668">
          <w:rPr>
            <w:noProof/>
            <w:webHidden/>
          </w:rPr>
          <w:fldChar w:fldCharType="separate"/>
        </w:r>
        <w:r>
          <w:rPr>
            <w:noProof/>
            <w:webHidden/>
          </w:rPr>
          <w:t>4</w:t>
        </w:r>
        <w:r w:rsidR="003F2500" w:rsidRPr="00055668">
          <w:rPr>
            <w:noProof/>
            <w:webHidden/>
          </w:rPr>
          <w:fldChar w:fldCharType="end"/>
        </w:r>
      </w:hyperlink>
    </w:p>
    <w:p w14:paraId="45EE4FF4" w14:textId="3FC628EA" w:rsidR="0036474B" w:rsidRPr="00055668" w:rsidRDefault="00757D41" w:rsidP="00CE5DBA">
      <w:pPr>
        <w:pStyle w:val="TOC1"/>
        <w:tabs>
          <w:tab w:val="right" w:pos="8296"/>
        </w:tabs>
        <w:spacing w:before="0"/>
        <w:rPr>
          <w:rFonts w:ascii="Calibri" w:hAnsi="Calibri" w:cs="Times New Roman"/>
          <w:b w:val="0"/>
          <w:bCs w:val="0"/>
          <w:caps w:val="0"/>
          <w:noProof/>
          <w:sz w:val="21"/>
          <w:szCs w:val="22"/>
        </w:rPr>
      </w:pPr>
      <w:hyperlink w:anchor="_Toc397001292" w:history="1">
        <w:r w:rsidR="0036474B" w:rsidRPr="00055668">
          <w:rPr>
            <w:rStyle w:val="a6"/>
            <w:rFonts w:ascii="宋体" w:hAnsi="宋体" w:hint="eastAsia"/>
            <w:noProof/>
          </w:rPr>
          <w:t>四、 基金管理人对基金托管人的业务核查</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_Toc397001292 \h </w:instrText>
        </w:r>
        <w:r w:rsidR="003F2500" w:rsidRPr="00055668">
          <w:rPr>
            <w:noProof/>
            <w:webHidden/>
          </w:rPr>
        </w:r>
        <w:r w:rsidR="003F2500" w:rsidRPr="00055668">
          <w:rPr>
            <w:noProof/>
            <w:webHidden/>
          </w:rPr>
          <w:fldChar w:fldCharType="separate"/>
        </w:r>
        <w:r>
          <w:rPr>
            <w:noProof/>
            <w:webHidden/>
          </w:rPr>
          <w:t>13</w:t>
        </w:r>
        <w:r w:rsidR="003F2500" w:rsidRPr="00055668">
          <w:rPr>
            <w:noProof/>
            <w:webHidden/>
          </w:rPr>
          <w:fldChar w:fldCharType="end"/>
        </w:r>
      </w:hyperlink>
    </w:p>
    <w:p w14:paraId="627E2B6A" w14:textId="70A5E4FE" w:rsidR="0036474B" w:rsidRPr="00055668" w:rsidRDefault="00757D41" w:rsidP="00CE5DBA">
      <w:pPr>
        <w:pStyle w:val="TOC1"/>
        <w:tabs>
          <w:tab w:val="right" w:pos="8296"/>
        </w:tabs>
        <w:spacing w:before="0"/>
        <w:rPr>
          <w:rFonts w:ascii="Calibri" w:hAnsi="Calibri" w:cs="Times New Roman"/>
          <w:b w:val="0"/>
          <w:bCs w:val="0"/>
          <w:caps w:val="0"/>
          <w:noProof/>
          <w:sz w:val="21"/>
          <w:szCs w:val="22"/>
        </w:rPr>
      </w:pPr>
      <w:hyperlink w:anchor="_Toc397001293" w:history="1">
        <w:r w:rsidR="0036474B" w:rsidRPr="00055668">
          <w:rPr>
            <w:rStyle w:val="a6"/>
            <w:rFonts w:ascii="宋体" w:hAnsi="宋体" w:hint="eastAsia"/>
            <w:noProof/>
          </w:rPr>
          <w:t>五、 基金财产保管</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_Toc397001293 \h </w:instrText>
        </w:r>
        <w:r w:rsidR="003F2500" w:rsidRPr="00055668">
          <w:rPr>
            <w:noProof/>
            <w:webHidden/>
          </w:rPr>
        </w:r>
        <w:r w:rsidR="003F2500" w:rsidRPr="00055668">
          <w:rPr>
            <w:noProof/>
            <w:webHidden/>
          </w:rPr>
          <w:fldChar w:fldCharType="separate"/>
        </w:r>
        <w:r>
          <w:rPr>
            <w:noProof/>
            <w:webHidden/>
          </w:rPr>
          <w:t>14</w:t>
        </w:r>
        <w:r w:rsidR="003F2500" w:rsidRPr="00055668">
          <w:rPr>
            <w:noProof/>
            <w:webHidden/>
          </w:rPr>
          <w:fldChar w:fldCharType="end"/>
        </w:r>
      </w:hyperlink>
    </w:p>
    <w:p w14:paraId="1D54714E" w14:textId="2171475D" w:rsidR="0036474B" w:rsidRPr="00055668" w:rsidRDefault="00757D41" w:rsidP="00CE5DBA">
      <w:pPr>
        <w:pStyle w:val="TOC1"/>
        <w:tabs>
          <w:tab w:val="right" w:pos="8296"/>
        </w:tabs>
        <w:spacing w:before="0"/>
        <w:rPr>
          <w:rFonts w:ascii="Calibri" w:hAnsi="Calibri" w:cs="Times New Roman"/>
          <w:b w:val="0"/>
          <w:bCs w:val="0"/>
          <w:caps w:val="0"/>
          <w:noProof/>
          <w:sz w:val="21"/>
          <w:szCs w:val="22"/>
        </w:rPr>
      </w:pPr>
      <w:hyperlink w:anchor="_Toc397001294" w:history="1">
        <w:r w:rsidR="0036474B" w:rsidRPr="00055668">
          <w:rPr>
            <w:rStyle w:val="a6"/>
            <w:rFonts w:ascii="宋体" w:hAnsi="宋体" w:hint="eastAsia"/>
            <w:noProof/>
          </w:rPr>
          <w:t>六、 指令的发送、确认和执行</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_Toc397001294 \h </w:instrText>
        </w:r>
        <w:r w:rsidR="003F2500" w:rsidRPr="00055668">
          <w:rPr>
            <w:noProof/>
            <w:webHidden/>
          </w:rPr>
        </w:r>
        <w:r w:rsidR="003F2500" w:rsidRPr="00055668">
          <w:rPr>
            <w:noProof/>
            <w:webHidden/>
          </w:rPr>
          <w:fldChar w:fldCharType="separate"/>
        </w:r>
        <w:r>
          <w:rPr>
            <w:noProof/>
            <w:webHidden/>
          </w:rPr>
          <w:t>17</w:t>
        </w:r>
        <w:r w:rsidR="003F2500" w:rsidRPr="00055668">
          <w:rPr>
            <w:noProof/>
            <w:webHidden/>
          </w:rPr>
          <w:fldChar w:fldCharType="end"/>
        </w:r>
      </w:hyperlink>
    </w:p>
    <w:p w14:paraId="4B8B711C" w14:textId="19CC60F4" w:rsidR="0036474B" w:rsidRPr="00055668" w:rsidRDefault="00757D41" w:rsidP="00CE5DBA">
      <w:pPr>
        <w:pStyle w:val="TOC1"/>
        <w:tabs>
          <w:tab w:val="right" w:pos="8296"/>
        </w:tabs>
        <w:spacing w:before="0"/>
        <w:rPr>
          <w:rFonts w:ascii="Calibri" w:hAnsi="Calibri" w:cs="Times New Roman"/>
          <w:b w:val="0"/>
          <w:bCs w:val="0"/>
          <w:caps w:val="0"/>
          <w:noProof/>
          <w:sz w:val="21"/>
          <w:szCs w:val="22"/>
        </w:rPr>
      </w:pPr>
      <w:hyperlink w:anchor="_Toc397001295" w:history="1">
        <w:r w:rsidR="0036474B" w:rsidRPr="00055668">
          <w:rPr>
            <w:rStyle w:val="a6"/>
            <w:rFonts w:ascii="宋体" w:hAnsi="宋体" w:hint="eastAsia"/>
            <w:noProof/>
          </w:rPr>
          <w:t>七、 交易及清算交收安排</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_Toc397001295 \h </w:instrText>
        </w:r>
        <w:r w:rsidR="003F2500" w:rsidRPr="00055668">
          <w:rPr>
            <w:noProof/>
            <w:webHidden/>
          </w:rPr>
        </w:r>
        <w:r w:rsidR="003F2500" w:rsidRPr="00055668">
          <w:rPr>
            <w:noProof/>
            <w:webHidden/>
          </w:rPr>
          <w:fldChar w:fldCharType="separate"/>
        </w:r>
        <w:r>
          <w:rPr>
            <w:noProof/>
            <w:webHidden/>
          </w:rPr>
          <w:t>20</w:t>
        </w:r>
        <w:r w:rsidR="003F2500" w:rsidRPr="00055668">
          <w:rPr>
            <w:noProof/>
            <w:webHidden/>
          </w:rPr>
          <w:fldChar w:fldCharType="end"/>
        </w:r>
      </w:hyperlink>
    </w:p>
    <w:p w14:paraId="3F7F2CB8" w14:textId="25CBE5B9" w:rsidR="0036474B" w:rsidRPr="00055668" w:rsidRDefault="00757D41" w:rsidP="00CE5DBA">
      <w:pPr>
        <w:pStyle w:val="TOC1"/>
        <w:tabs>
          <w:tab w:val="right" w:pos="8296"/>
        </w:tabs>
        <w:spacing w:before="0"/>
        <w:rPr>
          <w:rFonts w:ascii="Calibri" w:hAnsi="Calibri" w:cs="Times New Roman"/>
          <w:b w:val="0"/>
          <w:bCs w:val="0"/>
          <w:caps w:val="0"/>
          <w:noProof/>
          <w:sz w:val="21"/>
          <w:szCs w:val="22"/>
        </w:rPr>
      </w:pPr>
      <w:hyperlink w:anchor="_Toc397001296" w:history="1">
        <w:r w:rsidR="0036474B" w:rsidRPr="00055668">
          <w:rPr>
            <w:rStyle w:val="a6"/>
            <w:rFonts w:ascii="宋体" w:hAnsi="宋体" w:hint="eastAsia"/>
            <w:noProof/>
          </w:rPr>
          <w:t>八、 基金资产净值计算和会计核算</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_Toc397001296 \h </w:instrText>
        </w:r>
        <w:r w:rsidR="003F2500" w:rsidRPr="00055668">
          <w:rPr>
            <w:noProof/>
            <w:webHidden/>
          </w:rPr>
        </w:r>
        <w:r w:rsidR="003F2500" w:rsidRPr="00055668">
          <w:rPr>
            <w:noProof/>
            <w:webHidden/>
          </w:rPr>
          <w:fldChar w:fldCharType="separate"/>
        </w:r>
        <w:r>
          <w:rPr>
            <w:noProof/>
            <w:webHidden/>
          </w:rPr>
          <w:t>23</w:t>
        </w:r>
        <w:r w:rsidR="003F2500" w:rsidRPr="00055668">
          <w:rPr>
            <w:noProof/>
            <w:webHidden/>
          </w:rPr>
          <w:fldChar w:fldCharType="end"/>
        </w:r>
      </w:hyperlink>
    </w:p>
    <w:p w14:paraId="0CE357C1" w14:textId="0B6335BC" w:rsidR="0036474B" w:rsidRPr="00055668" w:rsidRDefault="00757D41" w:rsidP="00CE5DBA">
      <w:pPr>
        <w:pStyle w:val="TOC1"/>
        <w:tabs>
          <w:tab w:val="right" w:pos="8296"/>
        </w:tabs>
        <w:spacing w:before="0"/>
        <w:rPr>
          <w:rFonts w:ascii="Calibri" w:hAnsi="Calibri" w:cs="Times New Roman"/>
          <w:b w:val="0"/>
          <w:bCs w:val="0"/>
          <w:caps w:val="0"/>
          <w:noProof/>
          <w:sz w:val="21"/>
          <w:szCs w:val="22"/>
        </w:rPr>
      </w:pPr>
      <w:hyperlink w:anchor="_Toc397001297" w:history="1">
        <w:r w:rsidR="0036474B" w:rsidRPr="00055668">
          <w:rPr>
            <w:rStyle w:val="a6"/>
            <w:rFonts w:ascii="宋体" w:hAnsi="宋体" w:hint="eastAsia"/>
            <w:noProof/>
          </w:rPr>
          <w:t>九、 基金收益分配</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_Toc397001297 \h </w:instrText>
        </w:r>
        <w:r w:rsidR="003F2500" w:rsidRPr="00055668">
          <w:rPr>
            <w:noProof/>
            <w:webHidden/>
          </w:rPr>
        </w:r>
        <w:r w:rsidR="003F2500" w:rsidRPr="00055668">
          <w:rPr>
            <w:noProof/>
            <w:webHidden/>
          </w:rPr>
          <w:fldChar w:fldCharType="separate"/>
        </w:r>
        <w:r>
          <w:rPr>
            <w:noProof/>
            <w:webHidden/>
          </w:rPr>
          <w:t>30</w:t>
        </w:r>
        <w:r w:rsidR="003F2500" w:rsidRPr="00055668">
          <w:rPr>
            <w:noProof/>
            <w:webHidden/>
          </w:rPr>
          <w:fldChar w:fldCharType="end"/>
        </w:r>
      </w:hyperlink>
    </w:p>
    <w:p w14:paraId="08AA307A" w14:textId="64E07E8D" w:rsidR="0036474B" w:rsidRPr="00055668" w:rsidRDefault="00757D41" w:rsidP="00CE5DBA">
      <w:pPr>
        <w:pStyle w:val="TOC1"/>
        <w:tabs>
          <w:tab w:val="right" w:pos="8296"/>
        </w:tabs>
        <w:spacing w:before="0"/>
        <w:rPr>
          <w:rFonts w:ascii="Calibri" w:hAnsi="Calibri" w:cs="Times New Roman"/>
          <w:b w:val="0"/>
          <w:bCs w:val="0"/>
          <w:caps w:val="0"/>
          <w:noProof/>
          <w:sz w:val="21"/>
          <w:szCs w:val="22"/>
        </w:rPr>
      </w:pPr>
      <w:hyperlink w:anchor="_Toc397001298" w:history="1">
        <w:r w:rsidR="0036474B" w:rsidRPr="00055668">
          <w:rPr>
            <w:rStyle w:val="a6"/>
            <w:rFonts w:ascii="宋体" w:hAnsi="宋体" w:hint="eastAsia"/>
            <w:noProof/>
          </w:rPr>
          <w:t>十、 信息披露</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_Toc397001298 \h </w:instrText>
        </w:r>
        <w:r w:rsidR="003F2500" w:rsidRPr="00055668">
          <w:rPr>
            <w:noProof/>
            <w:webHidden/>
          </w:rPr>
        </w:r>
        <w:r w:rsidR="003F2500" w:rsidRPr="00055668">
          <w:rPr>
            <w:noProof/>
            <w:webHidden/>
          </w:rPr>
          <w:fldChar w:fldCharType="separate"/>
        </w:r>
        <w:r>
          <w:rPr>
            <w:noProof/>
            <w:webHidden/>
          </w:rPr>
          <w:t>32</w:t>
        </w:r>
        <w:r w:rsidR="003F2500" w:rsidRPr="00055668">
          <w:rPr>
            <w:noProof/>
            <w:webHidden/>
          </w:rPr>
          <w:fldChar w:fldCharType="end"/>
        </w:r>
      </w:hyperlink>
    </w:p>
    <w:p w14:paraId="041275FE" w14:textId="77F375EB" w:rsidR="0036474B" w:rsidRPr="00055668" w:rsidRDefault="00757D41" w:rsidP="00CE5DBA">
      <w:pPr>
        <w:pStyle w:val="TOC1"/>
        <w:tabs>
          <w:tab w:val="right" w:pos="8296"/>
        </w:tabs>
        <w:spacing w:before="0"/>
        <w:rPr>
          <w:rFonts w:ascii="Calibri" w:hAnsi="Calibri" w:cs="Times New Roman"/>
          <w:b w:val="0"/>
          <w:bCs w:val="0"/>
          <w:caps w:val="0"/>
          <w:noProof/>
          <w:sz w:val="21"/>
          <w:szCs w:val="22"/>
        </w:rPr>
      </w:pPr>
      <w:hyperlink w:anchor="_Toc397001299" w:history="1">
        <w:r w:rsidR="0036474B" w:rsidRPr="00055668">
          <w:rPr>
            <w:rStyle w:val="a6"/>
            <w:rFonts w:ascii="宋体" w:hAnsi="宋体" w:hint="eastAsia"/>
            <w:noProof/>
          </w:rPr>
          <w:t>十一、 基金费用</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_Toc397001299 \h </w:instrText>
        </w:r>
        <w:r w:rsidR="003F2500" w:rsidRPr="00055668">
          <w:rPr>
            <w:noProof/>
            <w:webHidden/>
          </w:rPr>
        </w:r>
        <w:r w:rsidR="003F2500" w:rsidRPr="00055668">
          <w:rPr>
            <w:noProof/>
            <w:webHidden/>
          </w:rPr>
          <w:fldChar w:fldCharType="separate"/>
        </w:r>
        <w:r>
          <w:rPr>
            <w:noProof/>
            <w:webHidden/>
          </w:rPr>
          <w:t>34</w:t>
        </w:r>
        <w:r w:rsidR="003F2500" w:rsidRPr="00055668">
          <w:rPr>
            <w:noProof/>
            <w:webHidden/>
          </w:rPr>
          <w:fldChar w:fldCharType="end"/>
        </w:r>
      </w:hyperlink>
    </w:p>
    <w:p w14:paraId="53453131" w14:textId="5C905389" w:rsidR="0036474B" w:rsidRPr="00055668" w:rsidRDefault="00757D41" w:rsidP="00CE5DBA">
      <w:pPr>
        <w:pStyle w:val="TOC1"/>
        <w:tabs>
          <w:tab w:val="right" w:pos="8296"/>
        </w:tabs>
        <w:spacing w:before="0"/>
        <w:rPr>
          <w:rFonts w:ascii="Calibri" w:hAnsi="Calibri" w:cs="Times New Roman"/>
          <w:b w:val="0"/>
          <w:bCs w:val="0"/>
          <w:caps w:val="0"/>
          <w:noProof/>
          <w:sz w:val="21"/>
          <w:szCs w:val="22"/>
        </w:rPr>
      </w:pPr>
      <w:hyperlink w:anchor="_Toc397001300" w:history="1">
        <w:r w:rsidR="0036474B" w:rsidRPr="00055668">
          <w:rPr>
            <w:rStyle w:val="a6"/>
            <w:rFonts w:ascii="宋体" w:hAnsi="宋体" w:hint="eastAsia"/>
            <w:noProof/>
          </w:rPr>
          <w:t>十二、 基金份额持有人名册的保管</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_Toc397001300 \h </w:instrText>
        </w:r>
        <w:r w:rsidR="003F2500" w:rsidRPr="00055668">
          <w:rPr>
            <w:noProof/>
            <w:webHidden/>
          </w:rPr>
        </w:r>
        <w:r w:rsidR="003F2500" w:rsidRPr="00055668">
          <w:rPr>
            <w:noProof/>
            <w:webHidden/>
          </w:rPr>
          <w:fldChar w:fldCharType="separate"/>
        </w:r>
        <w:r>
          <w:rPr>
            <w:noProof/>
            <w:webHidden/>
          </w:rPr>
          <w:t>36</w:t>
        </w:r>
        <w:r w:rsidR="003F2500" w:rsidRPr="00055668">
          <w:rPr>
            <w:noProof/>
            <w:webHidden/>
          </w:rPr>
          <w:fldChar w:fldCharType="end"/>
        </w:r>
      </w:hyperlink>
    </w:p>
    <w:p w14:paraId="207D0D2E" w14:textId="10362C36" w:rsidR="0036474B" w:rsidRPr="00055668" w:rsidRDefault="00757D41" w:rsidP="00CE5DBA">
      <w:pPr>
        <w:pStyle w:val="TOC1"/>
        <w:tabs>
          <w:tab w:val="right" w:pos="8296"/>
        </w:tabs>
        <w:spacing w:before="0"/>
        <w:rPr>
          <w:rFonts w:ascii="Calibri" w:hAnsi="Calibri" w:cs="Times New Roman"/>
          <w:b w:val="0"/>
          <w:bCs w:val="0"/>
          <w:caps w:val="0"/>
          <w:noProof/>
          <w:sz w:val="21"/>
          <w:szCs w:val="22"/>
        </w:rPr>
      </w:pPr>
      <w:hyperlink w:anchor="_Toc397001301" w:history="1">
        <w:r w:rsidR="0036474B" w:rsidRPr="00055668">
          <w:rPr>
            <w:rStyle w:val="a6"/>
            <w:rFonts w:ascii="宋体" w:hAnsi="宋体" w:hint="eastAsia"/>
            <w:noProof/>
          </w:rPr>
          <w:t>十三、 基金有关文件和档案的保存</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_Toc397001301 \h </w:instrText>
        </w:r>
        <w:r w:rsidR="003F2500" w:rsidRPr="00055668">
          <w:rPr>
            <w:noProof/>
            <w:webHidden/>
          </w:rPr>
        </w:r>
        <w:r w:rsidR="003F2500" w:rsidRPr="00055668">
          <w:rPr>
            <w:noProof/>
            <w:webHidden/>
          </w:rPr>
          <w:fldChar w:fldCharType="separate"/>
        </w:r>
        <w:r>
          <w:rPr>
            <w:noProof/>
            <w:webHidden/>
          </w:rPr>
          <w:t>37</w:t>
        </w:r>
        <w:r w:rsidR="003F2500" w:rsidRPr="00055668">
          <w:rPr>
            <w:noProof/>
            <w:webHidden/>
          </w:rPr>
          <w:fldChar w:fldCharType="end"/>
        </w:r>
      </w:hyperlink>
    </w:p>
    <w:p w14:paraId="786F5228" w14:textId="3840A5E2" w:rsidR="0036474B" w:rsidRPr="00055668" w:rsidRDefault="00757D41" w:rsidP="00CE5DBA">
      <w:pPr>
        <w:pStyle w:val="TOC1"/>
        <w:tabs>
          <w:tab w:val="right" w:pos="8296"/>
        </w:tabs>
        <w:spacing w:before="0"/>
        <w:rPr>
          <w:rFonts w:ascii="Calibri" w:hAnsi="Calibri" w:cs="Times New Roman"/>
          <w:b w:val="0"/>
          <w:bCs w:val="0"/>
          <w:caps w:val="0"/>
          <w:noProof/>
          <w:sz w:val="21"/>
          <w:szCs w:val="22"/>
        </w:rPr>
      </w:pPr>
      <w:hyperlink w:anchor="_Toc397001302" w:history="1">
        <w:r w:rsidR="0036474B" w:rsidRPr="00055668">
          <w:rPr>
            <w:rStyle w:val="a6"/>
            <w:rFonts w:ascii="宋体" w:hAnsi="宋体" w:hint="eastAsia"/>
            <w:noProof/>
          </w:rPr>
          <w:t>十四、 基金管理人和基金托管人的更换</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_Toc397001302 \h </w:instrText>
        </w:r>
        <w:r w:rsidR="003F2500" w:rsidRPr="00055668">
          <w:rPr>
            <w:noProof/>
            <w:webHidden/>
          </w:rPr>
        </w:r>
        <w:r w:rsidR="003F2500" w:rsidRPr="00055668">
          <w:rPr>
            <w:noProof/>
            <w:webHidden/>
          </w:rPr>
          <w:fldChar w:fldCharType="separate"/>
        </w:r>
        <w:r>
          <w:rPr>
            <w:noProof/>
            <w:webHidden/>
          </w:rPr>
          <w:t>38</w:t>
        </w:r>
        <w:r w:rsidR="003F2500" w:rsidRPr="00055668">
          <w:rPr>
            <w:noProof/>
            <w:webHidden/>
          </w:rPr>
          <w:fldChar w:fldCharType="end"/>
        </w:r>
      </w:hyperlink>
    </w:p>
    <w:p w14:paraId="61AFCE6D" w14:textId="6564DDE9" w:rsidR="0036474B" w:rsidRPr="00055668" w:rsidRDefault="00757D41" w:rsidP="00CE5DBA">
      <w:pPr>
        <w:pStyle w:val="TOC1"/>
        <w:tabs>
          <w:tab w:val="right" w:pos="8296"/>
        </w:tabs>
        <w:spacing w:before="0"/>
        <w:rPr>
          <w:rFonts w:ascii="Calibri" w:hAnsi="Calibri" w:cs="Times New Roman"/>
          <w:b w:val="0"/>
          <w:bCs w:val="0"/>
          <w:caps w:val="0"/>
          <w:noProof/>
          <w:sz w:val="21"/>
          <w:szCs w:val="22"/>
        </w:rPr>
      </w:pPr>
      <w:hyperlink w:anchor="_Toc397001303" w:history="1">
        <w:r w:rsidR="0036474B" w:rsidRPr="00055668">
          <w:rPr>
            <w:rStyle w:val="a6"/>
            <w:rFonts w:ascii="宋体" w:hAnsi="宋体" w:hint="eastAsia"/>
            <w:noProof/>
          </w:rPr>
          <w:t>十五、 禁止行为</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_Toc397001303 \h </w:instrText>
        </w:r>
        <w:r w:rsidR="003F2500" w:rsidRPr="00055668">
          <w:rPr>
            <w:noProof/>
            <w:webHidden/>
          </w:rPr>
        </w:r>
        <w:r w:rsidR="003F2500" w:rsidRPr="00055668">
          <w:rPr>
            <w:noProof/>
            <w:webHidden/>
          </w:rPr>
          <w:fldChar w:fldCharType="separate"/>
        </w:r>
        <w:r>
          <w:rPr>
            <w:noProof/>
            <w:webHidden/>
          </w:rPr>
          <w:t>41</w:t>
        </w:r>
        <w:r w:rsidR="003F2500" w:rsidRPr="00055668">
          <w:rPr>
            <w:noProof/>
            <w:webHidden/>
          </w:rPr>
          <w:fldChar w:fldCharType="end"/>
        </w:r>
      </w:hyperlink>
    </w:p>
    <w:p w14:paraId="308F1C37" w14:textId="7AB3B625" w:rsidR="0036474B" w:rsidRPr="00055668" w:rsidRDefault="00757D41" w:rsidP="00CE5DBA">
      <w:pPr>
        <w:pStyle w:val="TOC1"/>
        <w:tabs>
          <w:tab w:val="right" w:pos="8296"/>
        </w:tabs>
        <w:spacing w:before="0"/>
        <w:rPr>
          <w:rFonts w:ascii="Calibri" w:hAnsi="Calibri" w:cs="Times New Roman"/>
          <w:b w:val="0"/>
          <w:bCs w:val="0"/>
          <w:caps w:val="0"/>
          <w:noProof/>
          <w:sz w:val="21"/>
          <w:szCs w:val="22"/>
        </w:rPr>
      </w:pPr>
      <w:hyperlink w:anchor="_Toc397001304" w:history="1">
        <w:r w:rsidR="0036474B" w:rsidRPr="00055668">
          <w:rPr>
            <w:rStyle w:val="a6"/>
            <w:rFonts w:ascii="宋体" w:hAnsi="宋体" w:hint="eastAsia"/>
            <w:noProof/>
          </w:rPr>
          <w:t>十六、 基金托管协议的变更、终止与基金财产的清算</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_Toc397001304 \h </w:instrText>
        </w:r>
        <w:r w:rsidR="003F2500" w:rsidRPr="00055668">
          <w:rPr>
            <w:noProof/>
            <w:webHidden/>
          </w:rPr>
        </w:r>
        <w:r w:rsidR="003F2500" w:rsidRPr="00055668">
          <w:rPr>
            <w:noProof/>
            <w:webHidden/>
          </w:rPr>
          <w:fldChar w:fldCharType="separate"/>
        </w:r>
        <w:r>
          <w:rPr>
            <w:noProof/>
            <w:webHidden/>
          </w:rPr>
          <w:t>42</w:t>
        </w:r>
        <w:r w:rsidR="003F2500" w:rsidRPr="00055668">
          <w:rPr>
            <w:noProof/>
            <w:webHidden/>
          </w:rPr>
          <w:fldChar w:fldCharType="end"/>
        </w:r>
      </w:hyperlink>
    </w:p>
    <w:p w14:paraId="7D3A440A" w14:textId="0AD8C5A9" w:rsidR="0036474B" w:rsidRPr="00055668" w:rsidRDefault="00757D41" w:rsidP="00CE5DBA">
      <w:pPr>
        <w:pStyle w:val="TOC1"/>
        <w:tabs>
          <w:tab w:val="right" w:pos="8296"/>
        </w:tabs>
        <w:spacing w:before="0"/>
        <w:rPr>
          <w:rFonts w:ascii="Calibri" w:hAnsi="Calibri" w:cs="Times New Roman"/>
          <w:b w:val="0"/>
          <w:bCs w:val="0"/>
          <w:caps w:val="0"/>
          <w:noProof/>
          <w:sz w:val="21"/>
          <w:szCs w:val="22"/>
        </w:rPr>
      </w:pPr>
      <w:hyperlink w:anchor="_Toc397001305" w:history="1">
        <w:r w:rsidR="0036474B" w:rsidRPr="00055668">
          <w:rPr>
            <w:rStyle w:val="a6"/>
            <w:rFonts w:ascii="宋体" w:hAnsi="宋体" w:hint="eastAsia"/>
            <w:noProof/>
          </w:rPr>
          <w:t>十七、 违约责任</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_Toc397001305 \h </w:instrText>
        </w:r>
        <w:r w:rsidR="003F2500" w:rsidRPr="00055668">
          <w:rPr>
            <w:noProof/>
            <w:webHidden/>
          </w:rPr>
        </w:r>
        <w:r w:rsidR="003F2500" w:rsidRPr="00055668">
          <w:rPr>
            <w:noProof/>
            <w:webHidden/>
          </w:rPr>
          <w:fldChar w:fldCharType="separate"/>
        </w:r>
        <w:r>
          <w:rPr>
            <w:noProof/>
            <w:webHidden/>
          </w:rPr>
          <w:t>44</w:t>
        </w:r>
        <w:r w:rsidR="003F2500" w:rsidRPr="00055668">
          <w:rPr>
            <w:noProof/>
            <w:webHidden/>
          </w:rPr>
          <w:fldChar w:fldCharType="end"/>
        </w:r>
      </w:hyperlink>
    </w:p>
    <w:p w14:paraId="3F514093" w14:textId="2DAC70A8" w:rsidR="0036474B" w:rsidRPr="00055668" w:rsidRDefault="00757D41" w:rsidP="00CE5DBA">
      <w:pPr>
        <w:pStyle w:val="TOC1"/>
        <w:tabs>
          <w:tab w:val="right" w:pos="8296"/>
        </w:tabs>
        <w:spacing w:before="0"/>
        <w:rPr>
          <w:rFonts w:ascii="Calibri" w:hAnsi="Calibri" w:cs="Times New Roman"/>
          <w:b w:val="0"/>
          <w:bCs w:val="0"/>
          <w:caps w:val="0"/>
          <w:noProof/>
          <w:sz w:val="21"/>
          <w:szCs w:val="22"/>
        </w:rPr>
      </w:pPr>
      <w:hyperlink w:anchor="_Toc397001306" w:history="1">
        <w:r w:rsidR="0036474B" w:rsidRPr="00055668">
          <w:rPr>
            <w:rStyle w:val="a6"/>
            <w:rFonts w:ascii="宋体" w:hAnsi="宋体" w:hint="eastAsia"/>
            <w:noProof/>
          </w:rPr>
          <w:t>十八、 争议解决方式</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_Toc397001306 \h </w:instrText>
        </w:r>
        <w:r w:rsidR="003F2500" w:rsidRPr="00055668">
          <w:rPr>
            <w:noProof/>
            <w:webHidden/>
          </w:rPr>
        </w:r>
        <w:r w:rsidR="003F2500" w:rsidRPr="00055668">
          <w:rPr>
            <w:noProof/>
            <w:webHidden/>
          </w:rPr>
          <w:fldChar w:fldCharType="separate"/>
        </w:r>
        <w:r>
          <w:rPr>
            <w:noProof/>
            <w:webHidden/>
          </w:rPr>
          <w:t>45</w:t>
        </w:r>
        <w:r w:rsidR="003F2500" w:rsidRPr="00055668">
          <w:rPr>
            <w:noProof/>
            <w:webHidden/>
          </w:rPr>
          <w:fldChar w:fldCharType="end"/>
        </w:r>
      </w:hyperlink>
    </w:p>
    <w:p w14:paraId="2B271481" w14:textId="27711FCC" w:rsidR="0036474B" w:rsidRPr="00055668" w:rsidRDefault="00757D41" w:rsidP="00CE5DBA">
      <w:pPr>
        <w:pStyle w:val="TOC1"/>
        <w:tabs>
          <w:tab w:val="right" w:pos="8296"/>
        </w:tabs>
        <w:spacing w:before="0"/>
        <w:rPr>
          <w:rFonts w:ascii="Calibri" w:hAnsi="Calibri" w:cs="Times New Roman"/>
          <w:b w:val="0"/>
          <w:bCs w:val="0"/>
          <w:caps w:val="0"/>
          <w:noProof/>
          <w:sz w:val="21"/>
          <w:szCs w:val="22"/>
        </w:rPr>
      </w:pPr>
      <w:hyperlink w:anchor="_Toc397001307" w:history="1">
        <w:r w:rsidR="0036474B" w:rsidRPr="00055668">
          <w:rPr>
            <w:rStyle w:val="a6"/>
            <w:rFonts w:ascii="宋体" w:hAnsi="宋体" w:hint="eastAsia"/>
            <w:noProof/>
          </w:rPr>
          <w:t>十九、 基金托管协议的效力</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_Toc397001307 \h </w:instrText>
        </w:r>
        <w:r w:rsidR="003F2500" w:rsidRPr="00055668">
          <w:rPr>
            <w:noProof/>
            <w:webHidden/>
          </w:rPr>
        </w:r>
        <w:r w:rsidR="003F2500" w:rsidRPr="00055668">
          <w:rPr>
            <w:noProof/>
            <w:webHidden/>
          </w:rPr>
          <w:fldChar w:fldCharType="separate"/>
        </w:r>
        <w:r>
          <w:rPr>
            <w:noProof/>
            <w:webHidden/>
          </w:rPr>
          <w:t>46</w:t>
        </w:r>
        <w:r w:rsidR="003F2500" w:rsidRPr="00055668">
          <w:rPr>
            <w:noProof/>
            <w:webHidden/>
          </w:rPr>
          <w:fldChar w:fldCharType="end"/>
        </w:r>
      </w:hyperlink>
    </w:p>
    <w:p w14:paraId="154A6F2F" w14:textId="375F51D7" w:rsidR="0036474B" w:rsidRPr="00055668" w:rsidRDefault="00757D41" w:rsidP="00CE5DBA">
      <w:pPr>
        <w:pStyle w:val="TOC1"/>
        <w:tabs>
          <w:tab w:val="right" w:pos="8296"/>
        </w:tabs>
        <w:spacing w:before="0"/>
        <w:rPr>
          <w:rFonts w:ascii="Calibri" w:hAnsi="Calibri" w:cs="Times New Roman"/>
          <w:b w:val="0"/>
          <w:bCs w:val="0"/>
          <w:caps w:val="0"/>
          <w:noProof/>
          <w:sz w:val="21"/>
          <w:szCs w:val="22"/>
        </w:rPr>
      </w:pPr>
      <w:hyperlink w:anchor="_Toc397001308" w:history="1">
        <w:r w:rsidR="0036474B" w:rsidRPr="00055668">
          <w:rPr>
            <w:rStyle w:val="a6"/>
            <w:rFonts w:ascii="宋体" w:hAnsi="宋体" w:hint="eastAsia"/>
            <w:noProof/>
          </w:rPr>
          <w:t>二十、 基金托管协议的签订</w:t>
        </w:r>
        <w:r w:rsidR="0036474B" w:rsidRPr="00055668">
          <w:rPr>
            <w:noProof/>
            <w:webHidden/>
          </w:rPr>
          <w:tab/>
        </w:r>
        <w:r w:rsidR="003F2500" w:rsidRPr="00055668">
          <w:rPr>
            <w:noProof/>
            <w:webHidden/>
          </w:rPr>
          <w:fldChar w:fldCharType="begin"/>
        </w:r>
        <w:r w:rsidR="0036474B" w:rsidRPr="00055668">
          <w:rPr>
            <w:noProof/>
            <w:webHidden/>
          </w:rPr>
          <w:instrText xml:space="preserve"> PAGEREF _Toc397001308 \h </w:instrText>
        </w:r>
        <w:r w:rsidR="003F2500" w:rsidRPr="00055668">
          <w:rPr>
            <w:noProof/>
            <w:webHidden/>
          </w:rPr>
        </w:r>
        <w:r w:rsidR="003F2500" w:rsidRPr="00055668">
          <w:rPr>
            <w:noProof/>
            <w:webHidden/>
          </w:rPr>
          <w:fldChar w:fldCharType="separate"/>
        </w:r>
        <w:r>
          <w:rPr>
            <w:noProof/>
            <w:webHidden/>
          </w:rPr>
          <w:t>47</w:t>
        </w:r>
        <w:r w:rsidR="003F2500" w:rsidRPr="00055668">
          <w:rPr>
            <w:noProof/>
            <w:webHidden/>
          </w:rPr>
          <w:fldChar w:fldCharType="end"/>
        </w:r>
      </w:hyperlink>
    </w:p>
    <w:p w14:paraId="63981B24" w14:textId="77777777" w:rsidR="00435B56" w:rsidRPr="00055668" w:rsidRDefault="003F2500" w:rsidP="002B4FC4">
      <w:pPr>
        <w:sectPr w:rsidR="00435B56" w:rsidRPr="00055668" w:rsidSect="002813A9">
          <w:footerReference w:type="even" r:id="rId8"/>
          <w:footerReference w:type="default" r:id="rId9"/>
          <w:pgSz w:w="11906" w:h="16838"/>
          <w:pgMar w:top="1440" w:right="1800" w:bottom="1440" w:left="1800" w:header="851" w:footer="992" w:gutter="0"/>
          <w:pgNumType w:start="1"/>
          <w:cols w:space="720"/>
          <w:titlePg/>
          <w:docGrid w:type="lines" w:linePitch="312"/>
        </w:sectPr>
      </w:pPr>
      <w:r w:rsidRPr="00055668">
        <w:fldChar w:fldCharType="end"/>
      </w:r>
    </w:p>
    <w:p w14:paraId="5D560F57" w14:textId="41FCA25F" w:rsidR="006B72BB" w:rsidRPr="006B72BB" w:rsidRDefault="006B72BB" w:rsidP="006B72BB">
      <w:pPr>
        <w:ind w:firstLineChars="200" w:firstLine="480"/>
        <w:rPr>
          <w:sz w:val="24"/>
        </w:rPr>
      </w:pPr>
      <w:bookmarkStart w:id="20" w:name="_Toc523829992"/>
      <w:bookmarkStart w:id="21" w:name="_Toc22454432"/>
      <w:bookmarkStart w:id="22" w:name="_Toc48703884"/>
      <w:bookmarkStart w:id="23" w:name="_Toc123626167"/>
      <w:bookmarkStart w:id="24" w:name="_Toc124749225"/>
      <w:bookmarkStart w:id="25" w:name="_Toc124749936"/>
      <w:bookmarkStart w:id="26" w:name="_Toc125361073"/>
      <w:bookmarkStart w:id="27" w:name="_Toc397001289"/>
      <w:bookmarkStart w:id="28" w:name="_Toc140002336"/>
      <w:r>
        <w:rPr>
          <w:rFonts w:hint="eastAsia"/>
          <w:sz w:val="24"/>
        </w:rPr>
        <w:lastRenderedPageBreak/>
        <w:t>鉴于</w:t>
      </w:r>
      <w:r w:rsidR="00BB3337">
        <w:rPr>
          <w:rFonts w:hint="eastAsia"/>
          <w:bCs/>
          <w:sz w:val="24"/>
        </w:rPr>
        <w:t>富</w:t>
      </w:r>
      <w:proofErr w:type="gramStart"/>
      <w:r w:rsidR="00BB3337">
        <w:rPr>
          <w:rFonts w:hint="eastAsia"/>
          <w:bCs/>
          <w:sz w:val="24"/>
        </w:rPr>
        <w:t>荣基金</w:t>
      </w:r>
      <w:proofErr w:type="gramEnd"/>
      <w:r w:rsidR="00BB3337">
        <w:rPr>
          <w:rFonts w:hint="eastAsia"/>
          <w:bCs/>
          <w:sz w:val="24"/>
        </w:rPr>
        <w:t>管理有限公司</w:t>
      </w:r>
      <w:r w:rsidRPr="006B72BB">
        <w:rPr>
          <w:rFonts w:hint="eastAsia"/>
          <w:sz w:val="24"/>
        </w:rPr>
        <w:t>系一家依照中国法律合法成立并有效存续的</w:t>
      </w:r>
      <w:r w:rsidR="00BA63E5">
        <w:rPr>
          <w:rFonts w:hint="eastAsia"/>
          <w:sz w:val="24"/>
        </w:rPr>
        <w:t>有限</w:t>
      </w:r>
      <w:r w:rsidR="000C5674">
        <w:rPr>
          <w:rFonts w:hint="eastAsia"/>
          <w:sz w:val="24"/>
        </w:rPr>
        <w:t>责任</w:t>
      </w:r>
      <w:r w:rsidRPr="006B72BB">
        <w:rPr>
          <w:rFonts w:hint="eastAsia"/>
          <w:sz w:val="24"/>
        </w:rPr>
        <w:t>公司，按照相关法律法规的规定具备担任基金管理人的资格和能力；</w:t>
      </w:r>
    </w:p>
    <w:p w14:paraId="49975F96" w14:textId="77777777" w:rsidR="006B72BB" w:rsidRPr="006B72BB" w:rsidRDefault="006B72BB" w:rsidP="006B72BB">
      <w:pPr>
        <w:ind w:firstLineChars="200" w:firstLine="480"/>
        <w:rPr>
          <w:sz w:val="24"/>
        </w:rPr>
      </w:pPr>
      <w:proofErr w:type="gramStart"/>
      <w:r>
        <w:rPr>
          <w:rFonts w:hint="eastAsia"/>
          <w:sz w:val="24"/>
        </w:rPr>
        <w:t>鉴于</w:t>
      </w:r>
      <w:r w:rsidRPr="006B72BB">
        <w:rPr>
          <w:rFonts w:hint="eastAsia"/>
          <w:sz w:val="24"/>
        </w:rPr>
        <w:t>浙商银行</w:t>
      </w:r>
      <w:proofErr w:type="gramEnd"/>
      <w:r w:rsidRPr="006B72BB">
        <w:rPr>
          <w:rFonts w:hint="eastAsia"/>
          <w:sz w:val="24"/>
        </w:rPr>
        <w:t>股份有限公司系一家依照中国法律合法成立并有效存续的银行，按照相关法律法规的规定具备担任基金托管人的资格和能力；</w:t>
      </w:r>
    </w:p>
    <w:p w14:paraId="4F3AD54F" w14:textId="0BAFAFCA" w:rsidR="006B72BB" w:rsidRPr="006B72BB" w:rsidRDefault="006B72BB" w:rsidP="006B72BB">
      <w:pPr>
        <w:ind w:firstLineChars="200" w:firstLine="480"/>
        <w:rPr>
          <w:sz w:val="24"/>
        </w:rPr>
      </w:pPr>
      <w:r>
        <w:rPr>
          <w:rFonts w:hint="eastAsia"/>
          <w:sz w:val="24"/>
        </w:rPr>
        <w:t>鉴于</w:t>
      </w:r>
      <w:r w:rsidR="00BB3337">
        <w:rPr>
          <w:rFonts w:hint="eastAsia"/>
          <w:bCs/>
          <w:sz w:val="24"/>
        </w:rPr>
        <w:t>富</w:t>
      </w:r>
      <w:proofErr w:type="gramStart"/>
      <w:r w:rsidR="00BB3337">
        <w:rPr>
          <w:rFonts w:hint="eastAsia"/>
          <w:bCs/>
          <w:sz w:val="24"/>
        </w:rPr>
        <w:t>荣基金</w:t>
      </w:r>
      <w:proofErr w:type="gramEnd"/>
      <w:r w:rsidR="00BB3337">
        <w:rPr>
          <w:rFonts w:hint="eastAsia"/>
          <w:bCs/>
          <w:sz w:val="24"/>
        </w:rPr>
        <w:t>管理有限公司</w:t>
      </w:r>
      <w:r w:rsidRPr="006B72BB">
        <w:rPr>
          <w:rFonts w:hint="eastAsia"/>
          <w:sz w:val="24"/>
        </w:rPr>
        <w:t>拟担任</w:t>
      </w:r>
      <w:r w:rsidR="004C27A1">
        <w:rPr>
          <w:rFonts w:hint="eastAsia"/>
          <w:sz w:val="24"/>
        </w:rPr>
        <w:t>富荣</w:t>
      </w:r>
      <w:r w:rsidR="00D35B81">
        <w:rPr>
          <w:rFonts w:hint="eastAsia"/>
          <w:sz w:val="24"/>
        </w:rPr>
        <w:t>信息技术混合型</w:t>
      </w:r>
      <w:r w:rsidR="005A52A8">
        <w:rPr>
          <w:rFonts w:hint="eastAsia"/>
          <w:sz w:val="24"/>
        </w:rPr>
        <w:t>证券投资基金</w:t>
      </w:r>
      <w:r w:rsidRPr="006B72BB">
        <w:rPr>
          <w:rFonts w:hint="eastAsia"/>
          <w:sz w:val="24"/>
        </w:rPr>
        <w:t>的基金管理人，</w:t>
      </w:r>
      <w:proofErr w:type="gramStart"/>
      <w:r w:rsidRPr="006B72BB">
        <w:rPr>
          <w:rFonts w:hint="eastAsia"/>
          <w:sz w:val="24"/>
        </w:rPr>
        <w:t>浙商银行</w:t>
      </w:r>
      <w:proofErr w:type="gramEnd"/>
      <w:r w:rsidRPr="006B72BB">
        <w:rPr>
          <w:rFonts w:hint="eastAsia"/>
          <w:sz w:val="24"/>
        </w:rPr>
        <w:t>股份有限公司拟担任</w:t>
      </w:r>
      <w:r w:rsidR="004C27A1">
        <w:rPr>
          <w:rFonts w:hint="eastAsia"/>
          <w:sz w:val="24"/>
        </w:rPr>
        <w:t>富荣</w:t>
      </w:r>
      <w:r w:rsidR="00D35B81">
        <w:rPr>
          <w:rFonts w:hint="eastAsia"/>
          <w:sz w:val="24"/>
        </w:rPr>
        <w:t>信息技术混合型</w:t>
      </w:r>
      <w:r w:rsidR="005A52A8">
        <w:rPr>
          <w:rFonts w:hint="eastAsia"/>
          <w:sz w:val="24"/>
        </w:rPr>
        <w:t>证券投资基金</w:t>
      </w:r>
      <w:r w:rsidRPr="006B72BB">
        <w:rPr>
          <w:rFonts w:hint="eastAsia"/>
          <w:sz w:val="24"/>
        </w:rPr>
        <w:t>的基金托管人；</w:t>
      </w:r>
    </w:p>
    <w:p w14:paraId="1F160D0B" w14:textId="5B2253D7" w:rsidR="006B72BB" w:rsidRPr="006B72BB" w:rsidRDefault="006B72BB" w:rsidP="006B72BB">
      <w:pPr>
        <w:ind w:firstLineChars="200" w:firstLine="480"/>
        <w:rPr>
          <w:sz w:val="24"/>
        </w:rPr>
      </w:pPr>
      <w:r w:rsidRPr="006B72BB">
        <w:rPr>
          <w:rFonts w:hint="eastAsia"/>
          <w:sz w:val="24"/>
        </w:rPr>
        <w:t>为明确双方在基金托管中的权利、义务及责任，确保基金财产的安全，保护基金份额持有人的合法权益，依据《中华人民共和国</w:t>
      </w:r>
      <w:r w:rsidR="000C5674">
        <w:rPr>
          <w:rFonts w:hint="eastAsia"/>
          <w:sz w:val="24"/>
        </w:rPr>
        <w:t>民法典</w:t>
      </w:r>
      <w:r w:rsidRPr="006B72BB">
        <w:rPr>
          <w:rFonts w:hint="eastAsia"/>
          <w:sz w:val="24"/>
        </w:rPr>
        <w:t>》等法律法规以及相关规定，双方本着平等自愿、诚实守信的原则特签订本协议</w:t>
      </w:r>
      <w:r w:rsidR="00B43778">
        <w:rPr>
          <w:rFonts w:hint="eastAsia"/>
          <w:sz w:val="24"/>
        </w:rPr>
        <w:t>；</w:t>
      </w:r>
    </w:p>
    <w:p w14:paraId="2BFF3491" w14:textId="4FF92359" w:rsidR="006B72BB" w:rsidRPr="006B72BB" w:rsidRDefault="006B72BB" w:rsidP="006B72BB">
      <w:pPr>
        <w:ind w:firstLineChars="200" w:firstLine="480"/>
      </w:pPr>
      <w:r w:rsidRPr="006B72BB">
        <w:rPr>
          <w:rFonts w:hint="eastAsia"/>
          <w:sz w:val="24"/>
        </w:rPr>
        <w:t>除非另有约定，《</w:t>
      </w:r>
      <w:r w:rsidR="004C27A1">
        <w:rPr>
          <w:rFonts w:hint="eastAsia"/>
          <w:sz w:val="24"/>
        </w:rPr>
        <w:t>富荣</w:t>
      </w:r>
      <w:r w:rsidR="00D35B81">
        <w:rPr>
          <w:rFonts w:hint="eastAsia"/>
          <w:sz w:val="24"/>
        </w:rPr>
        <w:t>信息技术混合型</w:t>
      </w:r>
      <w:r w:rsidR="005A52A8">
        <w:rPr>
          <w:rFonts w:hint="eastAsia"/>
          <w:sz w:val="24"/>
        </w:rPr>
        <w:t>证券投资基金</w:t>
      </w:r>
      <w:r w:rsidRPr="006B72BB">
        <w:rPr>
          <w:rFonts w:hint="eastAsia"/>
          <w:sz w:val="24"/>
        </w:rPr>
        <w:t>基金合同》（以下简称“基金合同”）中定义的术语在用于本托管协议时应具有相同的含义；若有抵触应以基金合同为准，并依其条款解释。</w:t>
      </w:r>
      <w:r w:rsidRPr="006B72BB">
        <w:rPr>
          <w:rFonts w:hint="eastAsia"/>
          <w:sz w:val="24"/>
        </w:rPr>
        <w:t xml:space="preserve"> </w:t>
      </w:r>
      <w:r>
        <w:rPr>
          <w:rFonts w:hint="eastAsia"/>
        </w:rPr>
        <w:t xml:space="preserve"> </w:t>
      </w:r>
    </w:p>
    <w:p w14:paraId="789062C8" w14:textId="77777777" w:rsidR="00DB42B5" w:rsidRPr="00055668" w:rsidRDefault="00DB42B5" w:rsidP="0036474B">
      <w:pPr>
        <w:pStyle w:val="1"/>
        <w:keepNext w:val="0"/>
        <w:keepLines w:val="0"/>
        <w:numPr>
          <w:ilvl w:val="0"/>
          <w:numId w:val="1"/>
        </w:numPr>
        <w:autoSpaceDE w:val="0"/>
        <w:autoSpaceDN w:val="0"/>
        <w:adjustRightInd w:val="0"/>
        <w:spacing w:before="360" w:after="360" w:line="360" w:lineRule="auto"/>
        <w:jc w:val="center"/>
        <w:textAlignment w:val="baseline"/>
        <w:rPr>
          <w:rFonts w:ascii="宋体" w:hAnsi="宋体" w:cs="Arial"/>
          <w:sz w:val="30"/>
        </w:rPr>
      </w:pPr>
      <w:r w:rsidRPr="00055668">
        <w:rPr>
          <w:rFonts w:ascii="宋体" w:hAnsi="宋体" w:cs="Arial" w:hint="eastAsia"/>
          <w:sz w:val="30"/>
        </w:rPr>
        <w:t>基金托管协议当事人</w:t>
      </w:r>
      <w:bookmarkEnd w:id="20"/>
      <w:bookmarkEnd w:id="21"/>
      <w:bookmarkEnd w:id="22"/>
      <w:bookmarkEnd w:id="23"/>
      <w:bookmarkEnd w:id="24"/>
      <w:bookmarkEnd w:id="25"/>
      <w:bookmarkEnd w:id="26"/>
      <w:bookmarkEnd w:id="27"/>
      <w:bookmarkEnd w:id="28"/>
    </w:p>
    <w:p w14:paraId="562A9721" w14:textId="77777777" w:rsidR="00DB42B5" w:rsidRPr="00055668" w:rsidRDefault="00DB42B5" w:rsidP="00690F73">
      <w:pPr>
        <w:pStyle w:val="2"/>
      </w:pPr>
      <w:bookmarkStart w:id="29" w:name="_Toc22454433"/>
      <w:bookmarkStart w:id="30" w:name="_Toc48703885"/>
      <w:r w:rsidRPr="00055668">
        <w:rPr>
          <w:rFonts w:hint="eastAsia"/>
        </w:rPr>
        <w:t>（一）基金管理人</w:t>
      </w:r>
      <w:bookmarkEnd w:id="29"/>
      <w:bookmarkEnd w:id="30"/>
    </w:p>
    <w:p w14:paraId="714DD0B1" w14:textId="77777777" w:rsidR="00BC0CBA" w:rsidRPr="00BC0CBA" w:rsidRDefault="00BC0CBA" w:rsidP="00BC0CBA">
      <w:pPr>
        <w:ind w:firstLineChars="200" w:firstLine="480"/>
        <w:rPr>
          <w:rFonts w:ascii="宋体" w:hAnsi="宋体"/>
          <w:sz w:val="24"/>
        </w:rPr>
      </w:pPr>
      <w:bookmarkStart w:id="31" w:name="_Toc15118236"/>
      <w:r w:rsidRPr="00BC0CBA">
        <w:rPr>
          <w:rFonts w:ascii="宋体" w:hAnsi="宋体" w:hint="eastAsia"/>
          <w:sz w:val="24"/>
        </w:rPr>
        <w:t>名称：富</w:t>
      </w:r>
      <w:proofErr w:type="gramStart"/>
      <w:r w:rsidRPr="00BC0CBA">
        <w:rPr>
          <w:rFonts w:ascii="宋体" w:hAnsi="宋体" w:hint="eastAsia"/>
          <w:sz w:val="24"/>
        </w:rPr>
        <w:t>荣基金</w:t>
      </w:r>
      <w:proofErr w:type="gramEnd"/>
      <w:r w:rsidRPr="00BC0CBA">
        <w:rPr>
          <w:rFonts w:ascii="宋体" w:hAnsi="宋体" w:hint="eastAsia"/>
          <w:sz w:val="24"/>
        </w:rPr>
        <w:t>管理有限公司</w:t>
      </w:r>
    </w:p>
    <w:p w14:paraId="514C118F" w14:textId="77777777" w:rsidR="00BC0CBA" w:rsidRPr="00BC0CBA" w:rsidRDefault="00BC0CBA" w:rsidP="00BC0CBA">
      <w:pPr>
        <w:ind w:firstLineChars="200" w:firstLine="480"/>
        <w:rPr>
          <w:rFonts w:ascii="宋体" w:hAnsi="宋体"/>
          <w:sz w:val="24"/>
        </w:rPr>
      </w:pPr>
      <w:r w:rsidRPr="00BC0CBA">
        <w:rPr>
          <w:rFonts w:ascii="宋体" w:hAnsi="宋体" w:hint="eastAsia"/>
          <w:sz w:val="24"/>
        </w:rPr>
        <w:t>住所：广州市南沙区海滨路171号南沙金融大厦11楼1101之一J20室</w:t>
      </w:r>
    </w:p>
    <w:p w14:paraId="6E4A7888" w14:textId="77777777" w:rsidR="00BC0CBA" w:rsidRPr="00BC0CBA" w:rsidRDefault="00BC0CBA" w:rsidP="00BC0CBA">
      <w:pPr>
        <w:ind w:firstLineChars="200" w:firstLine="480"/>
        <w:rPr>
          <w:rFonts w:ascii="宋体" w:hAnsi="宋体"/>
          <w:sz w:val="24"/>
        </w:rPr>
      </w:pPr>
      <w:r w:rsidRPr="00BC0CBA">
        <w:rPr>
          <w:rFonts w:ascii="宋体" w:hAnsi="宋体" w:hint="eastAsia"/>
          <w:sz w:val="24"/>
        </w:rPr>
        <w:t>法定代表人：杨小舟</w:t>
      </w:r>
    </w:p>
    <w:p w14:paraId="39FEF497" w14:textId="77777777" w:rsidR="00BC0CBA" w:rsidRPr="00BC0CBA" w:rsidRDefault="00BC0CBA" w:rsidP="00BC0CBA">
      <w:pPr>
        <w:ind w:firstLineChars="200" w:firstLine="480"/>
        <w:rPr>
          <w:rFonts w:ascii="宋体" w:hAnsi="宋体"/>
          <w:sz w:val="24"/>
        </w:rPr>
      </w:pPr>
      <w:r w:rsidRPr="00BC0CBA">
        <w:rPr>
          <w:rFonts w:ascii="宋体" w:hAnsi="宋体" w:hint="eastAsia"/>
          <w:sz w:val="24"/>
        </w:rPr>
        <w:t>设立日期：2016年1月25日</w:t>
      </w:r>
    </w:p>
    <w:p w14:paraId="04FA1003" w14:textId="77777777" w:rsidR="00BC0CBA" w:rsidRPr="00BC0CBA" w:rsidRDefault="00BC0CBA" w:rsidP="00BC0CBA">
      <w:pPr>
        <w:ind w:firstLineChars="200" w:firstLine="480"/>
        <w:rPr>
          <w:rFonts w:ascii="宋体" w:hAnsi="宋体"/>
          <w:sz w:val="24"/>
        </w:rPr>
      </w:pPr>
      <w:r w:rsidRPr="00BC0CBA">
        <w:rPr>
          <w:rFonts w:ascii="宋体" w:hAnsi="宋体" w:hint="eastAsia"/>
          <w:sz w:val="24"/>
        </w:rPr>
        <w:t>批准设立机关及批准设立文号：中国证监会证监许可【2015】3118号</w:t>
      </w:r>
    </w:p>
    <w:p w14:paraId="0844FDB0" w14:textId="77777777" w:rsidR="00BC0CBA" w:rsidRPr="00BC0CBA" w:rsidRDefault="00BC0CBA" w:rsidP="00BC0CBA">
      <w:pPr>
        <w:ind w:firstLineChars="200" w:firstLine="480"/>
        <w:rPr>
          <w:rFonts w:ascii="宋体" w:hAnsi="宋体"/>
          <w:sz w:val="24"/>
        </w:rPr>
      </w:pPr>
      <w:r w:rsidRPr="00BC0CBA">
        <w:rPr>
          <w:rFonts w:ascii="宋体" w:hAnsi="宋体" w:hint="eastAsia"/>
          <w:sz w:val="24"/>
        </w:rPr>
        <w:t>组织形式：有限责任公司</w:t>
      </w:r>
    </w:p>
    <w:p w14:paraId="59C4FE0F" w14:textId="77777777" w:rsidR="00BC0CBA" w:rsidRPr="00BC0CBA" w:rsidRDefault="00BC0CBA" w:rsidP="00BC0CBA">
      <w:pPr>
        <w:ind w:firstLineChars="200" w:firstLine="480"/>
        <w:rPr>
          <w:rFonts w:ascii="宋体" w:hAnsi="宋体"/>
          <w:sz w:val="24"/>
        </w:rPr>
      </w:pPr>
      <w:r w:rsidRPr="00BC0CBA">
        <w:rPr>
          <w:rFonts w:ascii="宋体" w:hAnsi="宋体" w:hint="eastAsia"/>
          <w:sz w:val="24"/>
        </w:rPr>
        <w:t>注册资本：2亿元人民币</w:t>
      </w:r>
    </w:p>
    <w:p w14:paraId="75537D55" w14:textId="77777777" w:rsidR="00BC0CBA" w:rsidRPr="00BC0CBA" w:rsidRDefault="00BC0CBA" w:rsidP="00BC0CBA">
      <w:pPr>
        <w:ind w:firstLineChars="200" w:firstLine="480"/>
        <w:rPr>
          <w:rFonts w:ascii="宋体" w:hAnsi="宋体"/>
          <w:sz w:val="24"/>
        </w:rPr>
      </w:pPr>
      <w:r w:rsidRPr="00BC0CBA">
        <w:rPr>
          <w:rFonts w:ascii="宋体" w:hAnsi="宋体" w:hint="eastAsia"/>
          <w:sz w:val="24"/>
        </w:rPr>
        <w:t xml:space="preserve">存续期限：永续经营 </w:t>
      </w:r>
    </w:p>
    <w:p w14:paraId="627191E3" w14:textId="77777777" w:rsidR="00BC0CBA" w:rsidRPr="00BC0CBA" w:rsidRDefault="00BC0CBA" w:rsidP="00BC0CBA">
      <w:pPr>
        <w:ind w:firstLineChars="200" w:firstLine="480"/>
        <w:rPr>
          <w:rFonts w:ascii="宋体" w:hAnsi="宋体"/>
          <w:sz w:val="24"/>
        </w:rPr>
      </w:pPr>
      <w:r w:rsidRPr="00BC0CBA">
        <w:rPr>
          <w:rFonts w:ascii="宋体" w:hAnsi="宋体" w:hint="eastAsia"/>
          <w:sz w:val="24"/>
        </w:rPr>
        <w:t>联系电话：0755-84356633</w:t>
      </w:r>
      <w:bookmarkStart w:id="32" w:name="_Toc22454434"/>
      <w:bookmarkStart w:id="33" w:name="_Toc48703886"/>
      <w:bookmarkEnd w:id="31"/>
    </w:p>
    <w:p w14:paraId="76E55B30" w14:textId="39F68A8E" w:rsidR="00DB42B5" w:rsidRPr="00055668" w:rsidRDefault="00DB42B5" w:rsidP="00083010">
      <w:pPr>
        <w:pStyle w:val="2"/>
      </w:pPr>
      <w:r w:rsidRPr="00055668">
        <w:rPr>
          <w:rFonts w:hint="eastAsia"/>
        </w:rPr>
        <w:t>（二）基金托管人</w:t>
      </w:r>
      <w:bookmarkEnd w:id="32"/>
      <w:bookmarkEnd w:id="33"/>
    </w:p>
    <w:p w14:paraId="57E844FC" w14:textId="77777777" w:rsidR="00DB42B5" w:rsidRPr="00055668" w:rsidRDefault="0088031E">
      <w:pPr>
        <w:ind w:firstLineChars="200" w:firstLine="480"/>
        <w:rPr>
          <w:rFonts w:ascii="宋体" w:hAnsi="宋体"/>
          <w:sz w:val="24"/>
        </w:rPr>
      </w:pPr>
      <w:r>
        <w:rPr>
          <w:rFonts w:ascii="宋体" w:hAnsi="宋体" w:hint="eastAsia"/>
          <w:sz w:val="24"/>
        </w:rPr>
        <w:t>名称：</w:t>
      </w:r>
      <w:proofErr w:type="gramStart"/>
      <w:r>
        <w:rPr>
          <w:rFonts w:ascii="宋体" w:hAnsi="宋体" w:hint="eastAsia"/>
          <w:sz w:val="24"/>
        </w:rPr>
        <w:t>浙</w:t>
      </w:r>
      <w:r w:rsidR="00DB42B5" w:rsidRPr="00055668">
        <w:rPr>
          <w:rFonts w:ascii="宋体" w:hAnsi="宋体" w:hint="eastAsia"/>
          <w:sz w:val="24"/>
        </w:rPr>
        <w:t>商银行</w:t>
      </w:r>
      <w:proofErr w:type="gramEnd"/>
      <w:r w:rsidR="00DB42B5" w:rsidRPr="00055668">
        <w:rPr>
          <w:rFonts w:ascii="宋体" w:hAnsi="宋体" w:hint="eastAsia"/>
          <w:sz w:val="24"/>
        </w:rPr>
        <w:t>股份有限公司</w:t>
      </w:r>
    </w:p>
    <w:p w14:paraId="04AB5DD4" w14:textId="7FF985F6" w:rsidR="00DB42B5" w:rsidRPr="00055668" w:rsidRDefault="00DB42B5">
      <w:pPr>
        <w:ind w:firstLineChars="200" w:firstLine="480"/>
        <w:rPr>
          <w:rFonts w:ascii="宋体" w:hAnsi="宋体"/>
          <w:sz w:val="24"/>
        </w:rPr>
      </w:pPr>
      <w:r w:rsidRPr="00055668">
        <w:rPr>
          <w:rFonts w:ascii="宋体" w:hAnsi="宋体" w:hint="eastAsia"/>
          <w:sz w:val="24"/>
        </w:rPr>
        <w:t>住所：</w:t>
      </w:r>
      <w:r w:rsidR="000C5674" w:rsidRPr="00180799">
        <w:rPr>
          <w:rFonts w:ascii="宋体" w:hAnsi="宋体" w:hint="eastAsia"/>
          <w:kern w:val="0"/>
          <w:sz w:val="24"/>
        </w:rPr>
        <w:t>浙江省</w:t>
      </w:r>
      <w:r w:rsidR="006B72BB" w:rsidRPr="006B72BB">
        <w:rPr>
          <w:rFonts w:ascii="宋体" w:hAnsi="宋体" w:hint="eastAsia"/>
          <w:sz w:val="24"/>
        </w:rPr>
        <w:t>杭州市</w:t>
      </w:r>
      <w:proofErr w:type="gramStart"/>
      <w:r w:rsidR="00C4643D">
        <w:rPr>
          <w:rFonts w:ascii="宋体" w:hAnsi="宋体" w:hint="eastAsia"/>
          <w:sz w:val="24"/>
        </w:rPr>
        <w:t>萧山区鸿宁</w:t>
      </w:r>
      <w:proofErr w:type="gramEnd"/>
      <w:r w:rsidR="00C4643D">
        <w:rPr>
          <w:rFonts w:ascii="宋体" w:hAnsi="宋体" w:hint="eastAsia"/>
          <w:sz w:val="24"/>
        </w:rPr>
        <w:t>路1788号</w:t>
      </w:r>
    </w:p>
    <w:p w14:paraId="3D3B3F2B" w14:textId="77777777" w:rsidR="00DB42B5" w:rsidRPr="00055668" w:rsidRDefault="00DB42B5">
      <w:pPr>
        <w:ind w:firstLineChars="200" w:firstLine="480"/>
        <w:rPr>
          <w:rFonts w:ascii="宋体" w:hAnsi="宋体"/>
          <w:sz w:val="24"/>
        </w:rPr>
      </w:pPr>
      <w:r w:rsidRPr="00055668">
        <w:rPr>
          <w:rFonts w:ascii="宋体" w:hAnsi="宋体" w:hint="eastAsia"/>
          <w:sz w:val="24"/>
        </w:rPr>
        <w:lastRenderedPageBreak/>
        <w:t>法定代表人：</w:t>
      </w:r>
      <w:r w:rsidR="006B72BB" w:rsidRPr="00372C8A">
        <w:rPr>
          <w:rFonts w:ascii="宋体" w:hAnsi="宋体" w:hint="eastAsia"/>
          <w:sz w:val="24"/>
        </w:rPr>
        <w:t>沈仁康</w:t>
      </w:r>
    </w:p>
    <w:p w14:paraId="24F33475" w14:textId="5D731DCA" w:rsidR="00DB42B5" w:rsidRPr="00055668" w:rsidRDefault="00DB42B5">
      <w:pPr>
        <w:ind w:firstLineChars="200" w:firstLine="480"/>
        <w:rPr>
          <w:rFonts w:ascii="宋体" w:hAnsi="宋体"/>
          <w:sz w:val="24"/>
        </w:rPr>
      </w:pPr>
      <w:r w:rsidRPr="00055668">
        <w:rPr>
          <w:rFonts w:ascii="宋体" w:hAnsi="宋体" w:hint="eastAsia"/>
          <w:sz w:val="24"/>
        </w:rPr>
        <w:t>电话：</w:t>
      </w:r>
      <w:r w:rsidR="006B72BB" w:rsidRPr="006B72BB">
        <w:rPr>
          <w:rFonts w:ascii="宋体" w:hAnsi="宋体"/>
          <w:sz w:val="24"/>
        </w:rPr>
        <w:t>0571-</w:t>
      </w:r>
      <w:r w:rsidR="00E8646C" w:rsidRPr="00A3479F">
        <w:rPr>
          <w:rFonts w:ascii="宋体" w:hAnsi="宋体"/>
          <w:sz w:val="24"/>
        </w:rPr>
        <w:t>8826</w:t>
      </w:r>
      <w:r w:rsidR="00E8646C">
        <w:rPr>
          <w:rFonts w:ascii="宋体" w:hAnsi="宋体" w:hint="eastAsia"/>
          <w:sz w:val="24"/>
        </w:rPr>
        <w:t>9636</w:t>
      </w:r>
    </w:p>
    <w:p w14:paraId="21302C32" w14:textId="77777777" w:rsidR="00DB42B5" w:rsidRPr="00055668" w:rsidRDefault="00DB42B5">
      <w:pPr>
        <w:ind w:firstLineChars="200" w:firstLine="480"/>
        <w:rPr>
          <w:rFonts w:ascii="宋体" w:hAnsi="宋体"/>
          <w:sz w:val="24"/>
        </w:rPr>
      </w:pPr>
      <w:r w:rsidRPr="00055668">
        <w:rPr>
          <w:rFonts w:ascii="宋体" w:hAnsi="宋体" w:hint="eastAsia"/>
          <w:sz w:val="24"/>
        </w:rPr>
        <w:t>传真：</w:t>
      </w:r>
      <w:r w:rsidR="006B72BB" w:rsidRPr="006B72BB">
        <w:rPr>
          <w:rFonts w:ascii="宋体" w:hAnsi="宋体"/>
          <w:sz w:val="24"/>
        </w:rPr>
        <w:t>0571-88268688</w:t>
      </w:r>
    </w:p>
    <w:p w14:paraId="501C3CC6" w14:textId="244AAC92" w:rsidR="00DB42B5" w:rsidRPr="00055668" w:rsidRDefault="00DB42B5">
      <w:pPr>
        <w:ind w:firstLineChars="200" w:firstLine="480"/>
        <w:rPr>
          <w:rFonts w:ascii="宋体" w:hAnsi="宋体"/>
          <w:sz w:val="24"/>
        </w:rPr>
      </w:pPr>
      <w:r w:rsidRPr="00055668">
        <w:rPr>
          <w:rFonts w:ascii="宋体" w:hAnsi="宋体" w:hint="eastAsia"/>
          <w:sz w:val="24"/>
        </w:rPr>
        <w:t>联系人：</w:t>
      </w:r>
      <w:r w:rsidR="00E8646C">
        <w:rPr>
          <w:rFonts w:ascii="宋体" w:hAnsi="宋体" w:hint="eastAsia"/>
          <w:sz w:val="24"/>
        </w:rPr>
        <w:t>林彬</w:t>
      </w:r>
    </w:p>
    <w:p w14:paraId="66546420" w14:textId="77777777" w:rsidR="00DB42B5" w:rsidRPr="00055668" w:rsidRDefault="00DB42B5">
      <w:pPr>
        <w:ind w:firstLineChars="200" w:firstLine="480"/>
        <w:rPr>
          <w:rFonts w:ascii="宋体" w:hAnsi="宋体"/>
          <w:sz w:val="24"/>
        </w:rPr>
      </w:pPr>
      <w:r w:rsidRPr="00055668">
        <w:rPr>
          <w:rFonts w:ascii="宋体" w:hAnsi="宋体" w:hint="eastAsia"/>
          <w:sz w:val="24"/>
        </w:rPr>
        <w:t>成立时间：</w:t>
      </w:r>
      <w:r w:rsidR="006B72BB" w:rsidRPr="006B72BB">
        <w:rPr>
          <w:rFonts w:ascii="宋体" w:hAnsi="宋体" w:hint="eastAsia"/>
          <w:sz w:val="24"/>
        </w:rPr>
        <w:t>1993年4月16日</w:t>
      </w:r>
    </w:p>
    <w:p w14:paraId="4E92048E" w14:textId="64742EE2" w:rsidR="00DB42B5" w:rsidRPr="00055668" w:rsidRDefault="00DB42B5">
      <w:pPr>
        <w:ind w:firstLineChars="200" w:firstLine="480"/>
        <w:rPr>
          <w:rFonts w:ascii="宋体" w:hAnsi="宋体"/>
          <w:sz w:val="24"/>
        </w:rPr>
      </w:pPr>
      <w:r w:rsidRPr="00055668">
        <w:rPr>
          <w:rFonts w:ascii="宋体" w:hAnsi="宋体" w:hint="eastAsia"/>
          <w:sz w:val="24"/>
        </w:rPr>
        <w:t>组织形式：股份有限公司</w:t>
      </w:r>
      <w:r w:rsidR="000C5674" w:rsidRPr="00180799">
        <w:rPr>
          <w:rFonts w:ascii="宋体" w:hAnsi="宋体" w:hint="eastAsia"/>
          <w:kern w:val="0"/>
          <w:sz w:val="24"/>
        </w:rPr>
        <w:t>（上市）</w:t>
      </w:r>
    </w:p>
    <w:p w14:paraId="52C588C3" w14:textId="5FCB1CE0" w:rsidR="00DB42B5" w:rsidRPr="00055668" w:rsidRDefault="00DB42B5">
      <w:pPr>
        <w:ind w:firstLineChars="200" w:firstLine="480"/>
        <w:rPr>
          <w:rFonts w:ascii="宋体" w:hAnsi="宋体"/>
          <w:sz w:val="24"/>
        </w:rPr>
      </w:pPr>
      <w:r w:rsidRPr="00055668">
        <w:rPr>
          <w:rFonts w:ascii="宋体" w:hAnsi="宋体" w:hint="eastAsia"/>
          <w:sz w:val="24"/>
        </w:rPr>
        <w:t>注册资本：人民币</w:t>
      </w:r>
      <w:r w:rsidR="00C065FD" w:rsidRPr="00C065FD">
        <w:rPr>
          <w:rFonts w:ascii="宋体" w:hAnsi="宋体"/>
          <w:sz w:val="24"/>
        </w:rPr>
        <w:t>21,268,696,778</w:t>
      </w:r>
      <w:r w:rsidRPr="00055668">
        <w:rPr>
          <w:rFonts w:ascii="宋体" w:hAnsi="宋体" w:hint="eastAsia"/>
          <w:sz w:val="24"/>
        </w:rPr>
        <w:t>元</w:t>
      </w:r>
    </w:p>
    <w:p w14:paraId="7F1C7E1F" w14:textId="5837700A" w:rsidR="00DB42B5" w:rsidRDefault="00DB42B5">
      <w:pPr>
        <w:ind w:firstLineChars="200" w:firstLine="480"/>
        <w:rPr>
          <w:rFonts w:ascii="宋体" w:hAnsi="宋体"/>
          <w:sz w:val="24"/>
        </w:rPr>
      </w:pPr>
      <w:r w:rsidRPr="00055668">
        <w:rPr>
          <w:rFonts w:ascii="宋体" w:hAnsi="宋体" w:hint="eastAsia"/>
          <w:sz w:val="24"/>
        </w:rPr>
        <w:t>批准设立机关和设立文号：</w:t>
      </w:r>
      <w:r w:rsidR="006B72BB" w:rsidRPr="006B72BB">
        <w:rPr>
          <w:rFonts w:ascii="宋体" w:hAnsi="宋体" w:hint="eastAsia"/>
          <w:sz w:val="24"/>
        </w:rPr>
        <w:t>中国银行业监督管理委员会</w:t>
      </w:r>
      <w:r w:rsidR="000C5674">
        <w:rPr>
          <w:rFonts w:ascii="宋体" w:hAnsi="宋体" w:hint="eastAsia"/>
          <w:sz w:val="24"/>
        </w:rPr>
        <w:t>；</w:t>
      </w:r>
      <w:proofErr w:type="gramStart"/>
      <w:r w:rsidR="006B72BB" w:rsidRPr="006B72BB">
        <w:rPr>
          <w:rFonts w:ascii="宋体" w:hAnsi="宋体" w:hint="eastAsia"/>
          <w:sz w:val="24"/>
        </w:rPr>
        <w:t>银监复【2004】</w:t>
      </w:r>
      <w:proofErr w:type="gramEnd"/>
      <w:r w:rsidR="006B72BB" w:rsidRPr="006B72BB">
        <w:rPr>
          <w:rFonts w:ascii="宋体" w:hAnsi="宋体" w:hint="eastAsia"/>
          <w:sz w:val="24"/>
        </w:rPr>
        <w:t>91号</w:t>
      </w:r>
    </w:p>
    <w:p w14:paraId="031F70F0" w14:textId="77777777" w:rsidR="00DB42B5" w:rsidRDefault="00DB42B5">
      <w:pPr>
        <w:ind w:firstLineChars="200" w:firstLine="480"/>
        <w:rPr>
          <w:rFonts w:ascii="宋体" w:hAnsi="宋体"/>
          <w:sz w:val="24"/>
        </w:rPr>
      </w:pPr>
      <w:r w:rsidRPr="00055668">
        <w:rPr>
          <w:rFonts w:ascii="宋体" w:hAnsi="宋体" w:hint="eastAsia"/>
          <w:sz w:val="24"/>
        </w:rPr>
        <w:t>存续期间：持续经营</w:t>
      </w:r>
    </w:p>
    <w:p w14:paraId="683C5C76" w14:textId="77777777" w:rsidR="001A3CD9" w:rsidRPr="00055668" w:rsidRDefault="001A3CD9">
      <w:pPr>
        <w:ind w:firstLineChars="200" w:firstLine="480"/>
        <w:rPr>
          <w:rFonts w:ascii="宋体" w:hAnsi="宋体"/>
          <w:sz w:val="24"/>
        </w:rPr>
      </w:pPr>
      <w:r w:rsidRPr="001A3CD9">
        <w:rPr>
          <w:rFonts w:ascii="宋体" w:hAnsi="宋体" w:hint="eastAsia"/>
          <w:sz w:val="24"/>
        </w:rPr>
        <w:t>基金托管资格批文及文号：《关于核准浙商银行股份有限公司证券投资基金托管资格的批复》；证监许可【2013】1519号</w:t>
      </w:r>
    </w:p>
    <w:p w14:paraId="1DFFA3FD" w14:textId="77777777" w:rsidR="00EA79FF" w:rsidRDefault="00DB42B5" w:rsidP="001A3CD9">
      <w:pPr>
        <w:ind w:firstLineChars="200" w:firstLine="480"/>
        <w:rPr>
          <w:rFonts w:ascii="宋体" w:hAnsi="宋体"/>
          <w:sz w:val="24"/>
        </w:rPr>
      </w:pPr>
      <w:r w:rsidRPr="00055668">
        <w:rPr>
          <w:rFonts w:ascii="宋体" w:hAnsi="宋体" w:hint="eastAsia"/>
          <w:sz w:val="24"/>
        </w:rPr>
        <w:t>经营范围：</w:t>
      </w:r>
      <w:r w:rsidR="001A3CD9" w:rsidRPr="001A3CD9">
        <w:rPr>
          <w:rFonts w:ascii="宋体" w:hAnsi="宋体" w:hint="eastAsia"/>
          <w:sz w:val="24"/>
        </w:rPr>
        <w:t>吸收公众存款；发放短期、中期和长期贷款；办理国内外结算；办理票据承兑与贴现；发行金融债券；代理发行、代理兑付、承销政府债券；买卖政府债券、金融债券；从事同业拆借；买卖、代理买卖外汇；从事银行卡业务；提供信用证服务及担保；代理收付款项及代理保险业务；提供保管箱服务；经国务院银行业监督管理机构批准的其他业务。经国家外汇管理局批准，可以经营结汇、售汇业务</w:t>
      </w:r>
      <w:r w:rsidR="001A3CD9">
        <w:rPr>
          <w:rFonts w:ascii="宋体" w:hAnsi="宋体" w:hint="eastAsia"/>
          <w:sz w:val="24"/>
        </w:rPr>
        <w:t>。（依法</w:t>
      </w:r>
      <w:r w:rsidR="001A3CD9">
        <w:rPr>
          <w:rFonts w:ascii="宋体" w:hAnsi="宋体"/>
          <w:sz w:val="24"/>
        </w:rPr>
        <w:t>须经批准的项目，经相关</w:t>
      </w:r>
      <w:r w:rsidR="001A3CD9">
        <w:rPr>
          <w:rFonts w:ascii="宋体" w:hAnsi="宋体" w:hint="eastAsia"/>
          <w:sz w:val="24"/>
        </w:rPr>
        <w:t>部门批准</w:t>
      </w:r>
      <w:r w:rsidR="001A3CD9">
        <w:rPr>
          <w:rFonts w:ascii="宋体" w:hAnsi="宋体"/>
          <w:sz w:val="24"/>
        </w:rPr>
        <w:t>后方可开展经营活动。）</w:t>
      </w:r>
    </w:p>
    <w:p w14:paraId="6EB3FA53" w14:textId="2EAF8149" w:rsidR="00BE5EF0" w:rsidRPr="00055668" w:rsidRDefault="00BE5EF0" w:rsidP="001A3CD9">
      <w:pPr>
        <w:ind w:firstLineChars="200" w:firstLine="480"/>
        <w:rPr>
          <w:rFonts w:ascii="宋体" w:hAnsi="宋体"/>
          <w:sz w:val="24"/>
        </w:rPr>
      </w:pPr>
      <w:r w:rsidRPr="00055668">
        <w:rPr>
          <w:rFonts w:ascii="宋体" w:hAnsi="宋体"/>
          <w:sz w:val="24"/>
        </w:rPr>
        <w:br w:type="page"/>
      </w:r>
    </w:p>
    <w:p w14:paraId="099742BC" w14:textId="77777777" w:rsidR="00DB42B5" w:rsidRPr="00055668" w:rsidRDefault="00DB42B5" w:rsidP="00CA76D1">
      <w:pPr>
        <w:pStyle w:val="1"/>
        <w:keepNext w:val="0"/>
        <w:keepLines w:val="0"/>
        <w:numPr>
          <w:ilvl w:val="0"/>
          <w:numId w:val="1"/>
        </w:numPr>
        <w:autoSpaceDE w:val="0"/>
        <w:autoSpaceDN w:val="0"/>
        <w:adjustRightInd w:val="0"/>
        <w:spacing w:before="360" w:after="360" w:line="360" w:lineRule="auto"/>
        <w:jc w:val="center"/>
        <w:textAlignment w:val="baseline"/>
        <w:rPr>
          <w:rFonts w:ascii="宋体" w:hAnsi="宋体" w:cs="Arial"/>
          <w:sz w:val="30"/>
        </w:rPr>
      </w:pPr>
      <w:bookmarkStart w:id="34" w:name="_Toc466788852"/>
      <w:bookmarkStart w:id="35" w:name="_Toc523829993"/>
      <w:bookmarkStart w:id="36" w:name="_Toc22454435"/>
      <w:bookmarkStart w:id="37" w:name="_Toc48703887"/>
      <w:bookmarkStart w:id="38" w:name="_Toc123626168"/>
      <w:bookmarkStart w:id="39" w:name="_Toc124749226"/>
      <w:bookmarkStart w:id="40" w:name="_Toc124749937"/>
      <w:bookmarkStart w:id="41" w:name="_Toc125361074"/>
      <w:bookmarkStart w:id="42" w:name="_Toc397001290"/>
      <w:bookmarkStart w:id="43" w:name="_Toc140002337"/>
      <w:r w:rsidRPr="00055668">
        <w:rPr>
          <w:rFonts w:ascii="宋体" w:hAnsi="宋体" w:cs="Arial" w:hint="eastAsia"/>
          <w:sz w:val="30"/>
        </w:rPr>
        <w:lastRenderedPageBreak/>
        <w:t>基金托管协议的依据、目的和原则</w:t>
      </w:r>
      <w:bookmarkEnd w:id="34"/>
      <w:bookmarkEnd w:id="35"/>
      <w:bookmarkEnd w:id="36"/>
      <w:bookmarkEnd w:id="37"/>
      <w:bookmarkEnd w:id="38"/>
      <w:bookmarkEnd w:id="39"/>
      <w:bookmarkEnd w:id="40"/>
      <w:bookmarkEnd w:id="41"/>
      <w:bookmarkEnd w:id="42"/>
      <w:bookmarkEnd w:id="43"/>
    </w:p>
    <w:p w14:paraId="0AE7CE16" w14:textId="16E35FDF" w:rsidR="00DB42B5" w:rsidRPr="00055668" w:rsidRDefault="00DB42B5">
      <w:pPr>
        <w:ind w:firstLineChars="200" w:firstLine="480"/>
        <w:rPr>
          <w:rFonts w:ascii="宋体" w:hAnsi="宋体"/>
          <w:sz w:val="24"/>
        </w:rPr>
      </w:pPr>
      <w:r w:rsidRPr="00055668">
        <w:rPr>
          <w:rFonts w:ascii="宋体" w:hAnsi="宋体" w:hint="eastAsia"/>
          <w:sz w:val="24"/>
        </w:rPr>
        <w:t>订立本协议的依据是《中华人民共和国证券投资基金法》（以下简称《基金法》）、《</w:t>
      </w:r>
      <w:r w:rsidR="00FB3493" w:rsidRPr="00055668">
        <w:rPr>
          <w:rFonts w:ascii="宋体" w:hAnsi="宋体" w:hint="eastAsia"/>
          <w:sz w:val="24"/>
        </w:rPr>
        <w:t>公开募集</w:t>
      </w:r>
      <w:r w:rsidR="00771E24" w:rsidRPr="00055668">
        <w:rPr>
          <w:rFonts w:ascii="宋体" w:hAnsi="宋体" w:hint="eastAsia"/>
          <w:sz w:val="24"/>
        </w:rPr>
        <w:t>证券投资基金运作管理办法</w:t>
      </w:r>
      <w:r w:rsidRPr="00055668">
        <w:rPr>
          <w:rFonts w:ascii="宋体" w:hAnsi="宋体" w:hint="eastAsia"/>
          <w:sz w:val="24"/>
        </w:rPr>
        <w:t>》（以下简称《运作办法》）、《</w:t>
      </w:r>
      <w:r w:rsidR="000C5674" w:rsidRPr="00C5735B">
        <w:rPr>
          <w:rFonts w:hint="eastAsia"/>
          <w:bCs/>
          <w:sz w:val="24"/>
        </w:rPr>
        <w:t>公开募集证券投资基金销售机构监督管理办法</w:t>
      </w:r>
      <w:r w:rsidRPr="00055668">
        <w:rPr>
          <w:rFonts w:ascii="宋体" w:hAnsi="宋体" w:hint="eastAsia"/>
          <w:sz w:val="24"/>
        </w:rPr>
        <w:t>》（以下简称《销售办法》）、《</w:t>
      </w:r>
      <w:r w:rsidR="00D31BF4" w:rsidRPr="00D31BF4">
        <w:rPr>
          <w:rFonts w:ascii="宋体" w:hAnsi="宋体" w:hint="eastAsia"/>
          <w:sz w:val="24"/>
        </w:rPr>
        <w:t>公开募集</w:t>
      </w:r>
      <w:r w:rsidRPr="00055668">
        <w:rPr>
          <w:rFonts w:ascii="宋体" w:hAnsi="宋体" w:hint="eastAsia"/>
          <w:sz w:val="24"/>
        </w:rPr>
        <w:t>证券投资基金信息披露管理办法》（以下简称《信息披露办法》）、</w:t>
      </w:r>
      <w:r w:rsidR="00716C48">
        <w:rPr>
          <w:rFonts w:hint="eastAsia"/>
          <w:bCs/>
          <w:sz w:val="24"/>
        </w:rPr>
        <w:t>《公开</w:t>
      </w:r>
      <w:r w:rsidR="00716C48">
        <w:rPr>
          <w:bCs/>
          <w:sz w:val="24"/>
        </w:rPr>
        <w:t>募集开放式证券投资基金流动性风险管理规定》</w:t>
      </w:r>
      <w:r w:rsidR="00716C48">
        <w:rPr>
          <w:rFonts w:hint="eastAsia"/>
          <w:bCs/>
          <w:sz w:val="24"/>
        </w:rPr>
        <w:t>、</w:t>
      </w:r>
      <w:r w:rsidRPr="00055668">
        <w:rPr>
          <w:rFonts w:ascii="宋体" w:hAnsi="宋体" w:hint="eastAsia"/>
          <w:sz w:val="24"/>
        </w:rPr>
        <w:t>《证券投资基金信息披露内容与格式准则第7号〈托管协议的内容与格式〉》、《</w:t>
      </w:r>
      <w:r w:rsidR="004C27A1">
        <w:rPr>
          <w:rFonts w:ascii="宋体" w:hAnsi="宋体" w:hint="eastAsia"/>
          <w:sz w:val="24"/>
        </w:rPr>
        <w:t>富荣</w:t>
      </w:r>
      <w:r w:rsidR="00D35B81">
        <w:rPr>
          <w:rFonts w:ascii="宋体" w:hAnsi="宋体" w:hint="eastAsia"/>
          <w:sz w:val="24"/>
        </w:rPr>
        <w:t>信息技术混合型</w:t>
      </w:r>
      <w:r w:rsidR="005A52A8">
        <w:rPr>
          <w:rFonts w:ascii="宋体" w:hAnsi="宋体" w:hint="eastAsia"/>
          <w:sz w:val="24"/>
        </w:rPr>
        <w:t>证券投资基金</w:t>
      </w:r>
      <w:r w:rsidR="00771E24" w:rsidRPr="00055668">
        <w:rPr>
          <w:rFonts w:ascii="宋体" w:hAnsi="宋体" w:hint="eastAsia"/>
          <w:sz w:val="24"/>
        </w:rPr>
        <w:t>基金合同</w:t>
      </w:r>
      <w:r w:rsidRPr="00055668">
        <w:rPr>
          <w:rFonts w:ascii="宋体" w:hAnsi="宋体" w:hint="eastAsia"/>
          <w:sz w:val="24"/>
        </w:rPr>
        <w:t>》（以下简称</w:t>
      </w:r>
      <w:r w:rsidR="00C22CE8" w:rsidRPr="00055668">
        <w:rPr>
          <w:rFonts w:ascii="宋体" w:hAnsi="宋体" w:hint="eastAsia"/>
          <w:sz w:val="24"/>
        </w:rPr>
        <w:t>基金合同</w:t>
      </w:r>
      <w:r w:rsidRPr="00055668">
        <w:rPr>
          <w:rFonts w:ascii="宋体" w:hAnsi="宋体" w:hint="eastAsia"/>
          <w:sz w:val="24"/>
        </w:rPr>
        <w:t>）及其他有关规定。</w:t>
      </w:r>
    </w:p>
    <w:p w14:paraId="79D9E6C6" w14:textId="77777777" w:rsidR="00DB42B5" w:rsidRPr="00055668" w:rsidRDefault="00DB42B5">
      <w:pPr>
        <w:ind w:firstLineChars="200" w:firstLine="480"/>
        <w:rPr>
          <w:rFonts w:ascii="宋体" w:hAnsi="宋体"/>
          <w:sz w:val="24"/>
        </w:rPr>
      </w:pPr>
      <w:r w:rsidRPr="00055668">
        <w:rPr>
          <w:rFonts w:ascii="宋体" w:hAnsi="宋体" w:hint="eastAsia"/>
          <w:sz w:val="24"/>
        </w:rPr>
        <w:t>订立本协议的目的是明确基金托管人与基金管理人之间在基金财产的保管、投资运作、净值计算、收益分配、信息披露及相互监督等有关事宜中的权利、义务及职责，确保基金财产的安全，保护基金份额持有人的合法权益。</w:t>
      </w:r>
    </w:p>
    <w:p w14:paraId="37773064" w14:textId="77777777" w:rsidR="00DB42B5" w:rsidRPr="00055668" w:rsidRDefault="00DB42B5">
      <w:pPr>
        <w:ind w:firstLineChars="200" w:firstLine="480"/>
        <w:rPr>
          <w:rFonts w:ascii="宋体" w:hAnsi="宋体"/>
          <w:sz w:val="24"/>
        </w:rPr>
      </w:pPr>
      <w:r w:rsidRPr="00055668">
        <w:rPr>
          <w:rFonts w:ascii="宋体" w:hAnsi="宋体" w:hint="eastAsia"/>
          <w:sz w:val="24"/>
        </w:rPr>
        <w:t>基金管理人和基金托管人本着平等自愿、诚实信用、充分保护基金份额持有人合法权益的原则，经协商一致，签订本协议。</w:t>
      </w:r>
    </w:p>
    <w:p w14:paraId="72884CE8" w14:textId="77777777" w:rsidR="007F3034" w:rsidRPr="00055668" w:rsidRDefault="00DB42B5" w:rsidP="00FE723C">
      <w:pPr>
        <w:ind w:firstLineChars="200" w:firstLine="480"/>
        <w:rPr>
          <w:rFonts w:ascii="宋体" w:hAnsi="宋体"/>
          <w:sz w:val="24"/>
        </w:rPr>
      </w:pPr>
      <w:r w:rsidRPr="00055668">
        <w:rPr>
          <w:rFonts w:ascii="宋体" w:hAnsi="宋体" w:hint="eastAsia"/>
          <w:sz w:val="24"/>
        </w:rPr>
        <w:t>除非本协议另有约定，本协议所使用的词语或简称与其在</w:t>
      </w:r>
      <w:r w:rsidR="00C22CE8" w:rsidRPr="00055668">
        <w:rPr>
          <w:rFonts w:ascii="宋体" w:hAnsi="宋体" w:hint="eastAsia"/>
          <w:sz w:val="24"/>
        </w:rPr>
        <w:t>基金合同</w:t>
      </w:r>
      <w:r w:rsidRPr="00055668">
        <w:rPr>
          <w:rFonts w:ascii="宋体" w:hAnsi="宋体" w:hint="eastAsia"/>
          <w:sz w:val="24"/>
        </w:rPr>
        <w:t>的释义部分具有相同含义。</w:t>
      </w:r>
    </w:p>
    <w:p w14:paraId="71FB65A7" w14:textId="77777777" w:rsidR="00BE5EF0" w:rsidRPr="00055668" w:rsidRDefault="00BE5EF0" w:rsidP="00FE723C">
      <w:pPr>
        <w:widowControl/>
        <w:spacing w:line="240" w:lineRule="auto"/>
        <w:jc w:val="left"/>
        <w:rPr>
          <w:rFonts w:ascii="宋体" w:hAnsi="宋体"/>
          <w:sz w:val="24"/>
        </w:rPr>
      </w:pPr>
      <w:r w:rsidRPr="00055668">
        <w:rPr>
          <w:rFonts w:ascii="宋体" w:hAnsi="宋体"/>
          <w:sz w:val="24"/>
        </w:rPr>
        <w:br w:type="page"/>
      </w:r>
    </w:p>
    <w:p w14:paraId="54779DCB" w14:textId="77777777" w:rsidR="00DB42B5" w:rsidRPr="00055668" w:rsidRDefault="00DB42B5" w:rsidP="00CA76D1">
      <w:pPr>
        <w:pStyle w:val="1"/>
        <w:keepNext w:val="0"/>
        <w:keepLines w:val="0"/>
        <w:numPr>
          <w:ilvl w:val="0"/>
          <w:numId w:val="1"/>
        </w:numPr>
        <w:autoSpaceDE w:val="0"/>
        <w:autoSpaceDN w:val="0"/>
        <w:adjustRightInd w:val="0"/>
        <w:spacing w:before="360" w:after="360" w:line="360" w:lineRule="auto"/>
        <w:jc w:val="center"/>
        <w:textAlignment w:val="baseline"/>
        <w:rPr>
          <w:rFonts w:ascii="宋体" w:hAnsi="宋体" w:cs="Arial"/>
          <w:sz w:val="30"/>
        </w:rPr>
      </w:pPr>
      <w:bookmarkStart w:id="44" w:name="_Toc124749227"/>
      <w:bookmarkStart w:id="45" w:name="_Toc124749938"/>
      <w:bookmarkStart w:id="46" w:name="_Toc125361075"/>
      <w:bookmarkStart w:id="47" w:name="_Toc397001291"/>
      <w:bookmarkStart w:id="48" w:name="_Toc140002338"/>
      <w:bookmarkEnd w:id="0"/>
      <w:bookmarkEnd w:id="1"/>
      <w:bookmarkEnd w:id="2"/>
      <w:bookmarkEnd w:id="3"/>
      <w:r w:rsidRPr="00055668">
        <w:rPr>
          <w:rFonts w:ascii="宋体" w:hAnsi="宋体" w:cs="Arial" w:hint="eastAsia"/>
          <w:sz w:val="30"/>
        </w:rPr>
        <w:lastRenderedPageBreak/>
        <w:t>基金托管人对基金管理人的业务监督和核查</w:t>
      </w:r>
      <w:bookmarkEnd w:id="44"/>
      <w:bookmarkEnd w:id="45"/>
      <w:bookmarkEnd w:id="46"/>
      <w:bookmarkEnd w:id="47"/>
      <w:bookmarkEnd w:id="48"/>
    </w:p>
    <w:p w14:paraId="0BED64C4" w14:textId="77777777" w:rsidR="007F3034" w:rsidRPr="00055668" w:rsidRDefault="00DB42B5" w:rsidP="004E6018">
      <w:pPr>
        <w:pStyle w:val="2"/>
        <w:rPr>
          <w:b/>
        </w:rPr>
      </w:pPr>
      <w:r w:rsidRPr="00055668">
        <w:rPr>
          <w:rFonts w:hint="eastAsia"/>
        </w:rPr>
        <w:t>（一）基金托管人对基金管理人的投资行为行使监督权</w:t>
      </w:r>
    </w:p>
    <w:p w14:paraId="2D3F7BE3" w14:textId="77777777" w:rsidR="00DB42B5" w:rsidRDefault="00DB42B5">
      <w:pPr>
        <w:widowControl/>
        <w:ind w:firstLineChars="200" w:firstLine="480"/>
        <w:jc w:val="left"/>
        <w:rPr>
          <w:rFonts w:ascii="宋体" w:hAnsi="宋体"/>
          <w:sz w:val="24"/>
        </w:rPr>
      </w:pPr>
      <w:r w:rsidRPr="00055668">
        <w:rPr>
          <w:rFonts w:ascii="宋体" w:hAnsi="宋体" w:hint="eastAsia"/>
          <w:sz w:val="24"/>
        </w:rPr>
        <w:t>1、基金托管人根据有关法律法规的规定和</w:t>
      </w:r>
      <w:r w:rsidR="00C22CE8" w:rsidRPr="00055668">
        <w:rPr>
          <w:rFonts w:ascii="宋体" w:hAnsi="宋体" w:hint="eastAsia"/>
          <w:sz w:val="24"/>
        </w:rPr>
        <w:t>基金合同</w:t>
      </w:r>
      <w:r w:rsidRPr="00055668">
        <w:rPr>
          <w:rFonts w:ascii="宋体" w:hAnsi="宋体" w:hint="eastAsia"/>
          <w:sz w:val="24"/>
        </w:rPr>
        <w:t>的约定，对下述基金投资范围、投资对象进行监督。</w:t>
      </w:r>
    </w:p>
    <w:p w14:paraId="77806E48" w14:textId="77777777" w:rsidR="00600A16" w:rsidRPr="00600A16" w:rsidRDefault="00600A16">
      <w:pPr>
        <w:widowControl/>
        <w:ind w:firstLineChars="200" w:firstLine="480"/>
        <w:jc w:val="left"/>
        <w:rPr>
          <w:rFonts w:ascii="宋体" w:hAnsi="宋体"/>
          <w:sz w:val="24"/>
        </w:rPr>
      </w:pPr>
      <w:r w:rsidRPr="00600A16">
        <w:rPr>
          <w:rFonts w:ascii="宋体" w:hAnsi="宋体" w:hint="eastAsia"/>
          <w:sz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1513B08D" w14:textId="77777777" w:rsidR="007F3034" w:rsidRPr="00055668" w:rsidRDefault="00DB42B5" w:rsidP="00FE723C">
      <w:pPr>
        <w:widowControl/>
        <w:ind w:firstLineChars="200" w:firstLine="480"/>
        <w:jc w:val="left"/>
        <w:rPr>
          <w:rFonts w:ascii="宋体" w:hAnsi="宋体" w:cs="宋体"/>
          <w:kern w:val="0"/>
          <w:sz w:val="24"/>
        </w:rPr>
      </w:pPr>
      <w:r w:rsidRPr="00055668">
        <w:rPr>
          <w:rFonts w:ascii="宋体" w:hAnsi="宋体" w:hint="eastAsia"/>
          <w:sz w:val="24"/>
        </w:rPr>
        <w:t>本</w:t>
      </w:r>
      <w:r w:rsidRPr="00055668">
        <w:rPr>
          <w:rFonts w:ascii="宋体" w:hAnsi="宋体" w:cs="宋体" w:hint="eastAsia"/>
          <w:kern w:val="0"/>
          <w:sz w:val="24"/>
        </w:rPr>
        <w:t>基金将投资于以下金融工具：</w:t>
      </w:r>
    </w:p>
    <w:p w14:paraId="52BE2343" w14:textId="1BF43A26" w:rsidR="00035F8A" w:rsidRPr="00035F8A" w:rsidRDefault="00035F8A" w:rsidP="00035F8A">
      <w:pPr>
        <w:widowControl/>
        <w:ind w:firstLineChars="200" w:firstLine="480"/>
        <w:jc w:val="left"/>
        <w:rPr>
          <w:rFonts w:ascii="宋体" w:hAnsi="宋体"/>
          <w:bCs/>
          <w:sz w:val="24"/>
        </w:rPr>
      </w:pPr>
      <w:r w:rsidRPr="00035F8A">
        <w:rPr>
          <w:rFonts w:ascii="宋体" w:hAnsi="宋体" w:hint="eastAsia"/>
          <w:bCs/>
          <w:sz w:val="24"/>
        </w:rPr>
        <w:t>本基金的投资范围为具有良好流动性的金融工具，包括国内依法发行上市的股票（</w:t>
      </w:r>
      <w:proofErr w:type="gramStart"/>
      <w:r w:rsidRPr="00035F8A">
        <w:rPr>
          <w:rFonts w:ascii="宋体" w:hAnsi="宋体" w:hint="eastAsia"/>
          <w:bCs/>
          <w:sz w:val="24"/>
        </w:rPr>
        <w:t>含科创板</w:t>
      </w:r>
      <w:proofErr w:type="gramEnd"/>
      <w:r w:rsidRPr="00035F8A">
        <w:rPr>
          <w:rFonts w:ascii="宋体" w:hAnsi="宋体" w:hint="eastAsia"/>
          <w:bCs/>
          <w:sz w:val="24"/>
        </w:rPr>
        <w:t>、创业板、存托凭证及其他经中国证监会核准上市的股票）、债券（包括国债、央行票据、金融债券、企业债券、公司债券、中期票据、短期融资</w:t>
      </w:r>
      <w:proofErr w:type="gramStart"/>
      <w:r w:rsidRPr="00035F8A">
        <w:rPr>
          <w:rFonts w:ascii="宋体" w:hAnsi="宋体" w:hint="eastAsia"/>
          <w:bCs/>
          <w:sz w:val="24"/>
        </w:rPr>
        <w:t>券</w:t>
      </w:r>
      <w:proofErr w:type="gramEnd"/>
      <w:r w:rsidRPr="00035F8A">
        <w:rPr>
          <w:rFonts w:ascii="宋体" w:hAnsi="宋体" w:hint="eastAsia"/>
          <w:bCs/>
          <w:sz w:val="24"/>
        </w:rPr>
        <w:t>、超短期融资</w:t>
      </w:r>
      <w:proofErr w:type="gramStart"/>
      <w:r w:rsidRPr="00035F8A">
        <w:rPr>
          <w:rFonts w:ascii="宋体" w:hAnsi="宋体" w:hint="eastAsia"/>
          <w:bCs/>
          <w:sz w:val="24"/>
        </w:rPr>
        <w:t>券</w:t>
      </w:r>
      <w:proofErr w:type="gramEnd"/>
      <w:r w:rsidRPr="00035F8A">
        <w:rPr>
          <w:rFonts w:ascii="宋体" w:hAnsi="宋体" w:hint="eastAsia"/>
          <w:bCs/>
          <w:sz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但须符合中国证监会相关规定)。</w:t>
      </w:r>
    </w:p>
    <w:p w14:paraId="635BB181" w14:textId="12808BE7" w:rsidR="00035F8A" w:rsidRPr="00035F8A" w:rsidRDefault="00035F8A" w:rsidP="00035F8A">
      <w:pPr>
        <w:widowControl/>
        <w:ind w:firstLineChars="200" w:firstLine="480"/>
        <w:jc w:val="left"/>
        <w:rPr>
          <w:rFonts w:ascii="宋体" w:hAnsi="宋体"/>
          <w:bCs/>
          <w:sz w:val="24"/>
        </w:rPr>
      </w:pPr>
      <w:r w:rsidRPr="00035F8A">
        <w:rPr>
          <w:rFonts w:ascii="宋体" w:hAnsi="宋体" w:hint="eastAsia"/>
          <w:bCs/>
          <w:sz w:val="24"/>
        </w:rPr>
        <w:t>本基金将根据法律法规的规定参与融资业务。在未来条件许可的情况下，本基金可根据相关法律法规，在履行适当程序后，参与融券业务和转融通证券出借业务。</w:t>
      </w:r>
    </w:p>
    <w:p w14:paraId="059B9D6A" w14:textId="77777777" w:rsidR="00035F8A" w:rsidRDefault="00035F8A" w:rsidP="00035F8A">
      <w:pPr>
        <w:widowControl/>
        <w:ind w:firstLineChars="200" w:firstLine="480"/>
        <w:jc w:val="left"/>
        <w:rPr>
          <w:rFonts w:ascii="宋体" w:hAnsi="宋体"/>
          <w:bCs/>
          <w:sz w:val="24"/>
        </w:rPr>
      </w:pPr>
      <w:r w:rsidRPr="00035F8A">
        <w:rPr>
          <w:rFonts w:ascii="宋体" w:hAnsi="宋体" w:hint="eastAsia"/>
          <w:bCs/>
          <w:sz w:val="24"/>
        </w:rPr>
        <w:t>如果法律法规或监管机构以后允许基金投资其他品种，基金管理人在履行适当程序后，可以将其纳入投资范围。</w:t>
      </w:r>
    </w:p>
    <w:p w14:paraId="51C5C29D" w14:textId="3DF28FEC" w:rsidR="007F3034" w:rsidRPr="00055668" w:rsidRDefault="00DB42B5" w:rsidP="00035F8A">
      <w:pPr>
        <w:widowControl/>
        <w:ind w:firstLineChars="200" w:firstLine="480"/>
        <w:jc w:val="left"/>
        <w:rPr>
          <w:rFonts w:ascii="宋体" w:hAnsi="宋体"/>
          <w:sz w:val="24"/>
        </w:rPr>
      </w:pPr>
      <w:r w:rsidRPr="00055668">
        <w:rPr>
          <w:rFonts w:ascii="宋体" w:hAnsi="宋体" w:hint="eastAsia"/>
          <w:sz w:val="24"/>
        </w:rPr>
        <w:t>2、基金托管人根据有关法律法规的规定及</w:t>
      </w:r>
      <w:r w:rsidR="00C22CE8" w:rsidRPr="00055668">
        <w:rPr>
          <w:rFonts w:ascii="宋体" w:hAnsi="宋体" w:hint="eastAsia"/>
          <w:sz w:val="24"/>
        </w:rPr>
        <w:t>基金合同</w:t>
      </w:r>
      <w:r w:rsidRPr="00055668">
        <w:rPr>
          <w:rFonts w:ascii="宋体" w:hAnsi="宋体" w:hint="eastAsia"/>
          <w:sz w:val="24"/>
        </w:rPr>
        <w:t>的约定对下述基金投融资比例进行监督：</w:t>
      </w:r>
    </w:p>
    <w:p w14:paraId="2AC7DAF3" w14:textId="77777777" w:rsidR="007F3034" w:rsidRPr="00055668" w:rsidRDefault="00DB42B5" w:rsidP="00083010">
      <w:pPr>
        <w:pStyle w:val="af5"/>
        <w:numPr>
          <w:ilvl w:val="0"/>
          <w:numId w:val="5"/>
        </w:numPr>
        <w:ind w:firstLineChars="0"/>
        <w:rPr>
          <w:rFonts w:ascii="宋体" w:hAnsi="宋体"/>
          <w:sz w:val="24"/>
        </w:rPr>
      </w:pPr>
      <w:r w:rsidRPr="00055668">
        <w:rPr>
          <w:rFonts w:ascii="宋体" w:hAnsi="宋体" w:hint="eastAsia"/>
          <w:sz w:val="24"/>
        </w:rPr>
        <w:t>按法律法规的规定及</w:t>
      </w:r>
      <w:r w:rsidR="00C22CE8" w:rsidRPr="00055668">
        <w:rPr>
          <w:rFonts w:ascii="宋体" w:hAnsi="宋体" w:hint="eastAsia"/>
          <w:sz w:val="24"/>
        </w:rPr>
        <w:t>基金合同</w:t>
      </w:r>
      <w:r w:rsidRPr="00055668">
        <w:rPr>
          <w:rFonts w:ascii="宋体" w:hAnsi="宋体" w:hint="eastAsia"/>
          <w:sz w:val="24"/>
        </w:rPr>
        <w:t>的约定，本基金的投资资产配置比例为</w:t>
      </w:r>
      <w:r w:rsidR="0036128D" w:rsidRPr="00055668">
        <w:rPr>
          <w:rFonts w:ascii="宋体" w:hAnsi="宋体" w:hint="eastAsia"/>
          <w:sz w:val="24"/>
        </w:rPr>
        <w:t>：</w:t>
      </w:r>
    </w:p>
    <w:p w14:paraId="545ED1F6" w14:textId="6BFB8F62" w:rsidR="00035F8A" w:rsidRPr="00035F8A" w:rsidRDefault="00035F8A" w:rsidP="00035F8A">
      <w:pPr>
        <w:widowControl/>
        <w:ind w:firstLineChars="200" w:firstLine="480"/>
        <w:jc w:val="left"/>
        <w:rPr>
          <w:rFonts w:ascii="宋体" w:hAnsi="宋体"/>
          <w:bCs/>
          <w:sz w:val="24"/>
        </w:rPr>
      </w:pPr>
      <w:r w:rsidRPr="00035F8A">
        <w:rPr>
          <w:rFonts w:ascii="宋体" w:hAnsi="宋体" w:hint="eastAsia"/>
          <w:bCs/>
          <w:sz w:val="24"/>
        </w:rPr>
        <w:t>股票资产占基金资产的比例为60%-95%，投资于</w:t>
      </w:r>
      <w:r w:rsidR="00D35B81">
        <w:rPr>
          <w:rFonts w:ascii="宋体" w:hAnsi="宋体" w:hint="eastAsia"/>
          <w:bCs/>
          <w:sz w:val="24"/>
        </w:rPr>
        <w:t>信息技术主题</w:t>
      </w:r>
      <w:r w:rsidRPr="00035F8A">
        <w:rPr>
          <w:rFonts w:ascii="宋体" w:hAnsi="宋体" w:hint="eastAsia"/>
          <w:bCs/>
          <w:sz w:val="24"/>
        </w:rPr>
        <w:t>证券的资产占</w:t>
      </w:r>
      <w:r w:rsidR="005416E2">
        <w:rPr>
          <w:rFonts w:ascii="宋体" w:hAnsi="宋体" w:hint="eastAsia"/>
          <w:bCs/>
          <w:sz w:val="24"/>
        </w:rPr>
        <w:t>非现金</w:t>
      </w:r>
      <w:r w:rsidRPr="00035F8A">
        <w:rPr>
          <w:rFonts w:ascii="宋体" w:hAnsi="宋体" w:hint="eastAsia"/>
          <w:bCs/>
          <w:sz w:val="24"/>
        </w:rPr>
        <w:t>基金资产的比例不低于80%。每个交易日日终在扣除股指期货、国债期货、股票期权合约需缴纳的保证金以后，基金保留的现金或投资于到期日在一年以内</w:t>
      </w:r>
      <w:r w:rsidRPr="00035F8A">
        <w:rPr>
          <w:rFonts w:ascii="宋体" w:hAnsi="宋体" w:hint="eastAsia"/>
          <w:bCs/>
          <w:sz w:val="24"/>
        </w:rPr>
        <w:lastRenderedPageBreak/>
        <w:t>的政府债券的比例合计不低于基金资产净值的5%，本基金所指的现金不包括结算备付金、存出保证金、应收申购款等。股指期货、国债期货、股票期权及其他金融工具的投资比例依照法律法规或监管机构的规定执行。</w:t>
      </w:r>
    </w:p>
    <w:p w14:paraId="0BC565A8" w14:textId="77777777" w:rsidR="00035F8A" w:rsidRPr="00035F8A" w:rsidRDefault="00035F8A" w:rsidP="00035F8A">
      <w:pPr>
        <w:widowControl/>
        <w:ind w:firstLineChars="200" w:firstLine="480"/>
        <w:jc w:val="left"/>
        <w:rPr>
          <w:rFonts w:ascii="宋体" w:hAnsi="宋体"/>
          <w:bCs/>
          <w:sz w:val="24"/>
        </w:rPr>
      </w:pPr>
      <w:r w:rsidRPr="00035F8A">
        <w:rPr>
          <w:rFonts w:ascii="宋体" w:hAnsi="宋体" w:hint="eastAsia"/>
          <w:bCs/>
          <w:sz w:val="24"/>
        </w:rPr>
        <w:t>如果法律法规或中国证监会变更投资品种的投资比例限制，基金管理人在履行适当程序后，可以调整上述投资品种的投资比例。</w:t>
      </w:r>
    </w:p>
    <w:p w14:paraId="492EF6F1" w14:textId="2ED98CCA" w:rsidR="007F3034" w:rsidRPr="00055668" w:rsidRDefault="00DB42B5" w:rsidP="00035F8A">
      <w:pPr>
        <w:pStyle w:val="af5"/>
        <w:numPr>
          <w:ilvl w:val="0"/>
          <w:numId w:val="5"/>
        </w:numPr>
        <w:ind w:firstLineChars="0"/>
        <w:rPr>
          <w:rFonts w:ascii="宋体" w:hAnsi="宋体"/>
          <w:sz w:val="24"/>
        </w:rPr>
      </w:pPr>
      <w:r w:rsidRPr="00055668">
        <w:rPr>
          <w:rFonts w:ascii="宋体" w:hAnsi="宋体" w:hint="eastAsia"/>
          <w:sz w:val="24"/>
        </w:rPr>
        <w:t>根据法律法规的规定及</w:t>
      </w:r>
      <w:r w:rsidR="00C22CE8" w:rsidRPr="00055668">
        <w:rPr>
          <w:rFonts w:ascii="宋体" w:hAnsi="宋体" w:hint="eastAsia"/>
          <w:sz w:val="24"/>
        </w:rPr>
        <w:t>基金合同</w:t>
      </w:r>
      <w:r w:rsidRPr="00055668">
        <w:rPr>
          <w:rFonts w:ascii="宋体" w:hAnsi="宋体" w:hint="eastAsia"/>
          <w:sz w:val="24"/>
        </w:rPr>
        <w:t>的约定，本基金投资组合遵循以下投资限制：</w:t>
      </w:r>
    </w:p>
    <w:p w14:paraId="0CAFE363" w14:textId="3FF1C5B0"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1</w:t>
      </w:r>
      <w:r w:rsidRPr="0087594A">
        <w:rPr>
          <w:rFonts w:hint="eastAsia"/>
          <w:bCs/>
          <w:sz w:val="24"/>
        </w:rPr>
        <w:t>）股票资产占基金资产的比例为</w:t>
      </w:r>
      <w:r w:rsidRPr="0087594A">
        <w:rPr>
          <w:rFonts w:hint="eastAsia"/>
          <w:bCs/>
          <w:sz w:val="24"/>
        </w:rPr>
        <w:t>60%-95%</w:t>
      </w:r>
      <w:r w:rsidRPr="0087594A">
        <w:rPr>
          <w:rFonts w:hint="eastAsia"/>
          <w:bCs/>
          <w:sz w:val="24"/>
        </w:rPr>
        <w:t>，投资于</w:t>
      </w:r>
      <w:r w:rsidR="00D35B81">
        <w:rPr>
          <w:rFonts w:hint="eastAsia"/>
          <w:bCs/>
          <w:sz w:val="24"/>
        </w:rPr>
        <w:t>信息技术主题</w:t>
      </w:r>
      <w:r w:rsidRPr="0087594A">
        <w:rPr>
          <w:rFonts w:hint="eastAsia"/>
          <w:bCs/>
          <w:sz w:val="24"/>
        </w:rPr>
        <w:t>证券的资产占</w:t>
      </w:r>
      <w:r w:rsidR="005416E2">
        <w:rPr>
          <w:rFonts w:hint="eastAsia"/>
          <w:bCs/>
          <w:sz w:val="24"/>
        </w:rPr>
        <w:t>非现金</w:t>
      </w:r>
      <w:r w:rsidRPr="0087594A">
        <w:rPr>
          <w:rFonts w:hint="eastAsia"/>
          <w:bCs/>
          <w:sz w:val="24"/>
        </w:rPr>
        <w:t>基金资产的比例不低于</w:t>
      </w:r>
      <w:r w:rsidRPr="0087594A">
        <w:rPr>
          <w:rFonts w:hint="eastAsia"/>
          <w:bCs/>
          <w:sz w:val="24"/>
        </w:rPr>
        <w:t>80%</w:t>
      </w:r>
      <w:r w:rsidRPr="0087594A">
        <w:rPr>
          <w:rFonts w:hint="eastAsia"/>
          <w:bCs/>
          <w:sz w:val="24"/>
        </w:rPr>
        <w:t>；</w:t>
      </w:r>
    </w:p>
    <w:p w14:paraId="52B2FFFD" w14:textId="77777777"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2</w:t>
      </w:r>
      <w:r w:rsidRPr="0087594A">
        <w:rPr>
          <w:rFonts w:hint="eastAsia"/>
          <w:bCs/>
          <w:sz w:val="24"/>
        </w:rPr>
        <w:t>）每个交易日日终在扣除国债期货、股指期货、股票期权合约需缴纳的交易保证金后，本基金保持不低于基金资产净值</w:t>
      </w:r>
      <w:r w:rsidRPr="0087594A">
        <w:rPr>
          <w:rFonts w:hint="eastAsia"/>
          <w:bCs/>
          <w:sz w:val="24"/>
        </w:rPr>
        <w:t>5%</w:t>
      </w:r>
      <w:r w:rsidRPr="0087594A">
        <w:rPr>
          <w:rFonts w:hint="eastAsia"/>
          <w:bCs/>
          <w:sz w:val="24"/>
        </w:rPr>
        <w:t>的现金或者到期日在一年以内的政府债券，其中，现金不包括结算备付金、存出保证金、应收申购款等；</w:t>
      </w:r>
    </w:p>
    <w:p w14:paraId="38138180" w14:textId="77777777"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3</w:t>
      </w:r>
      <w:r w:rsidRPr="0087594A">
        <w:rPr>
          <w:rFonts w:hint="eastAsia"/>
          <w:bCs/>
          <w:sz w:val="24"/>
        </w:rPr>
        <w:t>）本基金持有一家公司发行的证券，其市值不超过基金资产净值的</w:t>
      </w:r>
      <w:r w:rsidRPr="0087594A">
        <w:rPr>
          <w:rFonts w:hint="eastAsia"/>
          <w:bCs/>
          <w:sz w:val="24"/>
        </w:rPr>
        <w:t>10</w:t>
      </w:r>
      <w:r w:rsidRPr="0087594A">
        <w:rPr>
          <w:rFonts w:hint="eastAsia"/>
          <w:bCs/>
          <w:sz w:val="24"/>
        </w:rPr>
        <w:t>％；</w:t>
      </w:r>
    </w:p>
    <w:p w14:paraId="5F5BD740" w14:textId="77777777"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4</w:t>
      </w:r>
      <w:r w:rsidRPr="0087594A">
        <w:rPr>
          <w:rFonts w:hint="eastAsia"/>
          <w:bCs/>
          <w:sz w:val="24"/>
        </w:rPr>
        <w:t>）本基金管理人管理的全部基金持有一家公司发行的证券，不超过该证券的</w:t>
      </w:r>
      <w:r w:rsidRPr="0087594A">
        <w:rPr>
          <w:rFonts w:hint="eastAsia"/>
          <w:bCs/>
          <w:sz w:val="24"/>
        </w:rPr>
        <w:t>10</w:t>
      </w:r>
      <w:r w:rsidRPr="0087594A">
        <w:rPr>
          <w:rFonts w:hint="eastAsia"/>
          <w:bCs/>
          <w:sz w:val="24"/>
        </w:rPr>
        <w:t>％；</w:t>
      </w:r>
    </w:p>
    <w:p w14:paraId="615DA497" w14:textId="77777777"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5</w:t>
      </w:r>
      <w:r w:rsidRPr="0087594A">
        <w:rPr>
          <w:rFonts w:hint="eastAsia"/>
          <w:bCs/>
          <w:sz w:val="24"/>
        </w:rPr>
        <w:t>）本基金投资于同一原始权益人的各类资产支持证券的比例，不得超过基金资产净值的</w:t>
      </w:r>
      <w:r w:rsidRPr="0087594A">
        <w:rPr>
          <w:rFonts w:hint="eastAsia"/>
          <w:bCs/>
          <w:sz w:val="24"/>
        </w:rPr>
        <w:t>10%</w:t>
      </w:r>
      <w:r w:rsidRPr="0087594A">
        <w:rPr>
          <w:rFonts w:hint="eastAsia"/>
          <w:bCs/>
          <w:sz w:val="24"/>
        </w:rPr>
        <w:t>；</w:t>
      </w:r>
    </w:p>
    <w:p w14:paraId="608015BC" w14:textId="77777777"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6</w:t>
      </w:r>
      <w:r w:rsidRPr="0087594A">
        <w:rPr>
          <w:rFonts w:hint="eastAsia"/>
          <w:bCs/>
          <w:sz w:val="24"/>
        </w:rPr>
        <w:t>）本基金持有的全部资产支持证券，其市值不得超过基金资产净值的</w:t>
      </w:r>
      <w:r w:rsidRPr="0087594A">
        <w:rPr>
          <w:rFonts w:hint="eastAsia"/>
          <w:bCs/>
          <w:sz w:val="24"/>
        </w:rPr>
        <w:t>20%</w:t>
      </w:r>
      <w:r w:rsidRPr="0087594A">
        <w:rPr>
          <w:rFonts w:hint="eastAsia"/>
          <w:bCs/>
          <w:sz w:val="24"/>
        </w:rPr>
        <w:t>；</w:t>
      </w:r>
    </w:p>
    <w:p w14:paraId="2CCEC82E" w14:textId="77777777"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7</w:t>
      </w:r>
      <w:r w:rsidRPr="0087594A">
        <w:rPr>
          <w:rFonts w:hint="eastAsia"/>
          <w:bCs/>
          <w:sz w:val="24"/>
        </w:rPr>
        <w:t>）本基金持有的同一</w:t>
      </w:r>
      <w:r w:rsidRPr="0087594A">
        <w:rPr>
          <w:rFonts w:hint="eastAsia"/>
          <w:bCs/>
          <w:sz w:val="24"/>
        </w:rPr>
        <w:t>(</w:t>
      </w:r>
      <w:r w:rsidRPr="0087594A">
        <w:rPr>
          <w:rFonts w:hint="eastAsia"/>
          <w:bCs/>
          <w:sz w:val="24"/>
        </w:rPr>
        <w:t>指同一信用级别</w:t>
      </w:r>
      <w:r w:rsidRPr="0087594A">
        <w:rPr>
          <w:rFonts w:hint="eastAsia"/>
          <w:bCs/>
          <w:sz w:val="24"/>
        </w:rPr>
        <w:t>)</w:t>
      </w:r>
      <w:r w:rsidRPr="0087594A">
        <w:rPr>
          <w:rFonts w:hint="eastAsia"/>
          <w:bCs/>
          <w:sz w:val="24"/>
        </w:rPr>
        <w:t>资产支持证券的比例，不得超过该资产支持证券规模的</w:t>
      </w:r>
      <w:r w:rsidRPr="0087594A">
        <w:rPr>
          <w:rFonts w:hint="eastAsia"/>
          <w:bCs/>
          <w:sz w:val="24"/>
        </w:rPr>
        <w:t>10%</w:t>
      </w:r>
      <w:r w:rsidRPr="0087594A">
        <w:rPr>
          <w:rFonts w:hint="eastAsia"/>
          <w:bCs/>
          <w:sz w:val="24"/>
        </w:rPr>
        <w:t>；</w:t>
      </w:r>
    </w:p>
    <w:p w14:paraId="13E2625B" w14:textId="1D3BAD82"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8</w:t>
      </w:r>
      <w:r w:rsidRPr="0087594A">
        <w:rPr>
          <w:rFonts w:hint="eastAsia"/>
          <w:bCs/>
          <w:sz w:val="24"/>
        </w:rPr>
        <w:t>）本基金管理人管理的全部基金投资于同一原始权益人的各类资产支持证券，不得超过其各类资产支持证券合计规模的</w:t>
      </w:r>
      <w:r w:rsidRPr="0087594A">
        <w:rPr>
          <w:rFonts w:hint="eastAsia"/>
          <w:bCs/>
          <w:sz w:val="24"/>
        </w:rPr>
        <w:t>10%</w:t>
      </w:r>
      <w:r w:rsidRPr="0087594A">
        <w:rPr>
          <w:rFonts w:hint="eastAsia"/>
          <w:bCs/>
          <w:sz w:val="24"/>
        </w:rPr>
        <w:t>；</w:t>
      </w:r>
    </w:p>
    <w:p w14:paraId="6EE40822" w14:textId="77777777"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9</w:t>
      </w:r>
      <w:r w:rsidRPr="0087594A">
        <w:rPr>
          <w:rFonts w:hint="eastAsia"/>
          <w:bCs/>
          <w:sz w:val="24"/>
        </w:rPr>
        <w:t>）本基金应投资于信用级别评级为</w:t>
      </w:r>
      <w:r w:rsidRPr="0087594A">
        <w:rPr>
          <w:rFonts w:hint="eastAsia"/>
          <w:bCs/>
          <w:sz w:val="24"/>
        </w:rPr>
        <w:t>BBB</w:t>
      </w:r>
      <w:r w:rsidRPr="0087594A">
        <w:rPr>
          <w:rFonts w:hint="eastAsia"/>
          <w:bCs/>
          <w:sz w:val="24"/>
        </w:rPr>
        <w:t>以上</w:t>
      </w:r>
      <w:r w:rsidRPr="0087594A">
        <w:rPr>
          <w:rFonts w:hint="eastAsia"/>
          <w:bCs/>
          <w:sz w:val="24"/>
        </w:rPr>
        <w:t>(</w:t>
      </w:r>
      <w:r w:rsidRPr="0087594A">
        <w:rPr>
          <w:rFonts w:hint="eastAsia"/>
          <w:bCs/>
          <w:sz w:val="24"/>
        </w:rPr>
        <w:t>含</w:t>
      </w:r>
      <w:r w:rsidRPr="0087594A">
        <w:rPr>
          <w:rFonts w:hint="eastAsia"/>
          <w:bCs/>
          <w:sz w:val="24"/>
        </w:rPr>
        <w:t>BBB)</w:t>
      </w:r>
      <w:r w:rsidRPr="0087594A">
        <w:rPr>
          <w:rFonts w:hint="eastAsia"/>
          <w:bCs/>
          <w:sz w:val="24"/>
        </w:rPr>
        <w:t>的资产支持证券。基金持有资产支持证券期间，如果其信用等级下降、不再符合投资标准，应在评级报告发布之日起</w:t>
      </w:r>
      <w:r w:rsidRPr="0087594A">
        <w:rPr>
          <w:rFonts w:hint="eastAsia"/>
          <w:bCs/>
          <w:sz w:val="24"/>
        </w:rPr>
        <w:t>3</w:t>
      </w:r>
      <w:r w:rsidRPr="0087594A">
        <w:rPr>
          <w:rFonts w:hint="eastAsia"/>
          <w:bCs/>
          <w:sz w:val="24"/>
        </w:rPr>
        <w:t>个月内予以全部卖出；</w:t>
      </w:r>
    </w:p>
    <w:p w14:paraId="3D1900B4" w14:textId="77777777"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10</w:t>
      </w:r>
      <w:r w:rsidRPr="0087594A">
        <w:rPr>
          <w:rFonts w:hint="eastAsia"/>
          <w:bCs/>
          <w:sz w:val="24"/>
        </w:rPr>
        <w:t>）基金财产参与股票发行申购，本基金所申报的金额不超过本基金的总资产，本基金所申报的股票数量不超过拟发行股票公司本次发行股票的总量；</w:t>
      </w:r>
    </w:p>
    <w:p w14:paraId="033CD914" w14:textId="77777777"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11</w:t>
      </w:r>
      <w:r w:rsidRPr="0087594A">
        <w:rPr>
          <w:rFonts w:hint="eastAsia"/>
          <w:bCs/>
          <w:sz w:val="24"/>
        </w:rPr>
        <w:t>）本基金进入全国银行间同业市场进行债券回购的资金余额不得超过基金资产净值的</w:t>
      </w:r>
      <w:r w:rsidRPr="0087594A">
        <w:rPr>
          <w:rFonts w:hint="eastAsia"/>
          <w:bCs/>
          <w:sz w:val="24"/>
        </w:rPr>
        <w:t>40%</w:t>
      </w:r>
      <w:r w:rsidRPr="0087594A">
        <w:rPr>
          <w:rFonts w:hint="eastAsia"/>
          <w:bCs/>
          <w:sz w:val="24"/>
        </w:rPr>
        <w:t>；本基金在全国银行间同业市场的债券回购最长期限为</w:t>
      </w:r>
      <w:r w:rsidRPr="0087594A">
        <w:rPr>
          <w:rFonts w:hint="eastAsia"/>
          <w:bCs/>
          <w:sz w:val="24"/>
        </w:rPr>
        <w:t>1</w:t>
      </w:r>
      <w:r w:rsidRPr="0087594A">
        <w:rPr>
          <w:rFonts w:hint="eastAsia"/>
          <w:bCs/>
          <w:sz w:val="24"/>
        </w:rPr>
        <w:t>年，</w:t>
      </w:r>
      <w:r w:rsidRPr="0087594A">
        <w:rPr>
          <w:rFonts w:hint="eastAsia"/>
          <w:bCs/>
          <w:sz w:val="24"/>
        </w:rPr>
        <w:lastRenderedPageBreak/>
        <w:t>债券回购到期后不得展期；</w:t>
      </w:r>
    </w:p>
    <w:p w14:paraId="50608604" w14:textId="77777777"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12</w:t>
      </w:r>
      <w:r w:rsidRPr="0087594A">
        <w:rPr>
          <w:rFonts w:hint="eastAsia"/>
          <w:bCs/>
          <w:sz w:val="24"/>
        </w:rPr>
        <w:t>）本基金参与股指期货、国债期货交易依据下列标准建构组合：</w:t>
      </w:r>
    </w:p>
    <w:p w14:paraId="220238AD" w14:textId="77777777" w:rsidR="0087594A" w:rsidRPr="0087594A" w:rsidRDefault="0087594A" w:rsidP="0087594A">
      <w:pPr>
        <w:ind w:firstLineChars="200" w:firstLine="480"/>
        <w:rPr>
          <w:bCs/>
          <w:sz w:val="24"/>
        </w:rPr>
      </w:pPr>
      <w:r w:rsidRPr="0087594A">
        <w:rPr>
          <w:rFonts w:hint="eastAsia"/>
          <w:bCs/>
          <w:sz w:val="24"/>
        </w:rPr>
        <w:t>1</w:t>
      </w:r>
      <w:r w:rsidRPr="0087594A">
        <w:rPr>
          <w:rFonts w:hint="eastAsia"/>
          <w:bCs/>
          <w:sz w:val="24"/>
        </w:rPr>
        <w:t>）在任何交易日日终，持有的买入国债期货和股指期货合约价值与有价证券市值之和不得超过基金资产净值的</w:t>
      </w:r>
      <w:r w:rsidRPr="0087594A">
        <w:rPr>
          <w:rFonts w:hint="eastAsia"/>
          <w:bCs/>
          <w:sz w:val="24"/>
        </w:rPr>
        <w:t>95%</w:t>
      </w:r>
      <w:r w:rsidRPr="0087594A">
        <w:rPr>
          <w:rFonts w:hint="eastAsia"/>
          <w:bCs/>
          <w:sz w:val="24"/>
        </w:rPr>
        <w:t>，其中，有价证券指股票、债券（不含到期日在一年以内的政府债券）、资产支持证券、买入返售金融资产（不含质押式回购）等；</w:t>
      </w:r>
    </w:p>
    <w:p w14:paraId="4A44FA92" w14:textId="77777777" w:rsidR="0087594A" w:rsidRPr="0087594A" w:rsidRDefault="0087594A" w:rsidP="0087594A">
      <w:pPr>
        <w:ind w:firstLineChars="200" w:firstLine="480"/>
        <w:rPr>
          <w:bCs/>
          <w:sz w:val="24"/>
        </w:rPr>
      </w:pPr>
      <w:r w:rsidRPr="0087594A">
        <w:rPr>
          <w:rFonts w:hint="eastAsia"/>
          <w:bCs/>
          <w:sz w:val="24"/>
        </w:rPr>
        <w:t>2</w:t>
      </w:r>
      <w:r w:rsidRPr="0087594A">
        <w:rPr>
          <w:rFonts w:hint="eastAsia"/>
          <w:bCs/>
          <w:sz w:val="24"/>
        </w:rPr>
        <w:t>）在任何交易日日终，持有的买入股指期货合约价值，不得超过基金资产净值的</w:t>
      </w:r>
      <w:r w:rsidRPr="0087594A">
        <w:rPr>
          <w:rFonts w:hint="eastAsia"/>
          <w:bCs/>
          <w:sz w:val="24"/>
        </w:rPr>
        <w:t>10%</w:t>
      </w:r>
      <w:r w:rsidRPr="0087594A">
        <w:rPr>
          <w:rFonts w:hint="eastAsia"/>
          <w:bCs/>
          <w:sz w:val="24"/>
        </w:rPr>
        <w:t>；在任何交易日日终，持有的买入国债期货合约价值，不得超过基金资产净值的</w:t>
      </w:r>
      <w:r w:rsidRPr="0087594A">
        <w:rPr>
          <w:rFonts w:hint="eastAsia"/>
          <w:bCs/>
          <w:sz w:val="24"/>
        </w:rPr>
        <w:t>15%</w:t>
      </w:r>
      <w:r w:rsidRPr="0087594A">
        <w:rPr>
          <w:rFonts w:hint="eastAsia"/>
          <w:bCs/>
          <w:sz w:val="24"/>
        </w:rPr>
        <w:t>；</w:t>
      </w:r>
    </w:p>
    <w:p w14:paraId="534D95F2" w14:textId="77777777" w:rsidR="0087594A" w:rsidRPr="0087594A" w:rsidRDefault="0087594A" w:rsidP="0087594A">
      <w:pPr>
        <w:ind w:firstLineChars="200" w:firstLine="480"/>
        <w:rPr>
          <w:bCs/>
          <w:sz w:val="24"/>
        </w:rPr>
      </w:pPr>
      <w:r w:rsidRPr="0087594A">
        <w:rPr>
          <w:rFonts w:hint="eastAsia"/>
          <w:bCs/>
          <w:sz w:val="24"/>
        </w:rPr>
        <w:t>3</w:t>
      </w:r>
      <w:r w:rsidRPr="0087594A">
        <w:rPr>
          <w:rFonts w:hint="eastAsia"/>
          <w:bCs/>
          <w:sz w:val="24"/>
        </w:rPr>
        <w:t>）在任何交易日日终，持有的卖出股指期货合约价值不得超过基金持有的股票总市值的</w:t>
      </w:r>
      <w:r w:rsidRPr="0087594A">
        <w:rPr>
          <w:rFonts w:hint="eastAsia"/>
          <w:bCs/>
          <w:sz w:val="24"/>
        </w:rPr>
        <w:t>20%</w:t>
      </w:r>
      <w:r w:rsidRPr="0087594A">
        <w:rPr>
          <w:rFonts w:hint="eastAsia"/>
          <w:bCs/>
          <w:sz w:val="24"/>
        </w:rPr>
        <w:t>；在任何交易日日终，持有的卖出国债期货合约价值不得超过基金持有的债券总市值的</w:t>
      </w:r>
      <w:r w:rsidRPr="0087594A">
        <w:rPr>
          <w:rFonts w:hint="eastAsia"/>
          <w:bCs/>
          <w:sz w:val="24"/>
        </w:rPr>
        <w:t>30%</w:t>
      </w:r>
      <w:r w:rsidRPr="0087594A">
        <w:rPr>
          <w:rFonts w:hint="eastAsia"/>
          <w:bCs/>
          <w:sz w:val="24"/>
        </w:rPr>
        <w:t>；</w:t>
      </w:r>
    </w:p>
    <w:p w14:paraId="627E35C3" w14:textId="77777777" w:rsidR="0087594A" w:rsidRPr="0087594A" w:rsidRDefault="0087594A" w:rsidP="0087594A">
      <w:pPr>
        <w:ind w:firstLineChars="200" w:firstLine="480"/>
        <w:rPr>
          <w:bCs/>
          <w:sz w:val="24"/>
        </w:rPr>
      </w:pPr>
      <w:r w:rsidRPr="0087594A">
        <w:rPr>
          <w:rFonts w:hint="eastAsia"/>
          <w:bCs/>
          <w:sz w:val="24"/>
        </w:rPr>
        <w:t>4</w:t>
      </w:r>
      <w:r w:rsidRPr="0087594A">
        <w:rPr>
          <w:rFonts w:hint="eastAsia"/>
          <w:bCs/>
          <w:sz w:val="24"/>
        </w:rPr>
        <w:t>）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1EE1534E" w14:textId="77777777" w:rsidR="0087594A" w:rsidRPr="0087594A" w:rsidRDefault="0087594A" w:rsidP="0087594A">
      <w:pPr>
        <w:ind w:firstLineChars="200" w:firstLine="480"/>
        <w:rPr>
          <w:bCs/>
          <w:sz w:val="24"/>
        </w:rPr>
      </w:pPr>
      <w:r w:rsidRPr="0087594A">
        <w:rPr>
          <w:rFonts w:hint="eastAsia"/>
          <w:bCs/>
          <w:sz w:val="24"/>
        </w:rPr>
        <w:t>5</w:t>
      </w:r>
      <w:r w:rsidRPr="0087594A">
        <w:rPr>
          <w:rFonts w:hint="eastAsia"/>
          <w:bCs/>
          <w:sz w:val="24"/>
        </w:rPr>
        <w:t>）本基金在任何交易日内交易（不包括平仓）的股指期货合约的成交金额不得超过上一交易日基金资产净值的</w:t>
      </w:r>
      <w:r w:rsidRPr="0087594A">
        <w:rPr>
          <w:rFonts w:hint="eastAsia"/>
          <w:bCs/>
          <w:sz w:val="24"/>
        </w:rPr>
        <w:t>20%</w:t>
      </w:r>
      <w:r w:rsidRPr="0087594A">
        <w:rPr>
          <w:rFonts w:hint="eastAsia"/>
          <w:bCs/>
          <w:sz w:val="24"/>
        </w:rPr>
        <w:t>；本基金在任何交易日内交易（不包括平仓）的国债期货合约的成交金额不得超过上一交易日基金资产净值的</w:t>
      </w:r>
      <w:r w:rsidRPr="0087594A">
        <w:rPr>
          <w:rFonts w:hint="eastAsia"/>
          <w:bCs/>
          <w:sz w:val="24"/>
        </w:rPr>
        <w:t>30%</w:t>
      </w:r>
      <w:r w:rsidRPr="0087594A">
        <w:rPr>
          <w:rFonts w:hint="eastAsia"/>
          <w:bCs/>
          <w:sz w:val="24"/>
        </w:rPr>
        <w:t>；</w:t>
      </w:r>
    </w:p>
    <w:p w14:paraId="4545AC88" w14:textId="77777777"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13</w:t>
      </w:r>
      <w:r w:rsidRPr="0087594A">
        <w:rPr>
          <w:rFonts w:hint="eastAsia"/>
          <w:bCs/>
          <w:sz w:val="24"/>
        </w:rPr>
        <w:t>）本基金投资流通受限证券，基金管理人应事先根据中国证监会相关规定，在首次投资前与基金托管人签订风险控制补充协议，并明确基金投资流通受限证券的比例，根据比例进行投资；</w:t>
      </w:r>
    </w:p>
    <w:p w14:paraId="1CF8A50A" w14:textId="77777777"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14</w:t>
      </w:r>
      <w:r w:rsidRPr="0087594A">
        <w:rPr>
          <w:rFonts w:hint="eastAsia"/>
          <w:bCs/>
          <w:sz w:val="24"/>
        </w:rPr>
        <w:t>）基金总资产不得超过基金净资产的</w:t>
      </w:r>
      <w:r w:rsidRPr="0087594A">
        <w:rPr>
          <w:rFonts w:hint="eastAsia"/>
          <w:bCs/>
          <w:sz w:val="24"/>
        </w:rPr>
        <w:t>140%</w:t>
      </w:r>
      <w:r w:rsidRPr="0087594A">
        <w:rPr>
          <w:rFonts w:hint="eastAsia"/>
          <w:bCs/>
          <w:sz w:val="24"/>
        </w:rPr>
        <w:t>；</w:t>
      </w:r>
    </w:p>
    <w:p w14:paraId="09E03CFD" w14:textId="77777777"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15</w:t>
      </w:r>
      <w:r w:rsidRPr="0087594A">
        <w:rPr>
          <w:rFonts w:hint="eastAsia"/>
          <w:bCs/>
          <w:sz w:val="24"/>
        </w:rPr>
        <w:t>）本基金管理人管理的全部开放式基金持有一家上市公司发行的可流通股票，不得超过该上市公司可流通股票的</w:t>
      </w:r>
      <w:r w:rsidRPr="0087594A">
        <w:rPr>
          <w:rFonts w:hint="eastAsia"/>
          <w:bCs/>
          <w:sz w:val="24"/>
        </w:rPr>
        <w:t>15%</w:t>
      </w:r>
      <w:r w:rsidRPr="0087594A">
        <w:rPr>
          <w:rFonts w:hint="eastAsia"/>
          <w:bCs/>
          <w:sz w:val="24"/>
        </w:rPr>
        <w:t>；本基金管理人管理的全部投资组合持有一家上市公司发行的可流通股票，不得超过该上市公司可流通股票的</w:t>
      </w:r>
      <w:r w:rsidRPr="0087594A">
        <w:rPr>
          <w:rFonts w:hint="eastAsia"/>
          <w:bCs/>
          <w:sz w:val="24"/>
        </w:rPr>
        <w:t>30%</w:t>
      </w:r>
      <w:r w:rsidRPr="0087594A">
        <w:rPr>
          <w:rFonts w:hint="eastAsia"/>
          <w:bCs/>
          <w:sz w:val="24"/>
        </w:rPr>
        <w:t>；</w:t>
      </w:r>
    </w:p>
    <w:p w14:paraId="7A906CE7" w14:textId="77777777"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16</w:t>
      </w:r>
      <w:r w:rsidRPr="0087594A">
        <w:rPr>
          <w:rFonts w:hint="eastAsia"/>
          <w:bCs/>
          <w:sz w:val="24"/>
        </w:rPr>
        <w:t>）本基金主动投资于流动性受限资产的市值合计不得超过资产净值的</w:t>
      </w:r>
      <w:r w:rsidRPr="0087594A">
        <w:rPr>
          <w:rFonts w:hint="eastAsia"/>
          <w:bCs/>
          <w:sz w:val="24"/>
        </w:rPr>
        <w:t>15%</w:t>
      </w:r>
      <w:r w:rsidRPr="0087594A">
        <w:rPr>
          <w:rFonts w:hint="eastAsia"/>
          <w:bCs/>
          <w:sz w:val="24"/>
        </w:rPr>
        <w:t>；</w:t>
      </w:r>
    </w:p>
    <w:p w14:paraId="11AEE690" w14:textId="77777777" w:rsidR="0087594A" w:rsidRPr="0087594A" w:rsidRDefault="0087594A" w:rsidP="0087594A">
      <w:pPr>
        <w:ind w:firstLineChars="200" w:firstLine="480"/>
        <w:rPr>
          <w:bCs/>
          <w:sz w:val="24"/>
        </w:rPr>
      </w:pPr>
      <w:r w:rsidRPr="0087594A">
        <w:rPr>
          <w:rFonts w:hint="eastAsia"/>
          <w:bCs/>
          <w:sz w:val="24"/>
        </w:rPr>
        <w:t>因证券市场波动、上市公司股票停牌、基金规模变动等基金管理人之外的因</w:t>
      </w:r>
      <w:r w:rsidRPr="0087594A">
        <w:rPr>
          <w:rFonts w:hint="eastAsia"/>
          <w:bCs/>
          <w:sz w:val="24"/>
        </w:rPr>
        <w:lastRenderedPageBreak/>
        <w:t>素致使基金不符合前款所规定比例限制的，基金管理人不得主动新增流动性受限资产的投资；</w:t>
      </w:r>
    </w:p>
    <w:p w14:paraId="7DCFD389" w14:textId="77777777"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17</w:t>
      </w:r>
      <w:r w:rsidRPr="0087594A">
        <w:rPr>
          <w:rFonts w:hint="eastAsia"/>
          <w:bCs/>
          <w:sz w:val="24"/>
        </w:rPr>
        <w:t>）本基金与私募类</w:t>
      </w:r>
      <w:proofErr w:type="gramStart"/>
      <w:r w:rsidRPr="0087594A">
        <w:rPr>
          <w:rFonts w:hint="eastAsia"/>
          <w:bCs/>
          <w:sz w:val="24"/>
        </w:rPr>
        <w:t>证券资管产品</w:t>
      </w:r>
      <w:proofErr w:type="gramEnd"/>
      <w:r w:rsidRPr="0087594A">
        <w:rPr>
          <w:rFonts w:hint="eastAsia"/>
          <w:bCs/>
          <w:sz w:val="24"/>
        </w:rPr>
        <w:t>及中国证监会认定的其他主体为交易对手开展逆回购交易的，可接受质押品的资质要求应当与基金合同约定的投资范围保持一致；</w:t>
      </w:r>
    </w:p>
    <w:p w14:paraId="28F33BF0" w14:textId="77777777"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18</w:t>
      </w:r>
      <w:r w:rsidRPr="0087594A">
        <w:rPr>
          <w:rFonts w:hint="eastAsia"/>
          <w:bCs/>
          <w:sz w:val="24"/>
        </w:rPr>
        <w:t>）本基金参与股票期权交易的，需遵守下列投资比例限制：</w:t>
      </w:r>
    </w:p>
    <w:p w14:paraId="164F21C2" w14:textId="77777777" w:rsidR="0087594A" w:rsidRPr="0087594A" w:rsidRDefault="0087594A" w:rsidP="0087594A">
      <w:pPr>
        <w:ind w:firstLineChars="200" w:firstLine="480"/>
        <w:rPr>
          <w:bCs/>
          <w:sz w:val="24"/>
        </w:rPr>
      </w:pPr>
      <w:r w:rsidRPr="0087594A">
        <w:rPr>
          <w:rFonts w:hint="eastAsia"/>
          <w:bCs/>
          <w:sz w:val="24"/>
        </w:rPr>
        <w:t>1</w:t>
      </w:r>
      <w:r w:rsidRPr="0087594A">
        <w:rPr>
          <w:rFonts w:hint="eastAsia"/>
          <w:bCs/>
          <w:sz w:val="24"/>
        </w:rPr>
        <w:t>）本基金因未平仓的期权合约支付和收取的权利金总额不得超过基金资产净值的</w:t>
      </w:r>
      <w:r w:rsidRPr="0087594A">
        <w:rPr>
          <w:rFonts w:hint="eastAsia"/>
          <w:bCs/>
          <w:sz w:val="24"/>
        </w:rPr>
        <w:t>10%</w:t>
      </w:r>
      <w:r w:rsidRPr="0087594A">
        <w:rPr>
          <w:rFonts w:hint="eastAsia"/>
          <w:bCs/>
          <w:sz w:val="24"/>
        </w:rPr>
        <w:t>；</w:t>
      </w:r>
    </w:p>
    <w:p w14:paraId="74CED276" w14:textId="77777777" w:rsidR="0087594A" w:rsidRPr="0087594A" w:rsidRDefault="0087594A" w:rsidP="0087594A">
      <w:pPr>
        <w:ind w:firstLineChars="200" w:firstLine="480"/>
        <w:rPr>
          <w:bCs/>
          <w:sz w:val="24"/>
        </w:rPr>
      </w:pPr>
      <w:r w:rsidRPr="0087594A">
        <w:rPr>
          <w:rFonts w:hint="eastAsia"/>
          <w:bCs/>
          <w:sz w:val="24"/>
        </w:rPr>
        <w:t>2</w:t>
      </w:r>
      <w:r w:rsidRPr="0087594A">
        <w:rPr>
          <w:rFonts w:hint="eastAsia"/>
          <w:bCs/>
          <w:sz w:val="24"/>
        </w:rPr>
        <w:t>）本基金开仓卖出认购期权的，应持有足额标的证券；开仓卖出认沽期权的，应持有合约行权所需的全额现金或交易所规则认可的可冲抵期权保证金的现金等价物；</w:t>
      </w:r>
    </w:p>
    <w:p w14:paraId="3D6CE18B" w14:textId="77777777" w:rsidR="0087594A" w:rsidRPr="0087594A" w:rsidRDefault="0087594A" w:rsidP="0087594A">
      <w:pPr>
        <w:ind w:firstLineChars="200" w:firstLine="480"/>
        <w:rPr>
          <w:bCs/>
          <w:sz w:val="24"/>
        </w:rPr>
      </w:pPr>
      <w:r w:rsidRPr="0087594A">
        <w:rPr>
          <w:rFonts w:hint="eastAsia"/>
          <w:bCs/>
          <w:sz w:val="24"/>
        </w:rPr>
        <w:t>3</w:t>
      </w:r>
      <w:r w:rsidRPr="0087594A">
        <w:rPr>
          <w:rFonts w:hint="eastAsia"/>
          <w:bCs/>
          <w:sz w:val="24"/>
        </w:rPr>
        <w:t>）本基金未平仓的期权合约面值不得超过基金资产净值的</w:t>
      </w:r>
      <w:r w:rsidRPr="0087594A">
        <w:rPr>
          <w:rFonts w:hint="eastAsia"/>
          <w:bCs/>
          <w:sz w:val="24"/>
        </w:rPr>
        <w:t>20%</w:t>
      </w:r>
      <w:r w:rsidRPr="0087594A">
        <w:rPr>
          <w:rFonts w:hint="eastAsia"/>
          <w:bCs/>
          <w:sz w:val="24"/>
        </w:rPr>
        <w:t>。其中，合约面值按照行权价乘以合约乘数计算；</w:t>
      </w:r>
    </w:p>
    <w:p w14:paraId="70596435" w14:textId="755B8978" w:rsidR="0087594A" w:rsidRPr="0087594A" w:rsidRDefault="0087594A" w:rsidP="0087594A">
      <w:pPr>
        <w:ind w:firstLineChars="200" w:firstLine="480"/>
        <w:rPr>
          <w:bCs/>
          <w:sz w:val="24"/>
        </w:rPr>
      </w:pPr>
      <w:r w:rsidRPr="0087594A">
        <w:rPr>
          <w:rFonts w:hint="eastAsia"/>
          <w:bCs/>
          <w:sz w:val="24"/>
        </w:rPr>
        <w:t>（</w:t>
      </w:r>
      <w:r w:rsidR="00AC4FCF">
        <w:rPr>
          <w:rFonts w:hint="eastAsia"/>
          <w:bCs/>
          <w:sz w:val="24"/>
        </w:rPr>
        <w:t>19</w:t>
      </w:r>
      <w:r w:rsidRPr="0087594A">
        <w:rPr>
          <w:rFonts w:hint="eastAsia"/>
          <w:bCs/>
          <w:sz w:val="24"/>
        </w:rPr>
        <w:t>）本基金投资存托凭证的比例限制依照境内上市交易的股票执行，与境内上市交易的股票合并计算；</w:t>
      </w:r>
    </w:p>
    <w:p w14:paraId="3066332D" w14:textId="53B5B063" w:rsidR="0087594A" w:rsidRPr="0087594A" w:rsidRDefault="0087594A" w:rsidP="0087594A">
      <w:pPr>
        <w:ind w:firstLineChars="200" w:firstLine="480"/>
        <w:rPr>
          <w:bCs/>
          <w:sz w:val="24"/>
        </w:rPr>
      </w:pPr>
      <w:r w:rsidRPr="0087594A">
        <w:rPr>
          <w:rFonts w:hint="eastAsia"/>
          <w:bCs/>
          <w:sz w:val="24"/>
        </w:rPr>
        <w:t>（</w:t>
      </w:r>
      <w:r w:rsidRPr="0087594A">
        <w:rPr>
          <w:rFonts w:hint="eastAsia"/>
          <w:bCs/>
          <w:sz w:val="24"/>
        </w:rPr>
        <w:t>2</w:t>
      </w:r>
      <w:r w:rsidR="00AC4FCF">
        <w:rPr>
          <w:rFonts w:hint="eastAsia"/>
          <w:bCs/>
          <w:sz w:val="24"/>
        </w:rPr>
        <w:t>0</w:t>
      </w:r>
      <w:r w:rsidRPr="0087594A">
        <w:rPr>
          <w:rFonts w:hint="eastAsia"/>
          <w:bCs/>
          <w:sz w:val="24"/>
        </w:rPr>
        <w:t>）本基金参与融资的，每个交易日日终，本基金持有的融资买入股票与其他有价证券市值之和，不得超过基金资产净值的</w:t>
      </w:r>
      <w:r w:rsidRPr="0087594A">
        <w:rPr>
          <w:rFonts w:hint="eastAsia"/>
          <w:bCs/>
          <w:sz w:val="24"/>
        </w:rPr>
        <w:t>95%</w:t>
      </w:r>
      <w:r w:rsidRPr="0087594A">
        <w:rPr>
          <w:rFonts w:hint="eastAsia"/>
          <w:bCs/>
          <w:sz w:val="24"/>
        </w:rPr>
        <w:t>；</w:t>
      </w:r>
    </w:p>
    <w:p w14:paraId="5BC60ACE" w14:textId="7C3CA01A" w:rsidR="0087594A" w:rsidRPr="0087594A" w:rsidRDefault="0087594A" w:rsidP="000C5674">
      <w:pPr>
        <w:ind w:firstLineChars="200" w:firstLine="480"/>
        <w:rPr>
          <w:bCs/>
          <w:sz w:val="24"/>
        </w:rPr>
      </w:pPr>
      <w:r w:rsidRPr="0087594A">
        <w:rPr>
          <w:rFonts w:hint="eastAsia"/>
          <w:bCs/>
          <w:sz w:val="24"/>
        </w:rPr>
        <w:t>（</w:t>
      </w:r>
      <w:r w:rsidRPr="0087594A">
        <w:rPr>
          <w:rFonts w:hint="eastAsia"/>
          <w:bCs/>
          <w:sz w:val="24"/>
        </w:rPr>
        <w:t>2</w:t>
      </w:r>
      <w:r w:rsidR="00AC4FCF">
        <w:rPr>
          <w:rFonts w:hint="eastAsia"/>
          <w:bCs/>
          <w:sz w:val="24"/>
        </w:rPr>
        <w:t>1</w:t>
      </w:r>
      <w:r w:rsidRPr="0087594A">
        <w:rPr>
          <w:rFonts w:hint="eastAsia"/>
          <w:bCs/>
          <w:sz w:val="24"/>
        </w:rPr>
        <w:t>）法律法规及中国证监会规定的和《基金合同》约定的其他投资限制。</w:t>
      </w:r>
    </w:p>
    <w:p w14:paraId="57996949" w14:textId="5510BC36" w:rsidR="0087594A" w:rsidRPr="0087594A" w:rsidRDefault="0087594A" w:rsidP="0087594A">
      <w:pPr>
        <w:ind w:firstLineChars="200" w:firstLine="480"/>
        <w:rPr>
          <w:bCs/>
          <w:sz w:val="24"/>
        </w:rPr>
      </w:pPr>
      <w:r w:rsidRPr="0087594A">
        <w:rPr>
          <w:rFonts w:hint="eastAsia"/>
          <w:bCs/>
          <w:sz w:val="24"/>
        </w:rPr>
        <w:t>除上述第（</w:t>
      </w:r>
      <w:r w:rsidRPr="0087594A">
        <w:rPr>
          <w:rFonts w:hint="eastAsia"/>
          <w:bCs/>
          <w:sz w:val="24"/>
        </w:rPr>
        <w:t>2</w:t>
      </w:r>
      <w:r w:rsidRPr="0087594A">
        <w:rPr>
          <w:rFonts w:hint="eastAsia"/>
          <w:bCs/>
          <w:sz w:val="24"/>
        </w:rPr>
        <w:t>）、（</w:t>
      </w:r>
      <w:r w:rsidRPr="0087594A">
        <w:rPr>
          <w:rFonts w:hint="eastAsia"/>
          <w:bCs/>
          <w:sz w:val="24"/>
        </w:rPr>
        <w:t>9</w:t>
      </w:r>
      <w:r w:rsidRPr="0087594A">
        <w:rPr>
          <w:rFonts w:hint="eastAsia"/>
          <w:bCs/>
          <w:sz w:val="24"/>
        </w:rPr>
        <w:t>）、（</w:t>
      </w:r>
      <w:r w:rsidRPr="0087594A">
        <w:rPr>
          <w:rFonts w:hint="eastAsia"/>
          <w:bCs/>
          <w:sz w:val="24"/>
        </w:rPr>
        <w:t>13</w:t>
      </w:r>
      <w:r w:rsidRPr="0087594A">
        <w:rPr>
          <w:rFonts w:hint="eastAsia"/>
          <w:bCs/>
          <w:sz w:val="24"/>
        </w:rPr>
        <w:t>）、（</w:t>
      </w:r>
      <w:r w:rsidRPr="0087594A">
        <w:rPr>
          <w:rFonts w:hint="eastAsia"/>
          <w:bCs/>
          <w:sz w:val="24"/>
        </w:rPr>
        <w:t>16</w:t>
      </w:r>
      <w:r w:rsidRPr="0087594A">
        <w:rPr>
          <w:rFonts w:hint="eastAsia"/>
          <w:bCs/>
          <w:sz w:val="24"/>
        </w:rPr>
        <w:t>）、（</w:t>
      </w:r>
      <w:r w:rsidRPr="0087594A">
        <w:rPr>
          <w:rFonts w:hint="eastAsia"/>
          <w:bCs/>
          <w:sz w:val="24"/>
        </w:rPr>
        <w:t>17</w:t>
      </w:r>
      <w:r w:rsidRPr="0087594A">
        <w:rPr>
          <w:rFonts w:hint="eastAsia"/>
          <w:bCs/>
          <w:sz w:val="24"/>
        </w:rPr>
        <w:t>）项另有约定外，因证券、期货市场波动、上市公司合并、基金规模变动等基金管理人之外的因素致使基金投资比例不符合上述规定投资比例的，基金管理人应当在</w:t>
      </w:r>
      <w:r w:rsidRPr="0087594A">
        <w:rPr>
          <w:rFonts w:hint="eastAsia"/>
          <w:bCs/>
          <w:sz w:val="24"/>
        </w:rPr>
        <w:t>10</w:t>
      </w:r>
      <w:r w:rsidRPr="0087594A">
        <w:rPr>
          <w:rFonts w:hint="eastAsia"/>
          <w:bCs/>
          <w:sz w:val="24"/>
        </w:rPr>
        <w:t>个交易日内进行调整，但中国证监会规定的特殊情形除外。</w:t>
      </w:r>
    </w:p>
    <w:p w14:paraId="3368F74D" w14:textId="77777777" w:rsidR="0087594A" w:rsidRPr="0087594A" w:rsidRDefault="0087594A" w:rsidP="0087594A">
      <w:pPr>
        <w:ind w:firstLineChars="200" w:firstLine="480"/>
        <w:rPr>
          <w:bCs/>
          <w:sz w:val="24"/>
        </w:rPr>
      </w:pPr>
      <w:r w:rsidRPr="0087594A">
        <w:rPr>
          <w:rFonts w:hint="eastAsia"/>
          <w:bCs/>
          <w:sz w:val="24"/>
        </w:rPr>
        <w:t>基金管理人应当自基金合同生效之日起</w:t>
      </w:r>
      <w:r w:rsidRPr="0087594A">
        <w:rPr>
          <w:rFonts w:hint="eastAsia"/>
          <w:bCs/>
          <w:sz w:val="24"/>
        </w:rPr>
        <w:t>6</w:t>
      </w:r>
      <w:r w:rsidRPr="0087594A">
        <w:rPr>
          <w:rFonts w:hint="eastAsia"/>
          <w:bCs/>
          <w:sz w:val="24"/>
        </w:rPr>
        <w:t>个月内使基金的投资组合比例符合基金合同的有关约定。在此期间，基金的投资范围、投资策略应当符合基金合同的约定。基金托管人对基金的投资的监督与检查自基金合同生效之日起开始。</w:t>
      </w:r>
    </w:p>
    <w:p w14:paraId="3DA2D686" w14:textId="5CE42062" w:rsidR="0087594A" w:rsidRDefault="0087594A" w:rsidP="0087594A">
      <w:pPr>
        <w:ind w:firstLineChars="200" w:firstLine="480"/>
        <w:rPr>
          <w:bCs/>
          <w:sz w:val="24"/>
        </w:rPr>
      </w:pPr>
      <w:r w:rsidRPr="0087594A">
        <w:rPr>
          <w:rFonts w:hint="eastAsia"/>
          <w:bCs/>
          <w:sz w:val="24"/>
        </w:rPr>
        <w:t>法律法规或监管部门取消或变更上述限制，如适用于本基金，基金管理人在履行适当程序后，则本基金投资不再受相关限制或以变更后的规定为准。</w:t>
      </w:r>
    </w:p>
    <w:p w14:paraId="5F5E5F24" w14:textId="77777777" w:rsidR="007F3034" w:rsidRPr="00055668" w:rsidRDefault="00DB42B5" w:rsidP="00FE723C">
      <w:pPr>
        <w:ind w:firstLineChars="200" w:firstLine="480"/>
        <w:rPr>
          <w:rFonts w:ascii="宋体" w:hAnsi="宋体"/>
          <w:sz w:val="24"/>
        </w:rPr>
      </w:pPr>
      <w:r w:rsidRPr="00055668">
        <w:rPr>
          <w:rFonts w:ascii="宋体" w:hAnsi="宋体" w:hint="eastAsia"/>
          <w:sz w:val="24"/>
        </w:rPr>
        <w:t>3、基金托管人根据有关法律法规的规定及</w:t>
      </w:r>
      <w:r w:rsidR="00C22CE8" w:rsidRPr="00055668">
        <w:rPr>
          <w:rFonts w:ascii="宋体" w:hAnsi="宋体" w:hint="eastAsia"/>
          <w:sz w:val="24"/>
        </w:rPr>
        <w:t>基金合同</w:t>
      </w:r>
      <w:r w:rsidRPr="00055668">
        <w:rPr>
          <w:rFonts w:ascii="宋体" w:hAnsi="宋体" w:hint="eastAsia"/>
          <w:sz w:val="24"/>
        </w:rPr>
        <w:t>的约定对下述基金投资禁止行为进行监督：</w:t>
      </w:r>
    </w:p>
    <w:p w14:paraId="4274D6D3" w14:textId="77777777" w:rsidR="007527FB" w:rsidRPr="00055668" w:rsidRDefault="007527FB" w:rsidP="007527FB">
      <w:pPr>
        <w:ind w:firstLineChars="200" w:firstLine="480"/>
        <w:rPr>
          <w:rFonts w:ascii="宋体" w:hAnsi="宋体"/>
          <w:sz w:val="24"/>
        </w:rPr>
      </w:pPr>
      <w:r w:rsidRPr="00055668">
        <w:rPr>
          <w:rFonts w:ascii="宋体" w:hAnsi="宋体" w:hint="eastAsia"/>
          <w:sz w:val="24"/>
        </w:rPr>
        <w:lastRenderedPageBreak/>
        <w:t>为维护基金份额持有人的合法权益，基金财产不得用于下列投资或者活动：</w:t>
      </w:r>
    </w:p>
    <w:p w14:paraId="176221F7" w14:textId="77777777" w:rsidR="00C02C35" w:rsidRPr="00055668" w:rsidRDefault="00C02C35" w:rsidP="00083010">
      <w:pPr>
        <w:ind w:firstLineChars="200" w:firstLine="480"/>
        <w:rPr>
          <w:rFonts w:ascii="宋体" w:hAnsi="宋体"/>
          <w:sz w:val="24"/>
        </w:rPr>
      </w:pPr>
      <w:r w:rsidRPr="00055668">
        <w:rPr>
          <w:rFonts w:ascii="宋体" w:hAnsi="宋体" w:hint="eastAsia"/>
          <w:sz w:val="24"/>
        </w:rPr>
        <w:t>（1）承销证券；</w:t>
      </w:r>
    </w:p>
    <w:p w14:paraId="2ABDB4E2" w14:textId="77777777" w:rsidR="00C02C35" w:rsidRPr="00055668" w:rsidRDefault="00C02C35" w:rsidP="00083010">
      <w:pPr>
        <w:ind w:firstLineChars="200" w:firstLine="480"/>
        <w:rPr>
          <w:rFonts w:ascii="宋体" w:hAnsi="宋体"/>
          <w:sz w:val="24"/>
        </w:rPr>
      </w:pPr>
      <w:r w:rsidRPr="00055668">
        <w:rPr>
          <w:rFonts w:ascii="宋体" w:hAnsi="宋体" w:hint="eastAsia"/>
          <w:sz w:val="24"/>
        </w:rPr>
        <w:t>（2）违反规定向他人贷款或者提供担保；</w:t>
      </w:r>
    </w:p>
    <w:p w14:paraId="4AD105C3" w14:textId="77777777" w:rsidR="00C02C35" w:rsidRPr="00055668" w:rsidRDefault="00C02C35" w:rsidP="00083010">
      <w:pPr>
        <w:ind w:firstLineChars="200" w:firstLine="480"/>
        <w:rPr>
          <w:rFonts w:ascii="宋体" w:hAnsi="宋体"/>
          <w:sz w:val="24"/>
        </w:rPr>
      </w:pPr>
      <w:r w:rsidRPr="00055668">
        <w:rPr>
          <w:rFonts w:ascii="宋体" w:hAnsi="宋体" w:hint="eastAsia"/>
          <w:sz w:val="24"/>
        </w:rPr>
        <w:t>（3）从事承担无限责任的投资；</w:t>
      </w:r>
    </w:p>
    <w:p w14:paraId="4FD6E481" w14:textId="77777777" w:rsidR="00C02C35" w:rsidRPr="00055668" w:rsidRDefault="00C02C35" w:rsidP="00083010">
      <w:pPr>
        <w:ind w:firstLineChars="200" w:firstLine="480"/>
        <w:rPr>
          <w:rFonts w:ascii="宋体" w:hAnsi="宋体"/>
          <w:sz w:val="24"/>
        </w:rPr>
      </w:pPr>
      <w:r w:rsidRPr="00055668">
        <w:rPr>
          <w:rFonts w:ascii="宋体" w:hAnsi="宋体" w:hint="eastAsia"/>
          <w:sz w:val="24"/>
        </w:rPr>
        <w:t>（4）买卖其他基金份额，但是</w:t>
      </w:r>
      <w:r w:rsidR="003868DD">
        <w:rPr>
          <w:rFonts w:ascii="宋体" w:hAnsi="宋体" w:hint="eastAsia"/>
          <w:sz w:val="24"/>
        </w:rPr>
        <w:t>中国证监会</w:t>
      </w:r>
      <w:r w:rsidRPr="00055668">
        <w:rPr>
          <w:rFonts w:ascii="宋体" w:hAnsi="宋体" w:hint="eastAsia"/>
          <w:sz w:val="24"/>
        </w:rPr>
        <w:t>另有规定的除外；</w:t>
      </w:r>
    </w:p>
    <w:p w14:paraId="0208FA77" w14:textId="77777777" w:rsidR="007F3034" w:rsidRDefault="00C02C35" w:rsidP="00C657C9">
      <w:pPr>
        <w:ind w:firstLineChars="200" w:firstLine="480"/>
        <w:rPr>
          <w:rFonts w:ascii="宋体" w:hAnsi="宋体"/>
          <w:sz w:val="24"/>
        </w:rPr>
      </w:pPr>
      <w:r w:rsidRPr="00055668">
        <w:rPr>
          <w:rFonts w:ascii="宋体" w:hAnsi="宋体" w:hint="eastAsia"/>
          <w:sz w:val="24"/>
        </w:rPr>
        <w:t>（5）向其基金管理人、基金托管人出资；</w:t>
      </w:r>
    </w:p>
    <w:p w14:paraId="2D7D534A" w14:textId="77777777" w:rsidR="00715943" w:rsidRPr="00715943" w:rsidRDefault="00715943" w:rsidP="00715943">
      <w:pPr>
        <w:ind w:firstLineChars="200" w:firstLine="480"/>
        <w:rPr>
          <w:rFonts w:ascii="宋体" w:hAnsi="宋体"/>
          <w:sz w:val="24"/>
        </w:rPr>
      </w:pPr>
      <w:r w:rsidRPr="00715943">
        <w:rPr>
          <w:rFonts w:ascii="宋体" w:hAnsi="宋体" w:hint="eastAsia"/>
          <w:sz w:val="24"/>
        </w:rPr>
        <w:t>（6）从事内幕交易、操纵证券交易价格及其他不正当的证券交易活动；</w:t>
      </w:r>
    </w:p>
    <w:p w14:paraId="3BF1103B" w14:textId="77777777" w:rsidR="001F3366" w:rsidRDefault="00715943" w:rsidP="00715943">
      <w:pPr>
        <w:ind w:firstLineChars="200" w:firstLine="480"/>
        <w:rPr>
          <w:rFonts w:ascii="宋体" w:hAnsi="宋体"/>
          <w:sz w:val="24"/>
        </w:rPr>
      </w:pPr>
      <w:r w:rsidRPr="00715943">
        <w:rPr>
          <w:rFonts w:ascii="宋体" w:hAnsi="宋体" w:hint="eastAsia"/>
          <w:sz w:val="24"/>
        </w:rPr>
        <w:t>（7）法律、行政法规和中国证监会规定禁止的其他活动。</w:t>
      </w:r>
    </w:p>
    <w:p w14:paraId="2A0889D1" w14:textId="2D041B32" w:rsidR="00EA4F0F" w:rsidRPr="00715943" w:rsidRDefault="00EA4F0F" w:rsidP="00715943">
      <w:pPr>
        <w:ind w:firstLineChars="200" w:firstLine="480"/>
        <w:rPr>
          <w:rFonts w:ascii="宋体" w:hAnsi="宋体"/>
          <w:sz w:val="24"/>
        </w:rPr>
      </w:pPr>
      <w:r w:rsidRPr="001A00E2">
        <w:rPr>
          <w:rFonts w:ascii="宋体" w:hAnsi="宋体" w:hint="eastAsia"/>
          <w:sz w:val="24"/>
        </w:rPr>
        <w:t>如法律、行政法规或监管部门取消或变更上述禁止性规定，如适用于本基金，基金管理人在履行适当程序后，</w:t>
      </w:r>
      <w:r>
        <w:rPr>
          <w:rFonts w:ascii="宋体" w:hAnsi="宋体" w:hint="eastAsia"/>
          <w:sz w:val="24"/>
        </w:rPr>
        <w:t>则</w:t>
      </w:r>
      <w:r w:rsidRPr="001A00E2">
        <w:rPr>
          <w:rFonts w:ascii="宋体" w:hAnsi="宋体" w:hint="eastAsia"/>
          <w:sz w:val="24"/>
        </w:rPr>
        <w:t>本基金可不受上述规定的限制或以变更后的规定为准</w:t>
      </w:r>
      <w:r>
        <w:rPr>
          <w:rFonts w:ascii="Arial" w:hAnsi="Arial" w:cs="Arial" w:hint="eastAsia"/>
          <w:bCs/>
          <w:sz w:val="24"/>
        </w:rPr>
        <w:t>，</w:t>
      </w:r>
      <w:r>
        <w:rPr>
          <w:rFonts w:ascii="宋体" w:hAnsi="宋体" w:cs="宋体" w:hint="eastAsia"/>
          <w:bCs/>
          <w:sz w:val="24"/>
        </w:rPr>
        <w:t>但须提前公告，不需要经基金份额持有人大会审议</w:t>
      </w:r>
      <w:r w:rsidRPr="001A00E2">
        <w:rPr>
          <w:rFonts w:ascii="宋体" w:hAnsi="宋体" w:hint="eastAsia"/>
          <w:sz w:val="24"/>
        </w:rPr>
        <w:t>。</w:t>
      </w:r>
    </w:p>
    <w:p w14:paraId="249BDD5C" w14:textId="77777777" w:rsidR="00D54E11" w:rsidRDefault="00D54E11" w:rsidP="00D54E11">
      <w:pPr>
        <w:ind w:firstLineChars="200" w:firstLine="480"/>
        <w:rPr>
          <w:rFonts w:ascii="宋体" w:hAnsi="宋体" w:cs="宋体"/>
          <w:kern w:val="0"/>
          <w:sz w:val="24"/>
        </w:rPr>
      </w:pPr>
      <w:r w:rsidRPr="00055668">
        <w:rPr>
          <w:rFonts w:ascii="宋体" w:hAnsi="宋体" w:cs="宋体" w:hint="eastAsia"/>
          <w:kern w:val="0"/>
          <w:sz w:val="24"/>
        </w:rPr>
        <w:t>基金托管人依据有关法律法规的规定和基金合同的约定对于基金关联投资限制进行监督</w:t>
      </w:r>
      <w:r>
        <w:rPr>
          <w:rFonts w:ascii="宋体" w:hAnsi="宋体" w:cs="宋体" w:hint="eastAsia"/>
          <w:kern w:val="0"/>
          <w:sz w:val="24"/>
        </w:rPr>
        <w:t>。</w:t>
      </w:r>
    </w:p>
    <w:p w14:paraId="0A87E260" w14:textId="77777777" w:rsidR="00D54E11" w:rsidRDefault="00D54E11" w:rsidP="00D54E11">
      <w:pPr>
        <w:ind w:firstLineChars="200" w:firstLine="480"/>
        <w:rPr>
          <w:rFonts w:ascii="宋体" w:hAnsi="宋体"/>
          <w:sz w:val="24"/>
        </w:rPr>
      </w:pPr>
      <w:r w:rsidRPr="00E77C2B">
        <w:rPr>
          <w:rFonts w:ascii="宋体" w:hAnsi="宋体" w:hint="eastAsia"/>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1A042916" w14:textId="77777777" w:rsidR="007F3034" w:rsidRPr="00055668" w:rsidRDefault="001A4B06" w:rsidP="00FE723C">
      <w:pPr>
        <w:ind w:firstLineChars="200" w:firstLine="480"/>
        <w:rPr>
          <w:rFonts w:ascii="宋体" w:hAnsi="宋体"/>
          <w:sz w:val="24"/>
        </w:rPr>
      </w:pPr>
      <w:r w:rsidRPr="001A4B06">
        <w:rPr>
          <w:rFonts w:ascii="宋体" w:hAnsi="宋体" w:hint="eastAsia"/>
          <w:sz w:val="24"/>
        </w:rPr>
        <w:t>根据法律法规有关基金从事关联交易的规定，基金管理人和基金托管人应事</w:t>
      </w:r>
      <w:r w:rsidRPr="00BE4785">
        <w:rPr>
          <w:rFonts w:ascii="宋体" w:hAnsi="宋体" w:hint="eastAsia"/>
          <w:sz w:val="24"/>
        </w:rPr>
        <w:t>先相互提供与本机构有控股关系的股东或与本机构有其他重大利害关</w:t>
      </w:r>
      <w:r w:rsidR="005841B4" w:rsidRPr="00BE4785">
        <w:rPr>
          <w:rFonts w:ascii="宋体" w:hAnsi="宋体" w:hint="eastAsia"/>
          <w:sz w:val="24"/>
        </w:rPr>
        <w:t>系的公司名单及其更新，</w:t>
      </w:r>
      <w:r w:rsidR="005841B4">
        <w:rPr>
          <w:rFonts w:ascii="宋体" w:hAnsi="宋体" w:hint="eastAsia"/>
          <w:sz w:val="24"/>
        </w:rPr>
        <w:t>并确保所提供名单的真实性、准确性、完整性</w:t>
      </w:r>
      <w:r w:rsidR="00F1348C" w:rsidRPr="00055668">
        <w:rPr>
          <w:rFonts w:ascii="宋体" w:hAnsi="宋体" w:hint="eastAsia"/>
          <w:sz w:val="24"/>
        </w:rPr>
        <w:t>。</w:t>
      </w:r>
    </w:p>
    <w:p w14:paraId="2CA8EAEA" w14:textId="77777777" w:rsidR="007F3034" w:rsidRPr="00055668" w:rsidRDefault="00CD13A7" w:rsidP="00FE723C">
      <w:pPr>
        <w:ind w:firstLineChars="200" w:firstLine="480"/>
        <w:rPr>
          <w:rFonts w:ascii="宋体" w:hAnsi="宋体"/>
          <w:sz w:val="24"/>
        </w:rPr>
      </w:pPr>
      <w:r>
        <w:rPr>
          <w:rFonts w:ascii="宋体" w:hAnsi="宋体"/>
          <w:sz w:val="24"/>
        </w:rPr>
        <w:t>4</w:t>
      </w:r>
      <w:r w:rsidR="00DB42B5" w:rsidRPr="00055668">
        <w:rPr>
          <w:rFonts w:ascii="宋体" w:hAnsi="宋体" w:hint="eastAsia"/>
          <w:sz w:val="24"/>
        </w:rPr>
        <w:t>、基金托管人</w:t>
      </w:r>
      <w:r w:rsidR="00DB42B5" w:rsidRPr="00055668">
        <w:rPr>
          <w:rFonts w:ascii="宋体" w:hAnsi="宋体" w:cs="宋体" w:hint="eastAsia"/>
          <w:kern w:val="0"/>
          <w:sz w:val="24"/>
        </w:rPr>
        <w:t>依据有关法律法规的规定和</w:t>
      </w:r>
      <w:r w:rsidR="00C22CE8" w:rsidRPr="00055668">
        <w:rPr>
          <w:rFonts w:ascii="宋体" w:hAnsi="宋体" w:cs="宋体" w:hint="eastAsia"/>
          <w:kern w:val="0"/>
          <w:sz w:val="24"/>
        </w:rPr>
        <w:t>基金合同</w:t>
      </w:r>
      <w:r w:rsidR="00DB42B5" w:rsidRPr="00055668">
        <w:rPr>
          <w:rFonts w:ascii="宋体" w:hAnsi="宋体" w:cs="宋体" w:hint="eastAsia"/>
          <w:kern w:val="0"/>
          <w:sz w:val="24"/>
        </w:rPr>
        <w:t>的约定</w:t>
      </w:r>
      <w:r w:rsidR="00DB42B5" w:rsidRPr="00055668">
        <w:rPr>
          <w:rFonts w:ascii="宋体" w:hAnsi="宋体" w:hint="eastAsia"/>
          <w:sz w:val="24"/>
        </w:rPr>
        <w:t>对基金管理人参与银行间债券市场进行监督。</w:t>
      </w:r>
    </w:p>
    <w:p w14:paraId="6748D624" w14:textId="77777777" w:rsidR="001A4B06" w:rsidRPr="001A4B06" w:rsidRDefault="001A4B06" w:rsidP="001A4B06">
      <w:pPr>
        <w:ind w:firstLineChars="200" w:firstLine="480"/>
        <w:rPr>
          <w:rFonts w:ascii="宋体" w:hAnsi="宋体"/>
          <w:sz w:val="24"/>
        </w:rPr>
      </w:pPr>
      <w:r w:rsidRPr="001A4B06">
        <w:rPr>
          <w:rFonts w:ascii="宋体" w:hAnsi="宋体" w:hint="eastAsia"/>
          <w:sz w:val="24"/>
        </w:rPr>
        <w:t>（1）基金托管人依据有关法律法规的规定和基金合同的约定对于基金管理人参与银行间债券市场交易时面临的交易对手资信风险进行监督。</w:t>
      </w:r>
    </w:p>
    <w:p w14:paraId="704C19B0" w14:textId="6388B103" w:rsidR="001A4B06" w:rsidRPr="001A4B06" w:rsidRDefault="001A4B06" w:rsidP="001A4B06">
      <w:pPr>
        <w:ind w:firstLineChars="200" w:firstLine="480"/>
        <w:rPr>
          <w:rFonts w:ascii="宋体" w:hAnsi="宋体"/>
          <w:sz w:val="24"/>
        </w:rPr>
      </w:pPr>
      <w:r w:rsidRPr="001A4B06">
        <w:rPr>
          <w:rFonts w:ascii="宋体" w:hAnsi="宋体" w:hint="eastAsia"/>
          <w:sz w:val="24"/>
        </w:rPr>
        <w:t>基金管理人应在基金投资运作之前向基金托管人提供符合法律法规及行业标准的银行间债券市场交易对手的名单，并按照审慎的风险控制原则在该名单中</w:t>
      </w:r>
      <w:r w:rsidRPr="001A4B06">
        <w:rPr>
          <w:rFonts w:ascii="宋体" w:hAnsi="宋体" w:hint="eastAsia"/>
          <w:sz w:val="24"/>
        </w:rPr>
        <w:lastRenderedPageBreak/>
        <w:t>约定各交易对手所适用的交易结算方式。基金托管人在收到名单后2个工作日内</w:t>
      </w:r>
      <w:r w:rsidR="008F04E6">
        <w:rPr>
          <w:rFonts w:ascii="宋体" w:hAnsi="宋体" w:hint="eastAsia"/>
          <w:sz w:val="24"/>
        </w:rPr>
        <w:t>电话</w:t>
      </w:r>
      <w:r w:rsidRPr="001A4B06">
        <w:rPr>
          <w:rFonts w:ascii="宋体" w:hAnsi="宋体" w:hint="eastAsia"/>
          <w:sz w:val="24"/>
        </w:rPr>
        <w:t>确认收到该名单。基金管理人应定期或不定期对银行间债券市场现券及回购交易对手的名单进行更新，名单中增加或减少银行间债券市场交易对手时须及时通知基金托管人，基金托管人于2个工作日内</w:t>
      </w:r>
      <w:r w:rsidR="008F04E6">
        <w:rPr>
          <w:rFonts w:ascii="宋体" w:hAnsi="宋体" w:hint="eastAsia"/>
          <w:sz w:val="24"/>
        </w:rPr>
        <w:t>电话</w:t>
      </w:r>
      <w:r w:rsidRPr="001A4B06">
        <w:rPr>
          <w:rFonts w:ascii="宋体" w:hAnsi="宋体" w:hint="eastAsia"/>
          <w:sz w:val="24"/>
        </w:rPr>
        <w:t>确认收到后，对名单进行更新。基金管理人收到基金托管人书面确认后，被确认调整的名单开始生效，新名单生效前已与本次剔除的交易对手所进行但尚未结算的交易，仍应按照双方原定协议进行结算。</w:t>
      </w:r>
      <w:r w:rsidR="007114E7" w:rsidRPr="007114E7">
        <w:rPr>
          <w:rFonts w:ascii="宋体" w:hAnsi="宋体" w:hint="eastAsia"/>
          <w:sz w:val="24"/>
        </w:rPr>
        <w:t>如基金管理人在基金投资运作之前未向基金托管人提供银行间债券市场交易对手名单的，视为基金管理人认可全市场交易对手。</w:t>
      </w:r>
    </w:p>
    <w:p w14:paraId="32826362" w14:textId="77777777" w:rsidR="001A4B06" w:rsidRPr="001A4B06" w:rsidRDefault="001A4B06" w:rsidP="001A4B06">
      <w:pPr>
        <w:ind w:firstLineChars="200" w:firstLine="480"/>
        <w:rPr>
          <w:rFonts w:ascii="宋体" w:hAnsi="宋体"/>
          <w:sz w:val="24"/>
        </w:rPr>
      </w:pPr>
      <w:r w:rsidRPr="001A4B06">
        <w:rPr>
          <w:rFonts w:ascii="宋体" w:hAnsi="宋体" w:hint="eastAsia"/>
          <w:sz w:val="24"/>
        </w:rPr>
        <w:t>如果基金托管人发现基金管理人与不在名单内的银行间债券市场交易对手进行交易，应及时提醒基金管理人撤销交易，经提醒后基金管理人仍执行交易并造成基金资产损失的，基金托管人不承担责任。</w:t>
      </w:r>
    </w:p>
    <w:p w14:paraId="4F2B768D" w14:textId="77777777" w:rsidR="001A4B06" w:rsidRPr="001A4B06" w:rsidRDefault="001A4B06" w:rsidP="001A4B06">
      <w:pPr>
        <w:ind w:firstLineChars="200" w:firstLine="480"/>
        <w:rPr>
          <w:rFonts w:ascii="宋体" w:hAnsi="宋体"/>
          <w:sz w:val="24"/>
        </w:rPr>
      </w:pPr>
      <w:r w:rsidRPr="001A4B06">
        <w:rPr>
          <w:rFonts w:ascii="宋体" w:hAnsi="宋体" w:hint="eastAsia"/>
          <w:sz w:val="24"/>
        </w:rPr>
        <w:t>（2）基金托管人对于基金管理人参与银行间债券市场交易的交易方式的控制</w:t>
      </w:r>
    </w:p>
    <w:p w14:paraId="516FD1CB" w14:textId="77777777" w:rsidR="001A4B06" w:rsidRPr="001A4B06" w:rsidRDefault="001A4B06" w:rsidP="001A4B06">
      <w:pPr>
        <w:ind w:firstLineChars="200" w:firstLine="480"/>
        <w:rPr>
          <w:rFonts w:ascii="宋体" w:hAnsi="宋体"/>
          <w:sz w:val="24"/>
        </w:rPr>
      </w:pPr>
      <w:r w:rsidRPr="001A4B06">
        <w:rPr>
          <w:rFonts w:ascii="宋体" w:hAnsi="宋体" w:hint="eastAsia"/>
          <w:sz w:val="24"/>
        </w:rPr>
        <w:t>基金管理人在银行间债券市场进行现券买卖和回购交易时，需按交易对手名单中约定的该交易对手所适用的交易结算方式进行交易。如果基金托管人发现基金管理人没有按照事先约定的有利于信用风险控制的交易方式进行交易时，基金托管人应及时提醒基金管理人与交易对手重新确定交易方式，经提醒后仍未改正并造成基金资产损失的，基金托管人不承担责任。</w:t>
      </w:r>
    </w:p>
    <w:p w14:paraId="49D03907" w14:textId="77777777" w:rsidR="001A4B06" w:rsidRDefault="001A4B06" w:rsidP="001A4B06">
      <w:pPr>
        <w:ind w:firstLineChars="200" w:firstLine="480"/>
        <w:rPr>
          <w:rFonts w:ascii="宋体" w:hAnsi="宋体"/>
          <w:sz w:val="24"/>
        </w:rPr>
      </w:pPr>
      <w:r w:rsidRPr="001A4B06">
        <w:rPr>
          <w:rFonts w:ascii="宋体" w:hAnsi="宋体" w:hint="eastAsia"/>
          <w:sz w:val="24"/>
        </w:rPr>
        <w:t>（3）基金管理人有责任控制交易对手的资信风险，按银行间债券市场的交易规则进行交易，并负责解决因交易对手不履行合同而造成的纠纷及损失，基金托管人未履行或未完全履行监督职责造成的除外。若未履约的交易对手在基金管理人确定的时间内仍未承担违约责任及其他相关法律责任的，基金管理人可以向相关责任方追偿。基金托管人则根据银行间债券市场成交单对合同履行情况进行监督。如基金托管人发现基金管理人没有按照事先约定的交易对手进行交易时，基金托管人应及时提醒基金管理人，经提醒后仍未改正时造成基金资产损失的，基金托管人不承担责任。</w:t>
      </w:r>
    </w:p>
    <w:p w14:paraId="5428AB0B" w14:textId="77777777" w:rsidR="007F3034" w:rsidRPr="00055668" w:rsidRDefault="00CD13A7" w:rsidP="001A4B06">
      <w:pPr>
        <w:ind w:firstLineChars="200" w:firstLine="480"/>
        <w:rPr>
          <w:rFonts w:ascii="宋体" w:hAnsi="宋体"/>
          <w:sz w:val="24"/>
        </w:rPr>
      </w:pPr>
      <w:r>
        <w:rPr>
          <w:rFonts w:ascii="宋体" w:hAnsi="宋体"/>
          <w:sz w:val="24"/>
        </w:rPr>
        <w:t>5</w:t>
      </w:r>
      <w:r w:rsidR="00DB42B5" w:rsidRPr="00055668">
        <w:rPr>
          <w:rFonts w:ascii="宋体" w:hAnsi="宋体" w:hint="eastAsia"/>
          <w:sz w:val="24"/>
        </w:rPr>
        <w:t>、基金托管人对基金管理人选择存款银行进行监督。</w:t>
      </w:r>
    </w:p>
    <w:p w14:paraId="3736953F" w14:textId="77777777" w:rsidR="00191126" w:rsidRPr="00191126" w:rsidRDefault="00191126" w:rsidP="00191126">
      <w:pPr>
        <w:ind w:firstLineChars="215" w:firstLine="516"/>
        <w:rPr>
          <w:rFonts w:ascii="宋体" w:hAnsi="宋体"/>
          <w:kern w:val="0"/>
          <w:sz w:val="24"/>
        </w:rPr>
      </w:pPr>
      <w:r w:rsidRPr="00191126">
        <w:rPr>
          <w:rFonts w:ascii="宋体" w:hAnsi="宋体" w:hint="eastAsia"/>
          <w:kern w:val="0"/>
          <w:sz w:val="24"/>
        </w:rPr>
        <w:t>基金投资银行定期存款的，基金管理人应根据法律法规的规定及基金合同的约定，确定符合条件的所有存款银行的名单，并及时提供给基金托管人，基金</w:t>
      </w:r>
      <w:r w:rsidRPr="00191126">
        <w:rPr>
          <w:rFonts w:ascii="宋体" w:hAnsi="宋体" w:hint="eastAsia"/>
          <w:kern w:val="0"/>
          <w:sz w:val="24"/>
        </w:rPr>
        <w:lastRenderedPageBreak/>
        <w:t>托管人应据以对基金投资银行存款的交易对手是否符合有关规定进行监督。</w:t>
      </w:r>
    </w:p>
    <w:p w14:paraId="440859F8" w14:textId="49BDDE9E" w:rsidR="00191126" w:rsidRDefault="00191126" w:rsidP="00191126">
      <w:pPr>
        <w:ind w:firstLineChars="215" w:firstLine="516"/>
        <w:rPr>
          <w:rFonts w:ascii="宋体" w:hAnsi="宋体"/>
          <w:kern w:val="0"/>
          <w:sz w:val="24"/>
        </w:rPr>
      </w:pPr>
      <w:r w:rsidRPr="00191126">
        <w:rPr>
          <w:rFonts w:ascii="宋体" w:hAnsi="宋体" w:hint="eastAsia"/>
          <w:kern w:val="0"/>
          <w:sz w:val="24"/>
        </w:rPr>
        <w:t>基金托管人对基金管理人选择存款银行的监督应依据基金管理人向基金托管人提供的符合条件的存款银行的名单执行，如基金托管人发现基金管理人将基金资产投资于该名单之外的存款银行，有权拒绝执行。该名单如有变更，基金管理人应在启用新名单前提前2个工作日将新名单发送给基金托管人。</w:t>
      </w:r>
      <w:r w:rsidR="007114E7" w:rsidRPr="007114E7">
        <w:rPr>
          <w:rFonts w:ascii="宋体" w:hAnsi="宋体" w:hint="eastAsia"/>
          <w:kern w:val="0"/>
          <w:sz w:val="24"/>
        </w:rPr>
        <w:t>如基金管理人在基金投资运作之前未向基金托管人提供存款银行名单的，视为基金管理人认可所有银行。</w:t>
      </w:r>
    </w:p>
    <w:p w14:paraId="0F704EE5" w14:textId="77777777" w:rsidR="00FE1394" w:rsidRPr="00055668" w:rsidRDefault="00CD13A7" w:rsidP="00191126">
      <w:pPr>
        <w:ind w:firstLineChars="215" w:firstLine="516"/>
        <w:rPr>
          <w:rFonts w:ascii="宋体" w:hAnsi="宋体"/>
          <w:sz w:val="24"/>
        </w:rPr>
      </w:pPr>
      <w:r>
        <w:rPr>
          <w:rFonts w:ascii="宋体" w:hAnsi="宋体"/>
          <w:sz w:val="24"/>
        </w:rPr>
        <w:t>6</w:t>
      </w:r>
      <w:r w:rsidR="00FE1394" w:rsidRPr="00055668">
        <w:rPr>
          <w:rFonts w:ascii="宋体" w:hAnsi="宋体" w:hint="eastAsia"/>
          <w:sz w:val="24"/>
        </w:rPr>
        <w:t>、基金托管人对基金投资流通受限证券的监督</w:t>
      </w:r>
    </w:p>
    <w:p w14:paraId="628F6BD3" w14:textId="77777777" w:rsidR="00191126" w:rsidRPr="00191126" w:rsidRDefault="00FE1394" w:rsidP="00191126">
      <w:pPr>
        <w:ind w:firstLineChars="215" w:firstLine="516"/>
        <w:rPr>
          <w:rFonts w:ascii="宋体" w:hAnsi="宋体"/>
          <w:sz w:val="24"/>
        </w:rPr>
      </w:pPr>
      <w:r w:rsidRPr="00055668">
        <w:rPr>
          <w:rFonts w:ascii="宋体" w:hAnsi="宋体" w:hint="eastAsia"/>
          <w:sz w:val="24"/>
        </w:rPr>
        <w:t>（1）</w:t>
      </w:r>
      <w:r w:rsidR="00191126" w:rsidRPr="00191126">
        <w:rPr>
          <w:rFonts w:ascii="宋体" w:hAnsi="宋体" w:hint="eastAsia"/>
          <w:sz w:val="24"/>
        </w:rPr>
        <w:t>基金投资流通受限证券，应遵守《关于基金投资非公开发行股票等流通受限证券有关问题的通知》等有关法律法规规定。流通受限证券指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sidR="00191126" w:rsidRPr="00191126">
        <w:rPr>
          <w:rFonts w:ascii="宋体" w:hAnsi="宋体" w:hint="eastAsia"/>
          <w:sz w:val="24"/>
        </w:rPr>
        <w:t>券</w:t>
      </w:r>
      <w:proofErr w:type="gramEnd"/>
      <w:r w:rsidR="00191126" w:rsidRPr="00191126">
        <w:rPr>
          <w:rFonts w:ascii="宋体" w:hAnsi="宋体" w:hint="eastAsia"/>
          <w:sz w:val="24"/>
        </w:rPr>
        <w:t>等流通受限证券。</w:t>
      </w:r>
    </w:p>
    <w:p w14:paraId="3328662E" w14:textId="77777777" w:rsidR="00191126" w:rsidRPr="00191126" w:rsidRDefault="00191126" w:rsidP="00191126">
      <w:pPr>
        <w:ind w:firstLineChars="215" w:firstLine="516"/>
        <w:rPr>
          <w:rFonts w:ascii="宋体" w:hAnsi="宋体"/>
          <w:sz w:val="24"/>
        </w:rPr>
      </w:pPr>
      <w:r w:rsidRPr="00191126">
        <w:rPr>
          <w:rFonts w:ascii="宋体" w:hAnsi="宋体" w:hint="eastAsia"/>
          <w:sz w:val="24"/>
        </w:rPr>
        <w:t>（2）基金管理人应在基金首次投资流通受限证券前，向基金托管人提供经基金管理人董事会批准的有关基金投资流通受限证券的投资决策流程、风险控制制度。基金投资非公开发行股票，基金管理人还应提供基金管理人董事会批准的</w:t>
      </w:r>
      <w:r w:rsidRPr="00BE4785">
        <w:rPr>
          <w:rFonts w:ascii="宋体" w:hAnsi="宋体" w:hint="eastAsia"/>
          <w:sz w:val="24"/>
        </w:rPr>
        <w:t>流动性风险处置预案</w:t>
      </w:r>
      <w:r w:rsidRPr="00191126">
        <w:rPr>
          <w:rFonts w:ascii="宋体" w:hAnsi="宋体" w:hint="eastAsia"/>
          <w:sz w:val="24"/>
        </w:rPr>
        <w:t>。上述资料应包括但不限于基金投资流通受限证券的投资额度和投资比例控制情况。</w:t>
      </w:r>
    </w:p>
    <w:p w14:paraId="2FE4B519" w14:textId="77777777" w:rsidR="00191126" w:rsidRPr="00191126" w:rsidRDefault="00191126" w:rsidP="00191126">
      <w:pPr>
        <w:ind w:firstLineChars="215" w:firstLine="516"/>
        <w:rPr>
          <w:rFonts w:ascii="宋体" w:hAnsi="宋体"/>
          <w:sz w:val="24"/>
        </w:rPr>
      </w:pPr>
      <w:r w:rsidRPr="00191126">
        <w:rPr>
          <w:rFonts w:ascii="宋体" w:hAnsi="宋体" w:hint="eastAsia"/>
          <w:sz w:val="24"/>
        </w:rPr>
        <w:t>基金管理人应至少</w:t>
      </w:r>
      <w:proofErr w:type="gramStart"/>
      <w:r w:rsidRPr="00191126">
        <w:rPr>
          <w:rFonts w:ascii="宋体" w:hAnsi="宋体" w:hint="eastAsia"/>
          <w:sz w:val="24"/>
        </w:rPr>
        <w:t>于首次</w:t>
      </w:r>
      <w:proofErr w:type="gramEnd"/>
      <w:r w:rsidRPr="00191126">
        <w:rPr>
          <w:rFonts w:ascii="宋体" w:hAnsi="宋体" w:hint="eastAsia"/>
          <w:sz w:val="24"/>
        </w:rPr>
        <w:t>执行投资指令之前2个工作日将上述资料书面发至基金托管人，保证基金托管人有足够的时间进行审核。基金托管人应在收到上述资料后2个工作日内，以书面或其他双方认可的方式确认收到上述资料。</w:t>
      </w:r>
    </w:p>
    <w:p w14:paraId="7404575F" w14:textId="77777777" w:rsidR="00191126" w:rsidRPr="00191126" w:rsidRDefault="00191126" w:rsidP="00191126">
      <w:pPr>
        <w:ind w:firstLineChars="215" w:firstLine="516"/>
        <w:rPr>
          <w:rFonts w:ascii="宋体" w:hAnsi="宋体"/>
          <w:sz w:val="24"/>
        </w:rPr>
      </w:pPr>
      <w:r w:rsidRPr="00191126">
        <w:rPr>
          <w:rFonts w:ascii="宋体" w:hAnsi="宋体" w:hint="eastAsia"/>
          <w:sz w:val="24"/>
        </w:rPr>
        <w:t>（3）基金投资流通受限证券前，基金管理人应向基金托管人提供符合法律法规要求的有关必要书面信息。基金管理人应保证上述信息的真实、完整，并应至少</w:t>
      </w:r>
      <w:proofErr w:type="gramStart"/>
      <w:r w:rsidRPr="00191126">
        <w:rPr>
          <w:rFonts w:ascii="宋体" w:hAnsi="宋体" w:hint="eastAsia"/>
          <w:sz w:val="24"/>
        </w:rPr>
        <w:t>于拟执行</w:t>
      </w:r>
      <w:proofErr w:type="gramEnd"/>
      <w:r w:rsidRPr="00191126">
        <w:rPr>
          <w:rFonts w:ascii="宋体" w:hAnsi="宋体" w:hint="eastAsia"/>
          <w:sz w:val="24"/>
        </w:rPr>
        <w:t>投资指令前将上述信息书面发至基金托管人。</w:t>
      </w:r>
    </w:p>
    <w:p w14:paraId="6598C8CD" w14:textId="77777777" w:rsidR="00191126" w:rsidRPr="00191126" w:rsidRDefault="00191126" w:rsidP="00191126">
      <w:pPr>
        <w:ind w:firstLineChars="215" w:firstLine="516"/>
        <w:rPr>
          <w:rFonts w:ascii="宋体" w:hAnsi="宋体"/>
          <w:sz w:val="24"/>
        </w:rPr>
      </w:pPr>
      <w:r w:rsidRPr="00191126">
        <w:rPr>
          <w:rFonts w:ascii="宋体" w:hAnsi="宋体" w:hint="eastAsia"/>
          <w:sz w:val="24"/>
        </w:rPr>
        <w:t>（4）基金托管人应对基金管理人是否遵守法律法规、投资决策流程、风险控制制度情况进行监督，并审核基金管理人提供的有关书面信息。基金托管人认为上述资料可能导致基金出现风险的，</w:t>
      </w:r>
      <w:r w:rsidRPr="00BE4785">
        <w:rPr>
          <w:rFonts w:ascii="宋体" w:hAnsi="宋体" w:hint="eastAsia"/>
          <w:sz w:val="24"/>
        </w:rPr>
        <w:t>有权要求基金管理人在投资流通受限证券前就该风险的消除或防范措施进行补充书面说明，否则，基金托管人有权拒绝执行有关指令</w:t>
      </w:r>
      <w:r w:rsidRPr="00191126">
        <w:rPr>
          <w:rFonts w:ascii="宋体" w:hAnsi="宋体" w:hint="eastAsia"/>
          <w:sz w:val="24"/>
        </w:rPr>
        <w:t>。因拒绝执行该指令造成基金财产损失的，基金托管人不承担任何责</w:t>
      </w:r>
      <w:r w:rsidRPr="00191126">
        <w:rPr>
          <w:rFonts w:ascii="宋体" w:hAnsi="宋体" w:hint="eastAsia"/>
          <w:sz w:val="24"/>
        </w:rPr>
        <w:lastRenderedPageBreak/>
        <w:t>任，并有权报告中国证监会。</w:t>
      </w:r>
    </w:p>
    <w:p w14:paraId="315C52E4" w14:textId="77777777" w:rsidR="00FE1394" w:rsidRDefault="00191126" w:rsidP="00191126">
      <w:pPr>
        <w:ind w:firstLineChars="215" w:firstLine="516"/>
        <w:rPr>
          <w:rFonts w:ascii="宋体" w:hAnsi="宋体"/>
          <w:sz w:val="24"/>
        </w:rPr>
      </w:pPr>
      <w:r w:rsidRPr="00191126">
        <w:rPr>
          <w:rFonts w:ascii="宋体" w:hAnsi="宋体" w:hint="eastAsia"/>
          <w:sz w:val="24"/>
        </w:rPr>
        <w:t>如基金管理人和基金托管人无法达成一致，应及时上报中国证监会请求解决。如果基金托管人切实履行监督职责，则不承担任何责任。如果基金托管人没有切实履行监督职责，导致基金出现风险，基金托管人应承担相应连带责任。</w:t>
      </w:r>
    </w:p>
    <w:p w14:paraId="3DE4B651" w14:textId="316527AA" w:rsidR="00354B37" w:rsidRPr="00055668" w:rsidRDefault="00354B37" w:rsidP="00C448D9">
      <w:pPr>
        <w:ind w:firstLineChars="215" w:firstLine="516"/>
        <w:outlineLvl w:val="1"/>
        <w:rPr>
          <w:rFonts w:ascii="宋体" w:hAnsi="宋体"/>
          <w:sz w:val="24"/>
        </w:rPr>
      </w:pPr>
      <w:r w:rsidRPr="00C448D9">
        <w:rPr>
          <w:rFonts w:ascii="宋体" w:hAnsi="宋体" w:cs="Arial" w:hint="eastAsia"/>
          <w:bCs/>
          <w:kern w:val="0"/>
          <w:sz w:val="24"/>
        </w:rPr>
        <w:t>（二）基金托管人应当依照法律法规和基金合同约定，对特定资产处置和</w:t>
      </w:r>
      <w:r w:rsidRPr="00354B37">
        <w:rPr>
          <w:rFonts w:ascii="宋体" w:hAnsi="宋体" w:hint="eastAsia"/>
          <w:sz w:val="24"/>
        </w:rPr>
        <w:t>信息披露等方面进行复核和监督。</w:t>
      </w:r>
    </w:p>
    <w:p w14:paraId="0A3311D4" w14:textId="34C3F9A8" w:rsidR="00DB42B5" w:rsidRPr="00055668" w:rsidRDefault="00DB42B5" w:rsidP="00083010">
      <w:pPr>
        <w:pStyle w:val="2"/>
        <w:rPr>
          <w:b/>
        </w:rPr>
      </w:pPr>
      <w:r w:rsidRPr="00055668">
        <w:rPr>
          <w:rFonts w:hint="eastAsia"/>
        </w:rPr>
        <w:t>（</w:t>
      </w:r>
      <w:r w:rsidR="00354B37">
        <w:rPr>
          <w:rFonts w:hint="eastAsia"/>
        </w:rPr>
        <w:t>三</w:t>
      </w:r>
      <w:r w:rsidRPr="00055668">
        <w:rPr>
          <w:rFonts w:hint="eastAsia"/>
        </w:rPr>
        <w:t>）基金托管人应根据有关法律法规的规定及</w:t>
      </w:r>
      <w:r w:rsidR="00C22CE8" w:rsidRPr="00055668">
        <w:rPr>
          <w:rFonts w:hint="eastAsia"/>
        </w:rPr>
        <w:t>基金合同</w:t>
      </w:r>
      <w:r w:rsidRPr="00055668">
        <w:rPr>
          <w:rFonts w:hint="eastAsia"/>
        </w:rPr>
        <w:t>的约定，对基金资产净值计算、</w:t>
      </w:r>
      <w:r w:rsidR="000C5674">
        <w:rPr>
          <w:rFonts w:hint="eastAsia"/>
        </w:rPr>
        <w:t>各类</w:t>
      </w:r>
      <w:r w:rsidRPr="00055668">
        <w:rPr>
          <w:rFonts w:hint="eastAsia"/>
        </w:rPr>
        <w:t>基金份额净值计算、应收资金到账、基金费用开支及收入确定、基金收益分配、相关信息披露、基金宣传推介材料中登载基金业绩表现数据等进行监督和核查。</w:t>
      </w:r>
    </w:p>
    <w:p w14:paraId="643FA1AB" w14:textId="77777777" w:rsidR="00DB42B5" w:rsidRPr="00055668" w:rsidRDefault="00DB42B5" w:rsidP="00083010">
      <w:pPr>
        <w:pStyle w:val="2"/>
        <w:rPr>
          <w:b/>
        </w:rPr>
      </w:pPr>
      <w:r w:rsidRPr="00055668">
        <w:rPr>
          <w:rFonts w:hint="eastAsia"/>
        </w:rPr>
        <w:t>（</w:t>
      </w:r>
      <w:r w:rsidR="00354B37">
        <w:rPr>
          <w:rFonts w:hint="eastAsia"/>
        </w:rPr>
        <w:t>四</w:t>
      </w:r>
      <w:r w:rsidRPr="00055668">
        <w:rPr>
          <w:rFonts w:hint="eastAsia"/>
        </w:rPr>
        <w:t>）基金托管人发现基金管理人的投资运作及其他运作违反《基金法》、</w:t>
      </w:r>
      <w:r w:rsidR="00C22CE8" w:rsidRPr="00055668">
        <w:rPr>
          <w:rFonts w:hint="eastAsia"/>
        </w:rPr>
        <w:t>基金合同</w:t>
      </w:r>
      <w:r w:rsidRPr="00055668">
        <w:rPr>
          <w:rFonts w:hint="eastAsia"/>
        </w:rPr>
        <w:t>、基金托管协议有关规定时，应及时以书面形式通知基金管理人限期纠正，基金管理人收到通知后应在</w:t>
      </w:r>
      <w:r w:rsidRPr="00BE4785">
        <w:rPr>
          <w:rFonts w:hint="eastAsia"/>
        </w:rPr>
        <w:t>下一个工作日</w:t>
      </w:r>
      <w:r w:rsidRPr="00055668">
        <w:rPr>
          <w:rFonts w:hint="eastAsia"/>
        </w:rPr>
        <w:t>及时核对，并以书面形式向基金托管人发出回函，进行解释或举证。</w:t>
      </w:r>
    </w:p>
    <w:p w14:paraId="782A0B0A" w14:textId="77777777" w:rsidR="00DB42B5" w:rsidRPr="00055668" w:rsidRDefault="00DB42B5">
      <w:pPr>
        <w:ind w:firstLineChars="200" w:firstLine="480"/>
        <w:rPr>
          <w:rFonts w:ascii="宋体" w:hAnsi="宋体"/>
          <w:sz w:val="24"/>
        </w:rPr>
      </w:pPr>
      <w:r w:rsidRPr="00055668">
        <w:rPr>
          <w:rFonts w:ascii="宋体" w:hAnsi="宋体" w:hint="eastAsia"/>
          <w:sz w:val="24"/>
        </w:rPr>
        <w:t>在限期内，基金托管人有权随时对通知事项进行复查，督促基金管理人改正。基金管理人对基金托管人通知的违规事项未能在限期内纠正的，基金托管人应报告中国证监会。</w:t>
      </w:r>
    </w:p>
    <w:p w14:paraId="7FF66A60" w14:textId="77777777" w:rsidR="000F1287" w:rsidRPr="000F1287" w:rsidRDefault="000F1287" w:rsidP="000F1287">
      <w:pPr>
        <w:ind w:firstLineChars="200" w:firstLine="480"/>
        <w:rPr>
          <w:rFonts w:ascii="宋体" w:hAnsi="宋体"/>
          <w:sz w:val="24"/>
        </w:rPr>
      </w:pPr>
      <w:r w:rsidRPr="000F1287">
        <w:rPr>
          <w:rFonts w:ascii="宋体" w:hAnsi="宋体" w:hint="eastAsia"/>
          <w:sz w:val="24"/>
        </w:rPr>
        <w:t>基金托管人发现基金管理人的投资指令违反有关法律法规规定或者违反基金合同约定的，应当拒绝执行，立即通知基金管理人。</w:t>
      </w:r>
    </w:p>
    <w:p w14:paraId="2B5BECDF" w14:textId="77777777" w:rsidR="000F1287" w:rsidRDefault="000F1287" w:rsidP="000F1287">
      <w:pPr>
        <w:ind w:firstLineChars="200" w:firstLine="480"/>
        <w:rPr>
          <w:rFonts w:ascii="宋体" w:hAnsi="宋体"/>
          <w:sz w:val="24"/>
        </w:rPr>
      </w:pPr>
      <w:r w:rsidRPr="000F1287">
        <w:rPr>
          <w:rFonts w:ascii="宋体" w:hAnsi="宋体" w:hint="eastAsia"/>
          <w:sz w:val="24"/>
        </w:rPr>
        <w:t>基金托管人发现基金管理人依据交易程序已经生效的投资指令违反法律、行政法规和其他有关规定，或者违反基金合同约定的，应当立即通知基金管理人，并及时向中国证监会报告。</w:t>
      </w:r>
    </w:p>
    <w:p w14:paraId="009AF491" w14:textId="77777777" w:rsidR="007F3034" w:rsidRPr="00055668" w:rsidRDefault="00DB42B5" w:rsidP="000F1287">
      <w:pPr>
        <w:ind w:firstLineChars="200" w:firstLine="480"/>
        <w:rPr>
          <w:rFonts w:ascii="宋体" w:hAnsi="宋体"/>
          <w:sz w:val="24"/>
        </w:rPr>
      </w:pPr>
      <w:r w:rsidRPr="00055668">
        <w:rPr>
          <w:rFonts w:ascii="宋体" w:hAnsi="宋体" w:hint="eastAsia"/>
          <w:sz w:val="24"/>
        </w:rPr>
        <w:t>基金管理人应积极配合和协助基金托管人的监督和核查，必须在规定时间内答复基金托管人并改正，就基金托管人的疑义进行解释或举证，对基金托管人按照法规要求需向中国证监会报送基金监督报告的，基金管理人应积极配合提供相关数据资料和制度等。</w:t>
      </w:r>
    </w:p>
    <w:p w14:paraId="53A51213" w14:textId="77777777" w:rsidR="007F3034" w:rsidRPr="00055668" w:rsidRDefault="00DB42B5" w:rsidP="00FE723C">
      <w:pPr>
        <w:ind w:firstLineChars="200" w:firstLine="480"/>
        <w:rPr>
          <w:rFonts w:ascii="宋体" w:hAnsi="宋体"/>
          <w:sz w:val="24"/>
        </w:rPr>
      </w:pPr>
      <w:r w:rsidRPr="00055668">
        <w:rPr>
          <w:rFonts w:ascii="宋体" w:hAnsi="宋体" w:hint="eastAsia"/>
          <w:sz w:val="24"/>
        </w:rPr>
        <w:t>基金托管人发现基金管理人有重大违规行为，应立即报告中国证监会，同时通知基金管理人限期纠正。</w:t>
      </w:r>
    </w:p>
    <w:p w14:paraId="7EB353F8" w14:textId="77777777" w:rsidR="004E6018" w:rsidRPr="00055668" w:rsidRDefault="00DB42B5" w:rsidP="00FE723C">
      <w:pPr>
        <w:ind w:firstLineChars="200" w:firstLine="480"/>
        <w:rPr>
          <w:rFonts w:ascii="宋体" w:hAnsi="宋体"/>
          <w:sz w:val="24"/>
        </w:rPr>
      </w:pPr>
      <w:r w:rsidRPr="00055668">
        <w:rPr>
          <w:rFonts w:ascii="宋体" w:hAnsi="宋体" w:hint="eastAsia"/>
          <w:sz w:val="24"/>
        </w:rPr>
        <w:t>基金管理人无正当理由，拒绝、阻挠基金托管人根据本协议规定行使监督权，</w:t>
      </w:r>
      <w:r w:rsidRPr="00055668">
        <w:rPr>
          <w:rFonts w:ascii="宋体" w:hAnsi="宋体" w:hint="eastAsia"/>
          <w:sz w:val="24"/>
        </w:rPr>
        <w:lastRenderedPageBreak/>
        <w:t>或采取拖延、欺诈等手段妨碍基金托管人进行有效监督，情节严重或经基金托管人提出警告仍不改正的，基金托管人应报告中国证监会。</w:t>
      </w:r>
    </w:p>
    <w:p w14:paraId="40A93A12" w14:textId="77777777" w:rsidR="00BE5EF0" w:rsidRPr="00055668" w:rsidRDefault="00BE5EF0">
      <w:pPr>
        <w:widowControl/>
        <w:spacing w:line="240" w:lineRule="auto"/>
        <w:jc w:val="left"/>
        <w:rPr>
          <w:rFonts w:ascii="宋体" w:hAnsi="宋体"/>
          <w:sz w:val="24"/>
        </w:rPr>
      </w:pPr>
      <w:r w:rsidRPr="00055668">
        <w:rPr>
          <w:rFonts w:ascii="宋体" w:hAnsi="宋体"/>
          <w:sz w:val="24"/>
        </w:rPr>
        <w:br w:type="page"/>
      </w:r>
    </w:p>
    <w:p w14:paraId="37258A73" w14:textId="77777777" w:rsidR="00DB42B5" w:rsidRPr="00055668" w:rsidRDefault="00DB42B5" w:rsidP="00CA76D1">
      <w:pPr>
        <w:pStyle w:val="1"/>
        <w:keepNext w:val="0"/>
        <w:keepLines w:val="0"/>
        <w:numPr>
          <w:ilvl w:val="0"/>
          <w:numId w:val="1"/>
        </w:numPr>
        <w:autoSpaceDE w:val="0"/>
        <w:autoSpaceDN w:val="0"/>
        <w:adjustRightInd w:val="0"/>
        <w:spacing w:before="360" w:after="360" w:line="360" w:lineRule="auto"/>
        <w:jc w:val="center"/>
        <w:textAlignment w:val="baseline"/>
        <w:rPr>
          <w:rFonts w:ascii="宋体" w:hAnsi="宋体" w:cs="Arial"/>
          <w:sz w:val="30"/>
        </w:rPr>
      </w:pPr>
      <w:bookmarkStart w:id="49" w:name="_Toc123705448"/>
      <w:bookmarkStart w:id="50" w:name="_Toc124749228"/>
      <w:bookmarkStart w:id="51" w:name="_Toc124749939"/>
      <w:bookmarkStart w:id="52" w:name="_Toc125361076"/>
      <w:bookmarkStart w:id="53" w:name="_Toc397001292"/>
      <w:bookmarkStart w:id="54" w:name="_Toc140002339"/>
      <w:r w:rsidRPr="00055668">
        <w:rPr>
          <w:rFonts w:ascii="宋体" w:hAnsi="宋体" w:cs="Arial" w:hint="eastAsia"/>
          <w:sz w:val="30"/>
        </w:rPr>
        <w:lastRenderedPageBreak/>
        <w:t>基金管理人对基金托管人的业务核查</w:t>
      </w:r>
      <w:bookmarkEnd w:id="49"/>
      <w:bookmarkEnd w:id="50"/>
      <w:bookmarkEnd w:id="51"/>
      <w:bookmarkEnd w:id="52"/>
      <w:bookmarkEnd w:id="53"/>
      <w:bookmarkEnd w:id="54"/>
    </w:p>
    <w:p w14:paraId="363D2350" w14:textId="32956E8F" w:rsidR="00DB42B5" w:rsidRPr="00055668" w:rsidRDefault="00DB42B5">
      <w:pPr>
        <w:ind w:firstLineChars="200" w:firstLine="480"/>
        <w:rPr>
          <w:rFonts w:ascii="宋体" w:hAnsi="宋体"/>
          <w:sz w:val="24"/>
          <w:szCs w:val="21"/>
        </w:rPr>
      </w:pPr>
      <w:r w:rsidRPr="00055668">
        <w:rPr>
          <w:rFonts w:ascii="宋体" w:hAnsi="宋体" w:hint="eastAsia"/>
          <w:sz w:val="24"/>
          <w:szCs w:val="21"/>
        </w:rPr>
        <w:t>基金管理人对基金托管人履行托管职责情况进行核查，核查事项包括但不限于基金托管人安全保管基金财产、</w:t>
      </w:r>
      <w:r w:rsidR="00771E24" w:rsidRPr="00055668">
        <w:rPr>
          <w:rFonts w:ascii="宋体" w:hAnsi="宋体" w:hint="eastAsia"/>
          <w:sz w:val="24"/>
          <w:szCs w:val="21"/>
        </w:rPr>
        <w:t>开设基金财产的资金账户</w:t>
      </w:r>
      <w:r w:rsidR="00FB3493" w:rsidRPr="00055668">
        <w:rPr>
          <w:rFonts w:ascii="宋体" w:hAnsi="宋体"/>
          <w:sz w:val="24"/>
          <w:szCs w:val="21"/>
        </w:rPr>
        <w:t>、</w:t>
      </w:r>
      <w:r w:rsidR="00771E24" w:rsidRPr="00055668">
        <w:rPr>
          <w:rFonts w:ascii="宋体" w:hAnsi="宋体" w:hint="eastAsia"/>
          <w:sz w:val="24"/>
          <w:szCs w:val="21"/>
        </w:rPr>
        <w:t>证券账户</w:t>
      </w:r>
      <w:r w:rsidR="00FB3493" w:rsidRPr="00055668">
        <w:rPr>
          <w:rFonts w:ascii="宋体" w:hAnsi="宋体" w:hint="eastAsia"/>
          <w:sz w:val="24"/>
          <w:szCs w:val="21"/>
        </w:rPr>
        <w:t>、</w:t>
      </w:r>
      <w:r w:rsidR="00FB3493" w:rsidRPr="00055668">
        <w:rPr>
          <w:rFonts w:ascii="宋体" w:hAnsi="宋体"/>
          <w:sz w:val="24"/>
          <w:szCs w:val="21"/>
        </w:rPr>
        <w:t>期货账户等投资所需账户</w:t>
      </w:r>
      <w:r w:rsidRPr="00055668">
        <w:rPr>
          <w:rFonts w:ascii="宋体" w:hAnsi="宋体" w:hint="eastAsia"/>
          <w:sz w:val="24"/>
          <w:szCs w:val="21"/>
        </w:rPr>
        <w:t>、复核基金管理人计算的基金资产净值和</w:t>
      </w:r>
      <w:r w:rsidR="000C5674">
        <w:rPr>
          <w:rFonts w:ascii="宋体" w:hAnsi="宋体" w:hint="eastAsia"/>
          <w:sz w:val="24"/>
          <w:szCs w:val="21"/>
        </w:rPr>
        <w:t>各类</w:t>
      </w:r>
      <w:r w:rsidRPr="00055668">
        <w:rPr>
          <w:rFonts w:ascii="宋体" w:hAnsi="宋体" w:hint="eastAsia"/>
          <w:sz w:val="24"/>
          <w:szCs w:val="21"/>
        </w:rPr>
        <w:t>基金份额净值、</w:t>
      </w:r>
      <w:r w:rsidR="00771E24" w:rsidRPr="00055668">
        <w:rPr>
          <w:rFonts w:ascii="宋体" w:hAnsi="宋体" w:hint="eastAsia"/>
          <w:sz w:val="24"/>
          <w:szCs w:val="21"/>
        </w:rPr>
        <w:t>根据</w:t>
      </w:r>
      <w:r w:rsidR="00FB3493" w:rsidRPr="00055668">
        <w:rPr>
          <w:rFonts w:ascii="宋体" w:hAnsi="宋体" w:hint="eastAsia"/>
          <w:sz w:val="24"/>
          <w:szCs w:val="21"/>
        </w:rPr>
        <w:t>基金</w:t>
      </w:r>
      <w:r w:rsidR="00771E24" w:rsidRPr="00055668">
        <w:rPr>
          <w:rFonts w:ascii="宋体" w:hAnsi="宋体" w:hint="eastAsia"/>
          <w:sz w:val="24"/>
          <w:szCs w:val="21"/>
        </w:rPr>
        <w:t>管理人指令办理清算交收</w:t>
      </w:r>
      <w:r w:rsidRPr="00055668">
        <w:rPr>
          <w:rFonts w:ascii="宋体" w:hAnsi="宋体" w:hint="eastAsia"/>
          <w:sz w:val="24"/>
          <w:szCs w:val="21"/>
        </w:rPr>
        <w:t>、相关信息披露和监督基金投资运作等行为。</w:t>
      </w:r>
    </w:p>
    <w:p w14:paraId="62807D1E" w14:textId="77777777" w:rsidR="00DB42B5" w:rsidRPr="00055668" w:rsidRDefault="00DB42B5">
      <w:pPr>
        <w:ind w:firstLineChars="200" w:firstLine="480"/>
        <w:rPr>
          <w:rFonts w:ascii="宋体" w:hAnsi="宋体"/>
          <w:sz w:val="24"/>
          <w:szCs w:val="21"/>
        </w:rPr>
      </w:pPr>
      <w:r w:rsidRPr="00055668">
        <w:rPr>
          <w:rFonts w:ascii="宋体" w:hAnsi="宋体" w:hint="eastAsia"/>
          <w:sz w:val="24"/>
          <w:szCs w:val="21"/>
        </w:rPr>
        <w:t>基金管理人发现基金托管人擅自挪用基金财产、未对基金财产实行分账管理、无故未执行或无故延迟执行基金管理人资金划拨指令、泄露基金投资信息等违反《基金法》、</w:t>
      </w:r>
      <w:r w:rsidR="00C22CE8" w:rsidRPr="00055668">
        <w:rPr>
          <w:rFonts w:ascii="宋体" w:hAnsi="宋体" w:hint="eastAsia"/>
          <w:sz w:val="24"/>
          <w:szCs w:val="21"/>
        </w:rPr>
        <w:t>基金合同</w:t>
      </w:r>
      <w:r w:rsidRPr="00055668">
        <w:rPr>
          <w:rFonts w:ascii="宋体" w:hAnsi="宋体" w:hint="eastAsia"/>
          <w:sz w:val="24"/>
          <w:szCs w:val="21"/>
        </w:rPr>
        <w:t>、本托管协议及其他有关规定时，基金管理人应及时以书面形式通知基金托管人限期纠正，基金托管人收到通知后应及时核对确认并以书面形式向基金管理人发出回函。在限期内，基金管理人有权随时对通知事项进行复查，督促基金托管人改正，并予协助配合。基金托管人对基金管理人通知的违规事项未能在限期内纠正的，基金管理人应报告中国证监会。</w:t>
      </w:r>
      <w:r w:rsidRPr="00055668">
        <w:rPr>
          <w:rFonts w:ascii="宋体" w:hAnsi="宋体" w:hint="eastAsia"/>
          <w:kern w:val="0"/>
          <w:sz w:val="24"/>
        </w:rPr>
        <w:t>基金管理人有义务要求基金托管人赔偿基金因此所遭受的损失。</w:t>
      </w:r>
    </w:p>
    <w:p w14:paraId="764CC58E" w14:textId="77777777" w:rsidR="00DB42B5" w:rsidRPr="00055668" w:rsidRDefault="00DB42B5">
      <w:pPr>
        <w:ind w:firstLineChars="200" w:firstLine="480"/>
        <w:rPr>
          <w:rFonts w:ascii="宋体" w:hAnsi="宋体"/>
          <w:sz w:val="24"/>
          <w:szCs w:val="21"/>
        </w:rPr>
      </w:pPr>
      <w:r w:rsidRPr="00055668">
        <w:rPr>
          <w:rFonts w:ascii="宋体" w:hAnsi="宋体" w:hint="eastAsia"/>
          <w:sz w:val="24"/>
          <w:szCs w:val="21"/>
        </w:rPr>
        <w:t>基金管理人发现基金托管人有重大违规行为，应立即报告中国证监会和银行业监督管理机构，同时通知基金托管人限期纠正。</w:t>
      </w:r>
    </w:p>
    <w:p w14:paraId="7A43DABC" w14:textId="77777777" w:rsidR="00DB42B5" w:rsidRPr="00055668" w:rsidRDefault="00DB42B5">
      <w:pPr>
        <w:ind w:firstLineChars="200" w:firstLine="480"/>
        <w:rPr>
          <w:rFonts w:ascii="宋体" w:hAnsi="宋体"/>
          <w:sz w:val="24"/>
          <w:szCs w:val="21"/>
        </w:rPr>
      </w:pPr>
      <w:r w:rsidRPr="00055668">
        <w:rPr>
          <w:rFonts w:ascii="宋体" w:hAnsi="宋体" w:hint="eastAsia"/>
          <w:sz w:val="24"/>
          <w:szCs w:val="21"/>
        </w:rPr>
        <w:t>基金托管人应积极配合基金管理人的核查行为，包括但不限于：提交相关资料以</w:t>
      </w:r>
      <w:proofErr w:type="gramStart"/>
      <w:r w:rsidRPr="00055668">
        <w:rPr>
          <w:rFonts w:ascii="宋体" w:hAnsi="宋体" w:hint="eastAsia"/>
          <w:sz w:val="24"/>
          <w:szCs w:val="21"/>
        </w:rPr>
        <w:t>供基金</w:t>
      </w:r>
      <w:proofErr w:type="gramEnd"/>
      <w:r w:rsidRPr="00055668">
        <w:rPr>
          <w:rFonts w:ascii="宋体" w:hAnsi="宋体" w:hint="eastAsia"/>
          <w:sz w:val="24"/>
          <w:szCs w:val="21"/>
        </w:rPr>
        <w:t>管理人核查托管财产的完整性和真实性，在规定时间内答复基金管理人并改正。</w:t>
      </w:r>
    </w:p>
    <w:p w14:paraId="182B4BC5" w14:textId="77777777" w:rsidR="007F3034" w:rsidRPr="00055668" w:rsidRDefault="00DB42B5" w:rsidP="00FE723C">
      <w:pPr>
        <w:ind w:firstLineChars="200" w:firstLine="480"/>
      </w:pPr>
      <w:r w:rsidRPr="00055668">
        <w:rPr>
          <w:rFonts w:ascii="宋体" w:hAnsi="宋体" w:hint="eastAsia"/>
          <w:sz w:val="24"/>
        </w:rPr>
        <w:t>基金托管人无正当理由，拒绝、阻挠基金管理人根据本协议规定行使监督权，或采取拖延、欺诈等手段妨碍基金管理人进行有效监督，情节严重或经基金管理人提出警告仍不改正的，基金管理人应报告中国证监会。</w:t>
      </w:r>
    </w:p>
    <w:p w14:paraId="50068694" w14:textId="77777777" w:rsidR="00BE5EF0" w:rsidRPr="00055668" w:rsidRDefault="00BE5EF0">
      <w:pPr>
        <w:widowControl/>
        <w:spacing w:line="240" w:lineRule="auto"/>
        <w:jc w:val="left"/>
        <w:rPr>
          <w:rFonts w:ascii="宋体" w:hAnsi="宋体"/>
          <w:sz w:val="24"/>
        </w:rPr>
      </w:pPr>
      <w:r w:rsidRPr="00055668">
        <w:rPr>
          <w:rFonts w:ascii="宋体" w:hAnsi="宋体"/>
          <w:sz w:val="24"/>
        </w:rPr>
        <w:br w:type="page"/>
      </w:r>
    </w:p>
    <w:p w14:paraId="2565B695" w14:textId="77777777" w:rsidR="00DB42B5" w:rsidRPr="00055668" w:rsidRDefault="00DB42B5" w:rsidP="00CA76D1">
      <w:pPr>
        <w:pStyle w:val="1"/>
        <w:keepNext w:val="0"/>
        <w:keepLines w:val="0"/>
        <w:numPr>
          <w:ilvl w:val="0"/>
          <w:numId w:val="1"/>
        </w:numPr>
        <w:autoSpaceDE w:val="0"/>
        <w:autoSpaceDN w:val="0"/>
        <w:adjustRightInd w:val="0"/>
        <w:spacing w:before="360" w:after="360" w:line="360" w:lineRule="auto"/>
        <w:jc w:val="center"/>
        <w:textAlignment w:val="baseline"/>
        <w:rPr>
          <w:rFonts w:ascii="宋体" w:hAnsi="宋体" w:cs="Arial"/>
          <w:sz w:val="30"/>
        </w:rPr>
      </w:pPr>
      <w:bookmarkStart w:id="55" w:name="_Hlt88903324"/>
      <w:bookmarkStart w:id="56" w:name="_Toc22454437"/>
      <w:bookmarkStart w:id="57" w:name="_Toc123626171"/>
      <w:bookmarkStart w:id="58" w:name="_Toc523829995"/>
      <w:bookmarkStart w:id="59" w:name="_Toc466788854"/>
      <w:bookmarkStart w:id="60" w:name="_Toc125361077"/>
      <w:bookmarkStart w:id="61" w:name="_Toc48703889"/>
      <w:bookmarkStart w:id="62" w:name="_Toc124749940"/>
      <w:bookmarkStart w:id="63" w:name="_Toc124749229"/>
      <w:bookmarkStart w:id="64" w:name="_Toc397001293"/>
      <w:bookmarkStart w:id="65" w:name="_Toc140002340"/>
      <w:bookmarkEnd w:id="55"/>
      <w:r w:rsidRPr="00055668">
        <w:rPr>
          <w:rFonts w:ascii="宋体" w:hAnsi="宋体" w:cs="Arial" w:hint="eastAsia"/>
          <w:sz w:val="30"/>
        </w:rPr>
        <w:lastRenderedPageBreak/>
        <w:t>基金财产保管</w:t>
      </w:r>
      <w:bookmarkEnd w:id="56"/>
      <w:bookmarkEnd w:id="57"/>
      <w:bookmarkEnd w:id="58"/>
      <w:bookmarkEnd w:id="59"/>
      <w:bookmarkEnd w:id="60"/>
      <w:bookmarkEnd w:id="61"/>
      <w:bookmarkEnd w:id="62"/>
      <w:bookmarkEnd w:id="63"/>
      <w:bookmarkEnd w:id="64"/>
      <w:bookmarkEnd w:id="65"/>
    </w:p>
    <w:p w14:paraId="4A1A2B4D" w14:textId="77777777" w:rsidR="00DB42B5" w:rsidRPr="00055668" w:rsidRDefault="00DB42B5" w:rsidP="00083010">
      <w:pPr>
        <w:pStyle w:val="2"/>
        <w:rPr>
          <w:b/>
        </w:rPr>
      </w:pPr>
      <w:bookmarkStart w:id="66" w:name="_Toc37159173"/>
      <w:r w:rsidRPr="00055668">
        <w:rPr>
          <w:rFonts w:hint="eastAsia"/>
        </w:rPr>
        <w:t>（一）基金财产保管的原则</w:t>
      </w:r>
      <w:bookmarkStart w:id="67" w:name="_Hlt88903033"/>
      <w:bookmarkEnd w:id="66"/>
      <w:bookmarkEnd w:id="67"/>
    </w:p>
    <w:p w14:paraId="68FBF326" w14:textId="77777777" w:rsidR="00DB42B5" w:rsidRPr="00055668" w:rsidRDefault="00DB42B5">
      <w:pPr>
        <w:ind w:firstLineChars="200" w:firstLine="480"/>
        <w:rPr>
          <w:rFonts w:ascii="宋体" w:hAnsi="宋体"/>
          <w:sz w:val="24"/>
        </w:rPr>
      </w:pPr>
      <w:r w:rsidRPr="00055668">
        <w:rPr>
          <w:rFonts w:ascii="宋体" w:hAnsi="宋体" w:hint="eastAsia"/>
          <w:sz w:val="24"/>
        </w:rPr>
        <w:t>1、基金财产应独立于基金管理人、基金托管人</w:t>
      </w:r>
      <w:r w:rsidR="00A61432" w:rsidRPr="00055668">
        <w:rPr>
          <w:rFonts w:ascii="宋体" w:hAnsi="宋体" w:hint="eastAsia"/>
          <w:sz w:val="24"/>
        </w:rPr>
        <w:t>的</w:t>
      </w:r>
      <w:r w:rsidRPr="00055668">
        <w:rPr>
          <w:rFonts w:ascii="宋体" w:hAnsi="宋体" w:hint="eastAsia"/>
          <w:sz w:val="24"/>
        </w:rPr>
        <w:t>固有财产。</w:t>
      </w:r>
    </w:p>
    <w:p w14:paraId="24ABF244" w14:textId="77777777" w:rsidR="00DB42B5" w:rsidRPr="00055668" w:rsidRDefault="00DB42B5">
      <w:pPr>
        <w:ind w:firstLineChars="200" w:firstLine="480"/>
        <w:rPr>
          <w:rFonts w:ascii="宋体" w:hAnsi="宋体"/>
          <w:sz w:val="24"/>
        </w:rPr>
      </w:pPr>
      <w:r w:rsidRPr="00055668">
        <w:rPr>
          <w:rFonts w:ascii="宋体" w:hAnsi="宋体" w:hint="eastAsia"/>
          <w:sz w:val="24"/>
        </w:rPr>
        <w:t>2、基金托管人应安全保管基金财产。</w:t>
      </w:r>
      <w:r w:rsidR="00BD5D13" w:rsidRPr="00BD5D13">
        <w:rPr>
          <w:rFonts w:ascii="宋体" w:hAnsi="宋体" w:hint="eastAsia"/>
          <w:sz w:val="24"/>
        </w:rPr>
        <w:t>除依据法律法规规定、基金合同和本托管协议约定及基金管理人的正当指令外，不得自行运用、处分、分配基金的任何财产。</w:t>
      </w:r>
    </w:p>
    <w:p w14:paraId="7379DF09" w14:textId="77777777" w:rsidR="00DB42B5" w:rsidRPr="00055668" w:rsidRDefault="00DB42B5">
      <w:pPr>
        <w:ind w:firstLineChars="200" w:firstLine="480"/>
        <w:rPr>
          <w:rFonts w:ascii="宋体" w:hAnsi="宋体"/>
          <w:sz w:val="24"/>
        </w:rPr>
      </w:pPr>
      <w:r w:rsidRPr="00055668">
        <w:rPr>
          <w:rFonts w:ascii="宋体" w:hAnsi="宋体" w:hint="eastAsia"/>
          <w:sz w:val="24"/>
        </w:rPr>
        <w:t>3、</w:t>
      </w:r>
      <w:r w:rsidR="00771E24" w:rsidRPr="00055668">
        <w:rPr>
          <w:rFonts w:ascii="宋体" w:hAnsi="宋体" w:hint="eastAsia"/>
          <w:sz w:val="24"/>
        </w:rPr>
        <w:t>基金托管人按照规定开设基金财产的资金账户</w:t>
      </w:r>
      <w:r w:rsidR="00FB3493" w:rsidRPr="00055668">
        <w:rPr>
          <w:rFonts w:ascii="宋体" w:hAnsi="宋体"/>
          <w:sz w:val="24"/>
        </w:rPr>
        <w:t>、</w:t>
      </w:r>
      <w:r w:rsidR="00771E24" w:rsidRPr="00055668">
        <w:rPr>
          <w:rFonts w:ascii="宋体" w:hAnsi="宋体" w:hint="eastAsia"/>
          <w:sz w:val="24"/>
        </w:rPr>
        <w:t>证券账户</w:t>
      </w:r>
      <w:r w:rsidR="00FB3493" w:rsidRPr="00055668">
        <w:rPr>
          <w:rFonts w:ascii="宋体" w:hAnsi="宋体"/>
          <w:sz w:val="24"/>
        </w:rPr>
        <w:t>等投资所需账户</w:t>
      </w:r>
      <w:r w:rsidR="00BD5D13" w:rsidRPr="00BD5D13">
        <w:rPr>
          <w:rFonts w:ascii="宋体" w:hAnsi="宋体" w:hint="eastAsia"/>
          <w:sz w:val="24"/>
        </w:rPr>
        <w:t>，并配合为本基金开立期货账户</w:t>
      </w:r>
      <w:r w:rsidRPr="00055668">
        <w:rPr>
          <w:rFonts w:ascii="宋体" w:hAnsi="宋体" w:hint="eastAsia"/>
          <w:sz w:val="24"/>
        </w:rPr>
        <w:t>。</w:t>
      </w:r>
    </w:p>
    <w:p w14:paraId="256E4F49" w14:textId="3E5360AC" w:rsidR="00DB42B5" w:rsidRPr="00055668" w:rsidRDefault="00DB42B5">
      <w:pPr>
        <w:ind w:firstLineChars="200" w:firstLine="480"/>
        <w:rPr>
          <w:rFonts w:ascii="宋体" w:hAnsi="宋体"/>
          <w:sz w:val="24"/>
        </w:rPr>
      </w:pPr>
      <w:r w:rsidRPr="00055668">
        <w:rPr>
          <w:rFonts w:ascii="宋体" w:hAnsi="宋体" w:hint="eastAsia"/>
          <w:sz w:val="24"/>
        </w:rPr>
        <w:t>4、基金托管人对所托管的不同基金财产分别设置账户，</w:t>
      </w:r>
      <w:r w:rsidR="000C5674">
        <w:rPr>
          <w:rFonts w:ascii="宋体" w:hAnsi="宋体" w:hint="eastAsia"/>
          <w:sz w:val="24"/>
        </w:rPr>
        <w:t>独立核算，</w:t>
      </w:r>
      <w:r w:rsidRPr="00055668">
        <w:rPr>
          <w:rFonts w:ascii="宋体" w:hAnsi="宋体" w:hint="eastAsia"/>
          <w:sz w:val="24"/>
        </w:rPr>
        <w:t>与基金托管人的其他业务和其他基金的托管业务实行严格的分账管理，确保基金财产的完整与独立。</w:t>
      </w:r>
    </w:p>
    <w:p w14:paraId="13E47678" w14:textId="77777777" w:rsidR="00CF4A23" w:rsidRPr="00CF4A23" w:rsidRDefault="00E50B01" w:rsidP="00CF4A23">
      <w:pPr>
        <w:ind w:firstLineChars="200" w:firstLine="480"/>
        <w:rPr>
          <w:rFonts w:ascii="宋体" w:hAnsi="宋体"/>
          <w:sz w:val="24"/>
        </w:rPr>
      </w:pPr>
      <w:r w:rsidRPr="00055668">
        <w:rPr>
          <w:rFonts w:ascii="宋体" w:hAnsi="宋体" w:hint="eastAsia"/>
          <w:sz w:val="24"/>
        </w:rPr>
        <w:t>5、</w:t>
      </w:r>
      <w:bookmarkStart w:id="68" w:name="_Hlt88902859"/>
      <w:bookmarkEnd w:id="68"/>
      <w:r w:rsidR="00CF4A23" w:rsidRPr="00CF4A23">
        <w:rPr>
          <w:rFonts w:ascii="宋体" w:hAnsi="宋体" w:hint="eastAsia"/>
          <w:sz w:val="24"/>
        </w:rPr>
        <w:t>基金托管人按照基金合同和本协议的约定保管基金财产，如有特殊情况双方可另行协商解决。</w:t>
      </w:r>
    </w:p>
    <w:p w14:paraId="3EA18FFE" w14:textId="77777777" w:rsidR="007F3034" w:rsidRPr="00055668" w:rsidRDefault="00CF4A23" w:rsidP="00CF4A23">
      <w:pPr>
        <w:ind w:firstLineChars="200" w:firstLine="480"/>
        <w:rPr>
          <w:rFonts w:ascii="宋体" w:hAnsi="宋体"/>
          <w:sz w:val="24"/>
        </w:rPr>
      </w:pPr>
      <w:r w:rsidRPr="00CF4A23">
        <w:rPr>
          <w:rFonts w:ascii="宋体" w:hAnsi="宋体" w:hint="eastAsia"/>
          <w:sz w:val="24"/>
        </w:rPr>
        <w:t>6、除依据法律法规和基金合同的规定外，基金托管人不得委托第三人托管基金资产。</w:t>
      </w:r>
    </w:p>
    <w:p w14:paraId="571DD82B" w14:textId="77777777" w:rsidR="00DB42B5" w:rsidRPr="00055668" w:rsidRDefault="00DB42B5" w:rsidP="00083010">
      <w:pPr>
        <w:pStyle w:val="2"/>
        <w:rPr>
          <w:b/>
        </w:rPr>
      </w:pPr>
      <w:bookmarkStart w:id="69" w:name="_Toc37159174"/>
      <w:r w:rsidRPr="00055668">
        <w:rPr>
          <w:rFonts w:hint="eastAsia"/>
        </w:rPr>
        <w:t>（二）募集资金的验证</w:t>
      </w:r>
      <w:bookmarkEnd w:id="69"/>
    </w:p>
    <w:p w14:paraId="2EFABBBE" w14:textId="77777777" w:rsidR="00DB42B5" w:rsidRPr="00055668" w:rsidRDefault="00DB42B5">
      <w:pPr>
        <w:ind w:firstLineChars="200" w:firstLine="480"/>
        <w:rPr>
          <w:rFonts w:ascii="宋体" w:hAnsi="宋体"/>
          <w:sz w:val="24"/>
        </w:rPr>
      </w:pPr>
      <w:r w:rsidRPr="00055668">
        <w:rPr>
          <w:rFonts w:ascii="宋体" w:hAnsi="宋体" w:hint="eastAsia"/>
          <w:sz w:val="24"/>
        </w:rPr>
        <w:t>募集期内销售机构按销售与服务代理协议的约定，将认购资金划入基金</w:t>
      </w:r>
      <w:r w:rsidR="00890071" w:rsidRPr="00055668">
        <w:rPr>
          <w:rFonts w:ascii="宋体" w:hAnsi="宋体" w:hint="eastAsia"/>
          <w:sz w:val="24"/>
        </w:rPr>
        <w:t>募集</w:t>
      </w:r>
      <w:r w:rsidRPr="00055668">
        <w:rPr>
          <w:rFonts w:ascii="宋体" w:hAnsi="宋体" w:hint="eastAsia"/>
          <w:sz w:val="24"/>
        </w:rPr>
        <w:t>专户。</w:t>
      </w:r>
      <w:r w:rsidR="00890071" w:rsidRPr="00055668">
        <w:rPr>
          <w:rFonts w:ascii="宋体" w:hAnsi="宋体" w:hint="eastAsia"/>
          <w:sz w:val="24"/>
        </w:rPr>
        <w:t>该账户由登记机构管理</w:t>
      </w:r>
      <w:r w:rsidRPr="00055668">
        <w:rPr>
          <w:rFonts w:ascii="宋体" w:hAnsi="宋体" w:hint="eastAsia"/>
          <w:sz w:val="24"/>
        </w:rPr>
        <w:t>。基金募集期满</w:t>
      </w:r>
      <w:r w:rsidR="00DD037D">
        <w:rPr>
          <w:rFonts w:ascii="宋体" w:hAnsi="宋体" w:hint="eastAsia"/>
          <w:sz w:val="24"/>
        </w:rPr>
        <w:t>或基金管理人决定停止募集时</w:t>
      </w:r>
      <w:r w:rsidRPr="00055668">
        <w:rPr>
          <w:rFonts w:ascii="宋体" w:hAnsi="宋体" w:hint="eastAsia"/>
          <w:sz w:val="24"/>
        </w:rPr>
        <w:t>，募集的基金份额总额、基金募集金额、基金份额持有人人数符合《基金法》、《运作办法》等有关规定后，由基金管理人聘请</w:t>
      </w:r>
      <w:r w:rsidR="00A73D1E">
        <w:rPr>
          <w:rFonts w:hint="eastAsia"/>
          <w:bCs/>
          <w:sz w:val="24"/>
        </w:rPr>
        <w:t>符合《中华人民共和国证券法》规定</w:t>
      </w:r>
      <w:r w:rsidRPr="00055668">
        <w:rPr>
          <w:rFonts w:ascii="宋体" w:hAnsi="宋体" w:hint="eastAsia"/>
          <w:sz w:val="24"/>
        </w:rPr>
        <w:t>的会计师事务所进行验资，出具验资报告，出具的验资报告应由参加验资的</w:t>
      </w:r>
      <w:r w:rsidRPr="00055668">
        <w:rPr>
          <w:rFonts w:ascii="宋体" w:hAnsi="宋体"/>
          <w:sz w:val="24"/>
        </w:rPr>
        <w:t>2</w:t>
      </w:r>
      <w:r w:rsidRPr="00055668">
        <w:rPr>
          <w:rFonts w:ascii="宋体" w:hAnsi="宋体" w:hint="eastAsia"/>
          <w:sz w:val="24"/>
        </w:rPr>
        <w:t>名以上（含</w:t>
      </w:r>
      <w:r w:rsidRPr="00055668">
        <w:rPr>
          <w:rFonts w:ascii="宋体" w:hAnsi="宋体"/>
          <w:sz w:val="24"/>
        </w:rPr>
        <w:t>2</w:t>
      </w:r>
      <w:r w:rsidRPr="00055668">
        <w:rPr>
          <w:rFonts w:ascii="宋体" w:hAnsi="宋体" w:hint="eastAsia"/>
          <w:sz w:val="24"/>
        </w:rPr>
        <w:t>名）中国注册会计师签字有效。验资完成</w:t>
      </w:r>
      <w:r w:rsidR="00771E24" w:rsidRPr="00055668">
        <w:rPr>
          <w:rFonts w:ascii="宋体" w:hAnsi="宋体" w:hint="eastAsia"/>
          <w:sz w:val="24"/>
        </w:rPr>
        <w:t>，</w:t>
      </w:r>
      <w:r w:rsidR="00223F81" w:rsidRPr="00055668">
        <w:rPr>
          <w:rFonts w:ascii="宋体" w:hAnsi="宋体" w:hint="eastAsia"/>
          <w:sz w:val="24"/>
        </w:rPr>
        <w:t>登记机构</w:t>
      </w:r>
      <w:r w:rsidR="00771E24" w:rsidRPr="00055668">
        <w:rPr>
          <w:rFonts w:ascii="宋体" w:hAnsi="宋体" w:hint="eastAsia"/>
          <w:sz w:val="24"/>
        </w:rPr>
        <w:t>应将募集的</w:t>
      </w:r>
      <w:r w:rsidR="00771E24" w:rsidRPr="00055668">
        <w:rPr>
          <w:rFonts w:ascii="宋体" w:hAnsi="宋体" w:hint="eastAsia"/>
          <w:sz w:val="24"/>
          <w:szCs w:val="21"/>
        </w:rPr>
        <w:t>属于本基金财产的全部资金</w:t>
      </w:r>
      <w:r w:rsidR="00771E24" w:rsidRPr="00055668">
        <w:rPr>
          <w:rFonts w:ascii="宋体" w:hAnsi="宋体" w:hint="eastAsia"/>
          <w:sz w:val="24"/>
        </w:rPr>
        <w:t>划入基金托管人为基金开立的</w:t>
      </w:r>
      <w:r w:rsidR="00F815A9" w:rsidRPr="004C5829">
        <w:rPr>
          <w:rFonts w:ascii="宋体" w:hAnsi="宋体" w:hint="eastAsia"/>
          <w:sz w:val="24"/>
        </w:rPr>
        <w:t>基金</w:t>
      </w:r>
      <w:r w:rsidR="00771E24" w:rsidRPr="00055668">
        <w:rPr>
          <w:rFonts w:ascii="宋体" w:hAnsi="宋体" w:hint="eastAsia"/>
          <w:sz w:val="24"/>
        </w:rPr>
        <w:t>托管专户中</w:t>
      </w:r>
      <w:r w:rsidRPr="00055668">
        <w:rPr>
          <w:rFonts w:ascii="宋体" w:hAnsi="宋体" w:hint="eastAsia"/>
          <w:sz w:val="24"/>
        </w:rPr>
        <w:t>，基金托管人在收到资金当日出具确认文件。</w:t>
      </w:r>
    </w:p>
    <w:p w14:paraId="640144DC" w14:textId="77777777" w:rsidR="007F3034" w:rsidRPr="00055668" w:rsidRDefault="00DB42B5" w:rsidP="00FE723C">
      <w:pPr>
        <w:pStyle w:val="ae"/>
        <w:spacing w:after="0"/>
        <w:ind w:leftChars="0" w:left="0" w:firstLineChars="200" w:firstLine="480"/>
        <w:rPr>
          <w:rFonts w:ascii="宋体" w:hAnsi="宋体" w:cs="Arial"/>
          <w:sz w:val="24"/>
          <w:szCs w:val="24"/>
        </w:rPr>
      </w:pPr>
      <w:proofErr w:type="gramStart"/>
      <w:r w:rsidRPr="00055668">
        <w:rPr>
          <w:rFonts w:ascii="宋体" w:hAnsi="宋体" w:cs="Arial" w:hint="eastAsia"/>
          <w:sz w:val="24"/>
          <w:szCs w:val="24"/>
        </w:rPr>
        <w:t>若基金</w:t>
      </w:r>
      <w:proofErr w:type="gramEnd"/>
      <w:r w:rsidRPr="00055668">
        <w:rPr>
          <w:rFonts w:ascii="宋体" w:hAnsi="宋体" w:cs="Arial" w:hint="eastAsia"/>
          <w:sz w:val="24"/>
          <w:szCs w:val="24"/>
        </w:rPr>
        <w:t>募集期限届满，未能达到</w:t>
      </w:r>
      <w:r w:rsidR="00C22CE8" w:rsidRPr="00055668">
        <w:rPr>
          <w:rFonts w:ascii="宋体" w:hAnsi="宋体" w:cs="Arial" w:hint="eastAsia"/>
          <w:sz w:val="24"/>
          <w:szCs w:val="24"/>
        </w:rPr>
        <w:t>基金</w:t>
      </w:r>
      <w:r w:rsidR="00505907">
        <w:rPr>
          <w:rFonts w:ascii="宋体" w:hAnsi="宋体" w:cs="Arial" w:hint="eastAsia"/>
          <w:sz w:val="24"/>
          <w:szCs w:val="24"/>
        </w:rPr>
        <w:t>备案</w:t>
      </w:r>
      <w:r w:rsidRPr="00055668">
        <w:rPr>
          <w:rFonts w:ascii="宋体" w:hAnsi="宋体" w:cs="Arial" w:hint="eastAsia"/>
          <w:sz w:val="24"/>
          <w:szCs w:val="24"/>
        </w:rPr>
        <w:t>条件，由基金管理人按规定办理退款事宜</w:t>
      </w:r>
      <w:r w:rsidR="004C5829" w:rsidRPr="004C5829">
        <w:rPr>
          <w:rFonts w:ascii="宋体" w:hAnsi="宋体" w:cs="Arial" w:hint="eastAsia"/>
          <w:sz w:val="24"/>
          <w:szCs w:val="24"/>
        </w:rPr>
        <w:t>，基金托管人应提供充分协助</w:t>
      </w:r>
      <w:r w:rsidRPr="00055668">
        <w:rPr>
          <w:rFonts w:ascii="宋体" w:hAnsi="宋体" w:cs="Arial" w:hint="eastAsia"/>
          <w:sz w:val="24"/>
          <w:szCs w:val="24"/>
        </w:rPr>
        <w:t>。</w:t>
      </w:r>
    </w:p>
    <w:p w14:paraId="1FBB87C9" w14:textId="77777777" w:rsidR="00DB42B5" w:rsidRPr="00055668" w:rsidRDefault="00DB42B5" w:rsidP="00083010">
      <w:pPr>
        <w:pStyle w:val="2"/>
        <w:rPr>
          <w:b/>
        </w:rPr>
      </w:pPr>
      <w:r w:rsidRPr="00055668">
        <w:rPr>
          <w:rFonts w:hint="eastAsia"/>
        </w:rPr>
        <w:t>（三）基金的银行账户的开立和管理</w:t>
      </w:r>
    </w:p>
    <w:p w14:paraId="7854F804" w14:textId="77777777" w:rsidR="00DB42B5" w:rsidRPr="00055668" w:rsidRDefault="004C5829">
      <w:pPr>
        <w:ind w:firstLineChars="200" w:firstLine="480"/>
        <w:rPr>
          <w:rFonts w:ascii="宋体" w:hAnsi="宋体"/>
          <w:sz w:val="24"/>
        </w:rPr>
      </w:pPr>
      <w:r w:rsidRPr="004C5829">
        <w:rPr>
          <w:rFonts w:ascii="宋体" w:hAnsi="宋体" w:hint="eastAsia"/>
          <w:sz w:val="24"/>
        </w:rPr>
        <w:t>基金托管人以本基金的名义在其营业机构开立基金的银行账户，并根据基金</w:t>
      </w:r>
      <w:r w:rsidRPr="004C5829">
        <w:rPr>
          <w:rFonts w:ascii="宋体" w:hAnsi="宋体" w:hint="eastAsia"/>
          <w:sz w:val="24"/>
        </w:rPr>
        <w:lastRenderedPageBreak/>
        <w:t>管理人合法合</w:t>
      </w:r>
      <w:proofErr w:type="gramStart"/>
      <w:r w:rsidRPr="004C5829">
        <w:rPr>
          <w:rFonts w:ascii="宋体" w:hAnsi="宋体" w:hint="eastAsia"/>
          <w:sz w:val="24"/>
        </w:rPr>
        <w:t>规</w:t>
      </w:r>
      <w:proofErr w:type="gramEnd"/>
      <w:r w:rsidRPr="004C5829">
        <w:rPr>
          <w:rFonts w:ascii="宋体" w:hAnsi="宋体" w:hint="eastAsia"/>
          <w:sz w:val="24"/>
        </w:rPr>
        <w:t>的指令办理资金收付。本基金的银行预留印鉴由基金托管人刻制、保管和使用。本基金的一切货币收支活动，均需通过基金托管人的基金托管专户进行</w:t>
      </w:r>
      <w:r w:rsidR="00DB42B5" w:rsidRPr="00055668">
        <w:rPr>
          <w:rFonts w:ascii="宋体" w:hAnsi="宋体" w:hint="eastAsia"/>
          <w:sz w:val="24"/>
        </w:rPr>
        <w:t>。</w:t>
      </w:r>
    </w:p>
    <w:p w14:paraId="6EBBB506" w14:textId="77777777" w:rsidR="00DB42B5" w:rsidRPr="00055668" w:rsidRDefault="00F815A9">
      <w:pPr>
        <w:ind w:firstLineChars="200" w:firstLine="480"/>
        <w:rPr>
          <w:rFonts w:ascii="宋体" w:hAnsi="宋体"/>
          <w:sz w:val="24"/>
        </w:rPr>
      </w:pPr>
      <w:r w:rsidRPr="004C5829">
        <w:rPr>
          <w:rFonts w:ascii="宋体" w:hAnsi="宋体" w:hint="eastAsia"/>
          <w:sz w:val="24"/>
        </w:rPr>
        <w:t>基金</w:t>
      </w:r>
      <w:r w:rsidR="00DB42B5" w:rsidRPr="00055668">
        <w:rPr>
          <w:rFonts w:ascii="宋体" w:hAnsi="宋体" w:hint="eastAsia"/>
          <w:sz w:val="24"/>
        </w:rPr>
        <w:t>托管专户的开立和使用，限于满足开展本基金业务的需要。基金托管人和基金管理人不得假借本基金的名义开立其他任何银行账户；亦不得使用基金的任何银行账户进行本基金业务以外的活动。</w:t>
      </w:r>
    </w:p>
    <w:p w14:paraId="321CA5E2" w14:textId="77777777" w:rsidR="00DB42B5" w:rsidRPr="00055668" w:rsidRDefault="00F815A9">
      <w:pPr>
        <w:ind w:firstLineChars="200" w:firstLine="480"/>
        <w:rPr>
          <w:rFonts w:ascii="宋体" w:hAnsi="宋体"/>
          <w:sz w:val="24"/>
        </w:rPr>
      </w:pPr>
      <w:r w:rsidRPr="004C5829">
        <w:rPr>
          <w:rFonts w:ascii="宋体" w:hAnsi="宋体" w:hint="eastAsia"/>
          <w:sz w:val="24"/>
        </w:rPr>
        <w:t>基金</w:t>
      </w:r>
      <w:r w:rsidR="00DB42B5" w:rsidRPr="00055668">
        <w:rPr>
          <w:rFonts w:ascii="宋体" w:hAnsi="宋体" w:hint="eastAsia"/>
          <w:sz w:val="24"/>
        </w:rPr>
        <w:t>托管专户的管理应符合</w:t>
      </w:r>
      <w:r w:rsidR="00DB42B5" w:rsidRPr="00055668">
        <w:rPr>
          <w:rFonts w:ascii="宋体" w:hAnsi="宋体"/>
          <w:sz w:val="24"/>
        </w:rPr>
        <w:t>《人民币银行结算账户管理办法》</w:t>
      </w:r>
      <w:r w:rsidR="00DB42B5" w:rsidRPr="00055668">
        <w:rPr>
          <w:rFonts w:ascii="宋体" w:hAnsi="宋体" w:hint="eastAsia"/>
          <w:sz w:val="24"/>
        </w:rPr>
        <w:t>、《现金管理暂行条例》、《人民币利率管理规定》、《利率管理暂行规定》、《支付结算办法》以及银行业监督管理机构的其他规定。</w:t>
      </w:r>
    </w:p>
    <w:p w14:paraId="1014AEF0" w14:textId="77777777" w:rsidR="00DB42B5" w:rsidRPr="00055668" w:rsidRDefault="00DB42B5" w:rsidP="00083010">
      <w:pPr>
        <w:pStyle w:val="2"/>
        <w:rPr>
          <w:b/>
        </w:rPr>
      </w:pPr>
      <w:r w:rsidRPr="00055668">
        <w:rPr>
          <w:rFonts w:hint="eastAsia"/>
        </w:rPr>
        <w:t>（四）基金证券账户与证券交易资金账户的开设和管理</w:t>
      </w:r>
    </w:p>
    <w:p w14:paraId="05D3078C" w14:textId="77777777" w:rsidR="00916B22" w:rsidRPr="00916B22" w:rsidRDefault="00916B22" w:rsidP="00916B22">
      <w:pPr>
        <w:ind w:firstLineChars="200" w:firstLine="480"/>
        <w:rPr>
          <w:rFonts w:ascii="宋体" w:hAnsi="宋体"/>
          <w:sz w:val="24"/>
        </w:rPr>
      </w:pPr>
      <w:r w:rsidRPr="00916B22">
        <w:rPr>
          <w:rFonts w:ascii="宋体" w:hAnsi="宋体" w:hint="eastAsia"/>
          <w:sz w:val="24"/>
        </w:rPr>
        <w:t>1、基金证券账户的开设和管理</w:t>
      </w:r>
    </w:p>
    <w:p w14:paraId="0BD54C98" w14:textId="77777777" w:rsidR="00916B22" w:rsidRPr="00916B22" w:rsidRDefault="00916B22" w:rsidP="00916B22">
      <w:pPr>
        <w:ind w:firstLineChars="200" w:firstLine="480"/>
        <w:rPr>
          <w:rFonts w:ascii="宋体" w:hAnsi="宋体"/>
          <w:sz w:val="24"/>
        </w:rPr>
      </w:pPr>
      <w:r w:rsidRPr="00916B22">
        <w:rPr>
          <w:rFonts w:ascii="宋体" w:hAnsi="宋体" w:hint="eastAsia"/>
          <w:sz w:val="24"/>
        </w:rPr>
        <w:t>基金托管人以基金托管人和本基金联名的方式在中国证券登记结算有限责任公司上海分公司/深圳分公司开设证券账户。</w:t>
      </w:r>
    </w:p>
    <w:p w14:paraId="10E828AE" w14:textId="77777777" w:rsidR="00916B22" w:rsidRPr="00916B22" w:rsidRDefault="00916B22" w:rsidP="00916B22">
      <w:pPr>
        <w:ind w:firstLineChars="200" w:firstLine="480"/>
        <w:rPr>
          <w:rFonts w:ascii="宋体" w:hAnsi="宋体"/>
          <w:sz w:val="24"/>
        </w:rPr>
      </w:pPr>
      <w:r w:rsidRPr="00916B22">
        <w:rPr>
          <w:rFonts w:ascii="宋体" w:hAnsi="宋体" w:hint="eastAsia"/>
          <w:sz w:val="24"/>
        </w:rPr>
        <w:t>基金证券账户的开立和使用，限于满足开展本基金业务的需要。基金托管人和基金管理人不得出借和未经对方同意擅自转让基金的任何证券账户；亦不得使用基金的任何账户进行本基金业务以外的活动。</w:t>
      </w:r>
    </w:p>
    <w:p w14:paraId="356D5D4C" w14:textId="77777777" w:rsidR="00916B22" w:rsidRPr="00916B22" w:rsidRDefault="00916B22" w:rsidP="00916B22">
      <w:pPr>
        <w:ind w:firstLineChars="200" w:firstLine="480"/>
        <w:rPr>
          <w:rFonts w:ascii="宋体" w:hAnsi="宋体"/>
          <w:sz w:val="24"/>
        </w:rPr>
      </w:pPr>
      <w:r w:rsidRPr="00916B22">
        <w:rPr>
          <w:rFonts w:ascii="宋体" w:hAnsi="宋体" w:hint="eastAsia"/>
          <w:sz w:val="24"/>
        </w:rPr>
        <w:t>基金证券账户的开立和证券账户卡的保管由基金托管人负责，账户资产的管理和运用由基金管理人负责。</w:t>
      </w:r>
    </w:p>
    <w:p w14:paraId="3FA10E64" w14:textId="77777777" w:rsidR="00916B22" w:rsidRPr="00916B22" w:rsidRDefault="00916B22" w:rsidP="00916B22">
      <w:pPr>
        <w:ind w:firstLineChars="200" w:firstLine="480"/>
        <w:rPr>
          <w:rFonts w:ascii="宋体" w:hAnsi="宋体"/>
          <w:sz w:val="24"/>
        </w:rPr>
      </w:pPr>
      <w:r w:rsidRPr="00916B22">
        <w:rPr>
          <w:rFonts w:ascii="宋体" w:hAnsi="宋体" w:hint="eastAsia"/>
          <w:sz w:val="24"/>
        </w:rPr>
        <w:t>2、基金证券交易资金账户的开设和管理</w:t>
      </w:r>
    </w:p>
    <w:p w14:paraId="71CA9909" w14:textId="20B1EDBE" w:rsidR="00916B22" w:rsidRPr="007114E7" w:rsidRDefault="00916B22" w:rsidP="00F27279">
      <w:pPr>
        <w:ind w:firstLineChars="200" w:firstLine="480"/>
      </w:pPr>
      <w:r w:rsidRPr="00916B22">
        <w:rPr>
          <w:rFonts w:ascii="宋体" w:hAnsi="宋体" w:hint="eastAsia"/>
          <w:sz w:val="24"/>
        </w:rPr>
        <w:t>基金托管人以基金托管人的名义在中国证券登记结算有限责任公司开立结算备付金账户，以本基金的名义在基金托管人托管系统中开立二级结算备付金账户，并代表所托管的基金完成与中国证券登记结算有限责任公司的一级法人清算工作，基金管理人应予以积极协助。结算备付金的收取按照中国证券登记结算有限责任公司的规定执行。</w:t>
      </w:r>
    </w:p>
    <w:p w14:paraId="214ED063" w14:textId="77777777" w:rsidR="00DB42B5" w:rsidRPr="00055668" w:rsidRDefault="00DB42B5" w:rsidP="00083010">
      <w:pPr>
        <w:pStyle w:val="2"/>
        <w:rPr>
          <w:b/>
        </w:rPr>
      </w:pPr>
      <w:r w:rsidRPr="00055668">
        <w:rPr>
          <w:rFonts w:hint="eastAsia"/>
        </w:rPr>
        <w:t>（五）债券托管账户的开立和管理</w:t>
      </w:r>
    </w:p>
    <w:p w14:paraId="679D292D" w14:textId="7C0999D4" w:rsidR="00DB42B5" w:rsidRPr="00055668" w:rsidRDefault="00DB42B5">
      <w:pPr>
        <w:ind w:firstLineChars="200" w:firstLine="480"/>
        <w:rPr>
          <w:rFonts w:ascii="宋体" w:hAnsi="宋体"/>
          <w:sz w:val="24"/>
        </w:rPr>
      </w:pPr>
      <w:r w:rsidRPr="00055668">
        <w:rPr>
          <w:rFonts w:ascii="宋体" w:hAnsi="宋体" w:hint="eastAsia"/>
          <w:sz w:val="24"/>
        </w:rPr>
        <w:t>1、</w:t>
      </w:r>
      <w:r w:rsidR="00C22CE8" w:rsidRPr="00055668">
        <w:rPr>
          <w:rFonts w:ascii="宋体" w:hAnsi="宋体" w:hint="eastAsia"/>
          <w:sz w:val="24"/>
        </w:rPr>
        <w:t>基金合同</w:t>
      </w:r>
      <w:r w:rsidRPr="00055668">
        <w:rPr>
          <w:rFonts w:ascii="宋体" w:hAnsi="宋体" w:hint="eastAsia"/>
          <w:sz w:val="24"/>
        </w:rPr>
        <w:t>生效后，基金管理人负责以基金的名义申请并取得进入全国银行间同业拆借市场的交易资格，并代表基金进行交易；基金托管人负责以基金的名义在中央国债登记结算有限责任公司</w:t>
      </w:r>
      <w:r w:rsidR="0035480D">
        <w:rPr>
          <w:rFonts w:ascii="宋体" w:hAnsi="宋体" w:hint="eastAsia"/>
          <w:sz w:val="24"/>
        </w:rPr>
        <w:t>和</w:t>
      </w:r>
      <w:r w:rsidR="0035480D" w:rsidRPr="0035480D">
        <w:rPr>
          <w:rFonts w:ascii="宋体" w:hAnsi="宋体" w:hint="eastAsia"/>
          <w:sz w:val="24"/>
        </w:rPr>
        <w:t>银行间市场清算所股份有限公司</w:t>
      </w:r>
      <w:r w:rsidRPr="00055668">
        <w:rPr>
          <w:rFonts w:ascii="宋体" w:hAnsi="宋体" w:hint="eastAsia"/>
          <w:sz w:val="24"/>
        </w:rPr>
        <w:t>开设银行间债券市场债券托管自营账户，并由基金托管人负责基金的债券的后台匹配</w:t>
      </w:r>
      <w:r w:rsidRPr="00055668">
        <w:rPr>
          <w:rFonts w:ascii="宋体" w:hAnsi="宋体" w:hint="eastAsia"/>
          <w:sz w:val="24"/>
        </w:rPr>
        <w:lastRenderedPageBreak/>
        <w:t>及资金的清算。</w:t>
      </w:r>
      <w:r w:rsidR="00A87CC6" w:rsidRPr="00A87CC6">
        <w:rPr>
          <w:rFonts w:ascii="宋体" w:hAnsi="宋体" w:hint="eastAsia"/>
          <w:sz w:val="24"/>
        </w:rPr>
        <w:t>如果</w:t>
      </w:r>
      <w:r w:rsidR="00A87CC6">
        <w:rPr>
          <w:rFonts w:ascii="宋体" w:hAnsi="宋体" w:hint="eastAsia"/>
          <w:sz w:val="24"/>
        </w:rPr>
        <w:t>基金管理人</w:t>
      </w:r>
      <w:r w:rsidR="00A87CC6" w:rsidRPr="00A87CC6">
        <w:rPr>
          <w:rFonts w:ascii="宋体" w:hAnsi="宋体" w:hint="eastAsia"/>
          <w:sz w:val="24"/>
        </w:rPr>
        <w:t>投资</w:t>
      </w:r>
      <w:r w:rsidR="00A87CC6">
        <w:rPr>
          <w:rFonts w:ascii="宋体" w:hAnsi="宋体" w:hint="eastAsia"/>
          <w:sz w:val="24"/>
        </w:rPr>
        <w:t>的</w:t>
      </w:r>
      <w:r w:rsidR="00A87CC6" w:rsidRPr="00A87CC6">
        <w:rPr>
          <w:rFonts w:ascii="宋体" w:hAnsi="宋体" w:hint="eastAsia"/>
          <w:sz w:val="24"/>
        </w:rPr>
        <w:t>新的债券品种不在前述市场交易，则由</w:t>
      </w:r>
      <w:r w:rsidR="00B05139">
        <w:rPr>
          <w:rFonts w:ascii="宋体" w:hAnsi="宋体" w:hint="eastAsia"/>
          <w:sz w:val="24"/>
        </w:rPr>
        <w:t>基金</w:t>
      </w:r>
      <w:r w:rsidR="00A87CC6" w:rsidRPr="00A87CC6">
        <w:rPr>
          <w:rFonts w:ascii="宋体" w:hAnsi="宋体" w:hint="eastAsia"/>
          <w:sz w:val="24"/>
        </w:rPr>
        <w:t>托管人协助</w:t>
      </w:r>
      <w:r w:rsidR="00B05139">
        <w:rPr>
          <w:rFonts w:ascii="宋体" w:hAnsi="宋体" w:hint="eastAsia"/>
          <w:sz w:val="24"/>
        </w:rPr>
        <w:t>基金</w:t>
      </w:r>
      <w:r w:rsidR="00A87CC6" w:rsidRPr="00A87CC6">
        <w:rPr>
          <w:rFonts w:ascii="宋体" w:hAnsi="宋体" w:hint="eastAsia"/>
          <w:sz w:val="24"/>
        </w:rPr>
        <w:t>管理人开立相应账户</w:t>
      </w:r>
      <w:r w:rsidR="00A87CC6">
        <w:rPr>
          <w:rFonts w:ascii="宋体" w:hAnsi="宋体" w:hint="eastAsia"/>
          <w:sz w:val="24"/>
        </w:rPr>
        <w:t>。</w:t>
      </w:r>
    </w:p>
    <w:p w14:paraId="13418612" w14:textId="77777777" w:rsidR="00DB42B5" w:rsidRPr="00055668" w:rsidRDefault="00DB42B5">
      <w:pPr>
        <w:ind w:firstLineChars="200" w:firstLine="480"/>
        <w:rPr>
          <w:rFonts w:ascii="宋体" w:hAnsi="宋体"/>
          <w:sz w:val="24"/>
        </w:rPr>
      </w:pPr>
      <w:r w:rsidRPr="00055668">
        <w:rPr>
          <w:rFonts w:ascii="宋体" w:hAnsi="宋体" w:hint="eastAsia"/>
          <w:sz w:val="24"/>
        </w:rPr>
        <w:t>2、基金管理人和基金托管人应一起负责为基金</w:t>
      </w:r>
      <w:r w:rsidRPr="00BE4785">
        <w:rPr>
          <w:rFonts w:ascii="宋体" w:hAnsi="宋体" w:hint="eastAsia"/>
          <w:sz w:val="24"/>
        </w:rPr>
        <w:t>对外签订全国银行间债券市场回购主协议</w:t>
      </w:r>
      <w:r w:rsidRPr="00055668">
        <w:rPr>
          <w:rFonts w:ascii="宋体" w:hAnsi="宋体" w:hint="eastAsia"/>
          <w:sz w:val="24"/>
        </w:rPr>
        <w:t>。</w:t>
      </w:r>
    </w:p>
    <w:p w14:paraId="53C10CBF" w14:textId="77777777" w:rsidR="00DB42B5" w:rsidRPr="00055668" w:rsidRDefault="00DB42B5" w:rsidP="00083010">
      <w:pPr>
        <w:pStyle w:val="2"/>
      </w:pPr>
      <w:r w:rsidRPr="00055668">
        <w:rPr>
          <w:rFonts w:hint="eastAsia"/>
        </w:rPr>
        <w:t>（六）其他账户的开设和管理</w:t>
      </w:r>
    </w:p>
    <w:p w14:paraId="3012DBAC" w14:textId="77777777" w:rsidR="00DB42B5" w:rsidRPr="00055668" w:rsidRDefault="00DB42B5">
      <w:pPr>
        <w:ind w:firstLineChars="200" w:firstLine="480"/>
        <w:rPr>
          <w:rFonts w:ascii="宋体" w:hAnsi="宋体"/>
          <w:sz w:val="24"/>
        </w:rPr>
      </w:pPr>
      <w:r w:rsidRPr="00055668">
        <w:rPr>
          <w:rFonts w:ascii="宋体" w:hAnsi="宋体" w:hint="eastAsia"/>
          <w:sz w:val="24"/>
        </w:rPr>
        <w:t>在本托管协议订立日之后，本基金被允许从事符合法律法规规定和</w:t>
      </w:r>
      <w:r w:rsidR="00C22CE8" w:rsidRPr="00055668">
        <w:rPr>
          <w:rFonts w:ascii="宋体" w:hAnsi="宋体" w:hint="eastAsia"/>
          <w:sz w:val="24"/>
        </w:rPr>
        <w:t>基金合同</w:t>
      </w:r>
      <w:r w:rsidRPr="00055668">
        <w:rPr>
          <w:rFonts w:ascii="宋体" w:hAnsi="宋体" w:hint="eastAsia"/>
          <w:sz w:val="24"/>
        </w:rPr>
        <w:t>约定的其他投资品种的投资业务时，如果涉及相关账户的开设和使用，由基金管理人协助</w:t>
      </w:r>
      <w:r w:rsidR="00C61992">
        <w:rPr>
          <w:rFonts w:ascii="宋体" w:hAnsi="宋体" w:hint="eastAsia"/>
          <w:sz w:val="24"/>
        </w:rPr>
        <w:t>基金</w:t>
      </w:r>
      <w:r w:rsidRPr="00055668">
        <w:rPr>
          <w:rFonts w:ascii="宋体" w:hAnsi="宋体" w:hint="eastAsia"/>
          <w:sz w:val="24"/>
        </w:rPr>
        <w:t>托管人根据有关法律法规的规定和</w:t>
      </w:r>
      <w:r w:rsidR="00C22CE8" w:rsidRPr="00055668">
        <w:rPr>
          <w:rFonts w:ascii="宋体" w:hAnsi="宋体" w:hint="eastAsia"/>
          <w:sz w:val="24"/>
        </w:rPr>
        <w:t>基金合同</w:t>
      </w:r>
      <w:r w:rsidRPr="00055668">
        <w:rPr>
          <w:rFonts w:ascii="宋体" w:hAnsi="宋体" w:hint="eastAsia"/>
          <w:sz w:val="24"/>
        </w:rPr>
        <w:t>的约定，开立有关账户。该账户按有关规则使用并管理。</w:t>
      </w:r>
    </w:p>
    <w:p w14:paraId="5E82189E" w14:textId="77777777" w:rsidR="00DB42B5" w:rsidRPr="00055668" w:rsidRDefault="00DB42B5" w:rsidP="00083010">
      <w:pPr>
        <w:pStyle w:val="2"/>
        <w:rPr>
          <w:b/>
        </w:rPr>
      </w:pPr>
      <w:r w:rsidRPr="00055668">
        <w:rPr>
          <w:rFonts w:hint="eastAsia"/>
        </w:rPr>
        <w:t>（七）基金财产投资的有关实物证券、银行定期存款存单等有价凭证的保管</w:t>
      </w:r>
    </w:p>
    <w:p w14:paraId="3FF75C03" w14:textId="77777777" w:rsidR="00DB42B5" w:rsidRPr="00055668" w:rsidRDefault="00DB42B5">
      <w:pPr>
        <w:ind w:firstLineChars="200" w:firstLine="480"/>
        <w:rPr>
          <w:rFonts w:ascii="宋体" w:hAnsi="宋体"/>
          <w:sz w:val="24"/>
        </w:rPr>
      </w:pPr>
      <w:r w:rsidRPr="00055668">
        <w:rPr>
          <w:rFonts w:ascii="宋体" w:hAnsi="宋体" w:hint="eastAsia"/>
          <w:sz w:val="24"/>
        </w:rPr>
        <w:t>基金财产投资的有关实物证券由基金托管人存放于基金托管人的保管库；其中实物证券也可存入中央国债登记结算有限责任公司或中国证券登记结算有限责任公司上海分公司/深圳分公司或票据营业中心的代保管库。实物证券的购买和转让，由基金托管人根据基金管理人的指令办理。属于基金托管人实际有效控制下的实物证券在基金托管人保管期间的损坏、灭失，由此产生的责任应由基金托管人承担。基金托管人对基金托管人以外机构实际有效控制或保管的证券不承担保管责任。</w:t>
      </w:r>
    </w:p>
    <w:p w14:paraId="0F91A72D" w14:textId="77777777" w:rsidR="00DB42B5" w:rsidRPr="00055668" w:rsidRDefault="00DB42B5" w:rsidP="00083010">
      <w:pPr>
        <w:pStyle w:val="2"/>
        <w:rPr>
          <w:b/>
        </w:rPr>
      </w:pPr>
      <w:bookmarkStart w:id="70" w:name="_Toc37159180"/>
      <w:r w:rsidRPr="00055668">
        <w:rPr>
          <w:rFonts w:hint="eastAsia"/>
        </w:rPr>
        <w:t>（八）与基金财产有关的重大合同的保管</w:t>
      </w:r>
      <w:bookmarkEnd w:id="70"/>
    </w:p>
    <w:p w14:paraId="61C712C8" w14:textId="77777777" w:rsidR="007F3034" w:rsidRPr="00055668" w:rsidRDefault="00D35F15">
      <w:pPr>
        <w:ind w:firstLineChars="200" w:firstLine="480"/>
        <w:rPr>
          <w:rFonts w:ascii="宋体" w:hAnsi="宋体"/>
          <w:sz w:val="24"/>
        </w:rPr>
      </w:pPr>
      <w:r w:rsidRPr="00D35F15">
        <w:rPr>
          <w:rFonts w:ascii="宋体" w:hAnsi="宋体" w:hint="eastAsia"/>
          <w:sz w:val="24"/>
        </w:rPr>
        <w:t>与基金财产有关的重大合同的签署，由基金管理人负责。由基金管理人代表基金签署的与基金有关的重大合同的原件分别应由基金托管人、基金管理人保管。基金管理人在代表基金签署与基金有关的重大合同时应保证基金一方持有两份以上的正本原件，以便基金管理人和基金托管人至少各持有一份正本的原件。基金管理人在合同签署后30个工作日内通过专人送达、挂号邮寄等安全方式将合同送达基金托管人处。合同应存放于基金管理人和基金托管人各自文件保管部门20年以上。对于无法取得二份以上的正本的，基金管理人应向基金托管人提供加盖授权业务章的合同传真件</w:t>
      </w:r>
      <w:r w:rsidR="00BA63E5">
        <w:rPr>
          <w:rFonts w:ascii="宋体" w:hAnsi="宋体" w:hint="eastAsia"/>
          <w:sz w:val="24"/>
        </w:rPr>
        <w:t>或复印件</w:t>
      </w:r>
      <w:r w:rsidR="00DB42B5" w:rsidRPr="00055668">
        <w:rPr>
          <w:rFonts w:ascii="宋体" w:hAnsi="宋体" w:hint="eastAsia"/>
          <w:sz w:val="24"/>
        </w:rPr>
        <w:t>。</w:t>
      </w:r>
    </w:p>
    <w:p w14:paraId="2D286DA8" w14:textId="77777777" w:rsidR="00BE5EF0" w:rsidRPr="00055668" w:rsidRDefault="00BE5EF0">
      <w:pPr>
        <w:widowControl/>
        <w:spacing w:line="240" w:lineRule="auto"/>
        <w:jc w:val="left"/>
        <w:rPr>
          <w:rFonts w:ascii="宋体" w:hAnsi="宋体"/>
          <w:sz w:val="24"/>
        </w:rPr>
      </w:pPr>
      <w:r w:rsidRPr="00055668">
        <w:rPr>
          <w:rFonts w:ascii="宋体" w:hAnsi="宋体"/>
          <w:sz w:val="24"/>
        </w:rPr>
        <w:br w:type="page"/>
      </w:r>
    </w:p>
    <w:p w14:paraId="03038832" w14:textId="77777777" w:rsidR="00DB42B5" w:rsidRPr="00055668" w:rsidRDefault="00DB42B5" w:rsidP="00B150F8">
      <w:pPr>
        <w:pStyle w:val="1"/>
        <w:keepNext w:val="0"/>
        <w:keepLines w:val="0"/>
        <w:numPr>
          <w:ilvl w:val="0"/>
          <w:numId w:val="1"/>
        </w:numPr>
        <w:autoSpaceDE w:val="0"/>
        <w:autoSpaceDN w:val="0"/>
        <w:adjustRightInd w:val="0"/>
        <w:spacing w:before="360" w:after="360" w:line="360" w:lineRule="auto"/>
        <w:jc w:val="center"/>
        <w:textAlignment w:val="baseline"/>
        <w:rPr>
          <w:rFonts w:ascii="宋体" w:hAnsi="宋体" w:cs="Arial"/>
          <w:sz w:val="30"/>
        </w:rPr>
      </w:pPr>
      <w:bookmarkStart w:id="71" w:name="_Toc123626172"/>
      <w:bookmarkStart w:id="72" w:name="_Toc124749230"/>
      <w:bookmarkStart w:id="73" w:name="_Toc124749941"/>
      <w:bookmarkStart w:id="74" w:name="_Toc125361078"/>
      <w:bookmarkStart w:id="75" w:name="_Toc397001294"/>
      <w:bookmarkStart w:id="76" w:name="_Toc140002341"/>
      <w:r w:rsidRPr="00055668">
        <w:rPr>
          <w:rFonts w:ascii="宋体" w:hAnsi="宋体" w:cs="Arial" w:hint="eastAsia"/>
          <w:sz w:val="30"/>
        </w:rPr>
        <w:lastRenderedPageBreak/>
        <w:t>指令的发送、确认和执行</w:t>
      </w:r>
      <w:bookmarkEnd w:id="4"/>
      <w:bookmarkEnd w:id="5"/>
      <w:bookmarkEnd w:id="6"/>
      <w:bookmarkEnd w:id="71"/>
      <w:bookmarkEnd w:id="72"/>
      <w:bookmarkEnd w:id="73"/>
      <w:bookmarkEnd w:id="74"/>
      <w:bookmarkEnd w:id="75"/>
      <w:bookmarkEnd w:id="76"/>
    </w:p>
    <w:p w14:paraId="398CA88D" w14:textId="77777777" w:rsidR="008E1809" w:rsidRDefault="008E1809" w:rsidP="001567B2">
      <w:pPr>
        <w:pStyle w:val="2"/>
      </w:pPr>
      <w:bookmarkStart w:id="77" w:name="_Toc48703899"/>
      <w:r w:rsidRPr="00DF1047">
        <w:rPr>
          <w:rFonts w:hint="eastAsia"/>
        </w:rPr>
        <w:t>基金管理人在运用基金财产时向基金托管人发送场外资金划拨及其他款项收付指令，基金托管人执行基金管理人的指令、办理基金名下的资金往来等有关事项。基金管理人发送指令应采用传真或双方共同确认的方式。</w:t>
      </w:r>
    </w:p>
    <w:p w14:paraId="642B0084" w14:textId="77777777" w:rsidR="00DB42B5" w:rsidRPr="00055668" w:rsidRDefault="00DB42B5" w:rsidP="00083010">
      <w:pPr>
        <w:pStyle w:val="2"/>
        <w:rPr>
          <w:b/>
        </w:rPr>
      </w:pPr>
      <w:r w:rsidRPr="00055668">
        <w:rPr>
          <w:rFonts w:hint="eastAsia"/>
        </w:rPr>
        <w:t>（一）基金管理人对发送指令人员的书面授权</w:t>
      </w:r>
    </w:p>
    <w:p w14:paraId="60BFA9E2" w14:textId="77777777" w:rsidR="00DB42B5" w:rsidRPr="00055668" w:rsidRDefault="00DB42B5" w:rsidP="000B0906">
      <w:pPr>
        <w:pStyle w:val="20"/>
        <w:spacing w:after="0"/>
        <w:rPr>
          <w:color w:val="auto"/>
        </w:rPr>
      </w:pPr>
      <w:r w:rsidRPr="00055668">
        <w:rPr>
          <w:rFonts w:hint="eastAsia"/>
          <w:color w:val="auto"/>
        </w:rPr>
        <w:t>基金管理人应向基金托管人提供预留印鉴和被授权人签字样本，事先书面通知（以下称“授权通知”）基金托管人有权发送指令的人员名单，注明相应的交易权限，并规定基金管理人向基金托管人发送指令时基金托管人确认有权发送人员身份的方法。基金托管人在收到授权通知当日</w:t>
      </w:r>
      <w:r w:rsidR="008F04E6" w:rsidRPr="008F04E6">
        <w:rPr>
          <w:rFonts w:hint="eastAsia"/>
          <w:color w:val="auto"/>
        </w:rPr>
        <w:t>书面或电话</w:t>
      </w:r>
      <w:r w:rsidRPr="00055668">
        <w:rPr>
          <w:rFonts w:hint="eastAsia"/>
          <w:color w:val="auto"/>
        </w:rPr>
        <w:t>向基金管理人确认。基金管理人和基金托管人对授权文件负有保密义务，其内容不得向授权人及相关操作人员以外的任何人泄露。</w:t>
      </w:r>
    </w:p>
    <w:p w14:paraId="33E52C74" w14:textId="77777777" w:rsidR="00DB42B5" w:rsidRPr="00055668" w:rsidRDefault="00DB42B5" w:rsidP="00083010">
      <w:pPr>
        <w:pStyle w:val="2"/>
        <w:rPr>
          <w:b/>
        </w:rPr>
      </w:pPr>
      <w:r w:rsidRPr="00055668">
        <w:rPr>
          <w:rFonts w:hint="eastAsia"/>
        </w:rPr>
        <w:t>（二）指令的内容</w:t>
      </w:r>
    </w:p>
    <w:p w14:paraId="79E72073" w14:textId="77777777" w:rsidR="00DB42B5" w:rsidRPr="00055668" w:rsidRDefault="00DB42B5">
      <w:pPr>
        <w:ind w:firstLineChars="200" w:firstLine="480"/>
        <w:rPr>
          <w:rFonts w:ascii="宋体" w:hAnsi="宋体"/>
          <w:sz w:val="24"/>
        </w:rPr>
      </w:pPr>
      <w:r w:rsidRPr="00055668">
        <w:rPr>
          <w:rFonts w:ascii="宋体" w:hAnsi="宋体" w:hint="eastAsia"/>
          <w:sz w:val="24"/>
          <w:szCs w:val="21"/>
        </w:rPr>
        <w:t>指令是基金管理人在运用基金资产时，向基金托管人发出的资金划拨及其他款项支付的指令。</w:t>
      </w:r>
      <w:r w:rsidRPr="00055668">
        <w:rPr>
          <w:rFonts w:ascii="宋体" w:hAnsi="宋体" w:hint="eastAsia"/>
          <w:sz w:val="24"/>
        </w:rPr>
        <w:t>基金管理人发送给基金托管人的纸质指令应写明款项事由、支付时间、到账时间、金额、账户等，加盖预留印鉴并有被授权人签字，电子直连划款指令或者</w:t>
      </w:r>
      <w:proofErr w:type="gramStart"/>
      <w:r w:rsidRPr="00055668">
        <w:rPr>
          <w:rFonts w:ascii="宋体" w:hAnsi="宋体" w:hint="eastAsia"/>
          <w:sz w:val="24"/>
        </w:rPr>
        <w:t>网银形式</w:t>
      </w:r>
      <w:proofErr w:type="gramEnd"/>
      <w:r w:rsidRPr="00055668">
        <w:rPr>
          <w:rFonts w:ascii="宋体" w:hAnsi="宋体" w:hint="eastAsia"/>
          <w:sz w:val="24"/>
        </w:rPr>
        <w:t>发送的指令应包括但不限于款项事由、支付时间、金额、账户等</w:t>
      </w:r>
      <w:r w:rsidR="00C61992">
        <w:rPr>
          <w:rFonts w:ascii="宋体" w:hAnsi="宋体" w:hint="eastAsia"/>
          <w:sz w:val="24"/>
        </w:rPr>
        <w:t>。</w:t>
      </w:r>
      <w:r w:rsidRPr="00055668">
        <w:rPr>
          <w:rFonts w:ascii="宋体" w:hAnsi="宋体" w:hint="eastAsia"/>
          <w:sz w:val="24"/>
        </w:rPr>
        <w:t>基金托管人以收到电子指令为合</w:t>
      </w:r>
      <w:proofErr w:type="gramStart"/>
      <w:r w:rsidRPr="00055668">
        <w:rPr>
          <w:rFonts w:ascii="宋体" w:hAnsi="宋体" w:hint="eastAsia"/>
          <w:sz w:val="24"/>
        </w:rPr>
        <w:t>规</w:t>
      </w:r>
      <w:proofErr w:type="gramEnd"/>
      <w:r w:rsidRPr="00055668">
        <w:rPr>
          <w:rFonts w:ascii="宋体" w:hAnsi="宋体" w:hint="eastAsia"/>
          <w:sz w:val="24"/>
        </w:rPr>
        <w:t>有效指令。</w:t>
      </w:r>
    </w:p>
    <w:p w14:paraId="32D4D277" w14:textId="77777777" w:rsidR="00DB42B5" w:rsidRPr="00055668" w:rsidRDefault="00DB42B5" w:rsidP="00083010">
      <w:pPr>
        <w:pStyle w:val="2"/>
        <w:rPr>
          <w:b/>
        </w:rPr>
      </w:pPr>
      <w:r w:rsidRPr="00055668">
        <w:rPr>
          <w:rFonts w:hint="eastAsia"/>
        </w:rPr>
        <w:t>（三）指令的发送、确认和执行的时间和程序</w:t>
      </w:r>
    </w:p>
    <w:p w14:paraId="299AEE48" w14:textId="77777777" w:rsidR="00032D6F" w:rsidRPr="00032D6F" w:rsidRDefault="00032D6F" w:rsidP="00032D6F">
      <w:pPr>
        <w:ind w:firstLineChars="200" w:firstLine="480"/>
        <w:rPr>
          <w:rFonts w:ascii="宋体" w:hAnsi="宋体"/>
          <w:sz w:val="24"/>
        </w:rPr>
      </w:pPr>
      <w:r w:rsidRPr="00032D6F">
        <w:rPr>
          <w:rFonts w:ascii="宋体" w:hAnsi="宋体" w:hint="eastAsia"/>
          <w:sz w:val="24"/>
        </w:rPr>
        <w:t>指令由“授权通知”确定的有权发送人（以下简称“被授权人”）代表基金管理人用传真的方式或其他基金托管人和基金管理人书面确认过的方式向基金托管人发送。基金管理人有义务在发送指令后及时与</w:t>
      </w:r>
      <w:r w:rsidR="00C61992">
        <w:rPr>
          <w:rFonts w:ascii="宋体" w:hAnsi="宋体" w:hint="eastAsia"/>
          <w:sz w:val="24"/>
        </w:rPr>
        <w:t>基金</w:t>
      </w:r>
      <w:r w:rsidRPr="00032D6F">
        <w:rPr>
          <w:rFonts w:ascii="宋体" w:hAnsi="宋体" w:hint="eastAsia"/>
          <w:sz w:val="24"/>
        </w:rPr>
        <w:t>托管人进行确认，因基金管理人未能及时与基金托管人进行指令确认,致使资金未能及时到账所造成的损失不由基金托管人承担。基金托管人依照“授权通知”规定的方法确认指令有效后，方可执行指令。对于被授权人依约定程序发出的指令，基金管理人不得否认其效力。基金管理人应按照《基金法》、有关法律法规和基金合同的规定，在其合法的经营权限和交易权限内发送划款指令，发送人应按照其授权权限发送划款指令。基金管理人在发送指令时，应为基金托管人留出执行指令所必需的时间，通常为2个工作小时。由基金管理</w:t>
      </w:r>
      <w:proofErr w:type="gramStart"/>
      <w:r w:rsidRPr="00032D6F">
        <w:rPr>
          <w:rFonts w:ascii="宋体" w:hAnsi="宋体" w:hint="eastAsia"/>
          <w:sz w:val="24"/>
        </w:rPr>
        <w:t>人原因</w:t>
      </w:r>
      <w:proofErr w:type="gramEnd"/>
      <w:r w:rsidRPr="00032D6F">
        <w:rPr>
          <w:rFonts w:ascii="宋体" w:hAnsi="宋体" w:hint="eastAsia"/>
          <w:sz w:val="24"/>
        </w:rPr>
        <w:t>造成的指令传输不及时、未能留出足够</w:t>
      </w:r>
      <w:r w:rsidRPr="00032D6F">
        <w:rPr>
          <w:rFonts w:ascii="宋体" w:hAnsi="宋体" w:hint="eastAsia"/>
          <w:sz w:val="24"/>
        </w:rPr>
        <w:lastRenderedPageBreak/>
        <w:t>划款所需时间，基金托管人不承担资金未能及时到账所造成的损失。</w:t>
      </w:r>
    </w:p>
    <w:p w14:paraId="37B40BD6" w14:textId="77777777" w:rsidR="00032D6F" w:rsidRPr="00032D6F" w:rsidRDefault="00032D6F" w:rsidP="00032D6F">
      <w:pPr>
        <w:ind w:firstLineChars="200" w:firstLine="480"/>
        <w:rPr>
          <w:rFonts w:ascii="宋体" w:hAnsi="宋体"/>
          <w:sz w:val="24"/>
        </w:rPr>
      </w:pPr>
      <w:r w:rsidRPr="00032D6F">
        <w:rPr>
          <w:rFonts w:ascii="宋体" w:hAnsi="宋体" w:hint="eastAsia"/>
          <w:sz w:val="24"/>
        </w:rPr>
        <w:t>基金托管人应指定专人接收基金管理人的指令，预先通知基金管理人其名单，并与基金管理人商定指令发送和接收方式。指令发出后，基金管理人应及时以电话或双方认可的方式向基金托管人确认。基金托管人收到基金管理人发送的指令及相关附件后，应立即审慎验证有关内容及印鉴和签名的表面一致性，复核无误后应在规定期限内执行，不得延误。基金托管人不负责审查基金管理人发送指令同时提交的其他文件资料的合法性、真实性、完整性和有效性，基金管理人应保证上述文件资料合法、真实、完整和有效。如因基金管理人提供的上述文件不合法、不真实、不完整或失去效力而影响基金托管人的审核或给任何第三人带来损失，基金托管人不承担任何形式的责任。</w:t>
      </w:r>
    </w:p>
    <w:p w14:paraId="1136D5C1" w14:textId="77777777" w:rsidR="00032D6F" w:rsidRPr="00032D6F" w:rsidRDefault="00032D6F" w:rsidP="00032D6F">
      <w:pPr>
        <w:ind w:firstLineChars="200" w:firstLine="480"/>
        <w:rPr>
          <w:rFonts w:ascii="宋体" w:hAnsi="宋体"/>
          <w:sz w:val="24"/>
        </w:rPr>
      </w:pPr>
      <w:r w:rsidRPr="00032D6F">
        <w:rPr>
          <w:rFonts w:ascii="宋体" w:hAnsi="宋体" w:hint="eastAsia"/>
          <w:sz w:val="24"/>
        </w:rPr>
        <w:t>基金管理人向基金托管人下达指令时，应确保基金银行账户有足够的资金余额，对基金管理人在没有充足资金的情况下向基金托管人发出的指令，基金托管人可不予执行，并立即通知基金管理人，基金托管人不承担因为不执行该指令而造成损失的责任。</w:t>
      </w:r>
    </w:p>
    <w:p w14:paraId="7FB30BC0" w14:textId="77777777" w:rsidR="00032D6F" w:rsidRPr="00032D6F" w:rsidRDefault="00032D6F" w:rsidP="00032D6F">
      <w:pPr>
        <w:ind w:firstLineChars="200" w:firstLine="480"/>
        <w:rPr>
          <w:rFonts w:ascii="宋体" w:hAnsi="宋体"/>
          <w:sz w:val="24"/>
        </w:rPr>
      </w:pPr>
      <w:r w:rsidRPr="00032D6F">
        <w:rPr>
          <w:rFonts w:ascii="宋体" w:hAnsi="宋体" w:hint="eastAsia"/>
          <w:sz w:val="24"/>
        </w:rPr>
        <w:t>基金管理人应将同业市场国债交易通知单传真给基金托管人，并电话确认。如果银行间簿记系统已经生成的交易需要取消或终止，基金管理人应书面通知基金托管人。</w:t>
      </w:r>
    </w:p>
    <w:p w14:paraId="12D6BF43" w14:textId="77777777" w:rsidR="00032D6F" w:rsidRPr="00032D6F" w:rsidRDefault="00032D6F" w:rsidP="00032D6F">
      <w:pPr>
        <w:ind w:firstLineChars="200" w:firstLine="480"/>
        <w:rPr>
          <w:rFonts w:ascii="宋体" w:hAnsi="宋体"/>
          <w:sz w:val="24"/>
        </w:rPr>
      </w:pPr>
      <w:r w:rsidRPr="00032D6F">
        <w:rPr>
          <w:rFonts w:ascii="宋体" w:hAnsi="宋体" w:hint="eastAsia"/>
          <w:sz w:val="24"/>
        </w:rPr>
        <w:t>本协议项下的资金账户发生的银行结算费用、银行账户维护费等银行费用，由基金托管人直接从资金账户中扣划，无须基金管理人出具划款指令，但应及时通知基金管理人知悉。</w:t>
      </w:r>
    </w:p>
    <w:p w14:paraId="53742037" w14:textId="77777777" w:rsidR="00032D6F" w:rsidRPr="00032D6F" w:rsidRDefault="00032D6F" w:rsidP="00032D6F">
      <w:pPr>
        <w:ind w:firstLineChars="200" w:firstLine="480"/>
        <w:rPr>
          <w:rFonts w:ascii="宋体" w:hAnsi="宋体"/>
          <w:sz w:val="24"/>
        </w:rPr>
      </w:pPr>
      <w:r w:rsidRPr="00032D6F">
        <w:rPr>
          <w:rFonts w:ascii="宋体" w:hAnsi="宋体" w:hint="eastAsia"/>
          <w:sz w:val="24"/>
        </w:rPr>
        <w:t>基金托管人在收到有效指令后，将对于同一批次的划款指令随机执行，如有特殊支付顺序，基金管理人应以书面或其他双方认可的形式提前告知。</w:t>
      </w:r>
    </w:p>
    <w:p w14:paraId="2904C4A2" w14:textId="77777777" w:rsidR="00032D6F" w:rsidRPr="00032D6F" w:rsidRDefault="00032D6F" w:rsidP="00032D6F">
      <w:pPr>
        <w:ind w:firstLineChars="200" w:firstLine="480"/>
        <w:rPr>
          <w:rFonts w:ascii="宋体" w:hAnsi="宋体"/>
          <w:sz w:val="24"/>
        </w:rPr>
      </w:pPr>
      <w:r w:rsidRPr="00032D6F">
        <w:rPr>
          <w:rFonts w:ascii="宋体" w:hAnsi="宋体" w:hint="eastAsia"/>
          <w:sz w:val="24"/>
        </w:rPr>
        <w:t>基金托管人对执行基金管理人的合法指令对基金财产造成的损失不承担赔偿责任。</w:t>
      </w:r>
    </w:p>
    <w:p w14:paraId="36F84ED9" w14:textId="77777777" w:rsidR="00032D6F" w:rsidRPr="00032D6F" w:rsidRDefault="00032D6F" w:rsidP="00032D6F">
      <w:pPr>
        <w:ind w:firstLineChars="200" w:firstLine="480"/>
        <w:rPr>
          <w:rFonts w:ascii="宋体" w:hAnsi="宋体"/>
          <w:sz w:val="24"/>
        </w:rPr>
      </w:pPr>
      <w:r w:rsidRPr="00032D6F">
        <w:rPr>
          <w:rFonts w:ascii="宋体" w:hAnsi="宋体" w:hint="eastAsia"/>
          <w:sz w:val="24"/>
        </w:rPr>
        <w:t>基金参与认购未上市债券时，基金管理人应代表本基金与对手方签署相关合同或协议，明确约定债券过户具体事宜。否则，基金管理人需对所认购债券的过户事宜承担相应责任。</w:t>
      </w:r>
    </w:p>
    <w:p w14:paraId="6EF5A60F" w14:textId="77777777" w:rsidR="008E1809" w:rsidRDefault="00032D6F" w:rsidP="00032D6F">
      <w:pPr>
        <w:ind w:firstLineChars="200" w:firstLine="480"/>
        <w:rPr>
          <w:rFonts w:ascii="宋体" w:hAnsi="宋体"/>
          <w:sz w:val="24"/>
        </w:rPr>
      </w:pPr>
      <w:r w:rsidRPr="00032D6F">
        <w:rPr>
          <w:rFonts w:ascii="宋体" w:hAnsi="宋体" w:hint="eastAsia"/>
          <w:sz w:val="24"/>
        </w:rPr>
        <w:t>指令正本由基金管理人保管，基金托管人保管指令传真件。当两者不一致时，以基金托管人收到的业务指令传真件为准。</w:t>
      </w:r>
    </w:p>
    <w:p w14:paraId="60F07560" w14:textId="77777777" w:rsidR="00DB42B5" w:rsidRPr="001563DA" w:rsidRDefault="00DB42B5" w:rsidP="00032D6F">
      <w:pPr>
        <w:ind w:firstLineChars="200" w:firstLine="480"/>
        <w:rPr>
          <w:b/>
          <w:sz w:val="24"/>
        </w:rPr>
      </w:pPr>
      <w:r w:rsidRPr="001563DA">
        <w:rPr>
          <w:rFonts w:hint="eastAsia"/>
          <w:sz w:val="24"/>
        </w:rPr>
        <w:lastRenderedPageBreak/>
        <w:t>（四）基金管理人发送错误指令的情形和处理程序</w:t>
      </w:r>
    </w:p>
    <w:p w14:paraId="03D3BB52" w14:textId="77777777" w:rsidR="007F3034" w:rsidRPr="00055668" w:rsidRDefault="00DB42B5" w:rsidP="00FE723C">
      <w:pPr>
        <w:ind w:firstLineChars="200" w:firstLine="480"/>
        <w:rPr>
          <w:rFonts w:ascii="宋体" w:hAnsi="宋体"/>
          <w:sz w:val="24"/>
        </w:rPr>
      </w:pPr>
      <w:r w:rsidRPr="00055668">
        <w:rPr>
          <w:rFonts w:ascii="宋体" w:hAnsi="宋体" w:hint="eastAsia"/>
          <w:sz w:val="24"/>
        </w:rPr>
        <w:t>基金管理人发送错误指令的情形包括指令发送人员无权或超越权限发送指令及交割信息错误，指令中重要信息不完整等。</w:t>
      </w:r>
    </w:p>
    <w:p w14:paraId="6CC5EB4A" w14:textId="77777777" w:rsidR="00DB42B5" w:rsidRDefault="00DB42B5">
      <w:pPr>
        <w:ind w:firstLineChars="200" w:firstLine="480"/>
        <w:rPr>
          <w:rFonts w:ascii="宋体" w:hAnsi="宋体"/>
          <w:sz w:val="24"/>
        </w:rPr>
      </w:pPr>
      <w:r w:rsidRPr="00055668">
        <w:rPr>
          <w:rFonts w:ascii="宋体" w:hAnsi="宋体" w:hint="eastAsia"/>
          <w:sz w:val="24"/>
        </w:rPr>
        <w:t>基金托管人在履行监督职能时，发现基金管理人的指令错误时，有权拒绝执行，并及时通知基金管理人改正。</w:t>
      </w:r>
    </w:p>
    <w:p w14:paraId="7FE0600D" w14:textId="77777777" w:rsidR="00DB42B5" w:rsidRPr="00055668" w:rsidRDefault="00032D6F" w:rsidP="00997741">
      <w:pPr>
        <w:ind w:firstLineChars="200" w:firstLine="480"/>
        <w:rPr>
          <w:b/>
        </w:rPr>
      </w:pPr>
      <w:r w:rsidRPr="00997741">
        <w:rPr>
          <w:rFonts w:hint="eastAsia"/>
          <w:sz w:val="24"/>
        </w:rPr>
        <w:t>（</w:t>
      </w:r>
      <w:r w:rsidR="008A501A" w:rsidRPr="00997741">
        <w:rPr>
          <w:rFonts w:hint="eastAsia"/>
          <w:sz w:val="24"/>
        </w:rPr>
        <w:t>五</w:t>
      </w:r>
      <w:r w:rsidRPr="00997741">
        <w:rPr>
          <w:rFonts w:hint="eastAsia"/>
          <w:sz w:val="24"/>
        </w:rPr>
        <w:t>）</w:t>
      </w:r>
      <w:r w:rsidR="00DB42B5" w:rsidRPr="00997741">
        <w:rPr>
          <w:rFonts w:hint="eastAsia"/>
          <w:sz w:val="24"/>
        </w:rPr>
        <w:t>基金托管人依照法律法规暂缓、拒绝执行指令的情形和处理程序</w:t>
      </w:r>
    </w:p>
    <w:p w14:paraId="5DD1E1C2" w14:textId="77777777" w:rsidR="00DB42B5" w:rsidRPr="00055668" w:rsidRDefault="00DB42B5">
      <w:pPr>
        <w:ind w:firstLineChars="200" w:firstLine="480"/>
        <w:rPr>
          <w:rFonts w:ascii="宋体" w:hAnsi="宋体"/>
          <w:sz w:val="24"/>
        </w:rPr>
      </w:pPr>
      <w:r w:rsidRPr="00055668">
        <w:rPr>
          <w:rFonts w:ascii="宋体" w:hAnsi="宋体" w:hint="eastAsia"/>
          <w:sz w:val="24"/>
        </w:rPr>
        <w:t>基金托管人发现基金管理人发送的指令违反《基金法》、</w:t>
      </w:r>
      <w:r w:rsidR="00C22CE8" w:rsidRPr="00055668">
        <w:rPr>
          <w:rFonts w:ascii="宋体" w:hAnsi="宋体" w:hint="eastAsia"/>
          <w:sz w:val="24"/>
        </w:rPr>
        <w:t>基金合同</w:t>
      </w:r>
      <w:r w:rsidRPr="00055668">
        <w:rPr>
          <w:rFonts w:ascii="宋体" w:hAnsi="宋体" w:hint="eastAsia"/>
          <w:sz w:val="24"/>
        </w:rPr>
        <w:t>、本协议或基金</w:t>
      </w:r>
      <w:r w:rsidR="005B20F9">
        <w:rPr>
          <w:rFonts w:ascii="宋体" w:hAnsi="宋体" w:hint="eastAsia"/>
          <w:sz w:val="24"/>
        </w:rPr>
        <w:t>法律</w:t>
      </w:r>
      <w:r w:rsidRPr="00055668">
        <w:rPr>
          <w:rFonts w:ascii="宋体" w:hAnsi="宋体" w:hint="eastAsia"/>
          <w:sz w:val="24"/>
        </w:rPr>
        <w:t>法规的有关规定，</w:t>
      </w:r>
      <w:r w:rsidR="000D7DCD">
        <w:rPr>
          <w:rFonts w:ascii="宋体" w:hAnsi="宋体" w:hint="eastAsia"/>
          <w:sz w:val="24"/>
        </w:rPr>
        <w:t>有权</w:t>
      </w:r>
      <w:r w:rsidRPr="00055668">
        <w:rPr>
          <w:rFonts w:ascii="宋体" w:hAnsi="宋体" w:hint="eastAsia"/>
          <w:sz w:val="24"/>
        </w:rPr>
        <w:t>不予执行</w:t>
      </w:r>
      <w:r w:rsidR="000D7DCD">
        <w:rPr>
          <w:rFonts w:ascii="宋体" w:hAnsi="宋体" w:hint="eastAsia"/>
          <w:sz w:val="24"/>
        </w:rPr>
        <w:t>或暂缓执行</w:t>
      </w:r>
      <w:r w:rsidRPr="00055668">
        <w:rPr>
          <w:rFonts w:ascii="宋体" w:hAnsi="宋体" w:hint="eastAsia"/>
          <w:sz w:val="24"/>
        </w:rPr>
        <w:t>，并应及时以书面形式通知基金管理人纠正，基金管理人收到通知后应及时核对，并以书面形式对基金托管人发出回函确认，由此造成的损失由基金管理人承担。</w:t>
      </w:r>
    </w:p>
    <w:p w14:paraId="57CEC63D" w14:textId="77777777" w:rsidR="00DB42B5" w:rsidRPr="00055668" w:rsidRDefault="00DB42B5" w:rsidP="00083010">
      <w:pPr>
        <w:pStyle w:val="2"/>
        <w:rPr>
          <w:b/>
        </w:rPr>
      </w:pPr>
      <w:r w:rsidRPr="00055668">
        <w:rPr>
          <w:rFonts w:hint="eastAsia"/>
        </w:rPr>
        <w:t>（六）基金托管人未按照基金管理人指令执行的处理方法</w:t>
      </w:r>
    </w:p>
    <w:p w14:paraId="3297E82E" w14:textId="77777777" w:rsidR="00DB42B5" w:rsidRPr="00055668" w:rsidRDefault="00DB42B5">
      <w:pPr>
        <w:ind w:firstLineChars="200" w:firstLine="480"/>
        <w:rPr>
          <w:rFonts w:ascii="宋体" w:hAnsi="宋体"/>
          <w:sz w:val="24"/>
        </w:rPr>
      </w:pPr>
      <w:r w:rsidRPr="00055668">
        <w:rPr>
          <w:rFonts w:ascii="宋体" w:hAnsi="宋体" w:hint="eastAsia"/>
          <w:sz w:val="24"/>
        </w:rPr>
        <w:t>基金托管人由于自身原因造成未按照或者未及时按照基金管理人发送的正常有效指令执行，</w:t>
      </w:r>
      <w:r w:rsidR="00771E24" w:rsidRPr="00055668">
        <w:rPr>
          <w:rFonts w:ascii="宋体" w:hAnsi="宋体" w:hint="eastAsia"/>
          <w:sz w:val="24"/>
        </w:rPr>
        <w:t>给</w:t>
      </w:r>
      <w:r w:rsidR="00BA63E5">
        <w:rPr>
          <w:rFonts w:ascii="宋体" w:hAnsi="宋体" w:hint="eastAsia"/>
          <w:sz w:val="24"/>
        </w:rPr>
        <w:t>基金财产、</w:t>
      </w:r>
      <w:r w:rsidR="00771E24" w:rsidRPr="00055668">
        <w:rPr>
          <w:rFonts w:ascii="宋体" w:hAnsi="宋体" w:hint="eastAsia"/>
          <w:sz w:val="24"/>
        </w:rPr>
        <w:t>基金份额持有人</w:t>
      </w:r>
      <w:r w:rsidR="00223F81" w:rsidRPr="00055668">
        <w:rPr>
          <w:rFonts w:ascii="宋体" w:hAnsi="宋体" w:hint="eastAsia"/>
          <w:sz w:val="24"/>
        </w:rPr>
        <w:t>、基金管理人</w:t>
      </w:r>
      <w:r w:rsidR="00771E24" w:rsidRPr="00055668">
        <w:rPr>
          <w:rFonts w:ascii="宋体" w:hAnsi="宋体" w:hint="eastAsia"/>
          <w:sz w:val="24"/>
        </w:rPr>
        <w:t>造成损失的</w:t>
      </w:r>
      <w:r w:rsidRPr="00055668">
        <w:rPr>
          <w:rFonts w:ascii="宋体" w:hAnsi="宋体" w:hint="eastAsia"/>
          <w:sz w:val="24"/>
        </w:rPr>
        <w:t>，应负赔偿责任。</w:t>
      </w:r>
    </w:p>
    <w:p w14:paraId="08B2F445" w14:textId="77777777" w:rsidR="00DB42B5" w:rsidRPr="00055668" w:rsidRDefault="00DB42B5" w:rsidP="00083010">
      <w:pPr>
        <w:pStyle w:val="2"/>
        <w:rPr>
          <w:b/>
        </w:rPr>
      </w:pPr>
      <w:r w:rsidRPr="00055668">
        <w:rPr>
          <w:rFonts w:hint="eastAsia"/>
        </w:rPr>
        <w:t>（七）更换被授权人的程序</w:t>
      </w:r>
    </w:p>
    <w:p w14:paraId="5451C073" w14:textId="33B230D7" w:rsidR="00DB42B5" w:rsidRPr="00055668" w:rsidRDefault="00DB42B5">
      <w:pPr>
        <w:ind w:firstLineChars="200" w:firstLine="480"/>
        <w:rPr>
          <w:rFonts w:ascii="宋体" w:hAnsi="宋体"/>
          <w:sz w:val="24"/>
        </w:rPr>
      </w:pPr>
      <w:r w:rsidRPr="00055668">
        <w:rPr>
          <w:rFonts w:ascii="宋体" w:hAnsi="宋体" w:hint="eastAsia"/>
          <w:sz w:val="24"/>
        </w:rPr>
        <w:t>基金</w:t>
      </w:r>
      <w:bookmarkEnd w:id="77"/>
      <w:r w:rsidR="000D1CAD" w:rsidRPr="000D1CAD">
        <w:rPr>
          <w:rFonts w:ascii="宋体" w:hAnsi="宋体" w:hint="eastAsia"/>
          <w:sz w:val="24"/>
        </w:rPr>
        <w:t>管理人撤换被授权人员或改变被授权人员的权限，必须提前使用传真向基金托管人发出由基金管理人签字和盖章的被授权人变更通知，同时电话通知基金托管人，基金托管人收到变更通知</w:t>
      </w:r>
      <w:r w:rsidR="008F04E6">
        <w:rPr>
          <w:rFonts w:ascii="宋体" w:hAnsi="宋体" w:hint="eastAsia"/>
          <w:sz w:val="24"/>
        </w:rPr>
        <w:t>后</w:t>
      </w:r>
      <w:r w:rsidR="000D1CAD" w:rsidRPr="000D1CAD">
        <w:rPr>
          <w:rFonts w:ascii="宋体" w:hAnsi="宋体" w:hint="eastAsia"/>
          <w:sz w:val="24"/>
        </w:rPr>
        <w:t>通过电话</w:t>
      </w:r>
      <w:r w:rsidR="008F04E6">
        <w:rPr>
          <w:rFonts w:ascii="宋体" w:hAnsi="宋体" w:hint="eastAsia"/>
          <w:sz w:val="24"/>
        </w:rPr>
        <w:t>或</w:t>
      </w:r>
      <w:r w:rsidR="008F04E6">
        <w:rPr>
          <w:rFonts w:ascii="宋体" w:hAnsi="宋体"/>
          <w:sz w:val="24"/>
        </w:rPr>
        <w:t>传真</w:t>
      </w:r>
      <w:r w:rsidR="000D1CAD" w:rsidRPr="000D1CAD">
        <w:rPr>
          <w:rFonts w:ascii="宋体" w:hAnsi="宋体" w:hint="eastAsia"/>
          <w:sz w:val="24"/>
        </w:rPr>
        <w:t>向基金管理人确认</w:t>
      </w:r>
      <w:r w:rsidR="00D3143B">
        <w:rPr>
          <w:rFonts w:ascii="宋体" w:hAnsi="宋体" w:hint="eastAsia"/>
          <w:sz w:val="24"/>
        </w:rPr>
        <w:t>，确认后</w:t>
      </w:r>
      <w:r w:rsidR="000D1CAD" w:rsidRPr="000D1CAD">
        <w:rPr>
          <w:rFonts w:ascii="宋体" w:hAnsi="宋体" w:hint="eastAsia"/>
          <w:sz w:val="24"/>
        </w:rPr>
        <w:t>生效。基金管理人更换被授权人通知生效后，对于已被撤换的人员无权发送的指令，或被改变授权人员超权限发送的指令，基金管理人不承担责任</w:t>
      </w:r>
      <w:r w:rsidR="001A2155" w:rsidRPr="00055668">
        <w:rPr>
          <w:rFonts w:ascii="宋体" w:hAnsi="宋体" w:hint="eastAsia"/>
          <w:sz w:val="24"/>
        </w:rPr>
        <w:t>。</w:t>
      </w:r>
    </w:p>
    <w:p w14:paraId="5F50DD42" w14:textId="77777777" w:rsidR="00DB42B5" w:rsidRPr="00055668" w:rsidRDefault="00A94C9A" w:rsidP="00CA76D1">
      <w:pPr>
        <w:pStyle w:val="1"/>
        <w:keepNext w:val="0"/>
        <w:keepLines w:val="0"/>
        <w:numPr>
          <w:ilvl w:val="0"/>
          <w:numId w:val="1"/>
        </w:numPr>
        <w:autoSpaceDE w:val="0"/>
        <w:autoSpaceDN w:val="0"/>
        <w:adjustRightInd w:val="0"/>
        <w:spacing w:before="360" w:after="360" w:line="360" w:lineRule="auto"/>
        <w:jc w:val="center"/>
        <w:textAlignment w:val="baseline"/>
        <w:rPr>
          <w:rFonts w:ascii="宋体" w:hAnsi="宋体" w:cs="Arial"/>
          <w:sz w:val="30"/>
        </w:rPr>
      </w:pPr>
      <w:bookmarkStart w:id="78" w:name="_Toc123626173"/>
      <w:bookmarkStart w:id="79" w:name="_Toc22454451"/>
      <w:bookmarkStart w:id="80" w:name="_Toc48703903"/>
      <w:bookmarkStart w:id="81" w:name="_Toc124749231"/>
      <w:bookmarkStart w:id="82" w:name="_Toc466788856"/>
      <w:bookmarkStart w:id="83" w:name="_Toc124749942"/>
      <w:bookmarkStart w:id="84" w:name="_Toc125361079"/>
      <w:bookmarkStart w:id="85" w:name="_Toc523829997"/>
      <w:bookmarkStart w:id="86" w:name="_Toc397001295"/>
      <w:r w:rsidRPr="00055668">
        <w:rPr>
          <w:rFonts w:ascii="宋体" w:hAnsi="宋体" w:cs="Arial"/>
          <w:sz w:val="30"/>
        </w:rPr>
        <w:br w:type="page"/>
      </w:r>
      <w:bookmarkStart w:id="87" w:name="_Toc140002342"/>
      <w:r w:rsidR="00DB42B5" w:rsidRPr="00055668">
        <w:rPr>
          <w:rFonts w:ascii="宋体" w:hAnsi="宋体" w:cs="Arial" w:hint="eastAsia"/>
          <w:sz w:val="30"/>
        </w:rPr>
        <w:lastRenderedPageBreak/>
        <w:t>交易及清算交收安排</w:t>
      </w:r>
      <w:bookmarkEnd w:id="78"/>
      <w:bookmarkEnd w:id="79"/>
      <w:bookmarkEnd w:id="80"/>
      <w:bookmarkEnd w:id="81"/>
      <w:bookmarkEnd w:id="82"/>
      <w:bookmarkEnd w:id="83"/>
      <w:bookmarkEnd w:id="84"/>
      <w:bookmarkEnd w:id="85"/>
      <w:bookmarkEnd w:id="86"/>
      <w:bookmarkEnd w:id="87"/>
    </w:p>
    <w:p w14:paraId="3C4512E1" w14:textId="77777777" w:rsidR="00DB42B5" w:rsidRPr="000D1CAD" w:rsidRDefault="00DB42B5" w:rsidP="00083010">
      <w:pPr>
        <w:pStyle w:val="2"/>
        <w:rPr>
          <w:b/>
        </w:rPr>
      </w:pPr>
      <w:bookmarkStart w:id="88" w:name="_Toc22454452"/>
      <w:bookmarkStart w:id="89" w:name="_Toc48703904"/>
      <w:r w:rsidRPr="000D1CAD">
        <w:rPr>
          <w:rFonts w:hint="eastAsia"/>
        </w:rPr>
        <w:t>（一）选择代理证券</w:t>
      </w:r>
      <w:r w:rsidR="00890071" w:rsidRPr="000D1CAD">
        <w:rPr>
          <w:rFonts w:hint="eastAsia"/>
        </w:rPr>
        <w:t>、</w:t>
      </w:r>
      <w:r w:rsidR="00890071" w:rsidRPr="000D1CAD">
        <w:t>期货</w:t>
      </w:r>
      <w:r w:rsidRPr="000D1CAD">
        <w:rPr>
          <w:rFonts w:hint="eastAsia"/>
        </w:rPr>
        <w:t>买卖的证券</w:t>
      </w:r>
      <w:r w:rsidR="00890071" w:rsidRPr="000D1CAD">
        <w:rPr>
          <w:rFonts w:hint="eastAsia"/>
        </w:rPr>
        <w:t>、</w:t>
      </w:r>
      <w:r w:rsidR="00890071" w:rsidRPr="000D1CAD">
        <w:t>期货</w:t>
      </w:r>
      <w:r w:rsidRPr="000D1CAD">
        <w:rPr>
          <w:rFonts w:hint="eastAsia"/>
        </w:rPr>
        <w:t>经营机构的标准和程序</w:t>
      </w:r>
      <w:bookmarkEnd w:id="88"/>
      <w:bookmarkEnd w:id="89"/>
    </w:p>
    <w:p w14:paraId="29C952E0" w14:textId="77777777" w:rsidR="00B50941" w:rsidRPr="00B50941" w:rsidRDefault="00B50941" w:rsidP="00B50941">
      <w:pPr>
        <w:ind w:firstLineChars="200" w:firstLine="480"/>
        <w:rPr>
          <w:rFonts w:ascii="宋体" w:hAnsi="宋体"/>
          <w:sz w:val="24"/>
        </w:rPr>
      </w:pPr>
      <w:r w:rsidRPr="00B50941">
        <w:rPr>
          <w:rFonts w:ascii="宋体" w:hAnsi="宋体" w:hint="eastAsia"/>
          <w:sz w:val="24"/>
        </w:rPr>
        <w:t>基金管理人负责选择代理本基金证券买卖证券经营机构，并与被选择的证券经营机构签订交易单元租用协议。</w:t>
      </w:r>
    </w:p>
    <w:p w14:paraId="2B7D2AF3" w14:textId="77777777" w:rsidR="00B50941" w:rsidRPr="00B50941" w:rsidRDefault="00B50941" w:rsidP="00B50941">
      <w:pPr>
        <w:ind w:firstLineChars="200" w:firstLine="480"/>
        <w:rPr>
          <w:rFonts w:ascii="宋体" w:hAnsi="宋体"/>
          <w:sz w:val="24"/>
        </w:rPr>
      </w:pPr>
      <w:r w:rsidRPr="00B50941">
        <w:rPr>
          <w:rFonts w:ascii="宋体" w:hAnsi="宋体" w:hint="eastAsia"/>
          <w:sz w:val="24"/>
        </w:rPr>
        <w:t>基金管理人应及时将基金交易单元号、佣金费率等基本信息以及变更情况及时以书面形式通知基金托管人，并根据法律法规要求披露相关内容。</w:t>
      </w:r>
    </w:p>
    <w:p w14:paraId="2EC7450A" w14:textId="77777777" w:rsidR="00B50941" w:rsidRDefault="00B50941" w:rsidP="000D1CAD">
      <w:pPr>
        <w:ind w:firstLineChars="200" w:firstLine="480"/>
        <w:rPr>
          <w:rFonts w:ascii="宋体" w:hAnsi="宋体"/>
          <w:sz w:val="24"/>
        </w:rPr>
      </w:pPr>
      <w:r w:rsidRPr="00B50941">
        <w:rPr>
          <w:rFonts w:ascii="宋体" w:hAnsi="宋体" w:hint="eastAsia"/>
          <w:sz w:val="24"/>
        </w:rPr>
        <w:t>基金管理人负责选择代理本基金期货交易的期货经纪机构，并与其签订期货经纪合同，其他事宜根据法律法规、基金合同的相关规定执行，若无明确规定的，可参照有关证券买卖、证券经纪机构选择的规则执行。</w:t>
      </w:r>
    </w:p>
    <w:p w14:paraId="203468BD" w14:textId="77777777" w:rsidR="00DB42B5" w:rsidRPr="00F27279" w:rsidRDefault="00DB42B5" w:rsidP="00F27279">
      <w:pPr>
        <w:pStyle w:val="2"/>
      </w:pPr>
      <w:bookmarkStart w:id="90" w:name="_Toc48703905"/>
      <w:r w:rsidRPr="00BE4785">
        <w:rPr>
          <w:rFonts w:hint="eastAsia"/>
        </w:rPr>
        <w:t>（二）基金投资证券后的清算</w:t>
      </w:r>
      <w:bookmarkEnd w:id="90"/>
      <w:r w:rsidRPr="00BE4785">
        <w:rPr>
          <w:rFonts w:hint="eastAsia"/>
        </w:rPr>
        <w:t>交收安排</w:t>
      </w:r>
    </w:p>
    <w:p w14:paraId="15A2D46F" w14:textId="77777777" w:rsidR="00DB42B5" w:rsidRPr="00BE4785" w:rsidRDefault="00DB42B5">
      <w:pPr>
        <w:ind w:firstLineChars="200" w:firstLine="480"/>
        <w:rPr>
          <w:rFonts w:ascii="宋体" w:hAnsi="宋体"/>
          <w:sz w:val="24"/>
        </w:rPr>
      </w:pPr>
      <w:r w:rsidRPr="00BE4785">
        <w:rPr>
          <w:rFonts w:ascii="宋体" w:hAnsi="宋体" w:hint="eastAsia"/>
          <w:sz w:val="24"/>
        </w:rPr>
        <w:t>1、基金管理人和基金托管人在基金清算和交收中的责任</w:t>
      </w:r>
    </w:p>
    <w:p w14:paraId="22BC5B87" w14:textId="0917027B" w:rsidR="008463BB" w:rsidRPr="000D1CAD" w:rsidRDefault="009A1391" w:rsidP="001765D2">
      <w:pPr>
        <w:ind w:firstLineChars="200" w:firstLine="480"/>
        <w:rPr>
          <w:rFonts w:ascii="宋体" w:hAnsi="宋体"/>
          <w:sz w:val="24"/>
        </w:rPr>
      </w:pPr>
      <w:r w:rsidRPr="009A1391">
        <w:rPr>
          <w:rFonts w:ascii="宋体" w:hAnsi="宋体" w:hint="eastAsia"/>
          <w:sz w:val="24"/>
        </w:rPr>
        <w:t>基金托管人负责基金买卖证券的清算交收。场内资金结算由基金托管人根据中国证券登记结算公司结算数据办理；场外资金汇划由基金托管人根据基金管理人的交易划款指令具体办理。</w:t>
      </w:r>
      <w:r w:rsidR="00CD36F5" w:rsidRPr="00CD36F5">
        <w:rPr>
          <w:rFonts w:ascii="宋体" w:hAnsi="宋体" w:hint="eastAsia"/>
          <w:sz w:val="24"/>
        </w:rPr>
        <w:t>如果因为基金托管人自身原因在清算上造成基金资产的损失，应由基金托管人负责赔偿基金的损失</w:t>
      </w:r>
      <w:r w:rsidR="008463BB" w:rsidRPr="00DF1047">
        <w:rPr>
          <w:rFonts w:ascii="宋体" w:hAnsi="宋体" w:hint="eastAsia"/>
          <w:sz w:val="24"/>
        </w:rPr>
        <w:t>；若由于基金管理</w:t>
      </w:r>
      <w:proofErr w:type="gramStart"/>
      <w:r w:rsidR="008463BB" w:rsidRPr="00DF1047">
        <w:rPr>
          <w:rFonts w:ascii="宋体" w:hAnsi="宋体" w:hint="eastAsia"/>
          <w:sz w:val="24"/>
        </w:rPr>
        <w:t>人原因</w:t>
      </w:r>
      <w:proofErr w:type="gramEnd"/>
      <w:r w:rsidR="008463BB" w:rsidRPr="00DF1047">
        <w:rPr>
          <w:rFonts w:ascii="宋体" w:hAnsi="宋体" w:hint="eastAsia"/>
          <w:sz w:val="24"/>
        </w:rPr>
        <w:t>造成的正常结算业务无法完成，责任由基金管理人承担。</w:t>
      </w:r>
    </w:p>
    <w:p w14:paraId="2F0FFC2C" w14:textId="77777777" w:rsidR="00DB42B5" w:rsidRPr="00055668" w:rsidRDefault="00DB42B5">
      <w:pPr>
        <w:ind w:firstLineChars="200" w:firstLine="480"/>
        <w:rPr>
          <w:rFonts w:ascii="宋体" w:hAnsi="宋体"/>
          <w:sz w:val="24"/>
        </w:rPr>
      </w:pPr>
      <w:r w:rsidRPr="00055668">
        <w:rPr>
          <w:rFonts w:ascii="宋体" w:hAnsi="宋体" w:hint="eastAsia"/>
          <w:sz w:val="24"/>
        </w:rPr>
        <w:t>2、基金出现超买或超卖的责任认定及处理程序</w:t>
      </w:r>
    </w:p>
    <w:p w14:paraId="1349EB52" w14:textId="77777777" w:rsidR="00DB42B5" w:rsidRPr="00055668" w:rsidRDefault="00222B5E">
      <w:pPr>
        <w:ind w:firstLineChars="200" w:firstLine="480"/>
        <w:rPr>
          <w:rFonts w:ascii="宋体" w:hAnsi="宋体"/>
          <w:sz w:val="24"/>
        </w:rPr>
      </w:pPr>
      <w:r>
        <w:rPr>
          <w:rFonts w:ascii="宋体" w:hAnsi="宋体" w:hint="eastAsia"/>
          <w:sz w:val="24"/>
        </w:rPr>
        <w:t>如果</w:t>
      </w:r>
      <w:r w:rsidRPr="00222B5E">
        <w:rPr>
          <w:rFonts w:ascii="宋体" w:hAnsi="宋体" w:hint="eastAsia"/>
          <w:sz w:val="24"/>
        </w:rPr>
        <w:t>由于基金管理人违反市场操作规则的规定进行超买、超卖及质押</w:t>
      </w:r>
      <w:proofErr w:type="gramStart"/>
      <w:r w:rsidRPr="00222B5E">
        <w:rPr>
          <w:rFonts w:ascii="宋体" w:hAnsi="宋体" w:hint="eastAsia"/>
          <w:sz w:val="24"/>
        </w:rPr>
        <w:t>券</w:t>
      </w:r>
      <w:proofErr w:type="gramEnd"/>
      <w:r w:rsidRPr="00222B5E">
        <w:rPr>
          <w:rFonts w:ascii="宋体" w:hAnsi="宋体" w:hint="eastAsia"/>
          <w:sz w:val="24"/>
        </w:rPr>
        <w:t>欠库等原因造成基金投资清算困难和风险的，基金托管人发现后应立即通知基金管理人，由基金管理人负责解决，基金托管人应给予必要的配合，由此给基金托管人、本基金造成的直接损失由基金管理人承担；如因基金管理</w:t>
      </w:r>
      <w:proofErr w:type="gramStart"/>
      <w:r w:rsidRPr="00222B5E">
        <w:rPr>
          <w:rFonts w:ascii="宋体" w:hAnsi="宋体" w:hint="eastAsia"/>
          <w:sz w:val="24"/>
        </w:rPr>
        <w:t>人原因</w:t>
      </w:r>
      <w:proofErr w:type="gramEnd"/>
      <w:r w:rsidRPr="00222B5E">
        <w:rPr>
          <w:rFonts w:ascii="宋体" w:hAnsi="宋体" w:hint="eastAsia"/>
          <w:sz w:val="24"/>
        </w:rPr>
        <w:t>造成债券回购交收违约或因折算率变化造成质押欠库，导致中国证券登记结算有限责任公司欠库扣款或对质押</w:t>
      </w:r>
      <w:proofErr w:type="gramStart"/>
      <w:r w:rsidRPr="00222B5E">
        <w:rPr>
          <w:rFonts w:ascii="宋体" w:hAnsi="宋体" w:hint="eastAsia"/>
          <w:sz w:val="24"/>
        </w:rPr>
        <w:t>券</w:t>
      </w:r>
      <w:proofErr w:type="gramEnd"/>
      <w:r w:rsidRPr="00222B5E">
        <w:rPr>
          <w:rFonts w:ascii="宋体" w:hAnsi="宋体" w:hint="eastAsia"/>
          <w:sz w:val="24"/>
        </w:rPr>
        <w:t>进行处置造成的投资损失由基金管理人承担。</w:t>
      </w:r>
    </w:p>
    <w:p w14:paraId="15D55945" w14:textId="77777777" w:rsidR="00DB42B5" w:rsidRPr="00055668" w:rsidRDefault="00DB42B5">
      <w:pPr>
        <w:ind w:firstLineChars="200" w:firstLine="480"/>
        <w:rPr>
          <w:rFonts w:ascii="宋体" w:hAnsi="宋体"/>
          <w:sz w:val="24"/>
        </w:rPr>
      </w:pPr>
      <w:r w:rsidRPr="00055668">
        <w:rPr>
          <w:rFonts w:ascii="宋体" w:hAnsi="宋体" w:hint="eastAsia"/>
          <w:sz w:val="24"/>
        </w:rPr>
        <w:t>3、基金无法按时支付证券清算款的责任认定及处理程序</w:t>
      </w:r>
    </w:p>
    <w:p w14:paraId="34CE738D" w14:textId="77777777" w:rsidR="00DB42B5" w:rsidRPr="00055668" w:rsidRDefault="00DB42B5">
      <w:pPr>
        <w:ind w:firstLineChars="200" w:firstLine="480"/>
        <w:rPr>
          <w:rFonts w:ascii="宋体" w:hAnsi="宋体"/>
          <w:sz w:val="24"/>
        </w:rPr>
      </w:pPr>
      <w:r w:rsidRPr="00055668">
        <w:rPr>
          <w:rFonts w:ascii="宋体" w:hAnsi="宋体" w:hint="eastAsia"/>
          <w:sz w:val="24"/>
        </w:rPr>
        <w:t>基金管理人应确保基金托管人在执行基金管理人发送的指令时，有足够的头寸进行交收。基金的资金头寸不足时，基金托管人有权拒绝基金管理人发送的划款指令。基金管理人在发送划款指令时应充分考虑基金托管人的划款处理所需的</w:t>
      </w:r>
      <w:r w:rsidRPr="00055668">
        <w:rPr>
          <w:rFonts w:ascii="宋体" w:hAnsi="宋体" w:hint="eastAsia"/>
          <w:sz w:val="24"/>
        </w:rPr>
        <w:lastRenderedPageBreak/>
        <w:t>合理时间。如由于基金管理人的原因导致无法按时支付证券清算款，由此给基金及基金托管人造成的</w:t>
      </w:r>
      <w:r w:rsidR="00B66BDB">
        <w:rPr>
          <w:rFonts w:ascii="宋体" w:hAnsi="宋体" w:hint="eastAsia"/>
          <w:sz w:val="24"/>
        </w:rPr>
        <w:t>直接</w:t>
      </w:r>
      <w:r w:rsidRPr="00055668">
        <w:rPr>
          <w:rFonts w:ascii="宋体" w:hAnsi="宋体" w:hint="eastAsia"/>
          <w:sz w:val="24"/>
        </w:rPr>
        <w:t>损失由基金管理人承担。</w:t>
      </w:r>
    </w:p>
    <w:p w14:paraId="6F33A6A3" w14:textId="77777777" w:rsidR="00DB42B5" w:rsidRPr="00055668" w:rsidRDefault="00DB42B5">
      <w:pPr>
        <w:ind w:firstLineChars="200" w:firstLine="480"/>
        <w:rPr>
          <w:rFonts w:ascii="宋体" w:hAnsi="宋体"/>
          <w:sz w:val="24"/>
        </w:rPr>
      </w:pPr>
      <w:r w:rsidRPr="00055668">
        <w:rPr>
          <w:rFonts w:ascii="宋体" w:hAnsi="宋体" w:hint="eastAsia"/>
          <w:sz w:val="24"/>
        </w:rPr>
        <w:t>在基金资金头寸充足的情况下，基金托管人对基金管理人符合法律法规、</w:t>
      </w:r>
      <w:r w:rsidR="00C22CE8" w:rsidRPr="00055668">
        <w:rPr>
          <w:rFonts w:ascii="宋体" w:hAnsi="宋体" w:hint="eastAsia"/>
          <w:sz w:val="24"/>
        </w:rPr>
        <w:t>基金合同</w:t>
      </w:r>
      <w:r w:rsidRPr="00055668">
        <w:rPr>
          <w:rFonts w:ascii="宋体" w:hAnsi="宋体" w:hint="eastAsia"/>
          <w:sz w:val="24"/>
        </w:rPr>
        <w:t>、基金托管协议的指令不得拖延或拒绝执行。如由于基金托管人的原因导致基金无法按时支付证券清算款，由此给基金造成的损失由基金托管人承担。</w:t>
      </w:r>
    </w:p>
    <w:p w14:paraId="2B8CA0D2" w14:textId="77777777" w:rsidR="00DB42B5" w:rsidRPr="00055668" w:rsidRDefault="00DB42B5" w:rsidP="00083010">
      <w:pPr>
        <w:pStyle w:val="2"/>
        <w:rPr>
          <w:b/>
        </w:rPr>
      </w:pPr>
      <w:bookmarkStart w:id="91" w:name="_Toc48703906"/>
      <w:r w:rsidRPr="00055668">
        <w:rPr>
          <w:rFonts w:hint="eastAsia"/>
        </w:rPr>
        <w:t>（三）资金、证券账目及交易记录的核对</w:t>
      </w:r>
      <w:bookmarkEnd w:id="91"/>
    </w:p>
    <w:p w14:paraId="4D025774" w14:textId="77777777" w:rsidR="00DB42B5" w:rsidRPr="00055668" w:rsidRDefault="00222B5E">
      <w:pPr>
        <w:autoSpaceDE w:val="0"/>
        <w:autoSpaceDN w:val="0"/>
        <w:adjustRightInd w:val="0"/>
        <w:ind w:firstLineChars="200" w:firstLine="480"/>
        <w:jc w:val="left"/>
        <w:rPr>
          <w:rFonts w:ascii="宋体"/>
          <w:kern w:val="0"/>
          <w:sz w:val="24"/>
          <w:szCs w:val="20"/>
        </w:rPr>
      </w:pPr>
      <w:r w:rsidRPr="00222B5E">
        <w:rPr>
          <w:rFonts w:hint="eastAsia"/>
          <w:sz w:val="24"/>
        </w:rPr>
        <w:t>基金管理人与基金托管人按日进行交易记录的核对</w:t>
      </w:r>
      <w:r w:rsidR="00DB42B5" w:rsidRPr="00055668">
        <w:rPr>
          <w:rFonts w:hint="eastAsia"/>
          <w:sz w:val="24"/>
        </w:rPr>
        <w:t>。</w:t>
      </w:r>
      <w:r w:rsidR="000D7DCD">
        <w:rPr>
          <w:rFonts w:ascii="宋体" w:hint="eastAsia"/>
          <w:kern w:val="0"/>
          <w:sz w:val="24"/>
          <w:szCs w:val="20"/>
        </w:rPr>
        <w:t>按约定</w:t>
      </w:r>
      <w:r w:rsidR="00DB42B5" w:rsidRPr="00055668">
        <w:rPr>
          <w:rFonts w:ascii="宋体" w:hint="eastAsia"/>
          <w:kern w:val="0"/>
          <w:sz w:val="24"/>
          <w:szCs w:val="20"/>
        </w:rPr>
        <w:t>对外披露基金份额净值之前，必须保证当天所有实际交易记录与基金会计账簿上的交易记录完全一致。如果实际交易记录与会计账簿记录不一致，造成基金会计核算不完整或不真实，由此导致的损失由基金的会计责任方承担。</w:t>
      </w:r>
    </w:p>
    <w:p w14:paraId="6DE1DBB3" w14:textId="77777777" w:rsidR="00222B5E" w:rsidRDefault="00DB42B5" w:rsidP="00222B5E">
      <w:pPr>
        <w:ind w:firstLineChars="200" w:firstLine="480"/>
        <w:rPr>
          <w:rFonts w:ascii="宋体"/>
          <w:kern w:val="0"/>
          <w:sz w:val="24"/>
          <w:szCs w:val="20"/>
        </w:rPr>
      </w:pPr>
      <w:r w:rsidRPr="00055668">
        <w:rPr>
          <w:rFonts w:ascii="宋体" w:hint="eastAsia"/>
          <w:kern w:val="0"/>
          <w:sz w:val="24"/>
          <w:szCs w:val="20"/>
        </w:rPr>
        <w:t>对基金的资金账目</w:t>
      </w:r>
      <w:r w:rsidR="00222B5E" w:rsidRPr="00222B5E">
        <w:rPr>
          <w:rFonts w:ascii="宋体" w:hint="eastAsia"/>
          <w:kern w:val="0"/>
          <w:sz w:val="24"/>
          <w:szCs w:val="20"/>
        </w:rPr>
        <w:t>，由相关各方每日对账一次，确保相关各方账</w:t>
      </w:r>
      <w:proofErr w:type="gramStart"/>
      <w:r w:rsidR="00222B5E" w:rsidRPr="00222B5E">
        <w:rPr>
          <w:rFonts w:ascii="宋体" w:hint="eastAsia"/>
          <w:kern w:val="0"/>
          <w:sz w:val="24"/>
          <w:szCs w:val="20"/>
        </w:rPr>
        <w:t>账</w:t>
      </w:r>
      <w:proofErr w:type="gramEnd"/>
      <w:r w:rsidR="00222B5E" w:rsidRPr="00222B5E">
        <w:rPr>
          <w:rFonts w:ascii="宋体" w:hint="eastAsia"/>
          <w:kern w:val="0"/>
          <w:sz w:val="24"/>
          <w:szCs w:val="20"/>
        </w:rPr>
        <w:t>相符。对基金证券账目，由相关各方每日进行对账。对实物</w:t>
      </w:r>
      <w:proofErr w:type="gramStart"/>
      <w:r w:rsidR="00222B5E" w:rsidRPr="00222B5E">
        <w:rPr>
          <w:rFonts w:ascii="宋体" w:hint="eastAsia"/>
          <w:kern w:val="0"/>
          <w:sz w:val="24"/>
          <w:szCs w:val="20"/>
        </w:rPr>
        <w:t>券</w:t>
      </w:r>
      <w:proofErr w:type="gramEnd"/>
      <w:r w:rsidR="00222B5E" w:rsidRPr="00222B5E">
        <w:rPr>
          <w:rFonts w:ascii="宋体" w:hint="eastAsia"/>
          <w:kern w:val="0"/>
          <w:sz w:val="24"/>
          <w:szCs w:val="20"/>
        </w:rPr>
        <w:t>账目，每月月末由相关各方进行账实核对。对交易记录，由相关各方每日对账一次</w:t>
      </w:r>
      <w:r w:rsidR="008F04E6">
        <w:rPr>
          <w:rFonts w:ascii="宋体" w:hint="eastAsia"/>
          <w:kern w:val="0"/>
          <w:sz w:val="24"/>
          <w:szCs w:val="20"/>
        </w:rPr>
        <w:t>。</w:t>
      </w:r>
    </w:p>
    <w:p w14:paraId="0CB644B6" w14:textId="77777777" w:rsidR="00DB42B5" w:rsidRPr="00222B5E" w:rsidRDefault="00DB42B5" w:rsidP="00222B5E">
      <w:pPr>
        <w:ind w:firstLineChars="200" w:firstLine="480"/>
        <w:rPr>
          <w:rFonts w:asciiTheme="minorEastAsia" w:eastAsiaTheme="minorEastAsia" w:hAnsiTheme="minorEastAsia"/>
          <w:b/>
          <w:sz w:val="24"/>
        </w:rPr>
      </w:pPr>
      <w:r w:rsidRPr="00222B5E">
        <w:rPr>
          <w:rFonts w:hint="eastAsia"/>
          <w:sz w:val="24"/>
        </w:rPr>
        <w:t>（</w:t>
      </w:r>
      <w:r w:rsidRPr="00222B5E">
        <w:rPr>
          <w:rFonts w:asciiTheme="minorEastAsia" w:eastAsiaTheme="minorEastAsia" w:hAnsiTheme="minorEastAsia" w:hint="eastAsia"/>
          <w:sz w:val="24"/>
        </w:rPr>
        <w:t>四）申购、赎回、转换开放式基金的资金清算、数据传递及托管协议当事人的责任</w:t>
      </w:r>
    </w:p>
    <w:p w14:paraId="4776B622" w14:textId="77777777" w:rsidR="00DB42B5" w:rsidRPr="00222B5E" w:rsidRDefault="00DB42B5">
      <w:pPr>
        <w:ind w:firstLineChars="200" w:firstLine="480"/>
        <w:rPr>
          <w:rFonts w:asciiTheme="minorEastAsia" w:eastAsiaTheme="minorEastAsia" w:hAnsiTheme="minorEastAsia"/>
          <w:sz w:val="24"/>
        </w:rPr>
      </w:pPr>
      <w:bookmarkStart w:id="92" w:name="_Toc123626174"/>
      <w:bookmarkStart w:id="93" w:name="_Toc124749232"/>
      <w:bookmarkStart w:id="94" w:name="_Toc124749943"/>
      <w:r w:rsidRPr="00222B5E">
        <w:rPr>
          <w:rFonts w:asciiTheme="minorEastAsia" w:eastAsiaTheme="minorEastAsia" w:hAnsiTheme="minorEastAsia" w:hint="eastAsia"/>
          <w:sz w:val="24"/>
        </w:rPr>
        <w:t>1、托管协议当事人在开放式基金的申购赎回、转换中的责任</w:t>
      </w:r>
    </w:p>
    <w:p w14:paraId="30362326" w14:textId="77777777" w:rsidR="00DB42B5" w:rsidRDefault="00771E24">
      <w:pPr>
        <w:ind w:firstLineChars="200" w:firstLine="480"/>
        <w:rPr>
          <w:rFonts w:ascii="宋体" w:hAnsi="宋体"/>
          <w:sz w:val="24"/>
        </w:rPr>
      </w:pPr>
      <w:r w:rsidRPr="00222B5E">
        <w:rPr>
          <w:rFonts w:asciiTheme="minorEastAsia" w:eastAsiaTheme="minorEastAsia" w:hAnsiTheme="minorEastAsia" w:hint="eastAsia"/>
          <w:sz w:val="24"/>
        </w:rPr>
        <w:t>基金的投资者可通过基金管理人的直销中心和</w:t>
      </w:r>
      <w:r w:rsidR="00223F81" w:rsidRPr="00222B5E">
        <w:rPr>
          <w:rFonts w:asciiTheme="minorEastAsia" w:eastAsiaTheme="minorEastAsia" w:hAnsiTheme="minorEastAsia" w:hint="eastAsia"/>
          <w:sz w:val="24"/>
        </w:rPr>
        <w:t>其他销售机构</w:t>
      </w:r>
      <w:r w:rsidRPr="00222B5E">
        <w:rPr>
          <w:rFonts w:asciiTheme="minorEastAsia" w:eastAsiaTheme="minorEastAsia" w:hAnsiTheme="minorEastAsia" w:hint="eastAsia"/>
          <w:sz w:val="24"/>
        </w:rPr>
        <w:t>的销</w:t>
      </w:r>
      <w:r w:rsidR="00B66BDB">
        <w:rPr>
          <w:rFonts w:asciiTheme="minorEastAsia" w:eastAsiaTheme="minorEastAsia" w:hAnsiTheme="minorEastAsia" w:hint="eastAsia"/>
          <w:sz w:val="24"/>
        </w:rPr>
        <w:t>售</w:t>
      </w:r>
      <w:r w:rsidRPr="00222B5E">
        <w:rPr>
          <w:rFonts w:asciiTheme="minorEastAsia" w:eastAsiaTheme="minorEastAsia" w:hAnsiTheme="minorEastAsia" w:hint="eastAsia"/>
          <w:sz w:val="24"/>
        </w:rPr>
        <w:t>网点进行申购</w:t>
      </w:r>
      <w:r w:rsidR="00C56B2F">
        <w:rPr>
          <w:rFonts w:asciiTheme="minorEastAsia" w:eastAsiaTheme="minorEastAsia" w:hAnsiTheme="minorEastAsia" w:hint="eastAsia"/>
          <w:sz w:val="24"/>
        </w:rPr>
        <w:t>、</w:t>
      </w:r>
      <w:r w:rsidRPr="00222B5E">
        <w:rPr>
          <w:rFonts w:asciiTheme="minorEastAsia" w:eastAsiaTheme="minorEastAsia" w:hAnsiTheme="minorEastAsia" w:hint="eastAsia"/>
          <w:sz w:val="24"/>
        </w:rPr>
        <w:t>和赎回申请</w:t>
      </w:r>
      <w:r w:rsidR="00DB42B5" w:rsidRPr="00222B5E">
        <w:rPr>
          <w:rFonts w:asciiTheme="minorEastAsia" w:eastAsiaTheme="minorEastAsia" w:hAnsiTheme="minorEastAsia" w:hint="eastAsia"/>
          <w:sz w:val="24"/>
        </w:rPr>
        <w:t>，由基金管理人</w:t>
      </w:r>
      <w:r w:rsidR="00222B5E">
        <w:rPr>
          <w:rFonts w:asciiTheme="minorEastAsia" w:eastAsiaTheme="minorEastAsia" w:hAnsiTheme="minorEastAsia" w:hint="eastAsia"/>
          <w:sz w:val="24"/>
        </w:rPr>
        <w:t>或</w:t>
      </w:r>
      <w:r w:rsidR="00222B5E">
        <w:rPr>
          <w:rFonts w:asciiTheme="minorEastAsia" w:eastAsiaTheme="minorEastAsia" w:hAnsiTheme="minorEastAsia"/>
          <w:sz w:val="24"/>
        </w:rPr>
        <w:t>基金管理人委托的登记机构</w:t>
      </w:r>
      <w:r w:rsidR="00DB42B5" w:rsidRPr="00222B5E">
        <w:rPr>
          <w:rFonts w:asciiTheme="minorEastAsia" w:eastAsiaTheme="minorEastAsia" w:hAnsiTheme="minorEastAsia" w:hint="eastAsia"/>
          <w:sz w:val="24"/>
        </w:rPr>
        <w:t>办理基金份额的过户和登记，基金托管人负责接收并确认资金的到账情况，以及</w:t>
      </w:r>
      <w:r w:rsidR="00DB42B5" w:rsidRPr="00055668">
        <w:rPr>
          <w:rFonts w:ascii="宋体" w:hAnsi="宋体" w:hint="eastAsia"/>
          <w:sz w:val="24"/>
        </w:rPr>
        <w:t>依照基金管理人的投资指令来划付赎回款项。</w:t>
      </w:r>
    </w:p>
    <w:p w14:paraId="27EF38C1" w14:textId="77777777" w:rsidR="00DB42B5" w:rsidRPr="00055668" w:rsidRDefault="00DB42B5">
      <w:pPr>
        <w:ind w:firstLineChars="200" w:firstLine="480"/>
        <w:rPr>
          <w:rFonts w:ascii="宋体" w:hAnsi="宋体"/>
          <w:sz w:val="24"/>
        </w:rPr>
      </w:pPr>
      <w:r w:rsidRPr="00055668">
        <w:rPr>
          <w:rFonts w:ascii="宋体" w:hAnsi="宋体" w:hint="eastAsia"/>
          <w:sz w:val="24"/>
        </w:rPr>
        <w:t>2、开放式基金的数据传递</w:t>
      </w:r>
    </w:p>
    <w:p w14:paraId="1F6116B0" w14:textId="77777777" w:rsidR="00DB42B5" w:rsidRPr="00055668" w:rsidRDefault="00DB42B5">
      <w:pPr>
        <w:ind w:firstLineChars="200" w:firstLine="480"/>
        <w:rPr>
          <w:rFonts w:ascii="宋体" w:hAnsi="宋体"/>
          <w:sz w:val="24"/>
          <w:szCs w:val="21"/>
        </w:rPr>
      </w:pPr>
      <w:r w:rsidRPr="00055668">
        <w:rPr>
          <w:rFonts w:ascii="宋体" w:hAnsi="宋体" w:hint="eastAsia"/>
          <w:sz w:val="24"/>
          <w:szCs w:val="21"/>
        </w:rPr>
        <w:t>基金管理人应于每个开放日1</w:t>
      </w:r>
      <w:r w:rsidR="008E1809">
        <w:rPr>
          <w:rFonts w:ascii="宋体" w:hAnsi="宋体" w:hint="eastAsia"/>
          <w:sz w:val="24"/>
          <w:szCs w:val="21"/>
        </w:rPr>
        <w:t>5</w:t>
      </w:r>
      <w:r w:rsidRPr="00055668">
        <w:rPr>
          <w:rFonts w:ascii="宋体" w:hAnsi="宋体" w:hint="eastAsia"/>
          <w:sz w:val="24"/>
          <w:szCs w:val="21"/>
        </w:rPr>
        <w:t>：00之前将前一个开放日经确认的基金申购金额和赎回份额以书面形式并加盖业务专用章通知基金托管人。</w:t>
      </w:r>
      <w:r w:rsidRPr="00055668">
        <w:rPr>
          <w:rFonts w:ascii="宋体" w:hAnsi="宋体" w:hint="eastAsia"/>
          <w:sz w:val="24"/>
        </w:rPr>
        <w:t>基金管理人应对传递的申购、赎回数据的真实性、准确性和完整性负责。</w:t>
      </w:r>
    </w:p>
    <w:p w14:paraId="6AB017DB" w14:textId="77777777" w:rsidR="00DB42B5" w:rsidRPr="00055668" w:rsidRDefault="00DB42B5">
      <w:pPr>
        <w:ind w:firstLineChars="200" w:firstLine="480"/>
        <w:rPr>
          <w:rFonts w:ascii="宋体" w:hAnsi="宋体"/>
          <w:sz w:val="24"/>
        </w:rPr>
      </w:pPr>
      <w:r w:rsidRPr="00055668">
        <w:rPr>
          <w:rFonts w:ascii="宋体" w:hAnsi="宋体" w:hint="eastAsia"/>
          <w:sz w:val="24"/>
        </w:rPr>
        <w:t>3、开放式基金的资金清算</w:t>
      </w:r>
      <w:r w:rsidR="008E1809" w:rsidRPr="008E1809">
        <w:rPr>
          <w:rFonts w:ascii="宋体" w:hAnsi="宋体" w:hint="eastAsia"/>
          <w:sz w:val="24"/>
        </w:rPr>
        <w:t>（T日为有效申请日）</w:t>
      </w:r>
    </w:p>
    <w:p w14:paraId="00901610" w14:textId="77777777" w:rsidR="00985AE9" w:rsidRPr="00985AE9" w:rsidRDefault="00DB42B5" w:rsidP="00985AE9">
      <w:pPr>
        <w:ind w:firstLineChars="200" w:firstLine="480"/>
        <w:rPr>
          <w:rFonts w:ascii="宋体" w:hAnsi="宋体"/>
          <w:sz w:val="24"/>
          <w:szCs w:val="21"/>
        </w:rPr>
      </w:pPr>
      <w:r w:rsidRPr="00055668">
        <w:rPr>
          <w:rFonts w:ascii="宋体" w:hAnsi="宋体" w:hint="eastAsia"/>
          <w:sz w:val="24"/>
          <w:szCs w:val="21"/>
        </w:rPr>
        <w:t>基金</w:t>
      </w:r>
      <w:r w:rsidR="00985AE9" w:rsidRPr="00985AE9">
        <w:rPr>
          <w:rFonts w:ascii="宋体" w:hAnsi="宋体" w:hint="eastAsia"/>
          <w:sz w:val="24"/>
          <w:szCs w:val="21"/>
        </w:rPr>
        <w:t>托管账户与“基金清算账户”间的资金结算遵循“全额清算、净额交收”的原则，每日按照托管账户应收资金与应付资金的差额来确定托管账户净应收额或净应付额，以此确定资金交收额。</w:t>
      </w:r>
    </w:p>
    <w:p w14:paraId="32AB0DB3" w14:textId="77777777" w:rsidR="00985AE9" w:rsidRDefault="00985AE9" w:rsidP="00985AE9">
      <w:pPr>
        <w:ind w:firstLineChars="200" w:firstLine="480"/>
        <w:rPr>
          <w:rFonts w:ascii="宋体" w:hAnsi="宋体"/>
          <w:sz w:val="24"/>
          <w:szCs w:val="21"/>
        </w:rPr>
      </w:pPr>
      <w:r w:rsidRPr="00985AE9">
        <w:rPr>
          <w:rFonts w:ascii="宋体" w:hAnsi="宋体" w:hint="eastAsia"/>
          <w:sz w:val="24"/>
          <w:szCs w:val="21"/>
        </w:rPr>
        <w:t>如果当日基金为净应收款，基金托管人应在</w:t>
      </w:r>
      <w:r w:rsidRPr="00DF1047">
        <w:rPr>
          <w:rFonts w:ascii="宋体" w:hAnsi="宋体" w:hint="eastAsia"/>
          <w:sz w:val="24"/>
          <w:szCs w:val="21"/>
        </w:rPr>
        <w:t>T＋2</w:t>
      </w:r>
      <w:r w:rsidRPr="00DB749A">
        <w:rPr>
          <w:rFonts w:ascii="宋体" w:hAnsi="宋体" w:hint="eastAsia"/>
          <w:sz w:val="24"/>
          <w:szCs w:val="21"/>
        </w:rPr>
        <w:t>日</w:t>
      </w:r>
      <w:r w:rsidRPr="00DF1047">
        <w:rPr>
          <w:rFonts w:ascii="宋体" w:hAnsi="宋体" w:hint="eastAsia"/>
          <w:sz w:val="24"/>
          <w:szCs w:val="21"/>
        </w:rPr>
        <w:t>之前</w:t>
      </w:r>
      <w:r w:rsidRPr="00985AE9">
        <w:rPr>
          <w:rFonts w:ascii="宋体" w:hAnsi="宋体" w:hint="eastAsia"/>
          <w:sz w:val="24"/>
          <w:szCs w:val="21"/>
        </w:rPr>
        <w:t>查收资金是否到账，</w:t>
      </w:r>
      <w:r w:rsidRPr="00985AE9">
        <w:rPr>
          <w:rFonts w:ascii="宋体" w:hAnsi="宋体" w:hint="eastAsia"/>
          <w:sz w:val="24"/>
          <w:szCs w:val="21"/>
        </w:rPr>
        <w:lastRenderedPageBreak/>
        <w:t>对于未准时到账的资金，基金托管人应及时通知基金管理人划付。如果当日基金为净应付款，基金托管人应根据基金管理人的指令在</w:t>
      </w:r>
      <w:r w:rsidRPr="00EC2EF4">
        <w:rPr>
          <w:rFonts w:ascii="宋体" w:hAnsi="宋体"/>
          <w:sz w:val="24"/>
          <w:szCs w:val="21"/>
        </w:rPr>
        <w:t>T+3日中午12:00前进行划付</w:t>
      </w:r>
      <w:r w:rsidRPr="00985AE9">
        <w:rPr>
          <w:rFonts w:ascii="宋体" w:hAnsi="宋体" w:hint="eastAsia"/>
          <w:sz w:val="24"/>
          <w:szCs w:val="21"/>
        </w:rPr>
        <w:t>。对于未准时划付的资金，基金管理人应及时通知基金托管人划付。因基金托管专户没有足够的资金，导致基金托管人不能按时拨付，基金托管人应及时通知基金管理人。</w:t>
      </w:r>
    </w:p>
    <w:p w14:paraId="6739541C" w14:textId="77777777" w:rsidR="00DB42B5" w:rsidRPr="00055668" w:rsidRDefault="00A94C9A" w:rsidP="00CA76D1">
      <w:pPr>
        <w:pStyle w:val="1"/>
        <w:keepNext w:val="0"/>
        <w:keepLines w:val="0"/>
        <w:numPr>
          <w:ilvl w:val="0"/>
          <w:numId w:val="1"/>
        </w:numPr>
        <w:autoSpaceDE w:val="0"/>
        <w:autoSpaceDN w:val="0"/>
        <w:adjustRightInd w:val="0"/>
        <w:spacing w:before="360" w:after="360" w:line="360" w:lineRule="auto"/>
        <w:jc w:val="center"/>
        <w:textAlignment w:val="baseline"/>
        <w:rPr>
          <w:rFonts w:ascii="宋体" w:hAnsi="宋体" w:cs="Arial"/>
          <w:sz w:val="30"/>
        </w:rPr>
      </w:pPr>
      <w:bookmarkStart w:id="95" w:name="_Toc125361080"/>
      <w:bookmarkStart w:id="96" w:name="_Toc397001296"/>
      <w:r w:rsidRPr="00055668">
        <w:rPr>
          <w:rFonts w:ascii="宋体" w:hAnsi="宋体" w:cs="Arial"/>
          <w:sz w:val="30"/>
        </w:rPr>
        <w:br w:type="page"/>
      </w:r>
      <w:bookmarkStart w:id="97" w:name="_Toc140002343"/>
      <w:r w:rsidR="00DB42B5" w:rsidRPr="00055668">
        <w:rPr>
          <w:rFonts w:ascii="宋体" w:hAnsi="宋体" w:cs="Arial" w:hint="eastAsia"/>
          <w:sz w:val="30"/>
        </w:rPr>
        <w:lastRenderedPageBreak/>
        <w:t>基金资产净值计算和会计核算</w:t>
      </w:r>
      <w:bookmarkStart w:id="98" w:name="_Toc48703909"/>
      <w:bookmarkEnd w:id="7"/>
      <w:bookmarkEnd w:id="8"/>
      <w:bookmarkEnd w:id="9"/>
      <w:bookmarkEnd w:id="92"/>
      <w:bookmarkEnd w:id="93"/>
      <w:bookmarkEnd w:id="94"/>
      <w:bookmarkEnd w:id="95"/>
      <w:bookmarkEnd w:id="96"/>
      <w:bookmarkEnd w:id="97"/>
    </w:p>
    <w:p w14:paraId="1D5C9179" w14:textId="77777777" w:rsidR="00DB42B5" w:rsidRPr="00055668" w:rsidRDefault="00DB42B5" w:rsidP="00083010">
      <w:pPr>
        <w:pStyle w:val="2"/>
        <w:rPr>
          <w:b/>
        </w:rPr>
      </w:pPr>
      <w:r w:rsidRPr="00055668">
        <w:rPr>
          <w:rFonts w:hint="eastAsia"/>
        </w:rPr>
        <w:t>（一）基金资产净值的计算</w:t>
      </w:r>
    </w:p>
    <w:p w14:paraId="0345A248" w14:textId="77777777" w:rsidR="007F3034" w:rsidRPr="00055668" w:rsidRDefault="00DB42B5" w:rsidP="00FE723C">
      <w:pPr>
        <w:ind w:firstLineChars="200" w:firstLine="480"/>
        <w:rPr>
          <w:rFonts w:ascii="宋体" w:hAnsi="宋体"/>
          <w:sz w:val="24"/>
          <w:szCs w:val="21"/>
        </w:rPr>
      </w:pPr>
      <w:r w:rsidRPr="00055668">
        <w:rPr>
          <w:rFonts w:ascii="宋体" w:hAnsi="宋体" w:hint="eastAsia"/>
          <w:sz w:val="24"/>
          <w:szCs w:val="21"/>
        </w:rPr>
        <w:t>1、基金资产净值的计算、复核的时间和程序</w:t>
      </w:r>
    </w:p>
    <w:p w14:paraId="216F5709" w14:textId="7B055F3F" w:rsidR="007F3034" w:rsidRPr="00055668" w:rsidRDefault="00DB42B5" w:rsidP="00FE723C">
      <w:pPr>
        <w:ind w:firstLineChars="200" w:firstLine="480"/>
        <w:rPr>
          <w:rFonts w:ascii="宋体" w:hAnsi="宋体"/>
          <w:sz w:val="24"/>
          <w:szCs w:val="21"/>
        </w:rPr>
      </w:pPr>
      <w:r w:rsidRPr="00055668">
        <w:rPr>
          <w:rFonts w:ascii="宋体" w:hAnsi="宋体" w:hint="eastAsia"/>
          <w:sz w:val="24"/>
          <w:szCs w:val="21"/>
        </w:rPr>
        <w:t>基金资产净值是指基金资产总值减去</w:t>
      </w:r>
      <w:r w:rsidR="001765D2">
        <w:rPr>
          <w:rFonts w:ascii="宋体" w:hAnsi="宋体" w:hint="eastAsia"/>
          <w:sz w:val="24"/>
          <w:szCs w:val="21"/>
        </w:rPr>
        <w:t>基金</w:t>
      </w:r>
      <w:r w:rsidRPr="00055668">
        <w:rPr>
          <w:rFonts w:ascii="宋体" w:hAnsi="宋体" w:hint="eastAsia"/>
          <w:sz w:val="24"/>
          <w:szCs w:val="21"/>
        </w:rPr>
        <w:t>负债后的价值。</w:t>
      </w:r>
      <w:r w:rsidR="00BA63E5" w:rsidRPr="00BA63E5">
        <w:rPr>
          <w:rFonts w:ascii="宋体" w:hAnsi="宋体" w:hint="eastAsia"/>
          <w:sz w:val="24"/>
          <w:szCs w:val="21"/>
        </w:rPr>
        <w:t>本基金各类</w:t>
      </w:r>
      <w:r w:rsidRPr="00055668">
        <w:rPr>
          <w:rFonts w:ascii="宋体" w:hAnsi="宋体" w:hint="eastAsia"/>
          <w:sz w:val="24"/>
          <w:szCs w:val="21"/>
        </w:rPr>
        <w:t>基金份额净值是指计算日基金资产净值除以该计算日</w:t>
      </w:r>
      <w:r w:rsidR="00BA66E3">
        <w:rPr>
          <w:rFonts w:ascii="宋体" w:hAnsi="宋体" w:hint="eastAsia"/>
          <w:sz w:val="24"/>
          <w:szCs w:val="21"/>
        </w:rPr>
        <w:t>该类</w:t>
      </w:r>
      <w:r w:rsidRPr="00055668">
        <w:rPr>
          <w:rFonts w:ascii="宋体" w:hAnsi="宋体" w:hint="eastAsia"/>
          <w:sz w:val="24"/>
          <w:szCs w:val="21"/>
        </w:rPr>
        <w:t>基金份额总份额后的数值。</w:t>
      </w:r>
      <w:r w:rsidR="00BA66E3">
        <w:rPr>
          <w:rFonts w:ascii="宋体" w:hAnsi="宋体" w:hint="eastAsia"/>
          <w:sz w:val="24"/>
          <w:szCs w:val="21"/>
        </w:rPr>
        <w:t>各类</w:t>
      </w:r>
      <w:r w:rsidRPr="00055668">
        <w:rPr>
          <w:rFonts w:ascii="宋体" w:hAnsi="宋体" w:hint="eastAsia"/>
          <w:sz w:val="24"/>
          <w:szCs w:val="21"/>
        </w:rPr>
        <w:t>基金份额净值的计算</w:t>
      </w:r>
      <w:r w:rsidR="00BA66E3">
        <w:rPr>
          <w:rFonts w:ascii="宋体" w:hAnsi="宋体" w:hint="eastAsia"/>
          <w:sz w:val="24"/>
          <w:szCs w:val="21"/>
        </w:rPr>
        <w:t>均</w:t>
      </w:r>
      <w:r w:rsidRPr="00055668">
        <w:rPr>
          <w:rFonts w:ascii="宋体" w:hAnsi="宋体" w:hint="eastAsia"/>
          <w:sz w:val="24"/>
          <w:szCs w:val="21"/>
        </w:rPr>
        <w:t>保留到小数点后</w:t>
      </w:r>
      <w:r w:rsidR="00485D41" w:rsidRPr="00055668">
        <w:rPr>
          <w:rFonts w:ascii="宋体" w:hAnsi="宋体"/>
          <w:sz w:val="24"/>
          <w:szCs w:val="21"/>
        </w:rPr>
        <w:t>4</w:t>
      </w:r>
      <w:r w:rsidRPr="00055668">
        <w:rPr>
          <w:rFonts w:ascii="宋体" w:hAnsi="宋体" w:hint="eastAsia"/>
          <w:sz w:val="24"/>
          <w:szCs w:val="21"/>
        </w:rPr>
        <w:t>位，</w:t>
      </w:r>
      <w:r w:rsidRPr="00055668">
        <w:rPr>
          <w:rFonts w:hint="eastAsia"/>
          <w:sz w:val="24"/>
        </w:rPr>
        <w:t>小数点后第</w:t>
      </w:r>
      <w:r w:rsidR="00485D41" w:rsidRPr="00055668">
        <w:rPr>
          <w:sz w:val="24"/>
        </w:rPr>
        <w:t>5</w:t>
      </w:r>
      <w:r w:rsidRPr="00055668">
        <w:rPr>
          <w:rFonts w:hint="eastAsia"/>
          <w:sz w:val="24"/>
        </w:rPr>
        <w:t>位四舍五入，由此产生的</w:t>
      </w:r>
      <w:r w:rsidR="001765D2">
        <w:rPr>
          <w:bCs/>
          <w:sz w:val="24"/>
        </w:rPr>
        <w:t>收益或损失由基金财产承担</w:t>
      </w:r>
      <w:r w:rsidRPr="00055668">
        <w:rPr>
          <w:rFonts w:ascii="宋体" w:hAnsi="宋体" w:hint="eastAsia"/>
          <w:sz w:val="24"/>
          <w:szCs w:val="21"/>
        </w:rPr>
        <w:t>。</w:t>
      </w:r>
      <w:r w:rsidR="001765D2">
        <w:rPr>
          <w:rFonts w:hint="eastAsia"/>
          <w:bCs/>
          <w:sz w:val="24"/>
        </w:rPr>
        <w:t>基金管理人可以设立大额赎回情形下的净值精度应急调整机制</w:t>
      </w:r>
      <w:r w:rsidR="00AE103A" w:rsidRPr="00AE103A">
        <w:rPr>
          <w:rFonts w:ascii="宋体" w:hAnsi="宋体" w:hint="eastAsia"/>
          <w:sz w:val="24"/>
          <w:szCs w:val="21"/>
        </w:rPr>
        <w:t>。</w:t>
      </w:r>
      <w:r w:rsidR="003E08C5" w:rsidRPr="003E08C5">
        <w:rPr>
          <w:rFonts w:ascii="宋体" w:hAnsi="宋体" w:hint="eastAsia"/>
          <w:sz w:val="24"/>
          <w:szCs w:val="21"/>
        </w:rPr>
        <w:t>国家另有规定的，从其规定。</w:t>
      </w:r>
    </w:p>
    <w:p w14:paraId="476AB48F" w14:textId="1823F7EA" w:rsidR="007F3034" w:rsidRPr="00055668" w:rsidRDefault="00DB42B5" w:rsidP="00FE723C">
      <w:pPr>
        <w:ind w:firstLineChars="200" w:firstLine="480"/>
        <w:rPr>
          <w:rFonts w:ascii="宋体" w:hAnsi="宋体"/>
          <w:sz w:val="24"/>
          <w:szCs w:val="21"/>
        </w:rPr>
      </w:pPr>
      <w:r w:rsidRPr="00055668">
        <w:rPr>
          <w:rFonts w:ascii="宋体" w:hAnsi="宋体" w:hint="eastAsia"/>
          <w:sz w:val="24"/>
          <w:szCs w:val="21"/>
        </w:rPr>
        <w:t>基金管理人</w:t>
      </w:r>
      <w:proofErr w:type="gramStart"/>
      <w:r w:rsidRPr="00055668">
        <w:rPr>
          <w:rFonts w:ascii="宋体" w:hAnsi="宋体" w:hint="eastAsia"/>
          <w:sz w:val="24"/>
          <w:szCs w:val="21"/>
        </w:rPr>
        <w:t>应每</w:t>
      </w:r>
      <w:r w:rsidR="008F22D6" w:rsidRPr="00055668">
        <w:rPr>
          <w:rFonts w:ascii="宋体" w:hAnsi="宋体" w:hint="eastAsia"/>
          <w:sz w:val="24"/>
          <w:szCs w:val="21"/>
        </w:rPr>
        <w:t>个</w:t>
      </w:r>
      <w:proofErr w:type="gramEnd"/>
      <w:r w:rsidRPr="00055668">
        <w:rPr>
          <w:rFonts w:ascii="宋体" w:hAnsi="宋体" w:hint="eastAsia"/>
          <w:sz w:val="24"/>
          <w:szCs w:val="21"/>
        </w:rPr>
        <w:t>工作日对基金资产估值</w:t>
      </w:r>
      <w:r w:rsidR="00F82A4D" w:rsidRPr="00055668">
        <w:rPr>
          <w:rFonts w:ascii="宋体" w:hAnsi="宋体" w:hint="eastAsia"/>
          <w:sz w:val="24"/>
          <w:szCs w:val="21"/>
        </w:rPr>
        <w:t>，</w:t>
      </w:r>
      <w:r w:rsidR="00F82A4D" w:rsidRPr="00055668">
        <w:rPr>
          <w:rFonts w:ascii="宋体" w:hAnsi="宋体"/>
          <w:sz w:val="24"/>
          <w:szCs w:val="21"/>
        </w:rPr>
        <w:t>但基金管理人根据法律法规或基金合同</w:t>
      </w:r>
      <w:r w:rsidR="00F82A4D" w:rsidRPr="00055668">
        <w:rPr>
          <w:rFonts w:ascii="宋体" w:hAnsi="宋体" w:hint="eastAsia"/>
          <w:sz w:val="24"/>
          <w:szCs w:val="21"/>
        </w:rPr>
        <w:t>的</w:t>
      </w:r>
      <w:r w:rsidR="00F82A4D" w:rsidRPr="00055668">
        <w:rPr>
          <w:rFonts w:ascii="宋体" w:hAnsi="宋体"/>
          <w:sz w:val="24"/>
          <w:szCs w:val="21"/>
        </w:rPr>
        <w:t>规定暂停估值时除外</w:t>
      </w:r>
      <w:r w:rsidRPr="00055668">
        <w:rPr>
          <w:rFonts w:ascii="宋体" w:hAnsi="宋体" w:hint="eastAsia"/>
          <w:sz w:val="24"/>
          <w:szCs w:val="21"/>
        </w:rPr>
        <w:t>。估值原则应符合</w:t>
      </w:r>
      <w:r w:rsidR="00C22CE8" w:rsidRPr="00055668">
        <w:rPr>
          <w:rFonts w:ascii="宋体" w:hAnsi="宋体" w:hint="eastAsia"/>
          <w:sz w:val="24"/>
          <w:szCs w:val="21"/>
        </w:rPr>
        <w:t>基金合同</w:t>
      </w:r>
      <w:r w:rsidRPr="00055668">
        <w:rPr>
          <w:rFonts w:ascii="宋体" w:hAnsi="宋体" w:hint="eastAsia"/>
          <w:sz w:val="24"/>
          <w:szCs w:val="21"/>
        </w:rPr>
        <w:t>及其他法律、法规的规定。基金资产净值和基金份额净值由基金管理人负责计算，基金托管人复</w:t>
      </w:r>
      <w:r w:rsidRPr="00055668">
        <w:rPr>
          <w:rFonts w:ascii="宋体" w:hAnsi="宋体" w:hint="eastAsia"/>
          <w:color w:val="000000"/>
          <w:sz w:val="24"/>
          <w:szCs w:val="21"/>
        </w:rPr>
        <w:t>核。</w:t>
      </w:r>
      <w:r w:rsidR="00771E24" w:rsidRPr="00055668">
        <w:rPr>
          <w:rFonts w:ascii="宋体" w:cs="宋体" w:hint="eastAsia"/>
          <w:color w:val="000000"/>
          <w:kern w:val="0"/>
          <w:sz w:val="24"/>
        </w:rPr>
        <w:t>基金管理人应于每个工作日交易结束后计算当日的</w:t>
      </w:r>
      <w:r w:rsidR="0036128D" w:rsidRPr="00055668">
        <w:rPr>
          <w:rFonts w:ascii="宋体" w:cs="宋体" w:hint="eastAsia"/>
          <w:color w:val="000000"/>
          <w:kern w:val="0"/>
          <w:sz w:val="24"/>
        </w:rPr>
        <w:t>基金资产净值、</w:t>
      </w:r>
      <w:r w:rsidR="001765D2">
        <w:rPr>
          <w:rFonts w:ascii="宋体" w:cs="宋体" w:hint="eastAsia"/>
          <w:color w:val="000000"/>
          <w:kern w:val="0"/>
          <w:sz w:val="24"/>
        </w:rPr>
        <w:t>各类</w:t>
      </w:r>
      <w:r w:rsidR="0036128D" w:rsidRPr="00055668">
        <w:rPr>
          <w:rFonts w:ascii="宋体" w:cs="宋体" w:hint="eastAsia"/>
          <w:color w:val="000000"/>
          <w:kern w:val="0"/>
          <w:sz w:val="24"/>
        </w:rPr>
        <w:t>基金份额净值</w:t>
      </w:r>
      <w:r w:rsidR="00771E24" w:rsidRPr="00055668">
        <w:rPr>
          <w:rFonts w:ascii="宋体" w:cs="宋体" w:hint="eastAsia"/>
          <w:color w:val="000000"/>
          <w:kern w:val="0"/>
          <w:sz w:val="24"/>
        </w:rPr>
        <w:t>并以双方认可的方式发送给基金托管人</w:t>
      </w:r>
      <w:r w:rsidRPr="00055668">
        <w:rPr>
          <w:rFonts w:ascii="宋体" w:cs="宋体" w:hint="eastAsia"/>
          <w:color w:val="000000"/>
          <w:kern w:val="0"/>
          <w:sz w:val="24"/>
        </w:rPr>
        <w:t>。基金托管人对净值计算结果复核后以双方认可的方式发送给基金管理人，</w:t>
      </w:r>
      <w:r w:rsidR="00771E24" w:rsidRPr="00055668">
        <w:rPr>
          <w:rFonts w:ascii="宋体" w:cs="宋体" w:hint="eastAsia"/>
          <w:color w:val="000000"/>
          <w:kern w:val="0"/>
          <w:sz w:val="24"/>
        </w:rPr>
        <w:t>由基金管理人</w:t>
      </w:r>
      <w:r w:rsidR="00223F81" w:rsidRPr="00055668">
        <w:rPr>
          <w:rFonts w:ascii="宋体" w:cs="宋体" w:hint="eastAsia"/>
          <w:color w:val="000000"/>
          <w:kern w:val="0"/>
          <w:sz w:val="24"/>
        </w:rPr>
        <w:t>按约定</w:t>
      </w:r>
      <w:r w:rsidR="00771E24" w:rsidRPr="00055668">
        <w:rPr>
          <w:rFonts w:ascii="宋体" w:cs="宋体" w:hint="eastAsia"/>
          <w:color w:val="000000"/>
          <w:kern w:val="0"/>
          <w:sz w:val="24"/>
        </w:rPr>
        <w:t>对基金净值予以公布</w:t>
      </w:r>
      <w:r w:rsidRPr="00055668">
        <w:rPr>
          <w:rFonts w:ascii="宋体" w:cs="宋体" w:hint="eastAsia"/>
          <w:color w:val="000000"/>
          <w:kern w:val="0"/>
          <w:sz w:val="24"/>
        </w:rPr>
        <w:t>。</w:t>
      </w:r>
    </w:p>
    <w:p w14:paraId="35667871" w14:textId="47F4FB6D" w:rsidR="007F3034" w:rsidRPr="00055668" w:rsidRDefault="00DB42B5" w:rsidP="00083010">
      <w:pPr>
        <w:pStyle w:val="2"/>
        <w:rPr>
          <w:b/>
        </w:rPr>
      </w:pPr>
      <w:r w:rsidRPr="00055668">
        <w:rPr>
          <w:rFonts w:hint="eastAsia"/>
        </w:rPr>
        <w:t>（二）基金资产估值方法</w:t>
      </w:r>
    </w:p>
    <w:p w14:paraId="37274970" w14:textId="77777777" w:rsidR="007F3034" w:rsidRPr="00055668" w:rsidRDefault="00DB42B5" w:rsidP="00FE723C">
      <w:pPr>
        <w:ind w:firstLineChars="200" w:firstLine="480"/>
        <w:rPr>
          <w:rFonts w:ascii="宋体" w:hAnsi="宋体"/>
          <w:sz w:val="24"/>
          <w:szCs w:val="21"/>
        </w:rPr>
      </w:pPr>
      <w:r w:rsidRPr="00055668">
        <w:rPr>
          <w:rFonts w:ascii="宋体" w:hAnsi="宋体" w:hint="eastAsia"/>
          <w:sz w:val="24"/>
          <w:szCs w:val="21"/>
        </w:rPr>
        <w:t>1、估值对象</w:t>
      </w:r>
    </w:p>
    <w:p w14:paraId="10DEA26C" w14:textId="77777777" w:rsidR="00660C28" w:rsidRDefault="00660C28" w:rsidP="00660C28">
      <w:pPr>
        <w:ind w:firstLineChars="200" w:firstLine="480"/>
        <w:rPr>
          <w:bCs/>
          <w:sz w:val="24"/>
        </w:rPr>
      </w:pPr>
      <w:r w:rsidRPr="00660C28">
        <w:rPr>
          <w:rFonts w:hint="eastAsia"/>
          <w:bCs/>
          <w:sz w:val="24"/>
        </w:rPr>
        <w:t>基金所拥有的股票、股指期货合约、国债期货合约、债券和银行存款本息、应收款项、其它投资、股票期权等资产及负债。</w:t>
      </w:r>
    </w:p>
    <w:p w14:paraId="204C7C1D" w14:textId="4809CDDE" w:rsidR="00426368" w:rsidRDefault="00426368" w:rsidP="00660C28">
      <w:pPr>
        <w:ind w:firstLineChars="200" w:firstLine="480"/>
        <w:rPr>
          <w:rFonts w:ascii="宋体" w:hAnsi="宋体"/>
          <w:sz w:val="24"/>
        </w:rPr>
      </w:pPr>
      <w:r>
        <w:rPr>
          <w:rFonts w:ascii="宋体" w:hAnsi="宋体" w:hint="eastAsia"/>
          <w:sz w:val="24"/>
        </w:rPr>
        <w:t>2、</w:t>
      </w:r>
      <w:r>
        <w:rPr>
          <w:rFonts w:ascii="宋体" w:hAnsi="宋体"/>
          <w:sz w:val="24"/>
        </w:rPr>
        <w:t>估值原则</w:t>
      </w:r>
    </w:p>
    <w:p w14:paraId="53E1FBFB" w14:textId="77777777" w:rsidR="00660C28" w:rsidRPr="00660C28" w:rsidRDefault="00660C28" w:rsidP="00660C28">
      <w:pPr>
        <w:ind w:firstLineChars="200" w:firstLine="480"/>
        <w:rPr>
          <w:rFonts w:ascii="宋体" w:hAnsi="宋体"/>
          <w:sz w:val="24"/>
        </w:rPr>
      </w:pPr>
      <w:r w:rsidRPr="00660C28">
        <w:rPr>
          <w:rFonts w:ascii="宋体" w:hAnsi="宋体" w:hint="eastAsia"/>
          <w:sz w:val="24"/>
        </w:rPr>
        <w:t>基金管理人在确定相关金融资产和金融负债的公允价值时，应符合《企业会计准则》、监管部门有关规定。</w:t>
      </w:r>
    </w:p>
    <w:p w14:paraId="1F8CC0A0" w14:textId="77777777" w:rsidR="00660C28" w:rsidRPr="00660C28" w:rsidRDefault="00660C28" w:rsidP="00660C28">
      <w:pPr>
        <w:ind w:firstLineChars="200" w:firstLine="480"/>
        <w:rPr>
          <w:rFonts w:ascii="宋体" w:hAnsi="宋体"/>
          <w:sz w:val="24"/>
        </w:rPr>
      </w:pPr>
      <w:r w:rsidRPr="00660C28">
        <w:rPr>
          <w:rFonts w:ascii="宋体" w:hAnsi="宋体" w:hint="eastAsia"/>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75C677F0" w14:textId="1C5E5513" w:rsidR="00660C28" w:rsidRPr="00660C28" w:rsidRDefault="00660C28" w:rsidP="00660C28">
      <w:pPr>
        <w:ind w:firstLineChars="200" w:firstLine="480"/>
        <w:rPr>
          <w:rFonts w:ascii="宋体" w:hAnsi="宋体"/>
          <w:sz w:val="24"/>
        </w:rPr>
      </w:pPr>
      <w:r w:rsidRPr="00660C28">
        <w:rPr>
          <w:rFonts w:ascii="宋体" w:hAnsi="宋体" w:hint="eastAsia"/>
          <w:sz w:val="24"/>
        </w:rPr>
        <w:lastRenderedPageBreak/>
        <w:t>与上述投资品种</w:t>
      </w:r>
      <w:r w:rsidR="001765D2">
        <w:rPr>
          <w:rFonts w:ascii="宋体" w:hAnsi="宋体" w:hint="eastAsia"/>
          <w:sz w:val="24"/>
        </w:rPr>
        <w:t>相同</w:t>
      </w:r>
      <w:r w:rsidRPr="00660C28">
        <w:rPr>
          <w:rFonts w:ascii="宋体" w:hAnsi="宋体" w:hint="eastAsia"/>
          <w:sz w:val="24"/>
        </w:rPr>
        <w:t>，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59F42CC5" w14:textId="77777777" w:rsidR="00660C28" w:rsidRPr="00660C28" w:rsidRDefault="00660C28" w:rsidP="00660C28">
      <w:pPr>
        <w:ind w:firstLineChars="200" w:firstLine="480"/>
        <w:rPr>
          <w:rFonts w:ascii="宋体" w:hAnsi="宋体"/>
          <w:sz w:val="24"/>
        </w:rPr>
      </w:pPr>
      <w:r w:rsidRPr="00660C28">
        <w:rPr>
          <w:rFonts w:ascii="宋体" w:hAnsi="宋体" w:hint="eastAsia"/>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7DBEEB96" w14:textId="77777777" w:rsidR="00660C28" w:rsidRDefault="00660C28" w:rsidP="00660C28">
      <w:pPr>
        <w:ind w:firstLineChars="200" w:firstLine="480"/>
        <w:rPr>
          <w:rFonts w:ascii="宋体" w:hAnsi="宋体"/>
          <w:sz w:val="24"/>
        </w:rPr>
      </w:pPr>
      <w:r w:rsidRPr="00660C28">
        <w:rPr>
          <w:rFonts w:ascii="宋体" w:hAnsi="宋体" w:hint="eastAsia"/>
          <w:sz w:val="24"/>
        </w:rPr>
        <w:t>（三）如经济环境发生重大变化或证券发行人发生影响证券价格的重大事件，使潜在估值调整对前一估值日的基金资产净值的影响在0.25%以上的，应对估值进行调整并确定公允价值。</w:t>
      </w:r>
    </w:p>
    <w:p w14:paraId="593E1D18" w14:textId="2060D859" w:rsidR="007F3034" w:rsidRPr="00055668" w:rsidRDefault="00426368" w:rsidP="00660C28">
      <w:pPr>
        <w:ind w:firstLineChars="200" w:firstLine="480"/>
        <w:rPr>
          <w:rFonts w:ascii="宋体" w:hAnsi="宋体"/>
          <w:sz w:val="24"/>
          <w:szCs w:val="21"/>
        </w:rPr>
      </w:pPr>
      <w:r>
        <w:rPr>
          <w:rFonts w:ascii="宋体" w:hAnsi="宋体" w:hint="eastAsia"/>
          <w:sz w:val="24"/>
          <w:szCs w:val="21"/>
        </w:rPr>
        <w:t>3</w:t>
      </w:r>
      <w:r w:rsidR="00DB42B5" w:rsidRPr="00055668">
        <w:rPr>
          <w:rFonts w:ascii="宋体" w:hAnsi="宋体" w:hint="eastAsia"/>
          <w:sz w:val="24"/>
          <w:szCs w:val="21"/>
        </w:rPr>
        <w:t>、估值方法</w:t>
      </w:r>
    </w:p>
    <w:p w14:paraId="3EEF0333" w14:textId="77777777" w:rsidR="007F3034" w:rsidRPr="00055668" w:rsidRDefault="00DB42B5" w:rsidP="00FE723C">
      <w:pPr>
        <w:ind w:firstLineChars="200" w:firstLine="480"/>
        <w:rPr>
          <w:rFonts w:ascii="宋体" w:hAnsi="宋体"/>
          <w:sz w:val="24"/>
        </w:rPr>
      </w:pPr>
      <w:r w:rsidRPr="00055668">
        <w:rPr>
          <w:rFonts w:ascii="宋体" w:hAnsi="宋体" w:hint="eastAsia"/>
          <w:sz w:val="24"/>
        </w:rPr>
        <w:t>本基金的估值方法为：</w:t>
      </w:r>
    </w:p>
    <w:p w14:paraId="01A482CC" w14:textId="765E745B" w:rsidR="00660C28" w:rsidRPr="00660C28" w:rsidRDefault="00660C28" w:rsidP="00660C28">
      <w:pPr>
        <w:ind w:firstLineChars="200" w:firstLine="480"/>
        <w:rPr>
          <w:rFonts w:ascii="宋体" w:hAnsi="宋体"/>
          <w:bCs/>
          <w:sz w:val="24"/>
        </w:rPr>
      </w:pPr>
      <w:r>
        <w:rPr>
          <w:rFonts w:ascii="宋体" w:hAnsi="宋体" w:hint="eastAsia"/>
          <w:bCs/>
          <w:sz w:val="24"/>
        </w:rPr>
        <w:t>（1）</w:t>
      </w:r>
      <w:r w:rsidRPr="00660C28">
        <w:rPr>
          <w:rFonts w:ascii="宋体" w:hAnsi="宋体" w:hint="eastAsia"/>
          <w:bCs/>
          <w:sz w:val="24"/>
        </w:rPr>
        <w:t>证券交易所上市的有价证券的估值</w:t>
      </w:r>
    </w:p>
    <w:p w14:paraId="1F3A7399" w14:textId="20A2C29E" w:rsidR="00660C28" w:rsidRPr="00660C28" w:rsidRDefault="00660C28" w:rsidP="00660C28">
      <w:pPr>
        <w:ind w:firstLineChars="200" w:firstLine="480"/>
        <w:rPr>
          <w:rFonts w:ascii="宋体" w:hAnsi="宋体"/>
          <w:bCs/>
          <w:sz w:val="24"/>
        </w:rPr>
      </w:pPr>
      <w:r w:rsidRPr="00660C28">
        <w:rPr>
          <w:rFonts w:ascii="宋体" w:hAnsi="宋体" w:hint="eastAsia"/>
          <w:bCs/>
          <w:sz w:val="24"/>
        </w:rPr>
        <w:t>1）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207183DC" w14:textId="1F10EF1B" w:rsidR="00660C28" w:rsidRPr="00660C28" w:rsidRDefault="00660C28" w:rsidP="00660C28">
      <w:pPr>
        <w:ind w:firstLineChars="200" w:firstLine="480"/>
        <w:rPr>
          <w:rFonts w:ascii="宋体" w:hAnsi="宋体"/>
          <w:bCs/>
          <w:sz w:val="24"/>
        </w:rPr>
      </w:pPr>
      <w:r w:rsidRPr="00660C28">
        <w:rPr>
          <w:rFonts w:ascii="宋体" w:hAnsi="宋体" w:hint="eastAsia"/>
          <w:bCs/>
          <w:sz w:val="24"/>
        </w:rPr>
        <w:t>2）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3DDC54A5" w14:textId="67B1B220" w:rsidR="00660C28" w:rsidRPr="00660C28" w:rsidRDefault="00660C28" w:rsidP="00660C28">
      <w:pPr>
        <w:ind w:firstLineChars="200" w:firstLine="480"/>
        <w:rPr>
          <w:rFonts w:ascii="宋体" w:hAnsi="宋体"/>
          <w:bCs/>
          <w:sz w:val="24"/>
        </w:rPr>
      </w:pPr>
      <w:r w:rsidRPr="00660C28">
        <w:rPr>
          <w:rFonts w:ascii="宋体" w:hAnsi="宋体" w:hint="eastAsia"/>
          <w:bCs/>
          <w:sz w:val="24"/>
        </w:rPr>
        <w:t>3）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w:t>
      </w:r>
      <w:r w:rsidRPr="00660C28">
        <w:rPr>
          <w:rFonts w:ascii="宋体" w:hAnsi="宋体" w:hint="eastAsia"/>
          <w:bCs/>
          <w:sz w:val="24"/>
        </w:rPr>
        <w:lastRenderedPageBreak/>
        <w:t>值。经与托管人协商一致，基金管理人可采用第三方估值机构提供的相关数据作为估值依据；</w:t>
      </w:r>
    </w:p>
    <w:p w14:paraId="48A8053C" w14:textId="270B753B" w:rsidR="00660C28" w:rsidRPr="00660C28" w:rsidRDefault="00660C28" w:rsidP="00660C28">
      <w:pPr>
        <w:ind w:firstLineChars="200" w:firstLine="480"/>
        <w:rPr>
          <w:rFonts w:ascii="宋体" w:hAnsi="宋体"/>
          <w:bCs/>
          <w:sz w:val="24"/>
        </w:rPr>
      </w:pPr>
      <w:r w:rsidRPr="00660C28">
        <w:rPr>
          <w:rFonts w:ascii="宋体" w:hAnsi="宋体" w:hint="eastAsia"/>
          <w:bCs/>
          <w:sz w:val="24"/>
        </w:rPr>
        <w:t>4）交易所上市交易的可转换债券以每日收盘价作为估值全价；</w:t>
      </w:r>
    </w:p>
    <w:p w14:paraId="70DDB55F" w14:textId="7D9D18B8" w:rsidR="00660C28" w:rsidRPr="00660C28" w:rsidRDefault="00660C28" w:rsidP="00660C28">
      <w:pPr>
        <w:ind w:firstLineChars="200" w:firstLine="480"/>
        <w:rPr>
          <w:rFonts w:ascii="宋体" w:hAnsi="宋体"/>
          <w:bCs/>
          <w:sz w:val="24"/>
        </w:rPr>
      </w:pPr>
      <w:r w:rsidRPr="00660C28">
        <w:rPr>
          <w:rFonts w:ascii="宋体" w:hAnsi="宋体" w:hint="eastAsia"/>
          <w:bCs/>
          <w:sz w:val="24"/>
        </w:rPr>
        <w:t>5）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0483F0E8" w14:textId="0ECA4534" w:rsidR="00660C28" w:rsidRPr="00660C28" w:rsidRDefault="00660C28" w:rsidP="00660C28">
      <w:pPr>
        <w:ind w:firstLineChars="200" w:firstLine="480"/>
        <w:rPr>
          <w:rFonts w:ascii="宋体" w:hAnsi="宋体"/>
          <w:bCs/>
          <w:sz w:val="24"/>
        </w:rPr>
      </w:pPr>
      <w:r w:rsidRPr="00660C28">
        <w:rPr>
          <w:rFonts w:ascii="宋体" w:hAnsi="宋体" w:hint="eastAsia"/>
          <w:bCs/>
          <w:sz w:val="24"/>
        </w:rPr>
        <w:t>6）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54BD9D44" w14:textId="1D782462" w:rsidR="00660C28" w:rsidRPr="00660C28" w:rsidRDefault="00660C28" w:rsidP="00660C28">
      <w:pPr>
        <w:ind w:firstLineChars="200" w:firstLine="480"/>
        <w:rPr>
          <w:rFonts w:ascii="宋体" w:hAnsi="宋体"/>
          <w:bCs/>
          <w:sz w:val="24"/>
        </w:rPr>
      </w:pPr>
      <w:r>
        <w:rPr>
          <w:rFonts w:ascii="宋体" w:hAnsi="宋体" w:hint="eastAsia"/>
          <w:bCs/>
          <w:sz w:val="24"/>
        </w:rPr>
        <w:t>（2）</w:t>
      </w:r>
      <w:r w:rsidRPr="00660C28">
        <w:rPr>
          <w:rFonts w:ascii="宋体" w:hAnsi="宋体" w:hint="eastAsia"/>
          <w:bCs/>
          <w:sz w:val="24"/>
        </w:rPr>
        <w:t>处于未上市期间的有价证券应区分如下情况处理：</w:t>
      </w:r>
    </w:p>
    <w:p w14:paraId="09472142" w14:textId="25188000" w:rsidR="00660C28" w:rsidRPr="00660C28" w:rsidRDefault="00660C28" w:rsidP="00660C28">
      <w:pPr>
        <w:ind w:firstLineChars="200" w:firstLine="480"/>
        <w:rPr>
          <w:rFonts w:ascii="宋体" w:hAnsi="宋体"/>
          <w:bCs/>
          <w:sz w:val="24"/>
        </w:rPr>
      </w:pPr>
      <w:r w:rsidRPr="00660C28">
        <w:rPr>
          <w:rFonts w:ascii="宋体" w:hAnsi="宋体" w:hint="eastAsia"/>
          <w:bCs/>
          <w:sz w:val="24"/>
        </w:rPr>
        <w:t>1）送股、转增股、配股和公开增发的新股，按估值日在证券交易所挂牌的同一股票的估值方法估值；该日无交易的，以最近一日的市价（收盘价）估值；</w:t>
      </w:r>
    </w:p>
    <w:p w14:paraId="08D39581" w14:textId="37F3338D" w:rsidR="00660C28" w:rsidRPr="00660C28" w:rsidRDefault="00660C28" w:rsidP="00660C28">
      <w:pPr>
        <w:ind w:firstLineChars="200" w:firstLine="480"/>
        <w:rPr>
          <w:rFonts w:ascii="宋体" w:hAnsi="宋体"/>
          <w:bCs/>
          <w:sz w:val="24"/>
        </w:rPr>
      </w:pPr>
      <w:r w:rsidRPr="00660C28">
        <w:rPr>
          <w:rFonts w:ascii="宋体" w:hAnsi="宋体" w:hint="eastAsia"/>
          <w:bCs/>
          <w:sz w:val="24"/>
        </w:rPr>
        <w:t>2）首次公开发行未上市的股票、债券，采用估值技术确定公允价值，在估值技术难以可靠计量公允价值的情况下，按成本估值；</w:t>
      </w:r>
    </w:p>
    <w:p w14:paraId="381B3601" w14:textId="0F960635" w:rsidR="00660C28" w:rsidRPr="00660C28" w:rsidRDefault="00660C28" w:rsidP="00660C28">
      <w:pPr>
        <w:ind w:firstLineChars="200" w:firstLine="480"/>
        <w:rPr>
          <w:rFonts w:ascii="宋体" w:hAnsi="宋体"/>
          <w:bCs/>
          <w:sz w:val="24"/>
        </w:rPr>
      </w:pPr>
      <w:r w:rsidRPr="00660C28">
        <w:rPr>
          <w:rFonts w:ascii="宋体" w:hAnsi="宋体" w:hint="eastAsia"/>
          <w:bCs/>
          <w:sz w:val="24"/>
        </w:rPr>
        <w:t>3）</w:t>
      </w:r>
      <w:r w:rsidR="008F2AAE">
        <w:rPr>
          <w:rFonts w:hint="eastAsia"/>
          <w:bCs/>
          <w:sz w:val="24"/>
        </w:rPr>
        <w:t>流通受限的股票，包括非公开发行股票、首次公开发行股票时公司股东公开发售股份、通过大宗交易取得的带限售期的股票等（不包括停牌、新发行未上市、回购交易中的质押</w:t>
      </w:r>
      <w:proofErr w:type="gramStart"/>
      <w:r w:rsidR="008F2AAE">
        <w:rPr>
          <w:rFonts w:hint="eastAsia"/>
          <w:bCs/>
          <w:sz w:val="24"/>
        </w:rPr>
        <w:t>券</w:t>
      </w:r>
      <w:proofErr w:type="gramEnd"/>
      <w:r w:rsidR="008F2AAE">
        <w:rPr>
          <w:rFonts w:hint="eastAsia"/>
          <w:bCs/>
          <w:sz w:val="24"/>
        </w:rPr>
        <w:t>等流通受限股票），按监管机构或行业协会有关规定确定公允价值。</w:t>
      </w:r>
    </w:p>
    <w:p w14:paraId="06F38A6D" w14:textId="02A277DC" w:rsidR="00660C28" w:rsidRPr="00660C28" w:rsidRDefault="00660C28" w:rsidP="00660C28">
      <w:pPr>
        <w:ind w:firstLineChars="200" w:firstLine="480"/>
        <w:rPr>
          <w:rFonts w:ascii="宋体" w:hAnsi="宋体"/>
          <w:bCs/>
          <w:sz w:val="24"/>
        </w:rPr>
      </w:pPr>
      <w:r>
        <w:rPr>
          <w:rFonts w:ascii="宋体" w:hAnsi="宋体" w:hint="eastAsia"/>
          <w:bCs/>
          <w:sz w:val="24"/>
        </w:rPr>
        <w:t>（3）</w:t>
      </w:r>
      <w:r w:rsidRPr="00660C28">
        <w:rPr>
          <w:rFonts w:ascii="宋体" w:hAnsi="宋体" w:hint="eastAsia"/>
          <w:bCs/>
          <w:sz w:val="24"/>
        </w:rPr>
        <w:t>全国银行间债券市场交易的债券、资产支持证券等固定收益品种，以第三方估值机构提供的价格数据估值。</w:t>
      </w:r>
    </w:p>
    <w:p w14:paraId="481224B4" w14:textId="097B2C06" w:rsidR="00660C28" w:rsidRPr="00660C28" w:rsidRDefault="00660C28" w:rsidP="00660C28">
      <w:pPr>
        <w:ind w:firstLineChars="200" w:firstLine="480"/>
        <w:rPr>
          <w:rFonts w:ascii="宋体" w:hAnsi="宋体"/>
          <w:bCs/>
          <w:sz w:val="24"/>
        </w:rPr>
      </w:pPr>
      <w:r>
        <w:rPr>
          <w:rFonts w:ascii="宋体" w:hAnsi="宋体" w:hint="eastAsia"/>
          <w:bCs/>
          <w:sz w:val="24"/>
        </w:rPr>
        <w:t>（4）</w:t>
      </w:r>
      <w:r w:rsidRPr="00660C28">
        <w:rPr>
          <w:rFonts w:ascii="宋体" w:hAnsi="宋体" w:hint="eastAsia"/>
          <w:bCs/>
          <w:sz w:val="24"/>
        </w:rPr>
        <w:t>同一债券同时在两个或两个以上市场交易的，按债券所处的市场分别估值。</w:t>
      </w:r>
    </w:p>
    <w:p w14:paraId="7B16F490" w14:textId="08142BE7" w:rsidR="00660C28" w:rsidRPr="00660C28" w:rsidRDefault="00660C28" w:rsidP="00660C28">
      <w:pPr>
        <w:ind w:firstLineChars="200" w:firstLine="480"/>
        <w:rPr>
          <w:rFonts w:ascii="宋体" w:hAnsi="宋体"/>
          <w:bCs/>
          <w:sz w:val="24"/>
        </w:rPr>
      </w:pPr>
      <w:r>
        <w:rPr>
          <w:rFonts w:ascii="宋体" w:hAnsi="宋体" w:hint="eastAsia"/>
          <w:bCs/>
          <w:sz w:val="24"/>
        </w:rPr>
        <w:t>（5）</w:t>
      </w:r>
      <w:r w:rsidRPr="00660C28">
        <w:rPr>
          <w:rFonts w:ascii="宋体" w:hAnsi="宋体" w:hint="eastAsia"/>
          <w:bCs/>
          <w:sz w:val="24"/>
        </w:rPr>
        <w:t>本基金投资国债期货、股指期货、股票期权合约，一般以估值当日结算价进行估值，估值当日无结算价的，且最近交易日后经济环境未发生重大变化的，采用最近交易日结算价估值。</w:t>
      </w:r>
    </w:p>
    <w:p w14:paraId="3C8149BD" w14:textId="3444F763" w:rsidR="00660C28" w:rsidRPr="00660C28" w:rsidRDefault="00660C28">
      <w:pPr>
        <w:ind w:firstLineChars="200" w:firstLine="480"/>
        <w:rPr>
          <w:rFonts w:ascii="宋体" w:hAnsi="宋体"/>
          <w:bCs/>
          <w:sz w:val="24"/>
        </w:rPr>
      </w:pPr>
      <w:r>
        <w:rPr>
          <w:rFonts w:ascii="宋体" w:hAnsi="宋体" w:hint="eastAsia"/>
          <w:bCs/>
          <w:sz w:val="24"/>
        </w:rPr>
        <w:t>（6）</w:t>
      </w:r>
      <w:r w:rsidRPr="00660C28">
        <w:rPr>
          <w:rFonts w:ascii="宋体" w:hAnsi="宋体" w:hint="eastAsia"/>
          <w:bCs/>
          <w:sz w:val="24"/>
        </w:rPr>
        <w:t>本基金投资存托凭证的估值核算，依照境内上市交易的股票执行。</w:t>
      </w:r>
    </w:p>
    <w:p w14:paraId="46F69BD8" w14:textId="54D36DE0" w:rsidR="00660C28" w:rsidRPr="00660C28" w:rsidRDefault="00660C28" w:rsidP="00660C28">
      <w:pPr>
        <w:ind w:firstLineChars="200" w:firstLine="480"/>
        <w:rPr>
          <w:rFonts w:ascii="宋体" w:hAnsi="宋体"/>
          <w:bCs/>
          <w:sz w:val="24"/>
        </w:rPr>
      </w:pPr>
      <w:r>
        <w:rPr>
          <w:rFonts w:ascii="宋体" w:hAnsi="宋体" w:hint="eastAsia"/>
          <w:bCs/>
          <w:sz w:val="24"/>
        </w:rPr>
        <w:t>（</w:t>
      </w:r>
      <w:r w:rsidR="00CF7FD8">
        <w:rPr>
          <w:rFonts w:ascii="宋体" w:hAnsi="宋体"/>
          <w:bCs/>
          <w:sz w:val="24"/>
        </w:rPr>
        <w:t>7</w:t>
      </w:r>
      <w:r>
        <w:rPr>
          <w:rFonts w:ascii="宋体" w:hAnsi="宋体" w:hint="eastAsia"/>
          <w:bCs/>
          <w:sz w:val="24"/>
        </w:rPr>
        <w:t>）</w:t>
      </w:r>
      <w:r w:rsidRPr="00660C28">
        <w:rPr>
          <w:rFonts w:ascii="宋体" w:hAnsi="宋体" w:hint="eastAsia"/>
          <w:bCs/>
          <w:sz w:val="24"/>
        </w:rPr>
        <w:t>其他资产按法律法规或监管机构有关规定进行估值。</w:t>
      </w:r>
    </w:p>
    <w:p w14:paraId="7DC5928B" w14:textId="4E2B0D34" w:rsidR="00660C28" w:rsidRPr="00660C28" w:rsidRDefault="00660C28" w:rsidP="00660C28">
      <w:pPr>
        <w:ind w:firstLineChars="200" w:firstLine="480"/>
        <w:rPr>
          <w:rFonts w:ascii="宋体" w:hAnsi="宋体"/>
          <w:bCs/>
          <w:sz w:val="24"/>
        </w:rPr>
      </w:pPr>
      <w:r>
        <w:rPr>
          <w:rFonts w:ascii="宋体" w:hAnsi="宋体" w:hint="eastAsia"/>
          <w:bCs/>
          <w:sz w:val="24"/>
        </w:rPr>
        <w:lastRenderedPageBreak/>
        <w:t>（</w:t>
      </w:r>
      <w:r w:rsidR="00CF7FD8">
        <w:rPr>
          <w:rFonts w:ascii="宋体" w:hAnsi="宋体"/>
          <w:bCs/>
          <w:sz w:val="24"/>
        </w:rPr>
        <w:t>8</w:t>
      </w:r>
      <w:r>
        <w:rPr>
          <w:rFonts w:ascii="宋体" w:hAnsi="宋体" w:hint="eastAsia"/>
          <w:bCs/>
          <w:sz w:val="24"/>
        </w:rPr>
        <w:t>）</w:t>
      </w:r>
      <w:r w:rsidRPr="00660C28">
        <w:rPr>
          <w:rFonts w:ascii="宋体" w:hAnsi="宋体" w:hint="eastAsia"/>
          <w:bCs/>
          <w:sz w:val="24"/>
        </w:rPr>
        <w:t>如有确凿证据表明按上述方法进行估值不能客观反映其公允价值的，基金管理人可根据具体情况与基金托管人商定后，按最能反映公允价值的方法估值。</w:t>
      </w:r>
    </w:p>
    <w:p w14:paraId="1F93DFF9" w14:textId="64A67422" w:rsidR="00660C28" w:rsidRPr="00660C28" w:rsidRDefault="00660C28" w:rsidP="00660C28">
      <w:pPr>
        <w:ind w:firstLineChars="200" w:firstLine="480"/>
        <w:rPr>
          <w:rFonts w:ascii="宋体" w:hAnsi="宋体"/>
          <w:bCs/>
          <w:sz w:val="24"/>
        </w:rPr>
      </w:pPr>
      <w:r>
        <w:rPr>
          <w:rFonts w:ascii="宋体" w:hAnsi="宋体" w:hint="eastAsia"/>
          <w:bCs/>
          <w:sz w:val="24"/>
        </w:rPr>
        <w:t>（</w:t>
      </w:r>
      <w:r w:rsidR="00CF7FD8">
        <w:rPr>
          <w:rFonts w:ascii="宋体" w:hAnsi="宋体"/>
          <w:bCs/>
          <w:sz w:val="24"/>
        </w:rPr>
        <w:t>9</w:t>
      </w:r>
      <w:r>
        <w:rPr>
          <w:rFonts w:ascii="宋体" w:hAnsi="宋体" w:hint="eastAsia"/>
          <w:bCs/>
          <w:sz w:val="24"/>
        </w:rPr>
        <w:t>）</w:t>
      </w:r>
      <w:r w:rsidRPr="00660C28">
        <w:rPr>
          <w:rFonts w:ascii="宋体" w:hAnsi="宋体" w:hint="eastAsia"/>
          <w:bCs/>
          <w:sz w:val="24"/>
        </w:rPr>
        <w:t>当本基金发生大额申购或赎回情形时，基金管理人可以对本基金采用摆动定价机制，以确保基金估值的公平性。</w:t>
      </w:r>
    </w:p>
    <w:p w14:paraId="07042881" w14:textId="60C219EF" w:rsidR="00660C28" w:rsidRPr="00660C28" w:rsidRDefault="00660C28" w:rsidP="00660C28">
      <w:pPr>
        <w:ind w:firstLineChars="200" w:firstLine="480"/>
        <w:rPr>
          <w:rFonts w:ascii="宋体" w:hAnsi="宋体"/>
          <w:bCs/>
          <w:sz w:val="24"/>
        </w:rPr>
      </w:pPr>
      <w:r>
        <w:rPr>
          <w:rFonts w:ascii="宋体" w:hAnsi="宋体" w:hint="eastAsia"/>
          <w:bCs/>
          <w:sz w:val="24"/>
        </w:rPr>
        <w:t>（1</w:t>
      </w:r>
      <w:r w:rsidR="00CF7FD8">
        <w:rPr>
          <w:rFonts w:ascii="宋体" w:hAnsi="宋体"/>
          <w:bCs/>
          <w:sz w:val="24"/>
        </w:rPr>
        <w:t>0</w:t>
      </w:r>
      <w:r>
        <w:rPr>
          <w:rFonts w:ascii="宋体" w:hAnsi="宋体" w:hint="eastAsia"/>
          <w:bCs/>
          <w:sz w:val="24"/>
        </w:rPr>
        <w:t>）</w:t>
      </w:r>
      <w:r w:rsidRPr="00660C28">
        <w:rPr>
          <w:rFonts w:ascii="宋体" w:hAnsi="宋体" w:hint="eastAsia"/>
          <w:bCs/>
          <w:sz w:val="24"/>
        </w:rPr>
        <w:t>相关法律法规以及监管部门有强制规定的，从其规定。如有新增事项，按国家最新规定估值。</w:t>
      </w:r>
    </w:p>
    <w:p w14:paraId="4592968F" w14:textId="77777777" w:rsidR="00660C28" w:rsidRPr="00660C28" w:rsidRDefault="00660C28" w:rsidP="00660C28">
      <w:pPr>
        <w:ind w:firstLineChars="200" w:firstLine="480"/>
        <w:rPr>
          <w:rFonts w:ascii="宋体" w:hAnsi="宋体"/>
          <w:bCs/>
          <w:sz w:val="24"/>
        </w:rPr>
      </w:pPr>
      <w:r w:rsidRPr="00660C28">
        <w:rPr>
          <w:rFonts w:ascii="宋体" w:hAnsi="宋体"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3E5895BD" w14:textId="23A6C08C" w:rsidR="00660C28" w:rsidRDefault="00660C28" w:rsidP="00660C28">
      <w:pPr>
        <w:ind w:firstLineChars="200" w:firstLine="480"/>
        <w:rPr>
          <w:rFonts w:ascii="宋体" w:hAnsi="宋体"/>
          <w:bCs/>
          <w:sz w:val="24"/>
        </w:rPr>
      </w:pPr>
      <w:r w:rsidRPr="00660C28">
        <w:rPr>
          <w:rFonts w:ascii="宋体" w:hAnsi="宋体" w:hint="eastAsia"/>
          <w:bCs/>
          <w:sz w:val="24"/>
        </w:rPr>
        <w:t>根据有关法律法规，基金资产净值计算和基金会计核算的义务由基金管理人承担，基金托管人承担复核责任。本基金的基金会计</w:t>
      </w:r>
      <w:proofErr w:type="gramStart"/>
      <w:r w:rsidRPr="00660C28">
        <w:rPr>
          <w:rFonts w:ascii="宋体" w:hAnsi="宋体" w:hint="eastAsia"/>
          <w:bCs/>
          <w:sz w:val="24"/>
        </w:rPr>
        <w:t>主责任</w:t>
      </w:r>
      <w:proofErr w:type="gramEnd"/>
      <w:r w:rsidRPr="00660C28">
        <w:rPr>
          <w:rFonts w:ascii="宋体" w:hAnsi="宋体" w:hint="eastAsia"/>
          <w:bCs/>
          <w:sz w:val="24"/>
        </w:rPr>
        <w:t>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p>
    <w:p w14:paraId="64CFC7E8" w14:textId="77777777" w:rsidR="00DB42B5" w:rsidRPr="00EC2EF4" w:rsidRDefault="00DB42B5" w:rsidP="00660C28">
      <w:pPr>
        <w:pStyle w:val="2"/>
      </w:pPr>
      <w:bookmarkStart w:id="99" w:name="_Hlt88821719"/>
      <w:bookmarkStart w:id="100" w:name="_Hlt88900318"/>
      <w:bookmarkStart w:id="101" w:name="_Toc22454458"/>
      <w:bookmarkEnd w:id="98"/>
      <w:bookmarkEnd w:id="99"/>
      <w:bookmarkEnd w:id="100"/>
      <w:r w:rsidRPr="00EC2EF4">
        <w:rPr>
          <w:rFonts w:hint="eastAsia"/>
        </w:rPr>
        <w:t>（三）估值差错处理</w:t>
      </w:r>
      <w:bookmarkEnd w:id="101"/>
    </w:p>
    <w:p w14:paraId="029A9D34" w14:textId="77777777"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基金管理人和基金托管人将采取必要、适当、合理的措施确保基金资产估值的准确性、及时性。当基金份额净值小数点后4位以内(含第4位)发生估值错误时，视为基金份额净值错误。</w:t>
      </w:r>
    </w:p>
    <w:p w14:paraId="008D814D" w14:textId="4944E495"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基金合同的当事人应按照以下约定处理：</w:t>
      </w:r>
    </w:p>
    <w:p w14:paraId="4FA61D4C" w14:textId="77777777"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1、估值错误类型</w:t>
      </w:r>
    </w:p>
    <w:p w14:paraId="32BED188" w14:textId="77777777"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5D792ED6" w14:textId="77777777"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上述估值错误的主要类型包括但不限于：资料申报差错、数据传输差错、数据计算差错、系统故障差错、下达指令差错等。</w:t>
      </w:r>
    </w:p>
    <w:p w14:paraId="0D06BF2E" w14:textId="77777777"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2、估值错误处理原则</w:t>
      </w:r>
    </w:p>
    <w:p w14:paraId="56E10FB7" w14:textId="77777777"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lastRenderedPageBreak/>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1324CEAD" w14:textId="77777777"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（2）估值错误的责任方对有关当事人的直接损失负责，不对间接损失负责，并且仅对估值错误的有关直接当事人负责，不对第三方负责。</w:t>
      </w:r>
    </w:p>
    <w:p w14:paraId="06198B9B" w14:textId="77777777"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（3）因估值错误而获得不当得利的当事人负有及时返还不当得利的义务。但估值错误责任方仍应对估值错误负责。如果由于获得不当得利的当事人</w:t>
      </w:r>
      <w:proofErr w:type="gramStart"/>
      <w:r w:rsidRPr="00E10F01">
        <w:rPr>
          <w:rFonts w:ascii="宋体" w:hAnsi="宋体" w:hint="eastAsia"/>
          <w:sz w:val="24"/>
          <w:szCs w:val="21"/>
        </w:rPr>
        <w:t>不</w:t>
      </w:r>
      <w:proofErr w:type="gramEnd"/>
      <w:r w:rsidRPr="00E10F01">
        <w:rPr>
          <w:rFonts w:ascii="宋体" w:hAnsi="宋体" w:hint="eastAsia"/>
          <w:sz w:val="24"/>
          <w:szCs w:val="21"/>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1D0D7B19" w14:textId="77777777"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（4）估值错误调整采用尽量恢复至假设未发生估值错误的正确情形的方式。</w:t>
      </w:r>
    </w:p>
    <w:p w14:paraId="293833FE" w14:textId="77777777"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3、估值错误处理程序</w:t>
      </w:r>
    </w:p>
    <w:p w14:paraId="6C2F5CCE" w14:textId="77777777"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估值错误被发现后，有关的当事人应当及时进行处理，处理的程序如下：</w:t>
      </w:r>
    </w:p>
    <w:p w14:paraId="70083A40" w14:textId="77777777"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（1）查明估值错误发生的原因，列明所有的当事人，并根据估值错误发生的原因确定估值错误的责任方；</w:t>
      </w:r>
    </w:p>
    <w:p w14:paraId="06AFAD5A" w14:textId="77777777"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（2）根据估值错误处理原则或当事人协商的方法对因估值错误造成的损失进行评估；</w:t>
      </w:r>
    </w:p>
    <w:p w14:paraId="1C9A122A" w14:textId="77777777"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（3）根据估值错误处理原则或当事人协商的方法由估值错误的责任方进行更正和赔偿损失；</w:t>
      </w:r>
    </w:p>
    <w:p w14:paraId="5DB79F23" w14:textId="77777777"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（4）根据估值错误处理的方法，需要修改基金份额登记机构交易数据的，由基金份额登记机构进行更正，并就估值错误的更正向有关当事人进行确认。</w:t>
      </w:r>
    </w:p>
    <w:p w14:paraId="6860DF4C" w14:textId="77777777"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4、基金份额净值估值错误处理的方法如下：</w:t>
      </w:r>
    </w:p>
    <w:p w14:paraId="676361CA" w14:textId="77777777"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（1）基金份额净值计算出现错误时，基金管理人应当立即予以纠正，通报</w:t>
      </w:r>
      <w:r w:rsidRPr="00E10F01">
        <w:rPr>
          <w:rFonts w:ascii="宋体" w:hAnsi="宋体" w:hint="eastAsia"/>
          <w:sz w:val="24"/>
          <w:szCs w:val="21"/>
        </w:rPr>
        <w:lastRenderedPageBreak/>
        <w:t>基金托管人，并采取合理的措施防止损失进一步扩大。</w:t>
      </w:r>
    </w:p>
    <w:p w14:paraId="6AAB73E6" w14:textId="4B0C668B" w:rsidR="00E10F01" w:rsidRPr="00E10F01" w:rsidRDefault="00E10F01" w:rsidP="00E10F01">
      <w:pPr>
        <w:ind w:firstLineChars="200" w:firstLine="480"/>
        <w:rPr>
          <w:rFonts w:ascii="宋体" w:hAnsi="宋体"/>
          <w:sz w:val="24"/>
          <w:szCs w:val="21"/>
        </w:rPr>
      </w:pPr>
      <w:r w:rsidRPr="00E10F01">
        <w:rPr>
          <w:rFonts w:ascii="宋体" w:hAnsi="宋体" w:hint="eastAsia"/>
          <w:sz w:val="24"/>
          <w:szCs w:val="21"/>
        </w:rPr>
        <w:t>（2）错误偏差达到</w:t>
      </w:r>
      <w:r w:rsidR="00556C5F">
        <w:rPr>
          <w:rFonts w:ascii="宋体" w:hAnsi="宋体" w:hint="eastAsia"/>
          <w:sz w:val="24"/>
          <w:szCs w:val="21"/>
        </w:rPr>
        <w:t>该类</w:t>
      </w:r>
      <w:r w:rsidRPr="00E10F01">
        <w:rPr>
          <w:rFonts w:ascii="宋体" w:hAnsi="宋体" w:hint="eastAsia"/>
          <w:sz w:val="24"/>
          <w:szCs w:val="21"/>
        </w:rPr>
        <w:t>基金份额净值的0.25%时，基金管理人应当通报基金托管人并报中国证监会备案；错误偏差达到</w:t>
      </w:r>
      <w:r w:rsidR="00556C5F">
        <w:rPr>
          <w:rFonts w:ascii="宋体" w:hAnsi="宋体" w:hint="eastAsia"/>
          <w:sz w:val="24"/>
          <w:szCs w:val="21"/>
        </w:rPr>
        <w:t>该类</w:t>
      </w:r>
      <w:r w:rsidRPr="00E10F01">
        <w:rPr>
          <w:rFonts w:ascii="宋体" w:hAnsi="宋体" w:hint="eastAsia"/>
          <w:sz w:val="24"/>
          <w:szCs w:val="21"/>
        </w:rPr>
        <w:t>基金份额净值的0.5%时，基金管理人应当公告，并报中国证监会备案。</w:t>
      </w:r>
    </w:p>
    <w:p w14:paraId="4642312D" w14:textId="4E8A1F83" w:rsidR="00E10F01" w:rsidRDefault="00E10F01" w:rsidP="00E10F01">
      <w:pPr>
        <w:ind w:firstLineChars="200" w:firstLine="480"/>
        <w:rPr>
          <w:rFonts w:ascii="宋体" w:hAnsi="宋体"/>
          <w:sz w:val="24"/>
          <w:szCs w:val="21"/>
        </w:rPr>
      </w:pPr>
      <w:r w:rsidRPr="00E10F01">
        <w:rPr>
          <w:rFonts w:ascii="宋体" w:hAnsi="宋体" w:hint="eastAsia"/>
          <w:sz w:val="24"/>
          <w:szCs w:val="21"/>
        </w:rPr>
        <w:t>（3）前述内容如法律法规或监管机关另有规定的，从其规定处理。</w:t>
      </w:r>
    </w:p>
    <w:p w14:paraId="6494F047" w14:textId="77777777" w:rsidR="002C72A6" w:rsidRPr="00055668" w:rsidRDefault="002C72A6" w:rsidP="00660C28">
      <w:pPr>
        <w:pStyle w:val="2"/>
      </w:pPr>
      <w:r w:rsidRPr="00055668">
        <w:t>（四）特殊情况的处理</w:t>
      </w:r>
    </w:p>
    <w:p w14:paraId="60AA8E6F" w14:textId="7301F347" w:rsidR="007E7BB1" w:rsidRPr="007E7BB1" w:rsidRDefault="007E7BB1" w:rsidP="007E7BB1">
      <w:pPr>
        <w:ind w:firstLineChars="200" w:firstLine="480"/>
        <w:rPr>
          <w:rFonts w:ascii="宋体" w:hAnsi="宋体"/>
          <w:sz w:val="24"/>
        </w:rPr>
      </w:pPr>
      <w:r w:rsidRPr="007E7BB1">
        <w:rPr>
          <w:rFonts w:ascii="宋体" w:hAnsi="宋体" w:hint="eastAsia"/>
          <w:sz w:val="24"/>
        </w:rPr>
        <w:t>1、基金管理人、基金托管人按估值方法的第</w:t>
      </w:r>
      <w:r w:rsidR="00CF7FD8">
        <w:rPr>
          <w:rFonts w:ascii="宋体" w:hAnsi="宋体"/>
          <w:sz w:val="24"/>
        </w:rPr>
        <w:t>8</w:t>
      </w:r>
      <w:r w:rsidRPr="007E7BB1">
        <w:rPr>
          <w:rFonts w:ascii="宋体" w:hAnsi="宋体" w:hint="eastAsia"/>
          <w:sz w:val="24"/>
        </w:rPr>
        <w:t>项进行估值时，所造成的误差不作为基金资产估值错误处理。</w:t>
      </w:r>
    </w:p>
    <w:p w14:paraId="48DE48E5" w14:textId="0A2718C3" w:rsidR="007E7BB1" w:rsidRDefault="007E7BB1" w:rsidP="007E7BB1">
      <w:pPr>
        <w:ind w:firstLineChars="200" w:firstLine="480"/>
        <w:rPr>
          <w:rFonts w:ascii="宋体" w:hAnsi="宋体"/>
          <w:sz w:val="24"/>
        </w:rPr>
      </w:pPr>
      <w:r w:rsidRPr="007E7BB1">
        <w:rPr>
          <w:rFonts w:ascii="宋体" w:hAnsi="宋体" w:hint="eastAsia"/>
          <w:sz w:val="24"/>
        </w:rPr>
        <w:t>2、由于不可抗力原因，或由于证券、期货交易所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14C1BE8B" w14:textId="77777777" w:rsidR="00DB42B5" w:rsidRPr="00055668" w:rsidRDefault="00DB42B5" w:rsidP="00083010">
      <w:pPr>
        <w:pStyle w:val="2"/>
        <w:rPr>
          <w:b/>
        </w:rPr>
      </w:pPr>
      <w:bookmarkStart w:id="102" w:name="_Toc22454459"/>
      <w:bookmarkStart w:id="103" w:name="_Toc48703910"/>
      <w:r w:rsidRPr="00055668">
        <w:rPr>
          <w:rFonts w:hint="eastAsia"/>
        </w:rPr>
        <w:t>（</w:t>
      </w:r>
      <w:r w:rsidR="002C72A6" w:rsidRPr="00055668">
        <w:rPr>
          <w:rFonts w:hint="eastAsia"/>
        </w:rPr>
        <w:t>五</w:t>
      </w:r>
      <w:r w:rsidRPr="00055668">
        <w:rPr>
          <w:rFonts w:hint="eastAsia"/>
        </w:rPr>
        <w:t>）基金账册的建立</w:t>
      </w:r>
      <w:bookmarkEnd w:id="102"/>
      <w:bookmarkEnd w:id="103"/>
    </w:p>
    <w:p w14:paraId="67B79FA7" w14:textId="77777777" w:rsidR="00DB42B5" w:rsidRPr="00055668" w:rsidRDefault="00DB42B5">
      <w:pPr>
        <w:ind w:firstLineChars="200" w:firstLine="480"/>
        <w:rPr>
          <w:rFonts w:ascii="宋体" w:hAnsi="宋体"/>
          <w:sz w:val="24"/>
        </w:rPr>
      </w:pPr>
      <w:r w:rsidRPr="00055668">
        <w:rPr>
          <w:rFonts w:ascii="宋体" w:hAnsi="宋体" w:hint="eastAsia"/>
          <w:sz w:val="24"/>
        </w:rPr>
        <w:t>基金管理人和基金托管人在</w:t>
      </w:r>
      <w:r w:rsidR="00C22CE8" w:rsidRPr="00055668">
        <w:rPr>
          <w:rFonts w:ascii="宋体" w:hAnsi="宋体" w:hint="eastAsia"/>
          <w:sz w:val="24"/>
        </w:rPr>
        <w:t>基金合同</w:t>
      </w:r>
      <w:r w:rsidRPr="00055668">
        <w:rPr>
          <w:rFonts w:ascii="宋体" w:hAnsi="宋体" w:hint="eastAsia"/>
          <w:sz w:val="24"/>
        </w:rPr>
        <w:t>生效后，应按照相关各方约定的同一记账方法和会计处理原则，分别独立地设置、登录和保管本基金的全套账册，对相关各方各自的账册定期进行核对，互相监督，以保证基金资产的安全。若双方对会计处理方法存在分歧，应以基金管理人的处理方法为准。</w:t>
      </w:r>
    </w:p>
    <w:p w14:paraId="0A74BC9D" w14:textId="2CDEF21D" w:rsidR="00DB42B5" w:rsidRPr="00055668" w:rsidRDefault="00DB42B5">
      <w:pPr>
        <w:ind w:firstLineChars="200" w:firstLine="480"/>
        <w:rPr>
          <w:rFonts w:ascii="宋体" w:hAnsi="宋体"/>
          <w:sz w:val="24"/>
        </w:rPr>
      </w:pPr>
      <w:r w:rsidRPr="00055668">
        <w:rPr>
          <w:rFonts w:ascii="宋体" w:hAnsi="宋体" w:hint="eastAsia"/>
          <w:sz w:val="24"/>
        </w:rPr>
        <w:t>经对账发现相关各方的账目存在不符的，基金管理人和基金托管人必须及时查明原因并纠正，保证相关各方平行登录的账册记录完全相符。若当日核对不符，暂时无法查找到错账的原因而影响到基金净值</w:t>
      </w:r>
      <w:r w:rsidR="00556C5F">
        <w:rPr>
          <w:rFonts w:ascii="宋体" w:hAnsi="宋体" w:hint="eastAsia"/>
          <w:sz w:val="24"/>
        </w:rPr>
        <w:t>信息</w:t>
      </w:r>
      <w:r w:rsidRPr="00055668">
        <w:rPr>
          <w:rFonts w:ascii="宋体" w:hAnsi="宋体" w:hint="eastAsia"/>
          <w:sz w:val="24"/>
        </w:rPr>
        <w:t>的计算和公告的，以基金管理人的账册为准。</w:t>
      </w:r>
    </w:p>
    <w:p w14:paraId="3B747893" w14:textId="77777777" w:rsidR="00DB42B5" w:rsidRPr="00055668" w:rsidRDefault="00DB42B5" w:rsidP="00083010">
      <w:pPr>
        <w:pStyle w:val="2"/>
        <w:rPr>
          <w:b/>
        </w:rPr>
      </w:pPr>
      <w:bookmarkStart w:id="104" w:name="_Toc22454460"/>
      <w:bookmarkStart w:id="105" w:name="_Toc48703911"/>
      <w:r w:rsidRPr="00055668">
        <w:rPr>
          <w:rFonts w:hint="eastAsia"/>
        </w:rPr>
        <w:t>（</w:t>
      </w:r>
      <w:r w:rsidR="002C72A6" w:rsidRPr="00055668">
        <w:rPr>
          <w:rFonts w:hint="eastAsia"/>
        </w:rPr>
        <w:t>六</w:t>
      </w:r>
      <w:r w:rsidRPr="00055668">
        <w:rPr>
          <w:rFonts w:hint="eastAsia"/>
        </w:rPr>
        <w:t>）基金</w:t>
      </w:r>
      <w:r w:rsidR="000C1456">
        <w:rPr>
          <w:rFonts w:hint="eastAsia"/>
        </w:rPr>
        <w:t>相关</w:t>
      </w:r>
      <w:r w:rsidRPr="00055668">
        <w:rPr>
          <w:rFonts w:hint="eastAsia"/>
        </w:rPr>
        <w:t>报告的编制和复核</w:t>
      </w:r>
      <w:bookmarkStart w:id="106" w:name="_Hlt89687912"/>
      <w:bookmarkEnd w:id="104"/>
      <w:bookmarkEnd w:id="105"/>
      <w:bookmarkEnd w:id="106"/>
    </w:p>
    <w:p w14:paraId="7E427950" w14:textId="77777777" w:rsidR="00DB42B5" w:rsidRPr="00055668" w:rsidRDefault="00DB42B5">
      <w:pPr>
        <w:ind w:firstLineChars="200" w:firstLine="480"/>
        <w:rPr>
          <w:rFonts w:ascii="宋体" w:hAnsi="宋体"/>
          <w:sz w:val="24"/>
        </w:rPr>
      </w:pPr>
      <w:r w:rsidRPr="00055668">
        <w:rPr>
          <w:rFonts w:ascii="宋体" w:hAnsi="宋体" w:hint="eastAsia"/>
          <w:sz w:val="24"/>
        </w:rPr>
        <w:t>基金财务报表由基金管理人和基金托管人每</w:t>
      </w:r>
      <w:proofErr w:type="gramStart"/>
      <w:r w:rsidRPr="00055668">
        <w:rPr>
          <w:rFonts w:ascii="宋体" w:hAnsi="宋体" w:hint="eastAsia"/>
          <w:sz w:val="24"/>
        </w:rPr>
        <w:t>月分别独立</w:t>
      </w:r>
      <w:proofErr w:type="gramEnd"/>
      <w:r w:rsidRPr="00055668">
        <w:rPr>
          <w:rFonts w:ascii="宋体" w:hAnsi="宋体" w:hint="eastAsia"/>
          <w:sz w:val="24"/>
        </w:rPr>
        <w:t>编制。月度报表的编制，应于每月终了后</w:t>
      </w:r>
      <w:r w:rsidRPr="00055668">
        <w:rPr>
          <w:rFonts w:ascii="宋体" w:hAnsi="宋体"/>
          <w:sz w:val="24"/>
        </w:rPr>
        <w:t>5</w:t>
      </w:r>
      <w:r w:rsidRPr="00055668">
        <w:rPr>
          <w:rFonts w:ascii="宋体" w:hAnsi="宋体" w:hint="eastAsia"/>
          <w:sz w:val="24"/>
        </w:rPr>
        <w:t>个工作日内完成。</w:t>
      </w:r>
    </w:p>
    <w:p w14:paraId="5734F111" w14:textId="5FC15D71" w:rsidR="00DB42B5" w:rsidRPr="00055668" w:rsidRDefault="00D31BF4">
      <w:pPr>
        <w:ind w:firstLineChars="200" w:firstLine="480"/>
        <w:rPr>
          <w:rFonts w:ascii="宋体" w:hAnsi="宋体"/>
          <w:sz w:val="24"/>
        </w:rPr>
      </w:pPr>
      <w:r w:rsidRPr="00D31BF4">
        <w:rPr>
          <w:rFonts w:ascii="宋体" w:hAnsi="宋体" w:hint="eastAsia"/>
          <w:sz w:val="24"/>
        </w:rPr>
        <w:t>在基金合同生效后，基金招募说明书的信息发生重大变更的，基金管理人应当在3</w:t>
      </w:r>
      <w:r w:rsidR="00B73D88">
        <w:rPr>
          <w:rFonts w:ascii="宋体" w:hAnsi="宋体" w:hint="eastAsia"/>
          <w:sz w:val="24"/>
        </w:rPr>
        <w:t>个工作日内完成更新并登载在</w:t>
      </w:r>
      <w:r w:rsidR="00AF086C">
        <w:rPr>
          <w:rFonts w:ascii="宋体" w:hAnsi="宋体" w:hint="eastAsia"/>
          <w:sz w:val="24"/>
        </w:rPr>
        <w:t>规定网站</w:t>
      </w:r>
      <w:r w:rsidR="00B73D88">
        <w:rPr>
          <w:rFonts w:ascii="宋体" w:hAnsi="宋体" w:hint="eastAsia"/>
          <w:sz w:val="24"/>
        </w:rPr>
        <w:t>上，</w:t>
      </w:r>
      <w:r w:rsidRPr="00D31BF4">
        <w:rPr>
          <w:rFonts w:ascii="宋体" w:hAnsi="宋体" w:hint="eastAsia"/>
          <w:sz w:val="24"/>
        </w:rPr>
        <w:t>除重大变更之外，基金招募说明书其他信息发生变更的，应当至少每年更新一次</w:t>
      </w:r>
      <w:r w:rsidR="00F613C9">
        <w:rPr>
          <w:rFonts w:ascii="宋体" w:hAnsi="宋体" w:hint="eastAsia"/>
          <w:sz w:val="24"/>
        </w:rPr>
        <w:t>，基金</w:t>
      </w:r>
      <w:r w:rsidR="00B73D88" w:rsidRPr="00B73D88">
        <w:rPr>
          <w:rFonts w:ascii="宋体" w:hAnsi="宋体" w:hint="eastAsia"/>
          <w:sz w:val="24"/>
        </w:rPr>
        <w:t>终止</w:t>
      </w:r>
      <w:r w:rsidR="00F613C9">
        <w:rPr>
          <w:rFonts w:ascii="宋体" w:hAnsi="宋体" w:hint="eastAsia"/>
          <w:sz w:val="24"/>
        </w:rPr>
        <w:t>运作</w:t>
      </w:r>
      <w:r w:rsidR="00B73D88" w:rsidRPr="00B73D88">
        <w:rPr>
          <w:rFonts w:ascii="宋体" w:hAnsi="宋体" w:hint="eastAsia"/>
          <w:sz w:val="24"/>
        </w:rPr>
        <w:t>的，基金管理人不再更新基金招募说明书。</w:t>
      </w:r>
      <w:r w:rsidRPr="00D31BF4">
        <w:rPr>
          <w:rFonts w:ascii="宋体" w:hAnsi="宋体" w:hint="eastAsia"/>
          <w:sz w:val="24"/>
        </w:rPr>
        <w:t>基金管理人在季度结束之日起15个工作日内完成</w:t>
      </w:r>
      <w:r w:rsidRPr="00D31BF4">
        <w:rPr>
          <w:rFonts w:ascii="宋体" w:hAnsi="宋体" w:hint="eastAsia"/>
          <w:sz w:val="24"/>
        </w:rPr>
        <w:lastRenderedPageBreak/>
        <w:t>季度报告编制，将季度报告登载在</w:t>
      </w:r>
      <w:r w:rsidR="00AF086C">
        <w:rPr>
          <w:rFonts w:ascii="宋体" w:hAnsi="宋体" w:hint="eastAsia"/>
          <w:sz w:val="24"/>
        </w:rPr>
        <w:t>规定网站</w:t>
      </w:r>
      <w:r w:rsidRPr="00D31BF4">
        <w:rPr>
          <w:rFonts w:ascii="宋体" w:hAnsi="宋体" w:hint="eastAsia"/>
          <w:sz w:val="24"/>
        </w:rPr>
        <w:t>上，并将季度报告提示性公告登载在</w:t>
      </w:r>
      <w:r w:rsidR="00AF086C">
        <w:rPr>
          <w:rFonts w:ascii="宋体" w:hAnsi="宋体" w:hint="eastAsia"/>
          <w:sz w:val="24"/>
        </w:rPr>
        <w:t>规定报刊</w:t>
      </w:r>
      <w:r w:rsidRPr="00D31BF4">
        <w:rPr>
          <w:rFonts w:ascii="宋体" w:hAnsi="宋体" w:hint="eastAsia"/>
          <w:sz w:val="24"/>
        </w:rPr>
        <w:t>上；</w:t>
      </w:r>
      <w:r w:rsidR="00B73D88" w:rsidRPr="00B73D88">
        <w:rPr>
          <w:rFonts w:ascii="宋体" w:hAnsi="宋体" w:hint="eastAsia"/>
          <w:sz w:val="24"/>
        </w:rPr>
        <w:t>基金管理人</w:t>
      </w:r>
      <w:r w:rsidRPr="00D31BF4">
        <w:rPr>
          <w:rFonts w:ascii="宋体" w:hAnsi="宋体" w:hint="eastAsia"/>
          <w:sz w:val="24"/>
        </w:rPr>
        <w:t>在上半年结束之日起两个月内完成中期报告的编制</w:t>
      </w:r>
      <w:r w:rsidR="00B73D88" w:rsidRPr="00B73D88">
        <w:rPr>
          <w:rFonts w:ascii="宋体" w:hAnsi="宋体" w:hint="eastAsia"/>
          <w:sz w:val="24"/>
        </w:rPr>
        <w:t>，将中期报告登载在</w:t>
      </w:r>
      <w:r w:rsidR="009C58C9">
        <w:rPr>
          <w:rFonts w:ascii="宋体" w:hAnsi="宋体" w:hint="eastAsia"/>
          <w:sz w:val="24"/>
        </w:rPr>
        <w:t>规定</w:t>
      </w:r>
      <w:r w:rsidR="00B73D88" w:rsidRPr="00B73D88">
        <w:rPr>
          <w:rFonts w:ascii="宋体" w:hAnsi="宋体" w:hint="eastAsia"/>
          <w:sz w:val="24"/>
        </w:rPr>
        <w:t>网站上，并将中期报告提示性公告登载在</w:t>
      </w:r>
      <w:r w:rsidR="00AF086C">
        <w:rPr>
          <w:rFonts w:ascii="宋体" w:hAnsi="宋体" w:hint="eastAsia"/>
          <w:sz w:val="24"/>
        </w:rPr>
        <w:t>规定报刊</w:t>
      </w:r>
      <w:r w:rsidR="00B73D88" w:rsidRPr="00B73D88">
        <w:rPr>
          <w:rFonts w:ascii="宋体" w:hAnsi="宋体" w:hint="eastAsia"/>
          <w:sz w:val="24"/>
        </w:rPr>
        <w:t>上</w:t>
      </w:r>
      <w:r w:rsidRPr="00D31BF4">
        <w:rPr>
          <w:rFonts w:ascii="宋体" w:hAnsi="宋体" w:hint="eastAsia"/>
          <w:sz w:val="24"/>
        </w:rPr>
        <w:t>；</w:t>
      </w:r>
      <w:r w:rsidR="00B73D88" w:rsidRPr="00B73D88">
        <w:rPr>
          <w:rFonts w:ascii="宋体" w:hAnsi="宋体" w:hint="eastAsia"/>
          <w:sz w:val="24"/>
        </w:rPr>
        <w:t>基金管理人</w:t>
      </w:r>
      <w:r w:rsidRPr="00D31BF4">
        <w:rPr>
          <w:rFonts w:ascii="宋体" w:hAnsi="宋体" w:hint="eastAsia"/>
          <w:sz w:val="24"/>
        </w:rPr>
        <w:t>在每年结束之日起三个月内完成年度报告的编制，将年度报告登载在</w:t>
      </w:r>
      <w:r w:rsidR="00AF086C">
        <w:rPr>
          <w:rFonts w:ascii="宋体" w:hAnsi="宋体" w:hint="eastAsia"/>
          <w:sz w:val="24"/>
        </w:rPr>
        <w:t>规定网站</w:t>
      </w:r>
      <w:r w:rsidRPr="00D31BF4">
        <w:rPr>
          <w:rFonts w:ascii="宋体" w:hAnsi="宋体" w:hint="eastAsia"/>
          <w:sz w:val="24"/>
        </w:rPr>
        <w:t>上，并将年度报告提示性公告登载在</w:t>
      </w:r>
      <w:r w:rsidR="00AF086C">
        <w:rPr>
          <w:rFonts w:ascii="宋体" w:hAnsi="宋体" w:hint="eastAsia"/>
          <w:sz w:val="24"/>
        </w:rPr>
        <w:t>规定报刊</w:t>
      </w:r>
      <w:r w:rsidRPr="00D31BF4">
        <w:rPr>
          <w:rFonts w:ascii="宋体" w:hAnsi="宋体" w:hint="eastAsia"/>
          <w:sz w:val="24"/>
        </w:rPr>
        <w:t>上。如果</w:t>
      </w:r>
      <w:r w:rsidR="00B73D88">
        <w:rPr>
          <w:rFonts w:ascii="宋体" w:hAnsi="宋体" w:hint="eastAsia"/>
          <w:sz w:val="24"/>
        </w:rPr>
        <w:t>基金合同</w:t>
      </w:r>
      <w:r w:rsidRPr="00D31BF4">
        <w:rPr>
          <w:rFonts w:ascii="宋体" w:hAnsi="宋体" w:hint="eastAsia"/>
          <w:sz w:val="24"/>
        </w:rPr>
        <w:t>生效不足2个月的，基金管理人可以不编制当期季度报告、中期报告或者年度报告。</w:t>
      </w:r>
    </w:p>
    <w:p w14:paraId="2510EE85" w14:textId="77777777" w:rsidR="001D343A" w:rsidRPr="001D343A" w:rsidRDefault="001D343A" w:rsidP="001D343A">
      <w:pPr>
        <w:ind w:firstLineChars="200" w:firstLine="480"/>
        <w:rPr>
          <w:rFonts w:ascii="宋体" w:hAnsi="宋体"/>
          <w:sz w:val="24"/>
        </w:rPr>
      </w:pPr>
      <w:bookmarkStart w:id="107" w:name="_Toc466788859"/>
      <w:bookmarkStart w:id="108" w:name="_Toc523830000"/>
      <w:bookmarkStart w:id="109" w:name="_Toc22454461"/>
      <w:bookmarkStart w:id="110" w:name="_Toc48703912"/>
      <w:r w:rsidRPr="001D343A">
        <w:rPr>
          <w:rFonts w:ascii="宋体" w:hAnsi="宋体" w:hint="eastAsia"/>
          <w:sz w:val="24"/>
        </w:rPr>
        <w:t>基金管理人应及时完成报表编制，将有关报表提供基金托管人复核；基金托管人应当在收到报告之日起2个工作日内完成月度报表的复核；在收到报告之日起7个工作日内完成基金季度报告的复核；在收到报告之日起20日内完成基金</w:t>
      </w:r>
      <w:r w:rsidR="00B73D88">
        <w:rPr>
          <w:rFonts w:ascii="宋体" w:hAnsi="宋体" w:hint="eastAsia"/>
          <w:sz w:val="24"/>
        </w:rPr>
        <w:t>中期</w:t>
      </w:r>
      <w:r w:rsidRPr="001D343A">
        <w:rPr>
          <w:rFonts w:ascii="宋体" w:hAnsi="宋体" w:hint="eastAsia"/>
          <w:sz w:val="24"/>
        </w:rPr>
        <w:t>报告的复核；在收到报告之日起30日内完成基金年度报告的复核。基金托管人在复核过程中，发现双方的报表存在不符时，基金管理人和基金托管人应共同查明原因，进行调整，调整以国家有关规定为准。</w:t>
      </w:r>
    </w:p>
    <w:p w14:paraId="159B39E3" w14:textId="77777777" w:rsidR="001D343A" w:rsidRPr="001D343A" w:rsidRDefault="001D343A" w:rsidP="001D343A">
      <w:pPr>
        <w:ind w:firstLineChars="200" w:firstLine="480"/>
        <w:rPr>
          <w:rFonts w:ascii="宋体" w:hAnsi="宋体"/>
          <w:sz w:val="24"/>
        </w:rPr>
      </w:pPr>
      <w:r w:rsidRPr="001D343A">
        <w:rPr>
          <w:rFonts w:ascii="宋体" w:hAnsi="宋体" w:hint="eastAsia"/>
          <w:sz w:val="24"/>
        </w:rPr>
        <w:t>核对无误后，基金托管人在基金管理人提供的报告上加盖业务印鉴或者出具加盖托管业务部门公章的复核意见书，相关各方各自留存一份</w:t>
      </w:r>
      <w:r w:rsidR="00B73D88" w:rsidRPr="00B73D88">
        <w:rPr>
          <w:rFonts w:ascii="宋体" w:hAnsi="宋体" w:hint="eastAsia"/>
          <w:sz w:val="24"/>
        </w:rPr>
        <w:t>，或通过电子方式复核确认</w:t>
      </w:r>
      <w:r w:rsidRPr="001D343A">
        <w:rPr>
          <w:rFonts w:ascii="宋体" w:hAnsi="宋体" w:hint="eastAsia"/>
          <w:sz w:val="24"/>
        </w:rPr>
        <w:t>。</w:t>
      </w:r>
    </w:p>
    <w:p w14:paraId="7F087D92" w14:textId="77777777" w:rsidR="001D343A" w:rsidRPr="001D343A" w:rsidRDefault="001D343A" w:rsidP="001D343A">
      <w:pPr>
        <w:ind w:firstLineChars="200" w:firstLine="480"/>
        <w:rPr>
          <w:rFonts w:ascii="宋体" w:hAnsi="宋体"/>
          <w:sz w:val="24"/>
        </w:rPr>
      </w:pPr>
      <w:r w:rsidRPr="001D343A">
        <w:rPr>
          <w:rFonts w:ascii="宋体" w:hAnsi="宋体" w:hint="eastAsia"/>
          <w:sz w:val="24"/>
        </w:rPr>
        <w:t>基金托管人在对财务会计报告、季度、</w:t>
      </w:r>
      <w:r w:rsidR="00D31BF4" w:rsidRPr="00D31BF4">
        <w:rPr>
          <w:rFonts w:ascii="宋体" w:hAnsi="宋体" w:hint="eastAsia"/>
          <w:sz w:val="24"/>
        </w:rPr>
        <w:t>中期</w:t>
      </w:r>
      <w:r w:rsidRPr="001D343A">
        <w:rPr>
          <w:rFonts w:ascii="宋体" w:hAnsi="宋体" w:hint="eastAsia"/>
          <w:sz w:val="24"/>
        </w:rPr>
        <w:t>报告或年度报告复核完毕后，需盖章确认</w:t>
      </w:r>
      <w:r w:rsidR="00B73D88">
        <w:rPr>
          <w:rFonts w:ascii="宋体" w:hAnsi="宋体" w:hint="eastAsia"/>
          <w:sz w:val="24"/>
        </w:rPr>
        <w:t>、</w:t>
      </w:r>
      <w:r w:rsidRPr="001D343A">
        <w:rPr>
          <w:rFonts w:ascii="宋体" w:hAnsi="宋体" w:hint="eastAsia"/>
          <w:sz w:val="24"/>
        </w:rPr>
        <w:t>出具相应的复核确认书</w:t>
      </w:r>
      <w:r w:rsidR="00B73D88" w:rsidRPr="00B73D88">
        <w:rPr>
          <w:rFonts w:ascii="宋体" w:hAnsi="宋体" w:hint="eastAsia"/>
          <w:sz w:val="24"/>
        </w:rPr>
        <w:t>或通过电子方式进行确认</w:t>
      </w:r>
      <w:r w:rsidRPr="001D343A">
        <w:rPr>
          <w:rFonts w:ascii="宋体" w:hAnsi="宋体" w:hint="eastAsia"/>
          <w:sz w:val="24"/>
        </w:rPr>
        <w:t>，以</w:t>
      </w:r>
      <w:proofErr w:type="gramStart"/>
      <w:r w:rsidRPr="001D343A">
        <w:rPr>
          <w:rFonts w:ascii="宋体" w:hAnsi="宋体" w:hint="eastAsia"/>
          <w:sz w:val="24"/>
        </w:rPr>
        <w:t>备有权</w:t>
      </w:r>
      <w:proofErr w:type="gramEnd"/>
      <w:r w:rsidRPr="001D343A">
        <w:rPr>
          <w:rFonts w:ascii="宋体" w:hAnsi="宋体" w:hint="eastAsia"/>
          <w:sz w:val="24"/>
        </w:rPr>
        <w:t>机构对相关文件审核时提示</w:t>
      </w:r>
      <w:r w:rsidR="00B73D88" w:rsidRPr="00B73D88">
        <w:rPr>
          <w:rFonts w:ascii="宋体" w:hAnsi="宋体" w:hint="eastAsia"/>
          <w:sz w:val="24"/>
        </w:rPr>
        <w:t>，监管机构另有要求的，从其要求</w:t>
      </w:r>
      <w:r w:rsidRPr="001D343A">
        <w:rPr>
          <w:rFonts w:ascii="宋体" w:hAnsi="宋体" w:hint="eastAsia"/>
          <w:sz w:val="24"/>
        </w:rPr>
        <w:t>。</w:t>
      </w:r>
    </w:p>
    <w:p w14:paraId="03C64E84" w14:textId="77777777" w:rsidR="00676E5B" w:rsidRDefault="00676E5B" w:rsidP="001D343A">
      <w:pPr>
        <w:ind w:firstLineChars="200" w:firstLine="480"/>
        <w:rPr>
          <w:rFonts w:ascii="宋体" w:hAnsi="宋体"/>
          <w:sz w:val="24"/>
        </w:rPr>
      </w:pPr>
      <w:r>
        <w:rPr>
          <w:rFonts w:ascii="宋体" w:hAnsi="宋体" w:hint="eastAsia"/>
          <w:sz w:val="24"/>
        </w:rPr>
        <w:t>（七</w:t>
      </w:r>
      <w:r>
        <w:rPr>
          <w:rFonts w:ascii="宋体" w:hAnsi="宋体"/>
          <w:sz w:val="24"/>
        </w:rPr>
        <w:t>）</w:t>
      </w:r>
      <w:r w:rsidRPr="00676E5B">
        <w:rPr>
          <w:rFonts w:ascii="宋体" w:hAnsi="宋体" w:hint="eastAsia"/>
          <w:sz w:val="24"/>
        </w:rPr>
        <w:t>暂停估值的情形</w:t>
      </w:r>
    </w:p>
    <w:p w14:paraId="69BED6D2" w14:textId="77777777" w:rsidR="00676E5B" w:rsidRPr="00676E5B" w:rsidRDefault="00676E5B" w:rsidP="00316833">
      <w:pPr>
        <w:ind w:firstLineChars="200" w:firstLine="480"/>
        <w:rPr>
          <w:rFonts w:ascii="宋体" w:hAnsi="宋体"/>
          <w:sz w:val="24"/>
          <w:szCs w:val="21"/>
        </w:rPr>
      </w:pPr>
      <w:r w:rsidRPr="00676E5B">
        <w:rPr>
          <w:rFonts w:ascii="宋体" w:hAnsi="宋体" w:hint="eastAsia"/>
          <w:sz w:val="24"/>
          <w:szCs w:val="21"/>
        </w:rPr>
        <w:t>1、基金投资所涉及的证券</w:t>
      </w:r>
      <w:r w:rsidR="00316833">
        <w:rPr>
          <w:rFonts w:ascii="宋体" w:hAnsi="宋体" w:hint="eastAsia"/>
          <w:sz w:val="24"/>
          <w:szCs w:val="21"/>
        </w:rPr>
        <w:t>、</w:t>
      </w:r>
      <w:r w:rsidRPr="00676E5B">
        <w:rPr>
          <w:rFonts w:ascii="宋体" w:hAnsi="宋体" w:hint="eastAsia"/>
          <w:sz w:val="24"/>
          <w:szCs w:val="21"/>
        </w:rPr>
        <w:t>期货交易市场遇法定节假日或因其他原因暂停营业时；</w:t>
      </w:r>
    </w:p>
    <w:p w14:paraId="59443152" w14:textId="77777777" w:rsidR="00676E5B" w:rsidRPr="00676E5B" w:rsidRDefault="00676E5B" w:rsidP="00676E5B">
      <w:pPr>
        <w:ind w:firstLineChars="200" w:firstLine="480"/>
        <w:rPr>
          <w:rFonts w:ascii="宋体" w:hAnsi="宋体"/>
          <w:sz w:val="24"/>
          <w:szCs w:val="21"/>
        </w:rPr>
      </w:pPr>
      <w:r w:rsidRPr="00676E5B">
        <w:rPr>
          <w:rFonts w:ascii="宋体" w:hAnsi="宋体" w:hint="eastAsia"/>
          <w:sz w:val="24"/>
          <w:szCs w:val="21"/>
        </w:rPr>
        <w:t>2、因不可抗力或其他情形致使基金管理人、基金托管人无法准确评估基金资产价值时；</w:t>
      </w:r>
    </w:p>
    <w:p w14:paraId="2824FA5F" w14:textId="77777777" w:rsidR="00676E5B" w:rsidRPr="00676E5B" w:rsidRDefault="00676E5B" w:rsidP="00676E5B">
      <w:pPr>
        <w:ind w:firstLineChars="200" w:firstLine="480"/>
        <w:rPr>
          <w:rFonts w:ascii="宋体" w:hAnsi="宋体"/>
          <w:sz w:val="24"/>
          <w:szCs w:val="21"/>
        </w:rPr>
      </w:pPr>
      <w:r w:rsidRPr="00676E5B">
        <w:rPr>
          <w:rFonts w:ascii="宋体" w:hAnsi="宋体" w:hint="eastAsia"/>
          <w:sz w:val="24"/>
          <w:szCs w:val="21"/>
        </w:rPr>
        <w:t>3、</w:t>
      </w:r>
      <w:r w:rsidR="00354B37" w:rsidRPr="00354B37">
        <w:rPr>
          <w:rFonts w:ascii="宋体" w:hAnsi="宋体" w:hint="eastAsia"/>
          <w:sz w:val="24"/>
          <w:szCs w:val="21"/>
        </w:rPr>
        <w:t>当特定资产占前一估值日基金资产净值50%以上的，经与基金托管人协商确认后，基金管理人应当暂停估值</w:t>
      </w:r>
      <w:r w:rsidRPr="00676E5B">
        <w:rPr>
          <w:rFonts w:ascii="宋体" w:hAnsi="宋体" w:hint="eastAsia"/>
          <w:sz w:val="24"/>
          <w:szCs w:val="21"/>
        </w:rPr>
        <w:t>；</w:t>
      </w:r>
    </w:p>
    <w:p w14:paraId="2DA5D159" w14:textId="46BF59A6" w:rsidR="00676E5B" w:rsidRDefault="00676E5B" w:rsidP="00676E5B">
      <w:pPr>
        <w:ind w:firstLineChars="200" w:firstLine="480"/>
        <w:rPr>
          <w:rFonts w:ascii="宋体" w:hAnsi="宋体"/>
          <w:sz w:val="24"/>
          <w:szCs w:val="21"/>
        </w:rPr>
      </w:pPr>
      <w:r w:rsidRPr="00676E5B">
        <w:rPr>
          <w:rFonts w:ascii="宋体" w:hAnsi="宋体" w:hint="eastAsia"/>
          <w:sz w:val="24"/>
          <w:szCs w:val="21"/>
        </w:rPr>
        <w:t>4、</w:t>
      </w:r>
      <w:r w:rsidR="00BA66E3" w:rsidRPr="00BA66E3">
        <w:rPr>
          <w:rFonts w:ascii="宋体" w:hAnsi="宋体" w:hint="eastAsia"/>
          <w:sz w:val="24"/>
          <w:szCs w:val="21"/>
        </w:rPr>
        <w:t>法律法规规定、</w:t>
      </w:r>
      <w:r w:rsidRPr="00676E5B">
        <w:rPr>
          <w:rFonts w:ascii="宋体" w:hAnsi="宋体" w:hint="eastAsia"/>
          <w:sz w:val="24"/>
          <w:szCs w:val="21"/>
        </w:rPr>
        <w:t>中国证监会和基金合同认定的其它情形。</w:t>
      </w:r>
    </w:p>
    <w:p w14:paraId="1D9AE71C" w14:textId="77777777" w:rsidR="007F3034" w:rsidRPr="00055668" w:rsidRDefault="00A94C9A" w:rsidP="00FE723C">
      <w:pPr>
        <w:pStyle w:val="1"/>
        <w:keepNext w:val="0"/>
        <w:keepLines w:val="0"/>
        <w:numPr>
          <w:ilvl w:val="0"/>
          <w:numId w:val="1"/>
        </w:numPr>
        <w:autoSpaceDE w:val="0"/>
        <w:autoSpaceDN w:val="0"/>
        <w:adjustRightInd w:val="0"/>
        <w:spacing w:before="240" w:after="240" w:line="360" w:lineRule="auto"/>
        <w:ind w:firstLine="289"/>
        <w:jc w:val="center"/>
        <w:textAlignment w:val="baseline"/>
        <w:rPr>
          <w:rFonts w:ascii="宋体" w:hAnsi="宋体" w:cs="Arial"/>
          <w:sz w:val="30"/>
        </w:rPr>
      </w:pPr>
      <w:bookmarkStart w:id="111" w:name="_Toc123626175"/>
      <w:bookmarkStart w:id="112" w:name="_Toc124749233"/>
      <w:bookmarkStart w:id="113" w:name="_Toc124749944"/>
      <w:bookmarkStart w:id="114" w:name="_Toc125361081"/>
      <w:bookmarkStart w:id="115" w:name="_Toc397001297"/>
      <w:bookmarkEnd w:id="107"/>
      <w:bookmarkEnd w:id="108"/>
      <w:bookmarkEnd w:id="109"/>
      <w:bookmarkEnd w:id="110"/>
      <w:r w:rsidRPr="00055668">
        <w:rPr>
          <w:rFonts w:ascii="宋体" w:hAnsi="宋体" w:cs="Arial"/>
          <w:sz w:val="30"/>
        </w:rPr>
        <w:br w:type="page"/>
      </w:r>
      <w:bookmarkStart w:id="116" w:name="_Toc140002344"/>
      <w:r w:rsidR="00DB42B5" w:rsidRPr="00055668">
        <w:rPr>
          <w:rFonts w:ascii="宋体" w:hAnsi="宋体" w:cs="Arial" w:hint="eastAsia"/>
          <w:sz w:val="30"/>
        </w:rPr>
        <w:lastRenderedPageBreak/>
        <w:t>基金收益分配</w:t>
      </w:r>
      <w:bookmarkEnd w:id="111"/>
      <w:bookmarkEnd w:id="112"/>
      <w:bookmarkEnd w:id="113"/>
      <w:bookmarkEnd w:id="114"/>
      <w:bookmarkEnd w:id="115"/>
      <w:bookmarkEnd w:id="116"/>
    </w:p>
    <w:p w14:paraId="5AA0EFE4" w14:textId="77777777" w:rsidR="00E61148" w:rsidRDefault="00DB42B5" w:rsidP="00D41023">
      <w:pPr>
        <w:pStyle w:val="2"/>
      </w:pPr>
      <w:bookmarkStart w:id="117" w:name="_Toc22454462"/>
      <w:bookmarkStart w:id="118" w:name="_Toc48703913"/>
      <w:r w:rsidRPr="00055668">
        <w:rPr>
          <w:rFonts w:hint="eastAsia"/>
        </w:rPr>
        <w:t>（一）</w:t>
      </w:r>
      <w:bookmarkEnd w:id="117"/>
      <w:bookmarkEnd w:id="118"/>
      <w:r w:rsidR="00E61148">
        <w:rPr>
          <w:rFonts w:hint="eastAsia"/>
        </w:rPr>
        <w:t>基金利润的构成</w:t>
      </w:r>
    </w:p>
    <w:p w14:paraId="6B1FEC0C" w14:textId="77777777" w:rsidR="00E61148" w:rsidRDefault="00E61148" w:rsidP="00D41023">
      <w:pPr>
        <w:pStyle w:val="2"/>
      </w:pPr>
      <w:r>
        <w:rPr>
          <w:rFonts w:hint="eastAsia"/>
        </w:rPr>
        <w:t>基金利润指基金利息收入、投资收益、公允价值变动收益和其他收入扣除相关费用后的余额，基金已实现收益指基金利润减去公允价值变动收益后的余额。</w:t>
      </w:r>
    </w:p>
    <w:p w14:paraId="42AF699E" w14:textId="77777777" w:rsidR="00E61148" w:rsidRDefault="00E61148" w:rsidP="00D41023">
      <w:pPr>
        <w:pStyle w:val="2"/>
      </w:pPr>
      <w:r>
        <w:rPr>
          <w:rFonts w:hint="eastAsia"/>
        </w:rPr>
        <w:t>（二）基金可供分配利润</w:t>
      </w:r>
    </w:p>
    <w:p w14:paraId="5E73A38B" w14:textId="77777777" w:rsidR="00E61148" w:rsidRDefault="00E61148" w:rsidP="00D41023">
      <w:pPr>
        <w:pStyle w:val="2"/>
      </w:pPr>
      <w:r>
        <w:rPr>
          <w:rFonts w:hint="eastAsia"/>
        </w:rPr>
        <w:t>基金可供分配利润指截至收益分配基准日基金未分配利润与未分配利润中已实现收益的孰低数。</w:t>
      </w:r>
    </w:p>
    <w:p w14:paraId="155600D6" w14:textId="77777777" w:rsidR="00E61148" w:rsidRDefault="00E61148" w:rsidP="00D41023">
      <w:pPr>
        <w:pStyle w:val="2"/>
      </w:pPr>
      <w:r>
        <w:rPr>
          <w:rFonts w:hint="eastAsia"/>
        </w:rPr>
        <w:t>（三</w:t>
      </w:r>
      <w:r>
        <w:t>）</w:t>
      </w:r>
      <w:r>
        <w:rPr>
          <w:rFonts w:hint="eastAsia"/>
        </w:rPr>
        <w:t>基金收益分配原则</w:t>
      </w:r>
    </w:p>
    <w:p w14:paraId="00E0D0A9" w14:textId="77777777" w:rsidR="00F8038B" w:rsidRDefault="00F8038B" w:rsidP="00D41023">
      <w:pPr>
        <w:pStyle w:val="2"/>
      </w:pPr>
      <w:r>
        <w:rPr>
          <w:rFonts w:hint="eastAsia"/>
        </w:rPr>
        <w:t>1、在符合有关基金分红条件的前提下，本基金管理人可以根据实际情况进行收益分配，具体分配方案以公告为准，若《基金合同》生效不满3个月可不进行收益分配；</w:t>
      </w:r>
    </w:p>
    <w:p w14:paraId="4BB19A3E" w14:textId="77777777" w:rsidR="00F8038B" w:rsidRDefault="00F8038B" w:rsidP="00D41023">
      <w:pPr>
        <w:pStyle w:val="2"/>
      </w:pPr>
      <w:r>
        <w:rPr>
          <w:rFonts w:hint="eastAsia"/>
        </w:rPr>
        <w:t>2、本基金收益分配方式分两种：现金分红与红利再投资，投资者可选择现金红利或将现金红利自动转为该类别基金份额进行再投资；若投资者不选择，本基金默认的收益分配方式是现金分红；基金份额持有人可对A 类和C类基金份额分别选择不同的分红方式；同一投资人持有的同一类别的基金份额只能选择一种分红方式，如投资人在不同销售机构选择的分红方式不同，</w:t>
      </w:r>
      <w:proofErr w:type="gramStart"/>
      <w:r>
        <w:rPr>
          <w:rFonts w:hint="eastAsia"/>
        </w:rPr>
        <w:t>则基金</w:t>
      </w:r>
      <w:proofErr w:type="gramEnd"/>
      <w:r>
        <w:rPr>
          <w:rFonts w:hint="eastAsia"/>
        </w:rPr>
        <w:t>份额登记机构将以投资人最后一次选择的分红方式为准；</w:t>
      </w:r>
    </w:p>
    <w:p w14:paraId="777714DD" w14:textId="77777777" w:rsidR="00F8038B" w:rsidRDefault="00F8038B" w:rsidP="00D41023">
      <w:pPr>
        <w:pStyle w:val="2"/>
      </w:pPr>
      <w:r>
        <w:rPr>
          <w:rFonts w:hint="eastAsia"/>
        </w:rPr>
        <w:t>3、基金收益分配后基金份额净值不能低于面值，即基金收益分配基准日的基金份额净值减去每单位基金份额收益分配金额后不能低于面值；</w:t>
      </w:r>
    </w:p>
    <w:p w14:paraId="2E684D82" w14:textId="77777777" w:rsidR="00F8038B" w:rsidRDefault="00F8038B" w:rsidP="00D41023">
      <w:pPr>
        <w:pStyle w:val="2"/>
      </w:pPr>
      <w:r>
        <w:rPr>
          <w:rFonts w:hint="eastAsia"/>
        </w:rPr>
        <w:t>4、由于本基金A 类基金份额不收取销售服务费，C 类基金份额收取销售服务费，各基金份额类别对应的可分配收益将有所不同，本基金同一基金份额类别内的每一基金份额享有同等分配权；</w:t>
      </w:r>
    </w:p>
    <w:p w14:paraId="25C23881" w14:textId="77777777" w:rsidR="00F8038B" w:rsidRDefault="00F8038B" w:rsidP="00D41023">
      <w:pPr>
        <w:pStyle w:val="2"/>
      </w:pPr>
      <w:r>
        <w:rPr>
          <w:rFonts w:hint="eastAsia"/>
        </w:rPr>
        <w:t>5、法律法规或监管机关另有规定的，从其规定。</w:t>
      </w:r>
    </w:p>
    <w:p w14:paraId="283A79BE" w14:textId="26FE8129" w:rsidR="00E61148" w:rsidRDefault="00E61148" w:rsidP="00D41023">
      <w:pPr>
        <w:pStyle w:val="2"/>
      </w:pPr>
      <w:r>
        <w:rPr>
          <w:rFonts w:hint="eastAsia"/>
        </w:rPr>
        <w:t>（四</w:t>
      </w:r>
      <w:r>
        <w:t>）</w:t>
      </w:r>
      <w:r>
        <w:rPr>
          <w:rFonts w:hint="eastAsia"/>
        </w:rPr>
        <w:t>收益分配方案</w:t>
      </w:r>
    </w:p>
    <w:p w14:paraId="665D3B76" w14:textId="77777777" w:rsidR="00E61148" w:rsidRDefault="00E61148" w:rsidP="00D41023">
      <w:pPr>
        <w:pStyle w:val="2"/>
      </w:pPr>
      <w:r>
        <w:rPr>
          <w:rFonts w:hint="eastAsia"/>
        </w:rPr>
        <w:t>基金收益分配方案中应载明截止收益分配基准日的可供分配利润、基金收益分配对象、分配时间、分配数额及比例、分配方式等内容。</w:t>
      </w:r>
    </w:p>
    <w:p w14:paraId="7746F7E3" w14:textId="679E9B4B" w:rsidR="00F8038B" w:rsidRDefault="00F8038B" w:rsidP="00D41023">
      <w:pPr>
        <w:pStyle w:val="2"/>
      </w:pPr>
      <w:r>
        <w:rPr>
          <w:rFonts w:hint="eastAsia"/>
        </w:rPr>
        <w:t>（五）收益分配方案的确定、公告与实施</w:t>
      </w:r>
    </w:p>
    <w:p w14:paraId="78A0AA4F" w14:textId="182AA1C7" w:rsidR="00F8038B" w:rsidRDefault="00F8038B" w:rsidP="00D41023">
      <w:pPr>
        <w:pStyle w:val="2"/>
      </w:pPr>
      <w:r>
        <w:rPr>
          <w:rFonts w:hint="eastAsia"/>
        </w:rPr>
        <w:t>本基金收益分配方案由基金管理人拟定，并由基金托管人复核，在依照《信</w:t>
      </w:r>
      <w:r>
        <w:rPr>
          <w:rFonts w:hint="eastAsia"/>
        </w:rPr>
        <w:lastRenderedPageBreak/>
        <w:t>息披露办法》的有关规定在</w:t>
      </w:r>
      <w:r w:rsidR="00556C5F">
        <w:rPr>
          <w:rFonts w:hint="eastAsia"/>
        </w:rPr>
        <w:t>规定</w:t>
      </w:r>
      <w:r>
        <w:rPr>
          <w:rFonts w:hint="eastAsia"/>
        </w:rPr>
        <w:t>媒介公告。</w:t>
      </w:r>
    </w:p>
    <w:p w14:paraId="4CBD665F" w14:textId="755F7C9A" w:rsidR="00F8038B" w:rsidRDefault="00F8038B" w:rsidP="00D41023">
      <w:pPr>
        <w:pStyle w:val="2"/>
      </w:pPr>
      <w:r>
        <w:rPr>
          <w:rFonts w:hint="eastAsia"/>
        </w:rPr>
        <w:t>（六）基金收益分配中发生的费用</w:t>
      </w:r>
    </w:p>
    <w:p w14:paraId="0CADC2A3" w14:textId="190D2806" w:rsidR="00F8038B" w:rsidRDefault="00F8038B" w:rsidP="00D41023">
      <w:pPr>
        <w:pStyle w:val="2"/>
      </w:pPr>
      <w:r>
        <w:rPr>
          <w:rFonts w:hint="eastAsia"/>
        </w:rPr>
        <w:t>基金收益分配时所发生的银行转账或其他手续费用由投资者自行承担。当投资者的现金红利小于一定金额，不足以支付银行转账或其他手续费用时，基金登记机构可将基金份额持有人的现金红利自动转为该类别基金份额。红利再投资的计算方法，依照《业务规则》执行。</w:t>
      </w:r>
    </w:p>
    <w:p w14:paraId="588F8EB1" w14:textId="67A188A6" w:rsidR="00BE5EF0" w:rsidRPr="00055668" w:rsidRDefault="00BE5EF0" w:rsidP="00354B37">
      <w:pPr>
        <w:pStyle w:val="2"/>
        <w:rPr>
          <w:szCs w:val="21"/>
        </w:rPr>
      </w:pPr>
      <w:r w:rsidRPr="00055668">
        <w:rPr>
          <w:szCs w:val="21"/>
        </w:rPr>
        <w:br w:type="page"/>
      </w:r>
    </w:p>
    <w:p w14:paraId="1661F000" w14:textId="77777777" w:rsidR="00DB42B5" w:rsidRPr="00055668" w:rsidRDefault="00DB42B5" w:rsidP="00CA76D1">
      <w:pPr>
        <w:pStyle w:val="1"/>
        <w:keepNext w:val="0"/>
        <w:keepLines w:val="0"/>
        <w:numPr>
          <w:ilvl w:val="0"/>
          <w:numId w:val="1"/>
        </w:numPr>
        <w:autoSpaceDE w:val="0"/>
        <w:autoSpaceDN w:val="0"/>
        <w:adjustRightInd w:val="0"/>
        <w:spacing w:before="360" w:after="360" w:line="360" w:lineRule="auto"/>
        <w:jc w:val="center"/>
        <w:textAlignment w:val="baseline"/>
        <w:rPr>
          <w:rFonts w:ascii="宋体" w:hAnsi="宋体" w:cs="Arial"/>
          <w:sz w:val="30"/>
        </w:rPr>
      </w:pPr>
      <w:bookmarkStart w:id="119" w:name="_Toc123626176"/>
      <w:bookmarkStart w:id="120" w:name="_Toc124749234"/>
      <w:bookmarkStart w:id="121" w:name="_Toc124749945"/>
      <w:bookmarkStart w:id="122" w:name="_Toc466788861"/>
      <w:bookmarkStart w:id="123" w:name="_Toc523830002"/>
      <w:bookmarkStart w:id="124" w:name="_Toc22454465"/>
      <w:bookmarkStart w:id="125" w:name="_Toc48703916"/>
      <w:bookmarkStart w:id="126" w:name="_Toc125361082"/>
      <w:bookmarkStart w:id="127" w:name="_Toc397001298"/>
      <w:bookmarkStart w:id="128" w:name="_Toc140002345"/>
      <w:r w:rsidRPr="00055668">
        <w:rPr>
          <w:rFonts w:ascii="宋体" w:hAnsi="宋体" w:cs="Arial" w:hint="eastAsia"/>
          <w:sz w:val="30"/>
        </w:rPr>
        <w:lastRenderedPageBreak/>
        <w:t>信息披露</w:t>
      </w:r>
      <w:bookmarkStart w:id="129" w:name="_Hlt89687670"/>
      <w:bookmarkEnd w:id="119"/>
      <w:bookmarkEnd w:id="120"/>
      <w:bookmarkEnd w:id="121"/>
      <w:bookmarkEnd w:id="122"/>
      <w:bookmarkEnd w:id="123"/>
      <w:bookmarkEnd w:id="124"/>
      <w:bookmarkEnd w:id="125"/>
      <w:bookmarkEnd w:id="126"/>
      <w:bookmarkEnd w:id="127"/>
      <w:bookmarkEnd w:id="128"/>
      <w:bookmarkEnd w:id="129"/>
    </w:p>
    <w:p w14:paraId="4640DF5B" w14:textId="77777777" w:rsidR="00DB42B5" w:rsidRPr="00055668" w:rsidRDefault="00DB42B5" w:rsidP="00083010">
      <w:pPr>
        <w:pStyle w:val="2"/>
        <w:rPr>
          <w:b/>
        </w:rPr>
      </w:pPr>
      <w:bookmarkStart w:id="130" w:name="_Toc22454466"/>
      <w:bookmarkStart w:id="131" w:name="_Toc48703917"/>
      <w:r w:rsidRPr="00055668">
        <w:rPr>
          <w:rFonts w:hint="eastAsia"/>
        </w:rPr>
        <w:t>（一）保密义务</w:t>
      </w:r>
      <w:bookmarkEnd w:id="130"/>
      <w:bookmarkEnd w:id="131"/>
    </w:p>
    <w:p w14:paraId="41C5781B" w14:textId="066F2865" w:rsidR="007F3034" w:rsidRPr="00055668" w:rsidRDefault="00DB42B5" w:rsidP="00FE723C">
      <w:pPr>
        <w:ind w:firstLineChars="200" w:firstLine="480"/>
        <w:rPr>
          <w:rFonts w:ascii="宋体" w:hAnsi="宋体"/>
          <w:sz w:val="24"/>
          <w:szCs w:val="21"/>
        </w:rPr>
      </w:pPr>
      <w:r w:rsidRPr="00055668">
        <w:rPr>
          <w:rFonts w:ascii="宋体" w:hAnsi="宋体" w:hint="eastAsia"/>
          <w:sz w:val="24"/>
        </w:rPr>
        <w:t>除按照《基金法》、</w:t>
      </w:r>
      <w:r w:rsidR="00556C5F">
        <w:rPr>
          <w:bCs/>
          <w:sz w:val="24"/>
        </w:rPr>
        <w:t>《运作办法》、</w:t>
      </w:r>
      <w:r w:rsidRPr="00055668">
        <w:rPr>
          <w:rFonts w:ascii="宋体" w:hAnsi="宋体" w:hint="eastAsia"/>
          <w:sz w:val="24"/>
        </w:rPr>
        <w:t>《信息披露办法》、</w:t>
      </w:r>
      <w:r w:rsidR="00FC3D3D">
        <w:rPr>
          <w:rFonts w:ascii="宋体" w:hAnsi="宋体" w:hint="eastAsia"/>
          <w:sz w:val="24"/>
        </w:rPr>
        <w:t>《流动性</w:t>
      </w:r>
      <w:r w:rsidR="00FC3D3D">
        <w:rPr>
          <w:rFonts w:ascii="宋体" w:hAnsi="宋体"/>
          <w:sz w:val="24"/>
        </w:rPr>
        <w:t>风险管理规定》</w:t>
      </w:r>
      <w:r w:rsidR="00FC3D3D">
        <w:rPr>
          <w:rFonts w:ascii="宋体" w:hAnsi="宋体" w:hint="eastAsia"/>
          <w:sz w:val="24"/>
        </w:rPr>
        <w:t>、</w:t>
      </w:r>
      <w:r w:rsidR="00C22CE8" w:rsidRPr="00055668">
        <w:rPr>
          <w:rFonts w:ascii="宋体" w:hAnsi="宋体" w:hint="eastAsia"/>
          <w:sz w:val="24"/>
        </w:rPr>
        <w:t>基金合同</w:t>
      </w:r>
      <w:r w:rsidRPr="00055668">
        <w:rPr>
          <w:rFonts w:ascii="宋体" w:hAnsi="宋体" w:hint="eastAsia"/>
          <w:sz w:val="24"/>
        </w:rPr>
        <w:t>及中国证监会关于基金信息披露的有关规定进行披露以外，基金管理人和基金托管人对基金运作中产生的信息以及从对方获得的业务信息应恪守保密的义务。基金管理人与基金托管人对基金的任何信息，除法律法规规定之外，不得在其公开披露之前，先行对任何第三方披露。</w:t>
      </w:r>
      <w:r w:rsidRPr="00055668">
        <w:rPr>
          <w:rFonts w:ascii="宋体" w:hAnsi="宋体" w:hint="eastAsia"/>
          <w:sz w:val="24"/>
          <w:szCs w:val="21"/>
        </w:rPr>
        <w:t>但是，如下情况不应视为基金管理人或基金托管人违反保密义务：</w:t>
      </w:r>
    </w:p>
    <w:p w14:paraId="4F9D79AD" w14:textId="77777777" w:rsidR="00DB42B5" w:rsidRPr="00055668" w:rsidRDefault="00DB42B5" w:rsidP="00FC3D3D">
      <w:pPr>
        <w:pStyle w:val="ae"/>
        <w:spacing w:after="0"/>
        <w:ind w:leftChars="0" w:left="0" w:firstLineChars="200" w:firstLine="480"/>
        <w:rPr>
          <w:rFonts w:ascii="宋体" w:hAnsi="宋体"/>
          <w:sz w:val="24"/>
          <w:szCs w:val="24"/>
        </w:rPr>
      </w:pPr>
      <w:r w:rsidRPr="00055668">
        <w:rPr>
          <w:rFonts w:ascii="宋体" w:hAnsi="宋体" w:hint="eastAsia"/>
          <w:sz w:val="24"/>
          <w:szCs w:val="24"/>
        </w:rPr>
        <w:t>1、非因基金管理人和基金托管人的原因导致保密信息被披露、泄露或公开；</w:t>
      </w:r>
    </w:p>
    <w:p w14:paraId="6751C1D4" w14:textId="77777777" w:rsidR="00DB42B5" w:rsidRPr="00055668" w:rsidRDefault="00DB42B5">
      <w:pPr>
        <w:ind w:firstLineChars="200" w:firstLine="480"/>
        <w:rPr>
          <w:rFonts w:ascii="宋体" w:hAnsi="宋体"/>
          <w:sz w:val="24"/>
        </w:rPr>
      </w:pPr>
      <w:r w:rsidRPr="00055668">
        <w:rPr>
          <w:rFonts w:ascii="宋体" w:hAnsi="宋体" w:hint="eastAsia"/>
          <w:sz w:val="24"/>
        </w:rPr>
        <w:t>2、基金管理人和基金托管人为遵守和服从法院判决、仲裁裁决或中国证监会等监管机构的命令、决定所做出的信息披露或公开。</w:t>
      </w:r>
    </w:p>
    <w:p w14:paraId="4685D601" w14:textId="77777777" w:rsidR="00DB42B5" w:rsidRPr="00055668" w:rsidRDefault="00DB42B5" w:rsidP="00083010">
      <w:pPr>
        <w:pStyle w:val="2"/>
        <w:rPr>
          <w:b/>
        </w:rPr>
      </w:pPr>
      <w:bookmarkStart w:id="132" w:name="_Toc22454467"/>
      <w:bookmarkStart w:id="133" w:name="_Toc48703918"/>
      <w:r w:rsidRPr="00055668">
        <w:rPr>
          <w:rFonts w:hint="eastAsia"/>
        </w:rPr>
        <w:t>（二）基金管理人和基金托管人在信息披露中的职责和信息披露程序</w:t>
      </w:r>
      <w:bookmarkEnd w:id="132"/>
      <w:bookmarkEnd w:id="133"/>
    </w:p>
    <w:p w14:paraId="176FC519" w14:textId="77777777" w:rsidR="007F3034" w:rsidRPr="00055668" w:rsidRDefault="00DB42B5" w:rsidP="00FE723C">
      <w:pPr>
        <w:ind w:firstLineChars="200" w:firstLine="480"/>
        <w:rPr>
          <w:rFonts w:ascii="宋体" w:hAnsi="宋体"/>
          <w:sz w:val="24"/>
          <w:szCs w:val="21"/>
        </w:rPr>
      </w:pPr>
      <w:r w:rsidRPr="00055668">
        <w:rPr>
          <w:rFonts w:ascii="宋体" w:hAnsi="宋体" w:hint="eastAsia"/>
          <w:sz w:val="24"/>
          <w:szCs w:val="21"/>
        </w:rPr>
        <w:t>基金管理人和基金托管人应根据相关法律法规、</w:t>
      </w:r>
      <w:r w:rsidR="00C22CE8" w:rsidRPr="00055668">
        <w:rPr>
          <w:rFonts w:ascii="宋体" w:hAnsi="宋体" w:hint="eastAsia"/>
          <w:sz w:val="24"/>
          <w:szCs w:val="21"/>
        </w:rPr>
        <w:t>基金合同</w:t>
      </w:r>
      <w:r w:rsidRPr="00055668">
        <w:rPr>
          <w:rFonts w:ascii="宋体" w:hAnsi="宋体" w:hint="eastAsia"/>
          <w:sz w:val="24"/>
          <w:szCs w:val="21"/>
        </w:rPr>
        <w:t>的规定各自承担相应的信息披露职责。基金管理人和基金托管人负有积极配合、互相督促、彼此监督、保证其履行按照法定方式和时限披露的义务。</w:t>
      </w:r>
    </w:p>
    <w:p w14:paraId="35E916AA" w14:textId="018FDD41" w:rsidR="00DB42B5" w:rsidRPr="00055668" w:rsidRDefault="00DB42B5">
      <w:pPr>
        <w:ind w:firstLineChars="200" w:firstLine="480"/>
        <w:rPr>
          <w:rFonts w:ascii="宋体" w:hAnsi="宋体"/>
          <w:sz w:val="24"/>
        </w:rPr>
      </w:pPr>
      <w:r w:rsidRPr="00055668">
        <w:rPr>
          <w:rFonts w:ascii="宋体" w:hAnsi="宋体" w:hint="eastAsia"/>
          <w:sz w:val="24"/>
        </w:rPr>
        <w:t>根据《信息披露办法》的要求，本基金信息披露的文件包括基金招募说明书、</w:t>
      </w:r>
      <w:r w:rsidR="00C22CE8" w:rsidRPr="00055668">
        <w:rPr>
          <w:rFonts w:ascii="宋体" w:hAnsi="宋体" w:hint="eastAsia"/>
          <w:sz w:val="24"/>
        </w:rPr>
        <w:t>基金合同</w:t>
      </w:r>
      <w:r w:rsidRPr="00055668">
        <w:rPr>
          <w:rFonts w:ascii="宋体" w:hAnsi="宋体" w:hint="eastAsia"/>
          <w:sz w:val="24"/>
        </w:rPr>
        <w:t>、基金托管协议、基金份额发售公告、</w:t>
      </w:r>
      <w:r w:rsidR="00C22CE8" w:rsidRPr="00055668">
        <w:rPr>
          <w:rFonts w:ascii="宋体" w:hAnsi="宋体" w:hint="eastAsia"/>
          <w:sz w:val="24"/>
        </w:rPr>
        <w:t>基金合同</w:t>
      </w:r>
      <w:r w:rsidRPr="00055668">
        <w:rPr>
          <w:rFonts w:ascii="宋体" w:hAnsi="宋体" w:hint="eastAsia"/>
          <w:sz w:val="24"/>
        </w:rPr>
        <w:t>生效公告、</w:t>
      </w:r>
      <w:r w:rsidR="00A808A0">
        <w:rPr>
          <w:rFonts w:ascii="宋体" w:hAnsi="宋体" w:hint="eastAsia"/>
          <w:sz w:val="24"/>
        </w:rPr>
        <w:t>基</w:t>
      </w:r>
      <w:r w:rsidR="00A808A0" w:rsidRPr="002E180C">
        <w:rPr>
          <w:rFonts w:ascii="宋体" w:hAnsi="宋体" w:hint="eastAsia"/>
          <w:sz w:val="24"/>
        </w:rPr>
        <w:t>金净值信息（含基金资产净值、基金份额净值、基金份额累计净值）、基金份额申购</w:t>
      </w:r>
      <w:r w:rsidR="00A808A0" w:rsidRPr="002E180C">
        <w:rPr>
          <w:rFonts w:ascii="宋体" w:hAnsi="宋体"/>
          <w:sz w:val="24"/>
        </w:rPr>
        <w:t>/</w:t>
      </w:r>
      <w:r w:rsidR="00A808A0" w:rsidRPr="002E180C">
        <w:rPr>
          <w:rFonts w:ascii="宋体" w:hAnsi="宋体" w:hint="eastAsia"/>
          <w:sz w:val="24"/>
        </w:rPr>
        <w:t>赎回价格、基金定期报告（包括基金年度报告、基金中期报告和基金季度报告）、临时报告、澄清公告、清算报告、投资资产支持证券的信息披露、投资股指期货</w:t>
      </w:r>
      <w:r w:rsidR="00556C5F">
        <w:rPr>
          <w:rFonts w:ascii="宋体" w:hAnsi="宋体" w:hint="eastAsia"/>
          <w:sz w:val="24"/>
        </w:rPr>
        <w:t>、国债期货、股票期权</w:t>
      </w:r>
      <w:r w:rsidR="00A808A0" w:rsidRPr="002E180C">
        <w:rPr>
          <w:rFonts w:ascii="宋体" w:hAnsi="宋体" w:hint="eastAsia"/>
          <w:sz w:val="24"/>
        </w:rPr>
        <w:t>的信息披露、</w:t>
      </w:r>
      <w:r w:rsidR="00556C5F" w:rsidRPr="00181EAE">
        <w:rPr>
          <w:rFonts w:hint="eastAsia"/>
          <w:bCs/>
          <w:sz w:val="24"/>
        </w:rPr>
        <w:t>实施</w:t>
      </w:r>
      <w:proofErr w:type="gramStart"/>
      <w:r w:rsidR="00556C5F" w:rsidRPr="00181EAE">
        <w:rPr>
          <w:rFonts w:hint="eastAsia"/>
          <w:bCs/>
          <w:sz w:val="24"/>
        </w:rPr>
        <w:t>侧袋机制</w:t>
      </w:r>
      <w:proofErr w:type="gramEnd"/>
      <w:r w:rsidR="00556C5F" w:rsidRPr="00181EAE">
        <w:rPr>
          <w:rFonts w:hint="eastAsia"/>
          <w:bCs/>
          <w:sz w:val="24"/>
        </w:rPr>
        <w:t>期间的信息披露</w:t>
      </w:r>
      <w:r w:rsidR="00556C5F">
        <w:rPr>
          <w:rFonts w:hint="eastAsia"/>
          <w:bCs/>
          <w:sz w:val="24"/>
        </w:rPr>
        <w:t>、</w:t>
      </w:r>
      <w:r w:rsidR="00F62309">
        <w:rPr>
          <w:rFonts w:hint="eastAsia"/>
          <w:bCs/>
          <w:sz w:val="24"/>
        </w:rPr>
        <w:t>参与融资交易的信息披露、</w:t>
      </w:r>
      <w:r w:rsidR="00A808A0" w:rsidRPr="002E180C">
        <w:rPr>
          <w:rFonts w:ascii="宋体" w:hAnsi="宋体" w:hint="eastAsia"/>
          <w:sz w:val="24"/>
        </w:rPr>
        <w:t>基金份额持有人大会决议以及中国证监会规定的其他信息</w:t>
      </w:r>
      <w:r w:rsidRPr="00055668">
        <w:rPr>
          <w:rFonts w:ascii="宋体" w:hAnsi="宋体" w:hint="eastAsia"/>
          <w:sz w:val="24"/>
        </w:rPr>
        <w:t>，由基金管理人拟定并负责公布。</w:t>
      </w:r>
    </w:p>
    <w:p w14:paraId="4A1755A5" w14:textId="2512CB4F" w:rsidR="00DB42B5" w:rsidRPr="00055668" w:rsidRDefault="00DB42B5">
      <w:pPr>
        <w:ind w:firstLineChars="200" w:firstLine="480"/>
        <w:rPr>
          <w:rFonts w:ascii="宋体" w:hAnsi="宋体"/>
          <w:sz w:val="24"/>
        </w:rPr>
      </w:pPr>
      <w:r w:rsidRPr="00055668">
        <w:rPr>
          <w:rFonts w:ascii="宋体" w:hAnsi="宋体" w:hint="eastAsia"/>
          <w:sz w:val="24"/>
        </w:rPr>
        <w:t>基金托管人应当</w:t>
      </w:r>
      <w:r w:rsidR="00E61148" w:rsidRPr="00E61148">
        <w:rPr>
          <w:rFonts w:ascii="宋体" w:hAnsi="宋体" w:hint="eastAsia"/>
          <w:sz w:val="24"/>
        </w:rPr>
        <w:t>按照相关法律法规、</w:t>
      </w:r>
      <w:r w:rsidR="00556C5F">
        <w:rPr>
          <w:rFonts w:hint="eastAsia"/>
          <w:bCs/>
          <w:sz w:val="24"/>
        </w:rPr>
        <w:t>行政法规、</w:t>
      </w:r>
      <w:r w:rsidR="00E61148" w:rsidRPr="00E61148">
        <w:rPr>
          <w:rFonts w:ascii="宋体" w:hAnsi="宋体" w:hint="eastAsia"/>
          <w:sz w:val="24"/>
        </w:rPr>
        <w:t>中国证监会的规定和基金合同的约定，对应由基金托管人复核的包括但不限于基金管理人编制的基金资产净值、</w:t>
      </w:r>
      <w:r w:rsidR="00556C5F">
        <w:rPr>
          <w:rFonts w:ascii="宋体" w:hAnsi="宋体" w:hint="eastAsia"/>
          <w:sz w:val="24"/>
        </w:rPr>
        <w:t>各类</w:t>
      </w:r>
      <w:r w:rsidR="00E61148" w:rsidRPr="00E61148">
        <w:rPr>
          <w:rFonts w:ascii="宋体" w:hAnsi="宋体" w:hint="eastAsia"/>
          <w:sz w:val="24"/>
        </w:rPr>
        <w:t>基金份额净值、基金份额申购赎回价格、基金定期报告</w:t>
      </w:r>
      <w:r w:rsidR="00B73D88">
        <w:rPr>
          <w:rFonts w:ascii="宋体" w:hAnsi="宋体" w:hint="eastAsia"/>
          <w:sz w:val="24"/>
        </w:rPr>
        <w:t>、</w:t>
      </w:r>
      <w:r w:rsidR="00E61148" w:rsidRPr="00E61148">
        <w:rPr>
          <w:rFonts w:ascii="宋体" w:hAnsi="宋体" w:hint="eastAsia"/>
          <w:sz w:val="24"/>
        </w:rPr>
        <w:t>更新的招募说明书</w:t>
      </w:r>
      <w:r w:rsidR="00D31BF4" w:rsidRPr="00D31BF4">
        <w:rPr>
          <w:rFonts w:ascii="宋体" w:hAnsi="宋体" w:hint="eastAsia"/>
          <w:sz w:val="24"/>
        </w:rPr>
        <w:t>、</w:t>
      </w:r>
      <w:r w:rsidR="00B73D88" w:rsidRPr="00B73D88">
        <w:rPr>
          <w:rFonts w:ascii="宋体" w:hAnsi="宋体" w:hint="eastAsia"/>
          <w:sz w:val="24"/>
        </w:rPr>
        <w:t>基金产品资料概要、</w:t>
      </w:r>
      <w:r w:rsidR="00D31BF4" w:rsidRPr="00D31BF4">
        <w:rPr>
          <w:rFonts w:ascii="宋体" w:hAnsi="宋体" w:hint="eastAsia"/>
          <w:sz w:val="24"/>
        </w:rPr>
        <w:t>基金清算报告</w:t>
      </w:r>
      <w:r w:rsidR="00E61148" w:rsidRPr="00E61148">
        <w:rPr>
          <w:rFonts w:ascii="宋体" w:hAnsi="宋体" w:hint="eastAsia"/>
          <w:sz w:val="24"/>
        </w:rPr>
        <w:t>等公开披露的相关基金信息进行复核、审查，并向基金管理人</w:t>
      </w:r>
      <w:r w:rsidR="00B73D88" w:rsidRPr="00B73D88">
        <w:rPr>
          <w:rFonts w:ascii="宋体" w:hAnsi="宋体" w:hint="eastAsia"/>
          <w:sz w:val="24"/>
        </w:rPr>
        <w:t>进行书面或电子</w:t>
      </w:r>
      <w:r w:rsidR="00E61148" w:rsidRPr="00E61148">
        <w:rPr>
          <w:rFonts w:ascii="宋体" w:hAnsi="宋体" w:hint="eastAsia"/>
          <w:sz w:val="24"/>
        </w:rPr>
        <w:t>确认</w:t>
      </w:r>
      <w:r w:rsidRPr="00055668">
        <w:rPr>
          <w:rFonts w:ascii="宋体" w:hAnsi="宋体" w:hint="eastAsia"/>
          <w:sz w:val="24"/>
        </w:rPr>
        <w:t>。</w:t>
      </w:r>
    </w:p>
    <w:p w14:paraId="7C3D6544" w14:textId="2E9014ED" w:rsidR="00DB42B5" w:rsidRPr="00055668" w:rsidRDefault="00DB42B5">
      <w:pPr>
        <w:ind w:firstLineChars="200" w:firstLine="480"/>
        <w:rPr>
          <w:rFonts w:ascii="宋体" w:hAnsi="宋体"/>
          <w:sz w:val="24"/>
        </w:rPr>
      </w:pPr>
      <w:r w:rsidRPr="00055668">
        <w:rPr>
          <w:rFonts w:ascii="宋体" w:hAnsi="宋体" w:hint="eastAsia"/>
          <w:sz w:val="24"/>
        </w:rPr>
        <w:lastRenderedPageBreak/>
        <w:t>基金年</w:t>
      </w:r>
      <w:r w:rsidR="00556C5F">
        <w:rPr>
          <w:rFonts w:ascii="宋体" w:hAnsi="宋体" w:hint="eastAsia"/>
          <w:sz w:val="24"/>
        </w:rPr>
        <w:t>度</w:t>
      </w:r>
      <w:r w:rsidRPr="00055668">
        <w:rPr>
          <w:rFonts w:ascii="宋体" w:hAnsi="宋体" w:hint="eastAsia"/>
          <w:sz w:val="24"/>
        </w:rPr>
        <w:t>报</w:t>
      </w:r>
      <w:r w:rsidR="00556C5F">
        <w:rPr>
          <w:rFonts w:ascii="宋体" w:hAnsi="宋体" w:hint="eastAsia"/>
          <w:sz w:val="24"/>
        </w:rPr>
        <w:t>告</w:t>
      </w:r>
      <w:r w:rsidRPr="00055668">
        <w:rPr>
          <w:rFonts w:ascii="宋体" w:hAnsi="宋体" w:hint="eastAsia"/>
          <w:sz w:val="24"/>
        </w:rPr>
        <w:t>中的财务</w:t>
      </w:r>
      <w:r w:rsidR="00962A27">
        <w:rPr>
          <w:rFonts w:ascii="宋体" w:hAnsi="宋体" w:hint="eastAsia"/>
          <w:sz w:val="24"/>
        </w:rPr>
        <w:t>会计</w:t>
      </w:r>
      <w:r w:rsidRPr="00055668">
        <w:rPr>
          <w:rFonts w:ascii="宋体" w:hAnsi="宋体" w:hint="eastAsia"/>
          <w:sz w:val="24"/>
        </w:rPr>
        <w:t>报告部分，</w:t>
      </w:r>
      <w:proofErr w:type="gramStart"/>
      <w:r w:rsidRPr="00055668">
        <w:rPr>
          <w:rFonts w:ascii="宋体" w:hAnsi="宋体" w:hint="eastAsia"/>
          <w:sz w:val="24"/>
        </w:rPr>
        <w:t>经</w:t>
      </w:r>
      <w:r w:rsidR="00A73D1E">
        <w:rPr>
          <w:rFonts w:hint="eastAsia"/>
          <w:bCs/>
          <w:sz w:val="24"/>
        </w:rPr>
        <w:t>符合</w:t>
      </w:r>
      <w:proofErr w:type="gramEnd"/>
      <w:r w:rsidR="00A73D1E">
        <w:rPr>
          <w:rFonts w:hint="eastAsia"/>
          <w:bCs/>
          <w:sz w:val="24"/>
        </w:rPr>
        <w:t>《中华人民共和国证券法》规定</w:t>
      </w:r>
      <w:r w:rsidRPr="00055668">
        <w:rPr>
          <w:rFonts w:ascii="宋体" w:hAnsi="宋体" w:hint="eastAsia"/>
          <w:sz w:val="24"/>
        </w:rPr>
        <w:t>的会计师事务所审计后方可披露。</w:t>
      </w:r>
    </w:p>
    <w:p w14:paraId="5A62E919" w14:textId="0D1B3D76" w:rsidR="00DB42B5" w:rsidRPr="00055668" w:rsidRDefault="00DB42B5">
      <w:pPr>
        <w:ind w:firstLineChars="200" w:firstLine="480"/>
        <w:rPr>
          <w:rFonts w:ascii="宋体" w:hAnsi="宋体" w:cs="Arial"/>
          <w:sz w:val="24"/>
          <w:szCs w:val="21"/>
        </w:rPr>
      </w:pPr>
      <w:r w:rsidRPr="00055668">
        <w:rPr>
          <w:rFonts w:ascii="宋体" w:hAnsi="宋体" w:cs="Arial" w:hint="eastAsia"/>
          <w:sz w:val="24"/>
          <w:szCs w:val="21"/>
        </w:rPr>
        <w:t>基金管理人应当在中国证监会规定的时间内，将应予披露的基金信息通过</w:t>
      </w:r>
      <w:r w:rsidR="00556C5F">
        <w:rPr>
          <w:rFonts w:hint="eastAsia"/>
          <w:bCs/>
          <w:sz w:val="24"/>
        </w:rPr>
        <w:t>符合</w:t>
      </w:r>
      <w:r w:rsidR="00556C5F">
        <w:rPr>
          <w:bCs/>
          <w:sz w:val="24"/>
        </w:rPr>
        <w:t>中国证监会</w:t>
      </w:r>
      <w:r w:rsidR="00556C5F" w:rsidRPr="00CB125C">
        <w:rPr>
          <w:rFonts w:hint="eastAsia"/>
          <w:bCs/>
          <w:sz w:val="24"/>
        </w:rPr>
        <w:t>规定条件的用以进行信息披露</w:t>
      </w:r>
      <w:r w:rsidR="00556C5F">
        <w:rPr>
          <w:bCs/>
          <w:sz w:val="24"/>
        </w:rPr>
        <w:t>的</w:t>
      </w:r>
      <w:r w:rsidR="00556C5F">
        <w:rPr>
          <w:rFonts w:hint="eastAsia"/>
          <w:bCs/>
          <w:sz w:val="24"/>
        </w:rPr>
        <w:t>全国性报刊及</w:t>
      </w:r>
      <w:r w:rsidR="00556C5F" w:rsidRPr="00CB125C">
        <w:rPr>
          <w:rFonts w:hint="eastAsia"/>
          <w:bCs/>
          <w:sz w:val="24"/>
        </w:rPr>
        <w:t>《信息披露办法》规定的</w:t>
      </w:r>
      <w:r w:rsidR="00556C5F">
        <w:rPr>
          <w:rFonts w:hint="eastAsia"/>
          <w:bCs/>
          <w:sz w:val="24"/>
        </w:rPr>
        <w:t>互联网网站</w:t>
      </w:r>
      <w:r w:rsidR="00556C5F">
        <w:rPr>
          <w:bCs/>
          <w:sz w:val="24"/>
        </w:rPr>
        <w:t>等媒介</w:t>
      </w:r>
      <w:r w:rsidRPr="00055668">
        <w:rPr>
          <w:rFonts w:ascii="宋体" w:hAnsi="宋体" w:cs="Arial" w:hint="eastAsia"/>
          <w:sz w:val="24"/>
          <w:szCs w:val="21"/>
        </w:rPr>
        <w:t>披露。根据法律法规应由基金托管人公开披露的信息，基金托管人将通过</w:t>
      </w:r>
      <w:r w:rsidR="00AF086C">
        <w:rPr>
          <w:rFonts w:ascii="宋体" w:hAnsi="宋体" w:cs="Arial" w:hint="eastAsia"/>
          <w:sz w:val="24"/>
          <w:szCs w:val="21"/>
        </w:rPr>
        <w:t>规定报刊</w:t>
      </w:r>
      <w:r w:rsidR="00001C30">
        <w:rPr>
          <w:rFonts w:ascii="宋体" w:hAnsi="宋体" w:cs="Arial" w:hint="eastAsia"/>
          <w:sz w:val="24"/>
          <w:szCs w:val="21"/>
        </w:rPr>
        <w:t>和规定网站</w:t>
      </w:r>
      <w:r w:rsidRPr="00055668">
        <w:rPr>
          <w:rFonts w:ascii="宋体" w:hAnsi="宋体" w:cs="Arial" w:hint="eastAsia"/>
          <w:sz w:val="24"/>
          <w:szCs w:val="21"/>
        </w:rPr>
        <w:t>公开披露。</w:t>
      </w:r>
    </w:p>
    <w:p w14:paraId="1F95469D" w14:textId="450119AE" w:rsidR="00DB42B5" w:rsidRPr="00055668" w:rsidRDefault="00556C5F">
      <w:pPr>
        <w:ind w:firstLineChars="200" w:firstLine="480"/>
        <w:rPr>
          <w:rFonts w:ascii="宋体" w:hAnsi="宋体"/>
          <w:sz w:val="24"/>
        </w:rPr>
      </w:pPr>
      <w:r>
        <w:rPr>
          <w:rFonts w:hint="eastAsia"/>
          <w:bCs/>
          <w:sz w:val="24"/>
        </w:rPr>
        <w:t>依法必须披露的信息发布后，基金管理人、基金托管人应当按照相关法律法规规定将信息置备于公司住所，供社会公众查阅、复制</w:t>
      </w:r>
      <w:r>
        <w:rPr>
          <w:bCs/>
          <w:sz w:val="24"/>
        </w:rPr>
        <w:t>。</w:t>
      </w:r>
      <w:r w:rsidR="00DB42B5" w:rsidRPr="00055668">
        <w:rPr>
          <w:rFonts w:ascii="宋体" w:hAnsi="宋体" w:cs="Arial" w:hint="eastAsia"/>
          <w:sz w:val="24"/>
          <w:szCs w:val="21"/>
        </w:rPr>
        <w:t>在支付工本费后可在合理时间获得上述文件的复制件或复印件。基金管理人和基金托管人应保证文本的内容与所公告的内容完全一致。</w:t>
      </w:r>
    </w:p>
    <w:p w14:paraId="3CC2C968" w14:textId="77777777" w:rsidR="00DB42B5" w:rsidRDefault="00DB42B5">
      <w:pPr>
        <w:ind w:firstLine="480"/>
        <w:rPr>
          <w:rFonts w:ascii="宋体" w:hAnsi="宋体"/>
          <w:sz w:val="24"/>
        </w:rPr>
      </w:pPr>
      <w:bookmarkStart w:id="134" w:name="_Hlk12955522"/>
      <w:r w:rsidRPr="00055668">
        <w:rPr>
          <w:rFonts w:ascii="宋体" w:hAnsi="宋体" w:hint="eastAsia"/>
          <w:sz w:val="24"/>
        </w:rPr>
        <w:t>（三）暂停或延迟信息披露的情形</w:t>
      </w:r>
    </w:p>
    <w:p w14:paraId="17B5627E" w14:textId="77777777" w:rsidR="00C06F28" w:rsidRPr="00903F8E" w:rsidRDefault="00C06F28" w:rsidP="00C06F28">
      <w:pPr>
        <w:ind w:firstLineChars="200" w:firstLine="480"/>
        <w:rPr>
          <w:bCs/>
          <w:sz w:val="24"/>
        </w:rPr>
      </w:pPr>
      <w:r w:rsidRPr="003D20F3">
        <w:rPr>
          <w:rFonts w:hint="eastAsia"/>
          <w:bCs/>
          <w:sz w:val="24"/>
        </w:rPr>
        <w:t>当出现下述情况时，基金管理人和</w:t>
      </w:r>
      <w:r>
        <w:rPr>
          <w:rFonts w:hint="eastAsia"/>
          <w:bCs/>
          <w:sz w:val="24"/>
        </w:rPr>
        <w:t>基金托管人可</w:t>
      </w:r>
      <w:r w:rsidRPr="003D20F3">
        <w:rPr>
          <w:rFonts w:hint="eastAsia"/>
          <w:bCs/>
          <w:sz w:val="24"/>
        </w:rPr>
        <w:t>暂停或延迟披露相关</w:t>
      </w:r>
      <w:r>
        <w:rPr>
          <w:rFonts w:hint="eastAsia"/>
          <w:bCs/>
          <w:sz w:val="24"/>
        </w:rPr>
        <w:t>信息：</w:t>
      </w:r>
    </w:p>
    <w:p w14:paraId="249028BB" w14:textId="77777777" w:rsidR="00A808A0" w:rsidRPr="002E180C" w:rsidRDefault="00A808A0" w:rsidP="00A808A0">
      <w:pPr>
        <w:ind w:firstLineChars="200" w:firstLine="480"/>
        <w:rPr>
          <w:rFonts w:ascii="宋体" w:hAnsi="宋体" w:cs="Arial"/>
          <w:sz w:val="24"/>
          <w:szCs w:val="21"/>
        </w:rPr>
      </w:pPr>
      <w:r w:rsidRPr="002E180C">
        <w:rPr>
          <w:rFonts w:ascii="宋体" w:hAnsi="宋体" w:cs="Arial"/>
          <w:sz w:val="24"/>
          <w:szCs w:val="21"/>
        </w:rPr>
        <w:t>1</w:t>
      </w:r>
      <w:r w:rsidRPr="002E180C">
        <w:rPr>
          <w:rFonts w:ascii="宋体" w:hAnsi="宋体" w:cs="Arial" w:hint="eastAsia"/>
          <w:sz w:val="24"/>
          <w:szCs w:val="21"/>
        </w:rPr>
        <w:t>、不可抗力；</w:t>
      </w:r>
    </w:p>
    <w:p w14:paraId="4977672C" w14:textId="7D33B613" w:rsidR="00A808A0" w:rsidRPr="002E180C" w:rsidRDefault="00A808A0" w:rsidP="00A808A0">
      <w:pPr>
        <w:ind w:firstLineChars="200" w:firstLine="480"/>
        <w:rPr>
          <w:rFonts w:ascii="宋体" w:hAnsi="宋体" w:cs="Arial"/>
          <w:sz w:val="24"/>
          <w:szCs w:val="21"/>
        </w:rPr>
      </w:pPr>
      <w:r w:rsidRPr="002E180C">
        <w:rPr>
          <w:rFonts w:ascii="宋体" w:hAnsi="宋体" w:cs="Arial"/>
          <w:sz w:val="24"/>
          <w:szCs w:val="21"/>
        </w:rPr>
        <w:t>2</w:t>
      </w:r>
      <w:r w:rsidRPr="002E180C">
        <w:rPr>
          <w:rFonts w:ascii="宋体" w:hAnsi="宋体" w:cs="Arial" w:hint="eastAsia"/>
          <w:sz w:val="24"/>
          <w:szCs w:val="21"/>
        </w:rPr>
        <w:t>、</w:t>
      </w:r>
      <w:bookmarkStart w:id="135" w:name="_Hlk66789472"/>
      <w:r w:rsidRPr="002E180C">
        <w:rPr>
          <w:rFonts w:ascii="宋体" w:hAnsi="宋体" w:cs="Arial" w:hint="eastAsia"/>
          <w:sz w:val="24"/>
          <w:szCs w:val="21"/>
        </w:rPr>
        <w:t>出现《基金合同》约定的暂停估值的情形时</w:t>
      </w:r>
      <w:bookmarkEnd w:id="135"/>
      <w:r w:rsidRPr="002E180C">
        <w:rPr>
          <w:rFonts w:ascii="宋体" w:hAnsi="宋体" w:cs="Arial" w:hint="eastAsia"/>
          <w:sz w:val="24"/>
          <w:szCs w:val="21"/>
        </w:rPr>
        <w:t>；</w:t>
      </w:r>
    </w:p>
    <w:p w14:paraId="04BDE9A4" w14:textId="054D7D14" w:rsidR="00DB42B5" w:rsidRDefault="00A808A0" w:rsidP="00C06F28">
      <w:pPr>
        <w:ind w:firstLine="480"/>
        <w:rPr>
          <w:rFonts w:ascii="宋体" w:hAnsi="宋体" w:cs="Arial"/>
          <w:sz w:val="24"/>
          <w:szCs w:val="21"/>
        </w:rPr>
      </w:pPr>
      <w:r w:rsidRPr="002E180C">
        <w:rPr>
          <w:rFonts w:ascii="宋体" w:hAnsi="宋体" w:cs="Arial"/>
          <w:sz w:val="24"/>
          <w:szCs w:val="21"/>
        </w:rPr>
        <w:t>3</w:t>
      </w:r>
      <w:r w:rsidRPr="002E180C">
        <w:rPr>
          <w:rFonts w:ascii="宋体" w:hAnsi="宋体" w:cs="Arial" w:hint="eastAsia"/>
          <w:sz w:val="24"/>
          <w:szCs w:val="21"/>
        </w:rPr>
        <w:t>、法律法规、基金合同或中国证监会规定的其他情况。</w:t>
      </w:r>
    </w:p>
    <w:p w14:paraId="5C49F665" w14:textId="77777777" w:rsidR="00DB42B5" w:rsidRPr="00055668" w:rsidRDefault="00A94C9A" w:rsidP="00CA76D1">
      <w:pPr>
        <w:pStyle w:val="1"/>
        <w:keepNext w:val="0"/>
        <w:keepLines w:val="0"/>
        <w:numPr>
          <w:ilvl w:val="0"/>
          <w:numId w:val="1"/>
        </w:numPr>
        <w:autoSpaceDE w:val="0"/>
        <w:autoSpaceDN w:val="0"/>
        <w:adjustRightInd w:val="0"/>
        <w:spacing w:before="360" w:after="360" w:line="360" w:lineRule="auto"/>
        <w:jc w:val="center"/>
        <w:textAlignment w:val="baseline"/>
        <w:rPr>
          <w:rFonts w:ascii="宋体" w:hAnsi="宋体" w:cs="Arial"/>
          <w:sz w:val="30"/>
        </w:rPr>
      </w:pPr>
      <w:bookmarkStart w:id="136" w:name="_Toc123626177"/>
      <w:bookmarkStart w:id="137" w:name="_Toc124749235"/>
      <w:bookmarkStart w:id="138" w:name="_Toc124749946"/>
      <w:bookmarkStart w:id="139" w:name="_Toc125361083"/>
      <w:bookmarkStart w:id="140" w:name="_Toc397001299"/>
      <w:bookmarkEnd w:id="134"/>
      <w:r w:rsidRPr="00055668">
        <w:rPr>
          <w:rFonts w:ascii="宋体" w:hAnsi="宋体" w:cs="Arial"/>
          <w:sz w:val="30"/>
        </w:rPr>
        <w:br w:type="page"/>
      </w:r>
      <w:bookmarkStart w:id="141" w:name="_Toc140002346"/>
      <w:r w:rsidR="00DB42B5" w:rsidRPr="00055668">
        <w:rPr>
          <w:rFonts w:ascii="宋体" w:hAnsi="宋体" w:cs="Arial" w:hint="eastAsia"/>
          <w:sz w:val="30"/>
        </w:rPr>
        <w:lastRenderedPageBreak/>
        <w:t>基金费用</w:t>
      </w:r>
      <w:bookmarkEnd w:id="10"/>
      <w:bookmarkEnd w:id="136"/>
      <w:bookmarkEnd w:id="137"/>
      <w:bookmarkEnd w:id="138"/>
      <w:bookmarkEnd w:id="139"/>
      <w:bookmarkEnd w:id="140"/>
      <w:bookmarkEnd w:id="141"/>
    </w:p>
    <w:p w14:paraId="1C7E580F" w14:textId="77777777" w:rsidR="00DB42B5" w:rsidRPr="00055668" w:rsidRDefault="00DB42B5">
      <w:pPr>
        <w:ind w:firstLineChars="200" w:firstLine="480"/>
        <w:rPr>
          <w:rFonts w:ascii="宋体" w:hAnsi="宋体"/>
          <w:sz w:val="24"/>
        </w:rPr>
      </w:pPr>
      <w:r w:rsidRPr="00055668">
        <w:rPr>
          <w:rFonts w:ascii="宋体" w:hAnsi="宋体" w:hint="eastAsia"/>
          <w:sz w:val="24"/>
        </w:rPr>
        <w:t>（一）基金管理费的计提比例和计提方法</w:t>
      </w:r>
    </w:p>
    <w:p w14:paraId="36050959" w14:textId="4E42568E" w:rsidR="005E1B11" w:rsidRPr="00055668" w:rsidRDefault="005E1B11">
      <w:pPr>
        <w:ind w:firstLineChars="200" w:firstLine="480"/>
        <w:rPr>
          <w:rFonts w:ascii="宋体" w:hAnsi="宋体"/>
          <w:bCs/>
          <w:sz w:val="24"/>
        </w:rPr>
      </w:pPr>
      <w:r w:rsidRPr="00055668">
        <w:rPr>
          <w:rFonts w:ascii="宋体" w:hAnsi="宋体" w:hint="eastAsia"/>
          <w:bCs/>
          <w:sz w:val="24"/>
        </w:rPr>
        <w:t>基金管理费按基金资产净值的</w:t>
      </w:r>
      <w:r w:rsidR="00FF655F">
        <w:rPr>
          <w:rFonts w:ascii="宋体" w:hAnsi="宋体" w:hint="eastAsia"/>
          <w:bCs/>
          <w:sz w:val="24"/>
        </w:rPr>
        <w:t>1.5</w:t>
      </w:r>
      <w:r w:rsidRPr="00055668">
        <w:rPr>
          <w:rFonts w:ascii="宋体" w:hAnsi="宋体" w:hint="eastAsia"/>
          <w:bCs/>
          <w:sz w:val="24"/>
        </w:rPr>
        <w:t>%年费率计提。</w:t>
      </w:r>
    </w:p>
    <w:p w14:paraId="7A446343" w14:textId="622527FD" w:rsidR="005E1B11" w:rsidRPr="00055668" w:rsidRDefault="00556C5F">
      <w:pPr>
        <w:ind w:firstLineChars="200" w:firstLine="480"/>
        <w:rPr>
          <w:rFonts w:ascii="宋体" w:hAnsi="宋体"/>
          <w:bCs/>
          <w:sz w:val="24"/>
        </w:rPr>
      </w:pPr>
      <w:r>
        <w:rPr>
          <w:rFonts w:ascii="宋体" w:hAnsi="宋体" w:hint="eastAsia"/>
          <w:bCs/>
          <w:sz w:val="24"/>
        </w:rPr>
        <w:t>本</w:t>
      </w:r>
      <w:r w:rsidR="005E1B11" w:rsidRPr="00055668">
        <w:rPr>
          <w:rFonts w:ascii="宋体" w:hAnsi="宋体" w:hint="eastAsia"/>
          <w:bCs/>
          <w:sz w:val="24"/>
        </w:rPr>
        <w:t>基金</w:t>
      </w:r>
      <w:r>
        <w:rPr>
          <w:rFonts w:ascii="宋体" w:hAnsi="宋体" w:hint="eastAsia"/>
          <w:bCs/>
          <w:sz w:val="24"/>
        </w:rPr>
        <w:t>的</w:t>
      </w:r>
      <w:r w:rsidR="005E1B11" w:rsidRPr="00055668">
        <w:rPr>
          <w:rFonts w:ascii="宋体" w:hAnsi="宋体" w:hint="eastAsia"/>
          <w:bCs/>
          <w:sz w:val="24"/>
        </w:rPr>
        <w:t>管理费按前一日基金资产净值</w:t>
      </w:r>
      <w:r w:rsidR="00FF655F">
        <w:rPr>
          <w:rFonts w:ascii="宋体" w:hAnsi="宋体" w:hint="eastAsia"/>
          <w:bCs/>
          <w:sz w:val="24"/>
        </w:rPr>
        <w:t>1.5</w:t>
      </w:r>
      <w:r w:rsidR="005E1B11" w:rsidRPr="00055668">
        <w:rPr>
          <w:rFonts w:ascii="宋体" w:hAnsi="宋体" w:hint="eastAsia"/>
          <w:bCs/>
          <w:sz w:val="24"/>
        </w:rPr>
        <w:t>%</w:t>
      </w:r>
      <w:r>
        <w:rPr>
          <w:rFonts w:ascii="宋体" w:hAnsi="宋体" w:hint="eastAsia"/>
          <w:bCs/>
          <w:sz w:val="24"/>
        </w:rPr>
        <w:t>的</w:t>
      </w:r>
      <w:r w:rsidR="005E1B11" w:rsidRPr="00055668">
        <w:rPr>
          <w:rFonts w:ascii="宋体" w:hAnsi="宋体" w:hint="eastAsia"/>
          <w:bCs/>
          <w:sz w:val="24"/>
        </w:rPr>
        <w:t>年费率计提。计算方法如下：</w:t>
      </w:r>
    </w:p>
    <w:p w14:paraId="2CA0E991" w14:textId="30998C08" w:rsidR="005E1B11" w:rsidRPr="00055668" w:rsidRDefault="005E1B11" w:rsidP="001563DA">
      <w:pPr>
        <w:ind w:firstLineChars="200" w:firstLine="480"/>
        <w:rPr>
          <w:rFonts w:ascii="宋体" w:hAnsi="宋体"/>
          <w:sz w:val="24"/>
        </w:rPr>
      </w:pPr>
      <w:r w:rsidRPr="00055668">
        <w:rPr>
          <w:rFonts w:ascii="宋体" w:hAnsi="宋体" w:hint="eastAsia"/>
          <w:sz w:val="24"/>
        </w:rPr>
        <w:t>H＝E×</w:t>
      </w:r>
      <w:r w:rsidR="00FF655F">
        <w:rPr>
          <w:rFonts w:ascii="宋体" w:hAnsi="宋体" w:hint="eastAsia"/>
          <w:sz w:val="24"/>
        </w:rPr>
        <w:t>1.5</w:t>
      </w:r>
      <w:r w:rsidRPr="00055668">
        <w:rPr>
          <w:rFonts w:ascii="宋体" w:hAnsi="宋体" w:hint="eastAsia"/>
          <w:sz w:val="24"/>
        </w:rPr>
        <w:t>%÷当年天数</w:t>
      </w:r>
    </w:p>
    <w:p w14:paraId="342D2CA1" w14:textId="77777777" w:rsidR="005E1B11" w:rsidRPr="00055668" w:rsidRDefault="005E1B11" w:rsidP="001563DA">
      <w:pPr>
        <w:ind w:firstLineChars="200" w:firstLine="480"/>
        <w:rPr>
          <w:rFonts w:ascii="宋体" w:hAnsi="宋体"/>
          <w:sz w:val="24"/>
        </w:rPr>
      </w:pPr>
      <w:r w:rsidRPr="00055668">
        <w:rPr>
          <w:rFonts w:ascii="宋体" w:hAnsi="宋体" w:hint="eastAsia"/>
          <w:sz w:val="24"/>
        </w:rPr>
        <w:t>H为每日应计提的基金管理费</w:t>
      </w:r>
    </w:p>
    <w:p w14:paraId="4415E4DE" w14:textId="77777777" w:rsidR="005E1B11" w:rsidRDefault="005E1B11" w:rsidP="001563DA">
      <w:pPr>
        <w:ind w:firstLineChars="200" w:firstLine="480"/>
        <w:rPr>
          <w:rFonts w:ascii="宋体" w:hAnsi="宋体"/>
          <w:sz w:val="24"/>
        </w:rPr>
      </w:pPr>
      <w:r w:rsidRPr="00055668">
        <w:rPr>
          <w:rFonts w:ascii="宋体" w:hAnsi="宋体" w:hint="eastAsia"/>
          <w:sz w:val="24"/>
        </w:rPr>
        <w:t>E为前一日的基金资产净值</w:t>
      </w:r>
    </w:p>
    <w:p w14:paraId="16FA0453" w14:textId="77777777" w:rsidR="00A3479F" w:rsidRDefault="00A3479F">
      <w:pPr>
        <w:ind w:firstLineChars="200" w:firstLine="480"/>
        <w:rPr>
          <w:bCs/>
          <w:sz w:val="24"/>
        </w:rPr>
      </w:pPr>
      <w:r w:rsidRPr="00A3479F">
        <w:rPr>
          <w:rFonts w:hint="eastAsia"/>
          <w:bCs/>
          <w:sz w:val="24"/>
        </w:rPr>
        <w:t>基金管理费每日计提，逐日累计至每月月末，按月支付。由基金管理人于次月首日起</w:t>
      </w:r>
      <w:r w:rsidR="00E83A5B">
        <w:rPr>
          <w:bCs/>
          <w:sz w:val="24"/>
        </w:rPr>
        <w:t>5</w:t>
      </w:r>
      <w:r w:rsidRPr="00A3479F">
        <w:rPr>
          <w:rFonts w:hint="eastAsia"/>
          <w:bCs/>
          <w:sz w:val="24"/>
        </w:rPr>
        <w:t>个工作日内向基金托管人发送基金管理费划款指令，由基金托管人复核后从基金财产中一次性支付给基金管理人，若遇法定节假日、休息日或不可抗力致使无法按时支付的，</w:t>
      </w:r>
      <w:r w:rsidR="00E83A5B" w:rsidRPr="00E83A5B">
        <w:rPr>
          <w:rFonts w:hint="eastAsia"/>
          <w:bCs/>
          <w:sz w:val="24"/>
        </w:rPr>
        <w:t>支付日期顺延</w:t>
      </w:r>
      <w:r w:rsidRPr="00A3479F">
        <w:rPr>
          <w:rFonts w:hint="eastAsia"/>
          <w:bCs/>
          <w:sz w:val="24"/>
        </w:rPr>
        <w:t>。</w:t>
      </w:r>
    </w:p>
    <w:p w14:paraId="1084984E" w14:textId="77777777" w:rsidR="00DB42B5" w:rsidRPr="00055668" w:rsidRDefault="00DB42B5" w:rsidP="00404BBF">
      <w:pPr>
        <w:ind w:firstLineChars="200" w:firstLine="480"/>
        <w:rPr>
          <w:rFonts w:ascii="宋体" w:hAnsi="宋体"/>
          <w:sz w:val="24"/>
        </w:rPr>
      </w:pPr>
      <w:r w:rsidRPr="00055668">
        <w:rPr>
          <w:rFonts w:ascii="宋体" w:hAnsi="宋体" w:hint="eastAsia"/>
          <w:sz w:val="24"/>
        </w:rPr>
        <w:t>（二）基金托管费的计提比例和计提方法</w:t>
      </w:r>
    </w:p>
    <w:p w14:paraId="49D3ABFF" w14:textId="467BFF29" w:rsidR="00DB42B5" w:rsidRPr="00055668" w:rsidRDefault="00DB42B5">
      <w:pPr>
        <w:ind w:firstLineChars="200" w:firstLine="480"/>
        <w:rPr>
          <w:rFonts w:ascii="宋体" w:hAnsi="宋体"/>
          <w:sz w:val="24"/>
        </w:rPr>
      </w:pPr>
      <w:r w:rsidRPr="00055668">
        <w:rPr>
          <w:rFonts w:ascii="宋体" w:hAnsi="宋体" w:hint="eastAsia"/>
          <w:sz w:val="24"/>
        </w:rPr>
        <w:t>基金托管费按基金资产净值的</w:t>
      </w:r>
      <w:r w:rsidR="00556C5F">
        <w:rPr>
          <w:rFonts w:ascii="宋体" w:hAnsi="宋体"/>
          <w:sz w:val="24"/>
        </w:rPr>
        <w:t>0.30</w:t>
      </w:r>
      <w:r w:rsidRPr="00055668">
        <w:rPr>
          <w:rFonts w:ascii="宋体" w:hAnsi="宋体" w:hint="eastAsia"/>
          <w:sz w:val="24"/>
        </w:rPr>
        <w:t>%年费率计提。</w:t>
      </w:r>
    </w:p>
    <w:p w14:paraId="587A304C" w14:textId="1DF8911A" w:rsidR="00DB42B5" w:rsidRPr="00055668" w:rsidRDefault="00556C5F">
      <w:pPr>
        <w:ind w:firstLineChars="200" w:firstLine="480"/>
        <w:rPr>
          <w:rFonts w:ascii="宋体" w:hAnsi="宋体"/>
          <w:sz w:val="24"/>
        </w:rPr>
      </w:pPr>
      <w:r>
        <w:rPr>
          <w:rFonts w:ascii="宋体" w:hAnsi="宋体" w:hint="eastAsia"/>
          <w:sz w:val="24"/>
        </w:rPr>
        <w:t>本</w:t>
      </w:r>
      <w:r w:rsidR="00DB42B5" w:rsidRPr="00055668">
        <w:rPr>
          <w:rFonts w:ascii="宋体" w:hAnsi="宋体" w:hint="eastAsia"/>
          <w:sz w:val="24"/>
        </w:rPr>
        <w:t>基金</w:t>
      </w:r>
      <w:r>
        <w:rPr>
          <w:rFonts w:ascii="宋体" w:hAnsi="宋体" w:hint="eastAsia"/>
          <w:sz w:val="24"/>
        </w:rPr>
        <w:t>的</w:t>
      </w:r>
      <w:r w:rsidR="00DB42B5" w:rsidRPr="00055668">
        <w:rPr>
          <w:rFonts w:ascii="宋体" w:hAnsi="宋体" w:hint="eastAsia"/>
          <w:sz w:val="24"/>
        </w:rPr>
        <w:t>托管费按前一日基金资产净值的</w:t>
      </w:r>
      <w:r w:rsidR="00C5311D">
        <w:rPr>
          <w:rFonts w:ascii="宋体" w:hAnsi="宋体" w:hint="eastAsia"/>
          <w:sz w:val="24"/>
        </w:rPr>
        <w:t>0.3</w:t>
      </w:r>
      <w:r>
        <w:rPr>
          <w:rFonts w:ascii="宋体" w:hAnsi="宋体" w:hint="eastAsia"/>
          <w:sz w:val="24"/>
        </w:rPr>
        <w:t>0</w:t>
      </w:r>
      <w:r w:rsidR="00DB42B5" w:rsidRPr="00055668">
        <w:rPr>
          <w:rFonts w:ascii="宋体" w:hAnsi="宋体" w:hint="eastAsia"/>
          <w:sz w:val="24"/>
        </w:rPr>
        <w:t>%</w:t>
      </w:r>
      <w:r>
        <w:rPr>
          <w:rFonts w:ascii="宋体" w:hAnsi="宋体" w:hint="eastAsia"/>
          <w:sz w:val="24"/>
        </w:rPr>
        <w:t>的</w:t>
      </w:r>
      <w:r w:rsidR="00DB42B5" w:rsidRPr="00055668">
        <w:rPr>
          <w:rFonts w:ascii="宋体" w:hAnsi="宋体" w:hint="eastAsia"/>
          <w:sz w:val="24"/>
        </w:rPr>
        <w:t>年费率计提。计算方法如下：</w:t>
      </w:r>
    </w:p>
    <w:p w14:paraId="629BCB91" w14:textId="5B169461" w:rsidR="00DB42B5" w:rsidRPr="00055668" w:rsidRDefault="00DB42B5" w:rsidP="001563DA">
      <w:pPr>
        <w:ind w:firstLineChars="200" w:firstLine="480"/>
        <w:rPr>
          <w:rFonts w:ascii="宋体" w:hAnsi="宋体"/>
          <w:sz w:val="24"/>
        </w:rPr>
      </w:pPr>
      <w:r w:rsidRPr="00055668">
        <w:rPr>
          <w:rFonts w:ascii="宋体" w:hAnsi="宋体" w:hint="eastAsia"/>
          <w:sz w:val="24"/>
        </w:rPr>
        <w:t>H＝E×</w:t>
      </w:r>
      <w:r w:rsidR="00C5311D">
        <w:rPr>
          <w:rFonts w:ascii="宋体" w:hAnsi="宋体" w:hint="eastAsia"/>
          <w:sz w:val="24"/>
        </w:rPr>
        <w:t>0.3</w:t>
      </w:r>
      <w:r w:rsidR="00556C5F">
        <w:rPr>
          <w:rFonts w:ascii="宋体" w:hAnsi="宋体" w:hint="eastAsia"/>
          <w:sz w:val="24"/>
        </w:rPr>
        <w:t>0</w:t>
      </w:r>
      <w:r w:rsidRPr="00055668">
        <w:rPr>
          <w:rFonts w:ascii="宋体" w:hAnsi="宋体" w:hint="eastAsia"/>
          <w:sz w:val="24"/>
        </w:rPr>
        <w:t>%÷当年天数</w:t>
      </w:r>
    </w:p>
    <w:p w14:paraId="0DDD7277" w14:textId="77777777" w:rsidR="00DB42B5" w:rsidRPr="00055668" w:rsidRDefault="00DB42B5" w:rsidP="001563DA">
      <w:pPr>
        <w:ind w:firstLineChars="200" w:firstLine="480"/>
        <w:rPr>
          <w:rFonts w:ascii="宋体" w:hAnsi="宋体"/>
          <w:sz w:val="24"/>
        </w:rPr>
      </w:pPr>
      <w:r w:rsidRPr="00055668">
        <w:rPr>
          <w:rFonts w:ascii="宋体" w:hAnsi="宋体" w:hint="eastAsia"/>
          <w:sz w:val="24"/>
        </w:rPr>
        <w:t>H为每日应计提的基金托管费</w:t>
      </w:r>
    </w:p>
    <w:p w14:paraId="037CEB38" w14:textId="77777777" w:rsidR="007F3034" w:rsidRDefault="00DB42B5" w:rsidP="001563DA">
      <w:pPr>
        <w:ind w:firstLineChars="200" w:firstLine="480"/>
        <w:rPr>
          <w:rFonts w:ascii="宋体" w:hAnsi="宋体"/>
          <w:sz w:val="24"/>
        </w:rPr>
      </w:pPr>
      <w:r w:rsidRPr="00055668">
        <w:rPr>
          <w:rFonts w:ascii="宋体" w:hAnsi="宋体" w:hint="eastAsia"/>
          <w:sz w:val="24"/>
        </w:rPr>
        <w:t>E为前一日的基金资产净值</w:t>
      </w:r>
    </w:p>
    <w:p w14:paraId="6A58685B" w14:textId="63E357AD" w:rsidR="00A3479F" w:rsidRDefault="00A3479F">
      <w:pPr>
        <w:ind w:firstLineChars="200" w:firstLine="480"/>
        <w:rPr>
          <w:rFonts w:ascii="宋体" w:hAnsi="宋体"/>
          <w:sz w:val="24"/>
        </w:rPr>
      </w:pPr>
      <w:r w:rsidRPr="00A3479F">
        <w:rPr>
          <w:rFonts w:ascii="宋体" w:hAnsi="宋体" w:hint="eastAsia"/>
          <w:sz w:val="24"/>
        </w:rPr>
        <w:t>基金托管费每日计提，逐日累计至每月月末，按月支付。由基金管理人于次月</w:t>
      </w:r>
      <w:r w:rsidR="00556C5F">
        <w:rPr>
          <w:rFonts w:ascii="宋体" w:hAnsi="宋体" w:hint="eastAsia"/>
          <w:sz w:val="24"/>
        </w:rPr>
        <w:t>首日起</w:t>
      </w:r>
      <w:r w:rsidR="00E83A5B">
        <w:rPr>
          <w:rFonts w:ascii="宋体" w:hAnsi="宋体"/>
          <w:sz w:val="24"/>
        </w:rPr>
        <w:t>5</w:t>
      </w:r>
      <w:r w:rsidRPr="00A3479F">
        <w:rPr>
          <w:rFonts w:ascii="宋体" w:hAnsi="宋体" w:hint="eastAsia"/>
          <w:sz w:val="24"/>
        </w:rPr>
        <w:t>个工作日内向基金托管人发送基金托管费划款指令，基金托管人复核后从基金财产中一次性支取，若遇法定节假日、休息日或不可抗力致使无法按时支付的，</w:t>
      </w:r>
      <w:r w:rsidR="00E83A5B" w:rsidRPr="00E83A5B">
        <w:rPr>
          <w:rFonts w:hint="eastAsia"/>
          <w:bCs/>
          <w:sz w:val="24"/>
        </w:rPr>
        <w:t>支付日期顺延</w:t>
      </w:r>
      <w:r w:rsidRPr="00A3479F">
        <w:rPr>
          <w:rFonts w:ascii="宋体" w:hAnsi="宋体" w:hint="eastAsia"/>
          <w:sz w:val="24"/>
        </w:rPr>
        <w:t>。</w:t>
      </w:r>
    </w:p>
    <w:p w14:paraId="5CA860EB" w14:textId="77777777" w:rsidR="00A808A0" w:rsidRPr="00A808A0" w:rsidRDefault="00A808A0" w:rsidP="00A808A0">
      <w:pPr>
        <w:ind w:firstLineChars="200" w:firstLine="480"/>
        <w:rPr>
          <w:rFonts w:ascii="宋体" w:hAnsi="宋体"/>
          <w:sz w:val="24"/>
        </w:rPr>
      </w:pPr>
      <w:r>
        <w:rPr>
          <w:rFonts w:ascii="宋体" w:hAnsi="宋体" w:hint="eastAsia"/>
          <w:sz w:val="24"/>
        </w:rPr>
        <w:t>（三）</w:t>
      </w:r>
      <w:r w:rsidRPr="00A808A0">
        <w:rPr>
          <w:rFonts w:ascii="宋体" w:hAnsi="宋体" w:hint="eastAsia"/>
          <w:sz w:val="24"/>
        </w:rPr>
        <w:t>C类基金份额的销售服务费</w:t>
      </w:r>
      <w:r w:rsidR="007B0614">
        <w:rPr>
          <w:rFonts w:ascii="宋体" w:hAnsi="宋体" w:hint="eastAsia"/>
          <w:sz w:val="24"/>
        </w:rPr>
        <w:t>的计提比例和计提方法</w:t>
      </w:r>
    </w:p>
    <w:p w14:paraId="429B0CDC" w14:textId="7AA6734C" w:rsidR="00A808A0" w:rsidRPr="00A808A0" w:rsidRDefault="00A808A0" w:rsidP="00A808A0">
      <w:pPr>
        <w:ind w:firstLineChars="200" w:firstLine="480"/>
        <w:rPr>
          <w:rFonts w:ascii="宋体" w:hAnsi="宋体"/>
          <w:sz w:val="24"/>
        </w:rPr>
      </w:pPr>
      <w:r w:rsidRPr="00A808A0">
        <w:rPr>
          <w:rFonts w:ascii="宋体" w:hAnsi="宋体" w:hint="eastAsia"/>
          <w:sz w:val="24"/>
        </w:rPr>
        <w:t>本基金A类基金份额不收取销售服务费，</w:t>
      </w:r>
      <w:r w:rsidR="00556C5F">
        <w:rPr>
          <w:rFonts w:hint="eastAsia"/>
          <w:bCs/>
          <w:sz w:val="24"/>
        </w:rPr>
        <w:t>C</w:t>
      </w:r>
      <w:r w:rsidR="00556C5F">
        <w:rPr>
          <w:rFonts w:hint="eastAsia"/>
          <w:bCs/>
          <w:sz w:val="24"/>
        </w:rPr>
        <w:t>类基金份额的销售服务费年费率为</w:t>
      </w:r>
      <w:r w:rsidR="00556C5F">
        <w:rPr>
          <w:rFonts w:hint="eastAsia"/>
          <w:bCs/>
          <w:sz w:val="24"/>
        </w:rPr>
        <w:t>0.4%</w:t>
      </w:r>
      <w:r w:rsidRPr="00A808A0">
        <w:rPr>
          <w:rFonts w:ascii="宋体" w:hAnsi="宋体" w:hint="eastAsia"/>
          <w:sz w:val="24"/>
        </w:rPr>
        <w:t>。销售服务费的计算方法如下：</w:t>
      </w:r>
    </w:p>
    <w:p w14:paraId="51492691" w14:textId="503A7D98" w:rsidR="00A808A0" w:rsidRPr="00A808A0" w:rsidRDefault="00A808A0" w:rsidP="00A808A0">
      <w:pPr>
        <w:ind w:firstLineChars="200" w:firstLine="480"/>
        <w:rPr>
          <w:rFonts w:ascii="宋体" w:hAnsi="宋体"/>
          <w:sz w:val="24"/>
        </w:rPr>
      </w:pPr>
      <w:r w:rsidRPr="00A808A0">
        <w:rPr>
          <w:rFonts w:ascii="宋体" w:hAnsi="宋体" w:hint="eastAsia"/>
          <w:sz w:val="24"/>
        </w:rPr>
        <w:t>H＝E×</w:t>
      </w:r>
      <w:r w:rsidR="002E6271">
        <w:rPr>
          <w:rFonts w:ascii="宋体" w:hAnsi="宋体" w:hint="eastAsia"/>
          <w:sz w:val="24"/>
        </w:rPr>
        <w:t>0.4</w:t>
      </w:r>
      <w:r w:rsidRPr="00A808A0">
        <w:rPr>
          <w:rFonts w:ascii="宋体" w:hAnsi="宋体" w:hint="eastAsia"/>
          <w:sz w:val="24"/>
        </w:rPr>
        <w:t>%÷当年天数</w:t>
      </w:r>
    </w:p>
    <w:p w14:paraId="7E596FEC" w14:textId="77777777" w:rsidR="00A808A0" w:rsidRPr="00A808A0" w:rsidRDefault="00A808A0" w:rsidP="00A808A0">
      <w:pPr>
        <w:ind w:firstLineChars="200" w:firstLine="480"/>
        <w:rPr>
          <w:rFonts w:ascii="宋体" w:hAnsi="宋体"/>
          <w:sz w:val="24"/>
        </w:rPr>
      </w:pPr>
      <w:r w:rsidRPr="00A808A0">
        <w:rPr>
          <w:rFonts w:ascii="宋体" w:hAnsi="宋体" w:hint="eastAsia"/>
          <w:sz w:val="24"/>
        </w:rPr>
        <w:t>H为每日应计提的C类基金份额的销售服务费</w:t>
      </w:r>
    </w:p>
    <w:p w14:paraId="4827BC7A" w14:textId="77777777" w:rsidR="00A808A0" w:rsidRPr="00A808A0" w:rsidRDefault="00A808A0" w:rsidP="00A808A0">
      <w:pPr>
        <w:ind w:firstLineChars="200" w:firstLine="480"/>
        <w:rPr>
          <w:rFonts w:ascii="宋体" w:hAnsi="宋体"/>
          <w:sz w:val="24"/>
        </w:rPr>
      </w:pPr>
      <w:r w:rsidRPr="00A808A0">
        <w:rPr>
          <w:rFonts w:ascii="宋体" w:hAnsi="宋体" w:hint="eastAsia"/>
          <w:sz w:val="24"/>
        </w:rPr>
        <w:lastRenderedPageBreak/>
        <w:t>E为C类基金份额前一日的基金资产净值</w:t>
      </w:r>
    </w:p>
    <w:p w14:paraId="37766505" w14:textId="5EA22890" w:rsidR="00A808A0" w:rsidRDefault="00A808A0" w:rsidP="00A808A0">
      <w:pPr>
        <w:ind w:firstLineChars="200" w:firstLine="480"/>
        <w:rPr>
          <w:rFonts w:ascii="宋体" w:hAnsi="宋体"/>
          <w:sz w:val="24"/>
        </w:rPr>
      </w:pPr>
      <w:r w:rsidRPr="00A808A0">
        <w:rPr>
          <w:rFonts w:ascii="宋体" w:hAnsi="宋体" w:hint="eastAsia"/>
          <w:sz w:val="24"/>
        </w:rPr>
        <w:t>C类基金份额的销售服务费每日计提，逐日累计至每月月末，按月支付。由基金管理人于次月</w:t>
      </w:r>
      <w:r w:rsidR="00556C5F">
        <w:rPr>
          <w:rFonts w:ascii="宋体" w:hAnsi="宋体" w:hint="eastAsia"/>
          <w:sz w:val="24"/>
        </w:rPr>
        <w:t>首日起</w:t>
      </w:r>
      <w:r w:rsidR="00E83A5B">
        <w:rPr>
          <w:rFonts w:ascii="宋体" w:hAnsi="宋体"/>
          <w:sz w:val="24"/>
        </w:rPr>
        <w:t>5</w:t>
      </w:r>
      <w:r w:rsidRPr="00A808A0">
        <w:rPr>
          <w:rFonts w:ascii="宋体" w:hAnsi="宋体" w:hint="eastAsia"/>
          <w:sz w:val="24"/>
        </w:rPr>
        <w:t>个工作日内向基金托管人发送销售服务费划款指令，基金托管人复核后从基金财产中一次性</w:t>
      </w:r>
      <w:r w:rsidR="00BA66E3" w:rsidRPr="00BA66E3">
        <w:rPr>
          <w:rFonts w:ascii="宋体" w:hAnsi="宋体" w:hint="eastAsia"/>
          <w:sz w:val="24"/>
        </w:rPr>
        <w:t>支付给登记机构，由登记机构分别支付给各销售机构</w:t>
      </w:r>
      <w:r w:rsidR="00BA66E3">
        <w:rPr>
          <w:rFonts w:ascii="宋体" w:hAnsi="宋体" w:hint="eastAsia"/>
          <w:sz w:val="24"/>
        </w:rPr>
        <w:t>。</w:t>
      </w:r>
      <w:r w:rsidRPr="00A808A0">
        <w:rPr>
          <w:rFonts w:ascii="宋体" w:hAnsi="宋体" w:hint="eastAsia"/>
          <w:sz w:val="24"/>
        </w:rPr>
        <w:t>若遇法定节假日、休息日或不可抗力致使无法按时支付的，</w:t>
      </w:r>
      <w:r w:rsidR="00E83A5B" w:rsidRPr="00E83A5B">
        <w:rPr>
          <w:rFonts w:hint="eastAsia"/>
          <w:bCs/>
          <w:sz w:val="24"/>
        </w:rPr>
        <w:t>支付日期顺延</w:t>
      </w:r>
      <w:r w:rsidRPr="00A808A0">
        <w:rPr>
          <w:rFonts w:ascii="宋体" w:hAnsi="宋体" w:hint="eastAsia"/>
          <w:sz w:val="24"/>
        </w:rPr>
        <w:t>。</w:t>
      </w:r>
    </w:p>
    <w:p w14:paraId="540E3C58" w14:textId="04F637B1" w:rsidR="00DB42B5" w:rsidRPr="00055668" w:rsidRDefault="00DB42B5">
      <w:pPr>
        <w:ind w:firstLineChars="200" w:firstLine="480"/>
        <w:rPr>
          <w:rFonts w:ascii="宋体" w:hAnsi="宋体"/>
          <w:sz w:val="24"/>
        </w:rPr>
      </w:pPr>
      <w:r w:rsidRPr="00055668">
        <w:rPr>
          <w:rFonts w:ascii="宋体" w:hAnsi="宋体" w:hint="eastAsia"/>
          <w:sz w:val="24"/>
        </w:rPr>
        <w:t>（</w:t>
      </w:r>
      <w:r w:rsidR="007B0614">
        <w:rPr>
          <w:rFonts w:ascii="宋体" w:hAnsi="宋体" w:hint="eastAsia"/>
          <w:sz w:val="24"/>
        </w:rPr>
        <w:t>四</w:t>
      </w:r>
      <w:r w:rsidRPr="00055668">
        <w:rPr>
          <w:rFonts w:ascii="宋体" w:hAnsi="宋体" w:hint="eastAsia"/>
          <w:sz w:val="24"/>
        </w:rPr>
        <w:t>）</w:t>
      </w:r>
      <w:r w:rsidR="00556C5F">
        <w:rPr>
          <w:rFonts w:hint="eastAsia"/>
          <w:bCs/>
          <w:sz w:val="24"/>
        </w:rPr>
        <w:t>基金的相关账户</w:t>
      </w:r>
      <w:r w:rsidR="00122075" w:rsidRPr="00122075">
        <w:rPr>
          <w:rFonts w:ascii="宋体" w:hAnsi="宋体" w:hint="eastAsia"/>
          <w:sz w:val="24"/>
        </w:rPr>
        <w:t>的开户费和维护费</w:t>
      </w:r>
      <w:r w:rsidR="00556C5F">
        <w:rPr>
          <w:rFonts w:ascii="宋体" w:hAnsi="宋体" w:hint="eastAsia"/>
          <w:sz w:val="24"/>
        </w:rPr>
        <w:t>用</w:t>
      </w:r>
      <w:r w:rsidR="00122075" w:rsidRPr="00122075">
        <w:rPr>
          <w:rFonts w:ascii="宋体" w:hAnsi="宋体" w:hint="eastAsia"/>
          <w:sz w:val="24"/>
        </w:rPr>
        <w:t>、证券</w:t>
      </w:r>
      <w:r w:rsidR="009A4114">
        <w:rPr>
          <w:rFonts w:ascii="宋体" w:hAnsi="宋体" w:hint="eastAsia"/>
          <w:sz w:val="24"/>
        </w:rPr>
        <w:t>、</w:t>
      </w:r>
      <w:r w:rsidR="00122075" w:rsidRPr="00122075">
        <w:rPr>
          <w:rFonts w:ascii="宋体" w:hAnsi="宋体" w:hint="eastAsia"/>
          <w:sz w:val="24"/>
        </w:rPr>
        <w:t>期货交易费用、银行汇划费用、基金合同生效后的基金信息披露费用、基金份额持有人大会费用、基金合同生效后与基金相关的会计师费、律师费、仲裁费、诉讼费等根据有关法规、基金合同及相应协议的规定，由基金托管人按基金管理人的划款指令并根据费用实际支出金额支付，列入或摊入当期基金费用</w:t>
      </w:r>
      <w:r w:rsidRPr="00055668">
        <w:rPr>
          <w:rFonts w:ascii="宋体" w:hAnsi="宋体" w:hint="eastAsia"/>
          <w:sz w:val="24"/>
        </w:rPr>
        <w:t>。</w:t>
      </w:r>
    </w:p>
    <w:p w14:paraId="412DD968" w14:textId="77777777" w:rsidR="00DB42B5" w:rsidRPr="00055668" w:rsidRDefault="00DB42B5">
      <w:pPr>
        <w:ind w:firstLineChars="200" w:firstLine="480"/>
        <w:rPr>
          <w:rFonts w:ascii="宋体" w:hAnsi="宋体"/>
          <w:sz w:val="24"/>
        </w:rPr>
      </w:pPr>
      <w:r w:rsidRPr="00055668">
        <w:rPr>
          <w:rFonts w:ascii="宋体" w:hAnsi="宋体" w:hint="eastAsia"/>
          <w:sz w:val="24"/>
        </w:rPr>
        <w:t>（</w:t>
      </w:r>
      <w:r w:rsidR="009573F9">
        <w:rPr>
          <w:rFonts w:ascii="宋体" w:hAnsi="宋体" w:hint="eastAsia"/>
          <w:sz w:val="24"/>
        </w:rPr>
        <w:t>五</w:t>
      </w:r>
      <w:r w:rsidRPr="00055668">
        <w:rPr>
          <w:rFonts w:ascii="宋体" w:hAnsi="宋体" w:hint="eastAsia"/>
          <w:sz w:val="24"/>
        </w:rPr>
        <w:t>）不列入基金费用的项目</w:t>
      </w:r>
    </w:p>
    <w:p w14:paraId="16FA31AB" w14:textId="77777777" w:rsidR="001B1DEC" w:rsidRDefault="001B1DEC">
      <w:pPr>
        <w:ind w:firstLineChars="200" w:firstLine="480"/>
        <w:rPr>
          <w:rFonts w:ascii="宋体" w:hAnsi="宋体"/>
          <w:sz w:val="24"/>
        </w:rPr>
      </w:pPr>
      <w:bookmarkStart w:id="142" w:name="_Hlk41637557"/>
      <w:r>
        <w:rPr>
          <w:rFonts w:ascii="宋体" w:hAnsi="宋体" w:hint="eastAsia"/>
          <w:sz w:val="24"/>
        </w:rPr>
        <w:t>1、</w:t>
      </w:r>
      <w:r w:rsidR="00DB42B5" w:rsidRPr="00055668">
        <w:rPr>
          <w:rFonts w:ascii="宋体" w:hAnsi="宋体" w:hint="eastAsia"/>
          <w:sz w:val="24"/>
        </w:rPr>
        <w:t>基金管理人</w:t>
      </w:r>
      <w:r>
        <w:rPr>
          <w:rFonts w:ascii="宋体" w:hAnsi="宋体" w:hint="eastAsia"/>
          <w:sz w:val="24"/>
        </w:rPr>
        <w:t>和</w:t>
      </w:r>
      <w:r w:rsidR="00DB42B5" w:rsidRPr="00055668">
        <w:rPr>
          <w:rFonts w:ascii="宋体" w:hAnsi="宋体" w:hint="eastAsia"/>
          <w:sz w:val="24"/>
        </w:rPr>
        <w:t>基金托管人因未履行或未完全履行义务导致的费用支出或基金财产的损失</w:t>
      </w:r>
      <w:r>
        <w:rPr>
          <w:rFonts w:ascii="宋体" w:hAnsi="宋体" w:hint="eastAsia"/>
          <w:sz w:val="24"/>
        </w:rPr>
        <w:t>；</w:t>
      </w:r>
    </w:p>
    <w:p w14:paraId="17501A28" w14:textId="77777777" w:rsidR="001B1DEC" w:rsidRDefault="001B1DEC">
      <w:pPr>
        <w:ind w:firstLineChars="200" w:firstLine="480"/>
        <w:rPr>
          <w:rFonts w:ascii="宋体" w:hAnsi="宋体"/>
          <w:sz w:val="24"/>
        </w:rPr>
      </w:pPr>
      <w:r>
        <w:rPr>
          <w:rFonts w:ascii="宋体" w:hAnsi="宋体"/>
          <w:sz w:val="24"/>
        </w:rPr>
        <w:t>2</w:t>
      </w:r>
      <w:r>
        <w:rPr>
          <w:rFonts w:ascii="宋体" w:hAnsi="宋体" w:hint="eastAsia"/>
          <w:sz w:val="24"/>
        </w:rPr>
        <w:t>、基金管理人和基金托管人</w:t>
      </w:r>
      <w:r w:rsidRPr="00055668">
        <w:rPr>
          <w:rFonts w:ascii="宋体" w:hAnsi="宋体" w:hint="eastAsia"/>
          <w:sz w:val="24"/>
        </w:rPr>
        <w:t>处理与基金运作无关的事项发生的费用</w:t>
      </w:r>
      <w:r>
        <w:rPr>
          <w:rFonts w:ascii="宋体" w:hAnsi="宋体" w:hint="eastAsia"/>
          <w:sz w:val="24"/>
        </w:rPr>
        <w:t>；</w:t>
      </w:r>
    </w:p>
    <w:p w14:paraId="77082A5F" w14:textId="4CDD9201" w:rsidR="001B1DEC" w:rsidRDefault="001B1DEC">
      <w:pPr>
        <w:ind w:firstLineChars="200" w:firstLine="480"/>
        <w:rPr>
          <w:rFonts w:ascii="宋体" w:hAnsi="宋体"/>
          <w:sz w:val="24"/>
        </w:rPr>
      </w:pPr>
      <w:r>
        <w:rPr>
          <w:rFonts w:ascii="宋体" w:hAnsi="宋体"/>
          <w:sz w:val="24"/>
        </w:rPr>
        <w:t>3</w:t>
      </w:r>
      <w:r>
        <w:rPr>
          <w:rFonts w:ascii="宋体" w:hAnsi="宋体" w:hint="eastAsia"/>
          <w:sz w:val="24"/>
        </w:rPr>
        <w:t>、</w:t>
      </w:r>
      <w:r w:rsidR="00C22CE8" w:rsidRPr="00055668">
        <w:rPr>
          <w:rFonts w:ascii="宋体" w:hAnsi="宋体" w:hint="eastAsia"/>
          <w:sz w:val="24"/>
        </w:rPr>
        <w:t>基金合同</w:t>
      </w:r>
      <w:r w:rsidR="00DB42B5" w:rsidRPr="00055668">
        <w:rPr>
          <w:rFonts w:ascii="宋体" w:hAnsi="宋体" w:hint="eastAsia"/>
          <w:sz w:val="24"/>
        </w:rPr>
        <w:t>生效前的相关费用</w:t>
      </w:r>
      <w:r>
        <w:rPr>
          <w:rFonts w:ascii="宋体" w:hAnsi="宋体" w:hint="eastAsia"/>
          <w:sz w:val="24"/>
        </w:rPr>
        <w:t>，</w:t>
      </w:r>
      <w:r w:rsidR="00DB42B5" w:rsidRPr="00055668">
        <w:rPr>
          <w:rFonts w:ascii="宋体" w:hAnsi="宋体" w:hint="eastAsia"/>
          <w:sz w:val="24"/>
        </w:rPr>
        <w:t>包括但不限于</w:t>
      </w:r>
      <w:proofErr w:type="gramStart"/>
      <w:r w:rsidR="00DB42B5" w:rsidRPr="00055668">
        <w:rPr>
          <w:rFonts w:ascii="宋体" w:hAnsi="宋体" w:hint="eastAsia"/>
          <w:sz w:val="24"/>
        </w:rPr>
        <w:t>验</w:t>
      </w:r>
      <w:proofErr w:type="gramEnd"/>
      <w:r w:rsidR="00DB42B5" w:rsidRPr="00055668">
        <w:rPr>
          <w:rFonts w:ascii="宋体" w:hAnsi="宋体" w:hint="eastAsia"/>
          <w:sz w:val="24"/>
        </w:rPr>
        <w:t>资费、会计师和律师费、信息披露费用等费用</w:t>
      </w:r>
      <w:r>
        <w:rPr>
          <w:rFonts w:ascii="宋体" w:hAnsi="宋体" w:hint="eastAsia"/>
          <w:sz w:val="24"/>
        </w:rPr>
        <w:t>；</w:t>
      </w:r>
    </w:p>
    <w:p w14:paraId="0F4E8769" w14:textId="77777777" w:rsidR="00DB42B5" w:rsidRDefault="001B1DEC">
      <w:pPr>
        <w:ind w:firstLineChars="200" w:firstLine="480"/>
        <w:rPr>
          <w:rFonts w:ascii="宋体" w:hAnsi="宋体"/>
          <w:sz w:val="24"/>
        </w:rPr>
      </w:pPr>
      <w:r>
        <w:rPr>
          <w:rFonts w:ascii="宋体" w:hAnsi="宋体"/>
          <w:sz w:val="24"/>
        </w:rPr>
        <w:t>4</w:t>
      </w:r>
      <w:r>
        <w:rPr>
          <w:rFonts w:ascii="宋体" w:hAnsi="宋体" w:hint="eastAsia"/>
          <w:sz w:val="24"/>
        </w:rPr>
        <w:t>、</w:t>
      </w:r>
      <w:r w:rsidR="00DB42B5" w:rsidRPr="00055668">
        <w:rPr>
          <w:rFonts w:ascii="宋体" w:hAnsi="宋体" w:hint="eastAsia"/>
          <w:sz w:val="24"/>
        </w:rPr>
        <w:t>其他根据相关法律法规及中国证监会的有关规定不得列入基金费用的项目。</w:t>
      </w:r>
      <w:bookmarkEnd w:id="142"/>
    </w:p>
    <w:p w14:paraId="67646E95" w14:textId="7CB11AFC" w:rsidR="00DB42B5" w:rsidRPr="00055668" w:rsidRDefault="00DB42B5">
      <w:pPr>
        <w:ind w:firstLineChars="200" w:firstLine="480"/>
        <w:rPr>
          <w:rFonts w:ascii="宋体" w:hAnsi="宋体"/>
          <w:sz w:val="24"/>
        </w:rPr>
      </w:pPr>
      <w:r w:rsidRPr="00055668">
        <w:rPr>
          <w:rFonts w:ascii="宋体" w:hAnsi="宋体" w:hint="eastAsia"/>
          <w:sz w:val="24"/>
        </w:rPr>
        <w:t>（</w:t>
      </w:r>
      <w:r w:rsidR="00B55B5E">
        <w:rPr>
          <w:rFonts w:ascii="宋体" w:hAnsi="宋体" w:hint="eastAsia"/>
          <w:sz w:val="24"/>
        </w:rPr>
        <w:t>六</w:t>
      </w:r>
      <w:r w:rsidRPr="00055668">
        <w:rPr>
          <w:rFonts w:ascii="宋体" w:hAnsi="宋体" w:hint="eastAsia"/>
          <w:sz w:val="24"/>
        </w:rPr>
        <w:t>）如果基金托管人发现基金管理人违反有关法律法规的有关规定和</w:t>
      </w:r>
      <w:r w:rsidR="00C22CE8" w:rsidRPr="00055668">
        <w:rPr>
          <w:rFonts w:ascii="宋体" w:hAnsi="宋体" w:hint="eastAsia"/>
          <w:sz w:val="24"/>
        </w:rPr>
        <w:t>基金合同</w:t>
      </w:r>
      <w:r w:rsidRPr="00055668">
        <w:rPr>
          <w:rFonts w:ascii="宋体" w:hAnsi="宋体" w:hint="eastAsia"/>
          <w:sz w:val="24"/>
        </w:rPr>
        <w:t>、本协议的约定，从基金财产中列支费用，有权要求基金管理人做出书面解释，如果基金托管人认为基金管理人无正当或合理的理由，可以拒绝支付。</w:t>
      </w:r>
    </w:p>
    <w:p w14:paraId="12F34A1C" w14:textId="77777777" w:rsidR="00DB42B5" w:rsidRPr="00055668" w:rsidRDefault="00A94C9A" w:rsidP="00CA76D1">
      <w:pPr>
        <w:pStyle w:val="1"/>
        <w:keepNext w:val="0"/>
        <w:keepLines w:val="0"/>
        <w:numPr>
          <w:ilvl w:val="0"/>
          <w:numId w:val="1"/>
        </w:numPr>
        <w:autoSpaceDE w:val="0"/>
        <w:autoSpaceDN w:val="0"/>
        <w:adjustRightInd w:val="0"/>
        <w:spacing w:before="360" w:after="360" w:line="360" w:lineRule="auto"/>
        <w:jc w:val="center"/>
        <w:textAlignment w:val="baseline"/>
        <w:rPr>
          <w:rFonts w:ascii="宋体" w:hAnsi="宋体" w:cs="Arial"/>
          <w:sz w:val="30"/>
        </w:rPr>
      </w:pPr>
      <w:bookmarkStart w:id="143" w:name="_Toc124749947"/>
      <w:bookmarkStart w:id="144" w:name="_Toc125361084"/>
      <w:bookmarkStart w:id="145" w:name="_Toc397001300"/>
      <w:r w:rsidRPr="00055668">
        <w:rPr>
          <w:rFonts w:ascii="宋体" w:hAnsi="宋体" w:cs="Arial"/>
          <w:sz w:val="30"/>
        </w:rPr>
        <w:br w:type="page"/>
      </w:r>
      <w:bookmarkStart w:id="146" w:name="_Toc140002347"/>
      <w:r w:rsidR="00DB42B5" w:rsidRPr="00055668">
        <w:rPr>
          <w:rFonts w:ascii="宋体" w:hAnsi="宋体" w:cs="Arial" w:hint="eastAsia"/>
          <w:sz w:val="30"/>
        </w:rPr>
        <w:lastRenderedPageBreak/>
        <w:t>基金份额持有人名册的保管</w:t>
      </w:r>
      <w:bookmarkEnd w:id="143"/>
      <w:bookmarkEnd w:id="144"/>
      <w:bookmarkEnd w:id="145"/>
      <w:bookmarkEnd w:id="146"/>
    </w:p>
    <w:p w14:paraId="1A6ED0F1" w14:textId="77777777" w:rsidR="008F04E6" w:rsidRPr="008F04E6" w:rsidRDefault="008F04E6" w:rsidP="008F04E6">
      <w:pPr>
        <w:ind w:firstLineChars="200" w:firstLine="480"/>
        <w:rPr>
          <w:rFonts w:ascii="宋体" w:hAnsi="宋体"/>
          <w:sz w:val="24"/>
          <w:szCs w:val="21"/>
        </w:rPr>
      </w:pPr>
      <w:r w:rsidRPr="008F04E6">
        <w:rPr>
          <w:rFonts w:ascii="宋体" w:hAnsi="宋体" w:hint="eastAsia"/>
          <w:sz w:val="24"/>
          <w:szCs w:val="21"/>
        </w:rPr>
        <w:t>本基金的基金管理人和基金托管人须分别妥善保管的基金份额持有人名册，包括基金合同生效日、基金合同终止日、基金权益登记日、基金份额持有人大会权益登记日、每年6月30日、12月31日的基金份额持有人名册。基金份额持有人名册的内容至少应包括持有人的名称和持有的基金份额。</w:t>
      </w:r>
    </w:p>
    <w:p w14:paraId="28526CF1" w14:textId="77777777" w:rsidR="008F04E6" w:rsidRPr="008F04E6" w:rsidRDefault="008F04E6" w:rsidP="008F04E6">
      <w:pPr>
        <w:ind w:firstLineChars="200" w:firstLine="480"/>
        <w:rPr>
          <w:rFonts w:ascii="宋体" w:hAnsi="宋体"/>
          <w:sz w:val="24"/>
          <w:szCs w:val="21"/>
        </w:rPr>
      </w:pPr>
      <w:r w:rsidRPr="008F04E6">
        <w:rPr>
          <w:rFonts w:ascii="宋体" w:hAnsi="宋体" w:hint="eastAsia"/>
          <w:sz w:val="24"/>
          <w:szCs w:val="21"/>
        </w:rPr>
        <w:t>基金份额持有人名册由登记机构编制，由基金管理人审核并提交基金托管人保管。基金托管人有权要求基金管理人提供基金份额持有人名册，基金管理人应及时提供，不得拖延或拒绝提供。</w:t>
      </w:r>
    </w:p>
    <w:p w14:paraId="7D2A26A6" w14:textId="77777777" w:rsidR="008F04E6" w:rsidRPr="008F04E6" w:rsidRDefault="008F04E6" w:rsidP="008F04E6">
      <w:pPr>
        <w:ind w:firstLineChars="200" w:firstLine="480"/>
        <w:rPr>
          <w:rFonts w:ascii="宋体" w:hAnsi="宋体"/>
          <w:sz w:val="24"/>
          <w:szCs w:val="21"/>
        </w:rPr>
      </w:pPr>
      <w:r w:rsidRPr="008F04E6">
        <w:rPr>
          <w:rFonts w:ascii="宋体" w:hAnsi="宋体" w:hint="eastAsia"/>
          <w:sz w:val="24"/>
          <w:szCs w:val="21"/>
        </w:rPr>
        <w:t>基金管理人应及时向基金托管人提交基金份额持有人名册。每年6月30日和12月31日的基金份额持有人名册应于下月前十个工作日内提交；基金合同生效日、基金合同终止日、基金权益登记日、基金份额持有人大会权益登记日等涉及到基金重要事项日期的基金份额持有人名册应于发生日后十个工作日内提交。</w:t>
      </w:r>
    </w:p>
    <w:p w14:paraId="5519AAFC" w14:textId="77777777" w:rsidR="00DB42B5" w:rsidRPr="00055668" w:rsidRDefault="008F04E6">
      <w:pPr>
        <w:ind w:firstLineChars="200" w:firstLine="480"/>
        <w:rPr>
          <w:rFonts w:ascii="宋体" w:hAnsi="宋体" w:cs="Arial"/>
          <w:sz w:val="24"/>
        </w:rPr>
      </w:pPr>
      <w:r w:rsidRPr="008F04E6">
        <w:rPr>
          <w:rFonts w:ascii="宋体" w:hAnsi="宋体" w:hint="eastAsia"/>
          <w:sz w:val="24"/>
          <w:szCs w:val="21"/>
        </w:rPr>
        <w:t>基金管理人和基金托管人应妥善保管基金份额持有人名册，保存期限为</w:t>
      </w:r>
      <w:r w:rsidR="00354B37">
        <w:rPr>
          <w:rFonts w:ascii="宋体" w:hAnsi="宋体" w:hint="eastAsia"/>
          <w:sz w:val="24"/>
          <w:szCs w:val="21"/>
        </w:rPr>
        <w:t>20</w:t>
      </w:r>
      <w:r w:rsidRPr="008F04E6">
        <w:rPr>
          <w:rFonts w:ascii="宋体" w:hAnsi="宋体" w:hint="eastAsia"/>
          <w:sz w:val="24"/>
          <w:szCs w:val="21"/>
        </w:rPr>
        <w:t>年</w:t>
      </w:r>
      <w:r w:rsidR="00354B37">
        <w:rPr>
          <w:rFonts w:ascii="宋体" w:hAnsi="宋体" w:hint="eastAsia"/>
          <w:sz w:val="24"/>
          <w:szCs w:val="21"/>
        </w:rPr>
        <w:t>，</w:t>
      </w:r>
      <w:r w:rsidR="00354B37" w:rsidRPr="00354B37">
        <w:rPr>
          <w:rFonts w:ascii="宋体" w:hAnsi="宋体" w:hint="eastAsia"/>
          <w:sz w:val="24"/>
          <w:szCs w:val="21"/>
        </w:rPr>
        <w:t>法律法规另有规定的，从其规定</w:t>
      </w:r>
      <w:r w:rsidRPr="008F04E6">
        <w:rPr>
          <w:rFonts w:ascii="宋体" w:hAnsi="宋体" w:hint="eastAsia"/>
          <w:sz w:val="24"/>
          <w:szCs w:val="21"/>
        </w:rPr>
        <w:t>。基金托管人不得将所保管的基金份额持有人名册用于基金托管业务以外的其他用途，并应遵守保密义务。</w:t>
      </w:r>
      <w:proofErr w:type="gramStart"/>
      <w:r w:rsidRPr="008F04E6">
        <w:rPr>
          <w:rFonts w:ascii="宋体" w:hAnsi="宋体" w:hint="eastAsia"/>
          <w:sz w:val="24"/>
          <w:szCs w:val="21"/>
        </w:rPr>
        <w:t>若基金</w:t>
      </w:r>
      <w:proofErr w:type="gramEnd"/>
      <w:r w:rsidRPr="008F04E6">
        <w:rPr>
          <w:rFonts w:ascii="宋体" w:hAnsi="宋体" w:hint="eastAsia"/>
          <w:sz w:val="24"/>
          <w:szCs w:val="21"/>
        </w:rPr>
        <w:t>管理人或基金托管人由于自身原因无法妥善保管基金份额持有人名册，应按有关法规规定各自承担相应的责任。</w:t>
      </w:r>
      <w:bookmarkStart w:id="147" w:name="_Hlt112616834"/>
      <w:bookmarkEnd w:id="147"/>
    </w:p>
    <w:p w14:paraId="54C168FA" w14:textId="77777777" w:rsidR="00DB42B5" w:rsidRPr="00055668" w:rsidRDefault="00A94C9A" w:rsidP="00CA76D1">
      <w:pPr>
        <w:pStyle w:val="1"/>
        <w:keepNext w:val="0"/>
        <w:keepLines w:val="0"/>
        <w:numPr>
          <w:ilvl w:val="0"/>
          <w:numId w:val="1"/>
        </w:numPr>
        <w:autoSpaceDE w:val="0"/>
        <w:autoSpaceDN w:val="0"/>
        <w:adjustRightInd w:val="0"/>
        <w:spacing w:before="360" w:after="360" w:line="360" w:lineRule="auto"/>
        <w:jc w:val="center"/>
        <w:textAlignment w:val="baseline"/>
        <w:rPr>
          <w:rFonts w:ascii="宋体" w:hAnsi="宋体" w:cs="Arial"/>
          <w:sz w:val="30"/>
        </w:rPr>
      </w:pPr>
      <w:bookmarkStart w:id="148" w:name="_Toc124749948"/>
      <w:bookmarkStart w:id="149" w:name="_Toc125361085"/>
      <w:bookmarkStart w:id="150" w:name="_Toc397001301"/>
      <w:r w:rsidRPr="00055668">
        <w:rPr>
          <w:rFonts w:ascii="宋体" w:hAnsi="宋体" w:cs="Arial"/>
          <w:sz w:val="30"/>
        </w:rPr>
        <w:br w:type="page"/>
      </w:r>
      <w:bookmarkStart w:id="151" w:name="_Toc140002348"/>
      <w:r w:rsidR="00DB42B5" w:rsidRPr="00055668">
        <w:rPr>
          <w:rFonts w:ascii="宋体" w:hAnsi="宋体" w:cs="Arial" w:hint="eastAsia"/>
          <w:sz w:val="30"/>
        </w:rPr>
        <w:lastRenderedPageBreak/>
        <w:t>基金有关文件和档案的保存</w:t>
      </w:r>
      <w:bookmarkEnd w:id="148"/>
      <w:bookmarkEnd w:id="149"/>
      <w:bookmarkEnd w:id="150"/>
      <w:bookmarkEnd w:id="151"/>
    </w:p>
    <w:p w14:paraId="1AE51A16" w14:textId="77777777" w:rsidR="00DB42B5" w:rsidRPr="00055668" w:rsidRDefault="00DB42B5">
      <w:pPr>
        <w:ind w:firstLineChars="200" w:firstLine="480"/>
        <w:rPr>
          <w:rFonts w:ascii="宋体" w:hAnsi="宋体"/>
          <w:sz w:val="24"/>
          <w:szCs w:val="21"/>
        </w:rPr>
      </w:pPr>
      <w:r w:rsidRPr="00055668">
        <w:rPr>
          <w:rFonts w:ascii="宋体" w:hAnsi="宋体" w:hint="eastAsia"/>
          <w:sz w:val="24"/>
          <w:szCs w:val="21"/>
        </w:rPr>
        <w:t>基金管理人、基金托管人按各自职责完整保存原始凭证、记账凭证、基金账册、交易记录和重要合同等，保存期限不少于</w:t>
      </w:r>
      <w:r w:rsidR="00354B37">
        <w:rPr>
          <w:rFonts w:ascii="宋体" w:hAnsi="宋体" w:hint="eastAsia"/>
          <w:sz w:val="24"/>
          <w:szCs w:val="21"/>
        </w:rPr>
        <w:t>20</w:t>
      </w:r>
      <w:r w:rsidR="004D07E4" w:rsidRPr="00055668">
        <w:rPr>
          <w:rFonts w:ascii="宋体" w:hAnsi="宋体"/>
          <w:sz w:val="24"/>
          <w:szCs w:val="21"/>
        </w:rPr>
        <w:t>年</w:t>
      </w:r>
      <w:r w:rsidRPr="00055668">
        <w:rPr>
          <w:rFonts w:ascii="宋体" w:hAnsi="宋体" w:hint="eastAsia"/>
          <w:sz w:val="24"/>
          <w:szCs w:val="21"/>
        </w:rPr>
        <w:t>，对相关信息负有保密义务，但司法强制检查情形及法律法规规定的其它情形除外。其中，基金管理人应保存基金财产管理业务活动的记录、账册、报表和其他相关资料，基金托管人应保存基金托管业务活动的记录、账册、报表和其他相关资料。</w:t>
      </w:r>
    </w:p>
    <w:p w14:paraId="62267A9B" w14:textId="77777777" w:rsidR="00DB42B5" w:rsidRPr="00055668" w:rsidRDefault="00DB42B5">
      <w:pPr>
        <w:ind w:firstLineChars="200" w:firstLine="480"/>
        <w:rPr>
          <w:rFonts w:ascii="宋体" w:hAnsi="宋体"/>
          <w:sz w:val="24"/>
          <w:szCs w:val="21"/>
        </w:rPr>
      </w:pPr>
      <w:r w:rsidRPr="00055668">
        <w:rPr>
          <w:rFonts w:ascii="宋体" w:hAnsi="宋体" w:hint="eastAsia"/>
          <w:sz w:val="24"/>
          <w:szCs w:val="21"/>
        </w:rPr>
        <w:t>基金管理人签署重大合同文本后，应及时将合同文本正本送达基金托管人处。基金管理人应及时将与本基金账务处理、资金划拨等有关的合同、协议传真给基金托管人。</w:t>
      </w:r>
    </w:p>
    <w:p w14:paraId="793A8A7C" w14:textId="77777777" w:rsidR="00DB42B5" w:rsidRPr="00055668" w:rsidRDefault="00DB42B5">
      <w:pPr>
        <w:ind w:firstLineChars="200" w:firstLine="480"/>
        <w:rPr>
          <w:rFonts w:ascii="宋体" w:hAnsi="宋体"/>
          <w:sz w:val="24"/>
          <w:szCs w:val="21"/>
        </w:rPr>
      </w:pPr>
      <w:r w:rsidRPr="00055668">
        <w:rPr>
          <w:rFonts w:ascii="宋体" w:hAnsi="宋体" w:hint="eastAsia"/>
          <w:sz w:val="24"/>
          <w:szCs w:val="21"/>
        </w:rPr>
        <w:t>基金管理人或基金托管人变更后，未变更的一方有义务协助接任人接受基金的有关文件。</w:t>
      </w:r>
    </w:p>
    <w:p w14:paraId="55DFB2C1" w14:textId="77777777" w:rsidR="00DB42B5" w:rsidRPr="00055668" w:rsidRDefault="00A94C9A" w:rsidP="00CA76D1">
      <w:pPr>
        <w:pStyle w:val="1"/>
        <w:keepNext w:val="0"/>
        <w:keepLines w:val="0"/>
        <w:numPr>
          <w:ilvl w:val="0"/>
          <w:numId w:val="1"/>
        </w:numPr>
        <w:autoSpaceDE w:val="0"/>
        <w:autoSpaceDN w:val="0"/>
        <w:adjustRightInd w:val="0"/>
        <w:spacing w:before="360" w:after="360" w:line="360" w:lineRule="auto"/>
        <w:jc w:val="center"/>
        <w:textAlignment w:val="baseline"/>
        <w:rPr>
          <w:rFonts w:ascii="宋体" w:hAnsi="宋体" w:cs="Arial"/>
          <w:sz w:val="30"/>
        </w:rPr>
      </w:pPr>
      <w:bookmarkStart w:id="152" w:name="_Toc123626180"/>
      <w:bookmarkStart w:id="153" w:name="_Toc124749236"/>
      <w:bookmarkStart w:id="154" w:name="_Toc124749949"/>
      <w:bookmarkStart w:id="155" w:name="_Toc125361086"/>
      <w:bookmarkStart w:id="156" w:name="_Toc397001302"/>
      <w:r w:rsidRPr="00055668">
        <w:rPr>
          <w:rFonts w:ascii="宋体" w:hAnsi="宋体" w:cs="Arial"/>
          <w:sz w:val="30"/>
        </w:rPr>
        <w:br w:type="page"/>
      </w:r>
      <w:bookmarkStart w:id="157" w:name="_Toc140002349"/>
      <w:r w:rsidR="00DB42B5" w:rsidRPr="00055668">
        <w:rPr>
          <w:rFonts w:ascii="宋体" w:hAnsi="宋体" w:cs="Arial" w:hint="eastAsia"/>
          <w:sz w:val="30"/>
        </w:rPr>
        <w:lastRenderedPageBreak/>
        <w:t>基金管理人和基金托管</w:t>
      </w:r>
      <w:bookmarkEnd w:id="152"/>
      <w:r w:rsidR="00DB42B5" w:rsidRPr="00055668">
        <w:rPr>
          <w:rFonts w:ascii="宋体" w:hAnsi="宋体" w:cs="Arial" w:hint="eastAsia"/>
          <w:sz w:val="30"/>
        </w:rPr>
        <w:t>人的更换</w:t>
      </w:r>
      <w:bookmarkEnd w:id="153"/>
      <w:bookmarkEnd w:id="154"/>
      <w:bookmarkEnd w:id="155"/>
      <w:bookmarkEnd w:id="156"/>
      <w:bookmarkEnd w:id="157"/>
    </w:p>
    <w:p w14:paraId="01D96BC3" w14:textId="77777777" w:rsidR="00DB42B5" w:rsidRPr="00055668" w:rsidRDefault="00DB42B5" w:rsidP="00083010">
      <w:pPr>
        <w:pStyle w:val="2"/>
        <w:rPr>
          <w:b/>
        </w:rPr>
      </w:pPr>
      <w:bookmarkStart w:id="158" w:name="_Toc22454474"/>
      <w:bookmarkStart w:id="159" w:name="_Toc48703925"/>
      <w:bookmarkStart w:id="160" w:name="_Toc123705485"/>
      <w:bookmarkStart w:id="161" w:name="_Toc15118246"/>
      <w:bookmarkStart w:id="162" w:name="_Toc57530253"/>
      <w:bookmarkStart w:id="163" w:name="_Toc79392594"/>
      <w:r w:rsidRPr="00055668">
        <w:rPr>
          <w:rFonts w:hint="eastAsia"/>
        </w:rPr>
        <w:t>（一）基金管理人的更换</w:t>
      </w:r>
      <w:bookmarkEnd w:id="158"/>
      <w:bookmarkEnd w:id="159"/>
      <w:bookmarkEnd w:id="160"/>
    </w:p>
    <w:p w14:paraId="0D07BC8F" w14:textId="77777777" w:rsidR="00DB42B5" w:rsidRPr="00055668" w:rsidRDefault="00DB42B5">
      <w:pPr>
        <w:ind w:firstLineChars="200" w:firstLine="480"/>
        <w:rPr>
          <w:rFonts w:ascii="宋体" w:hAnsi="宋体"/>
          <w:sz w:val="24"/>
          <w:szCs w:val="21"/>
        </w:rPr>
      </w:pPr>
      <w:bookmarkStart w:id="164" w:name="_Toc22454475"/>
      <w:bookmarkStart w:id="165" w:name="_Toc48703926"/>
      <w:r w:rsidRPr="00055668">
        <w:rPr>
          <w:rFonts w:ascii="宋体" w:hAnsi="宋体" w:hint="eastAsia"/>
          <w:sz w:val="24"/>
          <w:szCs w:val="21"/>
        </w:rPr>
        <w:t>1、基金管理人的更换条件</w:t>
      </w:r>
      <w:bookmarkEnd w:id="164"/>
      <w:bookmarkEnd w:id="165"/>
    </w:p>
    <w:p w14:paraId="7CD96D93" w14:textId="77777777" w:rsidR="00DB42B5" w:rsidRPr="00055668" w:rsidRDefault="00DB42B5">
      <w:pPr>
        <w:ind w:firstLineChars="200" w:firstLine="480"/>
        <w:rPr>
          <w:rFonts w:ascii="宋体" w:hAnsi="宋体"/>
          <w:sz w:val="24"/>
          <w:szCs w:val="21"/>
        </w:rPr>
      </w:pPr>
      <w:r w:rsidRPr="00055668">
        <w:rPr>
          <w:rFonts w:ascii="宋体" w:hAnsi="宋体" w:hint="eastAsia"/>
          <w:sz w:val="24"/>
          <w:szCs w:val="21"/>
        </w:rPr>
        <w:t>有下列情形之一的，</w:t>
      </w:r>
      <w:r w:rsidR="00FC39F5" w:rsidRPr="00055668">
        <w:rPr>
          <w:rFonts w:ascii="宋体" w:hAnsi="宋体" w:hint="eastAsia"/>
          <w:sz w:val="24"/>
          <w:szCs w:val="21"/>
        </w:rPr>
        <w:t>基金管理人职责</w:t>
      </w:r>
      <w:r w:rsidR="00FC39F5" w:rsidRPr="00055668">
        <w:rPr>
          <w:rFonts w:ascii="宋体" w:hAnsi="宋体"/>
          <w:sz w:val="24"/>
          <w:szCs w:val="21"/>
        </w:rPr>
        <w:t>终止</w:t>
      </w:r>
      <w:r w:rsidRPr="00055668">
        <w:rPr>
          <w:rFonts w:ascii="宋体" w:hAnsi="宋体" w:hint="eastAsia"/>
          <w:sz w:val="24"/>
          <w:szCs w:val="21"/>
        </w:rPr>
        <w:t>：</w:t>
      </w:r>
    </w:p>
    <w:p w14:paraId="3C4D9701" w14:textId="74C33E97" w:rsidR="00DB42B5" w:rsidRPr="00055668" w:rsidRDefault="00CC1515">
      <w:pPr>
        <w:ind w:firstLineChars="200" w:firstLine="480"/>
        <w:rPr>
          <w:rFonts w:ascii="宋体" w:hAnsi="宋体"/>
          <w:sz w:val="24"/>
          <w:szCs w:val="21"/>
        </w:rPr>
      </w:pPr>
      <w:r w:rsidRPr="00055668">
        <w:rPr>
          <w:rFonts w:ascii="宋体" w:hAnsi="宋体" w:hint="eastAsia"/>
          <w:sz w:val="24"/>
          <w:szCs w:val="21"/>
        </w:rPr>
        <w:t>（</w:t>
      </w:r>
      <w:r w:rsidR="00DB42B5" w:rsidRPr="00055668">
        <w:rPr>
          <w:rFonts w:ascii="宋体" w:hAnsi="宋体" w:hint="eastAsia"/>
          <w:sz w:val="24"/>
          <w:szCs w:val="21"/>
        </w:rPr>
        <w:t>1</w:t>
      </w:r>
      <w:r w:rsidRPr="00055668">
        <w:rPr>
          <w:rFonts w:ascii="宋体" w:hAnsi="宋体" w:hint="eastAsia"/>
          <w:sz w:val="24"/>
          <w:szCs w:val="21"/>
        </w:rPr>
        <w:t>）</w:t>
      </w:r>
      <w:r w:rsidR="00DB42B5" w:rsidRPr="00055668">
        <w:rPr>
          <w:rFonts w:ascii="宋体" w:hAnsi="宋体" w:hint="eastAsia"/>
          <w:sz w:val="24"/>
          <w:szCs w:val="21"/>
        </w:rPr>
        <w:t>被依法取消基金管理资格；</w:t>
      </w:r>
      <w:bookmarkStart w:id="166" w:name="_Hlt80887029"/>
      <w:bookmarkEnd w:id="166"/>
    </w:p>
    <w:p w14:paraId="07A6E09A" w14:textId="77777777" w:rsidR="00DB42B5" w:rsidRPr="00055668" w:rsidRDefault="00CC1515">
      <w:pPr>
        <w:ind w:firstLineChars="200" w:firstLine="480"/>
        <w:rPr>
          <w:rFonts w:ascii="宋体" w:hAnsi="宋体"/>
          <w:sz w:val="24"/>
          <w:szCs w:val="21"/>
        </w:rPr>
      </w:pPr>
      <w:r w:rsidRPr="00055668">
        <w:rPr>
          <w:rFonts w:ascii="宋体" w:hAnsi="宋体" w:hint="eastAsia"/>
          <w:sz w:val="24"/>
          <w:szCs w:val="21"/>
        </w:rPr>
        <w:t>（</w:t>
      </w:r>
      <w:r w:rsidR="00DB42B5" w:rsidRPr="00055668">
        <w:rPr>
          <w:rFonts w:ascii="宋体" w:hAnsi="宋体" w:hint="eastAsia"/>
          <w:sz w:val="24"/>
          <w:szCs w:val="21"/>
        </w:rPr>
        <w:t>2</w:t>
      </w:r>
      <w:r w:rsidRPr="00055668">
        <w:rPr>
          <w:rFonts w:ascii="宋体" w:hAnsi="宋体" w:hint="eastAsia"/>
          <w:sz w:val="24"/>
          <w:szCs w:val="21"/>
        </w:rPr>
        <w:t>）</w:t>
      </w:r>
      <w:r w:rsidR="00DB42B5" w:rsidRPr="00055668">
        <w:rPr>
          <w:rFonts w:ascii="宋体" w:hAnsi="宋体" w:hint="eastAsia"/>
          <w:sz w:val="24"/>
          <w:szCs w:val="21"/>
        </w:rPr>
        <w:t>被基金份额持有人大会解任</w:t>
      </w:r>
      <w:r w:rsidR="00DB42B5" w:rsidRPr="00055668">
        <w:rPr>
          <w:rFonts w:ascii="宋体" w:hAnsi="宋体"/>
          <w:sz w:val="24"/>
          <w:szCs w:val="21"/>
        </w:rPr>
        <w:t>；</w:t>
      </w:r>
    </w:p>
    <w:p w14:paraId="28032241" w14:textId="77777777" w:rsidR="00DB42B5" w:rsidRPr="00055668" w:rsidRDefault="00CC1515">
      <w:pPr>
        <w:ind w:firstLineChars="200" w:firstLine="480"/>
        <w:rPr>
          <w:rFonts w:ascii="宋体" w:hAnsi="宋体"/>
          <w:sz w:val="24"/>
          <w:szCs w:val="21"/>
        </w:rPr>
      </w:pPr>
      <w:r w:rsidRPr="00055668">
        <w:rPr>
          <w:rFonts w:ascii="宋体" w:hAnsi="宋体" w:hint="eastAsia"/>
          <w:sz w:val="24"/>
          <w:szCs w:val="21"/>
        </w:rPr>
        <w:t>（</w:t>
      </w:r>
      <w:r w:rsidR="00DB42B5" w:rsidRPr="00055668">
        <w:rPr>
          <w:rFonts w:ascii="宋体" w:hAnsi="宋体" w:hint="eastAsia"/>
          <w:sz w:val="24"/>
          <w:szCs w:val="21"/>
        </w:rPr>
        <w:t>3</w:t>
      </w:r>
      <w:r w:rsidRPr="00055668">
        <w:rPr>
          <w:rFonts w:ascii="宋体" w:hAnsi="宋体" w:hint="eastAsia"/>
          <w:sz w:val="24"/>
          <w:szCs w:val="21"/>
        </w:rPr>
        <w:t>）</w:t>
      </w:r>
      <w:r w:rsidR="00DB42B5" w:rsidRPr="00055668">
        <w:rPr>
          <w:rFonts w:ascii="宋体" w:hAnsi="宋体" w:hint="eastAsia"/>
          <w:sz w:val="24"/>
          <w:szCs w:val="21"/>
        </w:rPr>
        <w:t>依法解散、被依法撤销或被依法宣告破产</w:t>
      </w:r>
      <w:r w:rsidR="00DB42B5" w:rsidRPr="00055668">
        <w:rPr>
          <w:rFonts w:ascii="宋体" w:hAnsi="宋体"/>
          <w:sz w:val="24"/>
          <w:szCs w:val="21"/>
        </w:rPr>
        <w:t>；</w:t>
      </w:r>
    </w:p>
    <w:p w14:paraId="1B45D4D5" w14:textId="77777777" w:rsidR="00DB42B5" w:rsidRPr="00055668" w:rsidRDefault="00CC1515">
      <w:pPr>
        <w:ind w:firstLineChars="200" w:firstLine="480"/>
        <w:rPr>
          <w:rFonts w:ascii="宋体" w:hAnsi="宋体"/>
          <w:sz w:val="24"/>
          <w:szCs w:val="21"/>
        </w:rPr>
      </w:pPr>
      <w:r w:rsidRPr="00055668">
        <w:rPr>
          <w:rFonts w:ascii="宋体" w:hAnsi="宋体" w:hint="eastAsia"/>
          <w:sz w:val="24"/>
          <w:szCs w:val="21"/>
        </w:rPr>
        <w:t>（</w:t>
      </w:r>
      <w:r w:rsidR="00DB42B5" w:rsidRPr="00055668">
        <w:rPr>
          <w:rFonts w:ascii="宋体" w:hAnsi="宋体" w:hint="eastAsia"/>
          <w:sz w:val="24"/>
          <w:szCs w:val="21"/>
        </w:rPr>
        <w:t>4</w:t>
      </w:r>
      <w:r w:rsidRPr="00055668">
        <w:rPr>
          <w:rFonts w:ascii="宋体" w:hAnsi="宋体" w:hint="eastAsia"/>
          <w:sz w:val="24"/>
          <w:szCs w:val="21"/>
        </w:rPr>
        <w:t>）</w:t>
      </w:r>
      <w:r w:rsidR="00DB42B5" w:rsidRPr="00055668">
        <w:rPr>
          <w:rFonts w:ascii="宋体" w:hAnsi="宋体" w:hint="eastAsia"/>
          <w:sz w:val="24"/>
          <w:szCs w:val="21"/>
        </w:rPr>
        <w:t>法律法规</w:t>
      </w:r>
      <w:r w:rsidR="00681B2F" w:rsidRPr="00055668">
        <w:rPr>
          <w:rFonts w:ascii="宋体" w:hAnsi="宋体" w:hint="eastAsia"/>
          <w:sz w:val="24"/>
          <w:szCs w:val="21"/>
        </w:rPr>
        <w:t>及</w:t>
      </w:r>
      <w:r w:rsidR="00FC39F5" w:rsidRPr="00055668">
        <w:rPr>
          <w:rFonts w:ascii="宋体" w:hAnsi="宋体"/>
          <w:sz w:val="24"/>
          <w:szCs w:val="21"/>
        </w:rPr>
        <w:t>中国证监会</w:t>
      </w:r>
      <w:r w:rsidR="00681B2F" w:rsidRPr="00055668">
        <w:rPr>
          <w:rFonts w:ascii="宋体" w:hAnsi="宋体" w:hint="eastAsia"/>
          <w:sz w:val="24"/>
          <w:szCs w:val="21"/>
        </w:rPr>
        <w:t>规定的</w:t>
      </w:r>
      <w:r w:rsidR="00DB42B5" w:rsidRPr="00055668">
        <w:rPr>
          <w:rFonts w:ascii="宋体" w:hAnsi="宋体" w:hint="eastAsia"/>
          <w:sz w:val="24"/>
          <w:szCs w:val="21"/>
        </w:rPr>
        <w:t>和</w:t>
      </w:r>
      <w:r w:rsidR="00C22CE8" w:rsidRPr="00055668">
        <w:rPr>
          <w:rFonts w:ascii="宋体" w:hAnsi="宋体" w:hint="eastAsia"/>
          <w:sz w:val="24"/>
          <w:szCs w:val="21"/>
        </w:rPr>
        <w:t>基金合同</w:t>
      </w:r>
      <w:r w:rsidR="00681B2F" w:rsidRPr="00055668">
        <w:rPr>
          <w:rFonts w:ascii="宋体" w:hAnsi="宋体" w:hint="eastAsia"/>
          <w:sz w:val="24"/>
          <w:szCs w:val="21"/>
        </w:rPr>
        <w:t>约定</w:t>
      </w:r>
      <w:r w:rsidR="00DB42B5" w:rsidRPr="00055668">
        <w:rPr>
          <w:rFonts w:ascii="宋体" w:hAnsi="宋体" w:hint="eastAsia"/>
          <w:sz w:val="24"/>
          <w:szCs w:val="21"/>
        </w:rPr>
        <w:t>的其</w:t>
      </w:r>
      <w:r w:rsidR="00530567">
        <w:rPr>
          <w:rFonts w:ascii="宋体" w:hAnsi="宋体" w:hint="eastAsia"/>
          <w:sz w:val="24"/>
          <w:szCs w:val="21"/>
        </w:rPr>
        <w:t>他</w:t>
      </w:r>
      <w:r w:rsidR="00DB42B5" w:rsidRPr="00055668">
        <w:rPr>
          <w:rFonts w:ascii="宋体" w:hAnsi="宋体" w:hint="eastAsia"/>
          <w:sz w:val="24"/>
          <w:szCs w:val="21"/>
        </w:rPr>
        <w:t>情形。</w:t>
      </w:r>
    </w:p>
    <w:p w14:paraId="6102B237" w14:textId="77777777" w:rsidR="00DB42B5" w:rsidRPr="00055668" w:rsidRDefault="00DB42B5">
      <w:pPr>
        <w:ind w:firstLineChars="200" w:firstLine="480"/>
        <w:rPr>
          <w:rFonts w:ascii="宋体" w:hAnsi="宋体"/>
          <w:sz w:val="24"/>
          <w:szCs w:val="21"/>
        </w:rPr>
      </w:pPr>
      <w:bookmarkStart w:id="167" w:name="_Toc22454476"/>
      <w:bookmarkStart w:id="168" w:name="_Toc48703927"/>
      <w:r w:rsidRPr="00055668">
        <w:rPr>
          <w:rFonts w:ascii="宋体" w:hAnsi="宋体" w:hint="eastAsia"/>
          <w:sz w:val="24"/>
          <w:szCs w:val="21"/>
        </w:rPr>
        <w:t>2、更换基金管理人的程序</w:t>
      </w:r>
      <w:bookmarkEnd w:id="167"/>
      <w:bookmarkEnd w:id="168"/>
    </w:p>
    <w:p w14:paraId="3F7BC2B8" w14:textId="77777777" w:rsidR="0092186F" w:rsidRPr="00055668" w:rsidRDefault="00CA76D1">
      <w:pPr>
        <w:ind w:firstLineChars="200" w:firstLine="480"/>
        <w:rPr>
          <w:rFonts w:ascii="宋体" w:hAnsi="宋体"/>
          <w:sz w:val="24"/>
          <w:szCs w:val="21"/>
        </w:rPr>
      </w:pPr>
      <w:r w:rsidRPr="00055668">
        <w:rPr>
          <w:rFonts w:ascii="宋体" w:hAnsi="宋体"/>
          <w:sz w:val="24"/>
          <w:szCs w:val="21"/>
        </w:rPr>
        <w:t>（</w:t>
      </w:r>
      <w:r w:rsidR="0092186F" w:rsidRPr="00055668">
        <w:rPr>
          <w:rFonts w:ascii="宋体" w:hAnsi="宋体"/>
          <w:sz w:val="24"/>
          <w:szCs w:val="21"/>
        </w:rPr>
        <w:t>1</w:t>
      </w:r>
      <w:r w:rsidRPr="00055668">
        <w:rPr>
          <w:rFonts w:ascii="宋体" w:hAnsi="宋体"/>
          <w:sz w:val="24"/>
          <w:szCs w:val="21"/>
        </w:rPr>
        <w:t>）</w:t>
      </w:r>
      <w:r w:rsidR="0092186F" w:rsidRPr="00055668">
        <w:rPr>
          <w:rFonts w:ascii="宋体" w:hAnsi="宋体"/>
          <w:sz w:val="24"/>
          <w:szCs w:val="21"/>
        </w:rPr>
        <w:t>提名：</w:t>
      </w:r>
      <w:proofErr w:type="gramStart"/>
      <w:r w:rsidR="002916DA">
        <w:rPr>
          <w:rFonts w:hint="eastAsia"/>
          <w:bCs/>
          <w:sz w:val="24"/>
        </w:rPr>
        <w:t>新任基金</w:t>
      </w:r>
      <w:proofErr w:type="gramEnd"/>
      <w:r w:rsidR="002916DA">
        <w:rPr>
          <w:rFonts w:hint="eastAsia"/>
          <w:bCs/>
          <w:sz w:val="24"/>
        </w:rPr>
        <w:t>管理人</w:t>
      </w:r>
      <w:r w:rsidR="002916DA">
        <w:rPr>
          <w:bCs/>
          <w:sz w:val="24"/>
        </w:rPr>
        <w:t>由基金托管人</w:t>
      </w:r>
      <w:r w:rsidR="00A41134">
        <w:rPr>
          <w:rFonts w:hint="eastAsia"/>
          <w:bCs/>
          <w:sz w:val="24"/>
        </w:rPr>
        <w:t>或由</w:t>
      </w:r>
      <w:r w:rsidR="002916DA">
        <w:rPr>
          <w:bCs/>
          <w:sz w:val="24"/>
        </w:rPr>
        <w:t>单独或合计持有</w:t>
      </w:r>
      <w:r w:rsidR="002916DA">
        <w:rPr>
          <w:rFonts w:hint="eastAsia"/>
          <w:bCs/>
          <w:sz w:val="24"/>
        </w:rPr>
        <w:t>10</w:t>
      </w:r>
      <w:r w:rsidR="002916DA">
        <w:rPr>
          <w:bCs/>
          <w:sz w:val="24"/>
        </w:rPr>
        <w:t>%</w:t>
      </w:r>
      <w:r w:rsidR="002916DA">
        <w:rPr>
          <w:bCs/>
          <w:sz w:val="24"/>
        </w:rPr>
        <w:t>以上（</w:t>
      </w:r>
      <w:r w:rsidR="002916DA">
        <w:rPr>
          <w:rFonts w:hint="eastAsia"/>
          <w:bCs/>
          <w:sz w:val="24"/>
        </w:rPr>
        <w:t>含</w:t>
      </w:r>
      <w:r w:rsidR="002916DA">
        <w:rPr>
          <w:rFonts w:hint="eastAsia"/>
          <w:bCs/>
          <w:sz w:val="24"/>
        </w:rPr>
        <w:t>10</w:t>
      </w:r>
      <w:r w:rsidR="002916DA">
        <w:rPr>
          <w:bCs/>
          <w:sz w:val="24"/>
        </w:rPr>
        <w:t>%</w:t>
      </w:r>
      <w:r w:rsidR="002916DA">
        <w:rPr>
          <w:bCs/>
          <w:sz w:val="24"/>
        </w:rPr>
        <w:t>）</w:t>
      </w:r>
      <w:r w:rsidR="002916DA">
        <w:rPr>
          <w:rFonts w:hint="eastAsia"/>
          <w:bCs/>
          <w:sz w:val="24"/>
        </w:rPr>
        <w:t>基金</w:t>
      </w:r>
      <w:r w:rsidR="002916DA">
        <w:rPr>
          <w:bCs/>
          <w:sz w:val="24"/>
        </w:rPr>
        <w:t>份额的基金份额持有人</w:t>
      </w:r>
      <w:r w:rsidR="002916DA">
        <w:rPr>
          <w:rFonts w:hint="eastAsia"/>
          <w:bCs/>
          <w:sz w:val="24"/>
        </w:rPr>
        <w:t>提名</w:t>
      </w:r>
      <w:r w:rsidR="0092186F" w:rsidRPr="00055668">
        <w:rPr>
          <w:rFonts w:ascii="宋体" w:hAnsi="宋体"/>
          <w:sz w:val="24"/>
          <w:szCs w:val="21"/>
        </w:rPr>
        <w:t>；</w:t>
      </w:r>
    </w:p>
    <w:p w14:paraId="09E9E56A" w14:textId="01451707" w:rsidR="0092186F" w:rsidRPr="00055668" w:rsidRDefault="00CA76D1">
      <w:pPr>
        <w:ind w:firstLineChars="200" w:firstLine="480"/>
        <w:rPr>
          <w:rFonts w:ascii="宋体" w:hAnsi="宋体"/>
          <w:sz w:val="24"/>
          <w:szCs w:val="21"/>
        </w:rPr>
      </w:pPr>
      <w:r w:rsidRPr="00055668">
        <w:rPr>
          <w:rFonts w:ascii="宋体" w:hAnsi="宋体"/>
          <w:sz w:val="24"/>
          <w:szCs w:val="21"/>
        </w:rPr>
        <w:t>（</w:t>
      </w:r>
      <w:r w:rsidR="0092186F" w:rsidRPr="00055668">
        <w:rPr>
          <w:rFonts w:ascii="宋体" w:hAnsi="宋体"/>
          <w:sz w:val="24"/>
          <w:szCs w:val="21"/>
        </w:rPr>
        <w:t>2</w:t>
      </w:r>
      <w:r w:rsidRPr="00055668">
        <w:rPr>
          <w:rFonts w:ascii="宋体" w:hAnsi="宋体"/>
          <w:sz w:val="24"/>
          <w:szCs w:val="21"/>
        </w:rPr>
        <w:t>）</w:t>
      </w:r>
      <w:r w:rsidR="0092186F" w:rsidRPr="00055668">
        <w:rPr>
          <w:rFonts w:ascii="宋体" w:hAnsi="宋体"/>
          <w:sz w:val="24"/>
          <w:szCs w:val="21"/>
        </w:rPr>
        <w:t>决议：基金份额持有人大会在</w:t>
      </w:r>
      <w:proofErr w:type="gramStart"/>
      <w:r w:rsidR="00556C5F">
        <w:rPr>
          <w:rFonts w:ascii="宋体" w:hAnsi="宋体" w:hint="eastAsia"/>
          <w:sz w:val="24"/>
          <w:szCs w:val="21"/>
        </w:rPr>
        <w:t>原</w:t>
      </w:r>
      <w:r w:rsidR="0092186F" w:rsidRPr="00055668">
        <w:rPr>
          <w:rFonts w:ascii="宋体" w:hAnsi="宋体"/>
          <w:sz w:val="24"/>
          <w:szCs w:val="21"/>
        </w:rPr>
        <w:t>基金</w:t>
      </w:r>
      <w:proofErr w:type="gramEnd"/>
      <w:r w:rsidR="0092186F" w:rsidRPr="00055668">
        <w:rPr>
          <w:rFonts w:ascii="宋体" w:hAnsi="宋体"/>
          <w:sz w:val="24"/>
          <w:szCs w:val="21"/>
        </w:rPr>
        <w:t>管理人职责终止后6个月内对被提名的</w:t>
      </w:r>
      <w:proofErr w:type="gramStart"/>
      <w:r w:rsidR="00556C5F">
        <w:rPr>
          <w:rFonts w:ascii="宋体" w:hAnsi="宋体" w:hint="eastAsia"/>
          <w:sz w:val="24"/>
          <w:szCs w:val="21"/>
        </w:rPr>
        <w:t>新任</w:t>
      </w:r>
      <w:r w:rsidR="0092186F" w:rsidRPr="00055668">
        <w:rPr>
          <w:rFonts w:ascii="宋体" w:hAnsi="宋体"/>
          <w:sz w:val="24"/>
          <w:szCs w:val="21"/>
        </w:rPr>
        <w:t>基金</w:t>
      </w:r>
      <w:proofErr w:type="gramEnd"/>
      <w:r w:rsidR="0092186F" w:rsidRPr="00055668">
        <w:rPr>
          <w:rFonts w:ascii="宋体" w:hAnsi="宋体"/>
          <w:sz w:val="24"/>
          <w:szCs w:val="21"/>
        </w:rPr>
        <w:t>管理人形成决议，</w:t>
      </w:r>
      <w:r w:rsidR="00771E24" w:rsidRPr="00055668">
        <w:rPr>
          <w:rFonts w:ascii="宋体" w:hAnsi="宋体" w:hint="eastAsia"/>
          <w:sz w:val="24"/>
          <w:szCs w:val="21"/>
        </w:rPr>
        <w:t>该决议需经参加大会的基金份额持有人所持表决权的</w:t>
      </w:r>
      <w:r w:rsidR="008D6732" w:rsidRPr="00055668">
        <w:rPr>
          <w:rFonts w:ascii="宋体" w:hAnsi="宋体"/>
          <w:sz w:val="24"/>
          <w:szCs w:val="21"/>
        </w:rPr>
        <w:t>三分之二以上（含三分之二</w:t>
      </w:r>
      <w:r w:rsidR="0092186F" w:rsidRPr="00055668">
        <w:rPr>
          <w:rFonts w:ascii="宋体" w:hAnsi="宋体"/>
          <w:sz w:val="24"/>
          <w:szCs w:val="21"/>
        </w:rPr>
        <w:t>）表决通过</w:t>
      </w:r>
      <w:r w:rsidR="00FC3D3D">
        <w:rPr>
          <w:rFonts w:hint="eastAsia"/>
          <w:bCs/>
          <w:sz w:val="24"/>
        </w:rPr>
        <w:t>，</w:t>
      </w:r>
      <w:r w:rsidR="00556C5F">
        <w:rPr>
          <w:rFonts w:hint="eastAsia"/>
          <w:bCs/>
          <w:sz w:val="24"/>
        </w:rPr>
        <w:t>并</w:t>
      </w:r>
      <w:r w:rsidR="00FC3D3D">
        <w:rPr>
          <w:bCs/>
          <w:sz w:val="24"/>
        </w:rPr>
        <w:t>自表决通过之日起生效</w:t>
      </w:r>
      <w:r w:rsidR="0092186F" w:rsidRPr="00055668">
        <w:rPr>
          <w:rFonts w:ascii="宋体" w:hAnsi="宋体"/>
          <w:sz w:val="24"/>
          <w:szCs w:val="21"/>
        </w:rPr>
        <w:t>；</w:t>
      </w:r>
    </w:p>
    <w:p w14:paraId="6D12BB71" w14:textId="77777777" w:rsidR="0092186F" w:rsidRPr="00055668" w:rsidRDefault="00CA76D1">
      <w:pPr>
        <w:ind w:firstLineChars="200" w:firstLine="480"/>
        <w:rPr>
          <w:rFonts w:ascii="宋体" w:hAnsi="宋体"/>
          <w:sz w:val="24"/>
          <w:szCs w:val="21"/>
        </w:rPr>
      </w:pPr>
      <w:r w:rsidRPr="00055668">
        <w:rPr>
          <w:rFonts w:ascii="宋体" w:hAnsi="宋体"/>
          <w:sz w:val="24"/>
          <w:szCs w:val="21"/>
        </w:rPr>
        <w:t>（</w:t>
      </w:r>
      <w:r w:rsidR="0092186F" w:rsidRPr="00055668">
        <w:rPr>
          <w:rFonts w:ascii="宋体" w:hAnsi="宋体"/>
          <w:sz w:val="24"/>
          <w:szCs w:val="21"/>
        </w:rPr>
        <w:t>3</w:t>
      </w:r>
      <w:r w:rsidRPr="00055668">
        <w:rPr>
          <w:rFonts w:ascii="宋体" w:hAnsi="宋体"/>
          <w:sz w:val="24"/>
          <w:szCs w:val="21"/>
        </w:rPr>
        <w:t>）</w:t>
      </w:r>
      <w:r w:rsidR="0092186F" w:rsidRPr="00055668">
        <w:rPr>
          <w:rFonts w:ascii="宋体" w:hAnsi="宋体"/>
          <w:sz w:val="24"/>
          <w:szCs w:val="21"/>
        </w:rPr>
        <w:t>临时基金管理人：</w:t>
      </w:r>
      <w:proofErr w:type="gramStart"/>
      <w:r w:rsidR="0092186F" w:rsidRPr="00055668">
        <w:rPr>
          <w:rFonts w:ascii="宋体" w:hAnsi="宋体"/>
          <w:sz w:val="24"/>
          <w:szCs w:val="21"/>
        </w:rPr>
        <w:t>新任基金</w:t>
      </w:r>
      <w:proofErr w:type="gramEnd"/>
      <w:r w:rsidR="0092186F" w:rsidRPr="00055668">
        <w:rPr>
          <w:rFonts w:ascii="宋体" w:hAnsi="宋体"/>
          <w:sz w:val="24"/>
          <w:szCs w:val="21"/>
        </w:rPr>
        <w:t>管理人产生之前，由中国证监会指定临时基金管理人；</w:t>
      </w:r>
    </w:p>
    <w:p w14:paraId="02ADD724" w14:textId="77777777" w:rsidR="0092186F" w:rsidRPr="00055668" w:rsidRDefault="00CA76D1">
      <w:pPr>
        <w:ind w:firstLineChars="200" w:firstLine="480"/>
        <w:rPr>
          <w:rFonts w:ascii="宋体" w:hAnsi="宋体"/>
          <w:sz w:val="24"/>
          <w:szCs w:val="21"/>
        </w:rPr>
      </w:pPr>
      <w:r w:rsidRPr="00055668">
        <w:rPr>
          <w:rFonts w:ascii="宋体" w:hAnsi="宋体"/>
          <w:sz w:val="24"/>
          <w:szCs w:val="21"/>
        </w:rPr>
        <w:t>（</w:t>
      </w:r>
      <w:r w:rsidR="0092186F" w:rsidRPr="00055668">
        <w:rPr>
          <w:rFonts w:ascii="宋体" w:hAnsi="宋体"/>
          <w:sz w:val="24"/>
          <w:szCs w:val="21"/>
        </w:rPr>
        <w:t>4</w:t>
      </w:r>
      <w:r w:rsidRPr="00055668">
        <w:rPr>
          <w:rFonts w:ascii="宋体" w:hAnsi="宋体"/>
          <w:sz w:val="24"/>
          <w:szCs w:val="21"/>
        </w:rPr>
        <w:t>）</w:t>
      </w:r>
      <w:r w:rsidR="008D6732" w:rsidRPr="00055668">
        <w:rPr>
          <w:rFonts w:ascii="宋体" w:hAnsi="宋体"/>
          <w:sz w:val="24"/>
          <w:szCs w:val="21"/>
        </w:rPr>
        <w:t>备案</w:t>
      </w:r>
      <w:r w:rsidR="00771E24" w:rsidRPr="00055668">
        <w:rPr>
          <w:rFonts w:ascii="宋体" w:hAnsi="宋体" w:hint="eastAsia"/>
          <w:sz w:val="24"/>
          <w:szCs w:val="21"/>
        </w:rPr>
        <w:t>：基金份额持有人大会</w:t>
      </w:r>
      <w:r w:rsidR="00530567">
        <w:rPr>
          <w:rFonts w:ascii="宋体" w:hAnsi="宋体" w:hint="eastAsia"/>
          <w:sz w:val="24"/>
          <w:szCs w:val="21"/>
        </w:rPr>
        <w:t>更换</w:t>
      </w:r>
      <w:r w:rsidR="00771E24" w:rsidRPr="00055668">
        <w:rPr>
          <w:rFonts w:ascii="宋体" w:hAnsi="宋体" w:hint="eastAsia"/>
          <w:sz w:val="24"/>
          <w:szCs w:val="21"/>
        </w:rPr>
        <w:t>基金管理人的决议</w:t>
      </w:r>
      <w:r w:rsidR="00FC3D3D">
        <w:rPr>
          <w:rFonts w:ascii="宋体" w:hAnsi="宋体" w:hint="eastAsia"/>
          <w:sz w:val="24"/>
          <w:szCs w:val="21"/>
        </w:rPr>
        <w:t>须</w:t>
      </w:r>
      <w:r w:rsidR="006E0330" w:rsidRPr="00055668">
        <w:rPr>
          <w:rFonts w:ascii="宋体" w:hAnsi="宋体" w:hint="eastAsia"/>
          <w:sz w:val="24"/>
          <w:szCs w:val="21"/>
        </w:rPr>
        <w:t>报</w:t>
      </w:r>
      <w:r w:rsidR="00771E24" w:rsidRPr="00055668">
        <w:rPr>
          <w:rFonts w:ascii="宋体" w:hAnsi="宋体" w:hint="eastAsia"/>
          <w:sz w:val="24"/>
          <w:szCs w:val="21"/>
        </w:rPr>
        <w:t>中国证监会</w:t>
      </w:r>
      <w:r w:rsidR="008D6732" w:rsidRPr="00055668">
        <w:rPr>
          <w:rFonts w:ascii="宋体" w:hAnsi="宋体"/>
          <w:sz w:val="24"/>
          <w:szCs w:val="21"/>
        </w:rPr>
        <w:t>备案</w:t>
      </w:r>
      <w:r w:rsidR="0092186F" w:rsidRPr="00055668">
        <w:rPr>
          <w:rFonts w:ascii="宋体" w:hAnsi="宋体"/>
          <w:sz w:val="24"/>
          <w:szCs w:val="21"/>
        </w:rPr>
        <w:t>；</w:t>
      </w:r>
    </w:p>
    <w:p w14:paraId="62232192" w14:textId="234DA5EC" w:rsidR="0092186F" w:rsidRPr="00055668" w:rsidRDefault="00CA76D1" w:rsidP="0092186F">
      <w:pPr>
        <w:ind w:firstLineChars="200" w:firstLine="480"/>
        <w:rPr>
          <w:rFonts w:ascii="宋体" w:hAnsi="宋体"/>
          <w:sz w:val="24"/>
          <w:szCs w:val="21"/>
        </w:rPr>
      </w:pPr>
      <w:r w:rsidRPr="00055668">
        <w:rPr>
          <w:rFonts w:ascii="宋体" w:hAnsi="宋体"/>
          <w:sz w:val="24"/>
          <w:szCs w:val="21"/>
        </w:rPr>
        <w:t>（</w:t>
      </w:r>
      <w:r w:rsidR="0092186F" w:rsidRPr="00055668">
        <w:rPr>
          <w:rFonts w:ascii="宋体" w:hAnsi="宋体"/>
          <w:sz w:val="24"/>
          <w:szCs w:val="21"/>
        </w:rPr>
        <w:t>5</w:t>
      </w:r>
      <w:r w:rsidRPr="00055668">
        <w:rPr>
          <w:rFonts w:ascii="宋体" w:hAnsi="宋体"/>
          <w:sz w:val="24"/>
          <w:szCs w:val="21"/>
        </w:rPr>
        <w:t>）</w:t>
      </w:r>
      <w:r w:rsidR="0092186F" w:rsidRPr="00055668">
        <w:rPr>
          <w:rFonts w:ascii="宋体" w:hAnsi="宋体"/>
          <w:sz w:val="24"/>
          <w:szCs w:val="21"/>
        </w:rPr>
        <w:t>公告：基金管理人更换后，由基金托管人在更换基金管理人的基金份额持有人大会决议生效后</w:t>
      </w:r>
      <w:r w:rsidR="00793D74" w:rsidRPr="00793D74">
        <w:rPr>
          <w:rFonts w:ascii="宋体" w:hAnsi="宋体" w:hint="eastAsia"/>
          <w:sz w:val="24"/>
          <w:szCs w:val="21"/>
        </w:rPr>
        <w:t>依照《信息披露办法》的有关规定</w:t>
      </w:r>
      <w:r w:rsidR="0092186F" w:rsidRPr="00055668">
        <w:rPr>
          <w:rFonts w:ascii="宋体" w:hAnsi="宋体"/>
          <w:sz w:val="24"/>
          <w:szCs w:val="21"/>
        </w:rPr>
        <w:t>在</w:t>
      </w:r>
      <w:r w:rsidR="00934281">
        <w:rPr>
          <w:rFonts w:ascii="宋体" w:hAnsi="宋体" w:hint="eastAsia"/>
          <w:sz w:val="24"/>
          <w:szCs w:val="21"/>
        </w:rPr>
        <w:t>规</w:t>
      </w:r>
      <w:r w:rsidR="0092186F" w:rsidRPr="00055668">
        <w:rPr>
          <w:rFonts w:ascii="宋体" w:hAnsi="宋体"/>
          <w:sz w:val="24"/>
          <w:szCs w:val="21"/>
        </w:rPr>
        <w:t>定媒介公告；</w:t>
      </w:r>
    </w:p>
    <w:p w14:paraId="78CBBF4C" w14:textId="74E320DA" w:rsidR="0092186F" w:rsidRPr="00055668" w:rsidRDefault="00CA76D1">
      <w:pPr>
        <w:ind w:firstLineChars="200" w:firstLine="480"/>
        <w:rPr>
          <w:rFonts w:ascii="宋体" w:hAnsi="宋体"/>
          <w:sz w:val="24"/>
          <w:szCs w:val="21"/>
        </w:rPr>
      </w:pPr>
      <w:r w:rsidRPr="00055668">
        <w:rPr>
          <w:rFonts w:ascii="宋体" w:hAnsi="宋体"/>
          <w:sz w:val="24"/>
          <w:szCs w:val="21"/>
        </w:rPr>
        <w:t>（</w:t>
      </w:r>
      <w:r w:rsidR="0092186F" w:rsidRPr="00055668">
        <w:rPr>
          <w:rFonts w:ascii="宋体" w:hAnsi="宋体"/>
          <w:sz w:val="24"/>
          <w:szCs w:val="21"/>
        </w:rPr>
        <w:t>6</w:t>
      </w:r>
      <w:r w:rsidRPr="00055668">
        <w:rPr>
          <w:rFonts w:ascii="宋体" w:hAnsi="宋体"/>
          <w:sz w:val="24"/>
          <w:szCs w:val="21"/>
        </w:rPr>
        <w:t>）</w:t>
      </w:r>
      <w:r w:rsidR="0092186F" w:rsidRPr="00055668">
        <w:rPr>
          <w:rFonts w:ascii="宋体" w:hAnsi="宋体"/>
          <w:sz w:val="24"/>
          <w:szCs w:val="21"/>
        </w:rPr>
        <w:t>交接</w:t>
      </w:r>
      <w:r w:rsidR="00FC7D2C" w:rsidRPr="00FC7D2C">
        <w:rPr>
          <w:rFonts w:ascii="宋体" w:hAnsi="宋体" w:hint="eastAsia"/>
          <w:sz w:val="24"/>
          <w:szCs w:val="21"/>
        </w:rPr>
        <w:t>与责任划分</w:t>
      </w:r>
      <w:r w:rsidR="0092186F" w:rsidRPr="00055668">
        <w:rPr>
          <w:rFonts w:ascii="宋体" w:hAnsi="宋体"/>
          <w:sz w:val="24"/>
          <w:szCs w:val="21"/>
        </w:rPr>
        <w:t>：</w:t>
      </w:r>
      <w:proofErr w:type="gramStart"/>
      <w:r w:rsidR="00793D74">
        <w:rPr>
          <w:rFonts w:ascii="宋体" w:hAnsi="宋体" w:hint="eastAsia"/>
          <w:sz w:val="24"/>
          <w:szCs w:val="21"/>
        </w:rPr>
        <w:t>原</w:t>
      </w:r>
      <w:r w:rsidR="0092186F" w:rsidRPr="00055668">
        <w:rPr>
          <w:rFonts w:ascii="宋体" w:hAnsi="宋体"/>
          <w:sz w:val="24"/>
          <w:szCs w:val="21"/>
        </w:rPr>
        <w:t>基金</w:t>
      </w:r>
      <w:proofErr w:type="gramEnd"/>
      <w:r w:rsidR="0092186F" w:rsidRPr="00055668">
        <w:rPr>
          <w:rFonts w:ascii="宋体" w:hAnsi="宋体"/>
          <w:sz w:val="24"/>
          <w:szCs w:val="21"/>
        </w:rPr>
        <w:t>管理人职责终止的，应妥善保管基金管理业务资料，及时向临时基金管理人或</w:t>
      </w:r>
      <w:proofErr w:type="gramStart"/>
      <w:r w:rsidR="0092186F" w:rsidRPr="00055668">
        <w:rPr>
          <w:rFonts w:ascii="宋体" w:hAnsi="宋体"/>
          <w:sz w:val="24"/>
          <w:szCs w:val="21"/>
        </w:rPr>
        <w:t>新任基金</w:t>
      </w:r>
      <w:proofErr w:type="gramEnd"/>
      <w:r w:rsidR="0092186F" w:rsidRPr="00055668">
        <w:rPr>
          <w:rFonts w:ascii="宋体" w:hAnsi="宋体"/>
          <w:sz w:val="24"/>
          <w:szCs w:val="21"/>
        </w:rPr>
        <w:t>管理人办理基金管理业务的移交手续，临时基金管理人或</w:t>
      </w:r>
      <w:proofErr w:type="gramStart"/>
      <w:r w:rsidR="0092186F" w:rsidRPr="00055668">
        <w:rPr>
          <w:rFonts w:ascii="宋体" w:hAnsi="宋体"/>
          <w:sz w:val="24"/>
          <w:szCs w:val="21"/>
        </w:rPr>
        <w:t>新任基金</w:t>
      </w:r>
      <w:proofErr w:type="gramEnd"/>
      <w:r w:rsidR="0092186F" w:rsidRPr="00055668">
        <w:rPr>
          <w:rFonts w:ascii="宋体" w:hAnsi="宋体"/>
          <w:sz w:val="24"/>
          <w:szCs w:val="21"/>
        </w:rPr>
        <w:t>管理人应及时接收。</w:t>
      </w:r>
      <w:proofErr w:type="gramStart"/>
      <w:r w:rsidR="0092186F" w:rsidRPr="00055668">
        <w:rPr>
          <w:rFonts w:ascii="宋体" w:hAnsi="宋体"/>
          <w:sz w:val="24"/>
          <w:szCs w:val="21"/>
        </w:rPr>
        <w:t>新任基金</w:t>
      </w:r>
      <w:proofErr w:type="gramEnd"/>
      <w:r w:rsidR="0092186F" w:rsidRPr="00055668">
        <w:rPr>
          <w:rFonts w:ascii="宋体" w:hAnsi="宋体"/>
          <w:sz w:val="24"/>
          <w:szCs w:val="21"/>
        </w:rPr>
        <w:t>管理人</w:t>
      </w:r>
      <w:r w:rsidR="0055222F">
        <w:rPr>
          <w:rFonts w:ascii="宋体" w:hAnsi="宋体" w:hint="eastAsia"/>
          <w:sz w:val="24"/>
          <w:szCs w:val="21"/>
        </w:rPr>
        <w:t>或临时基金管理人</w:t>
      </w:r>
      <w:r w:rsidR="0092186F" w:rsidRPr="00055668">
        <w:rPr>
          <w:rFonts w:ascii="宋体" w:hAnsi="宋体"/>
          <w:sz w:val="24"/>
          <w:szCs w:val="21"/>
        </w:rPr>
        <w:t>应与基金托管人核对基金资产总值</w:t>
      </w:r>
      <w:r w:rsidR="00121D44" w:rsidRPr="00055668">
        <w:rPr>
          <w:rFonts w:ascii="宋体" w:hAnsi="宋体" w:hint="eastAsia"/>
          <w:sz w:val="24"/>
          <w:szCs w:val="21"/>
        </w:rPr>
        <w:t>和净值</w:t>
      </w:r>
      <w:r w:rsidR="00FC7D2C" w:rsidRPr="00FC7D2C">
        <w:rPr>
          <w:rFonts w:ascii="宋体" w:hAnsi="宋体" w:hint="eastAsia"/>
          <w:sz w:val="24"/>
          <w:szCs w:val="21"/>
        </w:rPr>
        <w:t>，基金管理人、临时基金管理人、</w:t>
      </w:r>
      <w:proofErr w:type="gramStart"/>
      <w:r w:rsidR="00FC7D2C" w:rsidRPr="00FC7D2C">
        <w:rPr>
          <w:rFonts w:ascii="宋体" w:hAnsi="宋体" w:hint="eastAsia"/>
          <w:sz w:val="24"/>
          <w:szCs w:val="21"/>
        </w:rPr>
        <w:t>新任基金</w:t>
      </w:r>
      <w:proofErr w:type="gramEnd"/>
      <w:r w:rsidR="00FC7D2C" w:rsidRPr="00FC7D2C">
        <w:rPr>
          <w:rFonts w:ascii="宋体" w:hAnsi="宋体" w:hint="eastAsia"/>
          <w:sz w:val="24"/>
          <w:szCs w:val="21"/>
        </w:rPr>
        <w:t>管理人应对各自履职行为依法承担责任</w:t>
      </w:r>
      <w:r w:rsidR="0055222F">
        <w:rPr>
          <w:rFonts w:hint="eastAsia"/>
          <w:bCs/>
          <w:sz w:val="24"/>
        </w:rPr>
        <w:t>；</w:t>
      </w:r>
    </w:p>
    <w:p w14:paraId="3B76AE9C" w14:textId="48704E65" w:rsidR="0092186F" w:rsidRPr="00055668" w:rsidRDefault="00CA76D1">
      <w:pPr>
        <w:ind w:firstLineChars="200" w:firstLine="480"/>
        <w:rPr>
          <w:rFonts w:ascii="宋体" w:hAnsi="宋体"/>
          <w:sz w:val="24"/>
          <w:szCs w:val="21"/>
        </w:rPr>
      </w:pPr>
      <w:r w:rsidRPr="00055668">
        <w:rPr>
          <w:rFonts w:ascii="宋体" w:hAnsi="宋体"/>
          <w:sz w:val="24"/>
          <w:szCs w:val="21"/>
        </w:rPr>
        <w:t>（</w:t>
      </w:r>
      <w:r w:rsidR="0092186F" w:rsidRPr="00055668">
        <w:rPr>
          <w:rFonts w:ascii="宋体" w:hAnsi="宋体"/>
          <w:sz w:val="24"/>
          <w:szCs w:val="21"/>
        </w:rPr>
        <w:t>7</w:t>
      </w:r>
      <w:r w:rsidRPr="00055668">
        <w:rPr>
          <w:rFonts w:ascii="宋体" w:hAnsi="宋体"/>
          <w:sz w:val="24"/>
          <w:szCs w:val="21"/>
        </w:rPr>
        <w:t>）</w:t>
      </w:r>
      <w:r w:rsidR="0092186F" w:rsidRPr="00055668">
        <w:rPr>
          <w:rFonts w:ascii="宋体" w:hAnsi="宋体"/>
          <w:sz w:val="24"/>
          <w:szCs w:val="21"/>
        </w:rPr>
        <w:t>审计：</w:t>
      </w:r>
      <w:proofErr w:type="gramStart"/>
      <w:r w:rsidR="00793D74">
        <w:rPr>
          <w:rFonts w:ascii="宋体" w:hAnsi="宋体" w:hint="eastAsia"/>
          <w:sz w:val="24"/>
          <w:szCs w:val="21"/>
        </w:rPr>
        <w:t>原</w:t>
      </w:r>
      <w:r w:rsidR="007248A5" w:rsidRPr="00055668">
        <w:rPr>
          <w:rFonts w:ascii="宋体" w:hAnsi="宋体" w:hint="eastAsia"/>
          <w:sz w:val="24"/>
          <w:szCs w:val="21"/>
        </w:rPr>
        <w:t>基金</w:t>
      </w:r>
      <w:proofErr w:type="gramEnd"/>
      <w:r w:rsidR="007248A5" w:rsidRPr="00055668">
        <w:rPr>
          <w:rFonts w:ascii="宋体" w:hAnsi="宋体" w:hint="eastAsia"/>
          <w:sz w:val="24"/>
          <w:szCs w:val="21"/>
        </w:rPr>
        <w:t>管理人职责终止的，应当按照法律法规规定聘请会计师事务所对基金财产进行审计，并将审计结果予以公告，同时报中国证监会备案，</w:t>
      </w:r>
      <w:r w:rsidR="007248A5" w:rsidRPr="00055668">
        <w:rPr>
          <w:rFonts w:ascii="宋体" w:hAnsi="宋体" w:hint="eastAsia"/>
          <w:sz w:val="24"/>
          <w:szCs w:val="21"/>
        </w:rPr>
        <w:lastRenderedPageBreak/>
        <w:t>审计费用</w:t>
      </w:r>
      <w:r w:rsidR="00793D74">
        <w:rPr>
          <w:rFonts w:ascii="宋体" w:hAnsi="宋体" w:hint="eastAsia"/>
          <w:sz w:val="24"/>
          <w:szCs w:val="21"/>
        </w:rPr>
        <w:t>在</w:t>
      </w:r>
      <w:r w:rsidR="007248A5" w:rsidRPr="00055668">
        <w:rPr>
          <w:rFonts w:ascii="宋体" w:hAnsi="宋体" w:hint="eastAsia"/>
          <w:sz w:val="24"/>
          <w:szCs w:val="21"/>
        </w:rPr>
        <w:t>基金财产中列支</w:t>
      </w:r>
      <w:r w:rsidR="00FE0094" w:rsidRPr="00055668">
        <w:rPr>
          <w:rFonts w:hint="eastAsia"/>
          <w:bCs/>
          <w:sz w:val="24"/>
        </w:rPr>
        <w:t>；</w:t>
      </w:r>
    </w:p>
    <w:p w14:paraId="53157501" w14:textId="177C54A2" w:rsidR="0092186F" w:rsidRPr="00055668" w:rsidRDefault="00CA76D1">
      <w:pPr>
        <w:ind w:firstLineChars="200" w:firstLine="480"/>
        <w:rPr>
          <w:rFonts w:ascii="宋体" w:hAnsi="宋体"/>
          <w:sz w:val="24"/>
          <w:szCs w:val="21"/>
        </w:rPr>
      </w:pPr>
      <w:r w:rsidRPr="00055668">
        <w:rPr>
          <w:rFonts w:ascii="宋体" w:hAnsi="宋体"/>
          <w:sz w:val="24"/>
          <w:szCs w:val="21"/>
        </w:rPr>
        <w:t>（</w:t>
      </w:r>
      <w:r w:rsidR="0092186F" w:rsidRPr="00055668">
        <w:rPr>
          <w:rFonts w:ascii="宋体" w:hAnsi="宋体"/>
          <w:sz w:val="24"/>
          <w:szCs w:val="21"/>
        </w:rPr>
        <w:t>8</w:t>
      </w:r>
      <w:r w:rsidRPr="00055668">
        <w:rPr>
          <w:rFonts w:ascii="宋体" w:hAnsi="宋体"/>
          <w:sz w:val="24"/>
          <w:szCs w:val="21"/>
        </w:rPr>
        <w:t>）</w:t>
      </w:r>
      <w:r w:rsidR="0092186F" w:rsidRPr="00055668">
        <w:rPr>
          <w:rFonts w:ascii="宋体" w:hAnsi="宋体"/>
          <w:sz w:val="24"/>
          <w:szCs w:val="21"/>
        </w:rPr>
        <w:t>基金名称变更：基金管理人更换后，如果原任或</w:t>
      </w:r>
      <w:proofErr w:type="gramStart"/>
      <w:r w:rsidR="0092186F" w:rsidRPr="00055668">
        <w:rPr>
          <w:rFonts w:ascii="宋体" w:hAnsi="宋体"/>
          <w:sz w:val="24"/>
          <w:szCs w:val="21"/>
        </w:rPr>
        <w:t>新任基金</w:t>
      </w:r>
      <w:proofErr w:type="gramEnd"/>
      <w:r w:rsidR="0092186F" w:rsidRPr="00055668">
        <w:rPr>
          <w:rFonts w:ascii="宋体" w:hAnsi="宋体"/>
          <w:sz w:val="24"/>
          <w:szCs w:val="21"/>
        </w:rPr>
        <w:t>管理人要求，</w:t>
      </w:r>
      <w:r w:rsidR="00771E24" w:rsidRPr="00055668">
        <w:rPr>
          <w:rFonts w:ascii="宋体" w:hAnsi="宋体" w:hint="eastAsia"/>
          <w:sz w:val="24"/>
          <w:szCs w:val="21"/>
        </w:rPr>
        <w:t>应按其要求替换或删除基金名称中与</w:t>
      </w:r>
      <w:proofErr w:type="gramStart"/>
      <w:r w:rsidR="00771E24" w:rsidRPr="00055668">
        <w:rPr>
          <w:rFonts w:ascii="宋体" w:hAnsi="宋体" w:hint="eastAsia"/>
          <w:sz w:val="24"/>
          <w:szCs w:val="21"/>
        </w:rPr>
        <w:t>原基金</w:t>
      </w:r>
      <w:proofErr w:type="gramEnd"/>
      <w:r w:rsidR="00771E24" w:rsidRPr="00055668">
        <w:rPr>
          <w:rFonts w:ascii="宋体" w:hAnsi="宋体" w:hint="eastAsia"/>
          <w:sz w:val="24"/>
          <w:szCs w:val="21"/>
        </w:rPr>
        <w:t>管理人有关的名称字样</w:t>
      </w:r>
      <w:r w:rsidR="0092186F" w:rsidRPr="00055668">
        <w:rPr>
          <w:rFonts w:ascii="宋体" w:hAnsi="宋体"/>
          <w:sz w:val="24"/>
          <w:szCs w:val="21"/>
        </w:rPr>
        <w:t>。</w:t>
      </w:r>
    </w:p>
    <w:p w14:paraId="79369B80" w14:textId="77777777" w:rsidR="00DB42B5" w:rsidRPr="00055668" w:rsidRDefault="00DB42B5" w:rsidP="00083010">
      <w:pPr>
        <w:pStyle w:val="2"/>
        <w:rPr>
          <w:b/>
        </w:rPr>
      </w:pPr>
      <w:bookmarkStart w:id="169" w:name="_Toc22454471"/>
      <w:bookmarkStart w:id="170" w:name="_Toc48703922"/>
      <w:bookmarkStart w:id="171" w:name="_Toc123705486"/>
      <w:r w:rsidRPr="00055668">
        <w:rPr>
          <w:rFonts w:hint="eastAsia"/>
        </w:rPr>
        <w:t>（二）基金托管人的更换</w:t>
      </w:r>
      <w:bookmarkEnd w:id="169"/>
      <w:bookmarkEnd w:id="170"/>
      <w:bookmarkEnd w:id="171"/>
    </w:p>
    <w:p w14:paraId="3EF86C2B" w14:textId="77777777" w:rsidR="00EA4F0F" w:rsidRDefault="00EA4F0F" w:rsidP="00EA4F0F">
      <w:pPr>
        <w:ind w:firstLineChars="200" w:firstLine="480"/>
        <w:rPr>
          <w:rFonts w:ascii="宋体" w:hAnsi="宋体"/>
          <w:sz w:val="24"/>
          <w:szCs w:val="21"/>
        </w:rPr>
      </w:pPr>
      <w:bookmarkStart w:id="172" w:name="_Toc22454473"/>
      <w:bookmarkStart w:id="173" w:name="_Toc48703924"/>
      <w:r>
        <w:rPr>
          <w:rFonts w:ascii="宋体" w:hAnsi="宋体" w:hint="eastAsia"/>
          <w:sz w:val="24"/>
          <w:szCs w:val="21"/>
        </w:rPr>
        <w:t>1、基金托管</w:t>
      </w:r>
      <w:r w:rsidRPr="00055668">
        <w:rPr>
          <w:rFonts w:ascii="宋体" w:hAnsi="宋体" w:hint="eastAsia"/>
          <w:sz w:val="24"/>
          <w:szCs w:val="21"/>
        </w:rPr>
        <w:t>人的更换条件</w:t>
      </w:r>
    </w:p>
    <w:p w14:paraId="5B5A9266" w14:textId="77777777" w:rsidR="00EA4F0F" w:rsidRPr="0066239A" w:rsidRDefault="00EA4F0F" w:rsidP="00EA4F0F">
      <w:pPr>
        <w:ind w:firstLineChars="200" w:firstLine="480"/>
        <w:rPr>
          <w:rFonts w:ascii="宋体" w:hAnsi="宋体"/>
          <w:bCs/>
          <w:sz w:val="24"/>
          <w:szCs w:val="21"/>
        </w:rPr>
      </w:pPr>
      <w:r w:rsidRPr="0066239A">
        <w:rPr>
          <w:rFonts w:ascii="宋体" w:hAnsi="宋体"/>
          <w:bCs/>
          <w:sz w:val="24"/>
          <w:szCs w:val="21"/>
        </w:rPr>
        <w:t>有下列情形之一的，基金托管人职责终止：</w:t>
      </w:r>
    </w:p>
    <w:p w14:paraId="3CAF38A8" w14:textId="77777777" w:rsidR="00EA4F0F" w:rsidRPr="0066239A" w:rsidRDefault="00EA4F0F" w:rsidP="00EA4F0F">
      <w:pPr>
        <w:ind w:firstLineChars="200" w:firstLine="480"/>
        <w:rPr>
          <w:rFonts w:ascii="宋体" w:hAnsi="宋体"/>
          <w:bCs/>
          <w:sz w:val="24"/>
          <w:szCs w:val="21"/>
        </w:rPr>
      </w:pPr>
      <w:r>
        <w:rPr>
          <w:rFonts w:ascii="宋体" w:hAnsi="宋体" w:hint="eastAsia"/>
          <w:bCs/>
          <w:sz w:val="24"/>
          <w:szCs w:val="21"/>
        </w:rPr>
        <w:t>（1）</w:t>
      </w:r>
      <w:r w:rsidRPr="0066239A">
        <w:rPr>
          <w:rFonts w:ascii="宋体" w:hAnsi="宋体"/>
          <w:bCs/>
          <w:sz w:val="24"/>
          <w:szCs w:val="21"/>
        </w:rPr>
        <w:t>被依法取消基金托管资格；</w:t>
      </w:r>
    </w:p>
    <w:p w14:paraId="291D6A90" w14:textId="77777777" w:rsidR="00EA4F0F" w:rsidRPr="0066239A" w:rsidRDefault="00EA4F0F" w:rsidP="00EA4F0F">
      <w:pPr>
        <w:ind w:firstLineChars="200" w:firstLine="480"/>
        <w:rPr>
          <w:rFonts w:ascii="宋体" w:hAnsi="宋体"/>
          <w:bCs/>
          <w:sz w:val="24"/>
          <w:szCs w:val="21"/>
        </w:rPr>
      </w:pPr>
      <w:r>
        <w:rPr>
          <w:rFonts w:ascii="宋体" w:hAnsi="宋体" w:hint="eastAsia"/>
          <w:bCs/>
          <w:sz w:val="24"/>
          <w:szCs w:val="21"/>
        </w:rPr>
        <w:t>（2）</w:t>
      </w:r>
      <w:r w:rsidRPr="0066239A">
        <w:rPr>
          <w:rFonts w:ascii="宋体" w:hAnsi="宋体"/>
          <w:bCs/>
          <w:sz w:val="24"/>
          <w:szCs w:val="21"/>
        </w:rPr>
        <w:t>被基金份额持有人大会解任；</w:t>
      </w:r>
    </w:p>
    <w:p w14:paraId="688DCE82" w14:textId="77777777" w:rsidR="00EA4F0F" w:rsidRPr="0066239A" w:rsidRDefault="00EA4F0F" w:rsidP="00EA4F0F">
      <w:pPr>
        <w:ind w:firstLineChars="200" w:firstLine="480"/>
        <w:rPr>
          <w:rFonts w:ascii="宋体" w:hAnsi="宋体"/>
          <w:bCs/>
          <w:sz w:val="24"/>
          <w:szCs w:val="21"/>
        </w:rPr>
      </w:pPr>
      <w:r>
        <w:rPr>
          <w:rFonts w:ascii="宋体" w:hAnsi="宋体" w:hint="eastAsia"/>
          <w:bCs/>
          <w:sz w:val="24"/>
          <w:szCs w:val="21"/>
        </w:rPr>
        <w:t>（3）</w:t>
      </w:r>
      <w:r w:rsidRPr="0066239A">
        <w:rPr>
          <w:rFonts w:ascii="宋体" w:hAnsi="宋体"/>
          <w:bCs/>
          <w:sz w:val="24"/>
          <w:szCs w:val="21"/>
        </w:rPr>
        <w:t>依法解散、被依法撤销或被依法宣告破产；</w:t>
      </w:r>
    </w:p>
    <w:p w14:paraId="233833E9" w14:textId="77777777" w:rsidR="00EA4F0F" w:rsidRPr="0066239A" w:rsidRDefault="00EA4F0F" w:rsidP="00EA4F0F">
      <w:pPr>
        <w:ind w:firstLineChars="200" w:firstLine="480"/>
        <w:rPr>
          <w:rFonts w:ascii="宋体" w:hAnsi="宋体"/>
          <w:sz w:val="24"/>
          <w:szCs w:val="21"/>
        </w:rPr>
      </w:pPr>
      <w:r>
        <w:rPr>
          <w:rFonts w:ascii="宋体" w:hAnsi="宋体" w:hint="eastAsia"/>
          <w:bCs/>
          <w:sz w:val="24"/>
          <w:szCs w:val="21"/>
        </w:rPr>
        <w:t>（4）</w:t>
      </w:r>
      <w:r w:rsidRPr="0066239A">
        <w:rPr>
          <w:rFonts w:ascii="宋体" w:hAnsi="宋体" w:hint="eastAsia"/>
          <w:bCs/>
          <w:sz w:val="24"/>
          <w:szCs w:val="21"/>
        </w:rPr>
        <w:t>法律法规及中国证监会规定的和《基金合同》约定的其他</w:t>
      </w:r>
      <w:r w:rsidRPr="0066239A">
        <w:rPr>
          <w:rFonts w:ascii="宋体" w:hAnsi="宋体"/>
          <w:bCs/>
          <w:sz w:val="24"/>
          <w:szCs w:val="21"/>
        </w:rPr>
        <w:t>情形。</w:t>
      </w:r>
    </w:p>
    <w:p w14:paraId="3E2C2D96" w14:textId="77777777" w:rsidR="00DB42B5" w:rsidRPr="00055668" w:rsidRDefault="00EA4F0F" w:rsidP="00EA4F0F">
      <w:pPr>
        <w:ind w:firstLineChars="200" w:firstLine="480"/>
        <w:rPr>
          <w:rFonts w:ascii="宋体" w:hAnsi="宋体"/>
          <w:sz w:val="24"/>
          <w:szCs w:val="21"/>
        </w:rPr>
      </w:pPr>
      <w:r>
        <w:rPr>
          <w:rFonts w:ascii="宋体" w:hAnsi="宋体" w:hint="eastAsia"/>
          <w:sz w:val="24"/>
          <w:szCs w:val="21"/>
        </w:rPr>
        <w:t>2、</w:t>
      </w:r>
      <w:r w:rsidR="00DB42B5" w:rsidRPr="00055668">
        <w:rPr>
          <w:rFonts w:ascii="宋体" w:hAnsi="宋体" w:hint="eastAsia"/>
          <w:sz w:val="24"/>
          <w:szCs w:val="21"/>
        </w:rPr>
        <w:t>基金托管人的</w:t>
      </w:r>
      <w:r w:rsidRPr="00055668">
        <w:rPr>
          <w:rFonts w:ascii="宋体" w:hAnsi="宋体" w:hint="eastAsia"/>
          <w:sz w:val="24"/>
          <w:szCs w:val="21"/>
        </w:rPr>
        <w:t>更换</w:t>
      </w:r>
      <w:r w:rsidR="00DB42B5" w:rsidRPr="00055668">
        <w:rPr>
          <w:rFonts w:ascii="宋体" w:hAnsi="宋体" w:hint="eastAsia"/>
          <w:sz w:val="24"/>
          <w:szCs w:val="21"/>
        </w:rPr>
        <w:t>程序</w:t>
      </w:r>
      <w:bookmarkEnd w:id="172"/>
      <w:bookmarkEnd w:id="173"/>
    </w:p>
    <w:p w14:paraId="3FDDB952" w14:textId="77777777" w:rsidR="00DB42B5" w:rsidRPr="00055668" w:rsidRDefault="00DB42B5">
      <w:pPr>
        <w:ind w:firstLineChars="200" w:firstLine="480"/>
        <w:rPr>
          <w:rFonts w:ascii="宋体" w:hAnsi="宋体"/>
          <w:sz w:val="24"/>
          <w:szCs w:val="21"/>
        </w:rPr>
      </w:pPr>
      <w:r w:rsidRPr="00055668">
        <w:rPr>
          <w:rFonts w:ascii="宋体" w:hAnsi="宋体" w:hint="eastAsia"/>
          <w:sz w:val="24"/>
          <w:szCs w:val="21"/>
        </w:rPr>
        <w:t>（1）提名：</w:t>
      </w:r>
      <w:proofErr w:type="gramStart"/>
      <w:r w:rsidRPr="00055668">
        <w:rPr>
          <w:rFonts w:ascii="宋体" w:hAnsi="宋体" w:hint="eastAsia"/>
          <w:sz w:val="24"/>
          <w:szCs w:val="21"/>
        </w:rPr>
        <w:t>新任基金</w:t>
      </w:r>
      <w:proofErr w:type="gramEnd"/>
      <w:r w:rsidRPr="00055668">
        <w:rPr>
          <w:rFonts w:ascii="宋体" w:hAnsi="宋体" w:hint="eastAsia"/>
          <w:sz w:val="24"/>
          <w:szCs w:val="21"/>
        </w:rPr>
        <w:t>托管人由基金管理人或由</w:t>
      </w:r>
      <w:r w:rsidR="001E2395" w:rsidRPr="00055668">
        <w:rPr>
          <w:rFonts w:ascii="宋体" w:hAnsi="宋体" w:hint="eastAsia"/>
          <w:sz w:val="24"/>
          <w:szCs w:val="21"/>
        </w:rPr>
        <w:t>单独或合计持有</w:t>
      </w:r>
      <w:r w:rsidRPr="00055668">
        <w:rPr>
          <w:rFonts w:ascii="宋体" w:hAnsi="宋体" w:hint="eastAsia"/>
          <w:sz w:val="24"/>
          <w:szCs w:val="21"/>
        </w:rPr>
        <w:t>10%以上（含10%）基金份额的基金份额持有人提名；</w:t>
      </w:r>
    </w:p>
    <w:p w14:paraId="381B52DC" w14:textId="17C77976" w:rsidR="00DB42B5" w:rsidRPr="00055668" w:rsidRDefault="00DB42B5">
      <w:pPr>
        <w:ind w:firstLineChars="200" w:firstLine="480"/>
        <w:rPr>
          <w:rFonts w:ascii="宋体" w:hAnsi="宋体"/>
          <w:sz w:val="24"/>
          <w:szCs w:val="21"/>
        </w:rPr>
      </w:pPr>
      <w:r w:rsidRPr="00055668">
        <w:rPr>
          <w:rFonts w:ascii="宋体" w:hAnsi="宋体" w:hint="eastAsia"/>
          <w:sz w:val="24"/>
          <w:szCs w:val="21"/>
        </w:rPr>
        <w:t>（2）决议：基金份额持有人大会在</w:t>
      </w:r>
      <w:proofErr w:type="gramStart"/>
      <w:r w:rsidR="00793D74">
        <w:rPr>
          <w:rFonts w:ascii="宋体" w:hAnsi="宋体" w:hint="eastAsia"/>
          <w:sz w:val="24"/>
          <w:szCs w:val="21"/>
        </w:rPr>
        <w:t>原</w:t>
      </w:r>
      <w:r w:rsidRPr="00055668">
        <w:rPr>
          <w:rFonts w:ascii="宋体" w:hAnsi="宋体" w:hint="eastAsia"/>
          <w:sz w:val="24"/>
          <w:szCs w:val="21"/>
        </w:rPr>
        <w:t>基金</w:t>
      </w:r>
      <w:proofErr w:type="gramEnd"/>
      <w:r w:rsidRPr="00055668">
        <w:rPr>
          <w:rFonts w:ascii="宋体" w:hAnsi="宋体" w:hint="eastAsia"/>
          <w:sz w:val="24"/>
          <w:szCs w:val="21"/>
        </w:rPr>
        <w:t>托管人职责终止后6个月内对被提名的</w:t>
      </w:r>
      <w:proofErr w:type="gramStart"/>
      <w:r w:rsidR="00793D74">
        <w:rPr>
          <w:rFonts w:ascii="宋体" w:hAnsi="宋体" w:hint="eastAsia"/>
          <w:sz w:val="24"/>
          <w:szCs w:val="21"/>
        </w:rPr>
        <w:t>新任</w:t>
      </w:r>
      <w:r w:rsidRPr="00055668">
        <w:rPr>
          <w:rFonts w:ascii="宋体" w:hAnsi="宋体" w:hint="eastAsia"/>
          <w:sz w:val="24"/>
          <w:szCs w:val="21"/>
        </w:rPr>
        <w:t>基金</w:t>
      </w:r>
      <w:proofErr w:type="gramEnd"/>
      <w:r w:rsidRPr="00055668">
        <w:rPr>
          <w:rFonts w:ascii="宋体" w:hAnsi="宋体" w:hint="eastAsia"/>
          <w:sz w:val="24"/>
          <w:szCs w:val="21"/>
        </w:rPr>
        <w:t>托管人形成决议，该决议需经参加大会的基金份额持有人所持表决权的</w:t>
      </w:r>
      <w:r w:rsidR="00C258A9" w:rsidRPr="00055668">
        <w:rPr>
          <w:rFonts w:ascii="宋体" w:hAnsi="宋体" w:hint="eastAsia"/>
          <w:sz w:val="24"/>
          <w:szCs w:val="21"/>
        </w:rPr>
        <w:t>三分之二</w:t>
      </w:r>
      <w:r w:rsidRPr="00055668">
        <w:rPr>
          <w:rFonts w:ascii="宋体" w:hAnsi="宋体" w:hint="eastAsia"/>
          <w:sz w:val="24"/>
          <w:szCs w:val="21"/>
        </w:rPr>
        <w:t>以上（含</w:t>
      </w:r>
      <w:r w:rsidR="00C258A9" w:rsidRPr="00055668">
        <w:rPr>
          <w:rFonts w:ascii="宋体" w:hAnsi="宋体" w:hint="eastAsia"/>
          <w:sz w:val="24"/>
          <w:szCs w:val="21"/>
        </w:rPr>
        <w:t>三分之二</w:t>
      </w:r>
      <w:r w:rsidRPr="00055668">
        <w:rPr>
          <w:rFonts w:ascii="宋体" w:hAnsi="宋体" w:hint="eastAsia"/>
          <w:sz w:val="24"/>
          <w:szCs w:val="21"/>
        </w:rPr>
        <w:t>）表决通过</w:t>
      </w:r>
      <w:r w:rsidR="00FC3D3D">
        <w:rPr>
          <w:rFonts w:hint="eastAsia"/>
          <w:bCs/>
          <w:sz w:val="24"/>
        </w:rPr>
        <w:t>，</w:t>
      </w:r>
      <w:r w:rsidR="00793D74">
        <w:rPr>
          <w:rFonts w:hint="eastAsia"/>
          <w:bCs/>
          <w:sz w:val="24"/>
        </w:rPr>
        <w:t>并</w:t>
      </w:r>
      <w:r w:rsidR="00FC3D3D">
        <w:rPr>
          <w:bCs/>
          <w:sz w:val="24"/>
        </w:rPr>
        <w:t>自表决通过之日起生效</w:t>
      </w:r>
      <w:r w:rsidRPr="00055668">
        <w:rPr>
          <w:rFonts w:ascii="宋体" w:hAnsi="宋体" w:hint="eastAsia"/>
          <w:sz w:val="24"/>
          <w:szCs w:val="21"/>
        </w:rPr>
        <w:t>；</w:t>
      </w:r>
    </w:p>
    <w:p w14:paraId="0B46941F" w14:textId="77777777" w:rsidR="00DB42B5" w:rsidRPr="00055668" w:rsidRDefault="00DB42B5">
      <w:pPr>
        <w:ind w:firstLineChars="200" w:firstLine="480"/>
        <w:rPr>
          <w:rFonts w:ascii="宋体" w:hAnsi="宋体"/>
          <w:sz w:val="24"/>
          <w:szCs w:val="21"/>
        </w:rPr>
      </w:pPr>
      <w:r w:rsidRPr="00055668">
        <w:rPr>
          <w:rFonts w:ascii="宋体" w:hAnsi="宋体" w:hint="eastAsia"/>
          <w:sz w:val="24"/>
          <w:szCs w:val="21"/>
        </w:rPr>
        <w:t>（3）临时基金托管人：</w:t>
      </w:r>
      <w:proofErr w:type="gramStart"/>
      <w:r w:rsidRPr="00055668">
        <w:rPr>
          <w:rFonts w:ascii="宋体" w:hAnsi="宋体" w:hint="eastAsia"/>
          <w:sz w:val="24"/>
          <w:szCs w:val="21"/>
        </w:rPr>
        <w:t>新任基金</w:t>
      </w:r>
      <w:proofErr w:type="gramEnd"/>
      <w:r w:rsidRPr="00055668">
        <w:rPr>
          <w:rFonts w:ascii="宋体" w:hAnsi="宋体" w:hint="eastAsia"/>
          <w:sz w:val="24"/>
          <w:szCs w:val="21"/>
        </w:rPr>
        <w:t>托管人产生之前，由中国证监会指定临时基金托管人；</w:t>
      </w:r>
    </w:p>
    <w:p w14:paraId="2DAD26B4" w14:textId="77777777" w:rsidR="00FC1912" w:rsidRPr="00055668" w:rsidRDefault="00DB42B5">
      <w:pPr>
        <w:ind w:firstLineChars="200" w:firstLine="480"/>
        <w:rPr>
          <w:rFonts w:ascii="宋体" w:hAnsi="宋体"/>
          <w:sz w:val="24"/>
          <w:szCs w:val="21"/>
        </w:rPr>
      </w:pPr>
      <w:r w:rsidRPr="00055668">
        <w:rPr>
          <w:rFonts w:ascii="宋体" w:hAnsi="宋体" w:hint="eastAsia"/>
          <w:sz w:val="24"/>
          <w:szCs w:val="21"/>
        </w:rPr>
        <w:t>（4）</w:t>
      </w:r>
      <w:r w:rsidR="006F4655" w:rsidRPr="00055668">
        <w:rPr>
          <w:rFonts w:ascii="宋体" w:hAnsi="宋体" w:hint="eastAsia"/>
          <w:sz w:val="24"/>
          <w:szCs w:val="21"/>
        </w:rPr>
        <w:t>备案</w:t>
      </w:r>
      <w:r w:rsidRPr="00055668">
        <w:rPr>
          <w:rFonts w:ascii="宋体" w:hAnsi="宋体" w:hint="eastAsia"/>
          <w:sz w:val="24"/>
          <w:szCs w:val="21"/>
        </w:rPr>
        <w:t>：</w:t>
      </w:r>
      <w:r w:rsidR="00C94C91" w:rsidRPr="00055668">
        <w:rPr>
          <w:rFonts w:ascii="宋体" w:hAnsi="宋体" w:hint="eastAsia"/>
          <w:sz w:val="24"/>
          <w:szCs w:val="21"/>
        </w:rPr>
        <w:t>基金份额持有人大会更换基金托管人的决议</w:t>
      </w:r>
      <w:r w:rsidR="00FC3D3D">
        <w:rPr>
          <w:rFonts w:ascii="宋体" w:hAnsi="宋体" w:hint="eastAsia"/>
          <w:sz w:val="24"/>
          <w:szCs w:val="21"/>
        </w:rPr>
        <w:t>须</w:t>
      </w:r>
      <w:r w:rsidR="00C94C91" w:rsidRPr="00055668">
        <w:rPr>
          <w:rFonts w:ascii="宋体" w:hAnsi="宋体" w:hint="eastAsia"/>
          <w:sz w:val="24"/>
          <w:szCs w:val="21"/>
        </w:rPr>
        <w:t>报中国证监会备案</w:t>
      </w:r>
      <w:r w:rsidR="00C258A9" w:rsidRPr="00055668">
        <w:rPr>
          <w:rFonts w:ascii="宋体" w:hAnsi="宋体" w:hint="eastAsia"/>
          <w:sz w:val="24"/>
          <w:szCs w:val="21"/>
        </w:rPr>
        <w:t>；</w:t>
      </w:r>
    </w:p>
    <w:p w14:paraId="66B29F21" w14:textId="2E85DDEF" w:rsidR="00FE0094" w:rsidRPr="00055668" w:rsidRDefault="00DB42B5">
      <w:pPr>
        <w:ind w:firstLineChars="200" w:firstLine="480"/>
        <w:rPr>
          <w:sz w:val="24"/>
        </w:rPr>
      </w:pPr>
      <w:r w:rsidRPr="00055668">
        <w:rPr>
          <w:rFonts w:ascii="宋体" w:hAnsi="宋体" w:hint="eastAsia"/>
          <w:sz w:val="24"/>
          <w:szCs w:val="21"/>
        </w:rPr>
        <w:t>（5）公告：</w:t>
      </w:r>
      <w:r w:rsidR="00FE0094" w:rsidRPr="00055668">
        <w:rPr>
          <w:sz w:val="24"/>
        </w:rPr>
        <w:t>基金托管人更换后，由基金管理人在</w:t>
      </w:r>
      <w:r w:rsidR="001E2395" w:rsidRPr="00055668">
        <w:rPr>
          <w:rFonts w:hint="eastAsia"/>
          <w:sz w:val="24"/>
        </w:rPr>
        <w:t>更换基金托管人的</w:t>
      </w:r>
      <w:r w:rsidR="00FE0094" w:rsidRPr="00055668">
        <w:rPr>
          <w:rFonts w:hint="eastAsia"/>
          <w:bCs/>
          <w:sz w:val="24"/>
        </w:rPr>
        <w:t>基金份额持有人大</w:t>
      </w:r>
      <w:r w:rsidR="00CB760F" w:rsidRPr="00055668">
        <w:rPr>
          <w:rFonts w:hint="eastAsia"/>
          <w:bCs/>
          <w:sz w:val="24"/>
        </w:rPr>
        <w:t>会</w:t>
      </w:r>
      <w:r w:rsidR="00FE0094" w:rsidRPr="00055668">
        <w:rPr>
          <w:rFonts w:hint="eastAsia"/>
          <w:bCs/>
          <w:sz w:val="24"/>
        </w:rPr>
        <w:t>决议生效</w:t>
      </w:r>
      <w:r w:rsidR="00FE0094" w:rsidRPr="00055668">
        <w:rPr>
          <w:bCs/>
          <w:sz w:val="24"/>
        </w:rPr>
        <w:t>后</w:t>
      </w:r>
      <w:r w:rsidR="00793D74" w:rsidRPr="00793D74">
        <w:rPr>
          <w:rFonts w:hint="eastAsia"/>
          <w:bCs/>
          <w:sz w:val="24"/>
        </w:rPr>
        <w:t>依照《信息披露办法》的有关规定</w:t>
      </w:r>
      <w:r w:rsidR="00FE0094" w:rsidRPr="00055668">
        <w:rPr>
          <w:bCs/>
          <w:sz w:val="24"/>
        </w:rPr>
        <w:t>在</w:t>
      </w:r>
      <w:r w:rsidR="00934281">
        <w:rPr>
          <w:rFonts w:hint="eastAsia"/>
          <w:bCs/>
          <w:sz w:val="24"/>
        </w:rPr>
        <w:t>规</w:t>
      </w:r>
      <w:r w:rsidR="00FE0094" w:rsidRPr="00055668">
        <w:rPr>
          <w:rFonts w:hint="eastAsia"/>
          <w:bCs/>
          <w:sz w:val="24"/>
        </w:rPr>
        <w:t>定媒介</w:t>
      </w:r>
      <w:r w:rsidR="00FE0094" w:rsidRPr="00055668">
        <w:rPr>
          <w:sz w:val="24"/>
        </w:rPr>
        <w:t>公告</w:t>
      </w:r>
      <w:r w:rsidR="00FE0094" w:rsidRPr="00055668">
        <w:rPr>
          <w:rFonts w:hint="eastAsia"/>
          <w:sz w:val="24"/>
        </w:rPr>
        <w:t>；</w:t>
      </w:r>
    </w:p>
    <w:p w14:paraId="6D8FA9B9" w14:textId="4F8F267A" w:rsidR="00DB42B5" w:rsidRPr="00055668" w:rsidRDefault="00FE0094" w:rsidP="008D6732">
      <w:pPr>
        <w:ind w:firstLineChars="200" w:firstLine="480"/>
        <w:rPr>
          <w:rFonts w:ascii="宋体" w:hAnsi="宋体"/>
          <w:sz w:val="24"/>
          <w:szCs w:val="21"/>
        </w:rPr>
      </w:pPr>
      <w:r w:rsidRPr="00055668">
        <w:rPr>
          <w:rFonts w:hint="eastAsia"/>
          <w:bCs/>
          <w:sz w:val="24"/>
        </w:rPr>
        <w:t>（</w:t>
      </w:r>
      <w:r w:rsidRPr="00055668">
        <w:rPr>
          <w:rFonts w:hint="eastAsia"/>
          <w:bCs/>
          <w:sz w:val="24"/>
        </w:rPr>
        <w:t>6</w:t>
      </w:r>
      <w:r w:rsidRPr="00055668">
        <w:rPr>
          <w:rFonts w:hint="eastAsia"/>
          <w:bCs/>
          <w:sz w:val="24"/>
        </w:rPr>
        <w:t>）</w:t>
      </w:r>
      <w:r w:rsidRPr="00055668">
        <w:rPr>
          <w:bCs/>
          <w:sz w:val="24"/>
        </w:rPr>
        <w:t>交接：</w:t>
      </w:r>
      <w:proofErr w:type="gramStart"/>
      <w:r w:rsidR="00793D74">
        <w:rPr>
          <w:rFonts w:hint="eastAsia"/>
          <w:bCs/>
          <w:sz w:val="24"/>
        </w:rPr>
        <w:t>原</w:t>
      </w:r>
      <w:r w:rsidR="00C94C91" w:rsidRPr="00055668">
        <w:rPr>
          <w:rFonts w:hint="eastAsia"/>
          <w:bCs/>
          <w:sz w:val="24"/>
        </w:rPr>
        <w:t>基金</w:t>
      </w:r>
      <w:proofErr w:type="gramEnd"/>
      <w:r w:rsidR="00C94C91" w:rsidRPr="00055668">
        <w:rPr>
          <w:rFonts w:hint="eastAsia"/>
          <w:bCs/>
          <w:sz w:val="24"/>
        </w:rPr>
        <w:t>托管人职责终止的，应当妥善保管基金财产和基金托管业务资料，及时</w:t>
      </w:r>
      <w:r w:rsidR="00793D74" w:rsidRPr="00793D74">
        <w:rPr>
          <w:rFonts w:hint="eastAsia"/>
          <w:bCs/>
          <w:sz w:val="24"/>
        </w:rPr>
        <w:t>向临时基金托管人或</w:t>
      </w:r>
      <w:proofErr w:type="gramStart"/>
      <w:r w:rsidR="00793D74" w:rsidRPr="00793D74">
        <w:rPr>
          <w:rFonts w:hint="eastAsia"/>
          <w:bCs/>
          <w:sz w:val="24"/>
        </w:rPr>
        <w:t>新任基金</w:t>
      </w:r>
      <w:proofErr w:type="gramEnd"/>
      <w:r w:rsidR="00793D74" w:rsidRPr="00793D74">
        <w:rPr>
          <w:rFonts w:hint="eastAsia"/>
          <w:bCs/>
          <w:sz w:val="24"/>
        </w:rPr>
        <w:t>托管人</w:t>
      </w:r>
      <w:r w:rsidR="00C94C91" w:rsidRPr="00055668">
        <w:rPr>
          <w:rFonts w:hint="eastAsia"/>
          <w:bCs/>
          <w:sz w:val="24"/>
        </w:rPr>
        <w:t>办理基金财产和基金托管业务的移交手续，</w:t>
      </w:r>
      <w:proofErr w:type="gramStart"/>
      <w:r w:rsidR="00C94C91" w:rsidRPr="00055668">
        <w:rPr>
          <w:rFonts w:hint="eastAsia"/>
          <w:bCs/>
          <w:sz w:val="24"/>
        </w:rPr>
        <w:t>新任基金</w:t>
      </w:r>
      <w:proofErr w:type="gramEnd"/>
      <w:r w:rsidR="00C94C91" w:rsidRPr="00055668">
        <w:rPr>
          <w:rFonts w:hint="eastAsia"/>
          <w:bCs/>
          <w:sz w:val="24"/>
        </w:rPr>
        <w:t>托管人或者临时基金托管人应当及时接收。</w:t>
      </w:r>
      <w:proofErr w:type="gramStart"/>
      <w:r w:rsidR="00C94C91" w:rsidRPr="00055668">
        <w:rPr>
          <w:rFonts w:hint="eastAsia"/>
          <w:bCs/>
          <w:sz w:val="24"/>
        </w:rPr>
        <w:t>新任基金</w:t>
      </w:r>
      <w:proofErr w:type="gramEnd"/>
      <w:r w:rsidR="00C94C91" w:rsidRPr="00055668">
        <w:rPr>
          <w:rFonts w:hint="eastAsia"/>
          <w:bCs/>
          <w:sz w:val="24"/>
        </w:rPr>
        <w:t>托管人</w:t>
      </w:r>
      <w:r w:rsidR="00875FC1" w:rsidRPr="00055668">
        <w:rPr>
          <w:rFonts w:hint="eastAsia"/>
          <w:bCs/>
          <w:sz w:val="24"/>
        </w:rPr>
        <w:t>或临时基金托管人</w:t>
      </w:r>
      <w:r w:rsidR="00875FC1">
        <w:rPr>
          <w:rFonts w:hint="eastAsia"/>
          <w:bCs/>
          <w:sz w:val="24"/>
        </w:rPr>
        <w:t>应</w:t>
      </w:r>
      <w:r w:rsidR="00C94C91" w:rsidRPr="00055668">
        <w:rPr>
          <w:rFonts w:hint="eastAsia"/>
          <w:bCs/>
          <w:sz w:val="24"/>
        </w:rPr>
        <w:t>与基金管理人核对基金资产总值和净值</w:t>
      </w:r>
      <w:r w:rsidRPr="00055668">
        <w:rPr>
          <w:bCs/>
          <w:sz w:val="24"/>
        </w:rPr>
        <w:t>；</w:t>
      </w:r>
    </w:p>
    <w:p w14:paraId="3B6F1E43" w14:textId="77777777" w:rsidR="00DB42B5" w:rsidRPr="00055668" w:rsidRDefault="00DB42B5">
      <w:pPr>
        <w:ind w:firstLineChars="200" w:firstLine="480"/>
        <w:rPr>
          <w:rFonts w:ascii="宋体" w:hAnsi="宋体"/>
          <w:sz w:val="24"/>
          <w:szCs w:val="21"/>
        </w:rPr>
      </w:pPr>
      <w:r w:rsidRPr="00055668">
        <w:rPr>
          <w:rFonts w:ascii="宋体" w:hAnsi="宋体" w:hint="eastAsia"/>
          <w:sz w:val="24"/>
          <w:szCs w:val="21"/>
        </w:rPr>
        <w:t>（</w:t>
      </w:r>
      <w:r w:rsidR="00FE0094" w:rsidRPr="00055668">
        <w:rPr>
          <w:rFonts w:ascii="宋体" w:hAnsi="宋体" w:hint="eastAsia"/>
          <w:sz w:val="24"/>
          <w:szCs w:val="21"/>
        </w:rPr>
        <w:t>7</w:t>
      </w:r>
      <w:r w:rsidRPr="00055668">
        <w:rPr>
          <w:rFonts w:ascii="宋体" w:hAnsi="宋体" w:hint="eastAsia"/>
          <w:sz w:val="24"/>
          <w:szCs w:val="21"/>
        </w:rPr>
        <w:t>）审计：</w:t>
      </w:r>
      <w:r w:rsidR="00C94C91" w:rsidRPr="00055668">
        <w:rPr>
          <w:rFonts w:ascii="宋体" w:hAnsi="宋体" w:hint="eastAsia"/>
          <w:sz w:val="24"/>
          <w:szCs w:val="21"/>
        </w:rPr>
        <w:t>基金托管人职责终止的，应当按照法律法规规定聘请会计师事务所对基金财产进行审计，并将审计结果予以公告，同时报中国证监会备案，审计费用从基金财产中列支。</w:t>
      </w:r>
    </w:p>
    <w:p w14:paraId="30E8B427" w14:textId="77777777" w:rsidR="00DB42B5" w:rsidRPr="00055668" w:rsidRDefault="00DB42B5">
      <w:pPr>
        <w:ind w:firstLineChars="200" w:firstLine="480"/>
        <w:rPr>
          <w:rFonts w:ascii="宋体" w:hAnsi="宋体"/>
          <w:bCs/>
          <w:sz w:val="24"/>
          <w:szCs w:val="21"/>
        </w:rPr>
      </w:pPr>
      <w:r w:rsidRPr="00055668">
        <w:rPr>
          <w:rFonts w:ascii="宋体" w:hAnsi="宋体" w:hint="eastAsia"/>
          <w:bCs/>
          <w:sz w:val="24"/>
          <w:szCs w:val="21"/>
        </w:rPr>
        <w:lastRenderedPageBreak/>
        <w:t>（三）基金管理人和基金托管人的同时更换程序</w:t>
      </w:r>
    </w:p>
    <w:p w14:paraId="6A53FE67" w14:textId="77777777" w:rsidR="00842DF6" w:rsidRPr="00842DF6" w:rsidRDefault="00842DF6" w:rsidP="00842DF6">
      <w:pPr>
        <w:ind w:firstLineChars="225" w:firstLine="540"/>
        <w:rPr>
          <w:rFonts w:ascii="宋体" w:hAnsi="宋体"/>
          <w:sz w:val="24"/>
          <w:szCs w:val="21"/>
        </w:rPr>
      </w:pPr>
      <w:r w:rsidRPr="00842DF6">
        <w:rPr>
          <w:rFonts w:ascii="宋体" w:hAnsi="宋体" w:hint="eastAsia"/>
          <w:sz w:val="24"/>
          <w:szCs w:val="21"/>
        </w:rPr>
        <w:t>1、提名：如果基金管理人和基金托管人同时更换，由单独或合计持有基金总份额10%以上（含10%）的基金份额持有人提名新的基金管理人和基金托管人；</w:t>
      </w:r>
    </w:p>
    <w:p w14:paraId="3353A523" w14:textId="77777777" w:rsidR="00842DF6" w:rsidRPr="00842DF6" w:rsidRDefault="00842DF6" w:rsidP="00842DF6">
      <w:pPr>
        <w:ind w:firstLineChars="225" w:firstLine="540"/>
        <w:rPr>
          <w:rFonts w:ascii="宋体" w:hAnsi="宋体"/>
          <w:sz w:val="24"/>
          <w:szCs w:val="21"/>
        </w:rPr>
      </w:pPr>
      <w:r w:rsidRPr="00842DF6">
        <w:rPr>
          <w:rFonts w:ascii="宋体" w:hAnsi="宋体" w:hint="eastAsia"/>
          <w:sz w:val="24"/>
          <w:szCs w:val="21"/>
        </w:rPr>
        <w:t>2、基金管理人和基金托管人的更换分别按上述程序进行；</w:t>
      </w:r>
    </w:p>
    <w:p w14:paraId="2AF302E3" w14:textId="73AF8E4A" w:rsidR="00DB42B5" w:rsidRDefault="00842DF6" w:rsidP="00842DF6">
      <w:pPr>
        <w:ind w:firstLineChars="225" w:firstLine="540"/>
        <w:rPr>
          <w:rFonts w:ascii="宋体" w:hAnsi="宋体"/>
          <w:sz w:val="24"/>
          <w:szCs w:val="21"/>
        </w:rPr>
      </w:pPr>
      <w:r w:rsidRPr="00842DF6">
        <w:rPr>
          <w:rFonts w:ascii="宋体" w:hAnsi="宋体" w:hint="eastAsia"/>
          <w:sz w:val="24"/>
          <w:szCs w:val="21"/>
        </w:rPr>
        <w:t>3、公告：</w:t>
      </w:r>
      <w:proofErr w:type="gramStart"/>
      <w:r w:rsidRPr="00842DF6">
        <w:rPr>
          <w:rFonts w:ascii="宋体" w:hAnsi="宋体" w:hint="eastAsia"/>
          <w:sz w:val="24"/>
          <w:szCs w:val="21"/>
        </w:rPr>
        <w:t>新任基金</w:t>
      </w:r>
      <w:proofErr w:type="gramEnd"/>
      <w:r w:rsidRPr="00842DF6">
        <w:rPr>
          <w:rFonts w:ascii="宋体" w:hAnsi="宋体" w:hint="eastAsia"/>
          <w:sz w:val="24"/>
          <w:szCs w:val="21"/>
        </w:rPr>
        <w:t>管理人和</w:t>
      </w:r>
      <w:proofErr w:type="gramStart"/>
      <w:r w:rsidRPr="00842DF6">
        <w:rPr>
          <w:rFonts w:ascii="宋体" w:hAnsi="宋体" w:hint="eastAsia"/>
          <w:sz w:val="24"/>
          <w:szCs w:val="21"/>
        </w:rPr>
        <w:t>新任基金</w:t>
      </w:r>
      <w:proofErr w:type="gramEnd"/>
      <w:r w:rsidRPr="00842DF6">
        <w:rPr>
          <w:rFonts w:ascii="宋体" w:hAnsi="宋体" w:hint="eastAsia"/>
          <w:sz w:val="24"/>
          <w:szCs w:val="21"/>
        </w:rPr>
        <w:t>托管人应在更换基金管理人和基金托管人的基金份额持有人大会决议生效后</w:t>
      </w:r>
      <w:r w:rsidR="00793D74" w:rsidRPr="00793D74">
        <w:rPr>
          <w:rFonts w:ascii="宋体" w:hAnsi="宋体" w:hint="eastAsia"/>
          <w:sz w:val="24"/>
          <w:szCs w:val="21"/>
        </w:rPr>
        <w:t>依照《信息披露办法》的有关规定</w:t>
      </w:r>
      <w:r w:rsidRPr="00842DF6">
        <w:rPr>
          <w:rFonts w:ascii="宋体" w:hAnsi="宋体" w:hint="eastAsia"/>
          <w:sz w:val="24"/>
          <w:szCs w:val="21"/>
        </w:rPr>
        <w:t>在</w:t>
      </w:r>
      <w:r w:rsidR="00934281">
        <w:rPr>
          <w:rFonts w:ascii="宋体" w:hAnsi="宋体" w:hint="eastAsia"/>
          <w:sz w:val="24"/>
          <w:szCs w:val="21"/>
        </w:rPr>
        <w:t>规</w:t>
      </w:r>
      <w:r w:rsidRPr="00842DF6">
        <w:rPr>
          <w:rFonts w:ascii="宋体" w:hAnsi="宋体" w:hint="eastAsia"/>
          <w:sz w:val="24"/>
          <w:szCs w:val="21"/>
        </w:rPr>
        <w:t>定媒介上联合公告。</w:t>
      </w:r>
    </w:p>
    <w:p w14:paraId="47C289C5" w14:textId="39324512" w:rsidR="00842DF6" w:rsidRPr="00055668" w:rsidRDefault="00842DF6" w:rsidP="00842DF6">
      <w:pPr>
        <w:ind w:firstLineChars="225" w:firstLine="540"/>
        <w:rPr>
          <w:rFonts w:ascii="宋体" w:hAnsi="宋体"/>
          <w:bCs/>
          <w:sz w:val="24"/>
          <w:szCs w:val="21"/>
        </w:rPr>
      </w:pPr>
      <w:r>
        <w:rPr>
          <w:rFonts w:ascii="宋体" w:hAnsi="宋体" w:hint="eastAsia"/>
          <w:sz w:val="24"/>
          <w:szCs w:val="21"/>
        </w:rPr>
        <w:t>（四</w:t>
      </w:r>
      <w:r>
        <w:rPr>
          <w:rFonts w:ascii="宋体" w:hAnsi="宋体"/>
          <w:sz w:val="24"/>
          <w:szCs w:val="21"/>
        </w:rPr>
        <w:t>）</w:t>
      </w:r>
      <w:r w:rsidRPr="00842DF6">
        <w:rPr>
          <w:rFonts w:ascii="宋体" w:hAnsi="宋体" w:hint="eastAsia"/>
          <w:sz w:val="24"/>
          <w:szCs w:val="21"/>
        </w:rPr>
        <w:t>新任或临时基金管理人接</w:t>
      </w:r>
      <w:r w:rsidR="00934281">
        <w:rPr>
          <w:rFonts w:ascii="宋体" w:hAnsi="宋体" w:hint="eastAsia"/>
          <w:sz w:val="24"/>
          <w:szCs w:val="21"/>
        </w:rPr>
        <w:t>收</w:t>
      </w:r>
      <w:r w:rsidRPr="00842DF6">
        <w:rPr>
          <w:rFonts w:ascii="宋体" w:hAnsi="宋体" w:hint="eastAsia"/>
          <w:sz w:val="24"/>
          <w:szCs w:val="21"/>
        </w:rPr>
        <w:t>基金管理</w:t>
      </w:r>
      <w:r w:rsidR="00586B82">
        <w:rPr>
          <w:rFonts w:ascii="宋体" w:hAnsi="宋体" w:hint="eastAsia"/>
          <w:sz w:val="24"/>
          <w:szCs w:val="21"/>
        </w:rPr>
        <w:t>业务</w:t>
      </w:r>
      <w:r w:rsidRPr="00842DF6">
        <w:rPr>
          <w:rFonts w:ascii="宋体" w:hAnsi="宋体" w:hint="eastAsia"/>
          <w:sz w:val="24"/>
          <w:szCs w:val="21"/>
        </w:rPr>
        <w:t>或新任或临时基金托管人接</w:t>
      </w:r>
      <w:r w:rsidR="00934281">
        <w:rPr>
          <w:rFonts w:ascii="宋体" w:hAnsi="宋体" w:hint="eastAsia"/>
          <w:sz w:val="24"/>
          <w:szCs w:val="21"/>
        </w:rPr>
        <w:t>收</w:t>
      </w:r>
      <w:r w:rsidRPr="00842DF6">
        <w:rPr>
          <w:rFonts w:ascii="宋体" w:hAnsi="宋体" w:hint="eastAsia"/>
          <w:sz w:val="24"/>
          <w:szCs w:val="21"/>
        </w:rPr>
        <w:t>基金财产和基金托管业务前，原</w:t>
      </w:r>
      <w:r w:rsidR="00586B82">
        <w:rPr>
          <w:rFonts w:ascii="宋体" w:hAnsi="宋体" w:hint="eastAsia"/>
          <w:sz w:val="24"/>
          <w:szCs w:val="21"/>
        </w:rPr>
        <w:t>任</w:t>
      </w:r>
      <w:r w:rsidRPr="00842DF6">
        <w:rPr>
          <w:rFonts w:ascii="宋体" w:hAnsi="宋体" w:hint="eastAsia"/>
          <w:sz w:val="24"/>
          <w:szCs w:val="21"/>
        </w:rPr>
        <w:t>基金管理人或基金托管人应根据法律法规和基金合同的规定继续履行相关职责，并保证不对基金份额持有人利益造成损害。原</w:t>
      </w:r>
      <w:r w:rsidR="00586B82">
        <w:rPr>
          <w:rFonts w:ascii="宋体" w:hAnsi="宋体" w:hint="eastAsia"/>
          <w:sz w:val="24"/>
          <w:szCs w:val="21"/>
        </w:rPr>
        <w:t>任</w:t>
      </w:r>
      <w:r w:rsidRPr="00842DF6">
        <w:rPr>
          <w:rFonts w:ascii="宋体" w:hAnsi="宋体" w:hint="eastAsia"/>
          <w:sz w:val="24"/>
          <w:szCs w:val="21"/>
        </w:rPr>
        <w:t>基金管理人或基金托管人在继续履行相关职责期间，仍有权按照</w:t>
      </w:r>
      <w:r w:rsidR="00586B82">
        <w:rPr>
          <w:rFonts w:ascii="宋体" w:hAnsi="宋体" w:hint="eastAsia"/>
          <w:sz w:val="24"/>
          <w:szCs w:val="21"/>
        </w:rPr>
        <w:t>基金</w:t>
      </w:r>
      <w:r w:rsidRPr="00842DF6">
        <w:rPr>
          <w:rFonts w:ascii="宋体" w:hAnsi="宋体" w:hint="eastAsia"/>
          <w:sz w:val="24"/>
          <w:szCs w:val="21"/>
        </w:rPr>
        <w:t>合同</w:t>
      </w:r>
      <w:r w:rsidR="00586B82">
        <w:rPr>
          <w:rFonts w:ascii="宋体" w:hAnsi="宋体" w:hint="eastAsia"/>
          <w:sz w:val="24"/>
          <w:szCs w:val="21"/>
        </w:rPr>
        <w:t>和本协议</w:t>
      </w:r>
      <w:r w:rsidRPr="00842DF6">
        <w:rPr>
          <w:rFonts w:ascii="宋体" w:hAnsi="宋体" w:hint="eastAsia"/>
          <w:sz w:val="24"/>
          <w:szCs w:val="21"/>
        </w:rPr>
        <w:t>的规定收取基金管理费或基金托管费。</w:t>
      </w:r>
    </w:p>
    <w:p w14:paraId="0D2C131A" w14:textId="77777777" w:rsidR="00981FE7" w:rsidRPr="00055668" w:rsidRDefault="00981FE7">
      <w:pPr>
        <w:ind w:firstLineChars="225" w:firstLine="540"/>
        <w:rPr>
          <w:rFonts w:ascii="宋体" w:hAnsi="宋体"/>
          <w:sz w:val="24"/>
        </w:rPr>
      </w:pPr>
    </w:p>
    <w:p w14:paraId="6EE57953" w14:textId="77777777" w:rsidR="00DB42B5" w:rsidRPr="00055668" w:rsidRDefault="00A94C9A" w:rsidP="00CA76D1">
      <w:pPr>
        <w:pStyle w:val="1"/>
        <w:keepNext w:val="0"/>
        <w:keepLines w:val="0"/>
        <w:numPr>
          <w:ilvl w:val="0"/>
          <w:numId w:val="1"/>
        </w:numPr>
        <w:autoSpaceDE w:val="0"/>
        <w:autoSpaceDN w:val="0"/>
        <w:adjustRightInd w:val="0"/>
        <w:spacing w:before="360" w:after="360" w:line="360" w:lineRule="auto"/>
        <w:jc w:val="center"/>
        <w:textAlignment w:val="baseline"/>
        <w:rPr>
          <w:rFonts w:ascii="宋体" w:hAnsi="宋体" w:cs="Arial"/>
          <w:sz w:val="30"/>
        </w:rPr>
      </w:pPr>
      <w:bookmarkStart w:id="174" w:name="_Toc123626181"/>
      <w:bookmarkStart w:id="175" w:name="_Toc124749237"/>
      <w:bookmarkStart w:id="176" w:name="_Toc124749950"/>
      <w:bookmarkStart w:id="177" w:name="_Toc125361087"/>
      <w:bookmarkStart w:id="178" w:name="_Toc397001303"/>
      <w:bookmarkEnd w:id="161"/>
      <w:bookmarkEnd w:id="162"/>
      <w:bookmarkEnd w:id="163"/>
      <w:r w:rsidRPr="00055668">
        <w:rPr>
          <w:rFonts w:ascii="宋体" w:hAnsi="宋体" w:cs="Arial"/>
          <w:sz w:val="30"/>
        </w:rPr>
        <w:br w:type="page"/>
      </w:r>
      <w:bookmarkStart w:id="179" w:name="_Toc140002350"/>
      <w:r w:rsidR="00DB42B5" w:rsidRPr="00055668">
        <w:rPr>
          <w:rFonts w:ascii="宋体" w:hAnsi="宋体" w:cs="Arial" w:hint="eastAsia"/>
          <w:sz w:val="30"/>
        </w:rPr>
        <w:lastRenderedPageBreak/>
        <w:t>禁止行为</w:t>
      </w:r>
      <w:bookmarkEnd w:id="174"/>
      <w:bookmarkEnd w:id="175"/>
      <w:bookmarkEnd w:id="176"/>
      <w:bookmarkEnd w:id="177"/>
      <w:bookmarkEnd w:id="178"/>
      <w:bookmarkEnd w:id="179"/>
    </w:p>
    <w:p w14:paraId="746C5DC9" w14:textId="77777777" w:rsidR="00DB42B5" w:rsidRPr="00055668" w:rsidRDefault="00DB42B5">
      <w:pPr>
        <w:ind w:firstLineChars="225" w:firstLine="540"/>
        <w:rPr>
          <w:rFonts w:ascii="宋体" w:hAnsi="宋体"/>
          <w:sz w:val="24"/>
          <w:szCs w:val="21"/>
        </w:rPr>
      </w:pPr>
      <w:r w:rsidRPr="00055668">
        <w:rPr>
          <w:rFonts w:ascii="宋体" w:hAnsi="宋体" w:hint="eastAsia"/>
          <w:sz w:val="24"/>
          <w:szCs w:val="21"/>
        </w:rPr>
        <w:t>托管协议当事人禁止从事的行为，包括但不限于：</w:t>
      </w:r>
    </w:p>
    <w:p w14:paraId="7C56D2F0" w14:textId="77777777" w:rsidR="00DB42B5" w:rsidRPr="00055668" w:rsidRDefault="00DB42B5">
      <w:pPr>
        <w:ind w:firstLineChars="225" w:firstLine="540"/>
        <w:rPr>
          <w:rFonts w:ascii="宋体" w:hAnsi="宋体"/>
          <w:sz w:val="24"/>
          <w:szCs w:val="21"/>
        </w:rPr>
      </w:pPr>
      <w:r w:rsidRPr="00055668">
        <w:rPr>
          <w:rFonts w:ascii="宋体" w:hAnsi="宋体" w:hint="eastAsia"/>
          <w:sz w:val="24"/>
          <w:szCs w:val="21"/>
        </w:rPr>
        <w:t>（一）基金管理人、基金托管人将其固有财产或者他人财产混同于基金财产从事证券投资。</w:t>
      </w:r>
    </w:p>
    <w:p w14:paraId="29E7492F" w14:textId="77777777" w:rsidR="00DB42B5" w:rsidRPr="00055668" w:rsidRDefault="00DB42B5">
      <w:pPr>
        <w:ind w:firstLineChars="225" w:firstLine="540"/>
        <w:rPr>
          <w:rFonts w:ascii="宋体" w:hAnsi="宋体"/>
          <w:sz w:val="24"/>
          <w:szCs w:val="21"/>
        </w:rPr>
      </w:pPr>
      <w:r w:rsidRPr="00055668">
        <w:rPr>
          <w:rFonts w:ascii="宋体" w:hAnsi="宋体" w:hint="eastAsia"/>
          <w:sz w:val="24"/>
          <w:szCs w:val="21"/>
        </w:rPr>
        <w:t>（二）基金管理人、基金托管人不公平地对待其管理或托管的不同基金财产。</w:t>
      </w:r>
    </w:p>
    <w:p w14:paraId="28EF5DA0" w14:textId="77777777" w:rsidR="00DB42B5" w:rsidRPr="00055668" w:rsidRDefault="00DB42B5">
      <w:pPr>
        <w:ind w:firstLineChars="225" w:firstLine="540"/>
        <w:rPr>
          <w:rFonts w:ascii="宋体" w:hAnsi="宋体"/>
          <w:sz w:val="24"/>
          <w:szCs w:val="21"/>
        </w:rPr>
      </w:pPr>
      <w:r w:rsidRPr="00055668">
        <w:rPr>
          <w:rFonts w:ascii="宋体" w:hAnsi="宋体" w:hint="eastAsia"/>
          <w:sz w:val="24"/>
          <w:szCs w:val="21"/>
        </w:rPr>
        <w:t>（三）基金管理人、基金托管人利用基金财产为基金份额持有人以外的第三人牟取利益。</w:t>
      </w:r>
    </w:p>
    <w:p w14:paraId="01E79CE5" w14:textId="77777777" w:rsidR="00DB42B5" w:rsidRPr="00055668" w:rsidRDefault="00DB42B5">
      <w:pPr>
        <w:ind w:firstLineChars="225" w:firstLine="540"/>
        <w:rPr>
          <w:rFonts w:ascii="宋体" w:hAnsi="宋体"/>
          <w:sz w:val="24"/>
          <w:szCs w:val="21"/>
        </w:rPr>
      </w:pPr>
      <w:r w:rsidRPr="00055668">
        <w:rPr>
          <w:rFonts w:ascii="宋体" w:hAnsi="宋体" w:hint="eastAsia"/>
          <w:sz w:val="24"/>
          <w:szCs w:val="21"/>
        </w:rPr>
        <w:t>（四）基金管理人、基金托管人向基金份额持有人违规承诺收益或者承担损失。</w:t>
      </w:r>
    </w:p>
    <w:p w14:paraId="2D7AA188" w14:textId="77777777" w:rsidR="00DB42B5" w:rsidRPr="00055668" w:rsidRDefault="00DB42B5">
      <w:pPr>
        <w:ind w:firstLineChars="225" w:firstLine="540"/>
        <w:rPr>
          <w:rFonts w:ascii="宋体" w:hAnsi="宋体"/>
          <w:sz w:val="24"/>
          <w:szCs w:val="21"/>
        </w:rPr>
      </w:pPr>
      <w:r w:rsidRPr="00055668">
        <w:rPr>
          <w:rFonts w:ascii="宋体" w:hAnsi="宋体" w:hint="eastAsia"/>
          <w:sz w:val="24"/>
          <w:szCs w:val="21"/>
        </w:rPr>
        <w:t>（五）基金管理人、基金托管人对他人泄漏基金经营过程中任何尚未按法律法规规定的方式公开披露的信息。</w:t>
      </w:r>
    </w:p>
    <w:p w14:paraId="5493BBEB" w14:textId="77777777" w:rsidR="00DB42B5" w:rsidRPr="00055668" w:rsidRDefault="00DB42B5">
      <w:pPr>
        <w:ind w:firstLineChars="225" w:firstLine="540"/>
        <w:rPr>
          <w:rFonts w:ascii="宋体" w:hAnsi="宋体"/>
          <w:sz w:val="24"/>
          <w:szCs w:val="21"/>
        </w:rPr>
      </w:pPr>
      <w:r w:rsidRPr="00055668">
        <w:rPr>
          <w:rFonts w:ascii="宋体" w:hAnsi="宋体" w:hint="eastAsia"/>
          <w:sz w:val="24"/>
          <w:szCs w:val="21"/>
        </w:rPr>
        <w:t>（六）基金管理人在没有充足资金的情况下向基金托管人发出投资指令和赎回、分红资金的划拨指令，或违规向基金托管人发出指令。</w:t>
      </w:r>
    </w:p>
    <w:p w14:paraId="429D0B3A" w14:textId="77777777" w:rsidR="00DB42B5" w:rsidRPr="00055668" w:rsidRDefault="00DB42B5">
      <w:pPr>
        <w:ind w:firstLineChars="225" w:firstLine="540"/>
        <w:rPr>
          <w:rFonts w:ascii="宋体" w:hAnsi="宋体"/>
          <w:sz w:val="24"/>
          <w:szCs w:val="21"/>
        </w:rPr>
      </w:pPr>
      <w:r w:rsidRPr="00055668">
        <w:rPr>
          <w:rFonts w:ascii="宋体" w:hAnsi="宋体" w:hint="eastAsia"/>
          <w:sz w:val="24"/>
          <w:szCs w:val="21"/>
        </w:rPr>
        <w:t>（七）基金托管人对基金管理人的正常有效指令拖延或拒绝执行。</w:t>
      </w:r>
    </w:p>
    <w:p w14:paraId="1DC47648" w14:textId="77777777" w:rsidR="00DB42B5" w:rsidRPr="00055668" w:rsidRDefault="00DB42B5">
      <w:pPr>
        <w:ind w:firstLineChars="225" w:firstLine="540"/>
        <w:rPr>
          <w:rFonts w:ascii="宋体" w:hAnsi="宋体"/>
          <w:sz w:val="24"/>
          <w:szCs w:val="21"/>
        </w:rPr>
      </w:pPr>
      <w:r w:rsidRPr="00055668">
        <w:rPr>
          <w:rFonts w:ascii="宋体" w:hAnsi="宋体" w:hint="eastAsia"/>
          <w:sz w:val="24"/>
          <w:szCs w:val="21"/>
        </w:rPr>
        <w:t>（八）基金管理人、基金托管人在行政上、财务上不独立，其高级基金管理人员</w:t>
      </w:r>
      <w:r w:rsidR="00F807EE">
        <w:rPr>
          <w:rFonts w:ascii="宋体" w:hAnsi="宋体" w:hint="eastAsia"/>
          <w:sz w:val="24"/>
          <w:szCs w:val="21"/>
        </w:rPr>
        <w:t>和其他从业人员</w:t>
      </w:r>
      <w:r w:rsidRPr="00055668">
        <w:rPr>
          <w:rFonts w:ascii="宋体" w:hAnsi="宋体" w:hint="eastAsia"/>
          <w:sz w:val="24"/>
          <w:szCs w:val="21"/>
        </w:rPr>
        <w:t>相互兼职。</w:t>
      </w:r>
    </w:p>
    <w:p w14:paraId="14FA6334" w14:textId="77777777" w:rsidR="00DB42B5" w:rsidRPr="00055668" w:rsidRDefault="00DB42B5">
      <w:pPr>
        <w:ind w:firstLineChars="225" w:firstLine="540"/>
        <w:rPr>
          <w:rFonts w:ascii="宋体" w:hAnsi="宋体"/>
          <w:sz w:val="24"/>
          <w:szCs w:val="21"/>
        </w:rPr>
      </w:pPr>
      <w:r w:rsidRPr="00055668">
        <w:rPr>
          <w:rFonts w:ascii="宋体" w:hAnsi="宋体" w:hint="eastAsia"/>
          <w:sz w:val="24"/>
          <w:szCs w:val="21"/>
        </w:rPr>
        <w:t>（九）基金托管人私自动用或处分基金资产，根据基金管理人的合法指令、基金合同或托管协议的规定进行处分的除外。</w:t>
      </w:r>
    </w:p>
    <w:p w14:paraId="64BC7A76" w14:textId="77777777" w:rsidR="007F3034" w:rsidRDefault="00DB42B5" w:rsidP="00FE723C">
      <w:pPr>
        <w:ind w:firstLineChars="200" w:firstLine="480"/>
        <w:rPr>
          <w:sz w:val="24"/>
        </w:rPr>
      </w:pPr>
      <w:r w:rsidRPr="00055668">
        <w:rPr>
          <w:rFonts w:ascii="宋体" w:hAnsi="宋体" w:hint="eastAsia"/>
          <w:sz w:val="24"/>
          <w:szCs w:val="21"/>
        </w:rPr>
        <w:t>（十）基金管理人、基金托管人不得利用基金财产用于下列投资或者活动：（</w:t>
      </w:r>
      <w:r w:rsidRPr="00055668">
        <w:rPr>
          <w:rFonts w:ascii="宋体" w:hAnsi="宋体"/>
          <w:sz w:val="24"/>
          <w:szCs w:val="21"/>
        </w:rPr>
        <w:t>1</w:t>
      </w:r>
      <w:r w:rsidRPr="00055668">
        <w:rPr>
          <w:rFonts w:ascii="宋体" w:hAnsi="宋体" w:hint="eastAsia"/>
          <w:sz w:val="24"/>
          <w:szCs w:val="21"/>
        </w:rPr>
        <w:t>）承销证券；（</w:t>
      </w:r>
      <w:r w:rsidRPr="00055668">
        <w:rPr>
          <w:rFonts w:ascii="宋体" w:hAnsi="宋体"/>
          <w:sz w:val="24"/>
          <w:szCs w:val="21"/>
        </w:rPr>
        <w:t>2</w:t>
      </w:r>
      <w:r w:rsidRPr="00055668">
        <w:rPr>
          <w:rFonts w:ascii="宋体" w:hAnsi="宋体" w:hint="eastAsia"/>
          <w:sz w:val="24"/>
          <w:szCs w:val="21"/>
        </w:rPr>
        <w:t>）</w:t>
      </w:r>
      <w:r w:rsidR="00571707" w:rsidRPr="00055668">
        <w:rPr>
          <w:rFonts w:ascii="宋体" w:hAnsi="宋体" w:hint="eastAsia"/>
          <w:sz w:val="24"/>
          <w:szCs w:val="21"/>
        </w:rPr>
        <w:t>违反规定</w:t>
      </w:r>
      <w:r w:rsidRPr="00055668">
        <w:rPr>
          <w:rFonts w:ascii="宋体" w:hAnsi="宋体" w:hint="eastAsia"/>
          <w:sz w:val="24"/>
          <w:szCs w:val="21"/>
        </w:rPr>
        <w:t>向他人贷款或者提供担保；（</w:t>
      </w:r>
      <w:r w:rsidRPr="00055668">
        <w:rPr>
          <w:rFonts w:ascii="宋体" w:hAnsi="宋体"/>
          <w:sz w:val="24"/>
          <w:szCs w:val="21"/>
        </w:rPr>
        <w:t>3</w:t>
      </w:r>
      <w:r w:rsidRPr="00055668">
        <w:rPr>
          <w:rFonts w:ascii="宋体" w:hAnsi="宋体" w:hint="eastAsia"/>
          <w:sz w:val="24"/>
          <w:szCs w:val="21"/>
        </w:rPr>
        <w:t>）从事承担无限责任的投资；（</w:t>
      </w:r>
      <w:r w:rsidRPr="00055668">
        <w:rPr>
          <w:rFonts w:ascii="宋体" w:hAnsi="宋体"/>
          <w:sz w:val="24"/>
          <w:szCs w:val="21"/>
        </w:rPr>
        <w:t>4</w:t>
      </w:r>
      <w:r w:rsidRPr="00055668">
        <w:rPr>
          <w:rFonts w:ascii="宋体" w:hAnsi="宋体" w:hint="eastAsia"/>
          <w:sz w:val="24"/>
          <w:szCs w:val="21"/>
        </w:rPr>
        <w:t>）买卖其他基金份额，但是</w:t>
      </w:r>
      <w:r w:rsidR="00FC3D3D">
        <w:rPr>
          <w:rFonts w:ascii="宋体" w:hAnsi="宋体" w:hint="eastAsia"/>
          <w:sz w:val="24"/>
          <w:szCs w:val="21"/>
        </w:rPr>
        <w:t>中国证监会</w:t>
      </w:r>
      <w:r w:rsidRPr="00055668">
        <w:rPr>
          <w:rFonts w:ascii="宋体" w:hAnsi="宋体" w:hint="eastAsia"/>
          <w:sz w:val="24"/>
          <w:szCs w:val="21"/>
        </w:rPr>
        <w:t>另有规定的除外；</w:t>
      </w:r>
      <w:r w:rsidR="006C661D" w:rsidRPr="00055668">
        <w:rPr>
          <w:sz w:val="24"/>
        </w:rPr>
        <w:t>（</w:t>
      </w:r>
      <w:r w:rsidR="006C661D" w:rsidRPr="00055668">
        <w:rPr>
          <w:sz w:val="24"/>
        </w:rPr>
        <w:t>5</w:t>
      </w:r>
      <w:r w:rsidR="006C661D" w:rsidRPr="00055668">
        <w:rPr>
          <w:sz w:val="24"/>
        </w:rPr>
        <w:t>）向其基金管理人、基金托管人出资；（</w:t>
      </w:r>
      <w:r w:rsidR="006C661D" w:rsidRPr="00055668">
        <w:rPr>
          <w:sz w:val="24"/>
        </w:rPr>
        <w:t>6</w:t>
      </w:r>
      <w:r w:rsidR="006C661D" w:rsidRPr="00055668">
        <w:rPr>
          <w:sz w:val="24"/>
        </w:rPr>
        <w:t>）从事内幕交易、操纵证券交易价格及其他不正当的证券交易活动；</w:t>
      </w:r>
      <w:r w:rsidRPr="00055668">
        <w:rPr>
          <w:rFonts w:ascii="宋体" w:hAnsi="宋体" w:hint="eastAsia"/>
          <w:sz w:val="24"/>
          <w:szCs w:val="21"/>
        </w:rPr>
        <w:t>（</w:t>
      </w:r>
      <w:r w:rsidR="00071C2E" w:rsidRPr="00055668">
        <w:rPr>
          <w:rFonts w:ascii="宋体" w:hAnsi="宋体" w:hint="eastAsia"/>
          <w:sz w:val="24"/>
          <w:szCs w:val="21"/>
        </w:rPr>
        <w:t>7</w:t>
      </w:r>
      <w:r w:rsidRPr="00055668">
        <w:rPr>
          <w:rFonts w:ascii="宋体" w:hAnsi="宋体" w:hint="eastAsia"/>
          <w:sz w:val="24"/>
          <w:szCs w:val="21"/>
        </w:rPr>
        <w:t>）</w:t>
      </w:r>
      <w:r w:rsidR="006C661D" w:rsidRPr="00055668">
        <w:rPr>
          <w:sz w:val="24"/>
        </w:rPr>
        <w:t>法律</w:t>
      </w:r>
      <w:r w:rsidR="006C661D" w:rsidRPr="00055668">
        <w:rPr>
          <w:rFonts w:hint="eastAsia"/>
          <w:bCs/>
          <w:sz w:val="24"/>
        </w:rPr>
        <w:t>、行政</w:t>
      </w:r>
      <w:r w:rsidR="006C661D" w:rsidRPr="00055668">
        <w:rPr>
          <w:sz w:val="24"/>
        </w:rPr>
        <w:t>法规</w:t>
      </w:r>
      <w:r w:rsidR="006C661D" w:rsidRPr="00055668">
        <w:rPr>
          <w:rFonts w:hint="eastAsia"/>
          <w:bCs/>
          <w:sz w:val="24"/>
        </w:rPr>
        <w:t>和</w:t>
      </w:r>
      <w:r w:rsidR="00FC3D3D">
        <w:rPr>
          <w:rFonts w:hint="eastAsia"/>
          <w:bCs/>
          <w:sz w:val="24"/>
        </w:rPr>
        <w:t>中国证监会</w:t>
      </w:r>
      <w:r w:rsidR="006C661D" w:rsidRPr="00055668">
        <w:rPr>
          <w:sz w:val="24"/>
        </w:rPr>
        <w:t>规定禁止的其他活动</w:t>
      </w:r>
      <w:r w:rsidR="006C661D" w:rsidRPr="00055668">
        <w:rPr>
          <w:rFonts w:hint="eastAsia"/>
          <w:sz w:val="24"/>
        </w:rPr>
        <w:t>。</w:t>
      </w:r>
    </w:p>
    <w:p w14:paraId="2DB2E007" w14:textId="77777777" w:rsidR="00DB42B5" w:rsidRPr="00055668" w:rsidRDefault="00DB42B5">
      <w:pPr>
        <w:ind w:firstLineChars="225" w:firstLine="540"/>
        <w:rPr>
          <w:rFonts w:ascii="宋体" w:hAnsi="宋体"/>
          <w:sz w:val="24"/>
          <w:szCs w:val="21"/>
        </w:rPr>
      </w:pPr>
      <w:r w:rsidRPr="00055668">
        <w:rPr>
          <w:rFonts w:ascii="宋体" w:hAnsi="宋体" w:hint="eastAsia"/>
          <w:sz w:val="24"/>
          <w:szCs w:val="21"/>
        </w:rPr>
        <w:t>（十一）法律法规和基金合同禁止的其他行为，以及依照法律法规有关规定，由中国证监会规定禁止基金管理人、基金托管人从事的其他行为。</w:t>
      </w:r>
    </w:p>
    <w:p w14:paraId="42493A3E" w14:textId="77777777" w:rsidR="00DB42B5" w:rsidRPr="00055668" w:rsidRDefault="00A94C9A" w:rsidP="00CA76D1">
      <w:pPr>
        <w:pStyle w:val="1"/>
        <w:keepNext w:val="0"/>
        <w:keepLines w:val="0"/>
        <w:numPr>
          <w:ilvl w:val="0"/>
          <w:numId w:val="1"/>
        </w:numPr>
        <w:autoSpaceDE w:val="0"/>
        <w:autoSpaceDN w:val="0"/>
        <w:adjustRightInd w:val="0"/>
        <w:spacing w:before="360" w:after="360" w:line="360" w:lineRule="auto"/>
        <w:jc w:val="center"/>
        <w:textAlignment w:val="baseline"/>
        <w:rPr>
          <w:rFonts w:ascii="宋体" w:hAnsi="宋体" w:cs="Arial"/>
          <w:sz w:val="30"/>
        </w:rPr>
      </w:pPr>
      <w:bookmarkStart w:id="180" w:name="_Toc123626182"/>
      <w:bookmarkStart w:id="181" w:name="_Toc124749238"/>
      <w:bookmarkStart w:id="182" w:name="_Toc124749951"/>
      <w:bookmarkStart w:id="183" w:name="_Toc125361088"/>
      <w:bookmarkStart w:id="184" w:name="_Toc397001304"/>
      <w:r w:rsidRPr="00055668">
        <w:rPr>
          <w:rFonts w:ascii="宋体" w:hAnsi="宋体" w:cs="Arial"/>
          <w:sz w:val="30"/>
        </w:rPr>
        <w:br w:type="page"/>
      </w:r>
      <w:bookmarkStart w:id="185" w:name="_Toc140002351"/>
      <w:r w:rsidR="00DB42B5" w:rsidRPr="00055668">
        <w:rPr>
          <w:rFonts w:ascii="宋体" w:hAnsi="宋体" w:cs="Arial" w:hint="eastAsia"/>
          <w:sz w:val="30"/>
        </w:rPr>
        <w:lastRenderedPageBreak/>
        <w:t>基金托管协议的变更、终止与基金财产的清算</w:t>
      </w:r>
      <w:bookmarkEnd w:id="180"/>
      <w:bookmarkEnd w:id="181"/>
      <w:bookmarkEnd w:id="182"/>
      <w:bookmarkEnd w:id="183"/>
      <w:bookmarkEnd w:id="184"/>
      <w:bookmarkEnd w:id="185"/>
    </w:p>
    <w:p w14:paraId="0E4C443A" w14:textId="77777777" w:rsidR="00DB42B5" w:rsidRPr="00055668" w:rsidRDefault="00DB42B5">
      <w:pPr>
        <w:ind w:firstLineChars="200" w:firstLine="480"/>
        <w:rPr>
          <w:rFonts w:ascii="宋体" w:hAnsi="宋体"/>
          <w:sz w:val="24"/>
        </w:rPr>
      </w:pPr>
      <w:r w:rsidRPr="00055668">
        <w:rPr>
          <w:rFonts w:ascii="宋体" w:hAnsi="宋体" w:hint="eastAsia"/>
          <w:sz w:val="24"/>
        </w:rPr>
        <w:t>（一）托管协议的变更与终止</w:t>
      </w:r>
    </w:p>
    <w:p w14:paraId="1EE22789" w14:textId="77777777" w:rsidR="00DB42B5" w:rsidRPr="00055668" w:rsidRDefault="00DB42B5">
      <w:pPr>
        <w:ind w:firstLineChars="200" w:firstLine="480"/>
        <w:rPr>
          <w:rFonts w:ascii="宋体" w:hAnsi="宋体"/>
          <w:sz w:val="24"/>
        </w:rPr>
      </w:pPr>
      <w:r w:rsidRPr="00055668">
        <w:rPr>
          <w:rFonts w:ascii="宋体" w:hAnsi="宋体" w:hint="eastAsia"/>
          <w:sz w:val="24"/>
        </w:rPr>
        <w:t>1、托管协议的变更程序</w:t>
      </w:r>
    </w:p>
    <w:p w14:paraId="65136AAA" w14:textId="77777777" w:rsidR="007F3034" w:rsidRPr="00055668" w:rsidRDefault="00DB42B5">
      <w:pPr>
        <w:autoSpaceDE w:val="0"/>
        <w:autoSpaceDN w:val="0"/>
        <w:adjustRightInd w:val="0"/>
        <w:ind w:firstLineChars="200" w:firstLine="504"/>
        <w:jc w:val="left"/>
        <w:rPr>
          <w:rFonts w:ascii="宋体" w:hAnsi="宋体"/>
          <w:spacing w:val="6"/>
          <w:sz w:val="24"/>
        </w:rPr>
      </w:pPr>
      <w:r w:rsidRPr="00055668">
        <w:rPr>
          <w:rFonts w:ascii="宋体" w:hAnsi="宋体" w:hint="eastAsia"/>
          <w:spacing w:val="6"/>
          <w:sz w:val="24"/>
        </w:rPr>
        <w:t>本协议双方当事人经协商一致，可以对协议的内容进行变更。变更后的托管协议，其内容不得与</w:t>
      </w:r>
      <w:r w:rsidR="00C22CE8" w:rsidRPr="00055668">
        <w:rPr>
          <w:rFonts w:ascii="宋体" w:hAnsi="宋体" w:hint="eastAsia"/>
          <w:spacing w:val="6"/>
          <w:sz w:val="24"/>
        </w:rPr>
        <w:t>基金合同</w:t>
      </w:r>
      <w:r w:rsidRPr="00055668">
        <w:rPr>
          <w:rFonts w:ascii="宋体" w:hAnsi="宋体" w:hint="eastAsia"/>
          <w:spacing w:val="6"/>
          <w:sz w:val="24"/>
        </w:rPr>
        <w:t>的规定有任何冲突。</w:t>
      </w:r>
      <w:r w:rsidR="00771E24" w:rsidRPr="00BE4785">
        <w:rPr>
          <w:rFonts w:ascii="宋体" w:hAnsi="宋体" w:hint="eastAsia"/>
          <w:spacing w:val="6"/>
          <w:sz w:val="24"/>
        </w:rPr>
        <w:t>基金托管协议的变更报中国证监会</w:t>
      </w:r>
      <w:r w:rsidR="00BA66E3">
        <w:rPr>
          <w:rFonts w:ascii="宋体" w:hAnsi="宋体" w:hint="eastAsia"/>
          <w:spacing w:val="6"/>
          <w:sz w:val="24"/>
        </w:rPr>
        <w:t>注册或</w:t>
      </w:r>
      <w:r w:rsidR="008D6732" w:rsidRPr="00BE4785">
        <w:rPr>
          <w:rFonts w:ascii="宋体" w:hAnsi="宋体"/>
          <w:spacing w:val="6"/>
          <w:sz w:val="24"/>
        </w:rPr>
        <w:t>备案</w:t>
      </w:r>
      <w:r w:rsidR="00771E24" w:rsidRPr="00BE4785">
        <w:rPr>
          <w:rFonts w:ascii="宋体" w:hAnsi="宋体" w:hint="eastAsia"/>
          <w:spacing w:val="6"/>
          <w:sz w:val="24"/>
        </w:rPr>
        <w:t>后生效</w:t>
      </w:r>
      <w:r w:rsidRPr="00BE4785">
        <w:rPr>
          <w:rFonts w:ascii="宋体" w:hAnsi="宋体" w:hint="eastAsia"/>
          <w:spacing w:val="6"/>
          <w:sz w:val="24"/>
        </w:rPr>
        <w:t>。</w:t>
      </w:r>
    </w:p>
    <w:p w14:paraId="34EFE8EE" w14:textId="77777777" w:rsidR="00DB42B5" w:rsidRPr="00055668" w:rsidRDefault="00DB42B5">
      <w:pPr>
        <w:ind w:firstLineChars="200" w:firstLine="480"/>
        <w:rPr>
          <w:rFonts w:ascii="宋体" w:hAnsi="宋体"/>
          <w:sz w:val="24"/>
        </w:rPr>
      </w:pPr>
      <w:r w:rsidRPr="00055668">
        <w:rPr>
          <w:rFonts w:ascii="宋体" w:hAnsi="宋体" w:hint="eastAsia"/>
          <w:sz w:val="24"/>
        </w:rPr>
        <w:t>2、基金托管协议终止的情形</w:t>
      </w:r>
    </w:p>
    <w:p w14:paraId="72C7BEE3" w14:textId="77777777" w:rsidR="00DB42B5" w:rsidRPr="00055668" w:rsidRDefault="00DB42B5">
      <w:pPr>
        <w:autoSpaceDE w:val="0"/>
        <w:autoSpaceDN w:val="0"/>
        <w:adjustRightInd w:val="0"/>
        <w:ind w:firstLineChars="200" w:firstLine="504"/>
        <w:jc w:val="left"/>
        <w:rPr>
          <w:rFonts w:ascii="宋体" w:hAnsi="宋体"/>
          <w:spacing w:val="6"/>
          <w:sz w:val="24"/>
        </w:rPr>
      </w:pPr>
      <w:r w:rsidRPr="00055668">
        <w:rPr>
          <w:rFonts w:ascii="宋体" w:hAnsi="宋体" w:hint="eastAsia"/>
          <w:spacing w:val="6"/>
          <w:sz w:val="24"/>
        </w:rPr>
        <w:t>发生以下情况，本托管协议终止：</w:t>
      </w:r>
    </w:p>
    <w:p w14:paraId="73F2EECA" w14:textId="77777777" w:rsidR="00DB42B5" w:rsidRPr="00055668" w:rsidRDefault="00DB42B5">
      <w:pPr>
        <w:autoSpaceDE w:val="0"/>
        <w:autoSpaceDN w:val="0"/>
        <w:adjustRightInd w:val="0"/>
        <w:ind w:firstLineChars="200" w:firstLine="504"/>
        <w:jc w:val="left"/>
        <w:rPr>
          <w:rFonts w:ascii="宋体" w:hAnsi="宋体"/>
          <w:spacing w:val="6"/>
          <w:sz w:val="24"/>
        </w:rPr>
      </w:pPr>
      <w:r w:rsidRPr="00055668">
        <w:rPr>
          <w:rFonts w:ascii="宋体" w:hAnsi="宋体" w:hint="eastAsia"/>
          <w:spacing w:val="6"/>
          <w:sz w:val="24"/>
        </w:rPr>
        <w:t>（1）</w:t>
      </w:r>
      <w:r w:rsidR="00C22CE8" w:rsidRPr="00055668">
        <w:rPr>
          <w:rFonts w:ascii="宋体" w:hAnsi="宋体" w:hint="eastAsia"/>
          <w:spacing w:val="6"/>
          <w:sz w:val="24"/>
        </w:rPr>
        <w:t>基金合同</w:t>
      </w:r>
      <w:r w:rsidRPr="00055668">
        <w:rPr>
          <w:rFonts w:ascii="宋体" w:hAnsi="宋体" w:hint="eastAsia"/>
          <w:spacing w:val="6"/>
          <w:sz w:val="24"/>
        </w:rPr>
        <w:t>终止；</w:t>
      </w:r>
    </w:p>
    <w:p w14:paraId="49BFC3FA" w14:textId="77777777" w:rsidR="00DB42B5" w:rsidRPr="00055668" w:rsidRDefault="00DB42B5">
      <w:pPr>
        <w:autoSpaceDE w:val="0"/>
        <w:autoSpaceDN w:val="0"/>
        <w:adjustRightInd w:val="0"/>
        <w:ind w:firstLineChars="200" w:firstLine="504"/>
        <w:jc w:val="left"/>
        <w:rPr>
          <w:rFonts w:ascii="宋体" w:hAnsi="宋体"/>
          <w:spacing w:val="6"/>
          <w:sz w:val="24"/>
        </w:rPr>
      </w:pPr>
      <w:r w:rsidRPr="00055668">
        <w:rPr>
          <w:rFonts w:ascii="宋体" w:hAnsi="宋体" w:hint="eastAsia"/>
          <w:spacing w:val="6"/>
          <w:sz w:val="24"/>
        </w:rPr>
        <w:t>（2）基金托管人解散、依法被撤销、破产或有其他基金托管人接管基金资产；</w:t>
      </w:r>
    </w:p>
    <w:p w14:paraId="5CCE2CC1" w14:textId="77777777" w:rsidR="00DB42B5" w:rsidRPr="00055668" w:rsidRDefault="00DB42B5">
      <w:pPr>
        <w:autoSpaceDE w:val="0"/>
        <w:autoSpaceDN w:val="0"/>
        <w:adjustRightInd w:val="0"/>
        <w:ind w:firstLineChars="200" w:firstLine="504"/>
        <w:jc w:val="left"/>
        <w:rPr>
          <w:rFonts w:ascii="宋体" w:hAnsi="宋体"/>
          <w:spacing w:val="6"/>
          <w:sz w:val="24"/>
        </w:rPr>
      </w:pPr>
      <w:r w:rsidRPr="00055668">
        <w:rPr>
          <w:rFonts w:ascii="宋体" w:hAnsi="宋体" w:hint="eastAsia"/>
          <w:spacing w:val="6"/>
          <w:sz w:val="24"/>
        </w:rPr>
        <w:t>（3）基金管理人解散、依法被撤销、破产或有其他基金管理人接管基金管理权；</w:t>
      </w:r>
    </w:p>
    <w:p w14:paraId="6C97C745" w14:textId="77777777" w:rsidR="00DB42B5" w:rsidRPr="00055668" w:rsidRDefault="00DB42B5">
      <w:pPr>
        <w:autoSpaceDE w:val="0"/>
        <w:autoSpaceDN w:val="0"/>
        <w:adjustRightInd w:val="0"/>
        <w:ind w:firstLineChars="200" w:firstLine="504"/>
        <w:jc w:val="left"/>
        <w:rPr>
          <w:rFonts w:ascii="宋体" w:hAnsi="宋体"/>
          <w:spacing w:val="6"/>
          <w:sz w:val="24"/>
        </w:rPr>
      </w:pPr>
      <w:r w:rsidRPr="00055668">
        <w:rPr>
          <w:rFonts w:ascii="宋体" w:hAnsi="宋体" w:hint="eastAsia"/>
          <w:spacing w:val="6"/>
          <w:sz w:val="24"/>
        </w:rPr>
        <w:t>（4）发生法律法规或</w:t>
      </w:r>
      <w:r w:rsidR="00C22CE8" w:rsidRPr="00055668">
        <w:rPr>
          <w:rFonts w:ascii="宋体" w:hAnsi="宋体" w:hint="eastAsia"/>
          <w:spacing w:val="6"/>
          <w:sz w:val="24"/>
        </w:rPr>
        <w:t>基金合同</w:t>
      </w:r>
      <w:r w:rsidRPr="00055668">
        <w:rPr>
          <w:rFonts w:ascii="宋体" w:hAnsi="宋体" w:hint="eastAsia"/>
          <w:spacing w:val="6"/>
          <w:sz w:val="24"/>
        </w:rPr>
        <w:t>规定的终止事项。</w:t>
      </w:r>
    </w:p>
    <w:p w14:paraId="15C49622" w14:textId="77777777" w:rsidR="00DB42B5" w:rsidRPr="00055668" w:rsidRDefault="00DB42B5">
      <w:pPr>
        <w:ind w:firstLineChars="200" w:firstLine="480"/>
        <w:rPr>
          <w:rFonts w:ascii="宋体" w:hAnsi="宋体"/>
          <w:sz w:val="24"/>
        </w:rPr>
      </w:pPr>
      <w:r w:rsidRPr="00055668">
        <w:rPr>
          <w:rFonts w:ascii="宋体" w:hAnsi="宋体" w:hint="eastAsia"/>
          <w:sz w:val="24"/>
        </w:rPr>
        <w:t>（二）基金财产的清算</w:t>
      </w:r>
    </w:p>
    <w:p w14:paraId="31C057C4" w14:textId="77777777" w:rsidR="007B0614" w:rsidRPr="002E180C" w:rsidRDefault="007B0614" w:rsidP="007B0614">
      <w:pPr>
        <w:ind w:firstLineChars="200" w:firstLine="504"/>
        <w:rPr>
          <w:rFonts w:ascii="宋体" w:hAnsi="宋体"/>
          <w:spacing w:val="6"/>
          <w:sz w:val="24"/>
        </w:rPr>
      </w:pPr>
      <w:r w:rsidRPr="002E180C">
        <w:rPr>
          <w:rFonts w:ascii="宋体" w:hAnsi="宋体"/>
          <w:spacing w:val="6"/>
          <w:sz w:val="24"/>
        </w:rPr>
        <w:t>1</w:t>
      </w:r>
      <w:r w:rsidRPr="002E180C">
        <w:rPr>
          <w:rFonts w:ascii="宋体" w:hAnsi="宋体" w:hint="eastAsia"/>
          <w:spacing w:val="6"/>
          <w:sz w:val="24"/>
        </w:rPr>
        <w:t>、基金财产清算小组：自出现《基金合同》终止事由之日起</w:t>
      </w:r>
      <w:r w:rsidRPr="002E180C">
        <w:rPr>
          <w:rFonts w:ascii="宋体" w:hAnsi="宋体"/>
          <w:spacing w:val="6"/>
          <w:sz w:val="24"/>
        </w:rPr>
        <w:t>30</w:t>
      </w:r>
      <w:r w:rsidRPr="002E180C">
        <w:rPr>
          <w:rFonts w:ascii="宋体" w:hAnsi="宋体" w:hint="eastAsia"/>
          <w:spacing w:val="6"/>
          <w:sz w:val="24"/>
        </w:rPr>
        <w:t>个工作日内成立清算小组，基金管理人组织基金财产清算小组并在中国证监会的监督下进行基金清算。</w:t>
      </w:r>
    </w:p>
    <w:p w14:paraId="3AF3C3A2" w14:textId="30F29BDA" w:rsidR="007B0614" w:rsidRPr="002E180C" w:rsidRDefault="007B0614" w:rsidP="007B0614">
      <w:pPr>
        <w:ind w:firstLineChars="200" w:firstLine="504"/>
        <w:rPr>
          <w:rFonts w:ascii="宋体" w:hAnsi="宋体"/>
          <w:spacing w:val="6"/>
          <w:sz w:val="24"/>
        </w:rPr>
      </w:pPr>
      <w:r w:rsidRPr="002E180C">
        <w:rPr>
          <w:rFonts w:ascii="宋体" w:hAnsi="宋体"/>
          <w:spacing w:val="6"/>
          <w:sz w:val="24"/>
        </w:rPr>
        <w:t>2</w:t>
      </w:r>
      <w:r w:rsidRPr="002E180C">
        <w:rPr>
          <w:rFonts w:ascii="宋体" w:hAnsi="宋体" w:hint="eastAsia"/>
          <w:spacing w:val="6"/>
          <w:sz w:val="24"/>
        </w:rPr>
        <w:t>、基金财产清算小组组成：基金财产清算小组成员由基金管理人、基金托管人</w:t>
      </w:r>
      <w:r w:rsidR="004C7E4B">
        <w:rPr>
          <w:bCs/>
          <w:sz w:val="24"/>
        </w:rPr>
        <w:t>、具有证券</w:t>
      </w:r>
      <w:r w:rsidR="004C7E4B">
        <w:rPr>
          <w:rFonts w:hint="eastAsia"/>
          <w:bCs/>
          <w:sz w:val="24"/>
        </w:rPr>
        <w:t>、期货</w:t>
      </w:r>
      <w:r w:rsidR="004C7E4B">
        <w:rPr>
          <w:bCs/>
          <w:sz w:val="24"/>
        </w:rPr>
        <w:t>相关业务资格</w:t>
      </w:r>
      <w:r w:rsidRPr="002E180C">
        <w:rPr>
          <w:rFonts w:ascii="宋体" w:hAnsi="宋体" w:hint="eastAsia"/>
          <w:spacing w:val="6"/>
          <w:sz w:val="24"/>
        </w:rPr>
        <w:t>的注册会计师、律师以及中国证监会指定的人员组成。基金财产清算小组可以聘用必要的工作人员。</w:t>
      </w:r>
    </w:p>
    <w:p w14:paraId="34A4F7FE" w14:textId="77777777" w:rsidR="00DB42B5" w:rsidRPr="002E180C" w:rsidRDefault="007B0614">
      <w:pPr>
        <w:ind w:firstLineChars="200" w:firstLine="504"/>
        <w:rPr>
          <w:rFonts w:ascii="宋体" w:hAnsi="宋体"/>
          <w:spacing w:val="6"/>
          <w:sz w:val="24"/>
        </w:rPr>
      </w:pPr>
      <w:r w:rsidRPr="002E180C">
        <w:rPr>
          <w:rFonts w:ascii="宋体" w:hAnsi="宋体"/>
          <w:spacing w:val="6"/>
          <w:sz w:val="24"/>
        </w:rPr>
        <w:t>3</w:t>
      </w:r>
      <w:r w:rsidRPr="002E180C">
        <w:rPr>
          <w:rFonts w:ascii="宋体" w:hAnsi="宋体" w:hint="eastAsia"/>
          <w:spacing w:val="6"/>
          <w:sz w:val="24"/>
        </w:rPr>
        <w:t>、基金财产清算小组职责：基金财产清算小组负责基金财产的保管、清理、估价、变现和分配。基金财产清算小组可以依法进行必要的民事活动。</w:t>
      </w:r>
    </w:p>
    <w:p w14:paraId="37CA9275" w14:textId="77777777" w:rsidR="00DB42B5" w:rsidRPr="00055668" w:rsidRDefault="001C2799" w:rsidP="006E0330">
      <w:pPr>
        <w:tabs>
          <w:tab w:val="left" w:pos="6075"/>
        </w:tabs>
        <w:ind w:firstLineChars="200" w:firstLine="480"/>
        <w:rPr>
          <w:rFonts w:ascii="宋体" w:hAnsi="宋体"/>
          <w:sz w:val="24"/>
          <w:szCs w:val="21"/>
        </w:rPr>
      </w:pPr>
      <w:r w:rsidRPr="00055668">
        <w:rPr>
          <w:rFonts w:ascii="宋体" w:hAnsi="宋体"/>
          <w:sz w:val="24"/>
          <w:szCs w:val="21"/>
        </w:rPr>
        <w:t>4</w:t>
      </w:r>
      <w:r w:rsidR="00DB42B5" w:rsidRPr="00055668">
        <w:rPr>
          <w:rFonts w:ascii="宋体" w:hAnsi="宋体" w:hint="eastAsia"/>
          <w:sz w:val="24"/>
          <w:szCs w:val="21"/>
        </w:rPr>
        <w:t>、基金财产清算程序：</w:t>
      </w:r>
    </w:p>
    <w:p w14:paraId="71615B68" w14:textId="53E7A2B1" w:rsidR="00DB42B5" w:rsidRPr="00055668" w:rsidRDefault="00DB42B5">
      <w:pPr>
        <w:ind w:firstLineChars="200" w:firstLine="480"/>
        <w:rPr>
          <w:rFonts w:ascii="宋体" w:hAnsi="宋体"/>
          <w:sz w:val="24"/>
          <w:szCs w:val="21"/>
        </w:rPr>
      </w:pPr>
      <w:r w:rsidRPr="00055668">
        <w:rPr>
          <w:rFonts w:ascii="宋体" w:hAnsi="宋体" w:hint="eastAsia"/>
          <w:sz w:val="24"/>
          <w:szCs w:val="21"/>
        </w:rPr>
        <w:t>（1）</w:t>
      </w:r>
      <w:r w:rsidR="00C22CE8" w:rsidRPr="00055668">
        <w:rPr>
          <w:rFonts w:ascii="宋体" w:hAnsi="宋体" w:hint="eastAsia"/>
          <w:sz w:val="24"/>
          <w:szCs w:val="21"/>
        </w:rPr>
        <w:t>基金合同</w:t>
      </w:r>
      <w:r w:rsidRPr="00055668">
        <w:rPr>
          <w:rFonts w:ascii="宋体" w:hAnsi="宋体" w:hint="eastAsia"/>
          <w:sz w:val="24"/>
          <w:szCs w:val="21"/>
        </w:rPr>
        <w:t>终止</w:t>
      </w:r>
      <w:r w:rsidR="00485D41" w:rsidRPr="00055668">
        <w:rPr>
          <w:rFonts w:ascii="宋体" w:hAnsi="宋体" w:hint="eastAsia"/>
          <w:sz w:val="24"/>
          <w:szCs w:val="21"/>
        </w:rPr>
        <w:t>情形</w:t>
      </w:r>
      <w:r w:rsidR="00485D41" w:rsidRPr="00055668">
        <w:rPr>
          <w:rFonts w:ascii="宋体" w:hAnsi="宋体"/>
          <w:sz w:val="24"/>
          <w:szCs w:val="21"/>
        </w:rPr>
        <w:t>出现时</w:t>
      </w:r>
      <w:r w:rsidRPr="00055668">
        <w:rPr>
          <w:rFonts w:ascii="宋体" w:hAnsi="宋体" w:hint="eastAsia"/>
          <w:sz w:val="24"/>
          <w:szCs w:val="21"/>
        </w:rPr>
        <w:t>，由基金财产清算小组统一接管基金</w:t>
      </w:r>
      <w:r w:rsidR="00793D74">
        <w:rPr>
          <w:rFonts w:ascii="宋体" w:hAnsi="宋体" w:hint="eastAsia"/>
          <w:sz w:val="24"/>
          <w:szCs w:val="21"/>
        </w:rPr>
        <w:t>财产</w:t>
      </w:r>
      <w:r w:rsidRPr="00055668">
        <w:rPr>
          <w:rFonts w:ascii="宋体" w:hAnsi="宋体" w:hint="eastAsia"/>
          <w:sz w:val="24"/>
          <w:szCs w:val="21"/>
        </w:rPr>
        <w:t>；</w:t>
      </w:r>
    </w:p>
    <w:p w14:paraId="3EFC9ADE" w14:textId="77777777" w:rsidR="00DB42B5" w:rsidRPr="00055668" w:rsidRDefault="00DB42B5">
      <w:pPr>
        <w:ind w:firstLineChars="200" w:firstLine="480"/>
        <w:rPr>
          <w:rFonts w:ascii="宋体" w:hAnsi="宋体"/>
          <w:sz w:val="24"/>
          <w:szCs w:val="21"/>
        </w:rPr>
      </w:pPr>
      <w:r w:rsidRPr="00055668">
        <w:rPr>
          <w:rFonts w:ascii="宋体" w:hAnsi="宋体" w:hint="eastAsia"/>
          <w:sz w:val="24"/>
          <w:szCs w:val="21"/>
        </w:rPr>
        <w:t>（2）对基金财产和债权债务进行清理和确认；</w:t>
      </w:r>
    </w:p>
    <w:p w14:paraId="7BCE1AAD" w14:textId="77777777" w:rsidR="00DB42B5" w:rsidRPr="00055668" w:rsidRDefault="00DB42B5">
      <w:pPr>
        <w:ind w:firstLineChars="200" w:firstLine="480"/>
        <w:rPr>
          <w:rFonts w:ascii="宋体" w:hAnsi="宋体"/>
          <w:sz w:val="24"/>
          <w:szCs w:val="21"/>
        </w:rPr>
      </w:pPr>
      <w:r w:rsidRPr="00055668">
        <w:rPr>
          <w:rFonts w:ascii="宋体" w:hAnsi="宋体" w:hint="eastAsia"/>
          <w:sz w:val="24"/>
          <w:szCs w:val="21"/>
        </w:rPr>
        <w:t>（3）对基金财产进行估值和变现；</w:t>
      </w:r>
    </w:p>
    <w:p w14:paraId="2CE24B7F" w14:textId="77777777" w:rsidR="007F3034" w:rsidRPr="00055668" w:rsidRDefault="00DB42B5" w:rsidP="00FE723C">
      <w:pPr>
        <w:snapToGrid w:val="0"/>
        <w:ind w:firstLineChars="200" w:firstLine="480"/>
        <w:rPr>
          <w:rFonts w:ascii="宋体" w:hAnsi="宋体"/>
          <w:sz w:val="24"/>
          <w:szCs w:val="21"/>
        </w:rPr>
      </w:pPr>
      <w:r w:rsidRPr="00055668">
        <w:rPr>
          <w:rFonts w:ascii="宋体" w:hAnsi="宋体" w:hint="eastAsia"/>
          <w:sz w:val="24"/>
          <w:szCs w:val="21"/>
        </w:rPr>
        <w:lastRenderedPageBreak/>
        <w:t>（4）制作清算报告；</w:t>
      </w:r>
    </w:p>
    <w:p w14:paraId="0077094D" w14:textId="0739EF87" w:rsidR="007F3034" w:rsidRPr="00055668" w:rsidRDefault="00DB42B5" w:rsidP="00FE723C">
      <w:pPr>
        <w:snapToGrid w:val="0"/>
        <w:ind w:firstLineChars="200" w:firstLine="480"/>
        <w:rPr>
          <w:rFonts w:ascii="宋体" w:hAnsi="宋体"/>
          <w:sz w:val="24"/>
          <w:szCs w:val="21"/>
        </w:rPr>
      </w:pPr>
      <w:r w:rsidRPr="00055668">
        <w:rPr>
          <w:rFonts w:ascii="宋体" w:hAnsi="宋体" w:hint="eastAsia"/>
          <w:sz w:val="24"/>
          <w:szCs w:val="21"/>
        </w:rPr>
        <w:t>（5）</w:t>
      </w:r>
      <w:r w:rsidRPr="00055668">
        <w:rPr>
          <w:bCs/>
          <w:sz w:val="24"/>
        </w:rPr>
        <w:t>聘请</w:t>
      </w:r>
      <w:r w:rsidR="00A73D1E">
        <w:rPr>
          <w:rFonts w:hint="eastAsia"/>
          <w:bCs/>
          <w:sz w:val="24"/>
        </w:rPr>
        <w:t>符合《中华人民共和国证券法》规定</w:t>
      </w:r>
      <w:r w:rsidR="00F864C9" w:rsidRPr="00F864C9">
        <w:rPr>
          <w:rFonts w:hint="eastAsia"/>
          <w:bCs/>
          <w:sz w:val="24"/>
        </w:rPr>
        <w:t>的</w:t>
      </w:r>
      <w:r w:rsidRPr="00055668">
        <w:rPr>
          <w:bCs/>
          <w:sz w:val="24"/>
        </w:rPr>
        <w:t>会计师事务所对清算报告进行外部审计，聘请律师事务所对清算报告出具法律意见书；</w:t>
      </w:r>
    </w:p>
    <w:p w14:paraId="71AC915B" w14:textId="77777777" w:rsidR="007F3034" w:rsidRPr="00055668" w:rsidRDefault="00DB42B5" w:rsidP="00FE723C">
      <w:pPr>
        <w:snapToGrid w:val="0"/>
        <w:ind w:firstLineChars="200" w:firstLine="480"/>
        <w:rPr>
          <w:rFonts w:ascii="宋体" w:hAnsi="宋体"/>
          <w:kern w:val="0"/>
          <w:sz w:val="24"/>
        </w:rPr>
      </w:pPr>
      <w:r w:rsidRPr="00055668">
        <w:rPr>
          <w:rFonts w:ascii="宋体" w:hAnsi="宋体" w:hint="eastAsia"/>
          <w:sz w:val="24"/>
          <w:szCs w:val="21"/>
        </w:rPr>
        <w:t>（6）将清算报告报中国证监会备案并公告；</w:t>
      </w:r>
    </w:p>
    <w:p w14:paraId="04514DB8" w14:textId="77777777" w:rsidR="007F3034" w:rsidRPr="00055668" w:rsidRDefault="00DB42B5" w:rsidP="00FE723C">
      <w:pPr>
        <w:snapToGrid w:val="0"/>
        <w:ind w:firstLineChars="200" w:firstLine="480"/>
        <w:rPr>
          <w:sz w:val="24"/>
        </w:rPr>
      </w:pPr>
      <w:r w:rsidRPr="00055668">
        <w:rPr>
          <w:rFonts w:ascii="宋体" w:hAnsi="宋体" w:hint="eastAsia"/>
          <w:sz w:val="24"/>
          <w:szCs w:val="21"/>
        </w:rPr>
        <w:t>（7）</w:t>
      </w:r>
      <w:r w:rsidR="00771E24" w:rsidRPr="00055668">
        <w:rPr>
          <w:bCs/>
          <w:sz w:val="24"/>
        </w:rPr>
        <w:t>对基金</w:t>
      </w:r>
      <w:r w:rsidR="008D6732" w:rsidRPr="00055668">
        <w:rPr>
          <w:bCs/>
          <w:sz w:val="24"/>
        </w:rPr>
        <w:t>剩余</w:t>
      </w:r>
      <w:r w:rsidR="00771E24" w:rsidRPr="00055668">
        <w:rPr>
          <w:bCs/>
          <w:sz w:val="24"/>
        </w:rPr>
        <w:t>财产进行分配</w:t>
      </w:r>
      <w:r w:rsidR="008D6732" w:rsidRPr="00055668">
        <w:rPr>
          <w:bCs/>
          <w:sz w:val="24"/>
        </w:rPr>
        <w:t>。</w:t>
      </w:r>
    </w:p>
    <w:p w14:paraId="3E1F3C06" w14:textId="6651D47B" w:rsidR="003C3765" w:rsidRPr="00055668" w:rsidRDefault="001C2799" w:rsidP="005E2534">
      <w:pPr>
        <w:snapToGrid w:val="0"/>
        <w:ind w:firstLineChars="200" w:firstLine="480"/>
        <w:rPr>
          <w:rFonts w:ascii="宋体" w:hAnsi="宋体"/>
          <w:sz w:val="24"/>
          <w:szCs w:val="21"/>
        </w:rPr>
      </w:pPr>
      <w:r w:rsidRPr="00055668">
        <w:rPr>
          <w:rFonts w:hint="eastAsia"/>
          <w:bCs/>
          <w:sz w:val="24"/>
        </w:rPr>
        <w:t>5</w:t>
      </w:r>
      <w:r w:rsidRPr="00055668">
        <w:rPr>
          <w:rFonts w:hint="eastAsia"/>
          <w:bCs/>
          <w:sz w:val="24"/>
        </w:rPr>
        <w:t>、</w:t>
      </w:r>
      <w:r w:rsidR="00CA76D1" w:rsidRPr="00055668">
        <w:rPr>
          <w:rFonts w:hint="eastAsia"/>
          <w:bCs/>
          <w:sz w:val="24"/>
        </w:rPr>
        <w:t>基金</w:t>
      </w:r>
      <w:r w:rsidR="00CA76D1" w:rsidRPr="00055668">
        <w:rPr>
          <w:bCs/>
          <w:sz w:val="24"/>
        </w:rPr>
        <w:t>财产清算的期限为</w:t>
      </w:r>
      <w:r w:rsidR="00CA76D1" w:rsidRPr="00055668">
        <w:rPr>
          <w:rFonts w:hint="eastAsia"/>
          <w:bCs/>
          <w:sz w:val="24"/>
        </w:rPr>
        <w:t>6</w:t>
      </w:r>
      <w:r w:rsidR="00CA76D1" w:rsidRPr="00055668">
        <w:rPr>
          <w:rFonts w:hint="eastAsia"/>
          <w:bCs/>
          <w:sz w:val="24"/>
        </w:rPr>
        <w:t>个月</w:t>
      </w:r>
      <w:r w:rsidR="006E0330" w:rsidRPr="00055668">
        <w:rPr>
          <w:rFonts w:hint="eastAsia"/>
          <w:bCs/>
          <w:sz w:val="24"/>
        </w:rPr>
        <w:t>，但因本基金</w:t>
      </w:r>
      <w:r w:rsidR="006E0330" w:rsidRPr="001563DA">
        <w:rPr>
          <w:rFonts w:hint="eastAsia"/>
          <w:bCs/>
          <w:sz w:val="24"/>
        </w:rPr>
        <w:t>所持证券的流动性</w:t>
      </w:r>
      <w:r w:rsidR="006E0330" w:rsidRPr="00055668">
        <w:rPr>
          <w:rFonts w:hint="eastAsia"/>
          <w:bCs/>
          <w:sz w:val="24"/>
        </w:rPr>
        <w:t>受到限制而不能及时变现的</w:t>
      </w:r>
      <w:r w:rsidR="00BA66E3">
        <w:rPr>
          <w:rFonts w:hint="eastAsia"/>
          <w:bCs/>
          <w:sz w:val="24"/>
        </w:rPr>
        <w:t>，</w:t>
      </w:r>
      <w:r w:rsidR="007F2E7D" w:rsidRPr="007F2E7D">
        <w:rPr>
          <w:rFonts w:hint="eastAsia"/>
          <w:bCs/>
          <w:sz w:val="24"/>
        </w:rPr>
        <w:t>清算期限相应顺延。</w:t>
      </w:r>
    </w:p>
    <w:p w14:paraId="4F4E8427" w14:textId="77777777" w:rsidR="00DB42B5" w:rsidRPr="00055668" w:rsidRDefault="001C2799" w:rsidP="007F2E7D">
      <w:pPr>
        <w:snapToGrid w:val="0"/>
        <w:ind w:firstLineChars="200" w:firstLine="480"/>
        <w:rPr>
          <w:rFonts w:ascii="宋体" w:hAnsi="宋体" w:cs="Arial"/>
          <w:sz w:val="24"/>
          <w:szCs w:val="21"/>
        </w:rPr>
      </w:pPr>
      <w:r w:rsidRPr="00055668">
        <w:rPr>
          <w:rFonts w:ascii="宋体" w:hAnsi="宋体" w:cs="Arial"/>
          <w:sz w:val="24"/>
          <w:szCs w:val="21"/>
        </w:rPr>
        <w:t>6</w:t>
      </w:r>
      <w:r w:rsidR="00DB42B5" w:rsidRPr="00055668">
        <w:rPr>
          <w:rFonts w:ascii="宋体" w:hAnsi="宋体" w:cs="Arial" w:hint="eastAsia"/>
          <w:sz w:val="24"/>
          <w:szCs w:val="21"/>
        </w:rPr>
        <w:t>、清算费用</w:t>
      </w:r>
    </w:p>
    <w:p w14:paraId="12309B12" w14:textId="36897BE6" w:rsidR="00DB42B5" w:rsidRPr="00055668" w:rsidRDefault="00DB42B5">
      <w:pPr>
        <w:adjustRightInd w:val="0"/>
        <w:snapToGrid w:val="0"/>
        <w:ind w:firstLineChars="200" w:firstLine="480"/>
        <w:rPr>
          <w:rFonts w:ascii="宋体" w:hAnsi="宋体" w:cs="Arial"/>
          <w:sz w:val="24"/>
          <w:szCs w:val="21"/>
        </w:rPr>
      </w:pPr>
      <w:r w:rsidRPr="00055668">
        <w:rPr>
          <w:rFonts w:ascii="宋体" w:hAnsi="宋体" w:cs="Arial" w:hint="eastAsia"/>
          <w:sz w:val="24"/>
          <w:szCs w:val="21"/>
        </w:rPr>
        <w:t>清算费用是指基金</w:t>
      </w:r>
      <w:r w:rsidR="00793D74">
        <w:rPr>
          <w:rFonts w:ascii="宋体" w:hAnsi="宋体" w:cs="Arial" w:hint="eastAsia"/>
          <w:sz w:val="24"/>
          <w:szCs w:val="21"/>
        </w:rPr>
        <w:t>财产</w:t>
      </w:r>
      <w:r w:rsidRPr="00055668">
        <w:rPr>
          <w:rFonts w:ascii="宋体" w:hAnsi="宋体" w:cs="Arial" w:hint="eastAsia"/>
          <w:sz w:val="24"/>
          <w:szCs w:val="21"/>
        </w:rPr>
        <w:t>清算小组在进行基金清算过程中发生的所有合理费用，清算费用由基金</w:t>
      </w:r>
      <w:r w:rsidR="007F2E7D">
        <w:rPr>
          <w:rFonts w:ascii="宋体" w:hAnsi="宋体" w:cs="Arial" w:hint="eastAsia"/>
          <w:sz w:val="24"/>
          <w:szCs w:val="21"/>
        </w:rPr>
        <w:t>财产</w:t>
      </w:r>
      <w:r w:rsidRPr="00055668">
        <w:rPr>
          <w:rFonts w:ascii="宋体" w:hAnsi="宋体" w:cs="Arial" w:hint="eastAsia"/>
          <w:sz w:val="24"/>
          <w:szCs w:val="21"/>
        </w:rPr>
        <w:t>清算小组优先从基金</w:t>
      </w:r>
      <w:r w:rsidR="00793D74">
        <w:rPr>
          <w:rFonts w:ascii="宋体" w:hAnsi="宋体" w:cs="Arial" w:hint="eastAsia"/>
          <w:sz w:val="24"/>
          <w:szCs w:val="21"/>
        </w:rPr>
        <w:t>剩余</w:t>
      </w:r>
      <w:r w:rsidRPr="00055668">
        <w:rPr>
          <w:rFonts w:ascii="宋体" w:hAnsi="宋体" w:cs="Arial" w:hint="eastAsia"/>
          <w:sz w:val="24"/>
          <w:szCs w:val="21"/>
        </w:rPr>
        <w:t>财产中支付。</w:t>
      </w:r>
    </w:p>
    <w:p w14:paraId="6DB9BF47" w14:textId="77777777" w:rsidR="00DB42B5" w:rsidRPr="00055668" w:rsidRDefault="001C2799">
      <w:pPr>
        <w:adjustRightInd w:val="0"/>
        <w:snapToGrid w:val="0"/>
        <w:ind w:firstLineChars="200" w:firstLine="480"/>
        <w:rPr>
          <w:rFonts w:ascii="宋体" w:hAnsi="宋体" w:cs="Arial"/>
          <w:sz w:val="24"/>
          <w:szCs w:val="21"/>
        </w:rPr>
      </w:pPr>
      <w:r w:rsidRPr="00055668">
        <w:rPr>
          <w:rFonts w:ascii="宋体" w:hAnsi="宋体" w:cs="Arial"/>
          <w:sz w:val="24"/>
          <w:szCs w:val="21"/>
        </w:rPr>
        <w:t>7</w:t>
      </w:r>
      <w:r w:rsidR="00DB42B5" w:rsidRPr="00055668">
        <w:rPr>
          <w:rFonts w:ascii="宋体" w:hAnsi="宋体" w:cs="Arial" w:hint="eastAsia"/>
          <w:sz w:val="24"/>
          <w:szCs w:val="21"/>
        </w:rPr>
        <w:t>、基金财产按下列顺序清偿：</w:t>
      </w:r>
    </w:p>
    <w:p w14:paraId="09EBFA69" w14:textId="77777777" w:rsidR="00DB42B5" w:rsidRPr="00055668" w:rsidRDefault="00CC1515">
      <w:pPr>
        <w:adjustRightInd w:val="0"/>
        <w:snapToGrid w:val="0"/>
        <w:ind w:firstLineChars="200" w:firstLine="480"/>
        <w:rPr>
          <w:rFonts w:ascii="宋体" w:hAnsi="宋体" w:cs="Arial"/>
          <w:sz w:val="24"/>
          <w:szCs w:val="21"/>
        </w:rPr>
      </w:pPr>
      <w:r w:rsidRPr="00055668">
        <w:rPr>
          <w:rFonts w:ascii="宋体" w:hAnsi="宋体" w:cs="Arial" w:hint="eastAsia"/>
          <w:sz w:val="24"/>
          <w:szCs w:val="21"/>
        </w:rPr>
        <w:t>（</w:t>
      </w:r>
      <w:r w:rsidR="00DB42B5" w:rsidRPr="00055668">
        <w:rPr>
          <w:rFonts w:ascii="宋体" w:hAnsi="宋体" w:cs="Arial" w:hint="eastAsia"/>
          <w:sz w:val="24"/>
          <w:szCs w:val="21"/>
        </w:rPr>
        <w:t>1</w:t>
      </w:r>
      <w:r w:rsidRPr="00055668">
        <w:rPr>
          <w:rFonts w:ascii="宋体" w:hAnsi="宋体" w:cs="Arial" w:hint="eastAsia"/>
          <w:sz w:val="24"/>
          <w:szCs w:val="21"/>
        </w:rPr>
        <w:t>）</w:t>
      </w:r>
      <w:r w:rsidR="00DB42B5" w:rsidRPr="00055668">
        <w:rPr>
          <w:rFonts w:ascii="宋体" w:hAnsi="宋体" w:cs="Arial" w:hint="eastAsia"/>
          <w:sz w:val="24"/>
          <w:szCs w:val="21"/>
        </w:rPr>
        <w:t>支付清算费用；</w:t>
      </w:r>
    </w:p>
    <w:p w14:paraId="3CF24C1C" w14:textId="77777777" w:rsidR="00DB42B5" w:rsidRPr="00055668" w:rsidRDefault="00CC1515">
      <w:pPr>
        <w:adjustRightInd w:val="0"/>
        <w:snapToGrid w:val="0"/>
        <w:ind w:firstLineChars="200" w:firstLine="480"/>
        <w:rPr>
          <w:rFonts w:ascii="宋体" w:hAnsi="宋体" w:cs="Arial"/>
          <w:sz w:val="24"/>
          <w:szCs w:val="21"/>
        </w:rPr>
      </w:pPr>
      <w:r w:rsidRPr="00055668">
        <w:rPr>
          <w:rFonts w:ascii="宋体" w:hAnsi="宋体" w:cs="Arial" w:hint="eastAsia"/>
          <w:sz w:val="24"/>
          <w:szCs w:val="21"/>
        </w:rPr>
        <w:t>（</w:t>
      </w:r>
      <w:r w:rsidR="00DB42B5" w:rsidRPr="00055668">
        <w:rPr>
          <w:rFonts w:ascii="宋体" w:hAnsi="宋体" w:cs="Arial" w:hint="eastAsia"/>
          <w:sz w:val="24"/>
          <w:szCs w:val="21"/>
        </w:rPr>
        <w:t>2</w:t>
      </w:r>
      <w:r w:rsidRPr="00055668">
        <w:rPr>
          <w:rFonts w:ascii="宋体" w:hAnsi="宋体" w:cs="Arial" w:hint="eastAsia"/>
          <w:sz w:val="24"/>
          <w:szCs w:val="21"/>
        </w:rPr>
        <w:t>）</w:t>
      </w:r>
      <w:r w:rsidR="00DB42B5" w:rsidRPr="00055668">
        <w:rPr>
          <w:rFonts w:ascii="宋体" w:hAnsi="宋体" w:cs="Arial" w:hint="eastAsia"/>
          <w:sz w:val="24"/>
          <w:szCs w:val="21"/>
        </w:rPr>
        <w:t>交纳所欠税款；</w:t>
      </w:r>
    </w:p>
    <w:p w14:paraId="365EB054" w14:textId="77777777" w:rsidR="00DB42B5" w:rsidRPr="00055668" w:rsidRDefault="00CC1515">
      <w:pPr>
        <w:adjustRightInd w:val="0"/>
        <w:snapToGrid w:val="0"/>
        <w:ind w:firstLineChars="200" w:firstLine="480"/>
        <w:rPr>
          <w:rFonts w:ascii="宋体" w:hAnsi="宋体" w:cs="Arial"/>
          <w:sz w:val="24"/>
          <w:szCs w:val="21"/>
        </w:rPr>
      </w:pPr>
      <w:r w:rsidRPr="00055668">
        <w:rPr>
          <w:rFonts w:ascii="宋体" w:hAnsi="宋体" w:cs="Arial" w:hint="eastAsia"/>
          <w:sz w:val="24"/>
          <w:szCs w:val="21"/>
        </w:rPr>
        <w:t>（</w:t>
      </w:r>
      <w:r w:rsidR="00DB42B5" w:rsidRPr="00055668">
        <w:rPr>
          <w:rFonts w:ascii="宋体" w:hAnsi="宋体" w:cs="Arial" w:hint="eastAsia"/>
          <w:sz w:val="24"/>
          <w:szCs w:val="21"/>
        </w:rPr>
        <w:t>3</w:t>
      </w:r>
      <w:r w:rsidRPr="00055668">
        <w:rPr>
          <w:rFonts w:ascii="宋体" w:hAnsi="宋体" w:cs="Arial" w:hint="eastAsia"/>
          <w:sz w:val="24"/>
          <w:szCs w:val="21"/>
        </w:rPr>
        <w:t>）</w:t>
      </w:r>
      <w:r w:rsidR="00DB42B5" w:rsidRPr="00055668">
        <w:rPr>
          <w:rFonts w:ascii="宋体" w:hAnsi="宋体" w:cs="Arial" w:hint="eastAsia"/>
          <w:sz w:val="24"/>
          <w:szCs w:val="21"/>
        </w:rPr>
        <w:t>清偿基金债务；</w:t>
      </w:r>
    </w:p>
    <w:p w14:paraId="699F5E68" w14:textId="77777777" w:rsidR="00001C30" w:rsidRDefault="00CC1515" w:rsidP="00083010">
      <w:pPr>
        <w:adjustRightInd w:val="0"/>
        <w:snapToGrid w:val="0"/>
        <w:ind w:firstLineChars="200" w:firstLine="480"/>
        <w:rPr>
          <w:rFonts w:ascii="宋体" w:hAnsi="宋体" w:cs="Arial"/>
          <w:sz w:val="24"/>
          <w:szCs w:val="21"/>
        </w:rPr>
      </w:pPr>
      <w:r w:rsidRPr="00055668">
        <w:rPr>
          <w:rFonts w:ascii="宋体" w:hAnsi="宋体" w:cs="Arial" w:hint="eastAsia"/>
          <w:sz w:val="24"/>
          <w:szCs w:val="21"/>
        </w:rPr>
        <w:t>（</w:t>
      </w:r>
      <w:r w:rsidR="00DB42B5" w:rsidRPr="00055668">
        <w:rPr>
          <w:rFonts w:ascii="宋体" w:hAnsi="宋体" w:cs="Arial" w:hint="eastAsia"/>
          <w:sz w:val="24"/>
          <w:szCs w:val="21"/>
        </w:rPr>
        <w:t>4</w:t>
      </w:r>
      <w:r w:rsidRPr="00055668">
        <w:rPr>
          <w:rFonts w:ascii="宋体" w:hAnsi="宋体" w:cs="Arial" w:hint="eastAsia"/>
          <w:sz w:val="24"/>
          <w:szCs w:val="21"/>
        </w:rPr>
        <w:t>）</w:t>
      </w:r>
      <w:r w:rsidR="00DB42B5" w:rsidRPr="00055668">
        <w:rPr>
          <w:rFonts w:ascii="宋体" w:hAnsi="宋体" w:cs="Arial" w:hint="eastAsia"/>
          <w:sz w:val="24"/>
          <w:szCs w:val="21"/>
        </w:rPr>
        <w:t>按基金份额持有人持有的基金份额比例进行分配。</w:t>
      </w:r>
    </w:p>
    <w:p w14:paraId="21F59818" w14:textId="77777777" w:rsidR="00DB42B5" w:rsidRPr="00055668" w:rsidRDefault="00DB42B5" w:rsidP="00083010">
      <w:pPr>
        <w:adjustRightInd w:val="0"/>
        <w:snapToGrid w:val="0"/>
        <w:ind w:firstLineChars="200" w:firstLine="480"/>
        <w:rPr>
          <w:rFonts w:ascii="宋体" w:hAnsi="宋体" w:cs="Arial"/>
          <w:sz w:val="24"/>
          <w:szCs w:val="21"/>
        </w:rPr>
      </w:pPr>
      <w:r w:rsidRPr="00055668">
        <w:rPr>
          <w:rFonts w:ascii="宋体" w:hAnsi="宋体" w:cs="Arial" w:hint="eastAsia"/>
          <w:sz w:val="24"/>
          <w:szCs w:val="21"/>
        </w:rPr>
        <w:t>基金财产未按前款</w:t>
      </w:r>
      <w:r w:rsidR="00CC1515" w:rsidRPr="00055668">
        <w:rPr>
          <w:rFonts w:ascii="宋体" w:hAnsi="宋体" w:cs="Arial" w:hint="eastAsia"/>
          <w:sz w:val="24"/>
          <w:szCs w:val="21"/>
        </w:rPr>
        <w:t>（</w:t>
      </w:r>
      <w:r w:rsidRPr="00055668">
        <w:rPr>
          <w:rFonts w:ascii="宋体" w:hAnsi="宋体" w:cs="Arial" w:hint="eastAsia"/>
          <w:sz w:val="24"/>
          <w:szCs w:val="21"/>
        </w:rPr>
        <w:t>1</w:t>
      </w:r>
      <w:r w:rsidR="00CC1515" w:rsidRPr="00055668">
        <w:rPr>
          <w:rFonts w:ascii="宋体" w:hAnsi="宋体" w:cs="Arial" w:hint="eastAsia"/>
          <w:sz w:val="24"/>
          <w:szCs w:val="21"/>
        </w:rPr>
        <w:t>）</w:t>
      </w:r>
      <w:r w:rsidRPr="00055668">
        <w:rPr>
          <w:rFonts w:ascii="宋体" w:hAnsi="宋体" w:cs="Arial" w:hint="eastAsia"/>
          <w:sz w:val="24"/>
          <w:szCs w:val="21"/>
        </w:rPr>
        <w:t>－</w:t>
      </w:r>
      <w:r w:rsidR="00CC1515" w:rsidRPr="00055668">
        <w:rPr>
          <w:rFonts w:ascii="宋体" w:hAnsi="宋体" w:cs="Arial" w:hint="eastAsia"/>
          <w:sz w:val="24"/>
          <w:szCs w:val="21"/>
        </w:rPr>
        <w:t>（</w:t>
      </w:r>
      <w:r w:rsidRPr="00055668">
        <w:rPr>
          <w:rFonts w:ascii="宋体" w:hAnsi="宋体" w:cs="Arial"/>
          <w:sz w:val="24"/>
          <w:szCs w:val="21"/>
        </w:rPr>
        <w:t>3</w:t>
      </w:r>
      <w:r w:rsidR="00CC1515" w:rsidRPr="00055668">
        <w:rPr>
          <w:rFonts w:ascii="宋体" w:hAnsi="宋体" w:cs="Arial" w:hint="eastAsia"/>
          <w:sz w:val="24"/>
          <w:szCs w:val="21"/>
        </w:rPr>
        <w:t>）</w:t>
      </w:r>
      <w:r w:rsidRPr="00055668">
        <w:rPr>
          <w:rFonts w:ascii="宋体" w:hAnsi="宋体" w:cs="Arial" w:hint="eastAsia"/>
          <w:sz w:val="24"/>
          <w:szCs w:val="21"/>
        </w:rPr>
        <w:t>项规定清偿前，不分配给基金份额持有人。</w:t>
      </w:r>
    </w:p>
    <w:p w14:paraId="65D8A22A" w14:textId="77777777" w:rsidR="007F3034" w:rsidRPr="00055668" w:rsidRDefault="0036128D" w:rsidP="00FE723C">
      <w:pPr>
        <w:ind w:firstLineChars="200" w:firstLine="480"/>
        <w:rPr>
          <w:rFonts w:ascii="宋体" w:hAnsi="宋体"/>
          <w:sz w:val="24"/>
        </w:rPr>
      </w:pPr>
      <w:r w:rsidRPr="00055668">
        <w:rPr>
          <w:rFonts w:ascii="宋体" w:hAnsi="宋体" w:hint="eastAsia"/>
          <w:sz w:val="24"/>
        </w:rPr>
        <w:t>（三）基金财产清算的公告</w:t>
      </w:r>
    </w:p>
    <w:p w14:paraId="42D2101B" w14:textId="7DC5556A" w:rsidR="00CB760F" w:rsidRPr="00055668" w:rsidRDefault="00DB42B5">
      <w:pPr>
        <w:ind w:firstLineChars="200" w:firstLine="480"/>
        <w:rPr>
          <w:rFonts w:ascii="宋体" w:hAnsi="宋体"/>
          <w:sz w:val="24"/>
        </w:rPr>
      </w:pPr>
      <w:r w:rsidRPr="00055668">
        <w:rPr>
          <w:rFonts w:ascii="宋体" w:hAnsi="宋体" w:hint="eastAsia"/>
          <w:sz w:val="24"/>
        </w:rPr>
        <w:t>清算过程中的有关重大事项须及时公告</w:t>
      </w:r>
      <w:r w:rsidR="00A3479F" w:rsidRPr="00A3479F">
        <w:rPr>
          <w:rFonts w:ascii="宋体" w:hAnsi="宋体" w:hint="eastAsia"/>
          <w:sz w:val="24"/>
        </w:rPr>
        <w:t>。</w:t>
      </w:r>
      <w:r w:rsidRPr="00055668">
        <w:rPr>
          <w:rFonts w:ascii="宋体" w:hAnsi="宋体" w:hint="eastAsia"/>
          <w:sz w:val="24"/>
        </w:rPr>
        <w:t>基金财产清算报告</w:t>
      </w:r>
      <w:proofErr w:type="gramStart"/>
      <w:r w:rsidRPr="00055668">
        <w:rPr>
          <w:rFonts w:ascii="宋体" w:hAnsi="宋体" w:hint="eastAsia"/>
          <w:sz w:val="24"/>
        </w:rPr>
        <w:t>经</w:t>
      </w:r>
      <w:r w:rsidR="00A73D1E">
        <w:rPr>
          <w:rFonts w:hint="eastAsia"/>
          <w:bCs/>
          <w:sz w:val="24"/>
        </w:rPr>
        <w:t>符合</w:t>
      </w:r>
      <w:proofErr w:type="gramEnd"/>
      <w:r w:rsidR="00A73D1E">
        <w:rPr>
          <w:rFonts w:hint="eastAsia"/>
          <w:bCs/>
          <w:sz w:val="24"/>
        </w:rPr>
        <w:t>《</w:t>
      </w:r>
      <w:r w:rsidR="00793D74">
        <w:rPr>
          <w:rFonts w:hint="eastAsia"/>
          <w:bCs/>
          <w:sz w:val="24"/>
        </w:rPr>
        <w:t>中华人民共和国</w:t>
      </w:r>
      <w:r w:rsidR="00A73D1E">
        <w:rPr>
          <w:rFonts w:hint="eastAsia"/>
          <w:bCs/>
          <w:sz w:val="24"/>
        </w:rPr>
        <w:t>证券法》规定</w:t>
      </w:r>
      <w:r w:rsidR="00910E40" w:rsidRPr="00910E40">
        <w:rPr>
          <w:rFonts w:ascii="宋体" w:hAnsi="宋体" w:hint="eastAsia"/>
          <w:sz w:val="24"/>
        </w:rPr>
        <w:t>的</w:t>
      </w:r>
      <w:r w:rsidRPr="00055668">
        <w:rPr>
          <w:rFonts w:ascii="宋体" w:hAnsi="宋体" w:hint="eastAsia"/>
          <w:sz w:val="24"/>
        </w:rPr>
        <w:t>会计师事务所审计并由律师事务所出具法律意见书后报中国证监会备案并公告。</w:t>
      </w:r>
      <w:r w:rsidRPr="00055668">
        <w:rPr>
          <w:rFonts w:ascii="宋体" w:hAnsi="宋体"/>
          <w:sz w:val="24"/>
        </w:rPr>
        <w:t>基金财产清算公告于</w:t>
      </w:r>
      <w:r w:rsidR="00500D60" w:rsidRPr="00055668">
        <w:rPr>
          <w:rFonts w:ascii="宋体" w:hAnsi="宋体" w:hint="eastAsia"/>
          <w:sz w:val="24"/>
        </w:rPr>
        <w:t>基金财产清算报告报中国证监会备案后</w:t>
      </w:r>
      <w:r w:rsidRPr="00055668">
        <w:rPr>
          <w:rFonts w:ascii="宋体" w:hAnsi="宋体"/>
          <w:sz w:val="24"/>
        </w:rPr>
        <w:t>5</w:t>
      </w:r>
      <w:r w:rsidRPr="00055668">
        <w:rPr>
          <w:rFonts w:ascii="宋体" w:hAnsi="宋体" w:hint="eastAsia"/>
          <w:sz w:val="24"/>
        </w:rPr>
        <w:t>个工作日内由基金财产清算小组进行公告</w:t>
      </w:r>
      <w:r w:rsidR="00910E40" w:rsidRPr="00910E40">
        <w:rPr>
          <w:rFonts w:ascii="宋体" w:hAnsi="宋体" w:hint="eastAsia"/>
          <w:sz w:val="24"/>
        </w:rPr>
        <w:t>，基金财产清算小组应当将清算报告登载在</w:t>
      </w:r>
      <w:r w:rsidR="00AF086C">
        <w:rPr>
          <w:rFonts w:ascii="宋体" w:hAnsi="宋体" w:hint="eastAsia"/>
          <w:sz w:val="24"/>
        </w:rPr>
        <w:t>规定网站</w:t>
      </w:r>
      <w:r w:rsidR="00910E40" w:rsidRPr="00910E40">
        <w:rPr>
          <w:rFonts w:ascii="宋体" w:hAnsi="宋体" w:hint="eastAsia"/>
          <w:sz w:val="24"/>
        </w:rPr>
        <w:t>上，并将清算报告提示性公告登载在</w:t>
      </w:r>
      <w:r w:rsidR="00AF086C">
        <w:rPr>
          <w:rFonts w:ascii="宋体" w:hAnsi="宋体" w:hint="eastAsia"/>
          <w:sz w:val="24"/>
        </w:rPr>
        <w:t>规定报刊</w:t>
      </w:r>
      <w:r w:rsidR="00910E40" w:rsidRPr="00910E40">
        <w:rPr>
          <w:rFonts w:ascii="宋体" w:hAnsi="宋体" w:hint="eastAsia"/>
          <w:sz w:val="24"/>
        </w:rPr>
        <w:t>上</w:t>
      </w:r>
      <w:r w:rsidRPr="00055668">
        <w:rPr>
          <w:rFonts w:ascii="宋体" w:hAnsi="宋体" w:hint="eastAsia"/>
          <w:sz w:val="24"/>
        </w:rPr>
        <w:t>。</w:t>
      </w:r>
    </w:p>
    <w:p w14:paraId="0FC0B666" w14:textId="77777777" w:rsidR="00CB760F" w:rsidRPr="00055668" w:rsidRDefault="0036128D" w:rsidP="00CB760F">
      <w:pPr>
        <w:ind w:firstLineChars="200" w:firstLine="480"/>
        <w:rPr>
          <w:rFonts w:ascii="宋体" w:hAnsi="宋体"/>
          <w:sz w:val="24"/>
        </w:rPr>
      </w:pPr>
      <w:r w:rsidRPr="00055668">
        <w:rPr>
          <w:rFonts w:ascii="宋体" w:hAnsi="宋体" w:hint="eastAsia"/>
          <w:sz w:val="24"/>
        </w:rPr>
        <w:t>（四）</w:t>
      </w:r>
      <w:r w:rsidR="00CB760F" w:rsidRPr="00055668">
        <w:rPr>
          <w:rFonts w:ascii="宋体" w:hAnsi="宋体" w:hint="eastAsia"/>
          <w:sz w:val="24"/>
        </w:rPr>
        <w:t>基金</w:t>
      </w:r>
      <w:r w:rsidR="00CB760F" w:rsidRPr="00055668">
        <w:rPr>
          <w:rFonts w:ascii="宋体" w:hAnsi="宋体"/>
          <w:sz w:val="24"/>
        </w:rPr>
        <w:t>财产清算完毕后，基金托管人负责</w:t>
      </w:r>
      <w:r w:rsidR="00CB760F" w:rsidRPr="00055668">
        <w:rPr>
          <w:rFonts w:ascii="宋体" w:hAnsi="宋体" w:hint="eastAsia"/>
          <w:sz w:val="24"/>
        </w:rPr>
        <w:t>注销基金</w:t>
      </w:r>
      <w:r w:rsidR="00CB760F" w:rsidRPr="00055668">
        <w:rPr>
          <w:rFonts w:ascii="宋体" w:hAnsi="宋体"/>
          <w:sz w:val="24"/>
        </w:rPr>
        <w:t>财产的资金账户、证券账户、债券托管专户</w:t>
      </w:r>
      <w:r w:rsidR="00CB760F" w:rsidRPr="00055668">
        <w:rPr>
          <w:rFonts w:ascii="宋体" w:hAnsi="宋体" w:hint="eastAsia"/>
          <w:sz w:val="24"/>
        </w:rPr>
        <w:t>账户以及</w:t>
      </w:r>
      <w:r w:rsidR="00CB760F" w:rsidRPr="00055668">
        <w:rPr>
          <w:rFonts w:ascii="宋体" w:hAnsi="宋体"/>
          <w:sz w:val="24"/>
        </w:rPr>
        <w:t>其他相关账户。基金</w:t>
      </w:r>
      <w:r w:rsidR="00CB760F" w:rsidRPr="00055668">
        <w:rPr>
          <w:rFonts w:ascii="宋体" w:hAnsi="宋体" w:hint="eastAsia"/>
          <w:sz w:val="24"/>
        </w:rPr>
        <w:t>管理人</w:t>
      </w:r>
      <w:r w:rsidR="00CB760F" w:rsidRPr="00055668">
        <w:rPr>
          <w:rFonts w:ascii="宋体" w:hAnsi="宋体"/>
          <w:sz w:val="24"/>
        </w:rPr>
        <w:t>应给予必要的配合。</w:t>
      </w:r>
    </w:p>
    <w:p w14:paraId="6F2231AE" w14:textId="77777777" w:rsidR="007F3034" w:rsidRPr="00055668" w:rsidRDefault="00CB760F" w:rsidP="00CB760F">
      <w:pPr>
        <w:ind w:firstLineChars="200" w:firstLine="480"/>
        <w:rPr>
          <w:rFonts w:ascii="宋体" w:hAnsi="宋体"/>
          <w:sz w:val="24"/>
        </w:rPr>
      </w:pPr>
      <w:r w:rsidRPr="00055668">
        <w:rPr>
          <w:rFonts w:ascii="宋体" w:hAnsi="宋体" w:hint="eastAsia"/>
          <w:sz w:val="24"/>
        </w:rPr>
        <w:t>（五</w:t>
      </w:r>
      <w:r w:rsidRPr="00055668">
        <w:rPr>
          <w:rFonts w:ascii="宋体" w:hAnsi="宋体"/>
          <w:sz w:val="24"/>
        </w:rPr>
        <w:t>）</w:t>
      </w:r>
      <w:r w:rsidR="0036128D" w:rsidRPr="00055668">
        <w:rPr>
          <w:rFonts w:ascii="宋体" w:hAnsi="宋体" w:hint="eastAsia"/>
          <w:sz w:val="24"/>
        </w:rPr>
        <w:t>基金财产清算账册及文件的保存</w:t>
      </w:r>
    </w:p>
    <w:p w14:paraId="0DD8DD1F" w14:textId="1AD9F522" w:rsidR="00DB42B5" w:rsidRPr="00055668" w:rsidRDefault="00DB42B5" w:rsidP="002916DA">
      <w:pPr>
        <w:ind w:firstLineChars="200" w:firstLine="480"/>
        <w:rPr>
          <w:rFonts w:ascii="宋体" w:hAnsi="宋体"/>
          <w:sz w:val="24"/>
        </w:rPr>
      </w:pPr>
      <w:r w:rsidRPr="00055668">
        <w:rPr>
          <w:rFonts w:ascii="宋体" w:hAnsi="宋体" w:hint="eastAsia"/>
          <w:sz w:val="24"/>
        </w:rPr>
        <w:t>基金财产清算账册及有关文件由基金托管人保存</w:t>
      </w:r>
      <w:r w:rsidR="00793D74" w:rsidRPr="00793D74">
        <w:rPr>
          <w:rFonts w:ascii="宋体" w:hAnsi="宋体" w:hint="eastAsia"/>
          <w:sz w:val="24"/>
        </w:rPr>
        <w:t>不低于法律法规规定的最低期限</w:t>
      </w:r>
      <w:r w:rsidRPr="00055668">
        <w:rPr>
          <w:rFonts w:ascii="宋体" w:hAnsi="宋体" w:hint="eastAsia"/>
          <w:sz w:val="24"/>
        </w:rPr>
        <w:t>。</w:t>
      </w:r>
    </w:p>
    <w:p w14:paraId="53A799F2" w14:textId="77777777" w:rsidR="00D76330" w:rsidRPr="00055668" w:rsidRDefault="00A94C9A">
      <w:pPr>
        <w:pStyle w:val="1"/>
        <w:keepNext w:val="0"/>
        <w:keepLines w:val="0"/>
        <w:numPr>
          <w:ilvl w:val="0"/>
          <w:numId w:val="1"/>
        </w:numPr>
        <w:autoSpaceDE w:val="0"/>
        <w:autoSpaceDN w:val="0"/>
        <w:adjustRightInd w:val="0"/>
        <w:spacing w:before="360" w:after="360" w:line="360" w:lineRule="auto"/>
        <w:jc w:val="center"/>
        <w:textAlignment w:val="baseline"/>
        <w:rPr>
          <w:rFonts w:ascii="宋体" w:hAnsi="宋体" w:cs="Arial"/>
          <w:sz w:val="30"/>
        </w:rPr>
      </w:pPr>
      <w:bookmarkStart w:id="186" w:name="_Toc123626183"/>
      <w:bookmarkStart w:id="187" w:name="_Toc124749239"/>
      <w:bookmarkStart w:id="188" w:name="_Toc124749952"/>
      <w:bookmarkStart w:id="189" w:name="_Toc125361089"/>
      <w:bookmarkStart w:id="190" w:name="_Toc397001305"/>
      <w:r w:rsidRPr="00055668">
        <w:rPr>
          <w:rFonts w:ascii="宋体" w:hAnsi="宋体" w:cs="Arial"/>
          <w:sz w:val="30"/>
        </w:rPr>
        <w:br w:type="page"/>
      </w:r>
      <w:bookmarkStart w:id="191" w:name="_Toc140002352"/>
      <w:r w:rsidR="00DB42B5" w:rsidRPr="00055668">
        <w:rPr>
          <w:rFonts w:ascii="宋体" w:hAnsi="宋体" w:cs="Arial" w:hint="eastAsia"/>
          <w:sz w:val="30"/>
        </w:rPr>
        <w:lastRenderedPageBreak/>
        <w:t>违约责任</w:t>
      </w:r>
      <w:bookmarkEnd w:id="186"/>
      <w:bookmarkEnd w:id="187"/>
      <w:bookmarkEnd w:id="188"/>
      <w:bookmarkEnd w:id="189"/>
      <w:bookmarkEnd w:id="190"/>
      <w:bookmarkEnd w:id="191"/>
    </w:p>
    <w:p w14:paraId="5FC9AEC8" w14:textId="369DD8AB" w:rsidR="00DB42B5" w:rsidRPr="00055668" w:rsidRDefault="00DB42B5">
      <w:pPr>
        <w:ind w:firstLineChars="200" w:firstLine="480"/>
        <w:rPr>
          <w:rFonts w:ascii="宋体" w:hAnsi="宋体"/>
          <w:sz w:val="24"/>
        </w:rPr>
      </w:pPr>
      <w:r w:rsidRPr="00055668">
        <w:rPr>
          <w:rFonts w:ascii="宋体" w:hAnsi="宋体" w:hint="eastAsia"/>
          <w:sz w:val="24"/>
        </w:rPr>
        <w:t>（一）如果基金管理人或基金托管人不履行本托管协议或者履行本托管协议不符合约定的，应当承担违约责任。</w:t>
      </w:r>
    </w:p>
    <w:p w14:paraId="57430EA3" w14:textId="77777777" w:rsidR="00DB42B5" w:rsidRPr="00055668" w:rsidRDefault="00DB42B5">
      <w:pPr>
        <w:ind w:firstLineChars="200" w:firstLine="480"/>
        <w:rPr>
          <w:rFonts w:ascii="宋体" w:hAnsi="宋体"/>
          <w:sz w:val="24"/>
        </w:rPr>
      </w:pPr>
      <w:r w:rsidRPr="00055668">
        <w:rPr>
          <w:rFonts w:ascii="宋体" w:hAnsi="宋体" w:hint="eastAsia"/>
          <w:sz w:val="24"/>
        </w:rPr>
        <w:t>（二）</w:t>
      </w:r>
      <w:r w:rsidR="00F40159" w:rsidRPr="00055668">
        <w:rPr>
          <w:rFonts w:ascii="宋体" w:hAnsi="宋体" w:hint="eastAsia"/>
          <w:sz w:val="24"/>
        </w:rPr>
        <w:t>因托管</w:t>
      </w:r>
      <w:r w:rsidR="00F40159" w:rsidRPr="00055668">
        <w:rPr>
          <w:rFonts w:ascii="宋体" w:hAnsi="宋体"/>
          <w:sz w:val="24"/>
        </w:rPr>
        <w:t>协议当事人违约</w:t>
      </w:r>
      <w:r w:rsidR="001C68D0" w:rsidRPr="00055668">
        <w:rPr>
          <w:rFonts w:ascii="宋体" w:hAnsi="宋体" w:hint="eastAsia"/>
          <w:sz w:val="24"/>
        </w:rPr>
        <w:t>，给基金财产或者基金份额持有人造成损害的，应当分别对各自的行为依法承担赔偿责任；</w:t>
      </w:r>
      <w:r w:rsidRPr="00055668">
        <w:rPr>
          <w:rFonts w:ascii="宋体" w:hAnsi="宋体" w:hint="eastAsia"/>
          <w:sz w:val="24"/>
        </w:rPr>
        <w:t>因共同行为给基金财产或者基金份额持有人造成损害的，应当承担连带赔偿责任</w:t>
      </w:r>
      <w:r w:rsidR="00D476D1" w:rsidRPr="00055668">
        <w:rPr>
          <w:rFonts w:ascii="宋体" w:hAnsi="宋体" w:hint="eastAsia"/>
          <w:sz w:val="24"/>
        </w:rPr>
        <w:t>。</w:t>
      </w:r>
      <w:r w:rsidR="00A17E12" w:rsidRPr="009D0979">
        <w:rPr>
          <w:rFonts w:ascii="宋体" w:hAnsi="宋体" w:hint="eastAsia"/>
          <w:sz w:val="24"/>
        </w:rPr>
        <w:t>对损失的赔偿，仅限于直接损失。</w:t>
      </w:r>
      <w:r w:rsidRPr="00055668">
        <w:rPr>
          <w:rFonts w:ascii="宋体" w:hAnsi="宋体" w:hint="eastAsia"/>
          <w:sz w:val="24"/>
        </w:rPr>
        <w:t>但是发生下列情况，当事人免责：</w:t>
      </w:r>
    </w:p>
    <w:p w14:paraId="42957734" w14:textId="10F38105" w:rsidR="00D476D1" w:rsidRPr="00055668" w:rsidRDefault="0036128D">
      <w:pPr>
        <w:ind w:firstLineChars="200" w:firstLine="480"/>
        <w:rPr>
          <w:rFonts w:ascii="宋体" w:hAnsi="宋体"/>
          <w:sz w:val="24"/>
        </w:rPr>
      </w:pPr>
      <w:r w:rsidRPr="00055668">
        <w:rPr>
          <w:rFonts w:ascii="宋体" w:hAnsi="宋体"/>
          <w:sz w:val="24"/>
        </w:rPr>
        <w:t>1</w:t>
      </w:r>
      <w:r w:rsidRPr="00055668">
        <w:rPr>
          <w:rFonts w:ascii="宋体" w:hAnsi="宋体" w:hint="eastAsia"/>
          <w:sz w:val="24"/>
        </w:rPr>
        <w:t>、</w:t>
      </w:r>
      <w:r w:rsidR="007B0614" w:rsidRPr="002E180C">
        <w:rPr>
          <w:rFonts w:ascii="宋体" w:hAnsi="宋体" w:hint="eastAsia"/>
          <w:sz w:val="24"/>
        </w:rPr>
        <w:t>发生自然灾害、火灾、战争、暴乱、流行病、传染病等公共卫生事件、政府行为、罢工、停工等不可抗力情形；</w:t>
      </w:r>
    </w:p>
    <w:p w14:paraId="7B0AE69F" w14:textId="3D943E0D" w:rsidR="00DB42B5" w:rsidRPr="00055668" w:rsidRDefault="00D476D1">
      <w:pPr>
        <w:ind w:firstLineChars="200" w:firstLine="480"/>
        <w:rPr>
          <w:rFonts w:ascii="宋体" w:hAnsi="宋体"/>
          <w:sz w:val="24"/>
        </w:rPr>
      </w:pPr>
      <w:r w:rsidRPr="00055668">
        <w:rPr>
          <w:rFonts w:ascii="宋体" w:hAnsi="宋体"/>
          <w:sz w:val="24"/>
        </w:rPr>
        <w:t>2</w:t>
      </w:r>
      <w:r w:rsidRPr="00055668">
        <w:rPr>
          <w:rFonts w:ascii="宋体" w:hAnsi="宋体" w:hint="eastAsia"/>
          <w:sz w:val="24"/>
        </w:rPr>
        <w:t>、</w:t>
      </w:r>
      <w:r w:rsidR="0036128D" w:rsidRPr="00055668">
        <w:rPr>
          <w:rFonts w:ascii="宋体" w:hAnsi="宋体" w:hint="eastAsia"/>
          <w:sz w:val="24"/>
        </w:rPr>
        <w:t>基金</w:t>
      </w:r>
      <w:r w:rsidR="00DB42B5" w:rsidRPr="00055668">
        <w:rPr>
          <w:rFonts w:ascii="宋体" w:hAnsi="宋体" w:hint="eastAsia"/>
          <w:sz w:val="24"/>
          <w:szCs w:val="21"/>
        </w:rPr>
        <w:t>管理</w:t>
      </w:r>
      <w:r w:rsidR="0036128D" w:rsidRPr="00055668">
        <w:rPr>
          <w:rFonts w:ascii="宋体" w:hAnsi="宋体" w:hint="eastAsia"/>
          <w:sz w:val="24"/>
        </w:rPr>
        <w:t>人</w:t>
      </w:r>
      <w:r w:rsidR="00AC7ECE" w:rsidRPr="00055668">
        <w:rPr>
          <w:rFonts w:ascii="宋体" w:hAnsi="宋体" w:hint="eastAsia"/>
          <w:sz w:val="24"/>
        </w:rPr>
        <w:t>和</w:t>
      </w:r>
      <w:r w:rsidR="00B25383" w:rsidRPr="00055668">
        <w:rPr>
          <w:rFonts w:ascii="宋体" w:hAnsi="宋体" w:hint="eastAsia"/>
          <w:sz w:val="24"/>
        </w:rPr>
        <w:t>/</w:t>
      </w:r>
      <w:r w:rsidR="00AC7ECE" w:rsidRPr="00055668">
        <w:rPr>
          <w:rFonts w:ascii="宋体" w:hAnsi="宋体" w:hint="eastAsia"/>
          <w:sz w:val="24"/>
        </w:rPr>
        <w:t>或</w:t>
      </w:r>
      <w:r w:rsidR="0036128D" w:rsidRPr="00055668">
        <w:rPr>
          <w:rFonts w:ascii="宋体" w:hAnsi="宋体" w:hint="eastAsia"/>
          <w:sz w:val="24"/>
        </w:rPr>
        <w:t>基金托管人按照当时有效的法律法规或中国证监会的规定作为或不作为而造成的损失；</w:t>
      </w:r>
    </w:p>
    <w:p w14:paraId="6C3E4EB5" w14:textId="7B1D5BC6" w:rsidR="00DB42B5" w:rsidRPr="00055668" w:rsidRDefault="00D476D1">
      <w:pPr>
        <w:ind w:firstLineChars="200" w:firstLine="480"/>
        <w:rPr>
          <w:rFonts w:ascii="宋体" w:hAnsi="宋体"/>
          <w:sz w:val="24"/>
        </w:rPr>
      </w:pPr>
      <w:r w:rsidRPr="00055668">
        <w:rPr>
          <w:rFonts w:ascii="宋体" w:hAnsi="宋体"/>
          <w:sz w:val="24"/>
        </w:rPr>
        <w:t>3</w:t>
      </w:r>
      <w:r w:rsidR="0036128D" w:rsidRPr="00055668">
        <w:rPr>
          <w:rFonts w:ascii="宋体" w:hAnsi="宋体" w:hint="eastAsia"/>
          <w:sz w:val="24"/>
        </w:rPr>
        <w:t>、基金管理人由于按照基金合同规定的投资原则</w:t>
      </w:r>
      <w:r w:rsidR="00DA725E" w:rsidRPr="00055668">
        <w:rPr>
          <w:rFonts w:ascii="宋体" w:hAnsi="宋体" w:hint="eastAsia"/>
          <w:sz w:val="24"/>
        </w:rPr>
        <w:t>投资或不投资</w:t>
      </w:r>
      <w:r w:rsidR="0036128D" w:rsidRPr="00055668">
        <w:rPr>
          <w:rFonts w:ascii="宋体" w:hAnsi="宋体" w:hint="eastAsia"/>
          <w:sz w:val="24"/>
        </w:rPr>
        <w:t>造成的损失；</w:t>
      </w:r>
    </w:p>
    <w:p w14:paraId="2D5E53CA" w14:textId="77777777" w:rsidR="00445854" w:rsidRPr="00055668" w:rsidRDefault="00DB42B5" w:rsidP="00C02C35">
      <w:pPr>
        <w:ind w:firstLineChars="200" w:firstLine="480"/>
        <w:rPr>
          <w:rFonts w:ascii="宋体" w:hAnsi="宋体"/>
          <w:sz w:val="24"/>
        </w:rPr>
      </w:pPr>
      <w:r w:rsidRPr="00055668">
        <w:rPr>
          <w:rFonts w:ascii="宋体" w:hAnsi="宋体" w:hint="eastAsia"/>
          <w:sz w:val="24"/>
        </w:rPr>
        <w:t>（三）</w:t>
      </w:r>
      <w:r w:rsidR="00F40159" w:rsidRPr="00055668">
        <w:rPr>
          <w:rFonts w:ascii="宋体" w:hAnsi="宋体" w:hint="eastAsia"/>
          <w:sz w:val="24"/>
        </w:rPr>
        <w:t>违约行为虽已发生，但本托管协议能够继续履行的，在最大限度地保护基金份额持有人利益的前提下，基金管理人和基金托管人应当继续履行本协议</w:t>
      </w:r>
      <w:r w:rsidR="00D31109" w:rsidRPr="00055668">
        <w:rPr>
          <w:rFonts w:ascii="宋体" w:hAnsi="宋体" w:hint="eastAsia"/>
          <w:sz w:val="24"/>
        </w:rPr>
        <w:t>。非违约方当事人在职责范围内有义务及时采取必要的措施，防止损失的扩大。没有采取适当措施致使损失进一步扩大的，不得就扩大的损失要求赔偿。非违约方因防止损失扩大而支出的合理费用由违约方承担。</w:t>
      </w:r>
    </w:p>
    <w:p w14:paraId="16C144BA" w14:textId="77777777" w:rsidR="00445854" w:rsidRPr="00055668" w:rsidRDefault="00DB42B5" w:rsidP="002916DA">
      <w:pPr>
        <w:ind w:firstLineChars="200" w:firstLine="480"/>
        <w:rPr>
          <w:rFonts w:ascii="宋体" w:hAnsi="宋体"/>
          <w:sz w:val="24"/>
        </w:rPr>
      </w:pPr>
      <w:r w:rsidRPr="00055668">
        <w:rPr>
          <w:rFonts w:ascii="宋体" w:hAnsi="宋体" w:hint="eastAsia"/>
          <w:sz w:val="24"/>
        </w:rPr>
        <w:t>（</w:t>
      </w:r>
      <w:r w:rsidR="00D31109" w:rsidRPr="00055668">
        <w:rPr>
          <w:rFonts w:ascii="宋体" w:hAnsi="宋体" w:hint="eastAsia"/>
          <w:sz w:val="24"/>
        </w:rPr>
        <w:t>四</w:t>
      </w:r>
      <w:r w:rsidRPr="00055668">
        <w:rPr>
          <w:rFonts w:ascii="宋体" w:hAnsi="宋体" w:hint="eastAsia"/>
          <w:sz w:val="24"/>
        </w:rPr>
        <w:t>）</w:t>
      </w:r>
      <w:r w:rsidR="00EA4F0F" w:rsidRPr="00E547F6">
        <w:rPr>
          <w:rFonts w:ascii="宋体" w:hAnsi="宋体"/>
          <w:bCs/>
          <w:sz w:val="24"/>
        </w:rPr>
        <w:t>由于</w:t>
      </w:r>
      <w:r w:rsidR="00EA4F0F" w:rsidRPr="00E547F6">
        <w:rPr>
          <w:rFonts w:ascii="宋体" w:hAnsi="宋体" w:hint="eastAsia"/>
          <w:bCs/>
          <w:sz w:val="24"/>
        </w:rPr>
        <w:t>非因基金管理人、基金托管人的故意或重大过失造成的计算机系统故障、网络故障、通讯故障、电力故障、计算机病毒攻击</w:t>
      </w:r>
      <w:r w:rsidR="00EA4F0F" w:rsidRPr="00E547F6">
        <w:rPr>
          <w:rFonts w:ascii="宋体" w:hAnsi="宋体" w:hint="eastAsia"/>
          <w:sz w:val="24"/>
        </w:rPr>
        <w:t>、法律法规变化、注册与过户登记人非正常的暂停或终止业务、证券/期货交易所非正常暂停或停止交易等、证券/期货交易所及登记结算公司发送的数据错误及其</w:t>
      </w:r>
      <w:proofErr w:type="gramStart"/>
      <w:r w:rsidR="00EA4F0F" w:rsidRPr="00E547F6">
        <w:rPr>
          <w:rFonts w:ascii="宋体" w:hAnsi="宋体" w:hint="eastAsia"/>
          <w:sz w:val="24"/>
        </w:rPr>
        <w:t>它</w:t>
      </w:r>
      <w:r w:rsidR="00EA4F0F" w:rsidRPr="00E547F6">
        <w:rPr>
          <w:rFonts w:ascii="宋体" w:hAnsi="宋体"/>
          <w:bCs/>
          <w:sz w:val="24"/>
        </w:rPr>
        <w:t>基金</w:t>
      </w:r>
      <w:proofErr w:type="gramEnd"/>
      <w:r w:rsidR="00EA4F0F" w:rsidRPr="00E547F6">
        <w:rPr>
          <w:rFonts w:ascii="宋体" w:hAnsi="宋体"/>
          <w:bCs/>
          <w:sz w:val="24"/>
        </w:rPr>
        <w:t>管理人、基金托管人不可控制的因素导致业务出现差错，基金管理人和基金托管人虽然已经采取必要、适当、合理的措施进行检查，但是未能发现错误的，由此造成基金财产或投资人损失，基金管理人和基金托管人免除赔偿责任。但是基金管理人和基金托管人应积极采取必要的措施消除</w:t>
      </w:r>
      <w:r w:rsidR="00EA4F0F" w:rsidRPr="00E547F6">
        <w:rPr>
          <w:rFonts w:ascii="宋体" w:hAnsi="宋体" w:hint="eastAsia"/>
          <w:bCs/>
          <w:sz w:val="24"/>
        </w:rPr>
        <w:t>或减轻</w:t>
      </w:r>
      <w:r w:rsidR="00EA4F0F" w:rsidRPr="00E547F6">
        <w:rPr>
          <w:rFonts w:ascii="宋体" w:hAnsi="宋体"/>
          <w:bCs/>
          <w:sz w:val="24"/>
        </w:rPr>
        <w:t>由此造成的影响。</w:t>
      </w:r>
    </w:p>
    <w:p w14:paraId="0F764CF8" w14:textId="77777777" w:rsidR="00951981" w:rsidRDefault="00951981">
      <w:pPr>
        <w:widowControl/>
        <w:spacing w:line="240" w:lineRule="auto"/>
        <w:jc w:val="left"/>
        <w:rPr>
          <w:b/>
          <w:bCs/>
          <w:kern w:val="44"/>
          <w:sz w:val="30"/>
          <w:szCs w:val="30"/>
        </w:rPr>
      </w:pPr>
      <w:bookmarkStart w:id="192" w:name="_Toc123626184"/>
      <w:bookmarkStart w:id="193" w:name="_Toc124749240"/>
      <w:bookmarkStart w:id="194" w:name="_Toc124749953"/>
      <w:bookmarkStart w:id="195" w:name="_Toc125361090"/>
      <w:bookmarkStart w:id="196" w:name="_Toc397001306"/>
      <w:bookmarkStart w:id="197" w:name="_Toc140002353"/>
    </w:p>
    <w:p w14:paraId="48737ED0" w14:textId="77777777" w:rsidR="00DB42B5" w:rsidRPr="00055668" w:rsidRDefault="00D31109" w:rsidP="00083010">
      <w:pPr>
        <w:pStyle w:val="1"/>
        <w:jc w:val="center"/>
        <w:rPr>
          <w:sz w:val="30"/>
          <w:szCs w:val="30"/>
        </w:rPr>
      </w:pPr>
      <w:r w:rsidRPr="00055668">
        <w:rPr>
          <w:rFonts w:hint="eastAsia"/>
          <w:sz w:val="30"/>
          <w:szCs w:val="30"/>
        </w:rPr>
        <w:lastRenderedPageBreak/>
        <w:t>十八、</w:t>
      </w:r>
      <w:r w:rsidR="00DB42B5" w:rsidRPr="00055668">
        <w:rPr>
          <w:rFonts w:hint="eastAsia"/>
          <w:sz w:val="30"/>
          <w:szCs w:val="30"/>
        </w:rPr>
        <w:t>争议解决方式</w:t>
      </w:r>
      <w:bookmarkEnd w:id="192"/>
      <w:bookmarkEnd w:id="193"/>
      <w:bookmarkEnd w:id="194"/>
      <w:bookmarkEnd w:id="195"/>
      <w:bookmarkEnd w:id="196"/>
      <w:bookmarkEnd w:id="197"/>
    </w:p>
    <w:p w14:paraId="11D4DEA9" w14:textId="270A8A8A" w:rsidR="00DB42B5" w:rsidRPr="00055668" w:rsidRDefault="00793D74">
      <w:pPr>
        <w:ind w:firstLineChars="200" w:firstLine="480"/>
        <w:rPr>
          <w:rFonts w:ascii="宋体" w:hAnsi="宋体"/>
          <w:sz w:val="24"/>
          <w:szCs w:val="21"/>
        </w:rPr>
      </w:pPr>
      <w:r>
        <w:rPr>
          <w:rFonts w:ascii="宋体" w:hAnsi="宋体" w:hint="eastAsia"/>
          <w:sz w:val="24"/>
          <w:szCs w:val="21"/>
        </w:rPr>
        <w:t>双方</w:t>
      </w:r>
      <w:r w:rsidR="00DB42B5" w:rsidRPr="00055668">
        <w:rPr>
          <w:rFonts w:ascii="宋体" w:hAnsi="宋体" w:hint="eastAsia"/>
          <w:sz w:val="24"/>
          <w:szCs w:val="21"/>
        </w:rPr>
        <w:t>当事人同意，因本协议而产生的或与本协议有关的一切争议，除经友好协商可以解决的，应提交</w:t>
      </w:r>
      <w:r w:rsidR="00BF1DFA" w:rsidRPr="00BF1DFA">
        <w:rPr>
          <w:rFonts w:ascii="宋体" w:hAnsi="宋体" w:hint="eastAsia"/>
          <w:sz w:val="24"/>
          <w:szCs w:val="21"/>
        </w:rPr>
        <w:t>深圳国际仲裁院</w:t>
      </w:r>
      <w:r w:rsidR="00CF0F1A">
        <w:rPr>
          <w:rFonts w:ascii="宋体" w:hAnsi="宋体" w:hint="eastAsia"/>
          <w:sz w:val="24"/>
          <w:szCs w:val="21"/>
        </w:rPr>
        <w:t>，</w:t>
      </w:r>
      <w:r w:rsidR="00DB42B5" w:rsidRPr="00055668">
        <w:rPr>
          <w:rFonts w:ascii="宋体" w:hAnsi="宋体" w:hint="eastAsia"/>
          <w:sz w:val="24"/>
          <w:szCs w:val="21"/>
        </w:rPr>
        <w:t>根据</w:t>
      </w:r>
      <w:r w:rsidR="00A37034" w:rsidRPr="00BF1DFA">
        <w:rPr>
          <w:rFonts w:ascii="宋体" w:hAnsi="宋体" w:hint="eastAsia"/>
          <w:sz w:val="24"/>
          <w:szCs w:val="21"/>
        </w:rPr>
        <w:t>深圳国际仲裁</w:t>
      </w:r>
      <w:r>
        <w:rPr>
          <w:rFonts w:ascii="宋体" w:hAnsi="宋体" w:hint="eastAsia"/>
          <w:sz w:val="24"/>
          <w:szCs w:val="21"/>
        </w:rPr>
        <w:t>院</w:t>
      </w:r>
      <w:r w:rsidR="00DB42B5" w:rsidRPr="00055668">
        <w:rPr>
          <w:rFonts w:ascii="宋体" w:hAnsi="宋体" w:hint="eastAsia"/>
          <w:sz w:val="24"/>
          <w:szCs w:val="21"/>
        </w:rPr>
        <w:t>当时有效的仲裁规则进行仲裁，仲裁地点</w:t>
      </w:r>
      <w:r w:rsidR="00CF0F1A">
        <w:rPr>
          <w:rFonts w:ascii="宋体" w:hAnsi="宋体" w:hint="eastAsia"/>
          <w:sz w:val="24"/>
          <w:szCs w:val="21"/>
        </w:rPr>
        <w:t>为</w:t>
      </w:r>
      <w:r w:rsidR="00BF1DFA">
        <w:rPr>
          <w:rFonts w:ascii="宋体" w:hAnsi="宋体" w:hint="eastAsia"/>
          <w:sz w:val="24"/>
          <w:szCs w:val="21"/>
        </w:rPr>
        <w:t>深圳</w:t>
      </w:r>
      <w:r w:rsidR="00CF0F1A">
        <w:rPr>
          <w:rFonts w:ascii="宋体" w:hAnsi="宋体" w:hint="eastAsia"/>
          <w:sz w:val="24"/>
          <w:szCs w:val="21"/>
        </w:rPr>
        <w:t>市</w:t>
      </w:r>
      <w:r w:rsidR="003113A4" w:rsidRPr="00055668">
        <w:rPr>
          <w:rFonts w:ascii="宋体" w:hAnsi="宋体" w:hint="eastAsia"/>
          <w:sz w:val="24"/>
          <w:szCs w:val="21"/>
        </w:rPr>
        <w:t>。</w:t>
      </w:r>
      <w:r w:rsidR="00DB42B5" w:rsidRPr="00055668">
        <w:rPr>
          <w:rFonts w:ascii="宋体" w:hAnsi="宋体" w:hint="eastAsia"/>
          <w:sz w:val="24"/>
          <w:szCs w:val="21"/>
        </w:rPr>
        <w:t>仲裁裁决是终局性的</w:t>
      </w:r>
      <w:r w:rsidR="00D31109" w:rsidRPr="00055668">
        <w:rPr>
          <w:rFonts w:ascii="宋体" w:hAnsi="宋体" w:hint="eastAsia"/>
          <w:sz w:val="24"/>
          <w:szCs w:val="21"/>
        </w:rPr>
        <w:t>，</w:t>
      </w:r>
      <w:r w:rsidR="00DB42B5" w:rsidRPr="00055668">
        <w:rPr>
          <w:rFonts w:ascii="宋体" w:hAnsi="宋体" w:hint="eastAsia"/>
          <w:sz w:val="24"/>
          <w:szCs w:val="21"/>
        </w:rPr>
        <w:t>对</w:t>
      </w:r>
      <w:r>
        <w:rPr>
          <w:rFonts w:ascii="宋体" w:hAnsi="宋体" w:hint="eastAsia"/>
          <w:sz w:val="24"/>
          <w:szCs w:val="21"/>
        </w:rPr>
        <w:t>双方</w:t>
      </w:r>
      <w:r w:rsidR="00D31109" w:rsidRPr="00055668">
        <w:rPr>
          <w:rFonts w:ascii="宋体" w:hAnsi="宋体" w:hint="eastAsia"/>
          <w:sz w:val="24"/>
          <w:szCs w:val="21"/>
        </w:rPr>
        <w:t>当事人</w:t>
      </w:r>
      <w:r w:rsidR="00DB42B5" w:rsidRPr="00055668">
        <w:rPr>
          <w:rFonts w:ascii="宋体" w:hAnsi="宋体" w:hint="eastAsia"/>
          <w:sz w:val="24"/>
          <w:szCs w:val="21"/>
        </w:rPr>
        <w:t>均有约束力，</w:t>
      </w:r>
      <w:r w:rsidR="008C7F38" w:rsidRPr="008C7F38">
        <w:rPr>
          <w:rFonts w:ascii="宋体" w:hAnsi="宋体" w:hint="eastAsia"/>
          <w:sz w:val="24"/>
          <w:szCs w:val="21"/>
        </w:rPr>
        <w:t>除非仲裁裁决另有决定，</w:t>
      </w:r>
      <w:r w:rsidR="00DB42B5" w:rsidRPr="00055668">
        <w:rPr>
          <w:rFonts w:ascii="宋体" w:hAnsi="宋体" w:hint="eastAsia"/>
          <w:sz w:val="24"/>
          <w:szCs w:val="21"/>
        </w:rPr>
        <w:t>仲裁费</w:t>
      </w:r>
      <w:r w:rsidR="00E125D5" w:rsidRPr="00E125D5">
        <w:rPr>
          <w:rFonts w:ascii="宋体" w:hAnsi="宋体" w:hint="eastAsia"/>
          <w:sz w:val="24"/>
          <w:szCs w:val="21"/>
        </w:rPr>
        <w:t>和律师费</w:t>
      </w:r>
      <w:r w:rsidR="00DB42B5" w:rsidRPr="00055668">
        <w:rPr>
          <w:rFonts w:ascii="宋体" w:hAnsi="宋体" w:hint="eastAsia"/>
          <w:sz w:val="24"/>
          <w:szCs w:val="21"/>
        </w:rPr>
        <w:t>由败诉方承担。</w:t>
      </w:r>
    </w:p>
    <w:p w14:paraId="2E6EBEDB" w14:textId="77777777" w:rsidR="003113A4" w:rsidRPr="00055668" w:rsidRDefault="003113A4">
      <w:pPr>
        <w:ind w:firstLineChars="200" w:firstLine="480"/>
        <w:rPr>
          <w:rFonts w:ascii="宋体" w:hAnsi="宋体"/>
          <w:sz w:val="24"/>
          <w:szCs w:val="21"/>
        </w:rPr>
      </w:pPr>
      <w:r w:rsidRPr="00055668">
        <w:rPr>
          <w:rFonts w:ascii="宋体" w:hAnsi="宋体" w:hint="eastAsia"/>
          <w:sz w:val="24"/>
          <w:szCs w:val="21"/>
        </w:rPr>
        <w:t>争议处理期间，</w:t>
      </w:r>
      <w:r w:rsidR="00D755F2">
        <w:rPr>
          <w:rFonts w:ascii="宋体" w:hAnsi="宋体" w:hint="eastAsia"/>
          <w:sz w:val="24"/>
          <w:szCs w:val="21"/>
        </w:rPr>
        <w:t>本协议</w:t>
      </w:r>
      <w:r w:rsidRPr="00055668">
        <w:rPr>
          <w:rFonts w:ascii="宋体" w:hAnsi="宋体" w:hint="eastAsia"/>
          <w:sz w:val="24"/>
          <w:szCs w:val="21"/>
        </w:rPr>
        <w:t>当事人应恪守各自的职责，继续忠实、勤勉、尽责地履行基金合同</w:t>
      </w:r>
      <w:r w:rsidR="00D755F2">
        <w:rPr>
          <w:rFonts w:ascii="宋体" w:hAnsi="宋体" w:hint="eastAsia"/>
          <w:sz w:val="24"/>
          <w:szCs w:val="21"/>
        </w:rPr>
        <w:t>和本协议</w:t>
      </w:r>
      <w:r w:rsidRPr="00055668">
        <w:rPr>
          <w:rFonts w:ascii="宋体" w:hAnsi="宋体" w:hint="eastAsia"/>
          <w:sz w:val="24"/>
          <w:szCs w:val="21"/>
        </w:rPr>
        <w:t>规定的义务，维护基金份额持有人的合法权益。</w:t>
      </w:r>
    </w:p>
    <w:p w14:paraId="699C99A5" w14:textId="77777777" w:rsidR="00DB42B5" w:rsidRPr="00055668" w:rsidRDefault="00DB42B5">
      <w:pPr>
        <w:ind w:firstLineChars="200" w:firstLine="480"/>
        <w:rPr>
          <w:rFonts w:ascii="宋体" w:hAnsi="宋体"/>
          <w:sz w:val="24"/>
          <w:szCs w:val="21"/>
        </w:rPr>
      </w:pPr>
      <w:r w:rsidRPr="00055668">
        <w:rPr>
          <w:rFonts w:ascii="宋体" w:hAnsi="宋体" w:hint="eastAsia"/>
          <w:sz w:val="24"/>
          <w:szCs w:val="21"/>
        </w:rPr>
        <w:t>本</w:t>
      </w:r>
      <w:r w:rsidR="00CF0F1A">
        <w:rPr>
          <w:rFonts w:ascii="宋体" w:hAnsi="宋体" w:hint="eastAsia"/>
          <w:sz w:val="24"/>
          <w:szCs w:val="21"/>
        </w:rPr>
        <w:t>托管</w:t>
      </w:r>
      <w:r w:rsidRPr="00055668">
        <w:rPr>
          <w:rFonts w:ascii="宋体" w:hAnsi="宋体" w:hint="eastAsia"/>
          <w:sz w:val="24"/>
          <w:szCs w:val="21"/>
        </w:rPr>
        <w:t>协议受中国法律</w:t>
      </w:r>
      <w:r w:rsidR="00CB760F" w:rsidRPr="00055668">
        <w:rPr>
          <w:rFonts w:ascii="宋体" w:hAnsi="宋体" w:hint="eastAsia"/>
          <w:sz w:val="24"/>
          <w:szCs w:val="21"/>
        </w:rPr>
        <w:t>（为</w:t>
      </w:r>
      <w:r w:rsidR="00CB760F" w:rsidRPr="00055668">
        <w:rPr>
          <w:rFonts w:ascii="宋体" w:hAnsi="宋体"/>
          <w:sz w:val="24"/>
          <w:szCs w:val="21"/>
        </w:rPr>
        <w:t>本</w:t>
      </w:r>
      <w:r w:rsidR="00CF0F1A">
        <w:rPr>
          <w:rFonts w:ascii="宋体" w:hAnsi="宋体" w:hint="eastAsia"/>
          <w:sz w:val="24"/>
          <w:szCs w:val="21"/>
        </w:rPr>
        <w:t>托管</w:t>
      </w:r>
      <w:r w:rsidR="00CB760F" w:rsidRPr="00055668">
        <w:rPr>
          <w:rFonts w:ascii="宋体" w:hAnsi="宋体"/>
          <w:sz w:val="24"/>
          <w:szCs w:val="21"/>
        </w:rPr>
        <w:t>协议之目的，不包括香港特别行政区、澳门特别行政区和台湾地区法律）</w:t>
      </w:r>
      <w:r w:rsidRPr="00055668">
        <w:rPr>
          <w:rFonts w:ascii="宋体" w:hAnsi="宋体" w:hint="eastAsia"/>
          <w:sz w:val="24"/>
          <w:szCs w:val="21"/>
        </w:rPr>
        <w:t>管辖。</w:t>
      </w:r>
    </w:p>
    <w:p w14:paraId="37BF30B9" w14:textId="77777777" w:rsidR="00DB42B5" w:rsidRPr="00055668" w:rsidRDefault="00A94C9A" w:rsidP="00083010">
      <w:pPr>
        <w:pStyle w:val="1"/>
        <w:keepNext w:val="0"/>
        <w:keepLines w:val="0"/>
        <w:autoSpaceDE w:val="0"/>
        <w:autoSpaceDN w:val="0"/>
        <w:adjustRightInd w:val="0"/>
        <w:spacing w:before="360" w:after="360" w:line="360" w:lineRule="auto"/>
        <w:ind w:left="288"/>
        <w:jc w:val="center"/>
        <w:textAlignment w:val="baseline"/>
        <w:rPr>
          <w:rFonts w:ascii="宋体" w:hAnsi="宋体" w:cs="Arial"/>
          <w:sz w:val="30"/>
        </w:rPr>
      </w:pPr>
      <w:bookmarkStart w:id="198" w:name="_Toc123626185"/>
      <w:bookmarkStart w:id="199" w:name="_Toc124749241"/>
      <w:bookmarkStart w:id="200" w:name="_Toc124749954"/>
      <w:bookmarkStart w:id="201" w:name="_Toc125361091"/>
      <w:bookmarkStart w:id="202" w:name="_Toc397001307"/>
      <w:r w:rsidRPr="00055668">
        <w:rPr>
          <w:rFonts w:ascii="宋体" w:hAnsi="宋体" w:cs="Arial"/>
          <w:sz w:val="30"/>
        </w:rPr>
        <w:br w:type="page"/>
      </w:r>
      <w:bookmarkStart w:id="203" w:name="_Toc140002354"/>
      <w:r w:rsidR="00D76330" w:rsidRPr="00055668">
        <w:rPr>
          <w:rFonts w:ascii="宋体" w:hAnsi="宋体" w:cs="Arial" w:hint="eastAsia"/>
          <w:sz w:val="30"/>
        </w:rPr>
        <w:lastRenderedPageBreak/>
        <w:t>十九、</w:t>
      </w:r>
      <w:r w:rsidR="00DB42B5" w:rsidRPr="00055668">
        <w:rPr>
          <w:rFonts w:ascii="宋体" w:hAnsi="宋体" w:cs="Arial" w:hint="eastAsia"/>
          <w:sz w:val="30"/>
        </w:rPr>
        <w:t>基金托管协议的效力</w:t>
      </w:r>
      <w:bookmarkEnd w:id="198"/>
      <w:bookmarkEnd w:id="199"/>
      <w:bookmarkEnd w:id="200"/>
      <w:bookmarkEnd w:id="201"/>
      <w:bookmarkEnd w:id="202"/>
      <w:bookmarkEnd w:id="203"/>
    </w:p>
    <w:p w14:paraId="3CBD049F" w14:textId="77777777" w:rsidR="00DB42B5" w:rsidRPr="00055668" w:rsidRDefault="00DB42B5">
      <w:pPr>
        <w:ind w:firstLineChars="200" w:firstLine="480"/>
        <w:rPr>
          <w:rFonts w:ascii="宋体" w:hAnsi="宋体"/>
          <w:sz w:val="24"/>
        </w:rPr>
      </w:pPr>
      <w:r w:rsidRPr="00055668">
        <w:rPr>
          <w:rFonts w:ascii="宋体" w:hAnsi="宋体" w:hint="eastAsia"/>
          <w:sz w:val="24"/>
        </w:rPr>
        <w:t>基金管理人在向中国证监会申请</w:t>
      </w:r>
      <w:r w:rsidR="0077057A">
        <w:rPr>
          <w:rFonts w:ascii="宋体" w:hAnsi="宋体" w:hint="eastAsia"/>
          <w:sz w:val="24"/>
        </w:rPr>
        <w:t>本基金的募集注册</w:t>
      </w:r>
      <w:r w:rsidRPr="00055668">
        <w:rPr>
          <w:rFonts w:ascii="宋体" w:hAnsi="宋体" w:hint="eastAsia"/>
          <w:sz w:val="24"/>
        </w:rPr>
        <w:t>时提交的本基金托管协议草案，该等草案系经托管协议当事人双方盖章以及双方法定代表人或授权代表签字</w:t>
      </w:r>
      <w:r w:rsidR="0077057A">
        <w:rPr>
          <w:rFonts w:ascii="宋体" w:hAnsi="宋体" w:hint="eastAsia"/>
          <w:sz w:val="24"/>
        </w:rPr>
        <w:t>或</w:t>
      </w:r>
      <w:r w:rsidR="00D755F2">
        <w:rPr>
          <w:rFonts w:ascii="宋体" w:hAnsi="宋体" w:hint="eastAsia"/>
          <w:sz w:val="24"/>
        </w:rPr>
        <w:t>签</w:t>
      </w:r>
      <w:r w:rsidR="0077057A">
        <w:rPr>
          <w:rFonts w:ascii="宋体" w:hAnsi="宋体" w:hint="eastAsia"/>
          <w:sz w:val="24"/>
        </w:rPr>
        <w:t>章</w:t>
      </w:r>
      <w:r w:rsidRPr="00055668">
        <w:rPr>
          <w:rFonts w:ascii="宋体" w:hAnsi="宋体" w:hint="eastAsia"/>
          <w:sz w:val="24"/>
        </w:rPr>
        <w:t>，协议当事人双方可能不时根据中国证监会的意见修改托管协议草案。</w:t>
      </w:r>
      <w:r w:rsidR="00771E24" w:rsidRPr="00055668">
        <w:rPr>
          <w:rFonts w:ascii="宋体" w:hAnsi="宋体" w:hint="eastAsia"/>
          <w:sz w:val="24"/>
        </w:rPr>
        <w:t>托管协议以中国证监会</w:t>
      </w:r>
      <w:r w:rsidR="008D6732" w:rsidRPr="00055668">
        <w:rPr>
          <w:rFonts w:ascii="宋体" w:hAnsi="宋体" w:hint="eastAsia"/>
          <w:sz w:val="24"/>
        </w:rPr>
        <w:t>注册</w:t>
      </w:r>
      <w:r w:rsidR="00771E24" w:rsidRPr="00055668">
        <w:rPr>
          <w:rFonts w:ascii="宋体" w:hAnsi="宋体" w:hint="eastAsia"/>
          <w:sz w:val="24"/>
        </w:rPr>
        <w:t>的文本为正式文本</w:t>
      </w:r>
      <w:r w:rsidRPr="00055668">
        <w:rPr>
          <w:rFonts w:ascii="宋体" w:hAnsi="宋体" w:hint="eastAsia"/>
          <w:sz w:val="24"/>
        </w:rPr>
        <w:t>。</w:t>
      </w:r>
    </w:p>
    <w:p w14:paraId="3A671251" w14:textId="77777777" w:rsidR="00DB42B5" w:rsidRPr="00055668" w:rsidRDefault="00DB42B5">
      <w:pPr>
        <w:ind w:firstLineChars="200" w:firstLine="480"/>
        <w:rPr>
          <w:rFonts w:ascii="宋体" w:hAnsi="宋体"/>
          <w:sz w:val="24"/>
          <w:szCs w:val="30"/>
        </w:rPr>
      </w:pPr>
      <w:r w:rsidRPr="00055668">
        <w:rPr>
          <w:rFonts w:ascii="宋体" w:hAnsi="宋体" w:hint="eastAsia"/>
          <w:sz w:val="24"/>
        </w:rPr>
        <w:t>基金托管协议自</w:t>
      </w:r>
      <w:r w:rsidR="00C22CE8" w:rsidRPr="00055668">
        <w:rPr>
          <w:rFonts w:ascii="宋体" w:hAnsi="宋体" w:hint="eastAsia"/>
          <w:sz w:val="24"/>
        </w:rPr>
        <w:t>基金合同</w:t>
      </w:r>
      <w:r w:rsidRPr="00055668">
        <w:rPr>
          <w:rFonts w:ascii="宋体" w:hAnsi="宋体" w:hint="eastAsia"/>
          <w:sz w:val="24"/>
        </w:rPr>
        <w:t>成立之日起成立，自</w:t>
      </w:r>
      <w:r w:rsidR="00C22CE8" w:rsidRPr="00055668">
        <w:rPr>
          <w:rFonts w:ascii="宋体" w:hAnsi="宋体" w:hint="eastAsia"/>
          <w:sz w:val="24"/>
        </w:rPr>
        <w:t>基金合同</w:t>
      </w:r>
      <w:r w:rsidRPr="00055668">
        <w:rPr>
          <w:rFonts w:ascii="宋体" w:hAnsi="宋体" w:hint="eastAsia"/>
          <w:sz w:val="24"/>
        </w:rPr>
        <w:t>生效之日起生效。</w:t>
      </w:r>
      <w:r w:rsidR="00CA76D1" w:rsidRPr="00055668">
        <w:rPr>
          <w:rFonts w:ascii="宋体" w:hAnsi="宋体" w:hint="eastAsia"/>
          <w:sz w:val="24"/>
        </w:rPr>
        <w:t>基金托管协议的有效期自其生效之日起至该基金财产清算结果报中国证监会备案并公告之日止</w:t>
      </w:r>
      <w:r w:rsidRPr="00055668">
        <w:rPr>
          <w:rFonts w:ascii="宋体" w:hAnsi="宋体" w:hint="eastAsia"/>
          <w:sz w:val="24"/>
        </w:rPr>
        <w:t>。</w:t>
      </w:r>
    </w:p>
    <w:p w14:paraId="1F367D01" w14:textId="77777777" w:rsidR="00DB42B5" w:rsidRPr="00055668" w:rsidRDefault="00DB42B5">
      <w:pPr>
        <w:ind w:firstLineChars="200" w:firstLine="480"/>
        <w:rPr>
          <w:rFonts w:ascii="宋体" w:hAnsi="宋体"/>
          <w:sz w:val="24"/>
        </w:rPr>
      </w:pPr>
      <w:r w:rsidRPr="00055668">
        <w:rPr>
          <w:rFonts w:ascii="宋体" w:hAnsi="宋体" w:hint="eastAsia"/>
          <w:sz w:val="24"/>
        </w:rPr>
        <w:t>基金托管协议自生效之日对托管协议当事人具有同等的法律约束力。</w:t>
      </w:r>
    </w:p>
    <w:p w14:paraId="08663F19" w14:textId="77777777" w:rsidR="00DB42B5" w:rsidRPr="00055668" w:rsidRDefault="00771E24">
      <w:pPr>
        <w:ind w:firstLineChars="200" w:firstLine="480"/>
        <w:rPr>
          <w:rFonts w:ascii="宋体" w:hAnsi="宋体"/>
          <w:sz w:val="24"/>
        </w:rPr>
      </w:pPr>
      <w:r w:rsidRPr="00055668">
        <w:rPr>
          <w:rFonts w:ascii="宋体" w:hAnsi="宋体" w:hint="eastAsia"/>
          <w:sz w:val="24"/>
        </w:rPr>
        <w:t>基金托管协议正本一式</w:t>
      </w:r>
      <w:r w:rsidR="00313262">
        <w:rPr>
          <w:rFonts w:ascii="宋体" w:hAnsi="宋体" w:hint="eastAsia"/>
          <w:sz w:val="24"/>
        </w:rPr>
        <w:t>六</w:t>
      </w:r>
      <w:r w:rsidRPr="00055668">
        <w:rPr>
          <w:rFonts w:ascii="宋体" w:hAnsi="宋体" w:hint="eastAsia"/>
          <w:sz w:val="24"/>
        </w:rPr>
        <w:t>份，</w:t>
      </w:r>
      <w:r w:rsidR="00313262">
        <w:rPr>
          <w:rFonts w:ascii="宋体" w:hAnsi="宋体" w:hint="eastAsia"/>
          <w:sz w:val="24"/>
        </w:rPr>
        <w:t>除上报有关监管机构两</w:t>
      </w:r>
      <w:r w:rsidR="00313262" w:rsidRPr="00313262">
        <w:rPr>
          <w:rFonts w:ascii="宋体" w:hAnsi="宋体" w:hint="eastAsia"/>
          <w:sz w:val="24"/>
        </w:rPr>
        <w:t>份外，</w:t>
      </w:r>
      <w:r w:rsidRPr="00055668">
        <w:rPr>
          <w:rFonts w:ascii="宋体" w:hAnsi="宋体" w:hint="eastAsia"/>
          <w:sz w:val="24"/>
        </w:rPr>
        <w:t>基金管理人和基金托管人分别持有</w:t>
      </w:r>
      <w:r w:rsidR="008D6732" w:rsidRPr="00055668">
        <w:rPr>
          <w:rFonts w:ascii="宋体" w:hAnsi="宋体" w:hint="eastAsia"/>
          <w:sz w:val="24"/>
        </w:rPr>
        <w:t>两</w:t>
      </w:r>
      <w:r w:rsidRPr="00055668">
        <w:rPr>
          <w:rFonts w:ascii="宋体" w:hAnsi="宋体" w:hint="eastAsia"/>
          <w:sz w:val="24"/>
        </w:rPr>
        <w:t>份</w:t>
      </w:r>
      <w:r w:rsidR="00DB42B5" w:rsidRPr="00055668">
        <w:rPr>
          <w:rFonts w:ascii="宋体" w:hAnsi="宋体" w:hint="eastAsia"/>
          <w:sz w:val="24"/>
        </w:rPr>
        <w:t>，每份具有同等的法律效力。</w:t>
      </w:r>
    </w:p>
    <w:p w14:paraId="558F4A3E" w14:textId="77777777" w:rsidR="00DB42B5" w:rsidRPr="00055668" w:rsidRDefault="00A94C9A" w:rsidP="00083010">
      <w:pPr>
        <w:pStyle w:val="1"/>
        <w:keepNext w:val="0"/>
        <w:keepLines w:val="0"/>
        <w:autoSpaceDE w:val="0"/>
        <w:autoSpaceDN w:val="0"/>
        <w:adjustRightInd w:val="0"/>
        <w:spacing w:before="360" w:after="360" w:line="360" w:lineRule="auto"/>
        <w:ind w:left="288"/>
        <w:jc w:val="center"/>
        <w:textAlignment w:val="baseline"/>
        <w:rPr>
          <w:rFonts w:ascii="宋体" w:hAnsi="宋体" w:cs="Arial"/>
          <w:sz w:val="30"/>
        </w:rPr>
      </w:pPr>
      <w:bookmarkStart w:id="204" w:name="_Toc123626186"/>
      <w:bookmarkStart w:id="205" w:name="_Toc124749242"/>
      <w:bookmarkStart w:id="206" w:name="_Toc124749955"/>
      <w:bookmarkStart w:id="207" w:name="_Toc125361092"/>
      <w:bookmarkStart w:id="208" w:name="_Toc397001308"/>
      <w:r w:rsidRPr="00055668">
        <w:rPr>
          <w:rFonts w:ascii="宋体" w:hAnsi="宋体" w:cs="Arial"/>
          <w:sz w:val="30"/>
        </w:rPr>
        <w:br w:type="page"/>
      </w:r>
      <w:bookmarkStart w:id="209" w:name="_Toc140002355"/>
      <w:r w:rsidR="00D76330" w:rsidRPr="00055668">
        <w:rPr>
          <w:rFonts w:ascii="宋体" w:hAnsi="宋体" w:cs="Arial" w:hint="eastAsia"/>
          <w:sz w:val="30"/>
        </w:rPr>
        <w:lastRenderedPageBreak/>
        <w:t>二十</w:t>
      </w:r>
      <w:r w:rsidR="00D76330" w:rsidRPr="00055668">
        <w:rPr>
          <w:rFonts w:ascii="宋体" w:hAnsi="宋体" w:cs="Arial"/>
          <w:sz w:val="30"/>
        </w:rPr>
        <w:t>、</w:t>
      </w:r>
      <w:r w:rsidR="00DB42B5" w:rsidRPr="00055668">
        <w:rPr>
          <w:rFonts w:ascii="宋体" w:hAnsi="宋体" w:cs="Arial" w:hint="eastAsia"/>
          <w:sz w:val="30"/>
        </w:rPr>
        <w:t>基金托管协议的签订</w:t>
      </w:r>
      <w:bookmarkEnd w:id="204"/>
      <w:bookmarkEnd w:id="205"/>
      <w:bookmarkEnd w:id="206"/>
      <w:bookmarkEnd w:id="207"/>
      <w:bookmarkEnd w:id="208"/>
      <w:bookmarkEnd w:id="209"/>
    </w:p>
    <w:p w14:paraId="4EDBE0D0" w14:textId="6B65FE01" w:rsidR="00DB42B5" w:rsidRPr="006E63D6" w:rsidRDefault="00DB42B5" w:rsidP="00C1627E">
      <w:pPr>
        <w:ind w:firstLineChars="200" w:firstLine="480"/>
      </w:pPr>
      <w:r w:rsidRPr="00055668">
        <w:rPr>
          <w:rFonts w:ascii="宋体" w:hAnsi="宋体" w:hint="eastAsia"/>
          <w:sz w:val="24"/>
        </w:rPr>
        <w:t>本托管协议经基金管理人和基金托管人认可后，由该双方当事人在基金托管协议上盖章，并由各自的法</w:t>
      </w:r>
      <w:r w:rsidR="00B95F4D" w:rsidRPr="00055668">
        <w:rPr>
          <w:rFonts w:ascii="宋体" w:hAnsi="宋体" w:hint="eastAsia"/>
          <w:sz w:val="24"/>
        </w:rPr>
        <w:t>定代表人或授权代表签字</w:t>
      </w:r>
      <w:r w:rsidR="00D755F2">
        <w:rPr>
          <w:rFonts w:ascii="宋体" w:hAnsi="宋体" w:hint="eastAsia"/>
          <w:sz w:val="24"/>
        </w:rPr>
        <w:t>或签章</w:t>
      </w:r>
      <w:r w:rsidR="00B95F4D" w:rsidRPr="00055668">
        <w:rPr>
          <w:rFonts w:ascii="宋体" w:hAnsi="宋体" w:hint="eastAsia"/>
          <w:sz w:val="24"/>
        </w:rPr>
        <w:t>，并注明基金托管协议的签订地点和签订日期</w:t>
      </w:r>
      <w:r w:rsidR="006E63D6">
        <w:rPr>
          <w:rFonts w:ascii="宋体" w:hAnsi="宋体" w:hint="eastAsia"/>
          <w:sz w:val="24"/>
        </w:rPr>
        <w:t>。</w:t>
      </w:r>
    </w:p>
    <w:sectPr w:rsidR="00DB42B5" w:rsidRPr="006E63D6" w:rsidSect="00FE723C">
      <w:headerReference w:type="default" r:id="rId10"/>
      <w:footerReference w:type="default" r:id="rId11"/>
      <w:pgSz w:w="11906" w:h="16838"/>
      <w:pgMar w:top="1440" w:right="1797" w:bottom="1440" w:left="1797" w:header="851" w:footer="992"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D245BE" w14:textId="77777777" w:rsidR="00893AC1" w:rsidRDefault="00893AC1">
      <w:r>
        <w:separator/>
      </w:r>
    </w:p>
  </w:endnote>
  <w:endnote w:type="continuationSeparator" w:id="0">
    <w:p w14:paraId="188E7C2B" w14:textId="77777777" w:rsidR="00893AC1" w:rsidRDefault="00893AC1">
      <w:r>
        <w:continuationSeparator/>
      </w:r>
    </w:p>
  </w:endnote>
  <w:endnote w:type="continuationNotice" w:id="1">
    <w:p w14:paraId="496975AA" w14:textId="77777777" w:rsidR="00893AC1" w:rsidRDefault="00893AC1" w:rsidP="002813A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716E4D" w14:textId="77777777" w:rsidR="00EE648F" w:rsidRDefault="00EE648F">
    <w:pPr>
      <w:pStyle w:val="a9"/>
      <w:framePr w:h="0" w:wrap="around" w:vAnchor="text" w:hAnchor="margin" w:xAlign="right" w:y="1"/>
      <w:rPr>
        <w:rStyle w:val="a3"/>
      </w:rPr>
    </w:pPr>
    <w:r>
      <w:fldChar w:fldCharType="begin"/>
    </w:r>
    <w:r>
      <w:rPr>
        <w:rStyle w:val="a3"/>
      </w:rPr>
      <w:instrText xml:space="preserve">PAGE  </w:instrText>
    </w:r>
    <w:r>
      <w:fldChar w:fldCharType="separate"/>
    </w:r>
    <w:r>
      <w:rPr>
        <w:rStyle w:val="a3"/>
        <w:noProof/>
      </w:rPr>
      <w:t>32</w:t>
    </w:r>
    <w:r>
      <w:fldChar w:fldCharType="end"/>
    </w:r>
  </w:p>
  <w:p w14:paraId="6FA17515" w14:textId="77777777" w:rsidR="00EE648F" w:rsidRDefault="00EE648F">
    <w:pPr>
      <w:pStyle w:val="a9"/>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500E7A" w14:textId="25BB56EA" w:rsidR="007B697E" w:rsidRDefault="007B697E" w:rsidP="007B697E">
    <w:pPr>
      <w:pStyle w:val="a9"/>
    </w:pPr>
  </w:p>
  <w:p w14:paraId="09764637" w14:textId="77777777" w:rsidR="00EE648F" w:rsidRDefault="00EE648F">
    <w:pPr>
      <w:pStyle w:val="a9"/>
      <w:ind w:right="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7217657"/>
      <w:docPartObj>
        <w:docPartGallery w:val="Page Numbers (Bottom of Page)"/>
        <w:docPartUnique/>
      </w:docPartObj>
    </w:sdtPr>
    <w:sdtContent>
      <w:p w14:paraId="5F6F63CA" w14:textId="6C4C27AE" w:rsidR="00757D41" w:rsidRDefault="00757D41">
        <w:pPr>
          <w:pStyle w:val="a9"/>
          <w:jc w:val="center"/>
        </w:pPr>
        <w:r>
          <w:fldChar w:fldCharType="begin"/>
        </w:r>
        <w:r>
          <w:instrText>PAGE   \* MERGEFORMAT</w:instrText>
        </w:r>
        <w:r>
          <w:fldChar w:fldCharType="separate"/>
        </w:r>
        <w:r>
          <w:rPr>
            <w:lang w:val="zh-CN"/>
          </w:rPr>
          <w:t>2</w:t>
        </w:r>
        <w:r>
          <w:fldChar w:fldCharType="end"/>
        </w:r>
      </w:p>
    </w:sdtContent>
  </w:sdt>
  <w:p w14:paraId="7A621C32" w14:textId="77777777" w:rsidR="00EE648F" w:rsidRDefault="00EE648F" w:rsidP="00FE723C">
    <w:pPr>
      <w:pStyle w:val="a9"/>
      <w:ind w:right="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2A2204" w14:textId="77777777" w:rsidR="00893AC1" w:rsidRDefault="00893AC1">
      <w:r>
        <w:separator/>
      </w:r>
    </w:p>
  </w:footnote>
  <w:footnote w:type="continuationSeparator" w:id="0">
    <w:p w14:paraId="122A48B2" w14:textId="77777777" w:rsidR="00893AC1" w:rsidRDefault="00893AC1">
      <w:r>
        <w:continuationSeparator/>
      </w:r>
    </w:p>
  </w:footnote>
  <w:footnote w:type="continuationNotice" w:id="1">
    <w:p w14:paraId="069DF4DA" w14:textId="77777777" w:rsidR="00893AC1" w:rsidRDefault="00893AC1" w:rsidP="002813A9">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776B4A" w14:textId="7A58BDB9" w:rsidR="00EE648F" w:rsidRPr="001563DA" w:rsidRDefault="00EE648F" w:rsidP="00FE723C">
    <w:pPr>
      <w:pStyle w:val="af"/>
      <w:ind w:right="360"/>
      <w:jc w:val="both"/>
      <w:rPr>
        <w:color w:val="000000"/>
      </w:rPr>
    </w:pPr>
    <w:r>
      <w:rPr>
        <w:rFonts w:hint="eastAsia"/>
        <w:color w:val="000000"/>
      </w:rPr>
      <w:t>富荣</w:t>
    </w:r>
    <w:r w:rsidR="009A43A2">
      <w:rPr>
        <w:rFonts w:hint="eastAsia"/>
        <w:color w:val="000000"/>
      </w:rPr>
      <w:t>信息技术</w:t>
    </w:r>
    <w:r>
      <w:rPr>
        <w:rFonts w:hint="eastAsia"/>
        <w:color w:val="000000"/>
      </w:rPr>
      <w:t>混合型</w:t>
    </w:r>
    <w:r w:rsidRPr="007527FB">
      <w:rPr>
        <w:rFonts w:hint="eastAsia"/>
        <w:color w:val="000000"/>
      </w:rPr>
      <w:t>证券投资基金</w:t>
    </w:r>
    <w:r>
      <w:rPr>
        <w:color w:val="000000"/>
      </w:rPr>
      <w:t xml:space="preserve">                                    </w:t>
    </w:r>
    <w:r>
      <w:rPr>
        <w:rFonts w:hint="eastAsia"/>
        <w:color w:val="000000"/>
      </w:rPr>
      <w:t xml:space="preserve"> </w:t>
    </w:r>
    <w:r w:rsidR="00E03EF5">
      <w:rPr>
        <w:color w:val="000000"/>
      </w:rPr>
      <w:t xml:space="preserve">            </w:t>
    </w:r>
    <w:r>
      <w:rPr>
        <w:rFonts w:hint="eastAsia"/>
      </w:rPr>
      <w:t>托管协议</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0162860A"/>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71B18CB"/>
    <w:multiLevelType w:val="hybridMultilevel"/>
    <w:tmpl w:val="C49E69B4"/>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15:restartNumberingAfterBreak="0">
    <w:nsid w:val="3A3A74F2"/>
    <w:multiLevelType w:val="hybridMultilevel"/>
    <w:tmpl w:val="74A2DB02"/>
    <w:lvl w:ilvl="0" w:tplc="0409001B">
      <w:start w:val="1"/>
      <w:numFmt w:val="lowerRoman"/>
      <w:lvlText w:val="%1."/>
      <w:lvlJc w:val="righ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 w15:restartNumberingAfterBreak="0">
    <w:nsid w:val="52000842"/>
    <w:multiLevelType w:val="hybridMultilevel"/>
    <w:tmpl w:val="32508010"/>
    <w:lvl w:ilvl="0" w:tplc="6C1CCE62">
      <w:start w:val="1"/>
      <w:numFmt w:val="lowerRoman"/>
      <w:suff w:val="nothing"/>
      <w:lvlText w:val="%1."/>
      <w:lvlJc w:val="left"/>
      <w:pPr>
        <w:ind w:left="0" w:firstLine="454"/>
      </w:pPr>
      <w:rPr>
        <w:rFonts w:hint="eastAsia"/>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9B243B2A">
      <w:start w:val="2"/>
      <w:numFmt w:val="lowerRoman"/>
      <w:lvlText w:val="%4."/>
      <w:lvlJc w:val="right"/>
      <w:pPr>
        <w:ind w:left="284" w:firstLine="170"/>
      </w:pPr>
      <w:rPr>
        <w:rFonts w:hint="eastAsia"/>
      </w:r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15:restartNumberingAfterBreak="0">
    <w:nsid w:val="5F952C2D"/>
    <w:multiLevelType w:val="multilevel"/>
    <w:tmpl w:val="5F952C2D"/>
    <w:lvl w:ilvl="0">
      <w:start w:val="1"/>
      <w:numFmt w:val="chineseCountingThousand"/>
      <w:suff w:val="nothing"/>
      <w:lvlText w:val="%1、"/>
      <w:lvlJc w:val="center"/>
      <w:pPr>
        <w:ind w:left="0" w:firstLine="288"/>
      </w:pPr>
      <w:rPr>
        <w:rFonts w:hint="eastAsia"/>
        <w:sz w:val="30"/>
        <w:szCs w:val="30"/>
      </w:rPr>
    </w:lvl>
    <w:lvl w:ilvl="1">
      <w:start w:val="1"/>
      <w:numFmt w:val="japaneseCounting"/>
      <w:lvlText w:val="（%2）"/>
      <w:lvlJc w:val="left"/>
      <w:pPr>
        <w:tabs>
          <w:tab w:val="num" w:pos="720"/>
        </w:tabs>
        <w:ind w:left="720" w:hanging="720"/>
      </w:pPr>
      <w:rPr>
        <w:rFonts w:hint="default"/>
      </w:rPr>
    </w:lvl>
    <w:lvl w:ilvl="2">
      <w:start w:val="1"/>
      <w:numFmt w:val="decimal"/>
      <w:lvlText w:val="%3."/>
      <w:lvlJc w:val="left"/>
      <w:pPr>
        <w:tabs>
          <w:tab w:val="num" w:pos="360"/>
        </w:tabs>
        <w:ind w:left="0" w:firstLine="0"/>
      </w:pPr>
      <w:rPr>
        <w:rFonts w:hint="eastAsia"/>
      </w:rPr>
    </w:lvl>
    <w:lvl w:ilvl="3">
      <w:start w:val="1"/>
      <w:numFmt w:val="decimal"/>
      <w:lvlText w:val="（%4）"/>
      <w:lvlJc w:val="left"/>
      <w:pPr>
        <w:tabs>
          <w:tab w:val="num" w:pos="720"/>
        </w:tabs>
        <w:ind w:left="0" w:firstLine="0"/>
      </w:pPr>
      <w:rPr>
        <w:rFonts w:ascii="Times New Roman" w:eastAsia="宋体" w:hAnsi="Times New Roman" w:hint="default"/>
        <w:sz w:val="21"/>
      </w:rPr>
    </w:lvl>
    <w:lvl w:ilvl="4">
      <w:start w:val="1"/>
      <w:numFmt w:val="none"/>
      <w:lvlText w:val=""/>
      <w:lvlJc w:val="left"/>
      <w:pPr>
        <w:tabs>
          <w:tab w:val="num" w:pos="360"/>
        </w:tabs>
        <w:ind w:left="0" w:firstLine="0"/>
      </w:pPr>
      <w:rPr>
        <w:rFonts w:hint="eastAsia"/>
        <w:sz w:val="24"/>
      </w:rPr>
    </w:lvl>
    <w:lvl w:ilvl="5">
      <w:start w:val="1"/>
      <w:numFmt w:val="upperLetter"/>
      <w:lvlText w:val="%6."/>
      <w:lvlJc w:val="left"/>
      <w:pPr>
        <w:tabs>
          <w:tab w:val="num" w:pos="927"/>
        </w:tabs>
        <w:ind w:left="0" w:firstLine="567"/>
      </w:pPr>
      <w:rPr>
        <w:rFonts w:hint="eastAsia"/>
        <w:sz w:val="24"/>
      </w:rPr>
    </w:lvl>
    <w:lvl w:ilvl="6">
      <w:start w:val="1"/>
      <w:numFmt w:val="none"/>
      <w:lvlText w:val=""/>
      <w:lvlJc w:val="left"/>
      <w:pPr>
        <w:tabs>
          <w:tab w:val="num" w:pos="3827"/>
        </w:tabs>
        <w:ind w:left="3827" w:hanging="1276"/>
      </w:pPr>
      <w:rPr>
        <w:rFonts w:hint="eastAsia"/>
      </w:rPr>
    </w:lvl>
    <w:lvl w:ilvl="7">
      <w:start w:val="1"/>
      <w:numFmt w:val="none"/>
      <w:lvlText w:val=""/>
      <w:lvlJc w:val="left"/>
      <w:pPr>
        <w:tabs>
          <w:tab w:val="num" w:pos="4394"/>
        </w:tabs>
        <w:ind w:left="4394" w:hanging="1418"/>
      </w:pPr>
      <w:rPr>
        <w:rFonts w:hint="eastAsia"/>
      </w:rPr>
    </w:lvl>
    <w:lvl w:ilvl="8">
      <w:start w:val="1"/>
      <w:numFmt w:val="none"/>
      <w:lvlText w:val=""/>
      <w:lvlJc w:val="left"/>
      <w:pPr>
        <w:tabs>
          <w:tab w:val="num" w:pos="5102"/>
        </w:tabs>
        <w:ind w:left="5102" w:hanging="1700"/>
      </w:pPr>
      <w:rPr>
        <w:rFonts w:hint="eastAsia"/>
      </w:rPr>
    </w:lvl>
  </w:abstractNum>
  <w:abstractNum w:abstractNumId="5" w15:restartNumberingAfterBreak="0">
    <w:nsid w:val="640D1D2A"/>
    <w:multiLevelType w:val="multilevel"/>
    <w:tmpl w:val="640D1D2A"/>
    <w:lvl w:ilvl="0">
      <w:start w:val="5"/>
      <w:numFmt w:val="decimal"/>
      <w:lvlText w:val="%1、"/>
      <w:lvlJc w:val="left"/>
      <w:pPr>
        <w:tabs>
          <w:tab w:val="num" w:pos="840"/>
        </w:tabs>
        <w:ind w:left="840" w:hanging="360"/>
      </w:pPr>
      <w:rPr>
        <w:rFonts w:hint="eastAsia"/>
      </w:rPr>
    </w:lvl>
    <w:lvl w:ilvl="1">
      <w:start w:val="6"/>
      <w:numFmt w:val="japaneseCounting"/>
      <w:lvlText w:val="（%2）"/>
      <w:lvlJc w:val="left"/>
      <w:pPr>
        <w:tabs>
          <w:tab w:val="num" w:pos="1620"/>
        </w:tabs>
        <w:ind w:left="1620" w:hanging="720"/>
      </w:pPr>
      <w:rPr>
        <w:rFonts w:hint="eastAsia"/>
      </w:rPr>
    </w:lvl>
    <w:lvl w:ilvl="2">
      <w:start w:val="1"/>
      <w:numFmt w:val="lowerRoman"/>
      <w:lvlText w:val="%3."/>
      <w:lvlJc w:val="right"/>
      <w:pPr>
        <w:tabs>
          <w:tab w:val="num" w:pos="1740"/>
        </w:tabs>
        <w:ind w:left="1740" w:hanging="420"/>
      </w:pPr>
    </w:lvl>
    <w:lvl w:ilvl="3">
      <w:start w:val="1"/>
      <w:numFmt w:val="decimal"/>
      <w:lvlText w:val="%4."/>
      <w:lvlJc w:val="left"/>
      <w:pPr>
        <w:tabs>
          <w:tab w:val="num" w:pos="2160"/>
        </w:tabs>
        <w:ind w:left="2160" w:hanging="420"/>
      </w:pPr>
    </w:lvl>
    <w:lvl w:ilvl="4">
      <w:start w:val="1"/>
      <w:numFmt w:val="lowerLetter"/>
      <w:lvlText w:val="%5)"/>
      <w:lvlJc w:val="left"/>
      <w:pPr>
        <w:tabs>
          <w:tab w:val="num" w:pos="2580"/>
        </w:tabs>
        <w:ind w:left="2580" w:hanging="420"/>
      </w:pPr>
    </w:lvl>
    <w:lvl w:ilvl="5">
      <w:start w:val="1"/>
      <w:numFmt w:val="lowerRoman"/>
      <w:lvlText w:val="%6."/>
      <w:lvlJc w:val="right"/>
      <w:pPr>
        <w:tabs>
          <w:tab w:val="num" w:pos="3000"/>
        </w:tabs>
        <w:ind w:left="3000" w:hanging="420"/>
      </w:pPr>
    </w:lvl>
    <w:lvl w:ilvl="6">
      <w:start w:val="1"/>
      <w:numFmt w:val="decimal"/>
      <w:lvlText w:val="%7."/>
      <w:lvlJc w:val="left"/>
      <w:pPr>
        <w:tabs>
          <w:tab w:val="num" w:pos="3420"/>
        </w:tabs>
        <w:ind w:left="3420" w:hanging="420"/>
      </w:pPr>
    </w:lvl>
    <w:lvl w:ilvl="7">
      <w:start w:val="1"/>
      <w:numFmt w:val="lowerLetter"/>
      <w:lvlText w:val="%8)"/>
      <w:lvlJc w:val="left"/>
      <w:pPr>
        <w:tabs>
          <w:tab w:val="num" w:pos="3840"/>
        </w:tabs>
        <w:ind w:left="3840" w:hanging="420"/>
      </w:pPr>
    </w:lvl>
    <w:lvl w:ilvl="8">
      <w:start w:val="1"/>
      <w:numFmt w:val="lowerRoman"/>
      <w:lvlText w:val="%9."/>
      <w:lvlJc w:val="right"/>
      <w:pPr>
        <w:tabs>
          <w:tab w:val="num" w:pos="4260"/>
        </w:tabs>
        <w:ind w:left="4260" w:hanging="420"/>
      </w:pPr>
    </w:lvl>
  </w:abstractNum>
  <w:abstractNum w:abstractNumId="6" w15:restartNumberingAfterBreak="0">
    <w:nsid w:val="77F94BA6"/>
    <w:multiLevelType w:val="hybridMultilevel"/>
    <w:tmpl w:val="C43009BE"/>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4"/>
  </w:num>
  <w:num w:numId="2">
    <w:abstractNumId w:val="5"/>
  </w:num>
  <w:num w:numId="3">
    <w:abstractNumId w:val="0"/>
  </w:num>
  <w:num w:numId="4">
    <w:abstractNumId w:val="1"/>
  </w:num>
  <w:num w:numId="5">
    <w:abstractNumId w:val="3"/>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4577" fillcolor="#9cbee0" strokecolor="#739cc3">
      <v:fill color="#9cbee0" color2="#bbd5f0" type="gradient">
        <o:fill v:ext="view" type="gradientUnscaled"/>
      </v:fill>
      <v:stroke color="#739cc3" weight="1.25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2A27"/>
    <w:rsid w:val="0000008F"/>
    <w:rsid w:val="00001C30"/>
    <w:rsid w:val="00003167"/>
    <w:rsid w:val="00003402"/>
    <w:rsid w:val="000059BA"/>
    <w:rsid w:val="00006023"/>
    <w:rsid w:val="00007A43"/>
    <w:rsid w:val="0001107E"/>
    <w:rsid w:val="0001262B"/>
    <w:rsid w:val="00017205"/>
    <w:rsid w:val="00023D8A"/>
    <w:rsid w:val="00024F9B"/>
    <w:rsid w:val="00025581"/>
    <w:rsid w:val="00026DF3"/>
    <w:rsid w:val="00032D6F"/>
    <w:rsid w:val="00035F8A"/>
    <w:rsid w:val="000367A1"/>
    <w:rsid w:val="00036D7C"/>
    <w:rsid w:val="00040F81"/>
    <w:rsid w:val="000428EA"/>
    <w:rsid w:val="000433DE"/>
    <w:rsid w:val="000446E0"/>
    <w:rsid w:val="0004482A"/>
    <w:rsid w:val="0005092B"/>
    <w:rsid w:val="00055668"/>
    <w:rsid w:val="00061B5D"/>
    <w:rsid w:val="0006561F"/>
    <w:rsid w:val="00071C2E"/>
    <w:rsid w:val="00076209"/>
    <w:rsid w:val="0008294A"/>
    <w:rsid w:val="00082A52"/>
    <w:rsid w:val="00083010"/>
    <w:rsid w:val="00087E1C"/>
    <w:rsid w:val="000938AF"/>
    <w:rsid w:val="000939AF"/>
    <w:rsid w:val="000940B0"/>
    <w:rsid w:val="00096B02"/>
    <w:rsid w:val="000970B5"/>
    <w:rsid w:val="000979E2"/>
    <w:rsid w:val="000A2015"/>
    <w:rsid w:val="000A2A71"/>
    <w:rsid w:val="000A329A"/>
    <w:rsid w:val="000A6E57"/>
    <w:rsid w:val="000B0906"/>
    <w:rsid w:val="000B5B9E"/>
    <w:rsid w:val="000B796C"/>
    <w:rsid w:val="000C0747"/>
    <w:rsid w:val="000C1456"/>
    <w:rsid w:val="000C5674"/>
    <w:rsid w:val="000D0625"/>
    <w:rsid w:val="000D1CAD"/>
    <w:rsid w:val="000D34FD"/>
    <w:rsid w:val="000D4FFB"/>
    <w:rsid w:val="000D5ECA"/>
    <w:rsid w:val="000D601A"/>
    <w:rsid w:val="000D7DCD"/>
    <w:rsid w:val="000E3792"/>
    <w:rsid w:val="000F1287"/>
    <w:rsid w:val="000F4857"/>
    <w:rsid w:val="000F69CF"/>
    <w:rsid w:val="000F7329"/>
    <w:rsid w:val="000F73CF"/>
    <w:rsid w:val="00100281"/>
    <w:rsid w:val="00100911"/>
    <w:rsid w:val="00103729"/>
    <w:rsid w:val="0011009D"/>
    <w:rsid w:val="00112776"/>
    <w:rsid w:val="00112FB7"/>
    <w:rsid w:val="00114B4B"/>
    <w:rsid w:val="00115248"/>
    <w:rsid w:val="001161F8"/>
    <w:rsid w:val="00121D44"/>
    <w:rsid w:val="00122075"/>
    <w:rsid w:val="0012411D"/>
    <w:rsid w:val="00126CD4"/>
    <w:rsid w:val="00127DC5"/>
    <w:rsid w:val="0013279E"/>
    <w:rsid w:val="00132EE3"/>
    <w:rsid w:val="001339AA"/>
    <w:rsid w:val="001366D8"/>
    <w:rsid w:val="0013749F"/>
    <w:rsid w:val="00142C65"/>
    <w:rsid w:val="00146D00"/>
    <w:rsid w:val="00147308"/>
    <w:rsid w:val="00150380"/>
    <w:rsid w:val="00154D15"/>
    <w:rsid w:val="001563DA"/>
    <w:rsid w:val="00156569"/>
    <w:rsid w:val="001567B2"/>
    <w:rsid w:val="00156CE4"/>
    <w:rsid w:val="00157500"/>
    <w:rsid w:val="00162740"/>
    <w:rsid w:val="00164147"/>
    <w:rsid w:val="00171250"/>
    <w:rsid w:val="00172A27"/>
    <w:rsid w:val="001732AB"/>
    <w:rsid w:val="00173C05"/>
    <w:rsid w:val="001765D2"/>
    <w:rsid w:val="001824BE"/>
    <w:rsid w:val="001845FA"/>
    <w:rsid w:val="00185C14"/>
    <w:rsid w:val="00186688"/>
    <w:rsid w:val="0018721C"/>
    <w:rsid w:val="00191126"/>
    <w:rsid w:val="001931A0"/>
    <w:rsid w:val="0019472C"/>
    <w:rsid w:val="00195409"/>
    <w:rsid w:val="001A2155"/>
    <w:rsid w:val="001A2346"/>
    <w:rsid w:val="001A29A5"/>
    <w:rsid w:val="001A3CD9"/>
    <w:rsid w:val="001A3FC5"/>
    <w:rsid w:val="001A4B06"/>
    <w:rsid w:val="001A542E"/>
    <w:rsid w:val="001A61B1"/>
    <w:rsid w:val="001A6B39"/>
    <w:rsid w:val="001B0CDC"/>
    <w:rsid w:val="001B1DEC"/>
    <w:rsid w:val="001B6B30"/>
    <w:rsid w:val="001C2799"/>
    <w:rsid w:val="001C379E"/>
    <w:rsid w:val="001C68D0"/>
    <w:rsid w:val="001D15EC"/>
    <w:rsid w:val="001D2993"/>
    <w:rsid w:val="001D343A"/>
    <w:rsid w:val="001D4F43"/>
    <w:rsid w:val="001D5E4B"/>
    <w:rsid w:val="001D7772"/>
    <w:rsid w:val="001E2395"/>
    <w:rsid w:val="001E5955"/>
    <w:rsid w:val="001E7AA4"/>
    <w:rsid w:val="001E7ADE"/>
    <w:rsid w:val="001F02DE"/>
    <w:rsid w:val="001F3366"/>
    <w:rsid w:val="001F3912"/>
    <w:rsid w:val="0020161F"/>
    <w:rsid w:val="00201E60"/>
    <w:rsid w:val="00202367"/>
    <w:rsid w:val="0020246A"/>
    <w:rsid w:val="0020259E"/>
    <w:rsid w:val="00210175"/>
    <w:rsid w:val="00215658"/>
    <w:rsid w:val="00220E79"/>
    <w:rsid w:val="00222B5E"/>
    <w:rsid w:val="00223E04"/>
    <w:rsid w:val="00223F81"/>
    <w:rsid w:val="00224B63"/>
    <w:rsid w:val="00227442"/>
    <w:rsid w:val="002308F8"/>
    <w:rsid w:val="00233E82"/>
    <w:rsid w:val="00235F08"/>
    <w:rsid w:val="00236D42"/>
    <w:rsid w:val="002402FF"/>
    <w:rsid w:val="00241EA6"/>
    <w:rsid w:val="00246CBC"/>
    <w:rsid w:val="00246F6F"/>
    <w:rsid w:val="0025282F"/>
    <w:rsid w:val="002531C4"/>
    <w:rsid w:val="002660F8"/>
    <w:rsid w:val="00273055"/>
    <w:rsid w:val="00274354"/>
    <w:rsid w:val="002813A9"/>
    <w:rsid w:val="002864F2"/>
    <w:rsid w:val="002916DA"/>
    <w:rsid w:val="002948B8"/>
    <w:rsid w:val="002A0CCD"/>
    <w:rsid w:val="002A0E15"/>
    <w:rsid w:val="002A6A2E"/>
    <w:rsid w:val="002A7E34"/>
    <w:rsid w:val="002B0ADE"/>
    <w:rsid w:val="002B15A2"/>
    <w:rsid w:val="002B2A18"/>
    <w:rsid w:val="002B35A4"/>
    <w:rsid w:val="002B3D9A"/>
    <w:rsid w:val="002B4FC4"/>
    <w:rsid w:val="002C0FF8"/>
    <w:rsid w:val="002C507D"/>
    <w:rsid w:val="002C590C"/>
    <w:rsid w:val="002C72A6"/>
    <w:rsid w:val="002D41D3"/>
    <w:rsid w:val="002E06D7"/>
    <w:rsid w:val="002E180C"/>
    <w:rsid w:val="002E3703"/>
    <w:rsid w:val="002E6271"/>
    <w:rsid w:val="002E6FEB"/>
    <w:rsid w:val="002F3C6F"/>
    <w:rsid w:val="002F66CD"/>
    <w:rsid w:val="00300885"/>
    <w:rsid w:val="00306DB4"/>
    <w:rsid w:val="003070D2"/>
    <w:rsid w:val="00307424"/>
    <w:rsid w:val="003113A4"/>
    <w:rsid w:val="00313262"/>
    <w:rsid w:val="00313CCE"/>
    <w:rsid w:val="00314F74"/>
    <w:rsid w:val="003161DF"/>
    <w:rsid w:val="00316833"/>
    <w:rsid w:val="003207EC"/>
    <w:rsid w:val="00321B34"/>
    <w:rsid w:val="00321E4E"/>
    <w:rsid w:val="00327E59"/>
    <w:rsid w:val="003329E9"/>
    <w:rsid w:val="00336900"/>
    <w:rsid w:val="0033690B"/>
    <w:rsid w:val="00343BB3"/>
    <w:rsid w:val="00345984"/>
    <w:rsid w:val="003513B8"/>
    <w:rsid w:val="0035480D"/>
    <w:rsid w:val="00354B37"/>
    <w:rsid w:val="00355110"/>
    <w:rsid w:val="00355721"/>
    <w:rsid w:val="0036128D"/>
    <w:rsid w:val="003634AA"/>
    <w:rsid w:val="0036474B"/>
    <w:rsid w:val="003709A4"/>
    <w:rsid w:val="00371CB9"/>
    <w:rsid w:val="00371DF2"/>
    <w:rsid w:val="00372B46"/>
    <w:rsid w:val="003752E6"/>
    <w:rsid w:val="00375C6F"/>
    <w:rsid w:val="00375D53"/>
    <w:rsid w:val="00380A7B"/>
    <w:rsid w:val="003811CE"/>
    <w:rsid w:val="003819A7"/>
    <w:rsid w:val="00381A49"/>
    <w:rsid w:val="003868DD"/>
    <w:rsid w:val="00390F49"/>
    <w:rsid w:val="003925F6"/>
    <w:rsid w:val="003935BA"/>
    <w:rsid w:val="00395612"/>
    <w:rsid w:val="00396214"/>
    <w:rsid w:val="003A3861"/>
    <w:rsid w:val="003A7CDD"/>
    <w:rsid w:val="003B1C04"/>
    <w:rsid w:val="003C3765"/>
    <w:rsid w:val="003C48B2"/>
    <w:rsid w:val="003C623D"/>
    <w:rsid w:val="003D1B59"/>
    <w:rsid w:val="003D3594"/>
    <w:rsid w:val="003D421F"/>
    <w:rsid w:val="003D5024"/>
    <w:rsid w:val="003D5C40"/>
    <w:rsid w:val="003E08C5"/>
    <w:rsid w:val="003E6E5F"/>
    <w:rsid w:val="003F2500"/>
    <w:rsid w:val="003F5E73"/>
    <w:rsid w:val="00401982"/>
    <w:rsid w:val="0040358D"/>
    <w:rsid w:val="00404BBF"/>
    <w:rsid w:val="00405E92"/>
    <w:rsid w:val="00410477"/>
    <w:rsid w:val="004214D2"/>
    <w:rsid w:val="004228DA"/>
    <w:rsid w:val="00426368"/>
    <w:rsid w:val="00430F60"/>
    <w:rsid w:val="004317B3"/>
    <w:rsid w:val="004326FE"/>
    <w:rsid w:val="00434336"/>
    <w:rsid w:val="00435140"/>
    <w:rsid w:val="00435B56"/>
    <w:rsid w:val="004364DC"/>
    <w:rsid w:val="00436EF7"/>
    <w:rsid w:val="00437185"/>
    <w:rsid w:val="004432F4"/>
    <w:rsid w:val="00443DB3"/>
    <w:rsid w:val="00443EC3"/>
    <w:rsid w:val="004456CA"/>
    <w:rsid w:val="00445854"/>
    <w:rsid w:val="0044691C"/>
    <w:rsid w:val="00447512"/>
    <w:rsid w:val="00451A57"/>
    <w:rsid w:val="00453A72"/>
    <w:rsid w:val="0046156D"/>
    <w:rsid w:val="00462B5E"/>
    <w:rsid w:val="0046371B"/>
    <w:rsid w:val="00464EB0"/>
    <w:rsid w:val="00467FB3"/>
    <w:rsid w:val="00473B96"/>
    <w:rsid w:val="00476008"/>
    <w:rsid w:val="004779C7"/>
    <w:rsid w:val="00482593"/>
    <w:rsid w:val="004827D4"/>
    <w:rsid w:val="00482841"/>
    <w:rsid w:val="00485D41"/>
    <w:rsid w:val="00494D38"/>
    <w:rsid w:val="004A4DE2"/>
    <w:rsid w:val="004A6916"/>
    <w:rsid w:val="004B1E5C"/>
    <w:rsid w:val="004B26AB"/>
    <w:rsid w:val="004B4F5A"/>
    <w:rsid w:val="004B6879"/>
    <w:rsid w:val="004C13C6"/>
    <w:rsid w:val="004C27A1"/>
    <w:rsid w:val="004C5829"/>
    <w:rsid w:val="004C7E4B"/>
    <w:rsid w:val="004D07E4"/>
    <w:rsid w:val="004D20F6"/>
    <w:rsid w:val="004D7183"/>
    <w:rsid w:val="004E2CBC"/>
    <w:rsid w:val="004E3B76"/>
    <w:rsid w:val="004E6018"/>
    <w:rsid w:val="004F0BE0"/>
    <w:rsid w:val="005006C4"/>
    <w:rsid w:val="00500D60"/>
    <w:rsid w:val="00502FCC"/>
    <w:rsid w:val="00505436"/>
    <w:rsid w:val="00505907"/>
    <w:rsid w:val="00515640"/>
    <w:rsid w:val="005169C8"/>
    <w:rsid w:val="00516C43"/>
    <w:rsid w:val="005214F7"/>
    <w:rsid w:val="00522D30"/>
    <w:rsid w:val="005271C6"/>
    <w:rsid w:val="005273FD"/>
    <w:rsid w:val="00530567"/>
    <w:rsid w:val="005305A7"/>
    <w:rsid w:val="00532CF0"/>
    <w:rsid w:val="00533FB0"/>
    <w:rsid w:val="005416E2"/>
    <w:rsid w:val="00547D92"/>
    <w:rsid w:val="00551829"/>
    <w:rsid w:val="0055222F"/>
    <w:rsid w:val="00553A58"/>
    <w:rsid w:val="00556490"/>
    <w:rsid w:val="00556C5F"/>
    <w:rsid w:val="00563DCF"/>
    <w:rsid w:val="00570034"/>
    <w:rsid w:val="00570F07"/>
    <w:rsid w:val="00571707"/>
    <w:rsid w:val="00571D24"/>
    <w:rsid w:val="00571E96"/>
    <w:rsid w:val="00577D5F"/>
    <w:rsid w:val="0058042D"/>
    <w:rsid w:val="005841B4"/>
    <w:rsid w:val="00584B34"/>
    <w:rsid w:val="00586B82"/>
    <w:rsid w:val="00587F7D"/>
    <w:rsid w:val="005943F0"/>
    <w:rsid w:val="00597B45"/>
    <w:rsid w:val="005A2445"/>
    <w:rsid w:val="005A52A8"/>
    <w:rsid w:val="005A79C1"/>
    <w:rsid w:val="005A7BC1"/>
    <w:rsid w:val="005B0AF5"/>
    <w:rsid w:val="005B0C56"/>
    <w:rsid w:val="005B183D"/>
    <w:rsid w:val="005B20F9"/>
    <w:rsid w:val="005B5FF0"/>
    <w:rsid w:val="005B612F"/>
    <w:rsid w:val="005B723E"/>
    <w:rsid w:val="005C0D1B"/>
    <w:rsid w:val="005C1724"/>
    <w:rsid w:val="005C4B20"/>
    <w:rsid w:val="005C5EC5"/>
    <w:rsid w:val="005D3BD5"/>
    <w:rsid w:val="005E042D"/>
    <w:rsid w:val="005E1B11"/>
    <w:rsid w:val="005E2534"/>
    <w:rsid w:val="005E31F0"/>
    <w:rsid w:val="005E42C9"/>
    <w:rsid w:val="005E4B17"/>
    <w:rsid w:val="005F0430"/>
    <w:rsid w:val="005F0A13"/>
    <w:rsid w:val="005F0A8E"/>
    <w:rsid w:val="005F4B40"/>
    <w:rsid w:val="00600A16"/>
    <w:rsid w:val="00601175"/>
    <w:rsid w:val="00607274"/>
    <w:rsid w:val="0061268E"/>
    <w:rsid w:val="0061735E"/>
    <w:rsid w:val="006208AB"/>
    <w:rsid w:val="0062268C"/>
    <w:rsid w:val="00623F84"/>
    <w:rsid w:val="006271CD"/>
    <w:rsid w:val="006273BB"/>
    <w:rsid w:val="0062771E"/>
    <w:rsid w:val="006305F6"/>
    <w:rsid w:val="0063065A"/>
    <w:rsid w:val="00632338"/>
    <w:rsid w:val="00635A99"/>
    <w:rsid w:val="00637793"/>
    <w:rsid w:val="0064140E"/>
    <w:rsid w:val="006414EB"/>
    <w:rsid w:val="00642DC8"/>
    <w:rsid w:val="00645A6C"/>
    <w:rsid w:val="0065029D"/>
    <w:rsid w:val="00653CB3"/>
    <w:rsid w:val="00655B03"/>
    <w:rsid w:val="0066008C"/>
    <w:rsid w:val="0066056B"/>
    <w:rsid w:val="00660C28"/>
    <w:rsid w:val="006610E8"/>
    <w:rsid w:val="006674D2"/>
    <w:rsid w:val="006744D2"/>
    <w:rsid w:val="0067464F"/>
    <w:rsid w:val="00674DD3"/>
    <w:rsid w:val="00675FB0"/>
    <w:rsid w:val="00676433"/>
    <w:rsid w:val="00676E5B"/>
    <w:rsid w:val="006774E3"/>
    <w:rsid w:val="00680AB7"/>
    <w:rsid w:val="00681B2F"/>
    <w:rsid w:val="00690F73"/>
    <w:rsid w:val="006A5557"/>
    <w:rsid w:val="006B1612"/>
    <w:rsid w:val="006B1AF9"/>
    <w:rsid w:val="006B3950"/>
    <w:rsid w:val="006B72BB"/>
    <w:rsid w:val="006C22DC"/>
    <w:rsid w:val="006C661D"/>
    <w:rsid w:val="006C79CA"/>
    <w:rsid w:val="006C7FE6"/>
    <w:rsid w:val="006D0A45"/>
    <w:rsid w:val="006D3A98"/>
    <w:rsid w:val="006E0330"/>
    <w:rsid w:val="006E1C71"/>
    <w:rsid w:val="006E3200"/>
    <w:rsid w:val="006E3436"/>
    <w:rsid w:val="006E36D0"/>
    <w:rsid w:val="006E6073"/>
    <w:rsid w:val="006E63D6"/>
    <w:rsid w:val="006E7E4E"/>
    <w:rsid w:val="006F35FC"/>
    <w:rsid w:val="006F39E8"/>
    <w:rsid w:val="006F4655"/>
    <w:rsid w:val="006F6849"/>
    <w:rsid w:val="006F7473"/>
    <w:rsid w:val="007013CA"/>
    <w:rsid w:val="007014E7"/>
    <w:rsid w:val="0070332C"/>
    <w:rsid w:val="00707313"/>
    <w:rsid w:val="00707C15"/>
    <w:rsid w:val="007114E7"/>
    <w:rsid w:val="007115DF"/>
    <w:rsid w:val="007151F5"/>
    <w:rsid w:val="007158D3"/>
    <w:rsid w:val="00715943"/>
    <w:rsid w:val="007165E2"/>
    <w:rsid w:val="00716C48"/>
    <w:rsid w:val="00720A46"/>
    <w:rsid w:val="00722648"/>
    <w:rsid w:val="00723AFB"/>
    <w:rsid w:val="00724103"/>
    <w:rsid w:val="007248A5"/>
    <w:rsid w:val="00731DC5"/>
    <w:rsid w:val="007322A7"/>
    <w:rsid w:val="0073558C"/>
    <w:rsid w:val="00747370"/>
    <w:rsid w:val="007527FB"/>
    <w:rsid w:val="00754EC7"/>
    <w:rsid w:val="00756F3A"/>
    <w:rsid w:val="00757D41"/>
    <w:rsid w:val="0077057A"/>
    <w:rsid w:val="00771CA0"/>
    <w:rsid w:val="00771E24"/>
    <w:rsid w:val="00771FE3"/>
    <w:rsid w:val="0077339D"/>
    <w:rsid w:val="00774D29"/>
    <w:rsid w:val="00775092"/>
    <w:rsid w:val="00783E6B"/>
    <w:rsid w:val="00784266"/>
    <w:rsid w:val="00784807"/>
    <w:rsid w:val="007908A0"/>
    <w:rsid w:val="007922D8"/>
    <w:rsid w:val="007938EC"/>
    <w:rsid w:val="00793B1D"/>
    <w:rsid w:val="00793D74"/>
    <w:rsid w:val="00796139"/>
    <w:rsid w:val="007A12ED"/>
    <w:rsid w:val="007A24BC"/>
    <w:rsid w:val="007A35FC"/>
    <w:rsid w:val="007A695D"/>
    <w:rsid w:val="007B0614"/>
    <w:rsid w:val="007B12D9"/>
    <w:rsid w:val="007B1516"/>
    <w:rsid w:val="007B30BF"/>
    <w:rsid w:val="007B5B17"/>
    <w:rsid w:val="007B5CD7"/>
    <w:rsid w:val="007B697E"/>
    <w:rsid w:val="007B72B8"/>
    <w:rsid w:val="007C2E59"/>
    <w:rsid w:val="007C7DB5"/>
    <w:rsid w:val="007D336F"/>
    <w:rsid w:val="007D4916"/>
    <w:rsid w:val="007D6374"/>
    <w:rsid w:val="007E03B0"/>
    <w:rsid w:val="007E4015"/>
    <w:rsid w:val="007E51D1"/>
    <w:rsid w:val="007E77B6"/>
    <w:rsid w:val="007E7BB1"/>
    <w:rsid w:val="007F2E7D"/>
    <w:rsid w:val="007F2F77"/>
    <w:rsid w:val="007F3034"/>
    <w:rsid w:val="007F7ECD"/>
    <w:rsid w:val="00803CED"/>
    <w:rsid w:val="00816074"/>
    <w:rsid w:val="008163BC"/>
    <w:rsid w:val="008217B7"/>
    <w:rsid w:val="008234C1"/>
    <w:rsid w:val="008255A5"/>
    <w:rsid w:val="00832E23"/>
    <w:rsid w:val="008332C8"/>
    <w:rsid w:val="00835887"/>
    <w:rsid w:val="008362CF"/>
    <w:rsid w:val="00837803"/>
    <w:rsid w:val="0084099E"/>
    <w:rsid w:val="00841436"/>
    <w:rsid w:val="00842DF6"/>
    <w:rsid w:val="00845706"/>
    <w:rsid w:val="00845AF9"/>
    <w:rsid w:val="00845D36"/>
    <w:rsid w:val="008463BB"/>
    <w:rsid w:val="00852CB5"/>
    <w:rsid w:val="00853E2A"/>
    <w:rsid w:val="0085708E"/>
    <w:rsid w:val="00857BC8"/>
    <w:rsid w:val="0086014F"/>
    <w:rsid w:val="008629E4"/>
    <w:rsid w:val="00863A3E"/>
    <w:rsid w:val="00865156"/>
    <w:rsid w:val="00866DFD"/>
    <w:rsid w:val="00867C43"/>
    <w:rsid w:val="00873913"/>
    <w:rsid w:val="0087594A"/>
    <w:rsid w:val="00875FC1"/>
    <w:rsid w:val="0088031E"/>
    <w:rsid w:val="00890071"/>
    <w:rsid w:val="008909A5"/>
    <w:rsid w:val="008912A7"/>
    <w:rsid w:val="00893AC1"/>
    <w:rsid w:val="00895A6D"/>
    <w:rsid w:val="00897EBC"/>
    <w:rsid w:val="008A319F"/>
    <w:rsid w:val="008A501A"/>
    <w:rsid w:val="008B679E"/>
    <w:rsid w:val="008C1F88"/>
    <w:rsid w:val="008C2725"/>
    <w:rsid w:val="008C344B"/>
    <w:rsid w:val="008C3CF9"/>
    <w:rsid w:val="008C5CC6"/>
    <w:rsid w:val="008C73F0"/>
    <w:rsid w:val="008C7F38"/>
    <w:rsid w:val="008D3ABD"/>
    <w:rsid w:val="008D4BB2"/>
    <w:rsid w:val="008D6732"/>
    <w:rsid w:val="008D6A92"/>
    <w:rsid w:val="008E1809"/>
    <w:rsid w:val="008E6A31"/>
    <w:rsid w:val="008F04E6"/>
    <w:rsid w:val="008F1000"/>
    <w:rsid w:val="008F1FAC"/>
    <w:rsid w:val="008F22D6"/>
    <w:rsid w:val="008F2AAE"/>
    <w:rsid w:val="008F3B21"/>
    <w:rsid w:val="008F7CDB"/>
    <w:rsid w:val="00900925"/>
    <w:rsid w:val="00900BC0"/>
    <w:rsid w:val="00901C0B"/>
    <w:rsid w:val="00901F59"/>
    <w:rsid w:val="009027F3"/>
    <w:rsid w:val="00905E6A"/>
    <w:rsid w:val="00907715"/>
    <w:rsid w:val="00910E40"/>
    <w:rsid w:val="0091130D"/>
    <w:rsid w:val="00911787"/>
    <w:rsid w:val="00916B22"/>
    <w:rsid w:val="009173A2"/>
    <w:rsid w:val="009209E0"/>
    <w:rsid w:val="0092119C"/>
    <w:rsid w:val="0092186F"/>
    <w:rsid w:val="00925D1F"/>
    <w:rsid w:val="00926A6A"/>
    <w:rsid w:val="0092721A"/>
    <w:rsid w:val="009341A2"/>
    <w:rsid w:val="00934281"/>
    <w:rsid w:val="00935F46"/>
    <w:rsid w:val="00946EEF"/>
    <w:rsid w:val="00951981"/>
    <w:rsid w:val="00951B2C"/>
    <w:rsid w:val="009573F9"/>
    <w:rsid w:val="00962A27"/>
    <w:rsid w:val="00966352"/>
    <w:rsid w:val="00970523"/>
    <w:rsid w:val="0097418C"/>
    <w:rsid w:val="00974A32"/>
    <w:rsid w:val="00977381"/>
    <w:rsid w:val="009802E5"/>
    <w:rsid w:val="00981FE7"/>
    <w:rsid w:val="00985AE9"/>
    <w:rsid w:val="009874E8"/>
    <w:rsid w:val="0098768C"/>
    <w:rsid w:val="00991086"/>
    <w:rsid w:val="00991BEA"/>
    <w:rsid w:val="00995F99"/>
    <w:rsid w:val="00997741"/>
    <w:rsid w:val="009A1391"/>
    <w:rsid w:val="009A38E0"/>
    <w:rsid w:val="009A4114"/>
    <w:rsid w:val="009A43A2"/>
    <w:rsid w:val="009A453D"/>
    <w:rsid w:val="009B0D80"/>
    <w:rsid w:val="009B1498"/>
    <w:rsid w:val="009B23A5"/>
    <w:rsid w:val="009B2FB1"/>
    <w:rsid w:val="009B365F"/>
    <w:rsid w:val="009B68E9"/>
    <w:rsid w:val="009C1769"/>
    <w:rsid w:val="009C4118"/>
    <w:rsid w:val="009C58C9"/>
    <w:rsid w:val="009D0979"/>
    <w:rsid w:val="009D0A34"/>
    <w:rsid w:val="009D0CAB"/>
    <w:rsid w:val="009D2121"/>
    <w:rsid w:val="009D234B"/>
    <w:rsid w:val="009D6117"/>
    <w:rsid w:val="009D63C9"/>
    <w:rsid w:val="009E13F5"/>
    <w:rsid w:val="009E6B50"/>
    <w:rsid w:val="009E7714"/>
    <w:rsid w:val="009F056C"/>
    <w:rsid w:val="009F1D70"/>
    <w:rsid w:val="009F2248"/>
    <w:rsid w:val="009F4DFF"/>
    <w:rsid w:val="00A05CAF"/>
    <w:rsid w:val="00A06308"/>
    <w:rsid w:val="00A11B86"/>
    <w:rsid w:val="00A177C8"/>
    <w:rsid w:val="00A17E12"/>
    <w:rsid w:val="00A17F75"/>
    <w:rsid w:val="00A270B9"/>
    <w:rsid w:val="00A33142"/>
    <w:rsid w:val="00A3479F"/>
    <w:rsid w:val="00A34AFF"/>
    <w:rsid w:val="00A37034"/>
    <w:rsid w:val="00A41134"/>
    <w:rsid w:val="00A45D59"/>
    <w:rsid w:val="00A5158C"/>
    <w:rsid w:val="00A61432"/>
    <w:rsid w:val="00A61DF4"/>
    <w:rsid w:val="00A67203"/>
    <w:rsid w:val="00A67809"/>
    <w:rsid w:val="00A7038B"/>
    <w:rsid w:val="00A723A6"/>
    <w:rsid w:val="00A73D1E"/>
    <w:rsid w:val="00A74D55"/>
    <w:rsid w:val="00A74DEA"/>
    <w:rsid w:val="00A74ED5"/>
    <w:rsid w:val="00A755B9"/>
    <w:rsid w:val="00A76FE3"/>
    <w:rsid w:val="00A808A0"/>
    <w:rsid w:val="00A87CC6"/>
    <w:rsid w:val="00A90669"/>
    <w:rsid w:val="00A9201D"/>
    <w:rsid w:val="00A94781"/>
    <w:rsid w:val="00A94C9A"/>
    <w:rsid w:val="00AA0E83"/>
    <w:rsid w:val="00AA21E5"/>
    <w:rsid w:val="00AA3A4D"/>
    <w:rsid w:val="00AA3A6B"/>
    <w:rsid w:val="00AA3F17"/>
    <w:rsid w:val="00AA5586"/>
    <w:rsid w:val="00AA6D97"/>
    <w:rsid w:val="00AB0B1A"/>
    <w:rsid w:val="00AC0AD9"/>
    <w:rsid w:val="00AC4FCF"/>
    <w:rsid w:val="00AC7ECE"/>
    <w:rsid w:val="00AD3E2E"/>
    <w:rsid w:val="00AD7955"/>
    <w:rsid w:val="00AE103A"/>
    <w:rsid w:val="00AE2C46"/>
    <w:rsid w:val="00AE4219"/>
    <w:rsid w:val="00AE5449"/>
    <w:rsid w:val="00AE59FA"/>
    <w:rsid w:val="00AE658E"/>
    <w:rsid w:val="00AF086C"/>
    <w:rsid w:val="00AF154C"/>
    <w:rsid w:val="00AF4394"/>
    <w:rsid w:val="00AF56EC"/>
    <w:rsid w:val="00AF6C0C"/>
    <w:rsid w:val="00B01795"/>
    <w:rsid w:val="00B05139"/>
    <w:rsid w:val="00B10070"/>
    <w:rsid w:val="00B10AE9"/>
    <w:rsid w:val="00B150F8"/>
    <w:rsid w:val="00B17FD1"/>
    <w:rsid w:val="00B21DE4"/>
    <w:rsid w:val="00B25383"/>
    <w:rsid w:val="00B260D9"/>
    <w:rsid w:val="00B2614C"/>
    <w:rsid w:val="00B34D8B"/>
    <w:rsid w:val="00B43778"/>
    <w:rsid w:val="00B44F42"/>
    <w:rsid w:val="00B477D1"/>
    <w:rsid w:val="00B50722"/>
    <w:rsid w:val="00B50941"/>
    <w:rsid w:val="00B50BA6"/>
    <w:rsid w:val="00B54096"/>
    <w:rsid w:val="00B55B5E"/>
    <w:rsid w:val="00B55D1A"/>
    <w:rsid w:val="00B61183"/>
    <w:rsid w:val="00B61F24"/>
    <w:rsid w:val="00B63A6F"/>
    <w:rsid w:val="00B66BDB"/>
    <w:rsid w:val="00B72D13"/>
    <w:rsid w:val="00B73BBE"/>
    <w:rsid w:val="00B73D88"/>
    <w:rsid w:val="00B7436F"/>
    <w:rsid w:val="00B74BDE"/>
    <w:rsid w:val="00B755D9"/>
    <w:rsid w:val="00B80439"/>
    <w:rsid w:val="00B83E0C"/>
    <w:rsid w:val="00B83E71"/>
    <w:rsid w:val="00B921A9"/>
    <w:rsid w:val="00B92EF9"/>
    <w:rsid w:val="00B94D9D"/>
    <w:rsid w:val="00B95F4D"/>
    <w:rsid w:val="00BA3644"/>
    <w:rsid w:val="00BA566A"/>
    <w:rsid w:val="00BA63E5"/>
    <w:rsid w:val="00BA66E3"/>
    <w:rsid w:val="00BA6C4D"/>
    <w:rsid w:val="00BB2CA8"/>
    <w:rsid w:val="00BB3337"/>
    <w:rsid w:val="00BB3851"/>
    <w:rsid w:val="00BB667F"/>
    <w:rsid w:val="00BC0CBA"/>
    <w:rsid w:val="00BC107F"/>
    <w:rsid w:val="00BC482A"/>
    <w:rsid w:val="00BC4A62"/>
    <w:rsid w:val="00BC6289"/>
    <w:rsid w:val="00BD5D13"/>
    <w:rsid w:val="00BD7ACF"/>
    <w:rsid w:val="00BE4785"/>
    <w:rsid w:val="00BE5EF0"/>
    <w:rsid w:val="00BF0C64"/>
    <w:rsid w:val="00BF1DFA"/>
    <w:rsid w:val="00BF1E2E"/>
    <w:rsid w:val="00BF5F08"/>
    <w:rsid w:val="00BF77BD"/>
    <w:rsid w:val="00C01B6B"/>
    <w:rsid w:val="00C02766"/>
    <w:rsid w:val="00C02C35"/>
    <w:rsid w:val="00C05775"/>
    <w:rsid w:val="00C05ABA"/>
    <w:rsid w:val="00C065FD"/>
    <w:rsid w:val="00C0699B"/>
    <w:rsid w:val="00C06F28"/>
    <w:rsid w:val="00C10108"/>
    <w:rsid w:val="00C16112"/>
    <w:rsid w:val="00C1627E"/>
    <w:rsid w:val="00C21398"/>
    <w:rsid w:val="00C22688"/>
    <w:rsid w:val="00C22CE8"/>
    <w:rsid w:val="00C258A9"/>
    <w:rsid w:val="00C25EC4"/>
    <w:rsid w:val="00C269F8"/>
    <w:rsid w:val="00C30794"/>
    <w:rsid w:val="00C30D46"/>
    <w:rsid w:val="00C31C01"/>
    <w:rsid w:val="00C36A20"/>
    <w:rsid w:val="00C417DF"/>
    <w:rsid w:val="00C419F5"/>
    <w:rsid w:val="00C42A97"/>
    <w:rsid w:val="00C448D9"/>
    <w:rsid w:val="00C45679"/>
    <w:rsid w:val="00C46365"/>
    <w:rsid w:val="00C4643D"/>
    <w:rsid w:val="00C5166A"/>
    <w:rsid w:val="00C5311D"/>
    <w:rsid w:val="00C541D9"/>
    <w:rsid w:val="00C56372"/>
    <w:rsid w:val="00C56B2F"/>
    <w:rsid w:val="00C60EE2"/>
    <w:rsid w:val="00C61992"/>
    <w:rsid w:val="00C639CC"/>
    <w:rsid w:val="00C657C9"/>
    <w:rsid w:val="00C65A90"/>
    <w:rsid w:val="00C65C67"/>
    <w:rsid w:val="00C75AEC"/>
    <w:rsid w:val="00C83401"/>
    <w:rsid w:val="00C85F7D"/>
    <w:rsid w:val="00C86B19"/>
    <w:rsid w:val="00C90D8E"/>
    <w:rsid w:val="00C940F8"/>
    <w:rsid w:val="00C94C91"/>
    <w:rsid w:val="00C95E95"/>
    <w:rsid w:val="00C97B18"/>
    <w:rsid w:val="00CA1057"/>
    <w:rsid w:val="00CA28DE"/>
    <w:rsid w:val="00CA57CF"/>
    <w:rsid w:val="00CA5E16"/>
    <w:rsid w:val="00CA6921"/>
    <w:rsid w:val="00CA6E97"/>
    <w:rsid w:val="00CA76D1"/>
    <w:rsid w:val="00CB26B1"/>
    <w:rsid w:val="00CB760F"/>
    <w:rsid w:val="00CC1515"/>
    <w:rsid w:val="00CC3527"/>
    <w:rsid w:val="00CC6AA5"/>
    <w:rsid w:val="00CD03C0"/>
    <w:rsid w:val="00CD13A7"/>
    <w:rsid w:val="00CD36F5"/>
    <w:rsid w:val="00CD4881"/>
    <w:rsid w:val="00CD6930"/>
    <w:rsid w:val="00CD7FB3"/>
    <w:rsid w:val="00CE2C30"/>
    <w:rsid w:val="00CE3560"/>
    <w:rsid w:val="00CE5DBA"/>
    <w:rsid w:val="00CE75A1"/>
    <w:rsid w:val="00CF0F1A"/>
    <w:rsid w:val="00CF3C08"/>
    <w:rsid w:val="00CF4A23"/>
    <w:rsid w:val="00CF6F34"/>
    <w:rsid w:val="00CF7FD8"/>
    <w:rsid w:val="00D00373"/>
    <w:rsid w:val="00D01FC7"/>
    <w:rsid w:val="00D058C3"/>
    <w:rsid w:val="00D07253"/>
    <w:rsid w:val="00D11412"/>
    <w:rsid w:val="00D1328A"/>
    <w:rsid w:val="00D25D52"/>
    <w:rsid w:val="00D27562"/>
    <w:rsid w:val="00D31109"/>
    <w:rsid w:val="00D3143B"/>
    <w:rsid w:val="00D31643"/>
    <w:rsid w:val="00D3198A"/>
    <w:rsid w:val="00D31BF4"/>
    <w:rsid w:val="00D354E7"/>
    <w:rsid w:val="00D35A6A"/>
    <w:rsid w:val="00D35B81"/>
    <w:rsid w:val="00D35F15"/>
    <w:rsid w:val="00D4025E"/>
    <w:rsid w:val="00D41023"/>
    <w:rsid w:val="00D415E8"/>
    <w:rsid w:val="00D41C2D"/>
    <w:rsid w:val="00D426CC"/>
    <w:rsid w:val="00D44F4F"/>
    <w:rsid w:val="00D476D1"/>
    <w:rsid w:val="00D5102C"/>
    <w:rsid w:val="00D51867"/>
    <w:rsid w:val="00D54E11"/>
    <w:rsid w:val="00D5608B"/>
    <w:rsid w:val="00D57405"/>
    <w:rsid w:val="00D62122"/>
    <w:rsid w:val="00D6657D"/>
    <w:rsid w:val="00D702F3"/>
    <w:rsid w:val="00D720B9"/>
    <w:rsid w:val="00D73551"/>
    <w:rsid w:val="00D75466"/>
    <w:rsid w:val="00D755F2"/>
    <w:rsid w:val="00D76330"/>
    <w:rsid w:val="00D7698A"/>
    <w:rsid w:val="00D80EEB"/>
    <w:rsid w:val="00D86676"/>
    <w:rsid w:val="00D87856"/>
    <w:rsid w:val="00D90CE3"/>
    <w:rsid w:val="00D915DA"/>
    <w:rsid w:val="00D928B4"/>
    <w:rsid w:val="00D928B7"/>
    <w:rsid w:val="00D968E3"/>
    <w:rsid w:val="00D977FF"/>
    <w:rsid w:val="00DA0258"/>
    <w:rsid w:val="00DA430D"/>
    <w:rsid w:val="00DA725E"/>
    <w:rsid w:val="00DA7549"/>
    <w:rsid w:val="00DA7BB3"/>
    <w:rsid w:val="00DB064F"/>
    <w:rsid w:val="00DB0B69"/>
    <w:rsid w:val="00DB26FE"/>
    <w:rsid w:val="00DB42B5"/>
    <w:rsid w:val="00DB698A"/>
    <w:rsid w:val="00DB749A"/>
    <w:rsid w:val="00DC1AF8"/>
    <w:rsid w:val="00DC2D35"/>
    <w:rsid w:val="00DC4BD3"/>
    <w:rsid w:val="00DC638C"/>
    <w:rsid w:val="00DC694B"/>
    <w:rsid w:val="00DD037D"/>
    <w:rsid w:val="00DD1638"/>
    <w:rsid w:val="00DD1ACD"/>
    <w:rsid w:val="00DD72AD"/>
    <w:rsid w:val="00DE52BA"/>
    <w:rsid w:val="00DE6054"/>
    <w:rsid w:val="00DF1047"/>
    <w:rsid w:val="00DF59D8"/>
    <w:rsid w:val="00DF6993"/>
    <w:rsid w:val="00DF7F11"/>
    <w:rsid w:val="00E03EF5"/>
    <w:rsid w:val="00E04BB0"/>
    <w:rsid w:val="00E052A6"/>
    <w:rsid w:val="00E102BA"/>
    <w:rsid w:val="00E10F01"/>
    <w:rsid w:val="00E115A6"/>
    <w:rsid w:val="00E125D5"/>
    <w:rsid w:val="00E1345C"/>
    <w:rsid w:val="00E17372"/>
    <w:rsid w:val="00E201CE"/>
    <w:rsid w:val="00E2040F"/>
    <w:rsid w:val="00E22819"/>
    <w:rsid w:val="00E31C37"/>
    <w:rsid w:val="00E328B4"/>
    <w:rsid w:val="00E331BD"/>
    <w:rsid w:val="00E33F48"/>
    <w:rsid w:val="00E3686B"/>
    <w:rsid w:val="00E37134"/>
    <w:rsid w:val="00E37366"/>
    <w:rsid w:val="00E44315"/>
    <w:rsid w:val="00E4521C"/>
    <w:rsid w:val="00E4551E"/>
    <w:rsid w:val="00E458EE"/>
    <w:rsid w:val="00E50B01"/>
    <w:rsid w:val="00E53B93"/>
    <w:rsid w:val="00E54A9F"/>
    <w:rsid w:val="00E56829"/>
    <w:rsid w:val="00E56F6B"/>
    <w:rsid w:val="00E57304"/>
    <w:rsid w:val="00E61148"/>
    <w:rsid w:val="00E6354E"/>
    <w:rsid w:val="00E64DDC"/>
    <w:rsid w:val="00E64FC9"/>
    <w:rsid w:val="00E71E63"/>
    <w:rsid w:val="00E7229D"/>
    <w:rsid w:val="00E76591"/>
    <w:rsid w:val="00E77C2B"/>
    <w:rsid w:val="00E83A5B"/>
    <w:rsid w:val="00E8646C"/>
    <w:rsid w:val="00E96131"/>
    <w:rsid w:val="00EA2505"/>
    <w:rsid w:val="00EA2DF1"/>
    <w:rsid w:val="00EA3900"/>
    <w:rsid w:val="00EA3B35"/>
    <w:rsid w:val="00EA4184"/>
    <w:rsid w:val="00EA4DD6"/>
    <w:rsid w:val="00EA4F0F"/>
    <w:rsid w:val="00EA5210"/>
    <w:rsid w:val="00EA66D3"/>
    <w:rsid w:val="00EA6933"/>
    <w:rsid w:val="00EA79FF"/>
    <w:rsid w:val="00EC0485"/>
    <w:rsid w:val="00EC0DC7"/>
    <w:rsid w:val="00EC0F7C"/>
    <w:rsid w:val="00EC2EF4"/>
    <w:rsid w:val="00EC4F8C"/>
    <w:rsid w:val="00EC581C"/>
    <w:rsid w:val="00EC6591"/>
    <w:rsid w:val="00EC6E5C"/>
    <w:rsid w:val="00ED2B47"/>
    <w:rsid w:val="00ED4CAF"/>
    <w:rsid w:val="00EE1406"/>
    <w:rsid w:val="00EE28B9"/>
    <w:rsid w:val="00EE648F"/>
    <w:rsid w:val="00EF1F0D"/>
    <w:rsid w:val="00EF2A03"/>
    <w:rsid w:val="00F0106C"/>
    <w:rsid w:val="00F017B4"/>
    <w:rsid w:val="00F10E04"/>
    <w:rsid w:val="00F12F37"/>
    <w:rsid w:val="00F13088"/>
    <w:rsid w:val="00F1348C"/>
    <w:rsid w:val="00F13EC8"/>
    <w:rsid w:val="00F1566C"/>
    <w:rsid w:val="00F25233"/>
    <w:rsid w:val="00F260EB"/>
    <w:rsid w:val="00F2724F"/>
    <w:rsid w:val="00F27279"/>
    <w:rsid w:val="00F326F2"/>
    <w:rsid w:val="00F32CCB"/>
    <w:rsid w:val="00F33306"/>
    <w:rsid w:val="00F40159"/>
    <w:rsid w:val="00F414BF"/>
    <w:rsid w:val="00F41689"/>
    <w:rsid w:val="00F42B1E"/>
    <w:rsid w:val="00F441E8"/>
    <w:rsid w:val="00F44D9D"/>
    <w:rsid w:val="00F53DE8"/>
    <w:rsid w:val="00F60A2D"/>
    <w:rsid w:val="00F613C9"/>
    <w:rsid w:val="00F613EF"/>
    <w:rsid w:val="00F62309"/>
    <w:rsid w:val="00F63E68"/>
    <w:rsid w:val="00F663E2"/>
    <w:rsid w:val="00F7159F"/>
    <w:rsid w:val="00F717F8"/>
    <w:rsid w:val="00F75CF3"/>
    <w:rsid w:val="00F76FD4"/>
    <w:rsid w:val="00F80185"/>
    <w:rsid w:val="00F8038B"/>
    <w:rsid w:val="00F807EE"/>
    <w:rsid w:val="00F815A9"/>
    <w:rsid w:val="00F825CD"/>
    <w:rsid w:val="00F82A4D"/>
    <w:rsid w:val="00F83D9C"/>
    <w:rsid w:val="00F840E6"/>
    <w:rsid w:val="00F864C9"/>
    <w:rsid w:val="00F8659D"/>
    <w:rsid w:val="00F86819"/>
    <w:rsid w:val="00F931B7"/>
    <w:rsid w:val="00F934A8"/>
    <w:rsid w:val="00FA155D"/>
    <w:rsid w:val="00FA3412"/>
    <w:rsid w:val="00FA38FF"/>
    <w:rsid w:val="00FA624B"/>
    <w:rsid w:val="00FA6307"/>
    <w:rsid w:val="00FA6991"/>
    <w:rsid w:val="00FB3493"/>
    <w:rsid w:val="00FB479A"/>
    <w:rsid w:val="00FB53D3"/>
    <w:rsid w:val="00FC1912"/>
    <w:rsid w:val="00FC39F5"/>
    <w:rsid w:val="00FC3D3D"/>
    <w:rsid w:val="00FC3D8A"/>
    <w:rsid w:val="00FC3DA2"/>
    <w:rsid w:val="00FC7D2C"/>
    <w:rsid w:val="00FD53DE"/>
    <w:rsid w:val="00FE0094"/>
    <w:rsid w:val="00FE1394"/>
    <w:rsid w:val="00FE13DB"/>
    <w:rsid w:val="00FE2956"/>
    <w:rsid w:val="00FE723C"/>
    <w:rsid w:val="00FF15AE"/>
    <w:rsid w:val="00FF41B3"/>
    <w:rsid w:val="00FF65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4577"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14:docId w14:val="7E6358D6"/>
  <w15:docId w15:val="{D28E0FB9-469C-450E-A2C9-4D39C925D9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9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2813A9"/>
    <w:pPr>
      <w:widowControl w:val="0"/>
      <w:spacing w:line="360" w:lineRule="auto"/>
      <w:jc w:val="both"/>
    </w:pPr>
    <w:rPr>
      <w:kern w:val="2"/>
      <w:sz w:val="21"/>
      <w:szCs w:val="24"/>
    </w:rPr>
  </w:style>
  <w:style w:type="paragraph" w:styleId="1">
    <w:name w:val="heading 1"/>
    <w:basedOn w:val="a"/>
    <w:next w:val="a"/>
    <w:qFormat/>
    <w:rsid w:val="002813A9"/>
    <w:pPr>
      <w:keepNext/>
      <w:keepLines/>
      <w:spacing w:before="120" w:after="120" w:line="578" w:lineRule="auto"/>
      <w:outlineLvl w:val="0"/>
    </w:pPr>
    <w:rPr>
      <w:b/>
      <w:bCs/>
      <w:kern w:val="44"/>
      <w:sz w:val="28"/>
      <w:szCs w:val="44"/>
    </w:rPr>
  </w:style>
  <w:style w:type="paragraph" w:styleId="2">
    <w:name w:val="heading 2"/>
    <w:basedOn w:val="a"/>
    <w:next w:val="a"/>
    <w:qFormat/>
    <w:rsid w:val="00690F73"/>
    <w:pPr>
      <w:autoSpaceDE w:val="0"/>
      <w:autoSpaceDN w:val="0"/>
      <w:adjustRightInd w:val="0"/>
      <w:ind w:firstLineChars="196" w:firstLine="470"/>
      <w:textAlignment w:val="baseline"/>
      <w:outlineLvl w:val="1"/>
    </w:pPr>
    <w:rPr>
      <w:rFonts w:ascii="宋体" w:hAnsi="宋体" w:cs="Arial"/>
      <w:bCs/>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36128D"/>
  </w:style>
  <w:style w:type="character" w:styleId="a4">
    <w:name w:val="annotation reference"/>
    <w:rsid w:val="002813A9"/>
    <w:rPr>
      <w:sz w:val="21"/>
      <w:szCs w:val="21"/>
    </w:rPr>
  </w:style>
  <w:style w:type="character" w:styleId="a5">
    <w:name w:val="FollowedHyperlink"/>
    <w:rsid w:val="0036128D"/>
    <w:rPr>
      <w:color w:val="800080"/>
      <w:u w:val="single"/>
    </w:rPr>
  </w:style>
  <w:style w:type="character" w:styleId="a6">
    <w:name w:val="Hyperlink"/>
    <w:uiPriority w:val="99"/>
    <w:rsid w:val="0036128D"/>
    <w:rPr>
      <w:color w:val="0000FF"/>
      <w:u w:val="single"/>
    </w:rPr>
  </w:style>
  <w:style w:type="paragraph" w:styleId="a7">
    <w:name w:val="Balloon Text"/>
    <w:basedOn w:val="a"/>
    <w:semiHidden/>
    <w:rsid w:val="0036128D"/>
    <w:rPr>
      <w:sz w:val="18"/>
      <w:szCs w:val="18"/>
    </w:rPr>
  </w:style>
  <w:style w:type="paragraph" w:styleId="a8">
    <w:name w:val="Plain Text"/>
    <w:basedOn w:val="a"/>
    <w:rsid w:val="0036128D"/>
    <w:pPr>
      <w:adjustRightInd w:val="0"/>
      <w:spacing w:line="360" w:lineRule="atLeast"/>
      <w:textAlignment w:val="baseline"/>
    </w:pPr>
    <w:rPr>
      <w:rFonts w:ascii="宋体" w:hAnsi="Courier New"/>
      <w:szCs w:val="20"/>
    </w:rPr>
  </w:style>
  <w:style w:type="paragraph" w:styleId="a9">
    <w:name w:val="footer"/>
    <w:basedOn w:val="a"/>
    <w:link w:val="aa"/>
    <w:uiPriority w:val="99"/>
    <w:rsid w:val="0036128D"/>
    <w:pPr>
      <w:tabs>
        <w:tab w:val="center" w:pos="4153"/>
        <w:tab w:val="right" w:pos="8306"/>
      </w:tabs>
      <w:snapToGrid w:val="0"/>
      <w:jc w:val="left"/>
    </w:pPr>
    <w:rPr>
      <w:sz w:val="18"/>
      <w:szCs w:val="18"/>
    </w:rPr>
  </w:style>
  <w:style w:type="paragraph" w:styleId="20">
    <w:name w:val="Body Text Indent 2"/>
    <w:basedOn w:val="a"/>
    <w:rsid w:val="002813A9"/>
    <w:pPr>
      <w:spacing w:after="120"/>
      <w:ind w:firstLineChars="200" w:firstLine="480"/>
    </w:pPr>
    <w:rPr>
      <w:rFonts w:ascii="宋体" w:hAnsi="宋体"/>
      <w:color w:val="FF0000"/>
      <w:sz w:val="24"/>
    </w:rPr>
  </w:style>
  <w:style w:type="paragraph" w:styleId="ab">
    <w:name w:val="annotation subject"/>
    <w:basedOn w:val="ac"/>
    <w:next w:val="ac"/>
    <w:semiHidden/>
    <w:rsid w:val="0036128D"/>
    <w:rPr>
      <w:b/>
      <w:bCs/>
    </w:rPr>
  </w:style>
  <w:style w:type="paragraph" w:styleId="ac">
    <w:name w:val="annotation text"/>
    <w:basedOn w:val="a"/>
    <w:link w:val="ad"/>
    <w:rsid w:val="002813A9"/>
    <w:pPr>
      <w:jc w:val="left"/>
    </w:pPr>
  </w:style>
  <w:style w:type="paragraph" w:customStyle="1" w:styleId="CharCharCharChar1">
    <w:name w:val="Char Char Char Char1"/>
    <w:basedOn w:val="a"/>
    <w:rsid w:val="0036128D"/>
    <w:rPr>
      <w:szCs w:val="20"/>
    </w:rPr>
  </w:style>
  <w:style w:type="paragraph" w:styleId="ae">
    <w:name w:val="Body Text Indent"/>
    <w:basedOn w:val="a"/>
    <w:rsid w:val="002813A9"/>
    <w:pPr>
      <w:spacing w:after="120"/>
      <w:ind w:leftChars="200" w:left="420"/>
    </w:pPr>
    <w:rPr>
      <w:szCs w:val="20"/>
    </w:rPr>
  </w:style>
  <w:style w:type="paragraph" w:styleId="af">
    <w:name w:val="header"/>
    <w:basedOn w:val="a"/>
    <w:rsid w:val="002813A9"/>
    <w:pPr>
      <w:pBdr>
        <w:bottom w:val="single" w:sz="4" w:space="1" w:color="auto"/>
      </w:pBdr>
      <w:tabs>
        <w:tab w:val="center" w:pos="4153"/>
        <w:tab w:val="right" w:pos="8306"/>
      </w:tabs>
      <w:snapToGrid w:val="0"/>
      <w:jc w:val="center"/>
    </w:pPr>
    <w:rPr>
      <w:sz w:val="18"/>
      <w:szCs w:val="18"/>
    </w:rPr>
  </w:style>
  <w:style w:type="paragraph" w:styleId="TOC1">
    <w:name w:val="toc 1"/>
    <w:basedOn w:val="a"/>
    <w:next w:val="a"/>
    <w:uiPriority w:val="39"/>
    <w:rsid w:val="002813A9"/>
    <w:pPr>
      <w:spacing w:before="360"/>
      <w:jc w:val="left"/>
    </w:pPr>
    <w:rPr>
      <w:rFonts w:ascii="Arial" w:hAnsi="Arial" w:cs="Arial"/>
      <w:b/>
      <w:bCs/>
      <w:caps/>
      <w:sz w:val="24"/>
    </w:rPr>
  </w:style>
  <w:style w:type="paragraph" w:customStyle="1" w:styleId="CharCharCharChar">
    <w:name w:val="Char Char Char Char"/>
    <w:basedOn w:val="a"/>
    <w:rsid w:val="0036128D"/>
    <w:pPr>
      <w:tabs>
        <w:tab w:val="left" w:pos="360"/>
      </w:tabs>
    </w:pPr>
    <w:rPr>
      <w:sz w:val="24"/>
    </w:rPr>
  </w:style>
  <w:style w:type="character" w:customStyle="1" w:styleId="ad">
    <w:name w:val="批注文字 字符"/>
    <w:link w:val="ac"/>
    <w:rsid w:val="00EA3900"/>
    <w:rPr>
      <w:kern w:val="2"/>
      <w:sz w:val="21"/>
      <w:szCs w:val="24"/>
    </w:rPr>
  </w:style>
  <w:style w:type="paragraph" w:customStyle="1" w:styleId="-11">
    <w:name w:val="彩色底纹 - 着色 11"/>
    <w:hidden/>
    <w:uiPriority w:val="99"/>
    <w:semiHidden/>
    <w:rsid w:val="002864F2"/>
    <w:rPr>
      <w:kern w:val="2"/>
      <w:sz w:val="21"/>
      <w:szCs w:val="24"/>
    </w:rPr>
  </w:style>
  <w:style w:type="paragraph" w:styleId="af0">
    <w:name w:val="Subtitle"/>
    <w:basedOn w:val="a"/>
    <w:next w:val="a"/>
    <w:link w:val="af1"/>
    <w:qFormat/>
    <w:rsid w:val="00AA0E83"/>
    <w:pPr>
      <w:spacing w:before="240" w:after="60" w:line="312" w:lineRule="auto"/>
      <w:jc w:val="center"/>
      <w:outlineLvl w:val="1"/>
    </w:pPr>
    <w:rPr>
      <w:rFonts w:ascii="Cambria" w:hAnsi="Cambria"/>
      <w:b/>
      <w:bCs/>
      <w:kern w:val="28"/>
      <w:sz w:val="32"/>
      <w:szCs w:val="32"/>
    </w:rPr>
  </w:style>
  <w:style w:type="character" w:customStyle="1" w:styleId="af1">
    <w:name w:val="副标题 字符"/>
    <w:link w:val="af0"/>
    <w:rsid w:val="00AA0E83"/>
    <w:rPr>
      <w:rFonts w:ascii="Cambria" w:hAnsi="Cambria" w:cs="Times New Roman"/>
      <w:b/>
      <w:bCs/>
      <w:kern w:val="28"/>
      <w:sz w:val="32"/>
      <w:szCs w:val="32"/>
    </w:rPr>
  </w:style>
  <w:style w:type="paragraph" w:customStyle="1" w:styleId="CharCharCharChar13">
    <w:name w:val="Char Char Char Char13"/>
    <w:basedOn w:val="a"/>
    <w:rsid w:val="008629E4"/>
    <w:pPr>
      <w:spacing w:line="240" w:lineRule="auto"/>
    </w:pPr>
    <w:rPr>
      <w:szCs w:val="20"/>
    </w:rPr>
  </w:style>
  <w:style w:type="paragraph" w:customStyle="1" w:styleId="CharCharCharChar4">
    <w:name w:val="Char Char Char Char4"/>
    <w:basedOn w:val="a"/>
    <w:rsid w:val="008629E4"/>
    <w:pPr>
      <w:tabs>
        <w:tab w:val="left" w:pos="360"/>
      </w:tabs>
      <w:spacing w:line="240" w:lineRule="auto"/>
    </w:pPr>
    <w:rPr>
      <w:sz w:val="24"/>
    </w:rPr>
  </w:style>
  <w:style w:type="character" w:customStyle="1" w:styleId="aa">
    <w:name w:val="页脚 字符"/>
    <w:link w:val="a9"/>
    <w:uiPriority w:val="99"/>
    <w:rsid w:val="003D421F"/>
    <w:rPr>
      <w:kern w:val="2"/>
      <w:sz w:val="18"/>
      <w:szCs w:val="18"/>
    </w:rPr>
  </w:style>
  <w:style w:type="paragraph" w:customStyle="1" w:styleId="CharCharCharChar12">
    <w:name w:val="Char Char Char Char12"/>
    <w:basedOn w:val="a"/>
    <w:rsid w:val="00CB26B1"/>
    <w:pPr>
      <w:spacing w:line="240" w:lineRule="auto"/>
    </w:pPr>
    <w:rPr>
      <w:szCs w:val="20"/>
    </w:rPr>
  </w:style>
  <w:style w:type="paragraph" w:customStyle="1" w:styleId="CharCharCharChar3">
    <w:name w:val="Char Char Char Char3"/>
    <w:basedOn w:val="a"/>
    <w:rsid w:val="00CB26B1"/>
    <w:pPr>
      <w:tabs>
        <w:tab w:val="left" w:pos="360"/>
      </w:tabs>
      <w:spacing w:line="240" w:lineRule="auto"/>
    </w:pPr>
    <w:rPr>
      <w:sz w:val="24"/>
    </w:rPr>
  </w:style>
  <w:style w:type="paragraph" w:customStyle="1" w:styleId="31">
    <w:name w:val="网格表 31"/>
    <w:basedOn w:val="1"/>
    <w:next w:val="a"/>
    <w:uiPriority w:val="39"/>
    <w:unhideWhenUsed/>
    <w:qFormat/>
    <w:rsid w:val="008912A7"/>
    <w:pPr>
      <w:widowControl/>
      <w:spacing w:before="240" w:after="0" w:line="259" w:lineRule="auto"/>
      <w:jc w:val="left"/>
      <w:outlineLvl w:val="9"/>
    </w:pPr>
    <w:rPr>
      <w:rFonts w:ascii="Calibri Light" w:hAnsi="Calibri Light"/>
      <w:b w:val="0"/>
      <w:bCs w:val="0"/>
      <w:color w:val="2E74B5"/>
      <w:kern w:val="0"/>
      <w:sz w:val="32"/>
      <w:szCs w:val="32"/>
    </w:rPr>
  </w:style>
  <w:style w:type="paragraph" w:styleId="TOC2">
    <w:name w:val="toc 2"/>
    <w:basedOn w:val="a"/>
    <w:next w:val="a"/>
    <w:autoRedefine/>
    <w:uiPriority w:val="39"/>
    <w:rsid w:val="008912A7"/>
    <w:pPr>
      <w:ind w:leftChars="200" w:left="420"/>
    </w:pPr>
  </w:style>
  <w:style w:type="paragraph" w:customStyle="1" w:styleId="CharCharCharChar11">
    <w:name w:val="Char Char Char Char11"/>
    <w:basedOn w:val="a"/>
    <w:rsid w:val="002813A9"/>
    <w:pPr>
      <w:spacing w:line="240" w:lineRule="auto"/>
    </w:pPr>
    <w:rPr>
      <w:szCs w:val="20"/>
    </w:rPr>
  </w:style>
  <w:style w:type="paragraph" w:customStyle="1" w:styleId="CharCharCharChar2">
    <w:name w:val="Char Char Char Char2"/>
    <w:basedOn w:val="a"/>
    <w:rsid w:val="002813A9"/>
    <w:pPr>
      <w:tabs>
        <w:tab w:val="left" w:pos="360"/>
      </w:tabs>
      <w:spacing w:line="240" w:lineRule="auto"/>
    </w:pPr>
    <w:rPr>
      <w:sz w:val="24"/>
    </w:rPr>
  </w:style>
  <w:style w:type="paragraph" w:styleId="af2">
    <w:name w:val="Revision"/>
    <w:hidden/>
    <w:uiPriority w:val="99"/>
    <w:semiHidden/>
    <w:rsid w:val="00202367"/>
    <w:rPr>
      <w:kern w:val="2"/>
      <w:sz w:val="21"/>
      <w:szCs w:val="24"/>
    </w:rPr>
  </w:style>
  <w:style w:type="paragraph" w:styleId="af3">
    <w:name w:val="Title"/>
    <w:basedOn w:val="a"/>
    <w:next w:val="a"/>
    <w:link w:val="af4"/>
    <w:qFormat/>
    <w:rsid w:val="00690F73"/>
    <w:pPr>
      <w:spacing w:before="240" w:after="60"/>
      <w:jc w:val="center"/>
      <w:outlineLvl w:val="0"/>
    </w:pPr>
    <w:rPr>
      <w:rFonts w:asciiTheme="majorHAnsi" w:hAnsiTheme="majorHAnsi" w:cstheme="majorBidi"/>
      <w:b/>
      <w:bCs/>
      <w:sz w:val="32"/>
      <w:szCs w:val="32"/>
    </w:rPr>
  </w:style>
  <w:style w:type="character" w:customStyle="1" w:styleId="af4">
    <w:name w:val="标题 字符"/>
    <w:basedOn w:val="a0"/>
    <w:link w:val="af3"/>
    <w:rsid w:val="00690F73"/>
    <w:rPr>
      <w:rFonts w:asciiTheme="majorHAnsi" w:hAnsiTheme="majorHAnsi" w:cstheme="majorBidi"/>
      <w:b/>
      <w:bCs/>
      <w:kern w:val="2"/>
      <w:sz w:val="32"/>
      <w:szCs w:val="32"/>
    </w:rPr>
  </w:style>
  <w:style w:type="paragraph" w:styleId="af5">
    <w:name w:val="List Paragraph"/>
    <w:basedOn w:val="a"/>
    <w:uiPriority w:val="34"/>
    <w:qFormat/>
    <w:rsid w:val="001D4F43"/>
    <w:pPr>
      <w:ind w:firstLineChars="200" w:firstLine="420"/>
    </w:pPr>
  </w:style>
  <w:style w:type="paragraph" w:styleId="TOC3">
    <w:name w:val="toc 3"/>
    <w:basedOn w:val="a"/>
    <w:next w:val="a"/>
    <w:rsid w:val="00680AB7"/>
    <w:pPr>
      <w:spacing w:line="240" w:lineRule="auto"/>
      <w:ind w:leftChars="400" w:left="840"/>
    </w:pPr>
    <w:rPr>
      <w:szCs w:val="20"/>
    </w:rPr>
  </w:style>
  <w:style w:type="character" w:customStyle="1" w:styleId="read">
    <w:name w:val="read"/>
    <w:basedOn w:val="a0"/>
    <w:rsid w:val="00482841"/>
  </w:style>
  <w:style w:type="character" w:customStyle="1" w:styleId="10">
    <w:name w:val="未处理的提及1"/>
    <w:basedOn w:val="a0"/>
    <w:uiPriority w:val="99"/>
    <w:semiHidden/>
    <w:unhideWhenUsed/>
    <w:rsid w:val="00D7698A"/>
    <w:rPr>
      <w:color w:val="605E5C"/>
      <w:shd w:val="clear" w:color="auto" w:fill="E1DFDD"/>
    </w:rPr>
  </w:style>
  <w:style w:type="paragraph" w:styleId="af6">
    <w:name w:val="Document Map"/>
    <w:basedOn w:val="a"/>
    <w:link w:val="af7"/>
    <w:semiHidden/>
    <w:unhideWhenUsed/>
    <w:rsid w:val="00354B37"/>
    <w:rPr>
      <w:rFonts w:ascii="宋体"/>
      <w:sz w:val="18"/>
      <w:szCs w:val="18"/>
    </w:rPr>
  </w:style>
  <w:style w:type="character" w:customStyle="1" w:styleId="af7">
    <w:name w:val="文档结构图 字符"/>
    <w:basedOn w:val="a0"/>
    <w:link w:val="af6"/>
    <w:semiHidden/>
    <w:rsid w:val="00354B37"/>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354464">
      <w:bodyDiv w:val="1"/>
      <w:marLeft w:val="0"/>
      <w:marRight w:val="0"/>
      <w:marTop w:val="0"/>
      <w:marBottom w:val="0"/>
      <w:divBdr>
        <w:top w:val="none" w:sz="0" w:space="0" w:color="auto"/>
        <w:left w:val="none" w:sz="0" w:space="0" w:color="auto"/>
        <w:bottom w:val="none" w:sz="0" w:space="0" w:color="auto"/>
        <w:right w:val="none" w:sz="0" w:space="0" w:color="auto"/>
      </w:divBdr>
      <w:divsChild>
        <w:div w:id="139734188">
          <w:marLeft w:val="0"/>
          <w:marRight w:val="0"/>
          <w:marTop w:val="0"/>
          <w:marBottom w:val="0"/>
          <w:divBdr>
            <w:top w:val="none" w:sz="0" w:space="0" w:color="auto"/>
            <w:left w:val="none" w:sz="0" w:space="0" w:color="auto"/>
            <w:bottom w:val="none" w:sz="0" w:space="0" w:color="auto"/>
            <w:right w:val="none" w:sz="0" w:space="0" w:color="auto"/>
          </w:divBdr>
        </w:div>
        <w:div w:id="1375617071">
          <w:marLeft w:val="0"/>
          <w:marRight w:val="0"/>
          <w:marTop w:val="0"/>
          <w:marBottom w:val="0"/>
          <w:divBdr>
            <w:top w:val="none" w:sz="0" w:space="0" w:color="auto"/>
            <w:left w:val="none" w:sz="0" w:space="0" w:color="auto"/>
            <w:bottom w:val="none" w:sz="0" w:space="0" w:color="auto"/>
            <w:right w:val="none" w:sz="0" w:space="0" w:color="auto"/>
          </w:divBdr>
        </w:div>
        <w:div w:id="1398474669">
          <w:marLeft w:val="0"/>
          <w:marRight w:val="0"/>
          <w:marTop w:val="0"/>
          <w:marBottom w:val="0"/>
          <w:divBdr>
            <w:top w:val="none" w:sz="0" w:space="0" w:color="auto"/>
            <w:left w:val="none" w:sz="0" w:space="0" w:color="auto"/>
            <w:bottom w:val="none" w:sz="0" w:space="0" w:color="auto"/>
            <w:right w:val="none" w:sz="0" w:space="0" w:color="auto"/>
          </w:divBdr>
        </w:div>
      </w:divsChild>
    </w:div>
    <w:div w:id="112211454">
      <w:bodyDiv w:val="1"/>
      <w:marLeft w:val="0"/>
      <w:marRight w:val="0"/>
      <w:marTop w:val="0"/>
      <w:marBottom w:val="0"/>
      <w:divBdr>
        <w:top w:val="none" w:sz="0" w:space="0" w:color="auto"/>
        <w:left w:val="none" w:sz="0" w:space="0" w:color="auto"/>
        <w:bottom w:val="none" w:sz="0" w:space="0" w:color="auto"/>
        <w:right w:val="none" w:sz="0" w:space="0" w:color="auto"/>
      </w:divBdr>
      <w:divsChild>
        <w:div w:id="1017006581">
          <w:marLeft w:val="0"/>
          <w:marRight w:val="0"/>
          <w:marTop w:val="0"/>
          <w:marBottom w:val="0"/>
          <w:divBdr>
            <w:top w:val="none" w:sz="0" w:space="0" w:color="auto"/>
            <w:left w:val="none" w:sz="0" w:space="0" w:color="auto"/>
            <w:bottom w:val="none" w:sz="0" w:space="0" w:color="auto"/>
            <w:right w:val="none" w:sz="0" w:space="0" w:color="auto"/>
          </w:divBdr>
        </w:div>
        <w:div w:id="1437672452">
          <w:marLeft w:val="0"/>
          <w:marRight w:val="0"/>
          <w:marTop w:val="0"/>
          <w:marBottom w:val="0"/>
          <w:divBdr>
            <w:top w:val="none" w:sz="0" w:space="0" w:color="auto"/>
            <w:left w:val="none" w:sz="0" w:space="0" w:color="auto"/>
            <w:bottom w:val="none" w:sz="0" w:space="0" w:color="auto"/>
            <w:right w:val="none" w:sz="0" w:space="0" w:color="auto"/>
          </w:divBdr>
        </w:div>
        <w:div w:id="1723862867">
          <w:marLeft w:val="0"/>
          <w:marRight w:val="0"/>
          <w:marTop w:val="0"/>
          <w:marBottom w:val="0"/>
          <w:divBdr>
            <w:top w:val="none" w:sz="0" w:space="0" w:color="auto"/>
            <w:left w:val="none" w:sz="0" w:space="0" w:color="auto"/>
            <w:bottom w:val="none" w:sz="0" w:space="0" w:color="auto"/>
            <w:right w:val="none" w:sz="0" w:space="0" w:color="auto"/>
          </w:divBdr>
        </w:div>
        <w:div w:id="2021007269">
          <w:marLeft w:val="0"/>
          <w:marRight w:val="0"/>
          <w:marTop w:val="0"/>
          <w:marBottom w:val="0"/>
          <w:divBdr>
            <w:top w:val="none" w:sz="0" w:space="0" w:color="auto"/>
            <w:left w:val="none" w:sz="0" w:space="0" w:color="auto"/>
            <w:bottom w:val="none" w:sz="0" w:space="0" w:color="auto"/>
            <w:right w:val="none" w:sz="0" w:space="0" w:color="auto"/>
          </w:divBdr>
        </w:div>
      </w:divsChild>
    </w:div>
    <w:div w:id="335113831">
      <w:bodyDiv w:val="1"/>
      <w:marLeft w:val="0"/>
      <w:marRight w:val="0"/>
      <w:marTop w:val="0"/>
      <w:marBottom w:val="0"/>
      <w:divBdr>
        <w:top w:val="none" w:sz="0" w:space="0" w:color="auto"/>
        <w:left w:val="none" w:sz="0" w:space="0" w:color="auto"/>
        <w:bottom w:val="none" w:sz="0" w:space="0" w:color="auto"/>
        <w:right w:val="none" w:sz="0" w:space="0" w:color="auto"/>
      </w:divBdr>
    </w:div>
    <w:div w:id="377048254">
      <w:bodyDiv w:val="1"/>
      <w:marLeft w:val="0"/>
      <w:marRight w:val="0"/>
      <w:marTop w:val="0"/>
      <w:marBottom w:val="0"/>
      <w:divBdr>
        <w:top w:val="none" w:sz="0" w:space="0" w:color="auto"/>
        <w:left w:val="none" w:sz="0" w:space="0" w:color="auto"/>
        <w:bottom w:val="none" w:sz="0" w:space="0" w:color="auto"/>
        <w:right w:val="none" w:sz="0" w:space="0" w:color="auto"/>
      </w:divBdr>
      <w:divsChild>
        <w:div w:id="139926110">
          <w:marLeft w:val="0"/>
          <w:marRight w:val="0"/>
          <w:marTop w:val="0"/>
          <w:marBottom w:val="0"/>
          <w:divBdr>
            <w:top w:val="none" w:sz="0" w:space="0" w:color="auto"/>
            <w:left w:val="none" w:sz="0" w:space="0" w:color="auto"/>
            <w:bottom w:val="none" w:sz="0" w:space="0" w:color="auto"/>
            <w:right w:val="none" w:sz="0" w:space="0" w:color="auto"/>
          </w:divBdr>
        </w:div>
        <w:div w:id="231162241">
          <w:marLeft w:val="0"/>
          <w:marRight w:val="0"/>
          <w:marTop w:val="0"/>
          <w:marBottom w:val="0"/>
          <w:divBdr>
            <w:top w:val="none" w:sz="0" w:space="0" w:color="auto"/>
            <w:left w:val="none" w:sz="0" w:space="0" w:color="auto"/>
            <w:bottom w:val="none" w:sz="0" w:space="0" w:color="auto"/>
            <w:right w:val="none" w:sz="0" w:space="0" w:color="auto"/>
          </w:divBdr>
        </w:div>
        <w:div w:id="568073651">
          <w:marLeft w:val="0"/>
          <w:marRight w:val="0"/>
          <w:marTop w:val="0"/>
          <w:marBottom w:val="0"/>
          <w:divBdr>
            <w:top w:val="none" w:sz="0" w:space="0" w:color="auto"/>
            <w:left w:val="none" w:sz="0" w:space="0" w:color="auto"/>
            <w:bottom w:val="none" w:sz="0" w:space="0" w:color="auto"/>
            <w:right w:val="none" w:sz="0" w:space="0" w:color="auto"/>
          </w:divBdr>
        </w:div>
        <w:div w:id="803886870">
          <w:marLeft w:val="0"/>
          <w:marRight w:val="0"/>
          <w:marTop w:val="0"/>
          <w:marBottom w:val="0"/>
          <w:divBdr>
            <w:top w:val="none" w:sz="0" w:space="0" w:color="auto"/>
            <w:left w:val="none" w:sz="0" w:space="0" w:color="auto"/>
            <w:bottom w:val="none" w:sz="0" w:space="0" w:color="auto"/>
            <w:right w:val="none" w:sz="0" w:space="0" w:color="auto"/>
          </w:divBdr>
        </w:div>
        <w:div w:id="1040324951">
          <w:marLeft w:val="0"/>
          <w:marRight w:val="0"/>
          <w:marTop w:val="0"/>
          <w:marBottom w:val="0"/>
          <w:divBdr>
            <w:top w:val="none" w:sz="0" w:space="0" w:color="auto"/>
            <w:left w:val="none" w:sz="0" w:space="0" w:color="auto"/>
            <w:bottom w:val="none" w:sz="0" w:space="0" w:color="auto"/>
            <w:right w:val="none" w:sz="0" w:space="0" w:color="auto"/>
          </w:divBdr>
        </w:div>
        <w:div w:id="1407725236">
          <w:marLeft w:val="0"/>
          <w:marRight w:val="0"/>
          <w:marTop w:val="0"/>
          <w:marBottom w:val="0"/>
          <w:divBdr>
            <w:top w:val="none" w:sz="0" w:space="0" w:color="auto"/>
            <w:left w:val="none" w:sz="0" w:space="0" w:color="auto"/>
            <w:bottom w:val="none" w:sz="0" w:space="0" w:color="auto"/>
            <w:right w:val="none" w:sz="0" w:space="0" w:color="auto"/>
          </w:divBdr>
        </w:div>
        <w:div w:id="1644697941">
          <w:marLeft w:val="0"/>
          <w:marRight w:val="0"/>
          <w:marTop w:val="0"/>
          <w:marBottom w:val="0"/>
          <w:divBdr>
            <w:top w:val="none" w:sz="0" w:space="0" w:color="auto"/>
            <w:left w:val="none" w:sz="0" w:space="0" w:color="auto"/>
            <w:bottom w:val="none" w:sz="0" w:space="0" w:color="auto"/>
            <w:right w:val="none" w:sz="0" w:space="0" w:color="auto"/>
          </w:divBdr>
        </w:div>
        <w:div w:id="1862357093">
          <w:marLeft w:val="0"/>
          <w:marRight w:val="0"/>
          <w:marTop w:val="0"/>
          <w:marBottom w:val="0"/>
          <w:divBdr>
            <w:top w:val="none" w:sz="0" w:space="0" w:color="auto"/>
            <w:left w:val="none" w:sz="0" w:space="0" w:color="auto"/>
            <w:bottom w:val="none" w:sz="0" w:space="0" w:color="auto"/>
            <w:right w:val="none" w:sz="0" w:space="0" w:color="auto"/>
          </w:divBdr>
        </w:div>
      </w:divsChild>
    </w:div>
    <w:div w:id="451556104">
      <w:bodyDiv w:val="1"/>
      <w:marLeft w:val="0"/>
      <w:marRight w:val="0"/>
      <w:marTop w:val="0"/>
      <w:marBottom w:val="0"/>
      <w:divBdr>
        <w:top w:val="none" w:sz="0" w:space="0" w:color="auto"/>
        <w:left w:val="none" w:sz="0" w:space="0" w:color="auto"/>
        <w:bottom w:val="none" w:sz="0" w:space="0" w:color="auto"/>
        <w:right w:val="none" w:sz="0" w:space="0" w:color="auto"/>
      </w:divBdr>
    </w:div>
    <w:div w:id="1300693739">
      <w:bodyDiv w:val="1"/>
      <w:marLeft w:val="0"/>
      <w:marRight w:val="0"/>
      <w:marTop w:val="0"/>
      <w:marBottom w:val="0"/>
      <w:divBdr>
        <w:top w:val="none" w:sz="0" w:space="0" w:color="auto"/>
        <w:left w:val="none" w:sz="0" w:space="0" w:color="auto"/>
        <w:bottom w:val="none" w:sz="0" w:space="0" w:color="auto"/>
        <w:right w:val="none" w:sz="0" w:space="0" w:color="auto"/>
      </w:divBdr>
    </w:div>
    <w:div w:id="1415783140">
      <w:bodyDiv w:val="1"/>
      <w:marLeft w:val="0"/>
      <w:marRight w:val="0"/>
      <w:marTop w:val="0"/>
      <w:marBottom w:val="0"/>
      <w:divBdr>
        <w:top w:val="none" w:sz="0" w:space="0" w:color="auto"/>
        <w:left w:val="none" w:sz="0" w:space="0" w:color="auto"/>
        <w:bottom w:val="none" w:sz="0" w:space="0" w:color="auto"/>
        <w:right w:val="none" w:sz="0" w:space="0" w:color="auto"/>
      </w:divBdr>
      <w:divsChild>
        <w:div w:id="694814049">
          <w:marLeft w:val="0"/>
          <w:marRight w:val="0"/>
          <w:marTop w:val="0"/>
          <w:marBottom w:val="0"/>
          <w:divBdr>
            <w:top w:val="none" w:sz="0" w:space="0" w:color="auto"/>
            <w:left w:val="none" w:sz="0" w:space="0" w:color="auto"/>
            <w:bottom w:val="none" w:sz="0" w:space="0" w:color="auto"/>
            <w:right w:val="none" w:sz="0" w:space="0" w:color="auto"/>
          </w:divBdr>
        </w:div>
        <w:div w:id="1368679335">
          <w:marLeft w:val="0"/>
          <w:marRight w:val="0"/>
          <w:marTop w:val="0"/>
          <w:marBottom w:val="0"/>
          <w:divBdr>
            <w:top w:val="none" w:sz="0" w:space="0" w:color="auto"/>
            <w:left w:val="none" w:sz="0" w:space="0" w:color="auto"/>
            <w:bottom w:val="none" w:sz="0" w:space="0" w:color="auto"/>
            <w:right w:val="none" w:sz="0" w:space="0" w:color="auto"/>
          </w:divBdr>
        </w:div>
        <w:div w:id="1393189887">
          <w:marLeft w:val="0"/>
          <w:marRight w:val="0"/>
          <w:marTop w:val="0"/>
          <w:marBottom w:val="0"/>
          <w:divBdr>
            <w:top w:val="none" w:sz="0" w:space="0" w:color="auto"/>
            <w:left w:val="none" w:sz="0" w:space="0" w:color="auto"/>
            <w:bottom w:val="none" w:sz="0" w:space="0" w:color="auto"/>
            <w:right w:val="none" w:sz="0" w:space="0" w:color="auto"/>
          </w:divBdr>
        </w:div>
      </w:divsChild>
    </w:div>
    <w:div w:id="1509636944">
      <w:bodyDiv w:val="1"/>
      <w:marLeft w:val="0"/>
      <w:marRight w:val="0"/>
      <w:marTop w:val="0"/>
      <w:marBottom w:val="0"/>
      <w:divBdr>
        <w:top w:val="none" w:sz="0" w:space="0" w:color="auto"/>
        <w:left w:val="none" w:sz="0" w:space="0" w:color="auto"/>
        <w:bottom w:val="none" w:sz="0" w:space="0" w:color="auto"/>
        <w:right w:val="none" w:sz="0" w:space="0" w:color="auto"/>
      </w:divBdr>
    </w:div>
    <w:div w:id="20375823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B738B3-824D-4298-BAD3-A5B408DC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49</Pages>
  <Words>4743</Words>
  <Characters>27041</Characters>
  <Application>Microsoft Office Word</Application>
  <DocSecurity>0</DocSecurity>
  <PresentationFormat/>
  <Lines>225</Lines>
  <Paragraphs>63</Paragraphs>
  <Slides>0</Slides>
  <Notes>0</Notes>
  <HiddenSlides>0</HiddenSlides>
  <MMClips>0</MMClips>
  <ScaleCrop>false</ScaleCrop>
  <HeadingPairs>
    <vt:vector size="2" baseType="variant">
      <vt:variant>
        <vt:lpstr>Headings</vt:lpstr>
      </vt:variant>
      <vt:variant>
        <vt:i4>56</vt:i4>
      </vt:variant>
    </vt:vector>
  </HeadingPairs>
  <TitlesOfParts>
    <vt:vector size="56" baseType="lpstr">
      <vt:lpstr>基金托管人：中国工商银行股份有限公司</vt:lpstr>
      <vt:lpstr>目  录</vt:lpstr>
      <vt:lpstr>基金托管协议当事人</vt:lpstr>
      <vt:lpstr>    （一）基金管理人</vt:lpstr>
      <vt:lpstr>基金托管协议的依据、目的和原则</vt:lpstr>
      <vt:lpstr>基金托管人对基金管理人的业务监督和核查</vt:lpstr>
      <vt:lpstr>    （一）基金托管人对基金管理人的投资行为行使监督权</vt:lpstr>
      <vt:lpstr>    （二）基金托管人应根据有关法律法规的规定及基金合同的约定，对基金资产净值计算、基金份额净值计算、应收资金到账、基金费用开支及收入确定、基金收益分配、相关信息披露</vt:lpstr>
      <vt:lpstr>    （三）基金托管人发现基金管理人的投资运作及其他运作违反《基金法》、基金合同、基金托管协议有关规定时，应及时以书面形式通知基金管理人限期纠正，基金管理人收到通知后</vt:lpstr>
      <vt:lpstr>基金管理人对基金托管人的业务核查</vt:lpstr>
      <vt:lpstr>基金财产保管</vt:lpstr>
      <vt:lpstr>    （一）基金财产保管的原则</vt:lpstr>
      <vt:lpstr>    （二）募集资金的验证</vt:lpstr>
      <vt:lpstr>    （三）基金的银行账户的开立和管理</vt:lpstr>
      <vt:lpstr>    （四）基金证券账户与证券交易资金账户的开设和管理</vt:lpstr>
      <vt:lpstr>    （五）债券托管账户的开立和管理</vt:lpstr>
      <vt:lpstr>    （七）基金财产投资的有关实物证券、银行定期存款存单等有价凭证的保管</vt:lpstr>
      <vt:lpstr>    （八）与基金财产有关的重大合同的保管</vt:lpstr>
      <vt:lpstr>指令的发送、确认和执行</vt:lpstr>
      <vt:lpstr>    （一）基金管理人对发送指令人员的书面授权</vt:lpstr>
      <vt:lpstr>    （二）指令的内容</vt:lpstr>
      <vt:lpstr>    （三）指令的发送、确认和执行的时间和程序</vt:lpstr>
      <vt:lpstr>    （四）基金管理人发送错误指令的情形和处理程序</vt:lpstr>
      <vt:lpstr>    （五）基金托管人依照法律法规暂缓、拒绝执行指令的情形和处理程序</vt:lpstr>
      <vt:lpstr>    （六）基金托管人未按照基金管理人指令执行的处理方法</vt:lpstr>
      <vt:lpstr>    （七）更换被授权人的程序</vt:lpstr>
      <vt:lpstr>交易及清算交收安排</vt:lpstr>
      <vt:lpstr>    （一）选择代理证券、期货买卖的证券、期货经营机构的标准和程序</vt:lpstr>
      <vt:lpstr>    （二）基金投资证券后的清算交收安排</vt:lpstr>
      <vt:lpstr>    （三）资金、证券账目及交易记录的核对</vt:lpstr>
      <vt:lpstr>    （四）申购、赎回、转换开放式基金的资金清算、数据传递及托管协议当事人的责任</vt:lpstr>
      <vt:lpstr>基金资产净值计算和会计核算</vt:lpstr>
      <vt:lpstr>    （一）基金资产净值的计算</vt:lpstr>
      <vt:lpstr>    （二）基金资产估值方法</vt:lpstr>
      <vt:lpstr>    （三）估值差错处理</vt:lpstr>
      <vt:lpstr>    （五）基金账册的建立</vt:lpstr>
      <vt:lpstr>    （六）基金定期报告的编制和复核</vt:lpstr>
      <vt:lpstr>基金收益分配</vt:lpstr>
      <vt:lpstr>    （一）基金收益分配的原则</vt:lpstr>
      <vt:lpstr>    在不违反法律法规、基金合同的约定以及对基金份额持有人利益无实质不利影响的前提下，基金管理人可在按照监管部门要求履行适当程序后对基金收益分配原则进行调整，不需召开</vt:lpstr>
      <vt:lpstr>    （二）基金收益分配方案的制定和实施程序</vt:lpstr>
      <vt:lpstr>信息披露</vt:lpstr>
      <vt:lpstr>    （一）保密义务</vt:lpstr>
      <vt:lpstr>    （二）基金管理人和基金托管人在信息披露中的职责和信息披露程序</vt:lpstr>
      <vt:lpstr>基金费用</vt:lpstr>
      <vt:lpstr>基金份额持有人名册的保管</vt:lpstr>
      <vt:lpstr>基金有关文件和档案的保存</vt:lpstr>
      <vt:lpstr>基金管理人和基金托管人的更换</vt:lpstr>
      <vt:lpstr>    （一）基金管理人的更换</vt:lpstr>
      <vt:lpstr>    （二）基金托管人的更换</vt:lpstr>
      <vt:lpstr>禁止行为</vt:lpstr>
      <vt:lpstr>基金托管协议的变更、终止与基金财产的清算</vt:lpstr>
      <vt:lpstr>违约责任</vt:lpstr>
      <vt:lpstr>争议解决方式</vt:lpstr>
      <vt:lpstr>基金托管协议的效力</vt:lpstr>
      <vt:lpstr>基金托管协议的签订</vt:lpstr>
    </vt:vector>
  </TitlesOfParts>
  <LinksUpToDate>false</LinksUpToDate>
  <CharactersWithSpaces>31721</CharactersWithSpaces>
  <SharedDoc>false</SharedDoc>
  <HLinks>
    <vt:vector size="120" baseType="variant">
      <vt:variant>
        <vt:i4>2031671</vt:i4>
      </vt:variant>
      <vt:variant>
        <vt:i4>116</vt:i4>
      </vt:variant>
      <vt:variant>
        <vt:i4>0</vt:i4>
      </vt:variant>
      <vt:variant>
        <vt:i4>5</vt:i4>
      </vt:variant>
      <vt:variant>
        <vt:lpwstr/>
      </vt:variant>
      <vt:variant>
        <vt:lpwstr>_Toc397001308</vt:lpwstr>
      </vt:variant>
      <vt:variant>
        <vt:i4>2031671</vt:i4>
      </vt:variant>
      <vt:variant>
        <vt:i4>110</vt:i4>
      </vt:variant>
      <vt:variant>
        <vt:i4>0</vt:i4>
      </vt:variant>
      <vt:variant>
        <vt:i4>5</vt:i4>
      </vt:variant>
      <vt:variant>
        <vt:lpwstr/>
      </vt:variant>
      <vt:variant>
        <vt:lpwstr>_Toc397001307</vt:lpwstr>
      </vt:variant>
      <vt:variant>
        <vt:i4>2031671</vt:i4>
      </vt:variant>
      <vt:variant>
        <vt:i4>104</vt:i4>
      </vt:variant>
      <vt:variant>
        <vt:i4>0</vt:i4>
      </vt:variant>
      <vt:variant>
        <vt:i4>5</vt:i4>
      </vt:variant>
      <vt:variant>
        <vt:lpwstr/>
      </vt:variant>
      <vt:variant>
        <vt:lpwstr>_Toc397001306</vt:lpwstr>
      </vt:variant>
      <vt:variant>
        <vt:i4>2031671</vt:i4>
      </vt:variant>
      <vt:variant>
        <vt:i4>98</vt:i4>
      </vt:variant>
      <vt:variant>
        <vt:i4>0</vt:i4>
      </vt:variant>
      <vt:variant>
        <vt:i4>5</vt:i4>
      </vt:variant>
      <vt:variant>
        <vt:lpwstr/>
      </vt:variant>
      <vt:variant>
        <vt:lpwstr>_Toc397001305</vt:lpwstr>
      </vt:variant>
      <vt:variant>
        <vt:i4>2031671</vt:i4>
      </vt:variant>
      <vt:variant>
        <vt:i4>92</vt:i4>
      </vt:variant>
      <vt:variant>
        <vt:i4>0</vt:i4>
      </vt:variant>
      <vt:variant>
        <vt:i4>5</vt:i4>
      </vt:variant>
      <vt:variant>
        <vt:lpwstr/>
      </vt:variant>
      <vt:variant>
        <vt:lpwstr>_Toc397001304</vt:lpwstr>
      </vt:variant>
      <vt:variant>
        <vt:i4>2031671</vt:i4>
      </vt:variant>
      <vt:variant>
        <vt:i4>86</vt:i4>
      </vt:variant>
      <vt:variant>
        <vt:i4>0</vt:i4>
      </vt:variant>
      <vt:variant>
        <vt:i4>5</vt:i4>
      </vt:variant>
      <vt:variant>
        <vt:lpwstr/>
      </vt:variant>
      <vt:variant>
        <vt:lpwstr>_Toc397001303</vt:lpwstr>
      </vt:variant>
      <vt:variant>
        <vt:i4>2031671</vt:i4>
      </vt:variant>
      <vt:variant>
        <vt:i4>80</vt:i4>
      </vt:variant>
      <vt:variant>
        <vt:i4>0</vt:i4>
      </vt:variant>
      <vt:variant>
        <vt:i4>5</vt:i4>
      </vt:variant>
      <vt:variant>
        <vt:lpwstr/>
      </vt:variant>
      <vt:variant>
        <vt:lpwstr>_Toc397001302</vt:lpwstr>
      </vt:variant>
      <vt:variant>
        <vt:i4>2031671</vt:i4>
      </vt:variant>
      <vt:variant>
        <vt:i4>74</vt:i4>
      </vt:variant>
      <vt:variant>
        <vt:i4>0</vt:i4>
      </vt:variant>
      <vt:variant>
        <vt:i4>5</vt:i4>
      </vt:variant>
      <vt:variant>
        <vt:lpwstr/>
      </vt:variant>
      <vt:variant>
        <vt:lpwstr>_Toc397001301</vt:lpwstr>
      </vt:variant>
      <vt:variant>
        <vt:i4>2031671</vt:i4>
      </vt:variant>
      <vt:variant>
        <vt:i4>68</vt:i4>
      </vt:variant>
      <vt:variant>
        <vt:i4>0</vt:i4>
      </vt:variant>
      <vt:variant>
        <vt:i4>5</vt:i4>
      </vt:variant>
      <vt:variant>
        <vt:lpwstr/>
      </vt:variant>
      <vt:variant>
        <vt:lpwstr>_Toc397001300</vt:lpwstr>
      </vt:variant>
      <vt:variant>
        <vt:i4>1441846</vt:i4>
      </vt:variant>
      <vt:variant>
        <vt:i4>62</vt:i4>
      </vt:variant>
      <vt:variant>
        <vt:i4>0</vt:i4>
      </vt:variant>
      <vt:variant>
        <vt:i4>5</vt:i4>
      </vt:variant>
      <vt:variant>
        <vt:lpwstr/>
      </vt:variant>
      <vt:variant>
        <vt:lpwstr>_Toc397001299</vt:lpwstr>
      </vt:variant>
      <vt:variant>
        <vt:i4>1441846</vt:i4>
      </vt:variant>
      <vt:variant>
        <vt:i4>56</vt:i4>
      </vt:variant>
      <vt:variant>
        <vt:i4>0</vt:i4>
      </vt:variant>
      <vt:variant>
        <vt:i4>5</vt:i4>
      </vt:variant>
      <vt:variant>
        <vt:lpwstr/>
      </vt:variant>
      <vt:variant>
        <vt:lpwstr>_Toc397001298</vt:lpwstr>
      </vt:variant>
      <vt:variant>
        <vt:i4>1441846</vt:i4>
      </vt:variant>
      <vt:variant>
        <vt:i4>50</vt:i4>
      </vt:variant>
      <vt:variant>
        <vt:i4>0</vt:i4>
      </vt:variant>
      <vt:variant>
        <vt:i4>5</vt:i4>
      </vt:variant>
      <vt:variant>
        <vt:lpwstr/>
      </vt:variant>
      <vt:variant>
        <vt:lpwstr>_Toc397001297</vt:lpwstr>
      </vt:variant>
      <vt:variant>
        <vt:i4>1441846</vt:i4>
      </vt:variant>
      <vt:variant>
        <vt:i4>44</vt:i4>
      </vt:variant>
      <vt:variant>
        <vt:i4>0</vt:i4>
      </vt:variant>
      <vt:variant>
        <vt:i4>5</vt:i4>
      </vt:variant>
      <vt:variant>
        <vt:lpwstr/>
      </vt:variant>
      <vt:variant>
        <vt:lpwstr>_Toc397001296</vt:lpwstr>
      </vt:variant>
      <vt:variant>
        <vt:i4>1441846</vt:i4>
      </vt:variant>
      <vt:variant>
        <vt:i4>38</vt:i4>
      </vt:variant>
      <vt:variant>
        <vt:i4>0</vt:i4>
      </vt:variant>
      <vt:variant>
        <vt:i4>5</vt:i4>
      </vt:variant>
      <vt:variant>
        <vt:lpwstr/>
      </vt:variant>
      <vt:variant>
        <vt:lpwstr>_Toc397001295</vt:lpwstr>
      </vt:variant>
      <vt:variant>
        <vt:i4>1441846</vt:i4>
      </vt:variant>
      <vt:variant>
        <vt:i4>32</vt:i4>
      </vt:variant>
      <vt:variant>
        <vt:i4>0</vt:i4>
      </vt:variant>
      <vt:variant>
        <vt:i4>5</vt:i4>
      </vt:variant>
      <vt:variant>
        <vt:lpwstr/>
      </vt:variant>
      <vt:variant>
        <vt:lpwstr>_Toc397001294</vt:lpwstr>
      </vt:variant>
      <vt:variant>
        <vt:i4>1441846</vt:i4>
      </vt:variant>
      <vt:variant>
        <vt:i4>26</vt:i4>
      </vt:variant>
      <vt:variant>
        <vt:i4>0</vt:i4>
      </vt:variant>
      <vt:variant>
        <vt:i4>5</vt:i4>
      </vt:variant>
      <vt:variant>
        <vt:lpwstr/>
      </vt:variant>
      <vt:variant>
        <vt:lpwstr>_Toc397001293</vt:lpwstr>
      </vt:variant>
      <vt:variant>
        <vt:i4>1441846</vt:i4>
      </vt:variant>
      <vt:variant>
        <vt:i4>20</vt:i4>
      </vt:variant>
      <vt:variant>
        <vt:i4>0</vt:i4>
      </vt:variant>
      <vt:variant>
        <vt:i4>5</vt:i4>
      </vt:variant>
      <vt:variant>
        <vt:lpwstr/>
      </vt:variant>
      <vt:variant>
        <vt:lpwstr>_Toc397001292</vt:lpwstr>
      </vt:variant>
      <vt:variant>
        <vt:i4>1441846</vt:i4>
      </vt:variant>
      <vt:variant>
        <vt:i4>14</vt:i4>
      </vt:variant>
      <vt:variant>
        <vt:i4>0</vt:i4>
      </vt:variant>
      <vt:variant>
        <vt:i4>5</vt:i4>
      </vt:variant>
      <vt:variant>
        <vt:lpwstr/>
      </vt:variant>
      <vt:variant>
        <vt:lpwstr>_Toc397001291</vt:lpwstr>
      </vt:variant>
      <vt:variant>
        <vt:i4>1441846</vt:i4>
      </vt:variant>
      <vt:variant>
        <vt:i4>8</vt:i4>
      </vt:variant>
      <vt:variant>
        <vt:i4>0</vt:i4>
      </vt:variant>
      <vt:variant>
        <vt:i4>5</vt:i4>
      </vt:variant>
      <vt:variant>
        <vt:lpwstr/>
      </vt:variant>
      <vt:variant>
        <vt:lpwstr>_Toc397001290</vt:lpwstr>
      </vt:variant>
      <vt:variant>
        <vt:i4>1507382</vt:i4>
      </vt:variant>
      <vt:variant>
        <vt:i4>2</vt:i4>
      </vt:variant>
      <vt:variant>
        <vt:i4>0</vt:i4>
      </vt:variant>
      <vt:variant>
        <vt:i4>5</vt:i4>
      </vt:variant>
      <vt:variant>
        <vt:lpwstr/>
      </vt:variant>
      <vt:variant>
        <vt:lpwstr>_Toc397001289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XX基金管理有限公司</dc:title>
  <cp:lastModifiedBy>刘祖帆</cp:lastModifiedBy>
  <cp:lastPrinted>2021-06-29T02:24:00Z</cp:lastPrinted>
  <dcterms:created xsi:type="dcterms:W3CDTF">2021-03-12T07:29:00Z</dcterms:created>
  <dcterms:modified xsi:type="dcterms:W3CDTF">2021-09-09T02:14:00Z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2052-9.1.0.4334</vt:lpwstr>
  </property>
</Properties>
</file>