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5B1B4" w14:textId="77777777" w:rsidR="00D51FDF" w:rsidRDefault="00D51FDF">
      <w:pPr>
        <w:tabs>
          <w:tab w:val="left" w:pos="6660"/>
        </w:tabs>
        <w:spacing w:line="360" w:lineRule="auto"/>
        <w:jc w:val="center"/>
        <w:rPr>
          <w:rFonts w:asciiTheme="minorEastAsia" w:hAnsiTheme="minorEastAsia" w:cs="Times New Roman"/>
          <w:bCs/>
          <w:sz w:val="48"/>
          <w:szCs w:val="48"/>
        </w:rPr>
      </w:pPr>
    </w:p>
    <w:p w14:paraId="1F1F3211" w14:textId="77777777" w:rsidR="00D51FDF" w:rsidRDefault="00D51FDF">
      <w:pPr>
        <w:spacing w:line="360" w:lineRule="auto"/>
        <w:jc w:val="center"/>
        <w:rPr>
          <w:rFonts w:asciiTheme="minorEastAsia" w:hAnsiTheme="minorEastAsia" w:cs="Times New Roman"/>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14:paraId="788EBC0B" w14:textId="77777777"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富荣价值精选灵活配置混合型发起式证券投资基金更新的招募说明书</w:t>
      </w:r>
    </w:p>
    <w:p w14:paraId="16D0EEE8" w14:textId="0796410B" w:rsidR="00D51FDF" w:rsidRDefault="007F75F6">
      <w:pPr>
        <w:adjustRightInd w:val="0"/>
        <w:snapToGrid w:val="0"/>
        <w:spacing w:line="360" w:lineRule="auto"/>
        <w:jc w:val="center"/>
        <w:rPr>
          <w:rFonts w:asciiTheme="minorEastAsia" w:hAnsiTheme="minorEastAsia" w:cs="Arial"/>
          <w:b/>
          <w:sz w:val="48"/>
          <w:szCs w:val="48"/>
        </w:rPr>
      </w:pPr>
      <w:r>
        <w:rPr>
          <w:rFonts w:asciiTheme="minorEastAsia" w:hAnsiTheme="minorEastAsia" w:cs="Arial" w:hint="eastAsia"/>
          <w:b/>
          <w:sz w:val="48"/>
          <w:szCs w:val="48"/>
        </w:rPr>
        <w:t>（</w:t>
      </w:r>
      <w:r w:rsidR="00CF4360">
        <w:rPr>
          <w:rFonts w:asciiTheme="minorEastAsia" w:hAnsiTheme="minorEastAsia" w:cs="Arial"/>
          <w:b/>
          <w:sz w:val="48"/>
          <w:szCs w:val="48"/>
        </w:rPr>
        <w:t>2021年第2号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sz w:val="36"/>
          <w:szCs w:val="36"/>
        </w:rPr>
      </w:pPr>
    </w:p>
    <w:p w14:paraId="41A80A99" w14:textId="77777777" w:rsidR="00D51FDF" w:rsidRDefault="00D51FDF">
      <w:pPr>
        <w:adjustRightInd w:val="0"/>
        <w:snapToGrid w:val="0"/>
        <w:spacing w:line="360" w:lineRule="auto"/>
        <w:jc w:val="center"/>
        <w:rPr>
          <w:rFonts w:asciiTheme="minorEastAsia" w:hAnsiTheme="minorEastAsia" w:cs="Arial"/>
          <w:sz w:val="36"/>
          <w:szCs w:val="36"/>
        </w:rPr>
      </w:pPr>
    </w:p>
    <w:p w14:paraId="66AB6F90" w14:textId="77777777" w:rsidR="00D51FDF" w:rsidRDefault="00D51FDF">
      <w:pPr>
        <w:adjustRightInd w:val="0"/>
        <w:snapToGrid w:val="0"/>
        <w:spacing w:line="360" w:lineRule="auto"/>
        <w:jc w:val="center"/>
        <w:rPr>
          <w:rFonts w:asciiTheme="minorEastAsia" w:hAnsiTheme="minorEastAsia" w:cs="Arial"/>
          <w:sz w:val="36"/>
          <w:szCs w:val="36"/>
        </w:rPr>
      </w:pPr>
    </w:p>
    <w:p w14:paraId="59E3DB4D" w14:textId="77777777" w:rsidR="00D51FDF" w:rsidRDefault="00D51FDF">
      <w:pPr>
        <w:adjustRightInd w:val="0"/>
        <w:snapToGrid w:val="0"/>
        <w:spacing w:line="360" w:lineRule="auto"/>
        <w:jc w:val="center"/>
        <w:rPr>
          <w:rFonts w:asciiTheme="minorEastAsia" w:hAnsiTheme="minorEastAsia" w:cs="Arial"/>
          <w:sz w:val="36"/>
          <w:szCs w:val="36"/>
        </w:rPr>
      </w:pPr>
    </w:p>
    <w:p w14:paraId="1560F9B5" w14:textId="77777777" w:rsidR="00D51FDF" w:rsidRDefault="00D51FDF">
      <w:pPr>
        <w:adjustRightInd w:val="0"/>
        <w:snapToGrid w:val="0"/>
        <w:spacing w:line="360" w:lineRule="auto"/>
        <w:jc w:val="center"/>
        <w:rPr>
          <w:rFonts w:asciiTheme="minorEastAsia" w:hAnsiTheme="minorEastAsia" w:cs="Arial"/>
          <w:sz w:val="36"/>
          <w:szCs w:val="36"/>
        </w:rPr>
      </w:pPr>
    </w:p>
    <w:p w14:paraId="44585B56" w14:textId="77777777" w:rsidR="00D51FDF" w:rsidRDefault="00D51FDF">
      <w:pPr>
        <w:adjustRightInd w:val="0"/>
        <w:snapToGrid w:val="0"/>
        <w:spacing w:line="360" w:lineRule="auto"/>
        <w:jc w:val="center"/>
        <w:rPr>
          <w:rFonts w:asciiTheme="minorEastAsia" w:hAnsiTheme="minorEastAsia" w:cs="Arial"/>
          <w:sz w:val="36"/>
          <w:szCs w:val="36"/>
        </w:rPr>
      </w:pPr>
    </w:p>
    <w:p w14:paraId="0CB4D021" w14:textId="77777777" w:rsidR="00D51FDF" w:rsidRDefault="007F75F6">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2918CCC5" w14:textId="4AE550F7" w:rsidR="00D51FDF" w:rsidRDefault="007F75F6">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hint="eastAsia"/>
          <w:b/>
          <w:bCs/>
          <w:sz w:val="30"/>
          <w:szCs w:val="30"/>
        </w:rPr>
        <w:t>二零二一年</w:t>
      </w:r>
      <w:r w:rsidR="00CF4360">
        <w:rPr>
          <w:rFonts w:asciiTheme="minorEastAsia" w:hAnsiTheme="minorEastAsia" w:hint="eastAsia"/>
          <w:b/>
          <w:bCs/>
          <w:sz w:val="30"/>
          <w:szCs w:val="30"/>
        </w:rPr>
        <w:t>九</w:t>
      </w:r>
      <w:r>
        <w:rPr>
          <w:rFonts w:asciiTheme="minorEastAsia" w:hAnsiTheme="minorEastAsia" w:hint="eastAsia"/>
          <w:b/>
          <w:bCs/>
          <w:sz w:val="30"/>
          <w:szCs w:val="30"/>
        </w:rPr>
        <w:t>月</w:t>
      </w:r>
    </w:p>
    <w:p w14:paraId="37746D65" w14:textId="77777777" w:rsidR="00D51FDF" w:rsidRDefault="00D51FDF">
      <w:pPr>
        <w:widowControl/>
        <w:spacing w:line="360" w:lineRule="auto"/>
        <w:rPr>
          <w:rFonts w:asciiTheme="minorEastAsia" w:hAnsiTheme="minorEastAsia" w:cs="Arial"/>
          <w:b/>
          <w:bCs/>
          <w:kern w:val="0"/>
          <w:sz w:val="28"/>
          <w:szCs w:val="28"/>
        </w:rPr>
        <w:sectPr w:rsidR="00D51FDF">
          <w:footerReference w:type="default" r:id="rId12"/>
          <w:footerReference w:type="first" r:id="rId13"/>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r>
        <w:rPr>
          <w:rFonts w:asciiTheme="minorEastAsia" w:hAnsiTheme="minorEastAsia" w:cs="Arial" w:hint="eastAsia"/>
          <w:sz w:val="24"/>
          <w:szCs w:val="24"/>
        </w:rPr>
        <w:t>作出实质性判断或保证，也不表明投资于本基金没有风险。</w:t>
      </w:r>
    </w:p>
    <w:p w14:paraId="24D294A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sz w:val="24"/>
          <w:szCs w:val="24"/>
        </w:rPr>
      </w:pPr>
      <w:r>
        <w:rPr>
          <w:rFonts w:asciiTheme="minorEastAsia" w:hAnsiTheme="minorEastAsia" w:cs="Arial"/>
          <w:sz w:val="24"/>
          <w:szCs w:val="24"/>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r>
        <w:rPr>
          <w:rFonts w:asciiTheme="minorEastAsia" w:hAnsiTheme="minorEastAsia" w:cs="Arial" w:hint="eastAsia"/>
          <w:sz w:val="24"/>
          <w:szCs w:val="24"/>
        </w:rPr>
        <w:t>作出独立决策。基金管理人提醒投资者基金投资的“买者自负”原则，在投资者作出投资决策后，基金运营状况与基金净值变化导致的投资风险，由投资者自行负担。</w:t>
      </w:r>
    </w:p>
    <w:p w14:paraId="3D9DA269"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36C6485"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50591C01" w14:textId="77777777" w:rsidR="00D51FDF" w:rsidRDefault="007F75F6">
      <w:pPr>
        <w:autoSpaceDE w:val="0"/>
        <w:autoSpaceDN w:val="0"/>
        <w:adjustRightInd w:val="0"/>
        <w:snapToGrid w:val="0"/>
        <w:spacing w:line="360" w:lineRule="auto"/>
        <w:ind w:firstLineChars="250" w:firstLine="600"/>
        <w:jc w:val="left"/>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5943C7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22E05C80"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44967FB" w14:textId="77777777" w:rsidR="00D51FDF" w:rsidRDefault="007F75F6">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7</w:t>
      </w:r>
      <w:r>
        <w:rPr>
          <w:rFonts w:asciiTheme="minorEastAsia" w:hAnsiTheme="minorEastAsia" w:cs="Arial" w:hint="eastAsia"/>
          <w:sz w:val="24"/>
          <w:szCs w:val="24"/>
        </w:rPr>
        <w:t>、基金的过往业绩并不预示其未来表现，基金管理人管理的其他基金的业绩也不构成对本基金业绩表现的保证。</w:t>
      </w:r>
    </w:p>
    <w:p w14:paraId="5F26B49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w:t>
      </w:r>
      <w:r>
        <w:rPr>
          <w:rFonts w:asciiTheme="minorEastAsia" w:hAnsiTheme="minorEastAsia" w:cs="Arial"/>
          <w:sz w:val="24"/>
          <w:szCs w:val="24"/>
        </w:rPr>
        <w:t>基金管理人依照恪尽职守、诚实信用、谨慎勤勉的原则管理和运用基金财产，但不保证基金一定盈利，也不保证最低收益。</w:t>
      </w:r>
      <w:r>
        <w:rPr>
          <w:rFonts w:asciiTheme="minorEastAsia" w:hAnsiTheme="minorEastAsia" w:cs="Arial" w:hint="eastAsia"/>
          <w:sz w:val="24"/>
          <w:szCs w:val="24"/>
        </w:rPr>
        <w:t>基金管理人提醒投资者基金投资的“买者自负”原则，在作出投资决策后，基金运营状况与基金净值变化引致的投资风险，由投资者自行承担。</w:t>
      </w:r>
    </w:p>
    <w:p w14:paraId="1323AB6D" w14:textId="77777777" w:rsidR="00844A58" w:rsidRPr="00295DB8" w:rsidRDefault="007F75F6" w:rsidP="00844A58">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sidR="00844A58" w:rsidRPr="00295DB8">
        <w:rPr>
          <w:rFonts w:asciiTheme="minorEastAsia" w:hAnsiTheme="minorEastAsia" w:cs="Arial" w:hint="eastAsia"/>
          <w:sz w:val="24"/>
          <w:szCs w:val="24"/>
        </w:rPr>
        <w:t>本招募说明书所载内容截止日为2021年6月30日，有关财务数据截止日为2021年6月30日，净值表现截止日为2021年6月30日。（财务数据未经审计）。</w:t>
      </w:r>
    </w:p>
    <w:p w14:paraId="6AEBE039" w14:textId="325A3142" w:rsidR="00D51FDF" w:rsidRDefault="00844A58" w:rsidP="00844A58">
      <w:pPr>
        <w:autoSpaceDE w:val="0"/>
        <w:autoSpaceDN w:val="0"/>
        <w:adjustRightInd w:val="0"/>
        <w:snapToGrid w:val="0"/>
        <w:spacing w:line="360" w:lineRule="auto"/>
        <w:ind w:firstLineChars="200" w:firstLine="480"/>
        <w:jc w:val="left"/>
        <w:rPr>
          <w:rFonts w:asciiTheme="minorEastAsia" w:hAnsiTheme="minorEastAsia" w:cs="Arial"/>
          <w:sz w:val="24"/>
          <w:szCs w:val="24"/>
        </w:rPr>
      </w:pPr>
      <w:r w:rsidRPr="00295DB8">
        <w:rPr>
          <w:rFonts w:asciiTheme="minorEastAsia" w:hAnsiTheme="minorEastAsia" w:cs="Arial" w:hint="eastAsia"/>
          <w:sz w:val="24"/>
          <w:szCs w:val="24"/>
        </w:rPr>
        <w:t>本基金托管人</w:t>
      </w:r>
      <w:r w:rsidR="001714F2" w:rsidRPr="00BD1651">
        <w:rPr>
          <w:rFonts w:asciiTheme="minorEastAsia" w:hAnsiTheme="minorEastAsia" w:cs="宋体" w:hint="eastAsia"/>
          <w:sz w:val="24"/>
          <w:szCs w:val="24"/>
        </w:rPr>
        <w:t>中国光大银行股份有限公司</w:t>
      </w:r>
      <w:r w:rsidRPr="00295DB8">
        <w:rPr>
          <w:rFonts w:asciiTheme="minorEastAsia" w:hAnsiTheme="minorEastAsia" w:cs="Arial" w:hint="eastAsia"/>
          <w:sz w:val="24"/>
          <w:szCs w:val="24"/>
        </w:rPr>
        <w:t>已于2021年</w:t>
      </w:r>
      <w:r w:rsidR="00F13E98">
        <w:rPr>
          <w:rFonts w:asciiTheme="minorEastAsia" w:hAnsiTheme="minorEastAsia" w:cs="Arial" w:hint="eastAsia"/>
          <w:sz w:val="24"/>
          <w:szCs w:val="24"/>
        </w:rPr>
        <w:t>9</w:t>
      </w:r>
      <w:r w:rsidRPr="00295DB8">
        <w:rPr>
          <w:rFonts w:asciiTheme="minorEastAsia" w:hAnsiTheme="minorEastAsia" w:cs="Arial" w:hint="eastAsia"/>
          <w:sz w:val="24"/>
          <w:szCs w:val="24"/>
        </w:rPr>
        <w:t>月</w:t>
      </w:r>
      <w:r w:rsidR="00F13E98">
        <w:rPr>
          <w:rFonts w:asciiTheme="minorEastAsia" w:hAnsiTheme="minorEastAsia" w:cs="Arial" w:hint="eastAsia"/>
          <w:sz w:val="24"/>
          <w:szCs w:val="24"/>
        </w:rPr>
        <w:t>1</w:t>
      </w:r>
      <w:r w:rsidR="00F13E98">
        <w:rPr>
          <w:rFonts w:asciiTheme="minorEastAsia" w:hAnsiTheme="minorEastAsia" w:cs="Arial"/>
          <w:sz w:val="24"/>
          <w:szCs w:val="24"/>
        </w:rPr>
        <w:t>5</w:t>
      </w:r>
      <w:r w:rsidRPr="00295DB8">
        <w:rPr>
          <w:rFonts w:asciiTheme="minorEastAsia" w:hAnsiTheme="minorEastAsia" w:cs="Arial" w:hint="eastAsia"/>
          <w:sz w:val="24"/>
          <w:szCs w:val="24"/>
        </w:rPr>
        <w:t>日复核了本次更新的招募说明书。</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b/>
          <w:kern w:val="0"/>
          <w:sz w:val="30"/>
          <w:szCs w:val="30"/>
        </w:rPr>
        <w:sectPr w:rsidR="00D51FDF" w:rsidRPr="00844A58">
          <w:headerReference w:type="default" r:id="rId14"/>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b/>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77777777" w:rsidR="00D51FDF" w:rsidRDefault="004834EF">
      <w:pPr>
        <w:pStyle w:val="TOC1"/>
        <w:rPr>
          <w:rFonts w:asciiTheme="minorEastAsia" w:eastAsiaTheme="minorEastAsia" w:hAnsiTheme="minorEastAsia" w:cstheme="minorBidi"/>
          <w:b/>
          <w:szCs w:val="22"/>
        </w:rPr>
      </w:pPr>
      <w:hyperlink w:anchor="_Toc2677402" w:history="1">
        <w:r w:rsidR="007F75F6">
          <w:rPr>
            <w:rStyle w:val="afa"/>
            <w:rFonts w:asciiTheme="minorEastAsia" w:eastAsiaTheme="minorEastAsia" w:hAnsiTheme="minorEastAsia"/>
            <w:b/>
          </w:rPr>
          <w:t>第一部分  绪言</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4</w:t>
        </w:r>
        <w:r w:rsidR="007F75F6">
          <w:rPr>
            <w:rFonts w:asciiTheme="minorEastAsia" w:eastAsiaTheme="minorEastAsia" w:hAnsiTheme="minorEastAsia"/>
            <w:b/>
          </w:rPr>
          <w:fldChar w:fldCharType="end"/>
        </w:r>
      </w:hyperlink>
    </w:p>
    <w:p w14:paraId="05691AFE" w14:textId="77777777" w:rsidR="00D51FDF" w:rsidRDefault="004834EF">
      <w:pPr>
        <w:pStyle w:val="TOC1"/>
        <w:rPr>
          <w:rFonts w:asciiTheme="minorEastAsia" w:eastAsiaTheme="minorEastAsia" w:hAnsiTheme="minorEastAsia" w:cstheme="minorBidi"/>
          <w:b/>
          <w:szCs w:val="22"/>
        </w:rPr>
      </w:pPr>
      <w:hyperlink w:anchor="_Toc2677403" w:history="1">
        <w:r w:rsidR="007F75F6">
          <w:rPr>
            <w:rStyle w:val="afa"/>
            <w:rFonts w:asciiTheme="minorEastAsia" w:eastAsiaTheme="minorEastAsia" w:hAnsiTheme="minorEastAsia"/>
            <w:b/>
          </w:rPr>
          <w:t>第二部分  释义</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w:t>
        </w:r>
        <w:r w:rsidR="007F75F6">
          <w:rPr>
            <w:rFonts w:asciiTheme="minorEastAsia" w:eastAsiaTheme="minorEastAsia" w:hAnsiTheme="minorEastAsia"/>
            <w:b/>
          </w:rPr>
          <w:fldChar w:fldCharType="end"/>
        </w:r>
      </w:hyperlink>
    </w:p>
    <w:p w14:paraId="2C3D3CA5" w14:textId="77777777" w:rsidR="00D51FDF" w:rsidRDefault="004834EF">
      <w:pPr>
        <w:pStyle w:val="TOC1"/>
        <w:rPr>
          <w:rFonts w:asciiTheme="minorEastAsia" w:eastAsiaTheme="minorEastAsia" w:hAnsiTheme="minorEastAsia" w:cstheme="minorBidi"/>
          <w:b/>
          <w:szCs w:val="22"/>
        </w:rPr>
      </w:pPr>
      <w:hyperlink w:anchor="_Toc2677404" w:history="1">
        <w:r w:rsidR="007F75F6">
          <w:rPr>
            <w:rStyle w:val="afa"/>
            <w:rFonts w:asciiTheme="minorEastAsia" w:eastAsiaTheme="minorEastAsia" w:hAnsiTheme="minorEastAsia"/>
            <w:b/>
          </w:rPr>
          <w:t>第三部分  基金管理人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10</w:t>
        </w:r>
        <w:r w:rsidR="007F75F6">
          <w:rPr>
            <w:rFonts w:asciiTheme="minorEastAsia" w:eastAsiaTheme="minorEastAsia" w:hAnsiTheme="minorEastAsia"/>
            <w:b/>
          </w:rPr>
          <w:fldChar w:fldCharType="end"/>
        </w:r>
      </w:hyperlink>
    </w:p>
    <w:p w14:paraId="444C4C86" w14:textId="77777777" w:rsidR="00D51FDF" w:rsidRDefault="004834EF">
      <w:pPr>
        <w:pStyle w:val="TOC1"/>
        <w:rPr>
          <w:rFonts w:asciiTheme="minorEastAsia" w:eastAsiaTheme="minorEastAsia" w:hAnsiTheme="minorEastAsia" w:cstheme="minorBidi"/>
          <w:b/>
          <w:szCs w:val="22"/>
        </w:rPr>
      </w:pPr>
      <w:hyperlink w:anchor="_Toc2677405" w:history="1">
        <w:r w:rsidR="007F75F6">
          <w:rPr>
            <w:rStyle w:val="afa"/>
            <w:rFonts w:asciiTheme="minorEastAsia" w:eastAsiaTheme="minorEastAsia" w:hAnsiTheme="minorEastAsia"/>
            <w:b/>
          </w:rPr>
          <w:t>第四部分  基金托管人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_Toc2677405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20</w:t>
        </w:r>
        <w:r w:rsidR="007F75F6">
          <w:rPr>
            <w:rFonts w:asciiTheme="minorEastAsia" w:eastAsiaTheme="minorEastAsia" w:hAnsiTheme="minorEastAsia"/>
            <w:b/>
          </w:rPr>
          <w:fldChar w:fldCharType="end"/>
        </w:r>
      </w:hyperlink>
    </w:p>
    <w:p w14:paraId="3E208E91" w14:textId="77777777" w:rsidR="00D51FDF" w:rsidRDefault="004834EF">
      <w:pPr>
        <w:pStyle w:val="TOC1"/>
        <w:rPr>
          <w:rFonts w:asciiTheme="minorEastAsia" w:eastAsiaTheme="minorEastAsia" w:hAnsiTheme="minorEastAsia" w:cstheme="minorBidi"/>
          <w:b/>
          <w:szCs w:val="22"/>
        </w:rPr>
      </w:pPr>
      <w:hyperlink w:anchor="_Toc2677406" w:history="1">
        <w:r w:rsidR="007F75F6">
          <w:rPr>
            <w:rStyle w:val="afa"/>
            <w:rFonts w:asciiTheme="minorEastAsia" w:eastAsiaTheme="minorEastAsia" w:hAnsiTheme="minorEastAsia"/>
            <w:b/>
          </w:rPr>
          <w:t>第五部分  相关服务机构</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_Toc2677406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23</w:t>
        </w:r>
        <w:r w:rsidR="007F75F6">
          <w:rPr>
            <w:rFonts w:asciiTheme="minorEastAsia" w:eastAsiaTheme="minorEastAsia" w:hAnsiTheme="minorEastAsia"/>
            <w:b/>
          </w:rPr>
          <w:fldChar w:fldCharType="end"/>
        </w:r>
      </w:hyperlink>
    </w:p>
    <w:p w14:paraId="020A1B02" w14:textId="77777777" w:rsidR="00D51FDF" w:rsidRDefault="004834EF">
      <w:pPr>
        <w:pStyle w:val="TOC1"/>
        <w:rPr>
          <w:rFonts w:asciiTheme="minorEastAsia" w:eastAsiaTheme="minorEastAsia" w:hAnsiTheme="minorEastAsia" w:cstheme="minorBidi"/>
          <w:b/>
          <w:szCs w:val="22"/>
        </w:rPr>
      </w:pPr>
      <w:hyperlink w:anchor="_Toc2677407" w:history="1">
        <w:r w:rsidR="007F75F6">
          <w:rPr>
            <w:rStyle w:val="afa"/>
            <w:rFonts w:asciiTheme="minorEastAsia" w:eastAsiaTheme="minorEastAsia" w:hAnsiTheme="minorEastAsia"/>
            <w:b/>
          </w:rPr>
          <w:t>第六部分  基金的募集</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_Toc2677407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29</w:t>
        </w:r>
        <w:r w:rsidR="007F75F6">
          <w:rPr>
            <w:rFonts w:asciiTheme="minorEastAsia" w:eastAsiaTheme="minorEastAsia" w:hAnsiTheme="minorEastAsia"/>
            <w:b/>
          </w:rPr>
          <w:fldChar w:fldCharType="end"/>
        </w:r>
      </w:hyperlink>
    </w:p>
    <w:p w14:paraId="58BAD665" w14:textId="77777777" w:rsidR="00D51FDF" w:rsidRDefault="004834EF">
      <w:pPr>
        <w:pStyle w:val="TOC1"/>
        <w:rPr>
          <w:rFonts w:asciiTheme="minorEastAsia" w:eastAsiaTheme="minorEastAsia" w:hAnsiTheme="minorEastAsia" w:cstheme="minorBidi"/>
          <w:b/>
          <w:szCs w:val="22"/>
        </w:rPr>
      </w:pPr>
      <w:hyperlink w:anchor="_Toc2677408" w:history="1">
        <w:r w:rsidR="007F75F6">
          <w:rPr>
            <w:rStyle w:val="afa"/>
            <w:rFonts w:asciiTheme="minorEastAsia" w:eastAsiaTheme="minorEastAsia" w:hAnsiTheme="minorEastAsia"/>
            <w:b/>
          </w:rPr>
          <w:t>第七部分  基金合同的生效</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_Toc2677408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30</w:t>
        </w:r>
        <w:r w:rsidR="007F75F6">
          <w:rPr>
            <w:rFonts w:asciiTheme="minorEastAsia" w:eastAsiaTheme="minorEastAsia" w:hAnsiTheme="minorEastAsia"/>
            <w:b/>
          </w:rPr>
          <w:fldChar w:fldCharType="end"/>
        </w:r>
      </w:hyperlink>
    </w:p>
    <w:p w14:paraId="12BFC327" w14:textId="77777777" w:rsidR="00D51FDF" w:rsidRDefault="004834EF">
      <w:pPr>
        <w:pStyle w:val="TOC1"/>
        <w:rPr>
          <w:rFonts w:asciiTheme="minorEastAsia" w:eastAsiaTheme="minorEastAsia" w:hAnsiTheme="minorEastAsia" w:cstheme="minorBidi"/>
          <w:b/>
          <w:szCs w:val="22"/>
        </w:rPr>
      </w:pPr>
      <w:hyperlink w:anchor="_Toc2677409" w:history="1">
        <w:r w:rsidR="007F75F6">
          <w:rPr>
            <w:rStyle w:val="afa"/>
            <w:rFonts w:asciiTheme="minorEastAsia" w:eastAsiaTheme="minorEastAsia" w:hAnsiTheme="minorEastAsia"/>
            <w:b/>
          </w:rPr>
          <w:t>第八部分  基金份额的申购与赎回</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_Toc2677409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31</w:t>
        </w:r>
        <w:r w:rsidR="007F75F6">
          <w:rPr>
            <w:rFonts w:asciiTheme="minorEastAsia" w:eastAsiaTheme="minorEastAsia" w:hAnsiTheme="minorEastAsia"/>
            <w:b/>
          </w:rPr>
          <w:fldChar w:fldCharType="end"/>
        </w:r>
      </w:hyperlink>
    </w:p>
    <w:p w14:paraId="61AE6D35" w14:textId="77777777" w:rsidR="00D51FDF" w:rsidRDefault="004834EF">
      <w:pPr>
        <w:pStyle w:val="TOC1"/>
        <w:rPr>
          <w:rFonts w:asciiTheme="minorEastAsia" w:eastAsiaTheme="minorEastAsia" w:hAnsiTheme="minorEastAsia" w:cstheme="minorBidi"/>
          <w:b/>
          <w:szCs w:val="22"/>
        </w:rPr>
      </w:pPr>
      <w:hyperlink w:anchor="_Toc2677410" w:history="1">
        <w:r w:rsidR="007F75F6">
          <w:rPr>
            <w:rStyle w:val="afa"/>
            <w:rFonts w:asciiTheme="minorEastAsia" w:eastAsiaTheme="minorEastAsia" w:hAnsiTheme="minorEastAsia"/>
            <w:b/>
          </w:rPr>
          <w:t>第九部分  基金的投资</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_Toc2677410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42</w:t>
        </w:r>
        <w:r w:rsidR="007F75F6">
          <w:rPr>
            <w:rFonts w:asciiTheme="minorEastAsia" w:eastAsiaTheme="minorEastAsia" w:hAnsiTheme="minorEastAsia"/>
            <w:b/>
          </w:rPr>
          <w:fldChar w:fldCharType="end"/>
        </w:r>
      </w:hyperlink>
    </w:p>
    <w:p w14:paraId="7BA07360" w14:textId="77777777" w:rsidR="00D51FDF" w:rsidRDefault="004834EF">
      <w:pPr>
        <w:pStyle w:val="TOC1"/>
        <w:rPr>
          <w:rFonts w:asciiTheme="minorEastAsia" w:eastAsiaTheme="minorEastAsia" w:hAnsiTheme="minorEastAsia" w:cstheme="minorBidi"/>
          <w:b/>
          <w:szCs w:val="22"/>
        </w:rPr>
      </w:pPr>
      <w:hyperlink w:anchor="_Toc2677411" w:history="1">
        <w:r w:rsidR="007F75F6">
          <w:rPr>
            <w:rStyle w:val="afa"/>
            <w:rFonts w:asciiTheme="minorEastAsia" w:eastAsiaTheme="minorEastAsia" w:hAnsiTheme="minorEastAsia"/>
            <w:b/>
          </w:rPr>
          <w:t>第十部分  基金的财产</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_Toc2677411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56</w:t>
        </w:r>
        <w:r w:rsidR="007F75F6">
          <w:rPr>
            <w:rFonts w:asciiTheme="minorEastAsia" w:eastAsiaTheme="minorEastAsia" w:hAnsiTheme="minorEastAsia"/>
            <w:b/>
          </w:rPr>
          <w:fldChar w:fldCharType="end"/>
        </w:r>
      </w:hyperlink>
    </w:p>
    <w:p w14:paraId="55772402" w14:textId="77777777" w:rsidR="00D51FDF" w:rsidRDefault="004834EF">
      <w:pPr>
        <w:pStyle w:val="TOC1"/>
        <w:rPr>
          <w:rFonts w:asciiTheme="minorEastAsia" w:eastAsiaTheme="minorEastAsia" w:hAnsiTheme="minorEastAsia" w:cstheme="minorBidi"/>
          <w:b/>
          <w:szCs w:val="22"/>
        </w:rPr>
      </w:pPr>
      <w:hyperlink w:anchor="_Toc2677412" w:history="1">
        <w:r w:rsidR="007F75F6">
          <w:rPr>
            <w:rStyle w:val="afa"/>
            <w:rFonts w:asciiTheme="minorEastAsia" w:eastAsiaTheme="minorEastAsia" w:hAnsiTheme="minorEastAsia"/>
            <w:b/>
          </w:rPr>
          <w:t>第十一部分  基金资产的估值</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57</w:t>
        </w:r>
        <w:r w:rsidR="007F75F6">
          <w:rPr>
            <w:rFonts w:asciiTheme="minorEastAsia" w:eastAsiaTheme="minorEastAsia" w:hAnsiTheme="minorEastAsia"/>
            <w:b/>
          </w:rPr>
          <w:fldChar w:fldCharType="end"/>
        </w:r>
      </w:hyperlink>
    </w:p>
    <w:p w14:paraId="56AD3D90" w14:textId="77777777" w:rsidR="00D51FDF" w:rsidRDefault="004834EF">
      <w:pPr>
        <w:pStyle w:val="TOC1"/>
        <w:rPr>
          <w:rFonts w:asciiTheme="minorEastAsia" w:eastAsiaTheme="minorEastAsia" w:hAnsiTheme="minorEastAsia" w:cstheme="minorBidi"/>
          <w:b/>
          <w:szCs w:val="22"/>
        </w:rPr>
      </w:pPr>
      <w:hyperlink w:anchor="_Toc2677413" w:history="1">
        <w:r w:rsidR="007F75F6">
          <w:rPr>
            <w:rStyle w:val="afa"/>
            <w:rFonts w:asciiTheme="minorEastAsia" w:eastAsiaTheme="minorEastAsia" w:hAnsiTheme="minorEastAsia"/>
            <w:b/>
          </w:rPr>
          <w:t>第十二部分  基金的收益分配</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62</w:t>
        </w:r>
        <w:r w:rsidR="007F75F6">
          <w:rPr>
            <w:rFonts w:asciiTheme="minorEastAsia" w:eastAsiaTheme="minorEastAsia" w:hAnsiTheme="minorEastAsia"/>
            <w:b/>
          </w:rPr>
          <w:fldChar w:fldCharType="end"/>
        </w:r>
      </w:hyperlink>
    </w:p>
    <w:p w14:paraId="4F1F992D" w14:textId="77777777" w:rsidR="00D51FDF" w:rsidRDefault="004834EF">
      <w:pPr>
        <w:pStyle w:val="TOC1"/>
        <w:rPr>
          <w:rFonts w:asciiTheme="minorEastAsia" w:eastAsiaTheme="minorEastAsia" w:hAnsiTheme="minorEastAsia" w:cstheme="minorBidi"/>
          <w:b/>
          <w:szCs w:val="22"/>
        </w:rPr>
      </w:pPr>
      <w:hyperlink w:anchor="_Toc2677414" w:history="1">
        <w:r w:rsidR="007F75F6">
          <w:rPr>
            <w:rStyle w:val="afa"/>
            <w:rFonts w:asciiTheme="minorEastAsia" w:eastAsiaTheme="minorEastAsia" w:hAnsiTheme="minorEastAsia"/>
            <w:b/>
          </w:rPr>
          <w:t>第十三部分  基金费用与税收</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64</w:t>
        </w:r>
        <w:r w:rsidR="007F75F6">
          <w:rPr>
            <w:rFonts w:asciiTheme="minorEastAsia" w:eastAsiaTheme="minorEastAsia" w:hAnsiTheme="minorEastAsia"/>
            <w:b/>
          </w:rPr>
          <w:fldChar w:fldCharType="end"/>
        </w:r>
      </w:hyperlink>
    </w:p>
    <w:p w14:paraId="0A44215A" w14:textId="77777777" w:rsidR="00D51FDF" w:rsidRDefault="004834EF">
      <w:pPr>
        <w:pStyle w:val="TOC1"/>
        <w:rPr>
          <w:rFonts w:asciiTheme="minorEastAsia" w:eastAsiaTheme="minorEastAsia" w:hAnsiTheme="minorEastAsia" w:cstheme="minorBidi"/>
          <w:b/>
          <w:szCs w:val="22"/>
        </w:rPr>
      </w:pPr>
      <w:hyperlink w:anchor="_Toc2677415" w:history="1">
        <w:r w:rsidR="007F75F6">
          <w:rPr>
            <w:rStyle w:val="afa"/>
            <w:rFonts w:asciiTheme="minorEastAsia" w:eastAsiaTheme="minorEastAsia" w:hAnsiTheme="minorEastAsia"/>
            <w:b/>
          </w:rPr>
          <w:t>第十四部分  基金的会计与审计</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_Toc2677415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67</w:t>
        </w:r>
        <w:r w:rsidR="007F75F6">
          <w:rPr>
            <w:rFonts w:asciiTheme="minorEastAsia" w:eastAsiaTheme="minorEastAsia" w:hAnsiTheme="minorEastAsia"/>
            <w:b/>
          </w:rPr>
          <w:fldChar w:fldCharType="end"/>
        </w:r>
      </w:hyperlink>
    </w:p>
    <w:p w14:paraId="72C0308A" w14:textId="77777777" w:rsidR="00D51FDF" w:rsidRDefault="004834EF">
      <w:pPr>
        <w:pStyle w:val="TOC1"/>
        <w:rPr>
          <w:rFonts w:asciiTheme="minorEastAsia" w:eastAsiaTheme="minorEastAsia" w:hAnsiTheme="minorEastAsia" w:cstheme="minorBidi"/>
          <w:b/>
          <w:szCs w:val="22"/>
        </w:rPr>
      </w:pPr>
      <w:hyperlink w:anchor="_Toc2677416" w:history="1">
        <w:r w:rsidR="007F75F6">
          <w:rPr>
            <w:rStyle w:val="afa"/>
            <w:rFonts w:asciiTheme="minorEastAsia" w:eastAsiaTheme="minorEastAsia" w:hAnsiTheme="minorEastAsia"/>
            <w:b/>
          </w:rPr>
          <w:t>第十五部分  基金的信息披露</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_Toc2677416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68</w:t>
        </w:r>
        <w:r w:rsidR="007F75F6">
          <w:rPr>
            <w:rFonts w:asciiTheme="minorEastAsia" w:eastAsiaTheme="minorEastAsia" w:hAnsiTheme="minorEastAsia"/>
            <w:b/>
          </w:rPr>
          <w:fldChar w:fldCharType="end"/>
        </w:r>
      </w:hyperlink>
    </w:p>
    <w:p w14:paraId="52131CD6" w14:textId="77777777" w:rsidR="00D51FDF" w:rsidRDefault="004834EF">
      <w:pPr>
        <w:pStyle w:val="TOC1"/>
        <w:rPr>
          <w:rFonts w:asciiTheme="minorEastAsia" w:eastAsiaTheme="minorEastAsia" w:hAnsiTheme="minorEastAsia" w:cstheme="minorBidi"/>
          <w:b/>
          <w:szCs w:val="22"/>
        </w:rPr>
      </w:pPr>
      <w:hyperlink w:anchor="_Toc2677417" w:history="1">
        <w:r w:rsidR="007F75F6">
          <w:rPr>
            <w:rStyle w:val="afa"/>
            <w:rFonts w:asciiTheme="minorEastAsia" w:eastAsiaTheme="minorEastAsia" w:hAnsiTheme="minorEastAsia"/>
            <w:b/>
          </w:rPr>
          <w:t>第十六部分  风险揭示</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_Toc2677417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75</w:t>
        </w:r>
        <w:r w:rsidR="007F75F6">
          <w:rPr>
            <w:rFonts w:asciiTheme="minorEastAsia" w:eastAsiaTheme="minorEastAsia" w:hAnsiTheme="minorEastAsia"/>
            <w:b/>
          </w:rPr>
          <w:fldChar w:fldCharType="end"/>
        </w:r>
      </w:hyperlink>
    </w:p>
    <w:p w14:paraId="42461D93" w14:textId="77777777" w:rsidR="00D51FDF" w:rsidRDefault="004834EF">
      <w:pPr>
        <w:pStyle w:val="TOC1"/>
        <w:rPr>
          <w:rFonts w:asciiTheme="minorEastAsia" w:eastAsiaTheme="minorEastAsia" w:hAnsiTheme="minorEastAsia" w:cstheme="minorBidi"/>
          <w:b/>
          <w:szCs w:val="22"/>
        </w:rPr>
      </w:pPr>
      <w:hyperlink w:anchor="_Toc2677418" w:history="1">
        <w:r w:rsidR="007F75F6">
          <w:rPr>
            <w:rStyle w:val="afa"/>
            <w:rFonts w:asciiTheme="minorEastAsia" w:eastAsiaTheme="minorEastAsia" w:hAnsiTheme="minorEastAsia"/>
            <w:b/>
          </w:rPr>
          <w:t>第十七部分  基金合同的变更、终止与基金财产的清算</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_Toc2677418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79</w:t>
        </w:r>
        <w:r w:rsidR="007F75F6">
          <w:rPr>
            <w:rFonts w:asciiTheme="minorEastAsia" w:eastAsiaTheme="minorEastAsia" w:hAnsiTheme="minorEastAsia"/>
            <w:b/>
          </w:rPr>
          <w:fldChar w:fldCharType="end"/>
        </w:r>
      </w:hyperlink>
    </w:p>
    <w:p w14:paraId="16E97675" w14:textId="77777777" w:rsidR="00D51FDF" w:rsidRDefault="004834EF">
      <w:pPr>
        <w:pStyle w:val="TOC1"/>
        <w:rPr>
          <w:rFonts w:asciiTheme="minorEastAsia" w:eastAsiaTheme="minorEastAsia" w:hAnsiTheme="minorEastAsia" w:cstheme="minorBidi"/>
          <w:b/>
          <w:szCs w:val="22"/>
        </w:rPr>
      </w:pPr>
      <w:hyperlink w:anchor="_Toc2677419" w:history="1">
        <w:r w:rsidR="007F75F6">
          <w:rPr>
            <w:rStyle w:val="afa"/>
            <w:rFonts w:asciiTheme="minorEastAsia" w:eastAsiaTheme="minorEastAsia" w:hAnsiTheme="minorEastAsia"/>
            <w:b/>
          </w:rPr>
          <w:t>第十八部分  基金合同的内容摘要</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_Toc2677419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81</w:t>
        </w:r>
        <w:r w:rsidR="007F75F6">
          <w:rPr>
            <w:rFonts w:asciiTheme="minorEastAsia" w:eastAsiaTheme="minorEastAsia" w:hAnsiTheme="minorEastAsia"/>
            <w:b/>
          </w:rPr>
          <w:fldChar w:fldCharType="end"/>
        </w:r>
      </w:hyperlink>
    </w:p>
    <w:p w14:paraId="1572291E" w14:textId="77777777" w:rsidR="00D51FDF" w:rsidRDefault="004834EF">
      <w:pPr>
        <w:pStyle w:val="TOC1"/>
        <w:rPr>
          <w:rFonts w:asciiTheme="minorEastAsia" w:eastAsiaTheme="minorEastAsia" w:hAnsiTheme="minorEastAsia" w:cstheme="minorBidi"/>
          <w:b/>
          <w:szCs w:val="22"/>
        </w:rPr>
      </w:pPr>
      <w:hyperlink w:anchor="_Toc2677420" w:history="1">
        <w:r w:rsidR="007F75F6">
          <w:rPr>
            <w:rStyle w:val="afa"/>
            <w:rFonts w:asciiTheme="minorEastAsia" w:eastAsiaTheme="minorEastAsia" w:hAnsiTheme="minorEastAsia"/>
            <w:b/>
          </w:rPr>
          <w:t>第十九部分  基金托管协议的内容摘要</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_Toc2677420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96</w:t>
        </w:r>
        <w:r w:rsidR="007F75F6">
          <w:rPr>
            <w:rFonts w:asciiTheme="minorEastAsia" w:eastAsiaTheme="minorEastAsia" w:hAnsiTheme="minorEastAsia"/>
            <w:b/>
          </w:rPr>
          <w:fldChar w:fldCharType="end"/>
        </w:r>
      </w:hyperlink>
    </w:p>
    <w:p w14:paraId="57A029BB" w14:textId="77777777" w:rsidR="00D51FDF" w:rsidRDefault="004834EF">
      <w:pPr>
        <w:pStyle w:val="TOC1"/>
        <w:rPr>
          <w:rFonts w:asciiTheme="minorEastAsia" w:eastAsiaTheme="minorEastAsia" w:hAnsiTheme="minorEastAsia" w:cstheme="minorBidi"/>
          <w:b/>
          <w:szCs w:val="22"/>
        </w:rPr>
      </w:pPr>
      <w:hyperlink w:anchor="_Toc2677421" w:history="1">
        <w:r w:rsidR="007F75F6">
          <w:rPr>
            <w:rStyle w:val="afa"/>
            <w:rFonts w:asciiTheme="minorEastAsia" w:eastAsiaTheme="minorEastAsia" w:hAnsiTheme="minorEastAsia"/>
            <w:b/>
          </w:rPr>
          <w:t>第二十部分  对基金份额持有人的服务</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_Toc2677421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116</w:t>
        </w:r>
        <w:r w:rsidR="007F75F6">
          <w:rPr>
            <w:rFonts w:asciiTheme="minorEastAsia" w:eastAsiaTheme="minorEastAsia" w:hAnsiTheme="minorEastAsia"/>
            <w:b/>
          </w:rPr>
          <w:fldChar w:fldCharType="end"/>
        </w:r>
      </w:hyperlink>
    </w:p>
    <w:p w14:paraId="366DCFDD" w14:textId="77777777" w:rsidR="00D51FDF" w:rsidRDefault="004834EF">
      <w:pPr>
        <w:pStyle w:val="TOC1"/>
        <w:rPr>
          <w:rFonts w:asciiTheme="minorEastAsia" w:eastAsiaTheme="minorEastAsia" w:hAnsiTheme="minorEastAsia" w:cstheme="minorBidi"/>
          <w:b/>
          <w:szCs w:val="22"/>
        </w:rPr>
      </w:pPr>
      <w:hyperlink w:anchor="_Toc2677422" w:history="1">
        <w:r w:rsidR="007F75F6">
          <w:rPr>
            <w:rStyle w:val="afa"/>
            <w:rFonts w:asciiTheme="minorEastAsia" w:eastAsiaTheme="minorEastAsia" w:hAnsiTheme="minorEastAsia"/>
            <w:b/>
          </w:rPr>
          <w:t>第二十一部分  其他应披露事项</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_Toc2677422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118</w:t>
        </w:r>
        <w:r w:rsidR="007F75F6">
          <w:rPr>
            <w:rFonts w:asciiTheme="minorEastAsia" w:eastAsiaTheme="minorEastAsia" w:hAnsiTheme="minorEastAsia"/>
            <w:b/>
          </w:rPr>
          <w:fldChar w:fldCharType="end"/>
        </w:r>
      </w:hyperlink>
    </w:p>
    <w:p w14:paraId="2DCC1E76" w14:textId="77777777" w:rsidR="00D51FDF" w:rsidRDefault="004834EF">
      <w:pPr>
        <w:pStyle w:val="TOC1"/>
        <w:rPr>
          <w:rFonts w:asciiTheme="minorEastAsia" w:eastAsiaTheme="minorEastAsia" w:hAnsiTheme="minorEastAsia" w:cstheme="minorBidi"/>
          <w:b/>
          <w:szCs w:val="22"/>
        </w:rPr>
      </w:pPr>
      <w:hyperlink w:anchor="_Toc2677423" w:history="1">
        <w:r w:rsidR="007F75F6">
          <w:rPr>
            <w:rStyle w:val="afa"/>
            <w:rFonts w:asciiTheme="minorEastAsia" w:eastAsiaTheme="minorEastAsia" w:hAnsiTheme="minorEastAsia"/>
            <w:b/>
          </w:rPr>
          <w:t>第二十二部分  招募说明书存放及查阅方式</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_Toc2677423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123</w:t>
        </w:r>
        <w:r w:rsidR="007F75F6">
          <w:rPr>
            <w:rFonts w:asciiTheme="minorEastAsia" w:eastAsiaTheme="minorEastAsia" w:hAnsiTheme="minorEastAsia"/>
            <w:b/>
          </w:rPr>
          <w:fldChar w:fldCharType="end"/>
        </w:r>
      </w:hyperlink>
    </w:p>
    <w:p w14:paraId="0AB97228" w14:textId="77777777" w:rsidR="00D51FDF" w:rsidRDefault="004834EF">
      <w:pPr>
        <w:pStyle w:val="TOC1"/>
        <w:rPr>
          <w:rFonts w:asciiTheme="minorEastAsia" w:eastAsiaTheme="minorEastAsia" w:hAnsiTheme="minorEastAsia" w:cstheme="minorBidi"/>
          <w:b/>
          <w:szCs w:val="22"/>
        </w:rPr>
      </w:pPr>
      <w:hyperlink w:anchor="_Toc2677424" w:history="1">
        <w:r w:rsidR="007F75F6">
          <w:rPr>
            <w:rStyle w:val="afa"/>
            <w:rFonts w:asciiTheme="minorEastAsia" w:eastAsiaTheme="minorEastAsia" w:hAnsiTheme="minorEastAsia"/>
            <w:b/>
          </w:rPr>
          <w:t>第二十三部分  备查文件</w:t>
        </w:r>
        <w:r w:rsidR="007F75F6">
          <w:rPr>
            <w:rFonts w:asciiTheme="minorEastAsia" w:eastAsiaTheme="minorEastAsia" w:hAnsiTheme="minorEastAsia"/>
            <w:b/>
          </w:rPr>
          <w:tab/>
        </w:r>
        <w:r w:rsidR="007F75F6">
          <w:rPr>
            <w:rFonts w:asciiTheme="minorEastAsia" w:eastAsiaTheme="minorEastAsia" w:hAnsiTheme="minorEastAsia"/>
            <w:b/>
          </w:rPr>
          <w:fldChar w:fldCharType="begin"/>
        </w:r>
        <w:r w:rsidR="007F75F6">
          <w:rPr>
            <w:rFonts w:asciiTheme="minorEastAsia" w:eastAsiaTheme="minorEastAsia" w:hAnsiTheme="minorEastAsia"/>
            <w:b/>
          </w:rPr>
          <w:instrText xml:space="preserve"> PAGEREF _Toc2677424 \h </w:instrText>
        </w:r>
        <w:r w:rsidR="007F75F6">
          <w:rPr>
            <w:rFonts w:asciiTheme="minorEastAsia" w:eastAsiaTheme="minorEastAsia" w:hAnsiTheme="minorEastAsia"/>
            <w:b/>
          </w:rPr>
        </w:r>
        <w:r w:rsidR="007F75F6">
          <w:rPr>
            <w:rFonts w:asciiTheme="minorEastAsia" w:eastAsiaTheme="minorEastAsia" w:hAnsiTheme="minorEastAsia"/>
            <w:b/>
          </w:rPr>
          <w:fldChar w:fldCharType="separate"/>
        </w:r>
        <w:r w:rsidR="007F75F6">
          <w:rPr>
            <w:rFonts w:asciiTheme="minorEastAsia" w:eastAsiaTheme="minorEastAsia" w:hAnsiTheme="minorEastAsia"/>
            <w:b/>
          </w:rPr>
          <w:t>124</w:t>
        </w:r>
        <w:r w:rsidR="007F75F6">
          <w:rPr>
            <w:rFonts w:asciiTheme="minorEastAsia" w:eastAsiaTheme="minorEastAsia" w:hAnsiTheme="minorEastAsia"/>
            <w:b/>
          </w:rPr>
          <w:fldChar w:fldCharType="end"/>
        </w:r>
      </w:hyperlink>
    </w:p>
    <w:p w14:paraId="075D217B" w14:textId="77777777" w:rsidR="00D51FDF" w:rsidRDefault="007F75F6">
      <w:pPr>
        <w:rPr>
          <w:rFonts w:asciiTheme="minorEastAsia" w:hAnsiTheme="minor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footerReference w:type="default" r:id="rId15"/>
          <w:footerReference w:type="first" r:id="rId16"/>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发起资金：指用于认购发起式基金且来源于基金管理人的股东资金、基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公司投研人员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4838F7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、登记机构：指办理登记业务的机构。本基金的登记机构为富荣基金管理有限公司或接受富荣基金管理有限公司委托代为办理登记业务的机构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日：指自T日起第n个工作日（不包含T日）</w:t>
      </w:r>
    </w:p>
    <w:p w14:paraId="46741F1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14:paraId="632ED0E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而不从本类别基金资产中计提销售服务费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、C类基金份额：指不收取认购、申购费用，在赎回时根据持有期限收取赎回费用，且从本类别基金资产中计提销售服务费的基金份额类别</w:t>
      </w:r>
    </w:p>
    <w:p w14:paraId="45FD0FF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b/>
          <w:bCs/>
        </w:rPr>
        <w:sectPr w:rsidR="00D51FDF">
          <w:footerReference w:type="default" r:id="rId17"/>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010EB01E"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w:t>
      </w:r>
      <w:r>
        <w:rPr>
          <w:rFonts w:asciiTheme="minorEastAsia" w:hAnsiTheme="minorEastAsia" w:cs="Times New Roman"/>
          <w:kern w:val="0"/>
          <w:sz w:val="24"/>
          <w:szCs w:val="24"/>
        </w:rPr>
        <w:t>171号南沙金融大厦11楼1101之一J20室</w:t>
      </w:r>
    </w:p>
    <w:p w14:paraId="2B8725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07F00161"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539B7219"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0D75053F"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0755-84356636</w:t>
      </w:r>
    </w:p>
    <w:p w14:paraId="5D570565" w14:textId="77777777" w:rsidR="00D51FDF" w:rsidRDefault="007F75F6">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kern w:val="0"/>
                <w:szCs w:val="21"/>
              </w:rPr>
            </w:pPr>
            <w:r>
              <w:rPr>
                <w:rFonts w:asciiTheme="minorEastAsia" w:hAnsiTheme="minorEastAsia"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744E382E"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7CE418E" w14:textId="3CC19525"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高峰先生，董事，</w:t>
      </w:r>
      <w:r w:rsidR="004035DC">
        <w:rPr>
          <w:rFonts w:ascii="宋体" w:hAnsi="宋体" w:hint="eastAsia"/>
          <w:color w:val="000000"/>
          <w:kern w:val="0"/>
          <w:sz w:val="24"/>
        </w:rPr>
        <w:t>总经理兼任</w:t>
      </w:r>
      <w:r w:rsidR="004035DC"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w:t>
      </w:r>
      <w:r w:rsidRPr="00BD1651">
        <w:rPr>
          <w:rFonts w:asciiTheme="minorEastAsia" w:hAnsiTheme="minorEastAsia" w:cs="Arial" w:hint="eastAsia"/>
          <w:kern w:val="0"/>
          <w:sz w:val="24"/>
          <w:szCs w:val="24"/>
        </w:rPr>
        <w:lastRenderedPageBreak/>
        <w:t>管理有限公司总经理职务；现任富荣基金管理有限公司总经理。</w:t>
      </w:r>
    </w:p>
    <w:p w14:paraId="3EB5E6BD"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361A7C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46DF281"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8FD12B4"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7C97AB38" w14:textId="73C004FB" w:rsidR="00D51FDF" w:rsidRDefault="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1907B9A"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77777777" w:rsidR="00A05170" w:rsidRDefault="00A05170">
      <w:pPr>
        <w:spacing w:line="360" w:lineRule="auto"/>
        <w:ind w:firstLineChars="200" w:firstLine="480"/>
        <w:rPr>
          <w:rFonts w:asciiTheme="minorEastAsia" w:hAnsiTheme="minorEastAsia" w:cs="Arial"/>
          <w:kern w:val="0"/>
          <w:sz w:val="24"/>
          <w:szCs w:val="24"/>
        </w:rPr>
      </w:pPr>
      <w:r w:rsidRPr="00A05170">
        <w:rPr>
          <w:rFonts w:asciiTheme="minorEastAsia" w:hAnsiTheme="minorEastAsia" w:cs="Arial" w:hint="eastAsia"/>
          <w:kern w:val="0"/>
          <w:sz w:val="24"/>
          <w:szCs w:val="24"/>
        </w:rPr>
        <w:t>郑廉明先生，监事，硕士。原广发银行副行长（已退休），现任富荣基金管理有限公司监事。</w:t>
      </w:r>
    </w:p>
    <w:p w14:paraId="31D661BC" w14:textId="38629342" w:rsidR="00D51FDF" w:rsidRDefault="007F75F6">
      <w:pPr>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08702B16" w14:textId="77777777" w:rsidR="00D51FDF" w:rsidRDefault="007F75F6">
      <w:pPr>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2493CF9"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w:t>
      </w:r>
      <w:r w:rsidRPr="00BD1651">
        <w:rPr>
          <w:rFonts w:asciiTheme="minorEastAsia" w:hAnsiTheme="minorEastAsia" w:cs="Arial" w:hint="eastAsia"/>
          <w:kern w:val="0"/>
          <w:sz w:val="24"/>
          <w:szCs w:val="24"/>
        </w:rPr>
        <w:lastRenderedPageBreak/>
        <w:t>行行长、广发银行沈阳直属支行行长助理、副行长、行长兼党委书记、广发银行沈阳分行行长兼党委书记、广发银行深圳分行行长兼党委书记。</w:t>
      </w:r>
    </w:p>
    <w:p w14:paraId="0EB4EB6F" w14:textId="312CC2CC"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高峰先生，总经理</w:t>
      </w:r>
      <w:r w:rsidR="00790E69">
        <w:rPr>
          <w:rFonts w:asciiTheme="minorEastAsia" w:hAnsiTheme="minorEastAsia" w:cs="Arial" w:hint="eastAsia"/>
          <w:kern w:val="0"/>
          <w:sz w:val="24"/>
          <w:szCs w:val="24"/>
        </w:rPr>
        <w:t>、</w:t>
      </w:r>
      <w:r w:rsidR="00790E69" w:rsidRPr="008B2E68">
        <w:rPr>
          <w:rFonts w:ascii="宋体" w:hAnsi="宋体" w:hint="eastAsia"/>
          <w:color w:val="000000"/>
          <w:kern w:val="0"/>
          <w:sz w:val="24"/>
        </w:rPr>
        <w:t>首席信息官</w:t>
      </w:r>
      <w:r w:rsidRPr="00BD1651">
        <w:rPr>
          <w:rFonts w:asciiTheme="minorEastAsia" w:hAnsiTheme="minorEastAsia" w:cs="Arial" w:hint="eastAsia"/>
          <w:kern w:val="0"/>
          <w:sz w:val="24"/>
          <w:szCs w:val="24"/>
        </w:rPr>
        <w:t>，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4DB8C608" w14:textId="77777777" w:rsidR="00BD1651" w:rsidRPr="00BD1651" w:rsidRDefault="00BD1651" w:rsidP="00BD1651">
      <w:pPr>
        <w:spacing w:line="360" w:lineRule="auto"/>
        <w:ind w:firstLineChars="200" w:firstLine="480"/>
        <w:rPr>
          <w:rFonts w:asciiTheme="minorEastAsia" w:hAnsiTheme="minorEastAsia" w:cs="Arial"/>
          <w:kern w:val="0"/>
          <w:sz w:val="24"/>
          <w:szCs w:val="24"/>
        </w:rPr>
      </w:pPr>
      <w:r w:rsidRPr="00BD1651">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1D3025D4" w14:textId="54166656"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4、本</w:t>
      </w:r>
      <w:r>
        <w:rPr>
          <w:rFonts w:asciiTheme="minorEastAsia" w:hAnsiTheme="minorEastAsia" w:hint="eastAsia"/>
          <w:color w:val="000000"/>
          <w:kern w:val="0"/>
          <w:sz w:val="24"/>
          <w:szCs w:val="24"/>
        </w:rPr>
        <w:t>基金基金经理</w:t>
      </w:r>
    </w:p>
    <w:p w14:paraId="5B27EB70"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郎骋成先生，南京大学工业工程硕士。曾任锦泰期货有限公司宏观和化工研究员，弘业期货股份有限公司投资咨询负责人、研究所所长等职。历任摩根士丹利华鑫基金另类投资小组副组长、专户投资经理、专户理财部副总监。现任富荣基金管理有限公司研究部总监，基金经理。</w:t>
      </w:r>
    </w:p>
    <w:p w14:paraId="25801516" w14:textId="7257FF4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王丹女士，北京大学工商管理硕士、厦门大学理学学士，9年</w:t>
      </w:r>
      <w:r w:rsidR="00BD1651">
        <w:rPr>
          <w:rFonts w:asciiTheme="minorEastAsia" w:hAnsiTheme="minorEastAsia" w:hint="eastAsia"/>
          <w:color w:val="000000"/>
          <w:kern w:val="0"/>
          <w:sz w:val="24"/>
          <w:szCs w:val="24"/>
        </w:rPr>
        <w:t>以上</w:t>
      </w:r>
      <w:r>
        <w:rPr>
          <w:rFonts w:asciiTheme="minorEastAsia" w:hAnsiTheme="minorEastAsia" w:hint="eastAsia"/>
          <w:color w:val="000000"/>
          <w:kern w:val="0"/>
          <w:sz w:val="24"/>
          <w:szCs w:val="24"/>
        </w:rPr>
        <w:t>金融行业从业经验。曾任寰富投资咨询上海有限公司金融衍生品交易员，长盛基金管理有限公司债券交易员，嘉实基金管理有限公司投资经理，华融证券股份有限公司固收研究、交易主管。现任富荣基金管理有限公司基金经理。</w:t>
      </w:r>
    </w:p>
    <w:p w14:paraId="3DB5A7F6" w14:textId="77777777"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5、投资决策委员会成员的姓名、职务</w:t>
      </w:r>
    </w:p>
    <w:p w14:paraId="5DE1DFC8" w14:textId="03F648BC"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高峰先生，投资决策委员会主任委员、总经理</w:t>
      </w:r>
      <w:r w:rsidR="00790E69">
        <w:rPr>
          <w:rFonts w:asciiTheme="minorEastAsia" w:hAnsiTheme="minorEastAsia" w:hint="eastAsia"/>
          <w:color w:val="000000"/>
          <w:kern w:val="0"/>
          <w:sz w:val="24"/>
          <w:szCs w:val="24"/>
        </w:rPr>
        <w:t>、</w:t>
      </w:r>
      <w:r w:rsidR="00790E69" w:rsidRPr="008B2E68">
        <w:rPr>
          <w:rFonts w:ascii="宋体" w:hAnsi="宋体" w:hint="eastAsia"/>
          <w:color w:val="000000"/>
          <w:kern w:val="0"/>
          <w:sz w:val="24"/>
        </w:rPr>
        <w:t>首席信息官</w:t>
      </w:r>
      <w:r w:rsidRPr="007F75F6">
        <w:rPr>
          <w:rFonts w:asciiTheme="minorEastAsia" w:hAnsiTheme="minorEastAsia" w:hint="eastAsia"/>
          <w:color w:val="000000"/>
          <w:kern w:val="0"/>
          <w:sz w:val="24"/>
          <w:szCs w:val="24"/>
        </w:rPr>
        <w:t>。</w:t>
      </w:r>
    </w:p>
    <w:p w14:paraId="3D52F424"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吕晓蓉女士，投资决策委员会委员、固定收益部总监、基金经理。</w:t>
      </w:r>
    </w:p>
    <w:p w14:paraId="326CE5EA"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邓宇翔先生，投资决策委员会委员、权益投资部总监、基金经理。</w:t>
      </w:r>
    </w:p>
    <w:p w14:paraId="16BD1DDF"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郎骋成先生，投资决策委员会委员、研究部总监、基金经理。</w:t>
      </w:r>
    </w:p>
    <w:p w14:paraId="702FC202" w14:textId="77777777" w:rsidR="007F75F6" w:rsidRPr="007F75F6" w:rsidRDefault="007F75F6" w:rsidP="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邱紫华先生，投资决策委员会委员、投资决策委员会秘书、基金经理。</w:t>
      </w:r>
    </w:p>
    <w:p w14:paraId="7C148634" w14:textId="77777777" w:rsidR="00790E69" w:rsidRDefault="007F75F6">
      <w:pPr>
        <w:spacing w:line="360" w:lineRule="auto"/>
        <w:ind w:firstLineChars="200" w:firstLine="480"/>
        <w:rPr>
          <w:rFonts w:asciiTheme="minorEastAsia" w:hAnsiTheme="minorEastAsia"/>
          <w:color w:val="000000"/>
          <w:kern w:val="0"/>
          <w:sz w:val="24"/>
          <w:szCs w:val="24"/>
        </w:rPr>
      </w:pPr>
      <w:r w:rsidRPr="007F75F6">
        <w:rPr>
          <w:rFonts w:asciiTheme="minorEastAsia" w:hAnsiTheme="minorEastAsia" w:hint="eastAsia"/>
          <w:color w:val="000000"/>
          <w:kern w:val="0"/>
          <w:sz w:val="24"/>
          <w:szCs w:val="24"/>
        </w:rPr>
        <w:t>王丹女士，投资决策委员会委员、基金经理。</w:t>
      </w:r>
    </w:p>
    <w:p w14:paraId="5AB0939D" w14:textId="044F9505" w:rsidR="00D51FDF" w:rsidRDefault="007F75F6">
      <w:pPr>
        <w:spacing w:line="360" w:lineRule="auto"/>
        <w:ind w:firstLineChars="200" w:firstLine="480"/>
        <w:rPr>
          <w:rFonts w:asciiTheme="minorEastAsia" w:hAnsiTheme="minor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lastRenderedPageBreak/>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352229750"/>
      <w:bookmarkStart w:id="87" w:name="_Toc41626454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w:t>
      </w:r>
      <w:r>
        <w:rPr>
          <w:rFonts w:asciiTheme="minorEastAsia" w:hAnsiTheme="minorEastAsia" w:cs="Arial" w:hint="eastAsia"/>
          <w:sz w:val="24"/>
          <w:szCs w:val="24"/>
        </w:rPr>
        <w:lastRenderedPageBreak/>
        <w:t>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w:t>
      </w:r>
      <w:r>
        <w:rPr>
          <w:rFonts w:asciiTheme="minorEastAsia" w:hAnsiTheme="minorEastAsia" w:cs="Arial" w:hint="eastAsia"/>
          <w:sz w:val="24"/>
          <w:szCs w:val="24"/>
        </w:rPr>
        <w:lastRenderedPageBreak/>
        <w:t>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w:t>
      </w:r>
      <w:r>
        <w:rPr>
          <w:rFonts w:asciiTheme="minorEastAsia" w:hAnsiTheme="minorEastAsia" w:cs="Arial"/>
          <w:sz w:val="24"/>
          <w:szCs w:val="24"/>
        </w:rPr>
        <w:lastRenderedPageBreak/>
        <w:t>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t>6、基金管理人承诺上述关于内部控制的披露真实、准确，并承诺将根据市场环境的变化及公司的发展不断完善合</w:t>
      </w:r>
      <w:r>
        <w:rPr>
          <w:rFonts w:asciiTheme="minorEastAsia" w:hAnsiTheme="minorEastAsia" w:cs="Arial" w:hint="eastAsia"/>
          <w:sz w:val="24"/>
          <w:szCs w:val="24"/>
        </w:rPr>
        <w:t>规控制。</w:t>
      </w:r>
      <w:bookmarkStart w:id="90" w:name="_Toc238013745"/>
      <w:bookmarkStart w:id="91" w:name="_Toc238027832"/>
      <w:bookmarkEnd w:id="90"/>
      <w:bookmarkEnd w:id="91"/>
    </w:p>
    <w:p w14:paraId="5AFBFA68" w14:textId="77777777" w:rsidR="00D51FDF" w:rsidRDefault="007F75F6">
      <w:pPr>
        <w:pStyle w:val="1"/>
        <w:jc w:val="center"/>
        <w:rPr>
          <w:rFonts w:asciiTheme="minorEastAsia" w:eastAsiaTheme="minorEastAsia" w:hAnsiTheme="minorEastAsia"/>
          <w:sz w:val="30"/>
          <w:szCs w:val="30"/>
        </w:rPr>
      </w:pPr>
      <w:bookmarkStart w:id="92"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一、基本情况</w:t>
      </w:r>
    </w:p>
    <w:p w14:paraId="1010EC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名称：中国光大银行股份有限公司</w:t>
      </w:r>
    </w:p>
    <w:p w14:paraId="745C189A"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住所及办公地址：北京市西城区太平桥大街25 号、甲25 号中国光大中心</w:t>
      </w:r>
    </w:p>
    <w:p w14:paraId="0C28B3E0"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成立日期：</w:t>
      </w:r>
      <w:r>
        <w:rPr>
          <w:rFonts w:ascii="宋体" w:hAnsi="宋体" w:cs="宋体"/>
          <w:sz w:val="24"/>
          <w:szCs w:val="24"/>
        </w:rPr>
        <w:t>1992</w:t>
      </w:r>
      <w:r>
        <w:rPr>
          <w:rFonts w:ascii="宋体" w:hAnsi="宋体" w:cs="宋体" w:hint="eastAsia"/>
          <w:sz w:val="24"/>
          <w:szCs w:val="24"/>
        </w:rPr>
        <w:t>年6月</w:t>
      </w:r>
      <w:r>
        <w:rPr>
          <w:rFonts w:ascii="宋体" w:hAnsi="宋体" w:cs="宋体"/>
          <w:sz w:val="24"/>
          <w:szCs w:val="24"/>
        </w:rPr>
        <w:t>18</w:t>
      </w:r>
      <w:r>
        <w:rPr>
          <w:rFonts w:ascii="宋体" w:hAnsi="宋体" w:cs="宋体" w:hint="eastAsia"/>
          <w:sz w:val="24"/>
          <w:szCs w:val="24"/>
        </w:rPr>
        <w:t>日</w:t>
      </w:r>
    </w:p>
    <w:p w14:paraId="10894975"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批准设立机关和批准设立文号：国务院、国函[1992]7号</w:t>
      </w:r>
    </w:p>
    <w:p w14:paraId="7DD3C001"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组织形式：股份有限公司</w:t>
      </w:r>
    </w:p>
    <w:p w14:paraId="3F79D089"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注册资本：466.79095亿元人民币</w:t>
      </w:r>
    </w:p>
    <w:p w14:paraId="3F420072"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法定代表人：李晓鹏</w:t>
      </w:r>
    </w:p>
    <w:p w14:paraId="6217E5B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基金托管业务批准文号：中国证监会证监基字【</w:t>
      </w:r>
      <w:r>
        <w:rPr>
          <w:rFonts w:ascii="宋体" w:hAnsi="宋体" w:cs="宋体"/>
          <w:sz w:val="24"/>
          <w:szCs w:val="24"/>
        </w:rPr>
        <w:t>2002</w:t>
      </w:r>
      <w:r>
        <w:rPr>
          <w:rFonts w:ascii="宋体" w:hAnsi="宋体" w:cs="宋体" w:hint="eastAsia"/>
          <w:sz w:val="24"/>
          <w:szCs w:val="24"/>
        </w:rPr>
        <w:t>】</w:t>
      </w:r>
      <w:r>
        <w:rPr>
          <w:rFonts w:ascii="宋体" w:hAnsi="宋体" w:cs="宋体"/>
          <w:sz w:val="24"/>
          <w:szCs w:val="24"/>
        </w:rPr>
        <w:t>75</w:t>
      </w:r>
      <w:r>
        <w:rPr>
          <w:rFonts w:ascii="宋体" w:hAnsi="宋体" w:cs="宋体" w:hint="eastAsia"/>
          <w:sz w:val="24"/>
          <w:szCs w:val="24"/>
        </w:rPr>
        <w:t>号</w:t>
      </w:r>
    </w:p>
    <w:p w14:paraId="49D552B6"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资产托管部总经理：李守靖</w:t>
      </w:r>
    </w:p>
    <w:p w14:paraId="17D2DBCC"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电话：（</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63636363</w:t>
      </w:r>
    </w:p>
    <w:p w14:paraId="0F46E61F" w14:textId="77777777" w:rsidR="00B354CD" w:rsidRDefault="00B354CD" w:rsidP="00B354CD">
      <w:pPr>
        <w:spacing w:line="360" w:lineRule="auto"/>
        <w:ind w:firstLine="420"/>
        <w:rPr>
          <w:rFonts w:ascii="宋体" w:cs="宋体"/>
          <w:sz w:val="24"/>
          <w:szCs w:val="24"/>
        </w:rPr>
      </w:pPr>
      <w:r>
        <w:rPr>
          <w:rFonts w:ascii="宋体" w:hAnsi="宋体" w:cs="宋体" w:hint="eastAsia"/>
          <w:sz w:val="24"/>
          <w:szCs w:val="24"/>
        </w:rPr>
        <w:t>传真：（</w:t>
      </w:r>
      <w:r>
        <w:rPr>
          <w:rFonts w:ascii="宋体" w:hAnsi="宋体" w:cs="宋体"/>
          <w:sz w:val="24"/>
          <w:szCs w:val="24"/>
        </w:rPr>
        <w:t>010</w:t>
      </w:r>
      <w:r>
        <w:rPr>
          <w:rFonts w:ascii="宋体" w:hAnsi="宋体" w:cs="宋体" w:hint="eastAsia"/>
          <w:sz w:val="24"/>
          <w:szCs w:val="24"/>
        </w:rPr>
        <w:t>）</w:t>
      </w:r>
      <w:r>
        <w:rPr>
          <w:rFonts w:ascii="宋体" w:hAnsi="宋体" w:cs="宋体"/>
          <w:sz w:val="24"/>
          <w:szCs w:val="24"/>
        </w:rPr>
        <w:t xml:space="preserve"> 63639132</w:t>
      </w:r>
    </w:p>
    <w:p w14:paraId="103C6E83" w14:textId="47D25F68" w:rsidR="00D51FDF"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网址：</w:t>
      </w:r>
      <w:r>
        <w:rPr>
          <w:rFonts w:ascii="宋体" w:hAnsi="宋体" w:cs="宋体"/>
          <w:sz w:val="24"/>
          <w:szCs w:val="24"/>
        </w:rPr>
        <w:t>www.cebbank.com</w:t>
      </w:r>
    </w:p>
    <w:p w14:paraId="6CA2FC22" w14:textId="77777777" w:rsidR="00B354CD" w:rsidRPr="00B354CD" w:rsidRDefault="00B354CD" w:rsidP="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7968601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二、</w:t>
      </w:r>
      <w:r>
        <w:rPr>
          <w:rFonts w:ascii="宋体" w:hAnsi="宋体" w:cs="宋体" w:hint="eastAsia"/>
          <w:b/>
          <w:bCs/>
          <w:color w:val="000000"/>
          <w:sz w:val="24"/>
          <w:szCs w:val="24"/>
        </w:rPr>
        <w:t>资产托管部部门</w:t>
      </w:r>
      <w:r>
        <w:rPr>
          <w:rFonts w:asciiTheme="minorEastAsia" w:hAnsiTheme="minorEastAsia" w:cs="宋体" w:hint="eastAsia"/>
          <w:b/>
          <w:bCs/>
          <w:color w:val="000000"/>
          <w:sz w:val="24"/>
          <w:szCs w:val="24"/>
        </w:rPr>
        <w:t>及主要人员情况</w:t>
      </w:r>
    </w:p>
    <w:p w14:paraId="02949EFB" w14:textId="77777777" w:rsidR="00B354CD" w:rsidRDefault="00B354CD" w:rsidP="00B354CD">
      <w:pPr>
        <w:spacing w:line="360" w:lineRule="auto"/>
        <w:ind w:firstLine="420"/>
        <w:rPr>
          <w:rFonts w:ascii="宋体" w:hAnsi="宋体" w:cs="宋体"/>
          <w:sz w:val="24"/>
          <w:szCs w:val="24"/>
        </w:rPr>
      </w:pPr>
      <w:bookmarkStart w:id="93" w:name="OLE_LINK6"/>
      <w:r>
        <w:rPr>
          <w:rFonts w:ascii="宋体" w:hAnsi="宋体" w:cs="宋体" w:hint="eastAsia"/>
          <w:sz w:val="24"/>
          <w:szCs w:val="24"/>
        </w:rPr>
        <w:t>法定代表人李晓鹏</w:t>
      </w:r>
      <w:r w:rsidRPr="00F93327">
        <w:rPr>
          <w:rFonts w:ascii="宋体" w:hAnsi="宋体" w:cs="宋体" w:hint="eastAsia"/>
          <w:sz w:val="24"/>
          <w:szCs w:val="24"/>
        </w:rPr>
        <w:t>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产管理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毕业于武汉</w:t>
      </w:r>
      <w:r w:rsidRPr="00F93327">
        <w:rPr>
          <w:rFonts w:ascii="宋体" w:hAnsi="宋体" w:cs="宋体" w:hint="eastAsia"/>
          <w:sz w:val="24"/>
          <w:szCs w:val="24"/>
        </w:rPr>
        <w:lastRenderedPageBreak/>
        <w:t>大学金融学专业，获经济学博士学位，高级经济师。第十三届全国政协经济委员会委员</w:t>
      </w:r>
      <w:r>
        <w:rPr>
          <w:rFonts w:ascii="宋体" w:hAnsi="宋体" w:cs="宋体" w:hint="eastAsia"/>
          <w:sz w:val="24"/>
          <w:szCs w:val="24"/>
        </w:rPr>
        <w:t>。</w:t>
      </w:r>
    </w:p>
    <w:p w14:paraId="1AA3BA1C" w14:textId="77777777" w:rsidR="00B354CD" w:rsidRPr="00F93327" w:rsidRDefault="00B354CD" w:rsidP="00B354CD">
      <w:pPr>
        <w:tabs>
          <w:tab w:val="left" w:pos="2160"/>
        </w:tabs>
        <w:adjustRightInd w:val="0"/>
        <w:snapToGrid w:val="0"/>
        <w:spacing w:line="360" w:lineRule="auto"/>
        <w:ind w:firstLineChars="200" w:firstLine="480"/>
        <w:rPr>
          <w:rFonts w:ascii="宋体" w:hAnsi="宋体" w:cs="宋体"/>
          <w:sz w:val="24"/>
          <w:szCs w:val="24"/>
        </w:rPr>
      </w:pPr>
      <w:r>
        <w:rPr>
          <w:rFonts w:ascii="宋体" w:hAnsi="宋体" w:cs="宋体" w:hint="eastAsia"/>
          <w:sz w:val="24"/>
          <w:szCs w:val="24"/>
        </w:rPr>
        <w:t>行长</w:t>
      </w:r>
      <w:r w:rsidRPr="00002E0A">
        <w:rPr>
          <w:rFonts w:ascii="宋体" w:hAnsi="宋体" w:cs="宋体" w:hint="eastAsia"/>
          <w:sz w:val="24"/>
          <w:szCs w:val="24"/>
        </w:rPr>
        <w:t>付万军先生</w:t>
      </w:r>
      <w:r>
        <w:rPr>
          <w:rFonts w:ascii="宋体" w:hAnsi="宋体" w:cs="宋体" w:hint="eastAsia"/>
          <w:sz w:val="24"/>
          <w:szCs w:val="24"/>
        </w:rPr>
        <w:t>，</w:t>
      </w:r>
      <w:r w:rsidRPr="00002E0A">
        <w:rPr>
          <w:rFonts w:ascii="宋体" w:hAnsi="宋体" w:cs="宋体" w:hint="eastAsia"/>
          <w:sz w:val="24"/>
          <w:szCs w:val="24"/>
        </w:rPr>
        <w:t>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w:t>
      </w:r>
      <w:r>
        <w:rPr>
          <w:rFonts w:ascii="宋体" w:hAnsi="宋体" w:cs="宋体" w:hint="eastAsia"/>
          <w:sz w:val="24"/>
          <w:szCs w:val="24"/>
        </w:rPr>
        <w:t>；</w:t>
      </w:r>
      <w:r w:rsidRPr="00002E0A">
        <w:rPr>
          <w:rFonts w:ascii="宋体" w:hAnsi="宋体" w:cs="宋体" w:hint="eastAsia"/>
          <w:sz w:val="24"/>
          <w:szCs w:val="24"/>
        </w:rPr>
        <w:t>中国光大集团股份公司副总经理。获大连理工大学高级管理人员工商管理硕士学位，高级经济师。</w:t>
      </w:r>
    </w:p>
    <w:p w14:paraId="6C203F27" w14:textId="730A81CA" w:rsidR="00D51FDF" w:rsidRDefault="00B354CD">
      <w:pPr>
        <w:tabs>
          <w:tab w:val="left" w:pos="2160"/>
        </w:tabs>
        <w:adjustRightInd w:val="0"/>
        <w:snapToGrid w:val="0"/>
        <w:spacing w:line="360" w:lineRule="auto"/>
        <w:ind w:firstLineChars="200" w:firstLine="480"/>
        <w:rPr>
          <w:rFonts w:ascii="宋体" w:hAnsi="宋体" w:cs="宋体"/>
          <w:sz w:val="24"/>
          <w:szCs w:val="24"/>
          <w:lang w:val="zh-CN"/>
        </w:rPr>
      </w:pPr>
      <w:r>
        <w:rPr>
          <w:rFonts w:ascii="宋体" w:hAnsi="宋体" w:cs="宋体" w:hint="eastAsia"/>
          <w:sz w:val="24"/>
          <w:szCs w:val="24"/>
        </w:rPr>
        <w:t>李守靖</w:t>
      </w:r>
      <w:r>
        <w:rPr>
          <w:rFonts w:ascii="宋体" w:hAnsi="宋体" w:cs="宋体" w:hint="eastAsia"/>
          <w:sz w:val="24"/>
          <w:szCs w:val="24"/>
          <w:lang w:val="zh-CN"/>
        </w:rPr>
        <w:t>先生，曾任中国光大银行海口分行部门总经理，行长助理，副行长；中国光大银行南宁分行副行长（主持工作）、行长。现任中国光大银行</w:t>
      </w:r>
      <w:r>
        <w:rPr>
          <w:rFonts w:ascii="宋体" w:hAnsi="宋体" w:cs="宋体" w:hint="eastAsia"/>
          <w:sz w:val="24"/>
          <w:szCs w:val="24"/>
        </w:rPr>
        <w:t>资产托管</w:t>
      </w:r>
      <w:r>
        <w:rPr>
          <w:rFonts w:ascii="宋体" w:hAnsi="宋体" w:cs="宋体" w:hint="eastAsia"/>
          <w:sz w:val="24"/>
          <w:szCs w:val="24"/>
          <w:lang w:val="zh-CN"/>
        </w:rPr>
        <w:t>部总经理。</w:t>
      </w:r>
      <w:bookmarkEnd w:id="93"/>
    </w:p>
    <w:p w14:paraId="75222847" w14:textId="77777777" w:rsidR="00B354CD" w:rsidRDefault="00B354CD">
      <w:pPr>
        <w:tabs>
          <w:tab w:val="left" w:pos="2160"/>
        </w:tabs>
        <w:adjustRightInd w:val="0"/>
        <w:snapToGrid w:val="0"/>
        <w:spacing w:line="360" w:lineRule="auto"/>
        <w:ind w:firstLineChars="200" w:firstLine="480"/>
        <w:rPr>
          <w:rFonts w:asciiTheme="minorEastAsia" w:hAnsiTheme="minorEastAsia" w:cs="Times New Roman"/>
          <w:color w:val="000000"/>
          <w:sz w:val="24"/>
          <w:szCs w:val="24"/>
        </w:rPr>
      </w:pPr>
    </w:p>
    <w:p w14:paraId="2C23B0BB" w14:textId="77777777" w:rsidR="00D51FDF" w:rsidRDefault="007F75F6">
      <w:pPr>
        <w:tabs>
          <w:tab w:val="left" w:pos="2160"/>
        </w:tabs>
        <w:adjustRightInd w:val="0"/>
        <w:snapToGrid w:val="0"/>
        <w:spacing w:line="360" w:lineRule="auto"/>
        <w:rPr>
          <w:rFonts w:asciiTheme="minorEastAsia" w:hAnsiTheme="minorEastAsia" w:cs="宋体"/>
          <w:b/>
          <w:bCs/>
          <w:color w:val="000000"/>
          <w:sz w:val="24"/>
          <w:szCs w:val="24"/>
        </w:rPr>
      </w:pPr>
      <w:r>
        <w:rPr>
          <w:rFonts w:asciiTheme="minorEastAsia" w:hAnsiTheme="minorEastAsia" w:cs="Times New Roman"/>
          <w:color w:val="000000"/>
          <w:sz w:val="24"/>
          <w:szCs w:val="24"/>
        </w:rPr>
        <w:t xml:space="preserve">    </w:t>
      </w:r>
      <w:r>
        <w:rPr>
          <w:rFonts w:asciiTheme="minorEastAsia" w:hAnsiTheme="minorEastAsia" w:cs="宋体" w:hint="eastAsia"/>
          <w:b/>
          <w:bCs/>
          <w:color w:val="000000"/>
          <w:sz w:val="24"/>
          <w:szCs w:val="24"/>
        </w:rPr>
        <w:t>三、证券投资基金托管情况</w:t>
      </w:r>
    </w:p>
    <w:p w14:paraId="3D7031B4" w14:textId="77777777" w:rsidR="00B354CD" w:rsidRDefault="00B354CD" w:rsidP="00B354CD">
      <w:pPr>
        <w:spacing w:line="360" w:lineRule="auto"/>
        <w:ind w:firstLine="420"/>
        <w:rPr>
          <w:rFonts w:ascii="宋体" w:hAnsi="宋体" w:cs="宋体"/>
          <w:sz w:val="24"/>
          <w:szCs w:val="24"/>
          <w:lang w:val="zh-CN"/>
        </w:rPr>
      </w:pPr>
      <w:bookmarkStart w:id="94" w:name="OLE_LINK3"/>
      <w:r>
        <w:rPr>
          <w:rFonts w:ascii="宋体" w:hAnsi="宋体" w:cs="宋体" w:hint="eastAsia"/>
          <w:sz w:val="24"/>
          <w:szCs w:val="24"/>
          <w:lang w:val="zh-CN"/>
        </w:rPr>
        <w:t>截至20</w:t>
      </w:r>
      <w:r>
        <w:rPr>
          <w:rFonts w:ascii="宋体" w:hAnsi="宋体" w:cs="宋体" w:hint="eastAsia"/>
          <w:sz w:val="24"/>
          <w:szCs w:val="24"/>
        </w:rPr>
        <w:t>21</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月30日，中国光大银行股份有限公司托管公开募集证券投资基金</w:t>
      </w:r>
      <w:r>
        <w:rPr>
          <w:rFonts w:ascii="宋体" w:hAnsi="宋体" w:cs="Arial" w:hint="eastAsia"/>
          <w:kern w:val="0"/>
          <w:sz w:val="24"/>
          <w:szCs w:val="24"/>
        </w:rPr>
        <w:t>共232</w:t>
      </w:r>
      <w:r>
        <w:rPr>
          <w:rFonts w:ascii="宋体" w:hAnsi="宋体" w:cs="宋体" w:hint="eastAsia"/>
          <w:sz w:val="24"/>
          <w:szCs w:val="24"/>
          <w:lang w:val="zh-CN"/>
        </w:rPr>
        <w:t>只，托管基金资产规模</w:t>
      </w:r>
      <w:r>
        <w:rPr>
          <w:rFonts w:ascii="宋体" w:hAnsi="宋体" w:cs="宋体" w:hint="eastAsia"/>
          <w:sz w:val="24"/>
          <w:szCs w:val="24"/>
        </w:rPr>
        <w:t>5206.12</w:t>
      </w:r>
      <w:r>
        <w:rPr>
          <w:rFonts w:ascii="宋体" w:hAnsi="宋体" w:cs="宋体" w:hint="eastAsia"/>
          <w:sz w:val="24"/>
          <w:szCs w:val="24"/>
          <w:lang w:val="zh-CN"/>
        </w:rPr>
        <w:t>亿元。同时，开展了证券公司资产管理计划、专户理财、职业年金、企业年金、</w:t>
      </w:r>
      <w:r>
        <w:rPr>
          <w:rFonts w:ascii="宋体" w:hAnsi="宋体" w:cs="宋体"/>
          <w:sz w:val="24"/>
          <w:szCs w:val="24"/>
          <w:lang w:val="zh-CN"/>
        </w:rPr>
        <w:t>QDII、银行理财、保险债权投资计划等资产的托管及信托公司资金信托计划、产业投资基金、股权基金等产品的保管业务。</w:t>
      </w:r>
    </w:p>
    <w:bookmarkEnd w:id="94"/>
    <w:p w14:paraId="5B0CF0DC" w14:textId="77777777" w:rsidR="00D51FDF" w:rsidRDefault="00D51FDF">
      <w:pPr>
        <w:spacing w:line="360" w:lineRule="auto"/>
        <w:ind w:firstLine="420"/>
        <w:rPr>
          <w:rFonts w:asciiTheme="minorEastAsia" w:hAnsiTheme="minorEastAsia" w:cs="宋体"/>
          <w:sz w:val="24"/>
          <w:szCs w:val="24"/>
          <w:lang w:val="zh-CN"/>
        </w:rPr>
      </w:pPr>
    </w:p>
    <w:p w14:paraId="1A81098E"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四、托管业务的内部控制制度</w:t>
      </w:r>
    </w:p>
    <w:p w14:paraId="0691B716" w14:textId="77777777" w:rsidR="00B354CD" w:rsidRDefault="00B354CD" w:rsidP="00B354CD">
      <w:pPr>
        <w:spacing w:line="360" w:lineRule="auto"/>
        <w:ind w:firstLine="420"/>
        <w:rPr>
          <w:rFonts w:ascii="宋体" w:hAnsi="宋体" w:cs="宋体"/>
          <w:sz w:val="24"/>
          <w:szCs w:val="24"/>
          <w:lang w:val="zh-CN"/>
        </w:rPr>
      </w:pPr>
      <w:bookmarkStart w:id="95" w:name="OLE_LINK4"/>
      <w:r>
        <w:rPr>
          <w:rFonts w:ascii="宋体" w:hAnsi="宋体" w:cs="宋体" w:hint="eastAsia"/>
          <w:sz w:val="24"/>
          <w:szCs w:val="24"/>
          <w:lang w:val="zh-CN"/>
        </w:rPr>
        <w:t>1、内部控制目标</w:t>
      </w:r>
    </w:p>
    <w:p w14:paraId="1F29832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6999044"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2、内部控制的原则</w:t>
      </w:r>
    </w:p>
    <w:p w14:paraId="1C40486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6926B776"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（2）预防性原则。树立“预防为主”的管理理念，从风险发生的源头加强</w:t>
      </w:r>
      <w:r>
        <w:rPr>
          <w:rFonts w:ascii="宋体" w:hAnsi="宋体" w:cs="宋体" w:hint="eastAsia"/>
          <w:sz w:val="24"/>
          <w:szCs w:val="24"/>
          <w:lang w:val="zh-CN"/>
        </w:rPr>
        <w:lastRenderedPageBreak/>
        <w:t>内部控制，防患于未然，尽量避免业务操作中各种问题的产生。</w:t>
      </w:r>
    </w:p>
    <w:p w14:paraId="0D592979"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3098C73F"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70208FE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3、内部控制组织结构</w:t>
      </w:r>
    </w:p>
    <w:p w14:paraId="2C3C9C55"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Pr>
          <w:rFonts w:ascii="宋体" w:hAnsi="宋体" w:cs="宋体" w:hint="eastAsia"/>
          <w:sz w:val="24"/>
          <w:szCs w:val="24"/>
        </w:rPr>
        <w:t>资产托管</w:t>
      </w:r>
      <w:r>
        <w:rPr>
          <w:rFonts w:ascii="宋体" w:hAnsi="宋体" w:cs="宋体" w:hint="eastAsia"/>
          <w:sz w:val="24"/>
          <w:szCs w:val="24"/>
          <w:lang w:val="zh-CN"/>
        </w:rPr>
        <w:t>部建立了严密的内控督察体系，设立了投资监督与内控管理处，负责证券投资基金托管业务的</w:t>
      </w:r>
      <w:r>
        <w:rPr>
          <w:rFonts w:ascii="宋体" w:hAnsi="宋体" w:cs="宋体" w:hint="eastAsia"/>
          <w:sz w:val="24"/>
          <w:szCs w:val="24"/>
        </w:rPr>
        <w:t>内控</w:t>
      </w:r>
      <w:r>
        <w:rPr>
          <w:rFonts w:ascii="宋体" w:hAnsi="宋体" w:cs="宋体" w:hint="eastAsia"/>
          <w:sz w:val="24"/>
          <w:szCs w:val="24"/>
          <w:lang w:val="zh-CN"/>
        </w:rPr>
        <w:t>管理。</w:t>
      </w:r>
    </w:p>
    <w:p w14:paraId="2C462A71"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4、内部控制制度</w:t>
      </w:r>
    </w:p>
    <w:p w14:paraId="1AD7086B"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华人民共和国商业银行法》、《信息披露管理办法》、《运作办法》、《销售办法》等法律、法规的要求，并根据相关法律法规制订、完善了《中国光大银行证券投资基金托管业务内部控制规定》、《中国光大银行</w:t>
      </w:r>
      <w:r>
        <w:rPr>
          <w:rFonts w:ascii="宋体" w:hAnsi="宋体" w:cs="宋体" w:hint="eastAsia"/>
          <w:sz w:val="24"/>
          <w:szCs w:val="24"/>
        </w:rPr>
        <w:t>资产托管</w:t>
      </w:r>
      <w:r>
        <w:rPr>
          <w:rFonts w:ascii="宋体" w:hAnsi="宋体" w:cs="宋体" w:hint="eastAsia"/>
          <w:sz w:val="24"/>
          <w:szCs w:val="24"/>
          <w:lang w:val="zh-CN"/>
        </w:rPr>
        <w:t>部保密规定》等十余项规章制度和实施细则，将风险控制落实到每一个工作环节。中国光大银行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p>
    <w:bookmarkEnd w:id="95"/>
    <w:p w14:paraId="32BC8EF6" w14:textId="0E810461" w:rsidR="00D51FDF" w:rsidRDefault="00D51FDF">
      <w:pPr>
        <w:spacing w:line="360" w:lineRule="auto"/>
        <w:ind w:firstLine="420"/>
        <w:rPr>
          <w:rFonts w:asciiTheme="minorEastAsia" w:hAnsiTheme="minorEastAsia" w:cs="宋体"/>
          <w:sz w:val="24"/>
          <w:szCs w:val="24"/>
          <w:lang w:val="zh-CN"/>
        </w:rPr>
      </w:pPr>
    </w:p>
    <w:p w14:paraId="06C53109"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0A1881BE" w14:textId="77777777" w:rsidR="00B354CD" w:rsidRDefault="00B354CD" w:rsidP="00B354CD">
      <w:pPr>
        <w:spacing w:line="360" w:lineRule="auto"/>
        <w:ind w:firstLine="420"/>
        <w:rPr>
          <w:rFonts w:ascii="宋体" w:hAnsi="宋体" w:cs="宋体"/>
          <w:sz w:val="24"/>
          <w:szCs w:val="24"/>
          <w:lang w:val="zh-CN"/>
        </w:rPr>
      </w:pPr>
      <w:bookmarkStart w:id="96" w:name="OLE_LINK5"/>
      <w:bookmarkStart w:id="97" w:name="OLE_LINK7"/>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14:paraId="69360CDE" w14:textId="77777777" w:rsidR="00B354CD" w:rsidRDefault="00B354CD" w:rsidP="00B354CD">
      <w:pPr>
        <w:spacing w:line="360" w:lineRule="auto"/>
        <w:ind w:firstLine="420"/>
        <w:rPr>
          <w:rFonts w:ascii="宋体" w:hAnsi="宋体" w:cs="宋体"/>
          <w:sz w:val="24"/>
          <w:szCs w:val="24"/>
          <w:lang w:val="zh-CN"/>
        </w:rPr>
      </w:pPr>
      <w:r>
        <w:rPr>
          <w:rFonts w:ascii="宋体" w:hAnsi="宋体" w:cs="宋体" w:hint="eastAsia"/>
          <w:sz w:val="24"/>
          <w:szCs w:val="24"/>
          <w:lang w:val="zh-CN"/>
        </w:rPr>
        <w:t>基金托管人发现基金管理人的违反法律、法规和基金合同等规定的行为，及</w:t>
      </w:r>
      <w:r>
        <w:rPr>
          <w:rFonts w:ascii="宋体" w:hAnsi="宋体" w:cs="宋体" w:hint="eastAsia"/>
          <w:sz w:val="24"/>
          <w:szCs w:val="24"/>
          <w:lang w:val="zh-CN"/>
        </w:rPr>
        <w:lastRenderedPageBreak/>
        <w:t>时以</w:t>
      </w:r>
      <w:r>
        <w:rPr>
          <w:rFonts w:ascii="宋体" w:hAnsi="宋体" w:cs="宋体" w:hint="eastAsia"/>
          <w:sz w:val="24"/>
          <w:szCs w:val="24"/>
        </w:rPr>
        <w:t>邮件、电话或书面等</w:t>
      </w:r>
      <w:r>
        <w:rPr>
          <w:rFonts w:ascii="宋体" w:hAnsi="宋体" w:cs="宋体" w:hint="eastAsia"/>
          <w:sz w:val="24"/>
          <w:szCs w:val="24"/>
          <w:lang w:val="zh-CN"/>
        </w:rPr>
        <w:t>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bookmarkEnd w:id="96"/>
      <w:bookmarkEnd w:id="97"/>
    </w:p>
    <w:p w14:paraId="7CDDC598" w14:textId="207A2CE1" w:rsidR="00D51FDF" w:rsidRDefault="007F75F6">
      <w:pPr>
        <w:widowControl/>
        <w:spacing w:line="360" w:lineRule="auto"/>
        <w:ind w:firstLine="420"/>
        <w:jc w:val="left"/>
        <w:rPr>
          <w:rFonts w:asciiTheme="minorEastAsia" w:hAnsiTheme="minorEastAsia" w:cs="Arial"/>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sz w:val="30"/>
          <w:szCs w:val="30"/>
        </w:rPr>
      </w:pPr>
      <w:bookmarkStart w:id="98" w:name="_Toc416264541"/>
      <w:bookmarkStart w:id="99" w:name="_Toc263092313"/>
      <w:bookmarkStart w:id="100" w:name="_Toc214873594"/>
      <w:bookmarkStart w:id="101" w:name="_Toc2677406"/>
      <w:bookmarkStart w:id="102" w:name="_Toc98560352"/>
      <w:bookmarkStart w:id="103" w:name="_Toc123051452"/>
      <w:bookmarkStart w:id="104" w:name="_Toc610"/>
      <w:bookmarkStart w:id="105" w:name="_Toc7920"/>
      <w:bookmarkStart w:id="106" w:name="_Toc141703886"/>
      <w:bookmarkStart w:id="107" w:name="_Toc123112234"/>
      <w:bookmarkStart w:id="108" w:name="_Toc20733"/>
      <w:bookmarkStart w:id="109" w:name="_Toc352229752"/>
      <w:bookmarkStart w:id="110" w:name="_Toc352229751"/>
      <w:bookmarkStart w:id="111" w:name="_Toc123102453"/>
      <w:bookmarkStart w:id="112" w:name="_Toc1427"/>
      <w:bookmarkStart w:id="113" w:name="_Toc23822"/>
      <w:bookmarkStart w:id="114" w:name="_Toc139991736"/>
      <w:bookmarkStart w:id="115" w:name="_Toc79392606"/>
      <w:bookmarkStart w:id="116" w:name="_Toc48649707"/>
      <w:bookmarkStart w:id="117" w:name="_Toc11081"/>
      <w:bookmarkStart w:id="118" w:name="_Toc17244"/>
      <w:bookmarkStart w:id="119" w:name="_Toc23261"/>
      <w:bookmarkStart w:id="120" w:name="_Toc4003"/>
      <w:bookmarkStart w:id="121" w:name="_Toc1270"/>
      <w:bookmarkStart w:id="122"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8"/>
      <w:bookmarkEnd w:id="99"/>
      <w:bookmarkEnd w:id="100"/>
      <w:bookmarkEnd w:id="101"/>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35E16859" w14:textId="77777777" w:rsidR="00D51FDF" w:rsidRDefault="007F75F6">
      <w:pPr>
        <w:tabs>
          <w:tab w:val="left" w:pos="540"/>
        </w:tabs>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注册地址：广州市南沙区海滨路</w:t>
      </w:r>
      <w:r>
        <w:rPr>
          <w:rFonts w:asciiTheme="minorEastAsia" w:hAnsiTheme="minorEastAsia" w:cs="Arial"/>
          <w:sz w:val="24"/>
          <w:szCs w:val="24"/>
        </w:rPr>
        <w:t xml:space="preserve">171号南沙金融大厦11楼1101之一J20室 </w:t>
      </w:r>
    </w:p>
    <w:p w14:paraId="236CE2A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办公地址：广东省深圳市福田区八卦四路52号安吉尔大厦24层</w:t>
      </w:r>
    </w:p>
    <w:p w14:paraId="234086C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Pr>
          <w:rFonts w:asciiTheme="minorEastAsia" w:hAnsiTheme="minorEastAsia" w:cs="Arial" w:hint="eastAsia"/>
          <w:sz w:val="24"/>
          <w:szCs w:val="24"/>
        </w:rPr>
        <w:t>杨小舟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BFA021B" w14:textId="77777777" w:rsidR="00D51FDF" w:rsidRDefault="007F75F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p w14:paraId="612F9049" w14:textId="77777777" w:rsidR="00D51FDF" w:rsidRDefault="00D51FDF">
      <w:pPr>
        <w:tabs>
          <w:tab w:val="left" w:pos="540"/>
        </w:tabs>
        <w:adjustRightInd w:val="0"/>
        <w:snapToGrid w:val="0"/>
        <w:spacing w:line="360" w:lineRule="auto"/>
        <w:rPr>
          <w:rFonts w:asciiTheme="minorEastAsia" w:hAnsiTheme="minorEastAsia" w:cs="Arial"/>
          <w:sz w:val="24"/>
          <w:szCs w:val="24"/>
        </w:rPr>
      </w:pPr>
    </w:p>
    <w:tbl>
      <w:tblPr>
        <w:tblStyle w:val="af8"/>
        <w:tblW w:w="8789" w:type="dxa"/>
        <w:tblInd w:w="108" w:type="dxa"/>
        <w:tblLayout w:type="fixed"/>
        <w:tblLook w:val="04A0" w:firstRow="1" w:lastRow="0" w:firstColumn="1" w:lastColumn="0" w:noHBand="0" w:noVBand="1"/>
      </w:tblPr>
      <w:tblGrid>
        <w:gridCol w:w="6"/>
        <w:gridCol w:w="842"/>
        <w:gridCol w:w="3216"/>
        <w:gridCol w:w="4614"/>
        <w:gridCol w:w="111"/>
      </w:tblGrid>
      <w:tr w:rsidR="00D51FDF" w14:paraId="2A64F894" w14:textId="77777777" w:rsidTr="00EE54B8">
        <w:trPr>
          <w:gridAfter w:val="1"/>
          <w:wAfter w:w="113" w:type="dxa"/>
          <w:trHeight w:val="510"/>
        </w:trPr>
        <w:tc>
          <w:tcPr>
            <w:tcW w:w="851" w:type="dxa"/>
            <w:gridSpan w:val="2"/>
          </w:tcPr>
          <w:p w14:paraId="78BF2F7C" w14:textId="77777777" w:rsidR="00D51FDF" w:rsidRDefault="007F75F6">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60" w:type="dxa"/>
          </w:tcPr>
          <w:p w14:paraId="598DA89F"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678" w:type="dxa"/>
          </w:tcPr>
          <w:p w14:paraId="2A8AD047" w14:textId="77777777" w:rsidR="00D51FDF" w:rsidRDefault="007F75F6">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C610D3" w:rsidRPr="002E1FE0" w14:paraId="73B5AB5A" w14:textId="77777777" w:rsidTr="00EE54B8">
        <w:trPr>
          <w:gridBefore w:val="1"/>
          <w:trHeight w:val="510"/>
        </w:trPr>
        <w:tc>
          <w:tcPr>
            <w:tcW w:w="851" w:type="dxa"/>
          </w:tcPr>
          <w:p w14:paraId="0B8F99E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60" w:type="dxa"/>
          </w:tcPr>
          <w:p w14:paraId="1F11024D" w14:textId="77777777" w:rsidR="00C610D3" w:rsidRPr="002E1FE0" w:rsidRDefault="00C610D3" w:rsidP="00EE54B8">
            <w:pPr>
              <w:spacing w:line="276" w:lineRule="auto"/>
              <w:rPr>
                <w:rFonts w:ascii="宋体" w:hAnsi="宋体" w:cs="Calibri"/>
                <w:color w:val="000000"/>
                <w:szCs w:val="21"/>
              </w:rPr>
            </w:pPr>
            <w:r>
              <w:rPr>
                <w:rFonts w:ascii="宋体" w:hAnsi="宋体" w:cs="Calibri" w:hint="eastAsia"/>
                <w:color w:val="000000"/>
                <w:szCs w:val="21"/>
              </w:rPr>
              <w:t>国泰君安证券股份有限公司</w:t>
            </w:r>
          </w:p>
        </w:tc>
        <w:tc>
          <w:tcPr>
            <w:tcW w:w="4678" w:type="dxa"/>
            <w:gridSpan w:val="2"/>
          </w:tcPr>
          <w:p w14:paraId="6A91F858" w14:textId="77777777" w:rsidR="00C610D3"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注册(办公)地址：</w:t>
            </w:r>
            <w:r>
              <w:rPr>
                <w:rFonts w:ascii="宋体" w:hAnsi="宋体" w:cs="Calibri" w:hint="eastAsia"/>
                <w:color w:val="000000"/>
                <w:szCs w:val="21"/>
              </w:rPr>
              <w:t>上海市浦东新区银城中路168号上海银行大厦29楼/上海市静安区南京西路768号国泰君安大厦</w:t>
            </w:r>
          </w:p>
          <w:p w14:paraId="7CF146E5" w14:textId="77777777" w:rsidR="00C610D3" w:rsidRPr="00EA291B"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95521/4008888666</w:t>
            </w:r>
          </w:p>
          <w:p w14:paraId="4F39B3DB" w14:textId="77777777" w:rsidR="00C610D3" w:rsidRPr="002E1FE0" w:rsidRDefault="00C610D3" w:rsidP="00EE54B8">
            <w:pPr>
              <w:snapToGrid w:val="0"/>
              <w:spacing w:line="276" w:lineRule="auto"/>
              <w:rPr>
                <w:rFonts w:ascii="宋体" w:hAnsi="宋体" w:cs="Calibri"/>
                <w:color w:val="000000"/>
                <w:szCs w:val="21"/>
              </w:rPr>
            </w:pPr>
            <w:r w:rsidRPr="00EA291B">
              <w:rPr>
                <w:rFonts w:ascii="宋体" w:hAnsi="宋体" w:cs="Calibri" w:hint="eastAsia"/>
                <w:color w:val="000000"/>
                <w:szCs w:val="21"/>
              </w:rPr>
              <w:t>网址：</w:t>
            </w:r>
            <w:r w:rsidRPr="00E04934">
              <w:rPr>
                <w:rFonts w:ascii="宋体" w:hAnsi="宋体" w:cs="Calibri"/>
                <w:color w:val="000000"/>
                <w:szCs w:val="21"/>
              </w:rPr>
              <w:t>www.gtja.com</w:t>
            </w:r>
          </w:p>
        </w:tc>
      </w:tr>
      <w:tr w:rsidR="00C610D3" w:rsidRPr="004A4F3F" w14:paraId="3B709978" w14:textId="77777777" w:rsidTr="00EE54B8">
        <w:trPr>
          <w:gridBefore w:val="1"/>
          <w:trHeight w:val="510"/>
        </w:trPr>
        <w:tc>
          <w:tcPr>
            <w:tcW w:w="851" w:type="dxa"/>
          </w:tcPr>
          <w:p w14:paraId="1B7B90E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60" w:type="dxa"/>
          </w:tcPr>
          <w:p w14:paraId="6E720B3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中信建投证券股份有限公司</w:t>
            </w:r>
          </w:p>
        </w:tc>
        <w:tc>
          <w:tcPr>
            <w:tcW w:w="4678" w:type="dxa"/>
            <w:gridSpan w:val="2"/>
          </w:tcPr>
          <w:p w14:paraId="2825F489"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5322E96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D6233F8" w14:textId="77777777" w:rsidR="00C610D3" w:rsidRPr="004A4F3F"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tc>
      </w:tr>
      <w:tr w:rsidR="00C610D3" w:rsidRPr="008076EE" w14:paraId="13CD6F74" w14:textId="77777777" w:rsidTr="00EE54B8">
        <w:trPr>
          <w:gridBefore w:val="1"/>
          <w:trHeight w:val="510"/>
        </w:trPr>
        <w:tc>
          <w:tcPr>
            <w:tcW w:w="851" w:type="dxa"/>
          </w:tcPr>
          <w:p w14:paraId="69BC6B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60" w:type="dxa"/>
          </w:tcPr>
          <w:p w14:paraId="7C74342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安信证券股份有限公司</w:t>
            </w:r>
          </w:p>
        </w:tc>
        <w:tc>
          <w:tcPr>
            <w:tcW w:w="4678" w:type="dxa"/>
            <w:gridSpan w:val="2"/>
          </w:tcPr>
          <w:p w14:paraId="1102DB8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4018号安联大厦35层、28层A02单元</w:t>
            </w:r>
          </w:p>
          <w:p w14:paraId="35AB6AAF"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0C28835C"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0944145A" w14:textId="77777777" w:rsidR="00C610D3" w:rsidRPr="008076EE" w:rsidRDefault="00C610D3" w:rsidP="00EE54B8">
            <w:pPr>
              <w:snapToGrid w:val="0"/>
              <w:spacing w:line="276" w:lineRule="auto"/>
              <w:rPr>
                <w:rFonts w:ascii="宋体" w:hAnsi="宋体" w:cs="Calibri"/>
                <w:color w:val="000000"/>
                <w:szCs w:val="21"/>
              </w:rPr>
            </w:pPr>
          </w:p>
        </w:tc>
      </w:tr>
      <w:tr w:rsidR="00C610D3" w:rsidRPr="000E0CF1" w14:paraId="184E40B4" w14:textId="77777777" w:rsidTr="00EE54B8">
        <w:trPr>
          <w:gridBefore w:val="1"/>
          <w:trHeight w:val="510"/>
        </w:trPr>
        <w:tc>
          <w:tcPr>
            <w:tcW w:w="851" w:type="dxa"/>
          </w:tcPr>
          <w:p w14:paraId="4B3975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60" w:type="dxa"/>
          </w:tcPr>
          <w:p w14:paraId="7669304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华鑫证券有限责任公司</w:t>
            </w:r>
          </w:p>
        </w:tc>
        <w:tc>
          <w:tcPr>
            <w:tcW w:w="4678" w:type="dxa"/>
            <w:gridSpan w:val="2"/>
          </w:tcPr>
          <w:p w14:paraId="3C6F23B0"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注册(办公)地址：深圳市福田区金田路4018号安联大厦28层A01、B01（b）单元</w:t>
            </w:r>
          </w:p>
          <w:p w14:paraId="0EB8DA7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客户服务电话：95323</w:t>
            </w:r>
          </w:p>
          <w:p w14:paraId="64A13A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网址：www.cfsc.com.cn</w:t>
            </w:r>
          </w:p>
        </w:tc>
      </w:tr>
      <w:tr w:rsidR="00C610D3" w:rsidRPr="000E0CF1" w14:paraId="2D8D99D3" w14:textId="77777777" w:rsidTr="00EE54B8">
        <w:trPr>
          <w:gridBefore w:val="1"/>
          <w:trHeight w:val="510"/>
        </w:trPr>
        <w:tc>
          <w:tcPr>
            <w:tcW w:w="851" w:type="dxa"/>
          </w:tcPr>
          <w:p w14:paraId="0D150B1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60" w:type="dxa"/>
          </w:tcPr>
          <w:p w14:paraId="7B563E3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长城证券股份有限公司</w:t>
            </w:r>
          </w:p>
        </w:tc>
        <w:tc>
          <w:tcPr>
            <w:tcW w:w="4678" w:type="dxa"/>
            <w:gridSpan w:val="2"/>
          </w:tcPr>
          <w:p w14:paraId="369D1F1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注册(办公)地址：深圳市福田区深南大道6008号特区报业16-17楼</w:t>
            </w:r>
            <w:r w:rsidRPr="000E0CF1" w:rsidDel="00667353">
              <w:rPr>
                <w:rFonts w:ascii="宋体" w:hAnsi="宋体" w:cs="Calibri" w:hint="eastAsia"/>
                <w:color w:val="000000"/>
                <w:szCs w:val="21"/>
              </w:rPr>
              <w:t xml:space="preserve"> </w:t>
            </w:r>
          </w:p>
          <w:p w14:paraId="44BF8DA7"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客户服务电话：95514/400 6666 888</w:t>
            </w:r>
          </w:p>
          <w:p w14:paraId="03AA0BA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www.cgws.com</w:t>
            </w:r>
          </w:p>
        </w:tc>
      </w:tr>
      <w:tr w:rsidR="00C610D3" w:rsidRPr="000E0CF1" w14:paraId="796F6C4B" w14:textId="77777777" w:rsidTr="00EE54B8">
        <w:trPr>
          <w:gridBefore w:val="1"/>
          <w:trHeight w:val="510"/>
        </w:trPr>
        <w:tc>
          <w:tcPr>
            <w:tcW w:w="851" w:type="dxa"/>
          </w:tcPr>
          <w:p w14:paraId="2C53082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6</w:t>
            </w:r>
          </w:p>
        </w:tc>
        <w:tc>
          <w:tcPr>
            <w:tcW w:w="3260" w:type="dxa"/>
          </w:tcPr>
          <w:p w14:paraId="086D55A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五矿证券有限公司</w:t>
            </w:r>
          </w:p>
        </w:tc>
        <w:tc>
          <w:tcPr>
            <w:tcW w:w="4678" w:type="dxa"/>
            <w:gridSpan w:val="2"/>
          </w:tcPr>
          <w:p w14:paraId="657ACC91"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办公地址： 深圳市南山区滨海大道与后海滨路交汇处滨海大道3165号五矿金融大厦（18-25层）</w:t>
            </w:r>
          </w:p>
          <w:p w14:paraId="3306B0AA" w14:textId="77777777" w:rsidR="00C610D3" w:rsidRPr="00D17CF8" w:rsidRDefault="00C610D3" w:rsidP="00EE54B8">
            <w:pPr>
              <w:widowControl/>
              <w:snapToGrid w:val="0"/>
              <w:spacing w:line="276" w:lineRule="auto"/>
              <w:rPr>
                <w:rFonts w:ascii="宋体" w:hAnsi="宋体" w:cs="Calibri"/>
                <w:color w:val="000000"/>
                <w:szCs w:val="21"/>
              </w:rPr>
            </w:pPr>
            <w:r w:rsidRPr="00D17CF8">
              <w:rPr>
                <w:rFonts w:ascii="宋体" w:hAnsi="宋体" w:cs="Calibri" w:hint="eastAsia"/>
                <w:color w:val="000000"/>
                <w:szCs w:val="21"/>
              </w:rPr>
              <w:t>客户服务电话：4001840028</w:t>
            </w:r>
          </w:p>
          <w:p w14:paraId="22B4495E" w14:textId="77777777" w:rsidR="00C610D3" w:rsidRPr="000E0CF1" w:rsidRDefault="00C610D3" w:rsidP="00EE54B8">
            <w:pPr>
              <w:snapToGrid w:val="0"/>
              <w:spacing w:line="276" w:lineRule="auto"/>
              <w:rPr>
                <w:rFonts w:ascii="宋体" w:hAnsi="宋体" w:cs="Calibri"/>
                <w:color w:val="000000"/>
                <w:szCs w:val="21"/>
              </w:rPr>
            </w:pPr>
            <w:r w:rsidRPr="00D17CF8">
              <w:rPr>
                <w:rFonts w:ascii="宋体" w:hAnsi="宋体" w:cs="Calibri" w:hint="eastAsia"/>
                <w:color w:val="000000"/>
                <w:szCs w:val="21"/>
              </w:rPr>
              <w:t>网址：www.wkzq.com.cn</w:t>
            </w:r>
          </w:p>
        </w:tc>
      </w:tr>
      <w:tr w:rsidR="00C610D3" w:rsidRPr="00A40A5E" w14:paraId="420EA1C6" w14:textId="77777777" w:rsidTr="00EE54B8">
        <w:trPr>
          <w:gridBefore w:val="1"/>
          <w:trHeight w:val="510"/>
        </w:trPr>
        <w:tc>
          <w:tcPr>
            <w:tcW w:w="851" w:type="dxa"/>
          </w:tcPr>
          <w:p w14:paraId="429A6E9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7</w:t>
            </w:r>
          </w:p>
        </w:tc>
        <w:tc>
          <w:tcPr>
            <w:tcW w:w="3260" w:type="dxa"/>
          </w:tcPr>
          <w:p w14:paraId="3991355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678" w:type="dxa"/>
            <w:gridSpan w:val="2"/>
          </w:tcPr>
          <w:p w14:paraId="12B894C4"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E2FD93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1CAD5E7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C610D3" w:rsidRPr="00C52A47" w14:paraId="68181CFA" w14:textId="77777777" w:rsidTr="00EE54B8">
        <w:trPr>
          <w:gridBefore w:val="1"/>
          <w:trHeight w:val="510"/>
        </w:trPr>
        <w:tc>
          <w:tcPr>
            <w:tcW w:w="851" w:type="dxa"/>
          </w:tcPr>
          <w:p w14:paraId="466103E4"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60" w:type="dxa"/>
          </w:tcPr>
          <w:p w14:paraId="12DF2F4D"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光大证券股份有限公司</w:t>
            </w:r>
          </w:p>
        </w:tc>
        <w:tc>
          <w:tcPr>
            <w:tcW w:w="4678" w:type="dxa"/>
            <w:gridSpan w:val="2"/>
          </w:tcPr>
          <w:p w14:paraId="17265EEA"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3613E47D" w14:textId="77777777" w:rsidR="00C610D3"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客户服务电话：95525</w:t>
            </w:r>
          </w:p>
          <w:p w14:paraId="34317311" w14:textId="77777777" w:rsidR="00C610D3" w:rsidRPr="00C52A47" w:rsidRDefault="00C610D3" w:rsidP="00EE54B8">
            <w:pPr>
              <w:spacing w:line="276" w:lineRule="auto"/>
              <w:rPr>
                <w:rFonts w:asciiTheme="minorEastAsia" w:hAnsiTheme="minorEastAsia" w:cs="Arial"/>
              </w:rPr>
            </w:pPr>
            <w:r w:rsidRPr="008076EE">
              <w:rPr>
                <w:rFonts w:ascii="宋体" w:hAnsi="宋体" w:cs="Calibri" w:hint="eastAsia"/>
                <w:color w:val="000000"/>
                <w:szCs w:val="21"/>
              </w:rPr>
              <w:t>网址：www.ebscn.com</w:t>
            </w:r>
          </w:p>
        </w:tc>
      </w:tr>
      <w:tr w:rsidR="00C610D3" w:rsidRPr="005E0F43" w14:paraId="5F4D7797" w14:textId="77777777" w:rsidTr="00EE54B8">
        <w:trPr>
          <w:gridBefore w:val="1"/>
          <w:trHeight w:val="510"/>
        </w:trPr>
        <w:tc>
          <w:tcPr>
            <w:tcW w:w="851" w:type="dxa"/>
          </w:tcPr>
          <w:p w14:paraId="001C9FC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60" w:type="dxa"/>
          </w:tcPr>
          <w:p w14:paraId="652B5469" w14:textId="77777777" w:rsidR="00C610D3" w:rsidRPr="00A40A5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招商证券股份有限公司</w:t>
            </w:r>
          </w:p>
        </w:tc>
        <w:tc>
          <w:tcPr>
            <w:tcW w:w="4678" w:type="dxa"/>
            <w:gridSpan w:val="2"/>
          </w:tcPr>
          <w:p w14:paraId="4A52314A" w14:textId="77777777" w:rsidR="00C610D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4E39B062"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6308AE7" w14:textId="77777777" w:rsidR="00C610D3" w:rsidRPr="005E0F43" w:rsidRDefault="00C610D3" w:rsidP="00EE54B8">
            <w:pPr>
              <w:snapToGrid w:val="0"/>
              <w:spacing w:line="276" w:lineRule="auto"/>
              <w:rPr>
                <w:rFonts w:ascii="宋体" w:hAnsi="宋体" w:cs="Calibri"/>
                <w:color w:val="000000"/>
                <w:szCs w:val="21"/>
              </w:rPr>
            </w:pPr>
            <w:r w:rsidRPr="005E0F43">
              <w:rPr>
                <w:rFonts w:ascii="宋体" w:hAnsi="宋体" w:cs="Calibri" w:hint="eastAsia"/>
                <w:color w:val="000000"/>
                <w:szCs w:val="21"/>
              </w:rPr>
              <w:t>网址：www.newone.com.cn</w:t>
            </w:r>
          </w:p>
        </w:tc>
      </w:tr>
      <w:tr w:rsidR="00C610D3" w:rsidRPr="000E0CF1" w14:paraId="442865C2" w14:textId="77777777" w:rsidTr="00EE54B8">
        <w:trPr>
          <w:gridBefore w:val="1"/>
          <w:trHeight w:val="510"/>
        </w:trPr>
        <w:tc>
          <w:tcPr>
            <w:tcW w:w="851" w:type="dxa"/>
          </w:tcPr>
          <w:p w14:paraId="39F1B41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60" w:type="dxa"/>
          </w:tcPr>
          <w:p w14:paraId="0897E20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上海基煜基金销售有限公司</w:t>
            </w:r>
          </w:p>
        </w:tc>
        <w:tc>
          <w:tcPr>
            <w:tcW w:w="4678" w:type="dxa"/>
            <w:gridSpan w:val="2"/>
          </w:tcPr>
          <w:p w14:paraId="45C7EFE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224C43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62D2984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C610D3" w:rsidRPr="00C52A47" w14:paraId="5822406A" w14:textId="77777777" w:rsidTr="00EE54B8">
        <w:trPr>
          <w:gridBefore w:val="1"/>
          <w:trHeight w:val="510"/>
        </w:trPr>
        <w:tc>
          <w:tcPr>
            <w:tcW w:w="851" w:type="dxa"/>
          </w:tcPr>
          <w:p w14:paraId="5CD4A3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60" w:type="dxa"/>
          </w:tcPr>
          <w:p w14:paraId="648CD39F" w14:textId="77777777" w:rsidR="00C610D3" w:rsidRPr="00C52A47" w:rsidRDefault="00C610D3" w:rsidP="00EE54B8">
            <w:pPr>
              <w:spacing w:line="276" w:lineRule="auto"/>
              <w:rPr>
                <w:rFonts w:asciiTheme="minorEastAsia" w:hAnsiTheme="minorEastAsia" w:cs="Arial"/>
              </w:rPr>
            </w:pPr>
            <w:r>
              <w:rPr>
                <w:rFonts w:asciiTheme="minorEastAsia" w:hAnsiTheme="minorEastAsia" w:cs="Arial" w:hint="eastAsia"/>
              </w:rPr>
              <w:t>奕丰金融销售有限公司</w:t>
            </w:r>
          </w:p>
        </w:tc>
        <w:tc>
          <w:tcPr>
            <w:tcW w:w="4678" w:type="dxa"/>
            <w:gridSpan w:val="2"/>
          </w:tcPr>
          <w:p w14:paraId="099F5F9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223F69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78B879B6" w14:textId="77777777" w:rsidR="00C610D3" w:rsidRPr="00C52A47" w:rsidRDefault="00C610D3" w:rsidP="00EE54B8">
            <w:pPr>
              <w:spacing w:line="276"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C610D3" w:rsidRPr="000E0CF1" w14:paraId="29272A8E" w14:textId="77777777" w:rsidTr="00EE54B8">
        <w:trPr>
          <w:gridBefore w:val="1"/>
          <w:trHeight w:val="510"/>
        </w:trPr>
        <w:tc>
          <w:tcPr>
            <w:tcW w:w="851" w:type="dxa"/>
          </w:tcPr>
          <w:p w14:paraId="350E01B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60" w:type="dxa"/>
          </w:tcPr>
          <w:p w14:paraId="7565AA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上海好买基金销售有限公司</w:t>
            </w:r>
          </w:p>
        </w:tc>
        <w:tc>
          <w:tcPr>
            <w:tcW w:w="4678" w:type="dxa"/>
            <w:gridSpan w:val="2"/>
          </w:tcPr>
          <w:p w14:paraId="58522BE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636A400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7E2694CB"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C610D3" w:rsidRPr="008076EE" w14:paraId="3F6B5EC3" w14:textId="77777777" w:rsidTr="00EE54B8">
        <w:trPr>
          <w:gridBefore w:val="1"/>
          <w:trHeight w:val="510"/>
        </w:trPr>
        <w:tc>
          <w:tcPr>
            <w:tcW w:w="851" w:type="dxa"/>
          </w:tcPr>
          <w:p w14:paraId="5E985856"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60" w:type="dxa"/>
          </w:tcPr>
          <w:p w14:paraId="1581B16A" w14:textId="77777777" w:rsidR="00C610D3" w:rsidRPr="008076EE"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678" w:type="dxa"/>
            <w:gridSpan w:val="2"/>
          </w:tcPr>
          <w:p w14:paraId="2B7FDEA4"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638CF6B8"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31E1D313"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C610D3" w:rsidRPr="00A40A5E" w14:paraId="545D7626" w14:textId="77777777" w:rsidTr="00EE54B8">
        <w:trPr>
          <w:gridBefore w:val="1"/>
          <w:trHeight w:val="510"/>
        </w:trPr>
        <w:tc>
          <w:tcPr>
            <w:tcW w:w="851" w:type="dxa"/>
          </w:tcPr>
          <w:p w14:paraId="151F3709"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60" w:type="dxa"/>
          </w:tcPr>
          <w:p w14:paraId="698EFFB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678" w:type="dxa"/>
            <w:gridSpan w:val="2"/>
          </w:tcPr>
          <w:p w14:paraId="2DF569E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AEC628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98D14A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C610D3" w:rsidRPr="008076EE" w14:paraId="1ADFFB6A" w14:textId="77777777" w:rsidTr="00EE54B8">
        <w:trPr>
          <w:gridBefore w:val="1"/>
          <w:trHeight w:val="510"/>
        </w:trPr>
        <w:tc>
          <w:tcPr>
            <w:tcW w:w="851" w:type="dxa"/>
          </w:tcPr>
          <w:p w14:paraId="208A6DD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color w:val="000000"/>
                <w:szCs w:val="21"/>
              </w:rPr>
              <w:t>1</w:t>
            </w:r>
            <w:r>
              <w:rPr>
                <w:rFonts w:ascii="宋体" w:hAnsi="宋体" w:cs="Calibri" w:hint="eastAsia"/>
                <w:color w:val="000000"/>
                <w:szCs w:val="21"/>
              </w:rPr>
              <w:t>5</w:t>
            </w:r>
          </w:p>
        </w:tc>
        <w:tc>
          <w:tcPr>
            <w:tcW w:w="3260" w:type="dxa"/>
          </w:tcPr>
          <w:p w14:paraId="79A4A95E"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北京钱景基金销售有限公司</w:t>
            </w:r>
          </w:p>
        </w:tc>
        <w:tc>
          <w:tcPr>
            <w:tcW w:w="4678" w:type="dxa"/>
            <w:gridSpan w:val="2"/>
          </w:tcPr>
          <w:p w14:paraId="3D027A4D"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231ABF41"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427EDF0"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C610D3" w:rsidRPr="000E0CF1" w14:paraId="6E47C521" w14:textId="77777777" w:rsidTr="00EE54B8">
        <w:trPr>
          <w:gridBefore w:val="1"/>
          <w:trHeight w:val="510"/>
        </w:trPr>
        <w:tc>
          <w:tcPr>
            <w:tcW w:w="851" w:type="dxa"/>
          </w:tcPr>
          <w:p w14:paraId="1DBCC237"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1</w:t>
            </w:r>
            <w:r>
              <w:rPr>
                <w:rFonts w:ascii="宋体" w:hAnsi="宋体" w:cs="Calibri" w:hint="eastAsia"/>
                <w:color w:val="000000"/>
                <w:szCs w:val="21"/>
              </w:rPr>
              <w:t>6</w:t>
            </w:r>
          </w:p>
        </w:tc>
        <w:tc>
          <w:tcPr>
            <w:tcW w:w="3260" w:type="dxa"/>
          </w:tcPr>
          <w:p w14:paraId="6D736E00"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678" w:type="dxa"/>
            <w:gridSpan w:val="2"/>
          </w:tcPr>
          <w:p w14:paraId="004FF4C8"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 xml:space="preserve">办公地址：浙江省杭州市西湖区万塘路18号黄龙时代广场B座6F </w:t>
            </w:r>
          </w:p>
          <w:p w14:paraId="166E5D06" w14:textId="77777777" w:rsidR="00C610D3" w:rsidRPr="000E0CF1" w:rsidRDefault="00C610D3" w:rsidP="00EE54B8">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2F363C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C610D3" w:rsidRPr="000E0CF1" w14:paraId="7EC994BE" w14:textId="77777777" w:rsidTr="00EE54B8">
        <w:trPr>
          <w:gridBefore w:val="1"/>
          <w:trHeight w:val="510"/>
        </w:trPr>
        <w:tc>
          <w:tcPr>
            <w:tcW w:w="851" w:type="dxa"/>
          </w:tcPr>
          <w:p w14:paraId="52626E5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lastRenderedPageBreak/>
              <w:t>1</w:t>
            </w:r>
            <w:r>
              <w:rPr>
                <w:rFonts w:ascii="宋体" w:hAnsi="宋体" w:cs="Calibri" w:hint="eastAsia"/>
                <w:color w:val="000000"/>
                <w:szCs w:val="21"/>
              </w:rPr>
              <w:t>7</w:t>
            </w:r>
          </w:p>
        </w:tc>
        <w:tc>
          <w:tcPr>
            <w:tcW w:w="3260" w:type="dxa"/>
          </w:tcPr>
          <w:p w14:paraId="2530A48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浙江同花顺基金销售有限公司</w:t>
            </w:r>
          </w:p>
        </w:tc>
        <w:tc>
          <w:tcPr>
            <w:tcW w:w="4678" w:type="dxa"/>
            <w:gridSpan w:val="2"/>
          </w:tcPr>
          <w:p w14:paraId="56239D9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办公地址：浙江省杭州市翠柏路7号杭州电子商务产业园2楼</w:t>
            </w:r>
          </w:p>
          <w:p w14:paraId="2F62651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4008-773-772  0571-88920897</w:t>
            </w:r>
          </w:p>
          <w:p w14:paraId="6CCC905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C610D3" w:rsidRPr="000E0CF1" w14:paraId="6AF201A9" w14:textId="77777777" w:rsidTr="00EE54B8">
        <w:trPr>
          <w:gridBefore w:val="1"/>
          <w:trHeight w:val="510"/>
        </w:trPr>
        <w:tc>
          <w:tcPr>
            <w:tcW w:w="851" w:type="dxa"/>
          </w:tcPr>
          <w:p w14:paraId="165C401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18</w:t>
            </w:r>
          </w:p>
        </w:tc>
        <w:tc>
          <w:tcPr>
            <w:tcW w:w="3260" w:type="dxa"/>
          </w:tcPr>
          <w:p w14:paraId="6C12E6E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上海陆金所基金销售有限公司</w:t>
            </w:r>
          </w:p>
        </w:tc>
        <w:tc>
          <w:tcPr>
            <w:tcW w:w="4678" w:type="dxa"/>
            <w:gridSpan w:val="2"/>
          </w:tcPr>
          <w:p w14:paraId="2C31092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0380F53"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31B0E94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C610D3" w:rsidRPr="000E0CF1" w14:paraId="715D74D7" w14:textId="77777777" w:rsidTr="00EE54B8">
        <w:trPr>
          <w:gridBefore w:val="1"/>
          <w:trHeight w:val="510"/>
        </w:trPr>
        <w:tc>
          <w:tcPr>
            <w:tcW w:w="851" w:type="dxa"/>
          </w:tcPr>
          <w:p w14:paraId="6136AB6D"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60" w:type="dxa"/>
          </w:tcPr>
          <w:p w14:paraId="095B585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678" w:type="dxa"/>
            <w:gridSpan w:val="2"/>
          </w:tcPr>
          <w:p w14:paraId="10585F4B"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94C6C61"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73E69E8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C610D3" w:rsidRPr="000E0CF1" w14:paraId="068BC5DD" w14:textId="77777777" w:rsidTr="00EE54B8">
        <w:trPr>
          <w:gridBefore w:val="1"/>
          <w:trHeight w:val="510"/>
        </w:trPr>
        <w:tc>
          <w:tcPr>
            <w:tcW w:w="851" w:type="dxa"/>
          </w:tcPr>
          <w:p w14:paraId="2958526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60" w:type="dxa"/>
          </w:tcPr>
          <w:p w14:paraId="3C5EA584"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上海天天基金销售有限公司</w:t>
            </w:r>
          </w:p>
        </w:tc>
        <w:tc>
          <w:tcPr>
            <w:tcW w:w="4678" w:type="dxa"/>
            <w:gridSpan w:val="2"/>
          </w:tcPr>
          <w:p w14:paraId="1600A03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办公地址：上海市徐汇区龙田路</w:t>
            </w:r>
            <w:r w:rsidRPr="000E0CF1">
              <w:rPr>
                <w:rFonts w:ascii="宋体" w:hAnsi="宋体" w:cs="Calibri"/>
                <w:color w:val="000000"/>
                <w:szCs w:val="21"/>
              </w:rPr>
              <w:t>190号2号楼二层</w:t>
            </w:r>
          </w:p>
          <w:p w14:paraId="310ED045"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4001818188</w:t>
            </w:r>
          </w:p>
          <w:p w14:paraId="2058B7B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fund.eastmoney.com</w:t>
            </w:r>
          </w:p>
        </w:tc>
      </w:tr>
      <w:tr w:rsidR="00C610D3" w:rsidRPr="008076EE" w14:paraId="703782E5" w14:textId="77777777" w:rsidTr="00EE54B8">
        <w:trPr>
          <w:gridBefore w:val="1"/>
          <w:trHeight w:val="510"/>
        </w:trPr>
        <w:tc>
          <w:tcPr>
            <w:tcW w:w="851" w:type="dxa"/>
          </w:tcPr>
          <w:p w14:paraId="3B326A7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60" w:type="dxa"/>
          </w:tcPr>
          <w:p w14:paraId="182BB732"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上海长量基金销售投资顾问有限公司</w:t>
            </w:r>
          </w:p>
        </w:tc>
        <w:tc>
          <w:tcPr>
            <w:tcW w:w="4678" w:type="dxa"/>
            <w:gridSpan w:val="2"/>
          </w:tcPr>
          <w:p w14:paraId="601FA9B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39BEC64B"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66CA0BE7" w14:textId="77777777" w:rsidR="00C610D3" w:rsidRPr="008076EE" w:rsidRDefault="00C610D3" w:rsidP="00EE54B8">
            <w:pPr>
              <w:snapToGrid w:val="0"/>
              <w:spacing w:line="276"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C610D3" w:rsidRPr="000E0CF1" w14:paraId="5FA9BA15" w14:textId="77777777" w:rsidTr="00EE54B8">
        <w:trPr>
          <w:gridBefore w:val="1"/>
          <w:trHeight w:val="510"/>
        </w:trPr>
        <w:tc>
          <w:tcPr>
            <w:tcW w:w="851" w:type="dxa"/>
          </w:tcPr>
          <w:p w14:paraId="1CA56D3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60" w:type="dxa"/>
          </w:tcPr>
          <w:p w14:paraId="115B077C"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678" w:type="dxa"/>
            <w:gridSpan w:val="2"/>
          </w:tcPr>
          <w:p w14:paraId="6C3ADE3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296C9ADC" w14:textId="77777777" w:rsidR="00C610D3" w:rsidRPr="000E0CF1" w:rsidRDefault="00C610D3" w:rsidP="00EE54B8">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467DB586"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C610D3" w:rsidRPr="000E0CF1" w14:paraId="5BFD6A2E" w14:textId="77777777" w:rsidTr="00EE54B8">
        <w:trPr>
          <w:gridBefore w:val="1"/>
        </w:trPr>
        <w:tc>
          <w:tcPr>
            <w:tcW w:w="851" w:type="dxa"/>
          </w:tcPr>
          <w:p w14:paraId="0D54A0C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60" w:type="dxa"/>
          </w:tcPr>
          <w:p w14:paraId="02A7DFE3"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民商基金销售（上海）有限公司</w:t>
            </w:r>
          </w:p>
        </w:tc>
        <w:tc>
          <w:tcPr>
            <w:tcW w:w="4678" w:type="dxa"/>
            <w:gridSpan w:val="2"/>
          </w:tcPr>
          <w:p w14:paraId="7D44BDC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地址：上海黄浦区北京东路</w:t>
            </w:r>
            <w:r w:rsidRPr="000E0CF1">
              <w:rPr>
                <w:rFonts w:ascii="宋体" w:hAnsi="宋体" w:cs="Calibri"/>
                <w:color w:val="000000"/>
                <w:szCs w:val="21"/>
              </w:rPr>
              <w:t>666</w:t>
            </w:r>
            <w:r w:rsidRPr="000E0CF1">
              <w:rPr>
                <w:rFonts w:ascii="宋体" w:hAnsi="宋体" w:cs="Calibri" w:hint="eastAsia"/>
                <w:color w:val="000000"/>
                <w:szCs w:val="21"/>
              </w:rPr>
              <w:t>号</w:t>
            </w:r>
            <w:r w:rsidRPr="000E0CF1">
              <w:rPr>
                <w:rFonts w:ascii="宋体" w:hAnsi="宋体" w:cs="Calibri"/>
                <w:color w:val="000000"/>
                <w:szCs w:val="21"/>
              </w:rPr>
              <w:t>H</w:t>
            </w:r>
            <w:r w:rsidRPr="000E0CF1">
              <w:rPr>
                <w:rFonts w:ascii="宋体" w:hAnsi="宋体" w:cs="Calibri" w:hint="eastAsia"/>
                <w:color w:val="000000"/>
                <w:szCs w:val="21"/>
              </w:rPr>
              <w:t>区（东座）</w:t>
            </w:r>
            <w:r w:rsidRPr="000E0CF1">
              <w:rPr>
                <w:rFonts w:ascii="宋体" w:hAnsi="宋体" w:cs="Calibri"/>
                <w:color w:val="000000"/>
                <w:szCs w:val="21"/>
              </w:rPr>
              <w:t>6</w:t>
            </w:r>
            <w:r w:rsidRPr="000E0CF1">
              <w:rPr>
                <w:rFonts w:ascii="宋体" w:hAnsi="宋体" w:cs="Calibri" w:hint="eastAsia"/>
                <w:color w:val="000000"/>
                <w:szCs w:val="21"/>
              </w:rPr>
              <w:t>楼</w:t>
            </w:r>
            <w:r w:rsidRPr="000E0CF1">
              <w:rPr>
                <w:rFonts w:ascii="宋体" w:hAnsi="宋体" w:cs="Calibri"/>
                <w:color w:val="000000"/>
                <w:szCs w:val="21"/>
              </w:rPr>
              <w:t>A31</w:t>
            </w:r>
            <w:r w:rsidRPr="000E0CF1">
              <w:rPr>
                <w:rFonts w:ascii="宋体" w:hAnsi="宋体" w:cs="Calibri" w:hint="eastAsia"/>
                <w:color w:val="000000"/>
                <w:szCs w:val="21"/>
              </w:rPr>
              <w:t>室</w:t>
            </w:r>
            <w:r w:rsidRPr="000E0CF1">
              <w:rPr>
                <w:rFonts w:ascii="宋体" w:hAnsi="宋体" w:cs="Calibri"/>
                <w:color w:val="000000"/>
                <w:szCs w:val="21"/>
              </w:rPr>
              <w:t xml:space="preserve"> </w:t>
            </w:r>
          </w:p>
          <w:p w14:paraId="5131BC4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021-50206003</w:t>
            </w:r>
          </w:p>
          <w:p w14:paraId="7C12100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http://www.msftec.com </w:t>
            </w:r>
          </w:p>
        </w:tc>
      </w:tr>
      <w:tr w:rsidR="00C610D3" w:rsidRPr="00B85155" w14:paraId="4010A08C" w14:textId="77777777" w:rsidTr="00EE54B8">
        <w:trPr>
          <w:gridBefore w:val="1"/>
        </w:trPr>
        <w:tc>
          <w:tcPr>
            <w:tcW w:w="851" w:type="dxa"/>
          </w:tcPr>
          <w:p w14:paraId="23DF42F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60" w:type="dxa"/>
          </w:tcPr>
          <w:p w14:paraId="47182EC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北京植信基金销售有限公司</w:t>
            </w:r>
          </w:p>
        </w:tc>
        <w:tc>
          <w:tcPr>
            <w:tcW w:w="4678" w:type="dxa"/>
            <w:gridSpan w:val="2"/>
          </w:tcPr>
          <w:p w14:paraId="05C691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2DB8ACD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20CBA89F" w14:textId="77777777" w:rsidR="00C610D3" w:rsidRPr="00B85155"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"http://www.zhixin-inv.com" </w:instrText>
            </w:r>
            <w:r>
              <w:fldChar w:fldCharType="separate"/>
            </w:r>
            <w:r w:rsidRPr="00A40A5E">
              <w:rPr>
                <w:rStyle w:val="afa"/>
                <w:rFonts w:ascii="宋体" w:hAnsi="宋体" w:cs="Calibri" w:hint="eastAsia"/>
                <w:szCs w:val="21"/>
              </w:rPr>
              <w:t>www.zhixin-inv.com</w:t>
            </w:r>
            <w:r>
              <w:rPr>
                <w:rStyle w:val="afa"/>
                <w:rFonts w:ascii="宋体" w:hAnsi="宋体" w:cs="Calibri"/>
                <w:szCs w:val="21"/>
              </w:rPr>
              <w:fldChar w:fldCharType="end"/>
            </w:r>
          </w:p>
        </w:tc>
      </w:tr>
      <w:tr w:rsidR="00C610D3" w:rsidRPr="00A40A5E" w14:paraId="668642A4" w14:textId="77777777" w:rsidTr="00EE54B8">
        <w:trPr>
          <w:gridBefore w:val="1"/>
        </w:trPr>
        <w:tc>
          <w:tcPr>
            <w:tcW w:w="851" w:type="dxa"/>
          </w:tcPr>
          <w:p w14:paraId="58EBEAF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26</w:t>
            </w:r>
          </w:p>
        </w:tc>
        <w:tc>
          <w:tcPr>
            <w:tcW w:w="3260" w:type="dxa"/>
          </w:tcPr>
          <w:p w14:paraId="6DA1998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678" w:type="dxa"/>
            <w:gridSpan w:val="2"/>
          </w:tcPr>
          <w:p w14:paraId="6B8B0EA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F003AE">
              <w:rPr>
                <w:rFonts w:ascii="宋体" w:hAnsi="宋体" w:cs="Calibri" w:hint="eastAsia"/>
                <w:bCs/>
                <w:color w:val="000000"/>
                <w:szCs w:val="21"/>
              </w:rPr>
              <w:t>北京市西城区宣武门外大街甲1号环球财讯中心D座401</w:t>
            </w:r>
          </w:p>
          <w:p w14:paraId="50BD20D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02A09BD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www.hcjijin.com</w:t>
            </w:r>
          </w:p>
        </w:tc>
      </w:tr>
      <w:tr w:rsidR="00C610D3" w:rsidRPr="000E0CF1" w14:paraId="41B457FB" w14:textId="77777777" w:rsidTr="00EE54B8">
        <w:trPr>
          <w:gridBefore w:val="1"/>
        </w:trPr>
        <w:tc>
          <w:tcPr>
            <w:tcW w:w="851" w:type="dxa"/>
          </w:tcPr>
          <w:p w14:paraId="47B783BE"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2</w:t>
            </w:r>
            <w:r>
              <w:rPr>
                <w:rFonts w:ascii="宋体" w:hAnsi="宋体" w:cs="Calibri" w:hint="eastAsia"/>
                <w:color w:val="000000"/>
                <w:szCs w:val="21"/>
              </w:rPr>
              <w:t>7</w:t>
            </w:r>
          </w:p>
        </w:tc>
        <w:tc>
          <w:tcPr>
            <w:tcW w:w="3260" w:type="dxa"/>
          </w:tcPr>
          <w:p w14:paraId="6645EBA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大连网金基金销售有限公司</w:t>
            </w:r>
          </w:p>
        </w:tc>
        <w:tc>
          <w:tcPr>
            <w:tcW w:w="4678" w:type="dxa"/>
            <w:gridSpan w:val="2"/>
          </w:tcPr>
          <w:p w14:paraId="236E91D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注册</w:t>
            </w:r>
            <w:r w:rsidRPr="000E0CF1">
              <w:rPr>
                <w:rFonts w:ascii="宋体" w:hAnsi="宋体" w:cs="Calibri"/>
                <w:color w:val="000000"/>
                <w:szCs w:val="21"/>
              </w:rPr>
              <w:t>(</w:t>
            </w:r>
            <w:r w:rsidRPr="000E0CF1">
              <w:rPr>
                <w:rFonts w:ascii="宋体" w:hAnsi="宋体" w:cs="Calibri" w:hint="eastAsia"/>
                <w:color w:val="000000"/>
                <w:szCs w:val="21"/>
              </w:rPr>
              <w:t>办公</w:t>
            </w:r>
            <w:r w:rsidRPr="000E0CF1">
              <w:rPr>
                <w:rFonts w:ascii="宋体" w:hAnsi="宋体" w:cs="Calibri"/>
                <w:color w:val="000000"/>
                <w:szCs w:val="21"/>
              </w:rPr>
              <w:t>)</w:t>
            </w:r>
            <w:r w:rsidRPr="000E0CF1">
              <w:rPr>
                <w:rFonts w:ascii="宋体" w:hAnsi="宋体" w:cs="Calibri" w:hint="eastAsia"/>
                <w:color w:val="000000"/>
                <w:szCs w:val="21"/>
              </w:rPr>
              <w:t>地址：大连市沙河口区体坛路</w:t>
            </w:r>
            <w:r w:rsidRPr="000E0CF1">
              <w:rPr>
                <w:rFonts w:ascii="宋体" w:hAnsi="宋体" w:cs="Calibri"/>
                <w:color w:val="000000"/>
                <w:szCs w:val="21"/>
              </w:rPr>
              <w:t>22</w:t>
            </w:r>
            <w:r w:rsidRPr="000E0CF1">
              <w:rPr>
                <w:rFonts w:ascii="宋体" w:hAnsi="宋体" w:cs="Calibri" w:hint="eastAsia"/>
                <w:color w:val="000000"/>
                <w:szCs w:val="21"/>
              </w:rPr>
              <w:t>号诺德大厦</w:t>
            </w:r>
            <w:r w:rsidRPr="000E0CF1">
              <w:rPr>
                <w:rFonts w:ascii="宋体" w:hAnsi="宋体" w:cs="Calibri"/>
                <w:color w:val="000000"/>
                <w:szCs w:val="21"/>
              </w:rPr>
              <w:t>2</w:t>
            </w:r>
            <w:r w:rsidRPr="000E0CF1">
              <w:rPr>
                <w:rFonts w:ascii="宋体" w:hAnsi="宋体" w:cs="Calibri" w:hint="eastAsia"/>
                <w:color w:val="000000"/>
                <w:szCs w:val="21"/>
              </w:rPr>
              <w:t>层</w:t>
            </w:r>
          </w:p>
          <w:p w14:paraId="63DE41C4"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4000-899-100</w:t>
            </w:r>
          </w:p>
          <w:p w14:paraId="608DF9C8"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xml:space="preserve"> http://www.yibaijin.com/</w:t>
            </w:r>
          </w:p>
        </w:tc>
      </w:tr>
      <w:tr w:rsidR="00C610D3" w:rsidRPr="000E0CF1" w14:paraId="2F5555A1" w14:textId="77777777" w:rsidTr="00EE54B8">
        <w:trPr>
          <w:gridBefore w:val="1"/>
        </w:trPr>
        <w:tc>
          <w:tcPr>
            <w:tcW w:w="851" w:type="dxa"/>
          </w:tcPr>
          <w:p w14:paraId="3EA0085B"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60" w:type="dxa"/>
          </w:tcPr>
          <w:p w14:paraId="1C6D7289"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北京蛋卷基金销售有限公司</w:t>
            </w:r>
          </w:p>
        </w:tc>
        <w:tc>
          <w:tcPr>
            <w:tcW w:w="4678" w:type="dxa"/>
            <w:gridSpan w:val="2"/>
          </w:tcPr>
          <w:p w14:paraId="2DCFC5B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注册(办公)地址：北京市朝阳区阜通东大街1号院6号楼2单元21层222507</w:t>
            </w:r>
          </w:p>
          <w:p w14:paraId="16DFDB90"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400-159-9288</w:t>
            </w:r>
          </w:p>
          <w:p w14:paraId="24F6E8FF"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https://danjuanapp.com/</w:t>
            </w:r>
          </w:p>
        </w:tc>
      </w:tr>
      <w:tr w:rsidR="00C610D3" w:rsidRPr="000E0CF1" w14:paraId="10A5967F" w14:textId="77777777" w:rsidTr="00EE54B8">
        <w:trPr>
          <w:gridBefore w:val="1"/>
        </w:trPr>
        <w:tc>
          <w:tcPr>
            <w:tcW w:w="851" w:type="dxa"/>
          </w:tcPr>
          <w:p w14:paraId="77C2D6E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60" w:type="dxa"/>
          </w:tcPr>
          <w:p w14:paraId="08BB5ED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北京恒天明泽基金销售有限公司</w:t>
            </w:r>
          </w:p>
        </w:tc>
        <w:tc>
          <w:tcPr>
            <w:tcW w:w="4678" w:type="dxa"/>
            <w:gridSpan w:val="2"/>
          </w:tcPr>
          <w:p w14:paraId="17315E5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办公地址地址：北京市朝阳区东三环北路甲</w:t>
            </w:r>
            <w:r w:rsidRPr="000E0CF1">
              <w:rPr>
                <w:rFonts w:ascii="宋体" w:hAnsi="宋体" w:cs="Calibri" w:hint="eastAsia"/>
                <w:color w:val="000000"/>
                <w:szCs w:val="21"/>
              </w:rPr>
              <w:lastRenderedPageBreak/>
              <w:t>19号SOHO嘉盛中心30层3006-3015室</w:t>
            </w:r>
          </w:p>
          <w:p w14:paraId="5BFD8826"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客户服务电话：4008980618</w:t>
            </w:r>
          </w:p>
          <w:p w14:paraId="285CF166"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网址：www.chtwm.com</w:t>
            </w:r>
          </w:p>
        </w:tc>
      </w:tr>
      <w:tr w:rsidR="00C610D3" w:rsidRPr="000E0CF1" w14:paraId="4C69D140" w14:textId="77777777" w:rsidTr="00EE54B8">
        <w:trPr>
          <w:gridBefore w:val="1"/>
        </w:trPr>
        <w:tc>
          <w:tcPr>
            <w:tcW w:w="851" w:type="dxa"/>
          </w:tcPr>
          <w:p w14:paraId="3B8B41B5"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30</w:t>
            </w:r>
          </w:p>
        </w:tc>
        <w:tc>
          <w:tcPr>
            <w:tcW w:w="3260" w:type="dxa"/>
          </w:tcPr>
          <w:p w14:paraId="68647FBD"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深圳前海财厚基金销售有限公司</w:t>
            </w:r>
          </w:p>
        </w:tc>
        <w:tc>
          <w:tcPr>
            <w:tcW w:w="4678" w:type="dxa"/>
            <w:gridSpan w:val="2"/>
          </w:tcPr>
          <w:p w14:paraId="72855E5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办公地址：广东省深圳市南山区高新南十道 深圳湾科技生态园三区11栋A座3608室</w:t>
            </w:r>
          </w:p>
          <w:p w14:paraId="0180D992"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客户服务电话：400-128-6800</w:t>
            </w:r>
          </w:p>
          <w:p w14:paraId="47275EBA"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caiho.cn</w:t>
            </w:r>
          </w:p>
        </w:tc>
      </w:tr>
      <w:tr w:rsidR="00C610D3" w:rsidRPr="000E0CF1" w14:paraId="4C0848FE" w14:textId="77777777" w:rsidTr="00EE54B8">
        <w:trPr>
          <w:gridBefore w:val="1"/>
        </w:trPr>
        <w:tc>
          <w:tcPr>
            <w:tcW w:w="851" w:type="dxa"/>
          </w:tcPr>
          <w:p w14:paraId="128D54BA"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60" w:type="dxa"/>
          </w:tcPr>
          <w:p w14:paraId="52F81A31"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上海挖财基金销售有限公司</w:t>
            </w:r>
          </w:p>
        </w:tc>
        <w:tc>
          <w:tcPr>
            <w:tcW w:w="4678" w:type="dxa"/>
            <w:gridSpan w:val="2"/>
          </w:tcPr>
          <w:p w14:paraId="1311B39A"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注册(办公)地址：中国（上海）自由贸易试验区扬高南路</w:t>
            </w:r>
            <w:r w:rsidRPr="000E0CF1">
              <w:rPr>
                <w:rFonts w:ascii="宋体" w:hAnsi="宋体" w:cs="Calibri"/>
                <w:color w:val="000000"/>
                <w:szCs w:val="21"/>
              </w:rPr>
              <w:t>799</w:t>
            </w:r>
            <w:r w:rsidRPr="000E0CF1">
              <w:rPr>
                <w:rFonts w:ascii="宋体" w:hAnsi="宋体" w:cs="Calibri" w:hint="eastAsia"/>
                <w:color w:val="000000"/>
                <w:szCs w:val="21"/>
              </w:rPr>
              <w:t>号</w:t>
            </w:r>
            <w:r w:rsidRPr="000E0CF1">
              <w:rPr>
                <w:rFonts w:ascii="宋体" w:hAnsi="宋体" w:cs="Calibri"/>
                <w:color w:val="000000"/>
                <w:szCs w:val="21"/>
              </w:rPr>
              <w:t>5</w:t>
            </w:r>
            <w:r w:rsidRPr="000E0CF1">
              <w:rPr>
                <w:rFonts w:ascii="宋体" w:hAnsi="宋体" w:cs="Calibri" w:hint="eastAsia"/>
                <w:color w:val="000000"/>
                <w:szCs w:val="21"/>
              </w:rPr>
              <w:t>楼</w:t>
            </w:r>
            <w:r w:rsidRPr="000E0CF1">
              <w:rPr>
                <w:rFonts w:ascii="宋体" w:hAnsi="宋体" w:cs="Calibri"/>
                <w:color w:val="000000"/>
                <w:szCs w:val="21"/>
              </w:rPr>
              <w:t>01</w:t>
            </w:r>
            <w:r w:rsidRPr="000E0CF1">
              <w:rPr>
                <w:rFonts w:ascii="宋体" w:hAnsi="宋体" w:cs="Calibri" w:hint="eastAsia"/>
                <w:color w:val="000000"/>
                <w:szCs w:val="21"/>
              </w:rPr>
              <w:t>、</w:t>
            </w:r>
            <w:r w:rsidRPr="000E0CF1">
              <w:rPr>
                <w:rFonts w:ascii="宋体" w:hAnsi="宋体" w:cs="Calibri"/>
                <w:color w:val="000000"/>
                <w:szCs w:val="21"/>
              </w:rPr>
              <w:t>02</w:t>
            </w:r>
            <w:r w:rsidRPr="000E0CF1">
              <w:rPr>
                <w:rFonts w:ascii="宋体" w:hAnsi="宋体" w:cs="Calibri" w:hint="eastAsia"/>
                <w:color w:val="000000"/>
                <w:szCs w:val="21"/>
              </w:rPr>
              <w:t>、</w:t>
            </w:r>
            <w:r w:rsidRPr="000E0CF1">
              <w:rPr>
                <w:rFonts w:ascii="宋体" w:hAnsi="宋体" w:cs="Calibri"/>
                <w:color w:val="000000"/>
                <w:szCs w:val="21"/>
              </w:rPr>
              <w:t>03</w:t>
            </w:r>
            <w:r w:rsidRPr="000E0CF1">
              <w:rPr>
                <w:rFonts w:ascii="宋体" w:hAnsi="宋体" w:cs="Calibri" w:hint="eastAsia"/>
                <w:color w:val="000000"/>
                <w:szCs w:val="21"/>
              </w:rPr>
              <w:t>室</w:t>
            </w:r>
          </w:p>
          <w:p w14:paraId="2923E0B5"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400-711-8718</w:t>
            </w:r>
          </w:p>
          <w:p w14:paraId="60703759"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 </w:t>
            </w:r>
            <w:hyperlink r:id="rId18" w:history="1">
              <w:r w:rsidRPr="000E0CF1">
                <w:rPr>
                  <w:rFonts w:ascii="宋体" w:hAnsi="宋体" w:cs="Calibri"/>
                  <w:color w:val="000000"/>
                  <w:szCs w:val="21"/>
                </w:rPr>
                <w:t>www.wacaijijin.com</w:t>
              </w:r>
            </w:hyperlink>
          </w:p>
        </w:tc>
      </w:tr>
      <w:tr w:rsidR="00C610D3" w:rsidRPr="000E0CF1" w14:paraId="1723CCF7" w14:textId="77777777" w:rsidTr="00EE54B8">
        <w:trPr>
          <w:gridBefore w:val="1"/>
        </w:trPr>
        <w:tc>
          <w:tcPr>
            <w:tcW w:w="851" w:type="dxa"/>
          </w:tcPr>
          <w:p w14:paraId="74E5152E"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60" w:type="dxa"/>
          </w:tcPr>
          <w:p w14:paraId="136A8EE8"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诺亚正行基金销售有限公司</w:t>
            </w:r>
          </w:p>
        </w:tc>
        <w:tc>
          <w:tcPr>
            <w:tcW w:w="4678" w:type="dxa"/>
            <w:gridSpan w:val="2"/>
          </w:tcPr>
          <w:p w14:paraId="79F9243B"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注册(办公)地址：上海市杨浦区长阳路1687号2号楼</w:t>
            </w:r>
          </w:p>
          <w:p w14:paraId="65EFF659"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w:t>
            </w:r>
            <w:r w:rsidRPr="000E0CF1">
              <w:rPr>
                <w:rFonts w:ascii="宋体" w:hAnsi="宋体" w:cs="Calibri"/>
                <w:color w:val="000000"/>
                <w:szCs w:val="21"/>
              </w:rPr>
              <w:t>4008-215-399</w:t>
            </w:r>
          </w:p>
          <w:p w14:paraId="41CAAB8B"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www.noah-fund.com</w:t>
            </w:r>
          </w:p>
        </w:tc>
      </w:tr>
      <w:tr w:rsidR="00C610D3" w:rsidRPr="000E0CF1" w14:paraId="5373F49D" w14:textId="77777777" w:rsidTr="00EE54B8">
        <w:trPr>
          <w:gridBefore w:val="1"/>
        </w:trPr>
        <w:tc>
          <w:tcPr>
            <w:tcW w:w="851" w:type="dxa"/>
          </w:tcPr>
          <w:p w14:paraId="537ACE8F"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60" w:type="dxa"/>
          </w:tcPr>
          <w:p w14:paraId="295331F2" w14:textId="77777777" w:rsidR="00C610D3" w:rsidRPr="000E0CF1" w:rsidRDefault="00C610D3" w:rsidP="00EE54B8">
            <w:pPr>
              <w:snapToGrid w:val="0"/>
              <w:spacing w:line="276" w:lineRule="auto"/>
              <w:rPr>
                <w:rFonts w:ascii="宋体" w:hAnsi="宋体" w:cs="Calibri"/>
                <w:color w:val="000000"/>
                <w:szCs w:val="21"/>
              </w:rPr>
            </w:pPr>
            <w:r w:rsidRPr="000E0CF1">
              <w:rPr>
                <w:rFonts w:ascii="宋体" w:hAnsi="宋体" w:cs="Calibri" w:hint="eastAsia"/>
                <w:color w:val="000000"/>
                <w:szCs w:val="21"/>
              </w:rPr>
              <w:t>上海凯石财富基金销售有限公司</w:t>
            </w:r>
          </w:p>
        </w:tc>
        <w:tc>
          <w:tcPr>
            <w:tcW w:w="4678" w:type="dxa"/>
            <w:gridSpan w:val="2"/>
          </w:tcPr>
          <w:p w14:paraId="77AFDD43"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注册(办公)地址：上海市黄浦区西藏南路765号602-115室</w:t>
            </w:r>
            <w:r w:rsidRPr="000E0CF1" w:rsidDel="00BA2C2B">
              <w:rPr>
                <w:rFonts w:ascii="宋体" w:hAnsi="宋体" w:cs="Calibri" w:hint="eastAsia"/>
                <w:color w:val="000000"/>
                <w:szCs w:val="21"/>
              </w:rPr>
              <w:t xml:space="preserve"> </w:t>
            </w:r>
          </w:p>
          <w:p w14:paraId="30C85711" w14:textId="77777777" w:rsidR="00C610D3" w:rsidRPr="000E0CF1" w:rsidRDefault="00C610D3" w:rsidP="00EE54B8">
            <w:pPr>
              <w:widowControl/>
              <w:snapToGrid w:val="0"/>
              <w:spacing w:line="276" w:lineRule="auto"/>
              <w:ind w:firstLine="480"/>
              <w:rPr>
                <w:rFonts w:ascii="宋体" w:hAnsi="宋体" w:cs="Calibri"/>
                <w:color w:val="000000"/>
                <w:szCs w:val="21"/>
              </w:rPr>
            </w:pPr>
            <w:r w:rsidRPr="000E0CF1">
              <w:rPr>
                <w:rFonts w:ascii="宋体" w:hAnsi="宋体" w:cs="Calibri" w:hint="eastAsia"/>
                <w:color w:val="000000"/>
                <w:szCs w:val="21"/>
              </w:rPr>
              <w:t>客户服务电话：4</w:t>
            </w:r>
            <w:r w:rsidRPr="000E0CF1">
              <w:rPr>
                <w:rFonts w:ascii="宋体" w:hAnsi="宋体" w:cs="Calibri"/>
                <w:color w:val="000000"/>
                <w:szCs w:val="21"/>
              </w:rPr>
              <w:t>00-643-3389</w:t>
            </w:r>
          </w:p>
          <w:p w14:paraId="10C0E73E" w14:textId="77777777" w:rsidR="00C610D3" w:rsidRPr="000E0CF1" w:rsidRDefault="00C610D3" w:rsidP="00EE54B8">
            <w:pPr>
              <w:widowControl/>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www.vstonewealth.com</w:t>
            </w:r>
          </w:p>
        </w:tc>
      </w:tr>
      <w:tr w:rsidR="00C610D3" w:rsidRPr="00A40A5E" w14:paraId="12052131" w14:textId="77777777" w:rsidTr="00EE54B8">
        <w:trPr>
          <w:gridBefore w:val="1"/>
        </w:trPr>
        <w:tc>
          <w:tcPr>
            <w:tcW w:w="851" w:type="dxa"/>
          </w:tcPr>
          <w:p w14:paraId="227C02A1"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60" w:type="dxa"/>
          </w:tcPr>
          <w:p w14:paraId="0A7D9AE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北京唐鼎耀华基金销售有限公司</w:t>
            </w:r>
          </w:p>
        </w:tc>
        <w:tc>
          <w:tcPr>
            <w:tcW w:w="4678" w:type="dxa"/>
            <w:gridSpan w:val="2"/>
          </w:tcPr>
          <w:p w14:paraId="0FAD580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北京市延庆县延庆经济开发区百泉街10号2栋236室</w:t>
            </w:r>
          </w:p>
          <w:p w14:paraId="0816EDE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2B12C8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C610D3" w:rsidRPr="00A40A5E" w14:paraId="1F858A1A" w14:textId="77777777" w:rsidTr="00EE54B8">
        <w:trPr>
          <w:gridBefore w:val="1"/>
        </w:trPr>
        <w:tc>
          <w:tcPr>
            <w:tcW w:w="851" w:type="dxa"/>
          </w:tcPr>
          <w:p w14:paraId="69D6FD7C"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35</w:t>
            </w:r>
          </w:p>
        </w:tc>
        <w:tc>
          <w:tcPr>
            <w:tcW w:w="3260" w:type="dxa"/>
          </w:tcPr>
          <w:p w14:paraId="77C7701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678" w:type="dxa"/>
            <w:gridSpan w:val="2"/>
          </w:tcPr>
          <w:p w14:paraId="3923E75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316FBFDD"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7205C6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C610D3" w:rsidRPr="00A40A5E" w14:paraId="37C3E298" w14:textId="77777777" w:rsidTr="00EE54B8">
        <w:trPr>
          <w:gridBefore w:val="1"/>
        </w:trPr>
        <w:tc>
          <w:tcPr>
            <w:tcW w:w="851" w:type="dxa"/>
          </w:tcPr>
          <w:p w14:paraId="610FC123"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60" w:type="dxa"/>
          </w:tcPr>
          <w:p w14:paraId="347156AC"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678" w:type="dxa"/>
            <w:gridSpan w:val="2"/>
          </w:tcPr>
          <w:p w14:paraId="7B16E118"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7C6430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客户服务电话：025-66996699</w:t>
            </w:r>
          </w:p>
          <w:p w14:paraId="4C06B11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 xml:space="preserve"> HYPERLINK "http://www.snjijin" </w:instrText>
            </w:r>
            <w:r>
              <w:fldChar w:fldCharType="separate"/>
            </w:r>
            <w:r w:rsidRPr="00A40A5E">
              <w:rPr>
                <w:rStyle w:val="afa"/>
                <w:rFonts w:ascii="宋体" w:hAnsi="宋体" w:cs="Calibri"/>
                <w:szCs w:val="21"/>
              </w:rPr>
              <w:t>www.snjijin</w:t>
            </w:r>
            <w:r>
              <w:rPr>
                <w:rStyle w:val="afa"/>
                <w:rFonts w:ascii="宋体" w:hAnsi="宋体" w:cs="Calibri"/>
                <w:szCs w:val="21"/>
              </w:rPr>
              <w:fldChar w:fldCharType="end"/>
            </w:r>
            <w:r w:rsidRPr="00A40A5E">
              <w:rPr>
                <w:rFonts w:ascii="宋体" w:hAnsi="宋体" w:cs="Calibri" w:hint="eastAsia"/>
                <w:color w:val="000000"/>
                <w:szCs w:val="21"/>
              </w:rPr>
              <w:t>.com</w:t>
            </w:r>
          </w:p>
        </w:tc>
      </w:tr>
      <w:tr w:rsidR="00C610D3" w:rsidRPr="00A40A5E" w14:paraId="1CEF65B8" w14:textId="77777777" w:rsidTr="00EE54B8">
        <w:trPr>
          <w:gridBefore w:val="1"/>
        </w:trPr>
        <w:tc>
          <w:tcPr>
            <w:tcW w:w="851" w:type="dxa"/>
          </w:tcPr>
          <w:p w14:paraId="70D8C000"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60" w:type="dxa"/>
          </w:tcPr>
          <w:p w14:paraId="464AB796"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678" w:type="dxa"/>
            <w:gridSpan w:val="2"/>
          </w:tcPr>
          <w:p w14:paraId="3B71CB6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796484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客户服务电话：4008-909-998</w:t>
            </w:r>
          </w:p>
          <w:p w14:paraId="7B5F954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网址：www.jnlc.com</w:t>
            </w:r>
          </w:p>
        </w:tc>
      </w:tr>
      <w:tr w:rsidR="00C610D3" w:rsidRPr="00A40A5E" w14:paraId="548C8075" w14:textId="77777777" w:rsidTr="00EE54B8">
        <w:trPr>
          <w:gridBefore w:val="1"/>
        </w:trPr>
        <w:tc>
          <w:tcPr>
            <w:tcW w:w="851" w:type="dxa"/>
          </w:tcPr>
          <w:p w14:paraId="271E06E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60" w:type="dxa"/>
          </w:tcPr>
          <w:p w14:paraId="45FBBB9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678" w:type="dxa"/>
            <w:gridSpan w:val="2"/>
          </w:tcPr>
          <w:p w14:paraId="65574F83"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1924A6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43C336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网址：www.huilinbd.com</w:t>
            </w:r>
          </w:p>
        </w:tc>
      </w:tr>
      <w:tr w:rsidR="00C610D3" w:rsidRPr="00A40A5E" w14:paraId="17BF9A32" w14:textId="77777777" w:rsidTr="00EE54B8">
        <w:trPr>
          <w:gridBefore w:val="1"/>
        </w:trPr>
        <w:tc>
          <w:tcPr>
            <w:tcW w:w="851" w:type="dxa"/>
          </w:tcPr>
          <w:p w14:paraId="2D28EF62"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60" w:type="dxa"/>
          </w:tcPr>
          <w:p w14:paraId="16744524"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678" w:type="dxa"/>
            <w:gridSpan w:val="2"/>
          </w:tcPr>
          <w:p w14:paraId="058D34F2"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1534EA9A"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2A18E2C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C610D3" w:rsidRPr="00A40A5E" w14:paraId="7F19C129" w14:textId="77777777" w:rsidTr="00EE54B8">
        <w:trPr>
          <w:gridBefore w:val="1"/>
        </w:trPr>
        <w:tc>
          <w:tcPr>
            <w:tcW w:w="851" w:type="dxa"/>
          </w:tcPr>
          <w:p w14:paraId="2C8B3DB7"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60" w:type="dxa"/>
          </w:tcPr>
          <w:p w14:paraId="74CB6F3E"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678" w:type="dxa"/>
            <w:gridSpan w:val="2"/>
          </w:tcPr>
          <w:p w14:paraId="3B778E97"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74A61470"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226B07D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http://www.yixinfund.com/</w:t>
            </w:r>
          </w:p>
        </w:tc>
      </w:tr>
      <w:tr w:rsidR="00C610D3" w:rsidRPr="00A40A5E" w14:paraId="13DCE4DF" w14:textId="77777777" w:rsidTr="00EE54B8">
        <w:trPr>
          <w:gridBefore w:val="1"/>
        </w:trPr>
        <w:tc>
          <w:tcPr>
            <w:tcW w:w="851" w:type="dxa"/>
          </w:tcPr>
          <w:p w14:paraId="1A144938" w14:textId="77777777" w:rsidR="00C610D3" w:rsidRPr="000E0CF1"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lastRenderedPageBreak/>
              <w:t>41</w:t>
            </w:r>
          </w:p>
        </w:tc>
        <w:tc>
          <w:tcPr>
            <w:tcW w:w="3260" w:type="dxa"/>
          </w:tcPr>
          <w:p w14:paraId="17499E9F"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678" w:type="dxa"/>
            <w:gridSpan w:val="2"/>
          </w:tcPr>
          <w:p w14:paraId="7E56F2DB"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8AFA521"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客户服务电话：400-699-7719</w:t>
            </w:r>
          </w:p>
          <w:p w14:paraId="355EE0A5" w14:textId="77777777" w:rsidR="00C610D3" w:rsidRPr="00A40A5E" w:rsidRDefault="00C610D3" w:rsidP="00EE54B8">
            <w:pPr>
              <w:snapToGrid w:val="0"/>
              <w:spacing w:line="276" w:lineRule="auto"/>
              <w:rPr>
                <w:rFonts w:ascii="宋体" w:hAnsi="宋体" w:cs="Calibri"/>
                <w:color w:val="000000"/>
                <w:szCs w:val="21"/>
              </w:rPr>
            </w:pPr>
            <w:r w:rsidRPr="00A40A5E">
              <w:rPr>
                <w:rFonts w:ascii="宋体" w:hAnsi="宋体" w:cs="Calibri" w:hint="eastAsia"/>
                <w:color w:val="000000"/>
                <w:szCs w:val="21"/>
              </w:rPr>
              <w:t>网址：www.xiquefund.com</w:t>
            </w:r>
          </w:p>
        </w:tc>
      </w:tr>
      <w:tr w:rsidR="00C610D3" w:rsidRPr="0037390A" w14:paraId="7C3FF809" w14:textId="77777777" w:rsidTr="00EE54B8">
        <w:trPr>
          <w:gridBefore w:val="1"/>
        </w:trPr>
        <w:tc>
          <w:tcPr>
            <w:tcW w:w="851" w:type="dxa"/>
          </w:tcPr>
          <w:p w14:paraId="1C450B11"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42</w:t>
            </w:r>
          </w:p>
        </w:tc>
        <w:tc>
          <w:tcPr>
            <w:tcW w:w="3260" w:type="dxa"/>
          </w:tcPr>
          <w:p w14:paraId="1FC64CAA"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和耕传承基金销售有限公司</w:t>
            </w:r>
          </w:p>
        </w:tc>
        <w:tc>
          <w:tcPr>
            <w:tcW w:w="4678" w:type="dxa"/>
            <w:gridSpan w:val="2"/>
          </w:tcPr>
          <w:p w14:paraId="1577E62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3C5628D"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66282C8"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C610D3" w:rsidRPr="0037390A" w14:paraId="4FB65DD9" w14:textId="77777777" w:rsidTr="00EE54B8">
        <w:trPr>
          <w:gridBefore w:val="1"/>
        </w:trPr>
        <w:tc>
          <w:tcPr>
            <w:tcW w:w="851" w:type="dxa"/>
          </w:tcPr>
          <w:p w14:paraId="3D1B791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43</w:t>
            </w:r>
          </w:p>
        </w:tc>
        <w:tc>
          <w:tcPr>
            <w:tcW w:w="3260" w:type="dxa"/>
          </w:tcPr>
          <w:p w14:paraId="62023383"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北京新浪仓石基金销售有限公司</w:t>
            </w:r>
          </w:p>
        </w:tc>
        <w:tc>
          <w:tcPr>
            <w:tcW w:w="4678" w:type="dxa"/>
            <w:gridSpan w:val="2"/>
          </w:tcPr>
          <w:p w14:paraId="097F0A9A"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9C65989" w14:textId="77777777" w:rsidR="00C610D3" w:rsidRDefault="00C610D3" w:rsidP="00EE54B8">
            <w:pPr>
              <w:spacing w:line="276"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7965C152" w14:textId="77777777" w:rsidR="00C610D3" w:rsidRPr="0037390A" w:rsidRDefault="00C610D3" w:rsidP="00EE54B8">
            <w:pPr>
              <w:spacing w:line="276"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C610D3" w:rsidRPr="0037390A" w14:paraId="32CA271D" w14:textId="77777777" w:rsidTr="00EE54B8">
        <w:trPr>
          <w:gridBefore w:val="1"/>
        </w:trPr>
        <w:tc>
          <w:tcPr>
            <w:tcW w:w="851" w:type="dxa"/>
          </w:tcPr>
          <w:p w14:paraId="223B3FCD"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44</w:t>
            </w:r>
          </w:p>
        </w:tc>
        <w:tc>
          <w:tcPr>
            <w:tcW w:w="3260" w:type="dxa"/>
          </w:tcPr>
          <w:p w14:paraId="560B5983"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财咨道信息技术有限公司</w:t>
            </w:r>
          </w:p>
        </w:tc>
        <w:tc>
          <w:tcPr>
            <w:tcW w:w="4678" w:type="dxa"/>
            <w:gridSpan w:val="2"/>
          </w:tcPr>
          <w:p w14:paraId="0C75DFB8" w14:textId="77777777" w:rsidR="00C610D3" w:rsidRDefault="00C610D3" w:rsidP="00EE54B8">
            <w:pPr>
              <w:widowControl/>
              <w:spacing w:line="276" w:lineRule="auto"/>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辽宁省沈阳市浑南区白塔二南街18-2号B座601</w:t>
            </w:r>
          </w:p>
          <w:p w14:paraId="21144341" w14:textId="77777777" w:rsidR="00C610D3" w:rsidRPr="0016118C" w:rsidRDefault="00C610D3" w:rsidP="00EE54B8">
            <w:pPr>
              <w:widowControl/>
              <w:spacing w:line="276" w:lineRule="auto"/>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2164CAF0" w14:textId="77777777" w:rsidR="00C610D3" w:rsidRPr="0037390A" w:rsidRDefault="00C610D3" w:rsidP="00EE54B8">
            <w:pPr>
              <w:spacing w:line="276"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C610D3" w:rsidRPr="0037390A" w14:paraId="0FC75B60" w14:textId="77777777" w:rsidTr="00EE54B8">
        <w:trPr>
          <w:gridBefore w:val="1"/>
        </w:trPr>
        <w:tc>
          <w:tcPr>
            <w:tcW w:w="851" w:type="dxa"/>
          </w:tcPr>
          <w:p w14:paraId="104B59C8"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45</w:t>
            </w:r>
          </w:p>
        </w:tc>
        <w:tc>
          <w:tcPr>
            <w:tcW w:w="3260" w:type="dxa"/>
          </w:tcPr>
          <w:p w14:paraId="35C003C1"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北京度小满基金销售有限公司</w:t>
            </w:r>
          </w:p>
        </w:tc>
        <w:tc>
          <w:tcPr>
            <w:tcW w:w="4678" w:type="dxa"/>
            <w:gridSpan w:val="2"/>
          </w:tcPr>
          <w:p w14:paraId="225CE280" w14:textId="77777777" w:rsidR="00C610D3" w:rsidRDefault="00C610D3" w:rsidP="00EE54B8">
            <w:pPr>
              <w:spacing w:line="276"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606A04BE" w14:textId="77777777" w:rsidR="00C610D3" w:rsidRPr="0016623B" w:rsidRDefault="00C610D3" w:rsidP="00EE54B8">
            <w:pPr>
              <w:widowControl/>
              <w:spacing w:line="276" w:lineRule="auto"/>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5E44C85C" w14:textId="77777777" w:rsidR="00C610D3" w:rsidRPr="0037390A" w:rsidRDefault="00C610D3" w:rsidP="00EE54B8">
            <w:pPr>
              <w:spacing w:line="276"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C610D3" w:rsidRPr="0037390A" w14:paraId="6DF29CE3" w14:textId="77777777" w:rsidTr="00EE54B8">
        <w:trPr>
          <w:gridBefore w:val="1"/>
        </w:trPr>
        <w:tc>
          <w:tcPr>
            <w:tcW w:w="851" w:type="dxa"/>
          </w:tcPr>
          <w:p w14:paraId="6E091F3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46</w:t>
            </w:r>
          </w:p>
        </w:tc>
        <w:tc>
          <w:tcPr>
            <w:tcW w:w="3260" w:type="dxa"/>
          </w:tcPr>
          <w:p w14:paraId="6EFF09F8" w14:textId="77777777" w:rsidR="00C610D3" w:rsidRPr="004E284A" w:rsidRDefault="00C610D3" w:rsidP="00EE54B8">
            <w:pPr>
              <w:spacing w:line="276" w:lineRule="auto"/>
              <w:rPr>
                <w:rFonts w:ascii="宋体" w:hAnsi="宋体"/>
                <w:color w:val="000000"/>
              </w:rPr>
            </w:pPr>
            <w:r w:rsidRPr="00051DCE">
              <w:rPr>
                <w:rFonts w:ascii="宋体" w:hAnsi="宋体" w:cs="Calibri" w:hint="eastAsia"/>
                <w:bCs/>
                <w:color w:val="000000"/>
                <w:szCs w:val="21"/>
              </w:rPr>
              <w:t>通华财富（上海）基金销售有限公司</w:t>
            </w:r>
          </w:p>
        </w:tc>
        <w:tc>
          <w:tcPr>
            <w:tcW w:w="4678" w:type="dxa"/>
            <w:gridSpan w:val="2"/>
          </w:tcPr>
          <w:p w14:paraId="492E6781" w14:textId="77777777" w:rsidR="00C610D3" w:rsidRPr="00051DCE"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144595CF" w14:textId="77777777" w:rsidR="00C610D3" w:rsidRPr="00051DCE" w:rsidRDefault="00C610D3" w:rsidP="00EE54B8">
            <w:pPr>
              <w:spacing w:line="276"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4C90E6C9" w14:textId="77777777" w:rsidR="00C610D3" w:rsidRPr="0037390A" w:rsidRDefault="00C610D3" w:rsidP="00EE54B8">
            <w:pPr>
              <w:spacing w:line="276"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C610D3" w:rsidRPr="0012741C" w14:paraId="3035A124" w14:textId="77777777" w:rsidTr="00EE54B8">
        <w:trPr>
          <w:gridBefore w:val="1"/>
        </w:trPr>
        <w:tc>
          <w:tcPr>
            <w:tcW w:w="851" w:type="dxa"/>
          </w:tcPr>
          <w:p w14:paraId="0F799193"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47</w:t>
            </w:r>
          </w:p>
        </w:tc>
        <w:tc>
          <w:tcPr>
            <w:tcW w:w="3260" w:type="dxa"/>
          </w:tcPr>
          <w:p w14:paraId="45D27777" w14:textId="77777777" w:rsidR="00C610D3" w:rsidRPr="004E284A" w:rsidRDefault="00C610D3" w:rsidP="00EE54B8">
            <w:pPr>
              <w:spacing w:line="276" w:lineRule="auto"/>
              <w:rPr>
                <w:rFonts w:ascii="宋体" w:hAnsi="宋体"/>
                <w:color w:val="000000"/>
              </w:rPr>
            </w:pPr>
            <w:r w:rsidRPr="0012741C">
              <w:rPr>
                <w:rFonts w:ascii="宋体" w:hAnsi="宋体" w:hint="eastAsia"/>
                <w:color w:val="000000"/>
              </w:rPr>
              <w:t>上海万得基金销售有限公司</w:t>
            </w:r>
          </w:p>
        </w:tc>
        <w:tc>
          <w:tcPr>
            <w:tcW w:w="4678" w:type="dxa"/>
            <w:gridSpan w:val="2"/>
          </w:tcPr>
          <w:p w14:paraId="363DD983" w14:textId="77777777" w:rsidR="00C610D3" w:rsidRDefault="00C610D3" w:rsidP="00EE54B8">
            <w:pPr>
              <w:spacing w:line="276"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7DCE42CA"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客户服务电话：400-799-1888</w:t>
            </w:r>
          </w:p>
          <w:p w14:paraId="6CE5352B" w14:textId="77777777" w:rsidR="00C610D3" w:rsidRPr="0012741C" w:rsidRDefault="00C610D3" w:rsidP="00EE54B8">
            <w:pPr>
              <w:spacing w:line="276" w:lineRule="auto"/>
              <w:rPr>
                <w:rFonts w:ascii="宋体" w:hAnsi="宋体"/>
                <w:color w:val="000000"/>
              </w:rPr>
            </w:pPr>
            <w:r w:rsidRPr="0012741C">
              <w:rPr>
                <w:rFonts w:ascii="宋体" w:hAnsi="宋体" w:hint="eastAsia"/>
                <w:color w:val="000000"/>
              </w:rPr>
              <w:t>网址：www.520fund.com.cn</w:t>
            </w:r>
          </w:p>
        </w:tc>
      </w:tr>
      <w:tr w:rsidR="00C610D3" w:rsidRPr="0037390A" w14:paraId="5F410D4E" w14:textId="77777777" w:rsidTr="00EE54B8">
        <w:trPr>
          <w:gridBefore w:val="1"/>
        </w:trPr>
        <w:tc>
          <w:tcPr>
            <w:tcW w:w="851" w:type="dxa"/>
          </w:tcPr>
          <w:p w14:paraId="1473B8EC"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48</w:t>
            </w:r>
          </w:p>
        </w:tc>
        <w:tc>
          <w:tcPr>
            <w:tcW w:w="3260" w:type="dxa"/>
          </w:tcPr>
          <w:p w14:paraId="3689FD38" w14:textId="77777777" w:rsidR="00C610D3" w:rsidRPr="004E284A" w:rsidRDefault="00C610D3" w:rsidP="00EE54B8">
            <w:pPr>
              <w:spacing w:line="276" w:lineRule="auto"/>
              <w:rPr>
                <w:rFonts w:ascii="宋体" w:hAnsi="宋体"/>
                <w:color w:val="000000"/>
              </w:rPr>
            </w:pPr>
            <w:r>
              <w:rPr>
                <w:rFonts w:ascii="宋体" w:hAnsi="宋体" w:cs="Calibri" w:hint="eastAsia"/>
                <w:bCs/>
                <w:color w:val="000000"/>
                <w:szCs w:val="21"/>
              </w:rPr>
              <w:t>华瑞保险销售有限公司</w:t>
            </w:r>
          </w:p>
        </w:tc>
        <w:tc>
          <w:tcPr>
            <w:tcW w:w="4678" w:type="dxa"/>
            <w:gridSpan w:val="2"/>
          </w:tcPr>
          <w:p w14:paraId="66C40BC2" w14:textId="77777777" w:rsidR="00C610D3" w:rsidRDefault="00C610D3" w:rsidP="00EE54B8">
            <w:pPr>
              <w:spacing w:line="276"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上海市嘉定区南翔镇众仁路399号运通星财富广场1号楼B座13、14层</w:t>
            </w:r>
          </w:p>
          <w:p w14:paraId="0A03F715"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客户服务电话：952303</w:t>
            </w:r>
          </w:p>
          <w:p w14:paraId="552A9FCB" w14:textId="77777777" w:rsidR="00C610D3" w:rsidRPr="0037390A" w:rsidRDefault="00C610D3" w:rsidP="00EE54B8">
            <w:pPr>
              <w:spacing w:line="276"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C610D3" w:rsidRPr="00F20D14" w14:paraId="1835C85E" w14:textId="77777777" w:rsidTr="00EE54B8">
        <w:trPr>
          <w:gridBefore w:val="1"/>
        </w:trPr>
        <w:tc>
          <w:tcPr>
            <w:tcW w:w="851" w:type="dxa"/>
          </w:tcPr>
          <w:p w14:paraId="5DA84C04"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49</w:t>
            </w:r>
          </w:p>
        </w:tc>
        <w:tc>
          <w:tcPr>
            <w:tcW w:w="3260" w:type="dxa"/>
          </w:tcPr>
          <w:p w14:paraId="1C7917C3" w14:textId="77777777" w:rsidR="00C610D3" w:rsidRDefault="00C610D3" w:rsidP="00EE54B8">
            <w:pPr>
              <w:spacing w:line="276"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678" w:type="dxa"/>
            <w:gridSpan w:val="2"/>
          </w:tcPr>
          <w:p w14:paraId="6C91534D" w14:textId="77777777" w:rsidR="00C610D3" w:rsidRDefault="00C610D3" w:rsidP="00EE54B8">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35AB68" w14:textId="77777777" w:rsidR="00C610D3" w:rsidRPr="000E1DB5"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0BFD8722" w14:textId="77777777" w:rsidR="00C610D3" w:rsidRPr="00F20D14" w:rsidRDefault="00C610D3" w:rsidP="00EE54B8">
            <w:pPr>
              <w:widowControl/>
              <w:spacing w:line="276" w:lineRule="auto"/>
              <w:rPr>
                <w:rFonts w:ascii="宋体" w:hAnsi="宋体" w:cs="Calibri"/>
                <w:color w:val="000000"/>
                <w:szCs w:val="21"/>
              </w:rPr>
            </w:pPr>
            <w:r w:rsidRPr="000E1DB5">
              <w:rPr>
                <w:rFonts w:ascii="宋体" w:hAnsi="宋体" w:cs="Calibri" w:hint="eastAsia"/>
                <w:color w:val="000000"/>
                <w:szCs w:val="21"/>
              </w:rPr>
              <w:t>网址：fund.sinosig.com</w:t>
            </w:r>
          </w:p>
        </w:tc>
      </w:tr>
      <w:tr w:rsidR="00C610D3" w:rsidRPr="000E1DB5" w14:paraId="09206524" w14:textId="77777777" w:rsidTr="00EE54B8">
        <w:trPr>
          <w:gridBefore w:val="1"/>
        </w:trPr>
        <w:tc>
          <w:tcPr>
            <w:tcW w:w="851" w:type="dxa"/>
          </w:tcPr>
          <w:p w14:paraId="62548DA5" w14:textId="77777777" w:rsidR="00C610D3" w:rsidRDefault="00C610D3" w:rsidP="00EE54B8">
            <w:pPr>
              <w:snapToGrid w:val="0"/>
              <w:spacing w:line="276" w:lineRule="auto"/>
              <w:rPr>
                <w:rFonts w:ascii="宋体" w:hAnsi="宋体" w:cs="Calibri"/>
                <w:color w:val="000000"/>
                <w:szCs w:val="21"/>
              </w:rPr>
            </w:pPr>
            <w:r>
              <w:rPr>
                <w:rFonts w:ascii="宋体" w:hAnsi="宋体" w:cs="Calibri" w:hint="eastAsia"/>
                <w:color w:val="000000"/>
                <w:szCs w:val="21"/>
              </w:rPr>
              <w:t>50</w:t>
            </w:r>
          </w:p>
        </w:tc>
        <w:tc>
          <w:tcPr>
            <w:tcW w:w="3260" w:type="dxa"/>
          </w:tcPr>
          <w:p w14:paraId="60CAE86D" w14:textId="77777777" w:rsidR="00C610D3" w:rsidRPr="00F20D14" w:rsidRDefault="00C610D3" w:rsidP="00EE54B8">
            <w:pPr>
              <w:spacing w:line="276" w:lineRule="auto"/>
              <w:rPr>
                <w:rFonts w:ascii="宋体" w:hAnsi="宋体" w:cs="Calibri"/>
                <w:bCs/>
                <w:color w:val="000000"/>
                <w:szCs w:val="21"/>
              </w:rPr>
            </w:pPr>
            <w:r w:rsidRPr="00051DCE">
              <w:rPr>
                <w:rFonts w:ascii="宋体" w:hAnsi="宋体" w:cs="Calibri" w:hint="eastAsia"/>
                <w:bCs/>
                <w:color w:val="000000"/>
                <w:szCs w:val="21"/>
              </w:rPr>
              <w:t>中国人寿股份有限公司</w:t>
            </w:r>
          </w:p>
        </w:tc>
        <w:tc>
          <w:tcPr>
            <w:tcW w:w="4678" w:type="dxa"/>
            <w:gridSpan w:val="2"/>
          </w:tcPr>
          <w:p w14:paraId="6343969B" w14:textId="77777777" w:rsidR="00C610D3"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32F59F90" w14:textId="77777777" w:rsidR="00C610D3" w:rsidRPr="00051DCE"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t>客户服务电话：95519</w:t>
            </w:r>
          </w:p>
          <w:p w14:paraId="13F71655" w14:textId="77777777" w:rsidR="00C610D3" w:rsidRPr="000E1DB5" w:rsidRDefault="00C610D3" w:rsidP="00EE54B8">
            <w:pPr>
              <w:spacing w:line="276" w:lineRule="auto"/>
              <w:rPr>
                <w:rFonts w:ascii="宋体" w:hAnsi="宋体" w:cs="Calibri"/>
                <w:color w:val="000000"/>
                <w:szCs w:val="21"/>
              </w:rPr>
            </w:pPr>
            <w:r w:rsidRPr="00051DCE">
              <w:rPr>
                <w:rFonts w:ascii="宋体" w:hAnsi="宋体" w:cs="Calibri" w:hint="eastAsia"/>
                <w:color w:val="000000"/>
                <w:szCs w:val="21"/>
              </w:rPr>
              <w:lastRenderedPageBreak/>
              <w:t>网址：www.e-chinalife.com</w:t>
            </w:r>
          </w:p>
        </w:tc>
      </w:tr>
    </w:tbl>
    <w:p w14:paraId="5E0CA5D6" w14:textId="77777777" w:rsidR="00D51FDF" w:rsidRDefault="00D51FDF">
      <w:pPr>
        <w:tabs>
          <w:tab w:val="left" w:pos="540"/>
        </w:tabs>
        <w:adjustRightInd w:val="0"/>
        <w:snapToGrid w:val="0"/>
        <w:spacing w:line="360" w:lineRule="auto"/>
        <w:rPr>
          <w:rFonts w:asciiTheme="minorEastAsia" w:hAnsiTheme="minorEastAsia" w:cs="Arial"/>
          <w:sz w:val="24"/>
          <w:szCs w:val="24"/>
        </w:rPr>
      </w:pP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354CBC86"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w:t>
      </w:r>
      <w:r>
        <w:rPr>
          <w:rFonts w:asciiTheme="minorEastAsia" w:hAnsiTheme="minorEastAsia" w:cs="Arial"/>
          <w:color w:val="000000"/>
          <w:kern w:val="0"/>
          <w:sz w:val="24"/>
          <w:szCs w:val="24"/>
        </w:rPr>
        <w:t>171号南沙金融大厦11楼1101之一J20</w:t>
      </w:r>
      <w:r>
        <w:rPr>
          <w:rFonts w:asciiTheme="minorEastAsia" w:hAnsiTheme="minorEastAsia" w:cs="Arial" w:hint="eastAsia"/>
          <w:color w:val="000000"/>
          <w:kern w:val="0"/>
          <w:sz w:val="24"/>
          <w:szCs w:val="24"/>
        </w:rPr>
        <w:t>室</w:t>
      </w:r>
      <w:r>
        <w:rPr>
          <w:rFonts w:asciiTheme="minorEastAsia" w:hAnsiTheme="minorEastAsia" w:cs="Arial"/>
          <w:color w:val="000000"/>
          <w:kern w:val="0"/>
          <w:sz w:val="24"/>
          <w:szCs w:val="24"/>
        </w:rPr>
        <w:t xml:space="preserve"> </w:t>
      </w:r>
    </w:p>
    <w:p w14:paraId="5BE91E5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法定代表人：杨小舟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4371EADB"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3" w:name="_Toc263092314"/>
      <w:bookmarkStart w:id="124" w:name="_Toc416264542"/>
      <w:bookmarkStart w:id="125" w:name="_Toc31644"/>
      <w:bookmarkStart w:id="126" w:name="_Toc16859"/>
      <w:bookmarkStart w:id="127" w:name="_Toc12245"/>
      <w:bookmarkStart w:id="128" w:name="_Toc31653"/>
      <w:bookmarkStart w:id="129" w:name="_Toc123112235"/>
      <w:bookmarkStart w:id="130" w:name="_Toc31235"/>
      <w:bookmarkStart w:id="131" w:name="_Toc123051453"/>
      <w:bookmarkStart w:id="132" w:name="_Toc139991737"/>
      <w:bookmarkStart w:id="133" w:name="_Toc15143"/>
      <w:bookmarkStart w:id="134" w:name="_Toc98560353"/>
      <w:bookmarkStart w:id="135" w:name="_Toc14835"/>
      <w:bookmarkStart w:id="136" w:name="_Toc3601"/>
      <w:bookmarkStart w:id="137" w:name="_Toc352229753"/>
      <w:bookmarkStart w:id="138" w:name="_Toc123102454"/>
      <w:bookmarkStart w:id="139" w:name="_Toc141703887"/>
      <w:bookmarkStart w:id="140" w:name="_Toc29251"/>
      <w:bookmarkStart w:id="141" w:name="_Toc6405"/>
      <w:bookmarkStart w:id="142" w:name="_Toc26207"/>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14:paraId="1A469CB0" w14:textId="77777777" w:rsidR="00D51FDF" w:rsidRDefault="007F75F6">
      <w:pPr>
        <w:pStyle w:val="1"/>
        <w:jc w:val="center"/>
        <w:rPr>
          <w:rFonts w:asciiTheme="minorEastAsia" w:eastAsiaTheme="minorEastAsia" w:hAnsiTheme="minorEastAsia"/>
          <w:sz w:val="30"/>
          <w:szCs w:val="30"/>
        </w:rPr>
      </w:pPr>
      <w:bookmarkStart w:id="143"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3"/>
      <w:bookmarkEnd w:id="124"/>
      <w:bookmarkEnd w:id="143"/>
    </w:p>
    <w:p w14:paraId="21F5CF73" w14:textId="77777777" w:rsidR="00D51FDF" w:rsidRDefault="007F75F6">
      <w:pPr>
        <w:spacing w:line="360" w:lineRule="auto"/>
        <w:ind w:firstLine="420"/>
        <w:rPr>
          <w:rFonts w:asciiTheme="minorEastAsia" w:hAnsiTheme="minor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sz w:val="30"/>
          <w:szCs w:val="30"/>
        </w:rPr>
      </w:pPr>
      <w:bookmarkStart w:id="144" w:name="_Toc263092315"/>
      <w:bookmarkStart w:id="145" w:name="_Toc214873596"/>
      <w:bookmarkStart w:id="146" w:name="_Toc2677408"/>
      <w:bookmarkStart w:id="147" w:name="_Toc416264543"/>
      <w:bookmarkStart w:id="148" w:name="_Toc352229754"/>
      <w:bookmarkStart w:id="149" w:name="_Toc20768"/>
      <w:bookmarkStart w:id="150" w:name="_Toc141703888"/>
      <w:bookmarkStart w:id="151" w:name="_Toc18567"/>
      <w:bookmarkStart w:id="152" w:name="_Toc11030"/>
      <w:bookmarkStart w:id="153" w:name="_Toc7058"/>
      <w:bookmarkStart w:id="154" w:name="_Toc123102455"/>
      <w:bookmarkStart w:id="155" w:name="_Toc79392583"/>
      <w:bookmarkStart w:id="156" w:name="_Toc3771"/>
      <w:bookmarkStart w:id="157" w:name="_Toc3321"/>
      <w:bookmarkStart w:id="158" w:name="_Toc6447"/>
      <w:bookmarkStart w:id="159" w:name="_Toc9706"/>
      <w:bookmarkStart w:id="160" w:name="_Toc139991738"/>
      <w:bookmarkStart w:id="161" w:name="_Toc98560354"/>
      <w:bookmarkStart w:id="162" w:name="_Toc10650"/>
      <w:bookmarkStart w:id="163" w:name="_Toc123051454"/>
      <w:bookmarkStart w:id="164" w:name="_Toc123112236"/>
      <w:bookmarkStart w:id="165" w:name="_Toc4559"/>
      <w:bookmarkStart w:id="166" w:name="_Toc25783"/>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4"/>
      <w:bookmarkEnd w:id="145"/>
      <w:r>
        <w:rPr>
          <w:rFonts w:asciiTheme="minorEastAsia" w:eastAsiaTheme="minorEastAsia" w:hAnsiTheme="minorEastAsia" w:hint="eastAsia"/>
          <w:sz w:val="30"/>
          <w:szCs w:val="30"/>
        </w:rPr>
        <w:t>合同的生效</w:t>
      </w:r>
      <w:bookmarkEnd w:id="146"/>
      <w:bookmarkEnd w:id="147"/>
    </w:p>
    <w:p w14:paraId="7BADD4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基金合同生效满三年之日（指自然日），若基金规模低于2亿元的，基金合同应当终止，并不得通过召开基金份额持有人大会延续基金合同期限。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不满二百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bCs/>
          <w:sz w:val="30"/>
          <w:szCs w:val="30"/>
        </w:rPr>
      </w:pPr>
      <w:bookmarkStart w:id="167" w:name="_Toc416264544"/>
      <w:bookmarkStart w:id="168" w:name="_Toc263092316"/>
      <w:bookmarkStart w:id="169" w:name="_Toc214873597"/>
      <w:bookmarkStart w:id="170" w:name="_Toc147463118"/>
      <w:bookmarkStart w:id="171" w:name="_Toc21073391"/>
      <w:bookmarkStart w:id="172" w:name="_Toc12357171"/>
      <w:bookmarkStart w:id="173" w:name="_Toc2677409"/>
      <w:bookmarkStart w:id="174" w:name="_Toc18206"/>
      <w:bookmarkStart w:id="175" w:name="_Toc10398"/>
      <w:bookmarkStart w:id="176" w:name="_Toc725"/>
      <w:bookmarkStart w:id="177" w:name="_Toc98560355"/>
      <w:bookmarkStart w:id="178" w:name="_Toc3572"/>
      <w:bookmarkStart w:id="179" w:name="_Toc3963"/>
      <w:bookmarkStart w:id="180" w:name="_Toc123051455"/>
      <w:bookmarkStart w:id="181" w:name="_Toc31821"/>
      <w:bookmarkStart w:id="182" w:name="_Toc18769"/>
      <w:bookmarkStart w:id="183" w:name="_Toc123102456"/>
      <w:bookmarkStart w:id="184" w:name="_Toc141703889"/>
      <w:bookmarkStart w:id="185" w:name="_Toc1745"/>
      <w:bookmarkStart w:id="186" w:name="_Toc21735"/>
      <w:bookmarkStart w:id="187" w:name="_Toc139991739"/>
      <w:bookmarkStart w:id="188" w:name="_Toc3080"/>
      <w:bookmarkStart w:id="189" w:name="_Toc16164"/>
      <w:bookmarkStart w:id="190" w:name="_Toc123112237"/>
      <w:bookmarkStart w:id="191" w:name="_Toc352229755"/>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7"/>
      <w:bookmarkEnd w:id="168"/>
      <w:bookmarkEnd w:id="169"/>
      <w:bookmarkEnd w:id="170"/>
      <w:bookmarkEnd w:id="171"/>
      <w:bookmarkEnd w:id="172"/>
      <w:bookmarkEnd w:id="173"/>
    </w:p>
    <w:p w14:paraId="53AA839A" w14:textId="77777777" w:rsidR="00D51FDF" w:rsidRDefault="007F75F6">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遇交易所或交易市场数据传输延迟、通讯系统故障、银行数据交换系统故障或其它非基金管理人及基金托管人所能控制的因素影响业务处理流程，则赎回款顺延至上述因素消除后的下一个工作日划出。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3E0F40DF"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w:t>
      </w:r>
      <w:r w:rsidR="005B6BF3">
        <w:rPr>
          <w:rFonts w:asciiTheme="minorEastAsia" w:hAnsiTheme="minorEastAsia" w:cs="Arial"/>
          <w:sz w:val="24"/>
          <w:szCs w:val="24"/>
        </w:rPr>
        <w:t>00</w:t>
      </w:r>
      <w:r>
        <w:rPr>
          <w:rFonts w:asciiTheme="minorEastAsia" w:hAnsiTheme="minorEastAsia" w:cs="Arial" w:hint="eastAsia"/>
          <w:sz w:val="24"/>
          <w:szCs w:val="24"/>
        </w:rPr>
        <w:t xml:space="preserve"> 份，若某笔赎回导致单个交易账户的某一类别基金份额余额少于 1</w:t>
      </w:r>
      <w:r w:rsidR="005B6BF3">
        <w:rPr>
          <w:rFonts w:asciiTheme="minorEastAsia" w:hAnsiTheme="minorEastAsia" w:cs="Arial"/>
          <w:sz w:val="24"/>
          <w:szCs w:val="24"/>
        </w:rPr>
        <w:t>00</w:t>
      </w:r>
      <w:r>
        <w:rPr>
          <w:rFonts w:asciiTheme="minorEastAsia" w:hAnsiTheme="minorEastAsia" w:cs="Arial" w:hint="eastAsia"/>
          <w:sz w:val="24"/>
          <w:szCs w:val="24"/>
        </w:rPr>
        <w:t xml:space="preserve"> 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sz w:val="24"/>
          <w:szCs w:val="24"/>
        </w:rPr>
      </w:pPr>
    </w:p>
    <w:p w14:paraId="5928869F" w14:textId="77777777" w:rsidR="00D51FDF" w:rsidRDefault="007F75F6">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仍导致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bCs/>
          <w:sz w:val="24"/>
          <w:szCs w:val="24"/>
        </w:rPr>
      </w:pPr>
      <w:bookmarkStart w:id="192" w:name="_Hlt70481650"/>
      <w:bookmarkEnd w:id="192"/>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基金管理人接受某笔或者某些申购申请有可能导致单一投资者持有本基</w:t>
      </w:r>
      <w:r>
        <w:rPr>
          <w:rFonts w:asciiTheme="minorEastAsia" w:hAnsiTheme="minorEastAsia" w:hint="eastAsia"/>
          <w:sz w:val="24"/>
          <w:szCs w:val="24"/>
        </w:rPr>
        <w:lastRenderedPageBreak/>
        <w:t>金基金份额的比例达到或者超过本基金总份额的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且基金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bCs/>
          <w:sz w:val="24"/>
          <w:szCs w:val="24"/>
        </w:rPr>
      </w:pPr>
      <w:bookmarkStart w:id="193" w:name="_Toc416264545"/>
      <w:bookmarkStart w:id="194" w:name="_Toc20976"/>
      <w:bookmarkStart w:id="195" w:name="_Toc139991740"/>
      <w:bookmarkStart w:id="196" w:name="_Toc29408"/>
      <w:bookmarkStart w:id="197" w:name="_Toc352229756"/>
      <w:bookmarkStart w:id="198" w:name="_Toc32092"/>
      <w:bookmarkStart w:id="199" w:name="_Toc123051456"/>
      <w:bookmarkStart w:id="200" w:name="_Toc17920"/>
      <w:bookmarkStart w:id="201" w:name="_Toc141703890"/>
      <w:bookmarkStart w:id="202" w:name="_Toc79392622"/>
      <w:bookmarkStart w:id="203" w:name="_Toc17198"/>
      <w:bookmarkStart w:id="204" w:name="_Toc8791"/>
      <w:bookmarkStart w:id="205" w:name="_Toc123112238"/>
      <w:bookmarkStart w:id="206" w:name="_Toc739"/>
      <w:bookmarkStart w:id="207" w:name="_Toc5170"/>
      <w:bookmarkStart w:id="208" w:name="_Toc123102457"/>
      <w:bookmarkStart w:id="209" w:name="_Toc98560356"/>
      <w:bookmarkStart w:id="210" w:name="_Toc3329"/>
      <w:bookmarkStart w:id="211" w:name="_Toc32584"/>
      <w:bookmarkStart w:id="212" w:name="_Toc48649708"/>
      <w:bookmarkStart w:id="213" w:name="_Toc2123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50%以上的资产出现无可参考的活跃市场价格且采用估值技术仍导致公允价值存在重大不确定性时，经与基金托管人协商确认后，基金管理人应当采取延缓支付赎回款项或暂停接受基金赎回申请的措施。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4"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4、连续两个或两个以上开放日发生巨额赎回。</w:t>
      </w:r>
    </w:p>
    <w:bookmarkEnd w:id="214"/>
    <w:p w14:paraId="100618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某一类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十五、基金的非交易过户</w:t>
      </w:r>
    </w:p>
    <w:p w14:paraId="37AEA148"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w:t>
      </w:r>
      <w:r>
        <w:rPr>
          <w:rFonts w:asciiTheme="minorEastAsia" w:hAnsiTheme="minorEastAsia" w:cs="Arial" w:hint="eastAsia"/>
          <w:sz w:val="24"/>
          <w:szCs w:val="24"/>
        </w:rPr>
        <w:lastRenderedPageBreak/>
        <w:t>在上述何种情况下，接受划转的主体必须是依法可以持有本基金基金份额的投资人。</w:t>
      </w:r>
    </w:p>
    <w:p w14:paraId="416E203F"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sz w:val="30"/>
          <w:szCs w:val="30"/>
        </w:rPr>
      </w:pPr>
      <w:bookmarkStart w:id="215"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3"/>
      <w:bookmarkEnd w:id="215"/>
    </w:p>
    <w:p w14:paraId="1EC86A7A"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以对中国股票市场较长期的回测研究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分析师预测：通过扫描市场上分析师观点的变化来预测市场反应。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制定久期控制下的资产类属配置策略，力争有效控制整体资产风险。在债券投资组合构建</w:t>
      </w:r>
      <w:r>
        <w:rPr>
          <w:rFonts w:asciiTheme="minorEastAsia" w:hAnsiTheme="minorEastAsia" w:hint="eastAsia"/>
          <w:sz w:val="24"/>
          <w:szCs w:val="24"/>
        </w:rPr>
        <w:lastRenderedPageBreak/>
        <w:t>和管理过程中，基金管理人将采用久期控制、期限结构配置、市场比较、相对价值判断、信用风险评估等管理手段。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w:t>
      </w:r>
      <w:r>
        <w:rPr>
          <w:rFonts w:asciiTheme="minorEastAsia" w:hAnsiTheme="minorEastAsia" w:hint="eastAsia"/>
          <w:sz w:val="24"/>
          <w:szCs w:val="24"/>
        </w:rPr>
        <w:t>久期控制：根据对宏观经济发展状况、金融市场运行特点等因素的分析确定组合的整体久期，有效的控制整体资产风险。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r>
        <w:rPr>
          <w:rFonts w:asciiTheme="minorEastAsia" w:hAnsiTheme="minorEastAsia" w:hint="eastAsia"/>
          <w:sz w:val="24"/>
          <w:szCs w:val="24"/>
        </w:rPr>
        <w:t>组合久期后，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sz w:val="24"/>
          <w:szCs w:val="24"/>
        </w:rPr>
        <w:t>包括传统可转换债券，即可转换公司债券、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券，力争实现较高的投资收益。同时，本基金也可以采用相对价值分析策略，即通过分析不同市场环境下可转换债券股性和债性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本基金将深入研究发行人资信及公司运营情况，合理合规合格地进行中小企业私募债券投资。本基金在投资过程中密切监控债券信用等级或发行人信用等级变化情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通过多头或空头套期保值等策略进行套期保值操作。基金管理人将充分考虑股指期货的收益性、流动性及风险性特征，运用股指期货对冲系统性风险、对冲特殊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作出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355E603"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bCs/>
          <w:sz w:val="24"/>
        </w:rPr>
        <w:t>本基金的业绩比较基准为：</w:t>
      </w:r>
      <w:r>
        <w:rPr>
          <w:rFonts w:asciiTheme="minorEastAsia" w:hAnsiTheme="minorEastAsia" w:hint="eastAsia"/>
          <w:sz w:val="24"/>
          <w:szCs w:val="24"/>
        </w:rPr>
        <w:t>沪深</w:t>
      </w:r>
      <w:r>
        <w:rPr>
          <w:rFonts w:asciiTheme="minorEastAsia" w:hAnsiTheme="minorEastAsia"/>
          <w:sz w:val="24"/>
          <w:szCs w:val="24"/>
        </w:rPr>
        <w:t>300指数收益率×55%+上证国债指数收益率</w:t>
      </w:r>
      <w:r>
        <w:rPr>
          <w:rFonts w:asciiTheme="minorEastAsia" w:hAnsiTheme="minorEastAsia" w:hint="eastAsia"/>
          <w:sz w:val="24"/>
          <w:szCs w:val="24"/>
        </w:rPr>
        <w:t>×</w:t>
      </w:r>
      <w:r>
        <w:rPr>
          <w:rFonts w:asciiTheme="minorEastAsia" w:hAnsiTheme="minorEastAsia"/>
          <w:sz w:val="24"/>
          <w:szCs w:val="24"/>
        </w:rPr>
        <w:t>45%。</w:t>
      </w:r>
    </w:p>
    <w:p w14:paraId="1165AE6D"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sz w:val="24"/>
          <w:szCs w:val="24"/>
        </w:rPr>
        <w:t>上证国债指数是以上海证券交易所上市的所有固定利率国债为样本,按照国 债发行量加权而成。上证国债指数编制合理、透明、运用广泛，具有较强的代表性和权威性，能够满足本基金的投资管理需要。</w:t>
      </w:r>
    </w:p>
    <w:p w14:paraId="04E13A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w:t>
      </w:r>
      <w:r>
        <w:rPr>
          <w:rFonts w:asciiTheme="minorEastAsia" w:hAnsiTheme="minorEastAsia" w:hint="eastAsia"/>
          <w:bCs/>
          <w:sz w:val="24"/>
        </w:rPr>
        <w:lastRenderedPageBreak/>
        <w:t>目前市场上较有影响力的股票投资业绩比较基准。基于本基金的投资范围和投资比例限制，选用上述业绩比较基准能够忠实反映本基金的风险收益特征。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本基金属于混合型基金，其预期风险和预期收益高于货币市场基金、债券基金，低于股票型基金，属于证券投资基金中中风险、中预期收益的品种。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16" w:name="_Toc416264546"/>
      <w:bookmarkStart w:id="217" w:name="_Toc21886"/>
      <w:bookmarkStart w:id="218" w:name="_Toc123112239"/>
      <w:bookmarkStart w:id="219" w:name="_Toc352229757"/>
      <w:bookmarkStart w:id="220" w:name="_Toc123102458"/>
      <w:bookmarkStart w:id="221" w:name="_Toc26084"/>
      <w:bookmarkStart w:id="222" w:name="_Toc16789"/>
      <w:bookmarkStart w:id="223" w:name="_Toc14725"/>
      <w:bookmarkStart w:id="224" w:name="_Toc31469"/>
      <w:bookmarkStart w:id="225" w:name="_Toc123051457"/>
      <w:bookmarkStart w:id="226" w:name="_Toc22674"/>
      <w:bookmarkStart w:id="227" w:name="_Toc26152"/>
      <w:bookmarkStart w:id="228" w:name="_Toc98560357"/>
      <w:bookmarkStart w:id="229" w:name="_Toc139991741"/>
      <w:bookmarkStart w:id="230" w:name="_Toc79392624"/>
      <w:bookmarkStart w:id="231" w:name="_Toc141703891"/>
      <w:bookmarkStart w:id="232" w:name="_Toc26383"/>
      <w:bookmarkStart w:id="233" w:name="_Toc19520"/>
      <w:bookmarkStart w:id="234" w:name="_Toc3244"/>
      <w:bookmarkStart w:id="235" w:name="_Toc2255"/>
      <w:bookmarkStart w:id="236" w:name="_Toc48649710"/>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sz w:val="24"/>
          <w:szCs w:val="24"/>
        </w:rPr>
      </w:pPr>
    </w:p>
    <w:p w14:paraId="5EA3A062" w14:textId="77777777" w:rsidR="00D51FDF" w:rsidRDefault="007F75F6">
      <w:pPr>
        <w:ind w:firstLineChars="200" w:firstLine="482"/>
        <w:rPr>
          <w:rFonts w:asciiTheme="minorEastAsia" w:hAnsiTheme="minorEastAsia"/>
          <w:b/>
          <w:sz w:val="24"/>
          <w:szCs w:val="24"/>
        </w:rPr>
      </w:pPr>
      <w:r>
        <w:rPr>
          <w:rFonts w:asciiTheme="minorEastAsia" w:hAnsiTheme="minorEastAsia" w:hint="eastAsia"/>
          <w:b/>
          <w:sz w:val="24"/>
          <w:szCs w:val="24"/>
        </w:rPr>
        <w:t>八、基金投资组合报告</w:t>
      </w:r>
    </w:p>
    <w:p w14:paraId="464CBEF2" w14:textId="2329C5F0"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w:t>
      </w:r>
      <w:r>
        <w:rPr>
          <w:rFonts w:asciiTheme="minorEastAsia" w:hAnsiTheme="minorEastAsia"/>
          <w:sz w:val="24"/>
          <w:szCs w:val="24"/>
        </w:rPr>
        <w:t xml:space="preserve">   </w:t>
      </w:r>
      <w:r>
        <w:rPr>
          <w:rFonts w:asciiTheme="minorEastAsia" w:hAnsiTheme="minorEastAsia" w:hint="eastAsia"/>
          <w:sz w:val="24"/>
          <w:szCs w:val="24"/>
        </w:rPr>
        <w:t>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2732020C" w:rsidR="00D51FDF" w:rsidRDefault="007F75F6">
      <w:pPr>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本投资组合报告所载数据截至</w:t>
      </w:r>
      <w:r>
        <w:rPr>
          <w:rFonts w:asciiTheme="minorEastAsia" w:hAnsiTheme="minorEastAsia" w:cs="Arial"/>
          <w:bCs/>
          <w:sz w:val="24"/>
          <w:szCs w:val="24"/>
        </w:rPr>
        <w:t>202</w:t>
      </w:r>
      <w:r w:rsidR="001761C3">
        <w:rPr>
          <w:rFonts w:asciiTheme="minorEastAsia" w:hAnsiTheme="minorEastAsia" w:cs="Arial"/>
          <w:bCs/>
          <w:sz w:val="24"/>
          <w:szCs w:val="24"/>
        </w:rPr>
        <w:t>1</w:t>
      </w:r>
      <w:r>
        <w:rPr>
          <w:rFonts w:asciiTheme="minorEastAsia" w:hAnsiTheme="minorEastAsia" w:cs="Arial" w:hint="eastAsia"/>
          <w:bCs/>
          <w:sz w:val="24"/>
          <w:szCs w:val="24"/>
        </w:rPr>
        <w:t>年</w:t>
      </w:r>
      <w:r>
        <w:rPr>
          <w:rFonts w:asciiTheme="minorEastAsia" w:hAnsiTheme="minorEastAsia" w:cs="Arial"/>
          <w:bCs/>
          <w:sz w:val="24"/>
          <w:szCs w:val="24"/>
        </w:rPr>
        <w:t>06</w:t>
      </w:r>
      <w:r>
        <w:rPr>
          <w:rFonts w:asciiTheme="minorEastAsia" w:hAnsiTheme="minorEastAsia" w:cs="Arial" w:hint="eastAsia"/>
          <w:bCs/>
          <w:sz w:val="24"/>
          <w:szCs w:val="24"/>
        </w:rPr>
        <w:t>月</w:t>
      </w:r>
      <w:r>
        <w:rPr>
          <w:rFonts w:asciiTheme="minorEastAsia" w:hAnsiTheme="minorEastAsia" w:cs="Arial"/>
          <w:bCs/>
          <w:sz w:val="24"/>
          <w:szCs w:val="24"/>
        </w:rPr>
        <w:t>30</w:t>
      </w:r>
      <w:r>
        <w:rPr>
          <w:rFonts w:asciiTheme="minorEastAsia" w:hAnsiTheme="minorEastAsia" w:cs="Arial" w:hint="eastAsia"/>
          <w:bCs/>
          <w:sz w:val="24"/>
          <w:szCs w:val="24"/>
        </w:rPr>
        <w:t>日，本报告中所列财务数据未经审计。</w:t>
      </w:r>
    </w:p>
    <w:p w14:paraId="625DBA37"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pPr>
            <w:r>
              <w:rPr>
                <w:rFonts w:hAnsi="等线" w:hint="eastAsia"/>
                <w:color w:val="000000"/>
              </w:rPr>
              <w:t>占基金总资产的比例（%）</w:t>
            </w:r>
          </w:p>
        </w:tc>
      </w:tr>
      <w:tr w:rsidR="00DB7667"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DB7667" w:rsidRDefault="00DB7667">
            <w:pPr>
              <w:pStyle w:val="biaogecenter"/>
              <w:wordWrap w:val="0"/>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DB7667" w:rsidRDefault="00DB7667">
            <w:pPr>
              <w:pStyle w:val="biaogeleft"/>
              <w:wordWrap w:val="0"/>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77777777" w:rsidR="00DB7667" w:rsidRDefault="00DB7667">
            <w:pPr>
              <w:pStyle w:val="biaogeright"/>
              <w:wordWrap w:val="0"/>
            </w:pPr>
            <w:r>
              <w:rPr>
                <w:rFonts w:hint="eastAsia"/>
              </w:rPr>
              <w:t>24.84</w:t>
            </w:r>
          </w:p>
        </w:tc>
      </w:tr>
      <w:tr w:rsidR="00DB7667"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DB7667" w:rsidRDefault="00DB7667">
            <w:pPr>
              <w:pStyle w:val="biaogeleft"/>
              <w:wordWrap w:val="0"/>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77777777" w:rsidR="00DB7667" w:rsidRDefault="00DB7667">
            <w:pPr>
              <w:pStyle w:val="biaogeright"/>
              <w:wordWrap w:val="0"/>
            </w:pPr>
            <w:r>
              <w:rPr>
                <w:rFonts w:hint="eastAsia"/>
              </w:rPr>
              <w:t>24.84</w:t>
            </w:r>
          </w:p>
        </w:tc>
      </w:tr>
      <w:tr w:rsidR="00DB7667"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DB7667" w:rsidRDefault="00DB7667">
            <w:pPr>
              <w:pStyle w:val="biaogecenter"/>
              <w:wordWrap w:val="0"/>
            </w:pPr>
            <w:r>
              <w:rPr>
                <w:rFonts w:hAnsi="等线" w:hint="eastAsia"/>
                <w:color w:val="000000"/>
              </w:rPr>
              <w:lastRenderedPageBreak/>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DB7667" w:rsidRDefault="00DB7667">
            <w:pPr>
              <w:pStyle w:val="biaogeleft"/>
              <w:wordWrap w:val="0"/>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77777777" w:rsidR="00DB7667" w:rsidRDefault="00DB7667">
            <w:pPr>
              <w:pStyle w:val="biaogeright"/>
              <w:wordWrap w:val="0"/>
            </w:pPr>
            <w:r>
              <w:rPr>
                <w:rFonts w:hint="eastAsia"/>
              </w:rPr>
              <w:t>-</w:t>
            </w:r>
          </w:p>
        </w:tc>
      </w:tr>
      <w:tr w:rsidR="00DB7667"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DB7667" w:rsidRDefault="00DB7667">
            <w:pPr>
              <w:pStyle w:val="biaogecenter"/>
              <w:wordWrap w:val="0"/>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DB7667" w:rsidRDefault="00DB7667">
            <w:pPr>
              <w:pStyle w:val="biaogeleft"/>
              <w:wordWrap w:val="0"/>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77777777" w:rsidR="00DB7667" w:rsidRDefault="00DB7667">
            <w:pPr>
              <w:pStyle w:val="biaogeright"/>
              <w:wordWrap w:val="0"/>
            </w:pPr>
            <w:r>
              <w:rPr>
                <w:rFonts w:hint="eastAsia"/>
              </w:rPr>
              <w:t>67.27</w:t>
            </w:r>
          </w:p>
        </w:tc>
      </w:tr>
      <w:tr w:rsidR="00DB7667"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DB7667" w:rsidRDefault="00DB7667">
            <w:pPr>
              <w:pStyle w:val="biaogeleft"/>
              <w:wordWrap w:val="0"/>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77777777" w:rsidR="00DB7667" w:rsidRDefault="00DB7667">
            <w:pPr>
              <w:pStyle w:val="biaogeright"/>
              <w:wordWrap w:val="0"/>
            </w:pPr>
            <w:r>
              <w:rPr>
                <w:rFonts w:hint="eastAsia"/>
              </w:rPr>
              <w:t>35,146,850.00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77777777" w:rsidR="00DB7667" w:rsidRDefault="00DB7667">
            <w:pPr>
              <w:pStyle w:val="biaogeright"/>
              <w:wordWrap w:val="0"/>
            </w:pPr>
            <w:r>
              <w:rPr>
                <w:rFonts w:hint="eastAsia"/>
              </w:rPr>
              <w:t>67.27</w:t>
            </w:r>
          </w:p>
        </w:tc>
      </w:tr>
      <w:tr w:rsidR="00DB7667"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DB7667" w:rsidRDefault="00DB7667">
            <w:pPr>
              <w:pStyle w:val="biaogeleft"/>
              <w:wordWrap w:val="0"/>
              <w:ind w:left="750"/>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77777777" w:rsidR="00DB7667" w:rsidRDefault="00DB7667">
            <w:pPr>
              <w:pStyle w:val="biaogeright"/>
              <w:wordWrap w:val="0"/>
            </w:pPr>
            <w:r>
              <w:rPr>
                <w:rFonts w:hint="eastAsia"/>
              </w:rPr>
              <w:t>-</w:t>
            </w:r>
          </w:p>
        </w:tc>
      </w:tr>
      <w:tr w:rsidR="00DB7667"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DB7667" w:rsidRDefault="00DB7667">
            <w:pPr>
              <w:pStyle w:val="biaogecenter"/>
              <w:wordWrap w:val="0"/>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DB7667" w:rsidRDefault="00DB7667">
            <w:pPr>
              <w:pStyle w:val="biaogeleft"/>
              <w:wordWrap w:val="0"/>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77777777" w:rsidR="00DB7667" w:rsidRDefault="00DB7667">
            <w:pPr>
              <w:pStyle w:val="biaogeright"/>
              <w:wordWrap w:val="0"/>
            </w:pPr>
            <w:r>
              <w:rPr>
                <w:rFonts w:hint="eastAsia"/>
              </w:rPr>
              <w:t>-</w:t>
            </w:r>
          </w:p>
        </w:tc>
      </w:tr>
      <w:tr w:rsidR="00DB7667"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DB7667" w:rsidRDefault="00DB7667">
            <w:pPr>
              <w:pStyle w:val="biaogecenter"/>
              <w:wordWrap w:val="0"/>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DB7667" w:rsidRDefault="00DB7667">
            <w:pPr>
              <w:pStyle w:val="biaogeleft"/>
              <w:wordWrap w:val="0"/>
            </w:pPr>
            <w:r>
              <w:rPr>
                <w:rFonts w:hint="eastAsia"/>
              </w:rPr>
              <w:t>金融衍生品投资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77777777" w:rsidR="00DB7667" w:rsidRDefault="00DB7667">
            <w:pPr>
              <w:pStyle w:val="biaogeright"/>
              <w:wordWrap w:val="0"/>
            </w:pPr>
            <w:r>
              <w:rPr>
                <w:rFonts w:hint="eastAsia"/>
              </w:rPr>
              <w:t>-</w:t>
            </w:r>
          </w:p>
        </w:tc>
      </w:tr>
      <w:tr w:rsidR="00DB7667"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DB7667" w:rsidRDefault="00DB7667">
            <w:pPr>
              <w:pStyle w:val="biaogecenter"/>
              <w:wordWrap w:val="0"/>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DB7667" w:rsidRDefault="00DB7667">
            <w:pPr>
              <w:pStyle w:val="biaogeleft"/>
              <w:wordWrap w:val="0"/>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77777777" w:rsidR="00DB7667" w:rsidRDefault="00DB7667">
            <w:pPr>
              <w:pStyle w:val="biaogeright"/>
              <w:wordWrap w:val="0"/>
            </w:pPr>
            <w:r>
              <w:rPr>
                <w:rFonts w:hint="eastAsia"/>
              </w:rPr>
              <w:t>-</w:t>
            </w:r>
          </w:p>
        </w:tc>
      </w:tr>
      <w:tr w:rsidR="00DB7667"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DB7667" w:rsidRDefault="00DB7667">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DB7667" w:rsidRDefault="00DB7667">
            <w:pPr>
              <w:pStyle w:val="biaogeleft"/>
              <w:wordWrap w:val="0"/>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77777777" w:rsidR="00DB7667" w:rsidRDefault="00DB7667">
            <w:pPr>
              <w:pStyle w:val="biaogeright"/>
              <w:wordWrap w:val="0"/>
            </w:pPr>
            <w:r>
              <w:rPr>
                <w:rFonts w:hint="eastAsia"/>
              </w:rPr>
              <w:t>-</w:t>
            </w:r>
          </w:p>
        </w:tc>
      </w:tr>
      <w:tr w:rsidR="00DB7667"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DB7667" w:rsidRDefault="00DB7667">
            <w:pPr>
              <w:pStyle w:val="biaogecenter"/>
              <w:wordWrap w:val="0"/>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DB7667" w:rsidRDefault="00DB7667">
            <w:pPr>
              <w:pStyle w:val="biaogeleft"/>
              <w:wordWrap w:val="0"/>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77777777" w:rsidR="00DB7667" w:rsidRDefault="00DB7667">
            <w:pPr>
              <w:pStyle w:val="biaogeright"/>
              <w:wordWrap w:val="0"/>
            </w:pPr>
            <w:r>
              <w:rPr>
                <w:rFonts w:hint="eastAsia"/>
              </w:rPr>
              <w:t>472,625.47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77777777" w:rsidR="00DB7667" w:rsidRDefault="00DB7667">
            <w:pPr>
              <w:pStyle w:val="biaogeright"/>
              <w:wordWrap w:val="0"/>
            </w:pPr>
            <w:r>
              <w:rPr>
                <w:rFonts w:hint="eastAsia"/>
              </w:rPr>
              <w:t>0.90</w:t>
            </w:r>
          </w:p>
        </w:tc>
      </w:tr>
      <w:tr w:rsidR="00DB7667"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DB7667" w:rsidRDefault="00DB7667">
            <w:pPr>
              <w:pStyle w:val="biaogecenter"/>
              <w:wordWrap w:val="0"/>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DB7667" w:rsidRDefault="00DB7667">
            <w:pPr>
              <w:pStyle w:val="biaogeleft"/>
              <w:wordWrap w:val="0"/>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77777777" w:rsidR="00DB7667" w:rsidRDefault="00DB7667">
            <w:pPr>
              <w:pStyle w:val="biaogeright"/>
              <w:wordWrap w:val="0"/>
            </w:pPr>
            <w:r>
              <w:rPr>
                <w:rFonts w:hint="eastAsia"/>
              </w:rPr>
              <w:t>3,646,263.69</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77777777" w:rsidR="00DB7667" w:rsidRDefault="00DB7667">
            <w:pPr>
              <w:pStyle w:val="biaogeright"/>
              <w:wordWrap w:val="0"/>
            </w:pPr>
            <w:r>
              <w:rPr>
                <w:rFonts w:hint="eastAsia"/>
              </w:rPr>
              <w:t>6.98</w:t>
            </w:r>
          </w:p>
        </w:tc>
      </w:tr>
      <w:tr w:rsidR="00DB7667"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DB7667" w:rsidRDefault="00DB7667">
            <w:pPr>
              <w:pStyle w:val="biaogecenter"/>
              <w:wordWrap w:val="0"/>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DB7667" w:rsidRDefault="00DB7667">
            <w:pPr>
              <w:pStyle w:val="biaogeleft"/>
              <w:wordWrap w:val="0"/>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77777777" w:rsidR="00DB7667" w:rsidRDefault="00DB7667">
            <w:pPr>
              <w:pStyle w:val="biaogeright"/>
              <w:wordWrap w:val="0"/>
            </w:pPr>
            <w:r>
              <w:rPr>
                <w:rFonts w:hint="eastAsia"/>
              </w:rPr>
              <w:t>52,244,225.56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77777777" w:rsidR="00DB7667" w:rsidRDefault="00DB7667">
            <w:pPr>
              <w:pStyle w:val="biaogeright"/>
              <w:wordWrap w:val="0"/>
            </w:pPr>
            <w:r>
              <w:rPr>
                <w:rFonts w:hint="eastAsia"/>
              </w:rPr>
              <w:t>100.00</w:t>
            </w:r>
          </w:p>
        </w:tc>
      </w:tr>
    </w:tbl>
    <w:p w14:paraId="47C1CF41"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tbl>
      <w:tblPr>
        <w:tblW w:w="8647" w:type="dxa"/>
        <w:tblInd w:w="108" w:type="dxa"/>
        <w:tblLook w:val="04A0" w:firstRow="1" w:lastRow="0" w:firstColumn="1" w:lastColumn="0" w:noHBand="0" w:noVBand="1"/>
      </w:tblPr>
      <w:tblGrid>
        <w:gridCol w:w="781"/>
        <w:gridCol w:w="3349"/>
        <w:gridCol w:w="1966"/>
        <w:gridCol w:w="2551"/>
      </w:tblGrid>
      <w:tr w:rsidR="00DB7667" w14:paraId="39C06897" w14:textId="77777777" w:rsidTr="00EE54B8">
        <w:tc>
          <w:tcPr>
            <w:tcW w:w="781" w:type="dxa"/>
            <w:tcBorders>
              <w:top w:val="single" w:sz="8" w:space="0" w:color="000000"/>
              <w:left w:val="single" w:sz="8" w:space="0" w:color="000000"/>
              <w:bottom w:val="single" w:sz="6" w:space="0" w:color="000000"/>
              <w:right w:val="single" w:sz="8" w:space="0" w:color="000000"/>
            </w:tcBorders>
            <w:vAlign w:val="center"/>
            <w:hideMark/>
          </w:tcPr>
          <w:p w14:paraId="6691B9E8" w14:textId="77777777" w:rsidR="00DB7667" w:rsidRDefault="00DB7667">
            <w:pPr>
              <w:pStyle w:val="biaogecenter"/>
              <w:wordWrap w:val="0"/>
            </w:pPr>
            <w:r>
              <w:rPr>
                <w:rFonts w:hAnsi="等线" w:hint="eastAsia"/>
                <w:color w:val="000000"/>
              </w:rPr>
              <w:t>代码</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F95E0FA" w14:textId="77777777" w:rsidR="00DB7667" w:rsidRDefault="00DB7667">
            <w:pPr>
              <w:pStyle w:val="biaogecenter"/>
              <w:wordWrap w:val="0"/>
            </w:pPr>
            <w:r>
              <w:rPr>
                <w:rFonts w:hAnsi="等线" w:hint="eastAsia"/>
                <w:color w:val="000000"/>
              </w:rPr>
              <w:t>行业类别</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3E4E602" w14:textId="77777777" w:rsidR="00DB7667" w:rsidRDefault="00DB7667">
            <w:pPr>
              <w:pStyle w:val="biaogecenter"/>
              <w:wordWrap w:val="0"/>
            </w:pPr>
            <w:r>
              <w:rPr>
                <w:rFonts w:hAnsi="等线" w:hint="eastAsia"/>
                <w:color w:val="000000"/>
              </w:rPr>
              <w:t>公允价值(元)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F58B90F" w14:textId="77777777" w:rsidR="00DB7667" w:rsidRDefault="00DB7667">
            <w:pPr>
              <w:pStyle w:val="biaogecenter"/>
              <w:wordWrap w:val="0"/>
            </w:pPr>
            <w:r>
              <w:rPr>
                <w:rFonts w:hAnsi="等线" w:hint="eastAsia"/>
                <w:color w:val="000000"/>
              </w:rPr>
              <w:t>占基金资产净值比例（%）</w:t>
            </w:r>
          </w:p>
        </w:tc>
      </w:tr>
      <w:tr w:rsidR="00DB7667" w14:paraId="526483AC"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579312A" w14:textId="77777777" w:rsidR="00DB7667" w:rsidRDefault="00DB7667">
            <w:pPr>
              <w:pStyle w:val="biaogecenter"/>
              <w:wordWrap w:val="0"/>
            </w:pPr>
            <w:r>
              <w:rPr>
                <w:rFonts w:hint="eastAsia"/>
              </w:rPr>
              <w:t>A</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55FD699" w14:textId="77777777" w:rsidR="00DB7667" w:rsidRDefault="00DB7667">
            <w:pPr>
              <w:pStyle w:val="biaogeleft"/>
              <w:wordWrap w:val="0"/>
            </w:pPr>
            <w:r>
              <w:rPr>
                <w:rFonts w:hint="eastAsia"/>
              </w:rPr>
              <w:t>农、林、牧、渔业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8B88A3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9B49A2" w14:textId="77777777" w:rsidR="00DB7667" w:rsidRDefault="00DB7667">
            <w:pPr>
              <w:pStyle w:val="biaogeright"/>
              <w:wordWrap w:val="0"/>
            </w:pPr>
            <w:r>
              <w:rPr>
                <w:rFonts w:hint="eastAsia"/>
              </w:rPr>
              <w:t>-</w:t>
            </w:r>
          </w:p>
        </w:tc>
      </w:tr>
      <w:tr w:rsidR="00DB7667" w14:paraId="267118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1C43AF" w14:textId="77777777" w:rsidR="00DB7667" w:rsidRDefault="00DB7667">
            <w:pPr>
              <w:pStyle w:val="biaogecenter"/>
              <w:wordWrap w:val="0"/>
            </w:pPr>
            <w:r>
              <w:rPr>
                <w:rFonts w:hint="eastAsia"/>
              </w:rPr>
              <w:t>B</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85D877C" w14:textId="77777777" w:rsidR="00DB7667" w:rsidRDefault="00DB7667">
            <w:pPr>
              <w:pStyle w:val="biaogeleft"/>
              <w:wordWrap w:val="0"/>
            </w:pPr>
            <w:r>
              <w:rPr>
                <w:rFonts w:hint="eastAsia"/>
              </w:rPr>
              <w:t>采矿业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23841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88EB98C" w14:textId="77777777" w:rsidR="00DB7667" w:rsidRDefault="00DB7667">
            <w:pPr>
              <w:pStyle w:val="biaogeright"/>
              <w:wordWrap w:val="0"/>
            </w:pPr>
            <w:r>
              <w:rPr>
                <w:rFonts w:hint="eastAsia"/>
              </w:rPr>
              <w:t>-</w:t>
            </w:r>
          </w:p>
        </w:tc>
      </w:tr>
      <w:tr w:rsidR="00DB7667" w14:paraId="5F4A179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BB909C" w14:textId="77777777" w:rsidR="00DB7667" w:rsidRDefault="00DB7667">
            <w:pPr>
              <w:pStyle w:val="biaogecenter"/>
              <w:wordWrap w:val="0"/>
            </w:pPr>
            <w:r>
              <w:rPr>
                <w:rFonts w:hint="eastAsia"/>
              </w:rPr>
              <w:t>C</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A79035" w14:textId="77777777" w:rsidR="00DB7667" w:rsidRDefault="00DB7667">
            <w:pPr>
              <w:pStyle w:val="biaogeleft"/>
              <w:wordWrap w:val="0"/>
            </w:pPr>
            <w:r>
              <w:rPr>
                <w:rFonts w:hint="eastAsia"/>
              </w:rPr>
              <w:t>制造业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8540B6F" w14:textId="77777777" w:rsidR="00DB7667" w:rsidRDefault="00DB7667">
            <w:pPr>
              <w:pStyle w:val="biaogeright"/>
              <w:wordWrap w:val="0"/>
            </w:pPr>
            <w:r>
              <w:rPr>
                <w:rFonts w:hint="eastAsia"/>
              </w:rPr>
              <w:t>8,623,479.00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B47746B" w14:textId="77777777" w:rsidR="00DB7667" w:rsidRDefault="00DB7667">
            <w:pPr>
              <w:pStyle w:val="biaogeright"/>
              <w:wordWrap w:val="0"/>
            </w:pPr>
            <w:r>
              <w:rPr>
                <w:rFonts w:hint="eastAsia"/>
              </w:rPr>
              <w:t>16.54</w:t>
            </w:r>
          </w:p>
        </w:tc>
      </w:tr>
      <w:tr w:rsidR="00DB7667" w14:paraId="5966A1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7708B1" w14:textId="77777777" w:rsidR="00DB7667" w:rsidRDefault="00DB7667">
            <w:pPr>
              <w:pStyle w:val="biaogecenter"/>
              <w:wordWrap w:val="0"/>
            </w:pPr>
            <w:r>
              <w:rPr>
                <w:rFonts w:hAnsi="等线" w:hint="eastAsia"/>
                <w:color w:val="000000"/>
              </w:rPr>
              <w:t>D</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995412C" w14:textId="77777777" w:rsidR="00DB7667" w:rsidRDefault="00DB7667">
            <w:pPr>
              <w:pStyle w:val="biaogeleft"/>
              <w:wordWrap w:val="0"/>
            </w:pPr>
            <w:r>
              <w:rPr>
                <w:rFonts w:hint="eastAsia"/>
              </w:rPr>
              <w:t>电力、热力、燃气及水生产和供应业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DF20AC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9944D4F" w14:textId="77777777" w:rsidR="00DB7667" w:rsidRDefault="00DB7667">
            <w:pPr>
              <w:pStyle w:val="biaogeright"/>
              <w:wordWrap w:val="0"/>
            </w:pPr>
            <w:r>
              <w:rPr>
                <w:rFonts w:hint="eastAsia"/>
              </w:rPr>
              <w:t>-</w:t>
            </w:r>
          </w:p>
        </w:tc>
      </w:tr>
      <w:tr w:rsidR="00DB7667" w14:paraId="409007D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14C72C5" w14:textId="77777777" w:rsidR="00DB7667" w:rsidRDefault="00DB7667">
            <w:pPr>
              <w:pStyle w:val="biaogecenter"/>
              <w:wordWrap w:val="0"/>
            </w:pPr>
            <w:r>
              <w:rPr>
                <w:rFonts w:hint="eastAsia"/>
              </w:rPr>
              <w:t>E</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CDBE008" w14:textId="77777777" w:rsidR="00DB7667" w:rsidRDefault="00DB7667">
            <w:pPr>
              <w:pStyle w:val="biaogeleft"/>
              <w:wordWrap w:val="0"/>
            </w:pPr>
            <w:r>
              <w:rPr>
                <w:rFonts w:hint="eastAsia"/>
              </w:rPr>
              <w:t>建筑业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A2E8566"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5C06284" w14:textId="77777777" w:rsidR="00DB7667" w:rsidRDefault="00DB7667">
            <w:pPr>
              <w:pStyle w:val="biaogeright"/>
              <w:wordWrap w:val="0"/>
            </w:pPr>
            <w:r>
              <w:rPr>
                <w:rFonts w:hint="eastAsia"/>
              </w:rPr>
              <w:t>-</w:t>
            </w:r>
          </w:p>
        </w:tc>
      </w:tr>
      <w:tr w:rsidR="00DB7667" w14:paraId="40F345C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08AA60A" w14:textId="77777777" w:rsidR="00DB7667" w:rsidRDefault="00DB7667">
            <w:pPr>
              <w:pStyle w:val="biaogecenter"/>
              <w:wordWrap w:val="0"/>
            </w:pPr>
            <w:r>
              <w:rPr>
                <w:rFonts w:hAnsi="等线" w:hint="eastAsia"/>
                <w:color w:val="000000"/>
              </w:rPr>
              <w:t>F</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210B809" w14:textId="77777777" w:rsidR="00DB7667" w:rsidRDefault="00DB7667">
            <w:pPr>
              <w:pStyle w:val="biaogeleft"/>
              <w:wordWrap w:val="0"/>
            </w:pPr>
            <w:r>
              <w:rPr>
                <w:rFonts w:hint="eastAsia"/>
              </w:rPr>
              <w:t>批发和零售业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70E20D"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39CC9B7" w14:textId="77777777" w:rsidR="00DB7667" w:rsidRDefault="00DB7667">
            <w:pPr>
              <w:pStyle w:val="biaogeright"/>
              <w:wordWrap w:val="0"/>
            </w:pPr>
            <w:r>
              <w:rPr>
                <w:rFonts w:hint="eastAsia"/>
              </w:rPr>
              <w:t>-</w:t>
            </w:r>
          </w:p>
        </w:tc>
      </w:tr>
      <w:tr w:rsidR="00DB7667" w14:paraId="401590D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FC8A408" w14:textId="77777777" w:rsidR="00DB7667" w:rsidRDefault="00DB7667">
            <w:pPr>
              <w:pStyle w:val="biaogecenter"/>
              <w:wordWrap w:val="0"/>
            </w:pPr>
            <w:r>
              <w:rPr>
                <w:rFonts w:hAnsi="等线" w:hint="eastAsia"/>
                <w:color w:val="000000"/>
              </w:rPr>
              <w:t>G</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499E59" w14:textId="77777777" w:rsidR="00DB7667" w:rsidRDefault="00DB7667">
            <w:pPr>
              <w:pStyle w:val="biaogeleft"/>
              <w:wordWrap w:val="0"/>
            </w:pPr>
            <w:r>
              <w:rPr>
                <w:rFonts w:hint="eastAsia"/>
              </w:rPr>
              <w:t>交通运输、仓储和邮政业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64C953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3048956" w14:textId="77777777" w:rsidR="00DB7667" w:rsidRDefault="00DB7667">
            <w:pPr>
              <w:pStyle w:val="biaogeright"/>
              <w:wordWrap w:val="0"/>
            </w:pPr>
            <w:r>
              <w:rPr>
                <w:rFonts w:hint="eastAsia"/>
              </w:rPr>
              <w:t>-</w:t>
            </w:r>
          </w:p>
        </w:tc>
      </w:tr>
      <w:tr w:rsidR="00DB7667" w14:paraId="72C44B0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66277D4" w14:textId="77777777" w:rsidR="00DB7667" w:rsidRDefault="00DB7667">
            <w:pPr>
              <w:pStyle w:val="biaogecenter"/>
              <w:wordWrap w:val="0"/>
            </w:pPr>
            <w:r>
              <w:rPr>
                <w:rFonts w:hAnsi="等线" w:hint="eastAsia"/>
                <w:color w:val="000000"/>
              </w:rPr>
              <w:t>H</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A9BACD2" w14:textId="77777777" w:rsidR="00DB7667" w:rsidRDefault="00DB7667">
            <w:pPr>
              <w:pStyle w:val="biaogeleft"/>
              <w:wordWrap w:val="0"/>
            </w:pPr>
            <w:r>
              <w:rPr>
                <w:rFonts w:hint="eastAsia"/>
              </w:rPr>
              <w:t>住宿和餐饮业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2141E5F5"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781FB088" w14:textId="77777777" w:rsidR="00DB7667" w:rsidRDefault="00DB7667">
            <w:pPr>
              <w:pStyle w:val="biaogeright"/>
              <w:wordWrap w:val="0"/>
            </w:pPr>
            <w:r>
              <w:rPr>
                <w:rFonts w:hint="eastAsia"/>
              </w:rPr>
              <w:t>-</w:t>
            </w:r>
          </w:p>
        </w:tc>
      </w:tr>
      <w:tr w:rsidR="00DB7667" w14:paraId="721EA41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7EAACC" w14:textId="77777777" w:rsidR="00DB7667" w:rsidRDefault="00DB7667">
            <w:pPr>
              <w:pStyle w:val="biaogecenter"/>
              <w:wordWrap w:val="0"/>
            </w:pPr>
            <w:r>
              <w:rPr>
                <w:rFonts w:hAnsi="等线" w:hint="eastAsia"/>
                <w:color w:val="000000"/>
              </w:rPr>
              <w:t>I</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96B45EC" w14:textId="77777777" w:rsidR="00DB7667" w:rsidRDefault="00DB7667">
            <w:pPr>
              <w:pStyle w:val="biaogeleft"/>
              <w:wordWrap w:val="0"/>
            </w:pPr>
            <w:r>
              <w:rPr>
                <w:rFonts w:hint="eastAsia"/>
              </w:rPr>
              <w:t>信息传输、软件和信息技术服务业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3666BA4"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B3C448D" w14:textId="77777777" w:rsidR="00DB7667" w:rsidRDefault="00DB7667">
            <w:pPr>
              <w:pStyle w:val="biaogeright"/>
              <w:wordWrap w:val="0"/>
            </w:pPr>
            <w:r>
              <w:rPr>
                <w:rFonts w:hint="eastAsia"/>
              </w:rPr>
              <w:t>-</w:t>
            </w:r>
          </w:p>
        </w:tc>
      </w:tr>
      <w:tr w:rsidR="00DB7667" w14:paraId="4EE19E7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C8B1D5E" w14:textId="77777777" w:rsidR="00DB7667" w:rsidRDefault="00DB7667">
            <w:pPr>
              <w:pStyle w:val="biaogecenter"/>
              <w:wordWrap w:val="0"/>
            </w:pPr>
            <w:r>
              <w:rPr>
                <w:rFonts w:hAnsi="等线" w:hint="eastAsia"/>
                <w:color w:val="000000"/>
              </w:rPr>
              <w:t>J</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F26C67" w14:textId="77777777" w:rsidR="00DB7667" w:rsidRDefault="00DB7667">
            <w:pPr>
              <w:pStyle w:val="biaogeleft"/>
              <w:wordWrap w:val="0"/>
            </w:pPr>
            <w:r>
              <w:rPr>
                <w:rFonts w:hint="eastAsia"/>
              </w:rPr>
              <w:t>金融业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235694F" w14:textId="77777777" w:rsidR="00DB7667" w:rsidRDefault="00DB7667">
            <w:pPr>
              <w:pStyle w:val="biaogeright"/>
              <w:wordWrap w:val="0"/>
            </w:pPr>
            <w:r>
              <w:rPr>
                <w:rFonts w:hint="eastAsia"/>
              </w:rPr>
              <w:t>2,099,050.00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615D6E3" w14:textId="77777777" w:rsidR="00DB7667" w:rsidRDefault="00DB7667">
            <w:pPr>
              <w:pStyle w:val="biaogeright"/>
              <w:wordWrap w:val="0"/>
            </w:pPr>
            <w:r>
              <w:rPr>
                <w:rFonts w:hint="eastAsia"/>
              </w:rPr>
              <w:t>4.03</w:t>
            </w:r>
          </w:p>
        </w:tc>
      </w:tr>
      <w:tr w:rsidR="00DB7667" w14:paraId="519F657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0898A42" w14:textId="77777777" w:rsidR="00DB7667" w:rsidRDefault="00DB7667">
            <w:pPr>
              <w:pStyle w:val="biaogecenter"/>
              <w:wordWrap w:val="0"/>
            </w:pPr>
            <w:r>
              <w:rPr>
                <w:rFonts w:hAnsi="等线" w:hint="eastAsia"/>
                <w:color w:val="000000"/>
              </w:rPr>
              <w:t>K</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7789DAF1" w14:textId="77777777" w:rsidR="00DB7667" w:rsidRDefault="00DB7667">
            <w:pPr>
              <w:pStyle w:val="biaogeleft"/>
              <w:wordWrap w:val="0"/>
            </w:pPr>
            <w:r>
              <w:rPr>
                <w:rFonts w:hint="eastAsia"/>
              </w:rPr>
              <w:t>房地产业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EA14F0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D60B228" w14:textId="77777777" w:rsidR="00DB7667" w:rsidRDefault="00DB7667">
            <w:pPr>
              <w:pStyle w:val="biaogeright"/>
              <w:wordWrap w:val="0"/>
            </w:pPr>
            <w:r>
              <w:rPr>
                <w:rFonts w:hint="eastAsia"/>
              </w:rPr>
              <w:t>-</w:t>
            </w:r>
          </w:p>
        </w:tc>
      </w:tr>
      <w:tr w:rsidR="00DB7667" w14:paraId="116CF2F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03BA1A" w14:textId="77777777" w:rsidR="00DB7667" w:rsidRDefault="00DB7667">
            <w:pPr>
              <w:pStyle w:val="biaogecenter"/>
              <w:wordWrap w:val="0"/>
            </w:pPr>
            <w:r>
              <w:rPr>
                <w:rFonts w:hAnsi="等线" w:hint="eastAsia"/>
                <w:color w:val="000000"/>
              </w:rPr>
              <w:t>L</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90762AC" w14:textId="77777777" w:rsidR="00DB7667" w:rsidRDefault="00DB7667">
            <w:pPr>
              <w:pStyle w:val="biaogeleft"/>
              <w:wordWrap w:val="0"/>
            </w:pPr>
            <w:r>
              <w:rPr>
                <w:rFonts w:hint="eastAsia"/>
              </w:rPr>
              <w:t>租赁和商务服务业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B611142" w14:textId="77777777" w:rsidR="00DB7667" w:rsidRDefault="00DB7667">
            <w:pPr>
              <w:pStyle w:val="biaogeright"/>
              <w:wordWrap w:val="0"/>
            </w:pPr>
            <w:r>
              <w:rPr>
                <w:rFonts w:hint="eastAsia"/>
              </w:rPr>
              <w:t>1,087,796.00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5E01AB2" w14:textId="77777777" w:rsidR="00DB7667" w:rsidRDefault="00DB7667">
            <w:pPr>
              <w:pStyle w:val="biaogeright"/>
              <w:wordWrap w:val="0"/>
            </w:pPr>
            <w:r>
              <w:rPr>
                <w:rFonts w:hint="eastAsia"/>
              </w:rPr>
              <w:t>2.09</w:t>
            </w:r>
          </w:p>
        </w:tc>
      </w:tr>
      <w:tr w:rsidR="00DB7667" w14:paraId="40DB695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BB1881C" w14:textId="77777777" w:rsidR="00DB7667" w:rsidRDefault="00DB7667">
            <w:pPr>
              <w:pStyle w:val="biaogecenter"/>
              <w:wordWrap w:val="0"/>
            </w:pPr>
            <w:r>
              <w:rPr>
                <w:rFonts w:hAnsi="等线" w:hint="eastAsia"/>
                <w:color w:val="000000"/>
              </w:rPr>
              <w:t>M</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04BF4B41" w14:textId="77777777" w:rsidR="00DB7667" w:rsidRDefault="00DB7667">
            <w:pPr>
              <w:pStyle w:val="biaogeleft"/>
              <w:wordWrap w:val="0"/>
            </w:pPr>
            <w:r>
              <w:rPr>
                <w:rFonts w:hint="eastAsia"/>
              </w:rPr>
              <w:t>科学研究和技术服务业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B6AF1E" w14:textId="77777777" w:rsidR="00DB7667" w:rsidRDefault="00DB7667">
            <w:pPr>
              <w:pStyle w:val="biaogeright"/>
              <w:wordWrap w:val="0"/>
            </w:pPr>
            <w:r>
              <w:rPr>
                <w:rFonts w:hint="eastAsia"/>
              </w:rPr>
              <w:t>1,168,161.40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068D5B6" w14:textId="77777777" w:rsidR="00DB7667" w:rsidRDefault="00DB7667">
            <w:pPr>
              <w:pStyle w:val="biaogeright"/>
              <w:wordWrap w:val="0"/>
            </w:pPr>
            <w:r>
              <w:rPr>
                <w:rFonts w:hint="eastAsia"/>
              </w:rPr>
              <w:t>2.24</w:t>
            </w:r>
          </w:p>
        </w:tc>
      </w:tr>
      <w:tr w:rsidR="00DB7667" w14:paraId="60F7F04A"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C65916A" w14:textId="77777777" w:rsidR="00DB7667" w:rsidRDefault="00DB7667">
            <w:pPr>
              <w:pStyle w:val="biaogecenter"/>
              <w:wordWrap w:val="0"/>
            </w:pPr>
            <w:r>
              <w:rPr>
                <w:rFonts w:hAnsi="等线" w:hint="eastAsia"/>
                <w:color w:val="000000"/>
              </w:rPr>
              <w:t>N</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1F8862AE" w14:textId="77777777" w:rsidR="00DB7667" w:rsidRDefault="00DB7667">
            <w:pPr>
              <w:pStyle w:val="biaogeleft"/>
              <w:wordWrap w:val="0"/>
            </w:pPr>
            <w:r>
              <w:rPr>
                <w:rFonts w:hint="eastAsia"/>
              </w:rPr>
              <w:t>水利、环境和公共设施管理业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4E3E7883"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DA2287C" w14:textId="77777777" w:rsidR="00DB7667" w:rsidRDefault="00DB7667">
            <w:pPr>
              <w:pStyle w:val="biaogeright"/>
              <w:wordWrap w:val="0"/>
            </w:pPr>
            <w:r>
              <w:rPr>
                <w:rFonts w:hint="eastAsia"/>
              </w:rPr>
              <w:t>-</w:t>
            </w:r>
          </w:p>
        </w:tc>
      </w:tr>
      <w:tr w:rsidR="00DB7667" w14:paraId="4A5D3977"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2CA3F85" w14:textId="77777777" w:rsidR="00DB7667" w:rsidRDefault="00DB7667">
            <w:pPr>
              <w:pStyle w:val="biaogecenter"/>
              <w:wordWrap w:val="0"/>
            </w:pPr>
            <w:r>
              <w:rPr>
                <w:rFonts w:hAnsi="等线" w:hint="eastAsia"/>
                <w:color w:val="000000"/>
              </w:rPr>
              <w:lastRenderedPageBreak/>
              <w:t>O</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3F395BA" w14:textId="77777777" w:rsidR="00DB7667" w:rsidRDefault="00DB7667">
            <w:pPr>
              <w:pStyle w:val="biaogeleft"/>
              <w:wordWrap w:val="0"/>
            </w:pPr>
            <w:r>
              <w:rPr>
                <w:rFonts w:hint="eastAsia"/>
              </w:rPr>
              <w:t>居民服务、修理和其他服务业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2C3D43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DB02A8D" w14:textId="77777777" w:rsidR="00DB7667" w:rsidRDefault="00DB7667">
            <w:pPr>
              <w:pStyle w:val="biaogeright"/>
              <w:wordWrap w:val="0"/>
            </w:pPr>
            <w:r>
              <w:rPr>
                <w:rFonts w:hint="eastAsia"/>
              </w:rPr>
              <w:t>-</w:t>
            </w:r>
          </w:p>
        </w:tc>
      </w:tr>
      <w:tr w:rsidR="00DB7667" w14:paraId="1A7F1B3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57266B0" w14:textId="77777777" w:rsidR="00DB7667" w:rsidRDefault="00DB7667">
            <w:pPr>
              <w:pStyle w:val="biaogecenter"/>
              <w:wordWrap w:val="0"/>
            </w:pPr>
            <w:r>
              <w:rPr>
                <w:rFonts w:hAnsi="等线" w:hint="eastAsia"/>
                <w:color w:val="000000"/>
              </w:rPr>
              <w:t>P</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0DA73AF" w14:textId="77777777" w:rsidR="00DB7667" w:rsidRDefault="00DB7667">
            <w:pPr>
              <w:pStyle w:val="biaogeleft"/>
              <w:wordWrap w:val="0"/>
            </w:pPr>
            <w:r>
              <w:rPr>
                <w:rFonts w:hint="eastAsia"/>
              </w:rPr>
              <w:t>教育</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1794E342"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5DF16EB" w14:textId="77777777" w:rsidR="00DB7667" w:rsidRDefault="00DB7667">
            <w:pPr>
              <w:pStyle w:val="biaogeright"/>
              <w:wordWrap w:val="0"/>
            </w:pPr>
            <w:r>
              <w:rPr>
                <w:rFonts w:hint="eastAsia"/>
              </w:rPr>
              <w:t>-</w:t>
            </w:r>
          </w:p>
        </w:tc>
      </w:tr>
      <w:tr w:rsidR="00DB7667" w14:paraId="00C68308"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19434799" w14:textId="77777777" w:rsidR="00DB7667" w:rsidRDefault="00DB7667">
            <w:pPr>
              <w:pStyle w:val="biaogecenter"/>
              <w:wordWrap w:val="0"/>
            </w:pPr>
            <w:r>
              <w:rPr>
                <w:rFonts w:hAnsi="等线" w:hint="eastAsia"/>
                <w:color w:val="000000"/>
              </w:rPr>
              <w:t>Q</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451E8AC7" w14:textId="77777777" w:rsidR="00DB7667" w:rsidRDefault="00DB7667">
            <w:pPr>
              <w:pStyle w:val="biaogeleft"/>
              <w:wordWrap w:val="0"/>
            </w:pPr>
            <w:r>
              <w:rPr>
                <w:rFonts w:hint="eastAsia"/>
              </w:rPr>
              <w:t>卫生和社会工作</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FBED819"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7750ED3" w14:textId="77777777" w:rsidR="00DB7667" w:rsidRDefault="00DB7667">
            <w:pPr>
              <w:pStyle w:val="biaogeright"/>
              <w:wordWrap w:val="0"/>
            </w:pPr>
            <w:r>
              <w:rPr>
                <w:rFonts w:hint="eastAsia"/>
              </w:rPr>
              <w:t>-</w:t>
            </w:r>
          </w:p>
        </w:tc>
      </w:tr>
      <w:tr w:rsidR="00DB7667" w14:paraId="606DB43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A9D7D3B" w14:textId="77777777" w:rsidR="00DB7667" w:rsidRDefault="00DB7667">
            <w:pPr>
              <w:pStyle w:val="biaogecenter"/>
              <w:wordWrap w:val="0"/>
            </w:pPr>
            <w:r>
              <w:rPr>
                <w:rFonts w:hAnsi="等线" w:hint="eastAsia"/>
                <w:color w:val="000000"/>
              </w:rPr>
              <w:t>R</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66DA2A88" w14:textId="77777777" w:rsidR="00DB7667" w:rsidRDefault="00DB7667">
            <w:pPr>
              <w:pStyle w:val="biaogeleft"/>
              <w:wordWrap w:val="0"/>
            </w:pPr>
            <w:r>
              <w:rPr>
                <w:rFonts w:hint="eastAsia"/>
              </w:rPr>
              <w:t>文化、体育和娱乐业</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5A9E9080"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01A6A53" w14:textId="77777777" w:rsidR="00DB7667" w:rsidRDefault="00DB7667">
            <w:pPr>
              <w:pStyle w:val="biaogeright"/>
              <w:wordWrap w:val="0"/>
            </w:pPr>
            <w:r>
              <w:rPr>
                <w:rFonts w:hint="eastAsia"/>
              </w:rPr>
              <w:t>-</w:t>
            </w:r>
          </w:p>
        </w:tc>
      </w:tr>
      <w:tr w:rsidR="00DB7667" w14:paraId="42D37DD0"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A869F0" w14:textId="77777777" w:rsidR="00DB7667" w:rsidRDefault="00DB7667">
            <w:pPr>
              <w:pStyle w:val="biaogecenter"/>
              <w:wordWrap w:val="0"/>
            </w:pPr>
            <w:r>
              <w:rPr>
                <w:rFonts w:hAnsi="等线" w:hint="eastAsia"/>
                <w:color w:val="000000"/>
              </w:rPr>
              <w:t>S</w:t>
            </w: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36F51DF7" w14:textId="77777777" w:rsidR="00DB7667" w:rsidRDefault="00DB7667">
            <w:pPr>
              <w:pStyle w:val="biaogeleft"/>
              <w:wordWrap w:val="0"/>
            </w:pPr>
            <w:r>
              <w:rPr>
                <w:rFonts w:hint="eastAsia"/>
              </w:rPr>
              <w:t>综合</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748B5748" w14:textId="77777777" w:rsidR="00DB7667" w:rsidRDefault="00DB7667">
            <w:pPr>
              <w:pStyle w:val="biaogeright"/>
              <w:wordWrap w:val="0"/>
            </w:pPr>
            <w:r>
              <w:rPr>
                <w:rFonts w:hint="eastAsia"/>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0A05B18" w14:textId="77777777" w:rsidR="00DB7667" w:rsidRDefault="00DB7667">
            <w:pPr>
              <w:pStyle w:val="biaogeright"/>
              <w:wordWrap w:val="0"/>
            </w:pPr>
            <w:r>
              <w:rPr>
                <w:rFonts w:hint="eastAsia"/>
              </w:rPr>
              <w:t>-</w:t>
            </w:r>
          </w:p>
        </w:tc>
      </w:tr>
      <w:tr w:rsidR="00DB7667" w14:paraId="4888D91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468E6316" w14:textId="77777777" w:rsidR="00DB7667" w:rsidRDefault="00DB7667">
            <w:pPr>
              <w:widowControl/>
              <w:jc w:val="left"/>
              <w:rPr>
                <w:rFonts w:cs="宋体"/>
                <w:kern w:val="0"/>
                <w:sz w:val="20"/>
                <w:szCs w:val="20"/>
              </w:rPr>
            </w:pPr>
          </w:p>
        </w:tc>
        <w:tc>
          <w:tcPr>
            <w:tcW w:w="3349" w:type="dxa"/>
            <w:tcBorders>
              <w:top w:val="single" w:sz="8" w:space="0" w:color="000000"/>
              <w:left w:val="single" w:sz="8" w:space="0" w:color="000000"/>
              <w:bottom w:val="single" w:sz="6" w:space="0" w:color="000000"/>
              <w:right w:val="single" w:sz="8" w:space="0" w:color="000000"/>
            </w:tcBorders>
            <w:vAlign w:val="center"/>
            <w:hideMark/>
          </w:tcPr>
          <w:p w14:paraId="5F7C2A9E" w14:textId="77777777" w:rsidR="00DB7667" w:rsidRDefault="00DB7667">
            <w:pPr>
              <w:pStyle w:val="biaogeleft"/>
              <w:wordWrap w:val="0"/>
            </w:pPr>
            <w:r>
              <w:rPr>
                <w:rFonts w:hint="eastAsia"/>
              </w:rPr>
              <w:t>合计</w:t>
            </w:r>
          </w:p>
        </w:tc>
        <w:tc>
          <w:tcPr>
            <w:tcW w:w="1966" w:type="dxa"/>
            <w:tcBorders>
              <w:top w:val="single" w:sz="8" w:space="0" w:color="000000"/>
              <w:left w:val="single" w:sz="8" w:space="0" w:color="000000"/>
              <w:bottom w:val="single" w:sz="6" w:space="0" w:color="000000"/>
              <w:right w:val="single" w:sz="8" w:space="0" w:color="000000"/>
            </w:tcBorders>
            <w:vAlign w:val="center"/>
            <w:hideMark/>
          </w:tcPr>
          <w:p w14:paraId="397BD141" w14:textId="77777777" w:rsidR="00DB7667" w:rsidRDefault="00DB7667">
            <w:pPr>
              <w:pStyle w:val="biaogeright"/>
              <w:wordWrap w:val="0"/>
            </w:pPr>
            <w:r>
              <w:rPr>
                <w:rFonts w:hint="eastAsia"/>
              </w:rPr>
              <w:t>12,978,486.40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178CFE" w14:textId="77777777" w:rsidR="00DB7667" w:rsidRDefault="00DB7667">
            <w:pPr>
              <w:pStyle w:val="biaogeright"/>
              <w:wordWrap w:val="0"/>
            </w:pPr>
            <w:r>
              <w:rPr>
                <w:rFonts w:hint="eastAsia"/>
              </w:rPr>
              <w:t>24.90</w:t>
            </w:r>
          </w:p>
        </w:tc>
      </w:tr>
    </w:tbl>
    <w:p w14:paraId="109F2E1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77777777" w:rsidR="00D51FDF" w:rsidRDefault="007F75F6">
      <w:pPr>
        <w:pStyle w:val="neirong"/>
        <w:spacing w:line="360" w:lineRule="auto"/>
        <w:ind w:left="0" w:firstLineChars="200" w:firstLine="480"/>
        <w:rPr>
          <w:rFonts w:asciiTheme="minorEastAsia" w:eastAsiaTheme="minorEastAsia" w:hAnsiTheme="minorEastAsia"/>
          <w:bCs/>
        </w:rPr>
      </w:pPr>
      <w:r>
        <w:rPr>
          <w:rFonts w:asciiTheme="minorEastAsia" w:eastAsiaTheme="minorEastAsia" w:hAnsiTheme="minorEastAsia" w:hint="eastAsia"/>
          <w:bCs/>
        </w:rPr>
        <w:t>本基金报告期末未持有港股通股票。</w:t>
      </w:r>
    </w:p>
    <w:p w14:paraId="75F7C98C" w14:textId="77777777" w:rsidR="00D51FDF" w:rsidRDefault="007F75F6">
      <w:pPr>
        <w:pStyle w:val="zhangjiep"/>
        <w:spacing w:line="360" w:lineRule="auto"/>
        <w:ind w:firstLine="405"/>
        <w:outlineLvl w:val="9"/>
        <w:rPr>
          <w:rFonts w:asciiTheme="minorEastAsia" w:eastAsiaTheme="minorEastAsia" w:hAnsiTheme="minorEastAsia"/>
          <w:bCs/>
        </w:rPr>
      </w:pPr>
      <w:r>
        <w:rPr>
          <w:rFonts w:asciiTheme="minorEastAsia" w:eastAsiaTheme="minorEastAsia" w:hAnsiTheme="minorEastAsia"/>
          <w:bCs/>
        </w:rPr>
        <w:t>3、报告期末按公允价值占基金资产净值比例大小排序的前十名股票投资明细</w:t>
      </w:r>
    </w:p>
    <w:tbl>
      <w:tblPr>
        <w:tblW w:w="8789" w:type="dxa"/>
        <w:tblInd w:w="108" w:type="dxa"/>
        <w:tblLook w:val="04A0" w:firstRow="1" w:lastRow="0" w:firstColumn="1" w:lastColumn="0" w:noHBand="0" w:noVBand="1"/>
      </w:tblPr>
      <w:tblGrid>
        <w:gridCol w:w="471"/>
        <w:gridCol w:w="1355"/>
        <w:gridCol w:w="1613"/>
        <w:gridCol w:w="1647"/>
        <w:gridCol w:w="1860"/>
        <w:gridCol w:w="1843"/>
      </w:tblGrid>
      <w:tr w:rsidR="00DB7667" w14:paraId="79B3F2B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BB360DD" w14:textId="77777777" w:rsidR="00DB7667" w:rsidRDefault="00DB766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97E730" w14:textId="77777777" w:rsidR="00DB7667" w:rsidRDefault="00DB766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D8CDB4D" w14:textId="77777777" w:rsidR="00DB7667" w:rsidRDefault="00DB766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FC60205" w14:textId="77777777" w:rsidR="00DB7667" w:rsidRDefault="00DB7667">
            <w:pPr>
              <w:pStyle w:val="biaogecenter"/>
              <w:wordWrap w:val="0"/>
            </w:pPr>
            <w:r>
              <w:rPr>
                <w:rFonts w:hAnsi="等线" w:hint="eastAsia"/>
                <w:color w:val="000000"/>
              </w:rPr>
              <w:t>数量(股)</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6A486CFB" w14:textId="77777777" w:rsidR="00DB7667" w:rsidRDefault="00DB7667">
            <w:pPr>
              <w:pStyle w:val="biaogecenter"/>
              <w:wordWrap w:val="0"/>
            </w:pPr>
            <w:r>
              <w:rPr>
                <w:rFonts w:hAnsi="等线" w:hint="eastAsia"/>
                <w:color w:val="000000"/>
              </w:rPr>
              <w:t>公允价值(元)</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789BA10" w14:textId="77777777" w:rsidR="00DB7667" w:rsidRDefault="00DB7667">
            <w:pPr>
              <w:pStyle w:val="biaogecenter"/>
              <w:wordWrap w:val="0"/>
            </w:pPr>
            <w:r>
              <w:rPr>
                <w:rFonts w:hAnsi="等线" w:hint="eastAsia"/>
                <w:color w:val="000000"/>
              </w:rPr>
              <w:t>占基金资产净值比例（％）</w:t>
            </w:r>
          </w:p>
        </w:tc>
      </w:tr>
      <w:tr w:rsidR="00DB7667" w14:paraId="7E01DB4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07726C50" w14:textId="77777777" w:rsidR="00DB7667" w:rsidRDefault="00DB7667">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B1DDDA" w14:textId="77777777" w:rsidR="00DB7667" w:rsidRDefault="00DB7667">
            <w:pPr>
              <w:pStyle w:val="biaogeleft"/>
              <w:wordWrap w:val="0"/>
            </w:pPr>
            <w:r>
              <w:rPr>
                <w:rFonts w:hAnsi="等线" w:hint="eastAsia"/>
                <w:color w:val="000000"/>
              </w:rPr>
              <w:t>300750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198D528" w14:textId="77777777" w:rsidR="00DB7667" w:rsidRDefault="00DB7667">
            <w:pPr>
              <w:pStyle w:val="biaogeleft"/>
              <w:wordWrap w:val="0"/>
            </w:pPr>
            <w:r>
              <w:rPr>
                <w:rFonts w:hAnsi="等线" w:hint="eastAsia"/>
                <w:color w:val="000000"/>
              </w:rPr>
              <w:t>宁德时代</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F3614A7"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8C3428E" w14:textId="77777777" w:rsidR="00DB7667" w:rsidRDefault="00DB7667">
            <w:pPr>
              <w:pStyle w:val="biaogeright"/>
              <w:wordWrap w:val="0"/>
            </w:pPr>
            <w:r>
              <w:rPr>
                <w:rFonts w:hAnsi="等线" w:hint="eastAsia"/>
                <w:color w:val="000000"/>
              </w:rPr>
              <w:t>1,230,040.00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DD1881" w14:textId="77777777" w:rsidR="00DB7667" w:rsidRDefault="00DB7667">
            <w:pPr>
              <w:pStyle w:val="biaogeright"/>
              <w:wordWrap w:val="0"/>
            </w:pPr>
            <w:r>
              <w:rPr>
                <w:rFonts w:hAnsi="等线" w:hint="eastAsia"/>
                <w:color w:val="000000"/>
              </w:rPr>
              <w:t>2.36</w:t>
            </w:r>
          </w:p>
        </w:tc>
      </w:tr>
      <w:tr w:rsidR="00DB7667" w14:paraId="62FAF9E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28476CB9" w14:textId="77777777" w:rsidR="00DB7667" w:rsidRDefault="00DB7667">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722B4D2" w14:textId="77777777" w:rsidR="00DB7667" w:rsidRDefault="00DB7667">
            <w:pPr>
              <w:pStyle w:val="biaogeleft"/>
              <w:wordWrap w:val="0"/>
            </w:pPr>
            <w:r>
              <w:rPr>
                <w:rFonts w:hAnsi="等线" w:hint="eastAsia"/>
                <w:color w:val="000000"/>
              </w:rPr>
              <w:t>603259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7FBE4B" w14:textId="77777777" w:rsidR="00DB7667" w:rsidRDefault="00DB7667">
            <w:pPr>
              <w:pStyle w:val="biaogeleft"/>
              <w:wordWrap w:val="0"/>
            </w:pPr>
            <w:r>
              <w:rPr>
                <w:rFonts w:hAnsi="等线" w:hint="eastAsia"/>
                <w:color w:val="000000"/>
              </w:rPr>
              <w:t>药明康德</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4B43390" w14:textId="77777777" w:rsidR="00DB7667" w:rsidRDefault="00DB7667">
            <w:pPr>
              <w:pStyle w:val="biaogeright"/>
              <w:wordWrap w:val="0"/>
            </w:pPr>
            <w:r>
              <w:rPr>
                <w:rFonts w:hAnsi="等线" w:hint="eastAsia"/>
                <w:color w:val="000000"/>
              </w:rPr>
              <w:t>7,460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02AFFDD" w14:textId="77777777" w:rsidR="00DB7667" w:rsidRDefault="00DB7667">
            <w:pPr>
              <w:pStyle w:val="biaogeright"/>
              <w:wordWrap w:val="0"/>
            </w:pPr>
            <w:r>
              <w:rPr>
                <w:rFonts w:hAnsi="等线" w:hint="eastAsia"/>
                <w:color w:val="000000"/>
              </w:rPr>
              <w:t>1,168,161.40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A6B859" w14:textId="77777777" w:rsidR="00DB7667" w:rsidRDefault="00DB7667">
            <w:pPr>
              <w:pStyle w:val="biaogeright"/>
              <w:wordWrap w:val="0"/>
            </w:pPr>
            <w:r>
              <w:rPr>
                <w:rFonts w:hAnsi="等线" w:hint="eastAsia"/>
                <w:color w:val="000000"/>
              </w:rPr>
              <w:t>2.24</w:t>
            </w:r>
          </w:p>
        </w:tc>
      </w:tr>
      <w:tr w:rsidR="00DB7667" w14:paraId="5C6B15A0"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1532A3A" w14:textId="77777777" w:rsidR="00DB7667" w:rsidRDefault="00DB7667">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E87DC31" w14:textId="77777777" w:rsidR="00DB7667" w:rsidRDefault="00DB7667">
            <w:pPr>
              <w:pStyle w:val="biaogeleft"/>
              <w:wordWrap w:val="0"/>
            </w:pPr>
            <w:r>
              <w:rPr>
                <w:rFonts w:hAnsi="等线" w:hint="eastAsia"/>
                <w:color w:val="000000"/>
              </w:rPr>
              <w:t>300760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173DEF" w14:textId="77777777" w:rsidR="00DB7667" w:rsidRDefault="00DB7667">
            <w:pPr>
              <w:pStyle w:val="biaogeleft"/>
              <w:wordWrap w:val="0"/>
            </w:pPr>
            <w:r>
              <w:rPr>
                <w:rFonts w:hAnsi="等线" w:hint="eastAsia"/>
                <w:color w:val="000000"/>
              </w:rPr>
              <w:t>迈瑞医疗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AFD683" w14:textId="77777777" w:rsidR="00DB7667" w:rsidRDefault="00DB7667">
            <w:pPr>
              <w:pStyle w:val="biaogeright"/>
              <w:wordWrap w:val="0"/>
            </w:pPr>
            <w:r>
              <w:rPr>
                <w:rFonts w:hAnsi="等线" w:hint="eastAsia"/>
                <w:color w:val="000000"/>
              </w:rPr>
              <w:t>2,300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57C52D84" w14:textId="77777777" w:rsidR="00DB7667" w:rsidRDefault="00DB7667">
            <w:pPr>
              <w:pStyle w:val="biaogeright"/>
              <w:wordWrap w:val="0"/>
            </w:pPr>
            <w:r>
              <w:rPr>
                <w:rFonts w:hAnsi="等线" w:hint="eastAsia"/>
                <w:color w:val="000000"/>
              </w:rPr>
              <w:t>1,104,115.00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26FF732" w14:textId="77777777" w:rsidR="00DB7667" w:rsidRDefault="00DB7667">
            <w:pPr>
              <w:pStyle w:val="biaogeright"/>
              <w:wordWrap w:val="0"/>
            </w:pPr>
            <w:r>
              <w:rPr>
                <w:rFonts w:hAnsi="等线" w:hint="eastAsia"/>
                <w:color w:val="000000"/>
              </w:rPr>
              <w:t>2.12</w:t>
            </w:r>
          </w:p>
        </w:tc>
      </w:tr>
      <w:tr w:rsidR="00DB7667" w14:paraId="663AAF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3297A83" w14:textId="77777777" w:rsidR="00DB7667" w:rsidRDefault="00DB7667">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94DAFD5" w14:textId="77777777" w:rsidR="00DB7667" w:rsidRDefault="00DB7667">
            <w:pPr>
              <w:pStyle w:val="biaogeleft"/>
              <w:wordWrap w:val="0"/>
            </w:pPr>
            <w:r>
              <w:rPr>
                <w:rFonts w:hAnsi="等线" w:hint="eastAsia"/>
                <w:color w:val="000000"/>
              </w:rPr>
              <w:t>600309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45F59B7" w14:textId="77777777" w:rsidR="00DB7667" w:rsidRDefault="00DB7667">
            <w:pPr>
              <w:pStyle w:val="biaogeleft"/>
              <w:wordWrap w:val="0"/>
            </w:pPr>
            <w:r>
              <w:rPr>
                <w:rFonts w:hAnsi="等线" w:hint="eastAsia"/>
                <w:color w:val="000000"/>
              </w:rPr>
              <w:t>万华化学</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01AB6F" w14:textId="77777777" w:rsidR="00DB7667" w:rsidRDefault="00DB7667">
            <w:pPr>
              <w:pStyle w:val="biaogeright"/>
              <w:wordWrap w:val="0"/>
            </w:pPr>
            <w:r>
              <w:rPr>
                <w:rFonts w:hAnsi="等线" w:hint="eastAsia"/>
                <w:color w:val="000000"/>
              </w:rPr>
              <w:t>10,000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201A6EA8" w14:textId="77777777" w:rsidR="00DB7667" w:rsidRDefault="00DB7667">
            <w:pPr>
              <w:pStyle w:val="biaogeright"/>
              <w:wordWrap w:val="0"/>
            </w:pPr>
            <w:r>
              <w:rPr>
                <w:rFonts w:hAnsi="等线" w:hint="eastAsia"/>
                <w:color w:val="000000"/>
              </w:rPr>
              <w:t>1,088,200.00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113F8C0" w14:textId="77777777" w:rsidR="00DB7667" w:rsidRDefault="00DB7667">
            <w:pPr>
              <w:pStyle w:val="biaogeright"/>
              <w:wordWrap w:val="0"/>
            </w:pPr>
            <w:r>
              <w:rPr>
                <w:rFonts w:hAnsi="等线" w:hint="eastAsia"/>
                <w:color w:val="000000"/>
              </w:rPr>
              <w:t>2.09</w:t>
            </w:r>
          </w:p>
        </w:tc>
      </w:tr>
      <w:tr w:rsidR="00DB7667" w14:paraId="5E2E4D07"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7476FAF9" w14:textId="77777777" w:rsidR="00DB7667" w:rsidRDefault="00DB7667">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38728CE" w14:textId="77777777" w:rsidR="00DB7667" w:rsidRDefault="00DB7667">
            <w:pPr>
              <w:pStyle w:val="biaogeleft"/>
              <w:wordWrap w:val="0"/>
            </w:pPr>
            <w:r>
              <w:rPr>
                <w:rFonts w:hAnsi="等线" w:hint="eastAsia"/>
                <w:color w:val="000000"/>
              </w:rPr>
              <w:t>002027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353489" w14:textId="77777777" w:rsidR="00DB7667" w:rsidRDefault="00DB7667">
            <w:pPr>
              <w:pStyle w:val="biaogeleft"/>
              <w:wordWrap w:val="0"/>
            </w:pPr>
            <w:r>
              <w:rPr>
                <w:rFonts w:hAnsi="等线" w:hint="eastAsia"/>
                <w:color w:val="000000"/>
              </w:rPr>
              <w:t>分众传媒</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B2D5378" w14:textId="77777777" w:rsidR="00DB7667" w:rsidRDefault="00DB7667">
            <w:pPr>
              <w:pStyle w:val="biaogeright"/>
              <w:wordWrap w:val="0"/>
            </w:pPr>
            <w:r>
              <w:rPr>
                <w:rFonts w:hAnsi="等线" w:hint="eastAsia"/>
                <w:color w:val="000000"/>
              </w:rPr>
              <w:t>115,600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44E80B6B" w14:textId="77777777" w:rsidR="00DB7667" w:rsidRDefault="00DB7667">
            <w:pPr>
              <w:pStyle w:val="biaogeright"/>
              <w:wordWrap w:val="0"/>
            </w:pPr>
            <w:r>
              <w:rPr>
                <w:rFonts w:hAnsi="等线" w:hint="eastAsia"/>
                <w:color w:val="000000"/>
              </w:rPr>
              <w:t>1,087,796.00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50AE635" w14:textId="77777777" w:rsidR="00DB7667" w:rsidRDefault="00DB7667">
            <w:pPr>
              <w:pStyle w:val="biaogeright"/>
              <w:wordWrap w:val="0"/>
            </w:pPr>
            <w:r>
              <w:rPr>
                <w:rFonts w:hAnsi="等线" w:hint="eastAsia"/>
                <w:color w:val="000000"/>
              </w:rPr>
              <w:t>2.09</w:t>
            </w:r>
          </w:p>
        </w:tc>
      </w:tr>
      <w:tr w:rsidR="00DB7667" w14:paraId="106303A1"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314DF437" w14:textId="77777777" w:rsidR="00DB7667" w:rsidRDefault="00DB7667">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69EA053" w14:textId="77777777" w:rsidR="00DB7667" w:rsidRDefault="00DB7667">
            <w:pPr>
              <w:pStyle w:val="biaogeleft"/>
              <w:wordWrap w:val="0"/>
            </w:pPr>
            <w:r>
              <w:rPr>
                <w:rFonts w:hAnsi="等线" w:hint="eastAsia"/>
                <w:color w:val="000000"/>
              </w:rPr>
              <w:t>000858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79486C" w14:textId="77777777" w:rsidR="00DB7667" w:rsidRDefault="00DB7667">
            <w:pPr>
              <w:pStyle w:val="biaogeleft"/>
              <w:wordWrap w:val="0"/>
            </w:pPr>
            <w:r>
              <w:rPr>
                <w:rFonts w:hAnsi="等线" w:hint="eastAsia"/>
                <w:color w:val="000000"/>
              </w:rPr>
              <w:t>五 粮 液</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DDC40E1" w14:textId="77777777" w:rsidR="00DB7667" w:rsidRDefault="00DB7667">
            <w:pPr>
              <w:pStyle w:val="biaogeright"/>
              <w:wordWrap w:val="0"/>
            </w:pPr>
            <w:r>
              <w:rPr>
                <w:rFonts w:hAnsi="等线" w:hint="eastAsia"/>
                <w:color w:val="000000"/>
              </w:rPr>
              <w:t>3,600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5B1FC4A" w14:textId="77777777" w:rsidR="00DB7667" w:rsidRDefault="00DB7667">
            <w:pPr>
              <w:pStyle w:val="biaogeright"/>
              <w:wordWrap w:val="0"/>
            </w:pPr>
            <w:r>
              <w:rPr>
                <w:rFonts w:hAnsi="等线" w:hint="eastAsia"/>
                <w:color w:val="000000"/>
              </w:rPr>
              <w:t>1,072,404.00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82862CD" w14:textId="77777777" w:rsidR="00DB7667" w:rsidRDefault="00DB7667">
            <w:pPr>
              <w:pStyle w:val="biaogeright"/>
              <w:wordWrap w:val="0"/>
            </w:pPr>
            <w:r>
              <w:rPr>
                <w:rFonts w:hAnsi="等线" w:hint="eastAsia"/>
                <w:color w:val="000000"/>
              </w:rPr>
              <w:t>2.06</w:t>
            </w:r>
          </w:p>
        </w:tc>
      </w:tr>
      <w:tr w:rsidR="00DB7667" w14:paraId="0E7FB6BA"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18EF0F5" w14:textId="77777777" w:rsidR="00DB7667" w:rsidRDefault="00DB7667">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3BECD0F" w14:textId="77777777" w:rsidR="00DB7667" w:rsidRDefault="00DB7667">
            <w:pPr>
              <w:pStyle w:val="biaogeleft"/>
              <w:wordWrap w:val="0"/>
            </w:pPr>
            <w:r>
              <w:rPr>
                <w:rFonts w:hAnsi="等线" w:hint="eastAsia"/>
                <w:color w:val="000000"/>
              </w:rPr>
              <w:t>600036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9CD7B0F" w14:textId="77777777" w:rsidR="00DB7667" w:rsidRDefault="00DB7667">
            <w:pPr>
              <w:pStyle w:val="biaogeleft"/>
              <w:wordWrap w:val="0"/>
            </w:pPr>
            <w:r>
              <w:rPr>
                <w:rFonts w:hAnsi="等线" w:hint="eastAsia"/>
                <w:color w:val="000000"/>
              </w:rPr>
              <w:t>招商银行</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F6DAA6" w14:textId="77777777" w:rsidR="00DB7667" w:rsidRDefault="00DB7667">
            <w:pPr>
              <w:pStyle w:val="biaogeright"/>
              <w:wordWrap w:val="0"/>
            </w:pPr>
            <w:r>
              <w:rPr>
                <w:rFonts w:hAnsi="等线" w:hint="eastAsia"/>
                <w:color w:val="000000"/>
              </w:rPr>
              <w:t>19,400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B2ED0DF" w14:textId="77777777" w:rsidR="00DB7667" w:rsidRDefault="00DB7667">
            <w:pPr>
              <w:pStyle w:val="biaogeright"/>
              <w:wordWrap w:val="0"/>
            </w:pPr>
            <w:r>
              <w:rPr>
                <w:rFonts w:hAnsi="等线" w:hint="eastAsia"/>
                <w:color w:val="000000"/>
              </w:rPr>
              <w:t>1,051,286.00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0E0FC831" w14:textId="77777777" w:rsidR="00DB7667" w:rsidRDefault="00DB7667">
            <w:pPr>
              <w:pStyle w:val="biaogeright"/>
              <w:wordWrap w:val="0"/>
            </w:pPr>
            <w:r>
              <w:rPr>
                <w:rFonts w:hAnsi="等线" w:hint="eastAsia"/>
                <w:color w:val="000000"/>
              </w:rPr>
              <w:t>2.02</w:t>
            </w:r>
          </w:p>
        </w:tc>
      </w:tr>
      <w:tr w:rsidR="00DB7667" w14:paraId="720DDDC4"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5491B684" w14:textId="77777777" w:rsidR="00DB7667" w:rsidRDefault="00DB7667">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513C196" w14:textId="77777777" w:rsidR="00DB7667" w:rsidRDefault="00DB7667">
            <w:pPr>
              <w:pStyle w:val="biaogeleft"/>
              <w:wordWrap w:val="0"/>
            </w:pPr>
            <w:r>
              <w:rPr>
                <w:rFonts w:hAnsi="等线" w:hint="eastAsia"/>
                <w:color w:val="000000"/>
              </w:rPr>
              <w:t>601318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1F69D51" w14:textId="77777777" w:rsidR="00DB7667" w:rsidRDefault="00DB7667">
            <w:pPr>
              <w:pStyle w:val="biaogeleft"/>
              <w:wordWrap w:val="0"/>
            </w:pPr>
            <w:r>
              <w:rPr>
                <w:rFonts w:hAnsi="等线" w:hint="eastAsia"/>
                <w:color w:val="000000"/>
              </w:rPr>
              <w:t>中国平安</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FDEFA3" w14:textId="77777777" w:rsidR="00DB7667" w:rsidRDefault="00DB7667">
            <w:pPr>
              <w:pStyle w:val="biaogeright"/>
              <w:wordWrap w:val="0"/>
            </w:pPr>
            <w:r>
              <w:rPr>
                <w:rFonts w:hAnsi="等线" w:hint="eastAsia"/>
                <w:color w:val="000000"/>
              </w:rPr>
              <w:t>16,300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74DF176E" w14:textId="77777777" w:rsidR="00DB7667" w:rsidRDefault="00DB7667">
            <w:pPr>
              <w:pStyle w:val="biaogeright"/>
              <w:wordWrap w:val="0"/>
            </w:pPr>
            <w:r>
              <w:rPr>
                <w:rFonts w:hAnsi="等线" w:hint="eastAsia"/>
                <w:color w:val="000000"/>
              </w:rPr>
              <w:t>1,047,764.00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D92C149" w14:textId="77777777" w:rsidR="00DB7667" w:rsidRDefault="00DB7667">
            <w:pPr>
              <w:pStyle w:val="biaogeright"/>
              <w:wordWrap w:val="0"/>
            </w:pPr>
            <w:r>
              <w:rPr>
                <w:rFonts w:hAnsi="等线" w:hint="eastAsia"/>
                <w:color w:val="000000"/>
              </w:rPr>
              <w:t>2.01</w:t>
            </w:r>
          </w:p>
        </w:tc>
      </w:tr>
      <w:tr w:rsidR="00DB7667" w14:paraId="61A315CB"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190196A6" w14:textId="77777777" w:rsidR="00DB7667" w:rsidRDefault="00DB7667">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CFD2E1A" w14:textId="77777777" w:rsidR="00DB7667" w:rsidRDefault="00DB7667">
            <w:pPr>
              <w:pStyle w:val="biaogeleft"/>
              <w:wordWrap w:val="0"/>
            </w:pPr>
            <w:r>
              <w:rPr>
                <w:rFonts w:hAnsi="等线" w:hint="eastAsia"/>
                <w:color w:val="000000"/>
              </w:rPr>
              <w:t>000333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7DE8671" w14:textId="77777777" w:rsidR="00DB7667" w:rsidRDefault="00DB7667">
            <w:pPr>
              <w:pStyle w:val="biaogeleft"/>
              <w:wordWrap w:val="0"/>
            </w:pPr>
            <w:r>
              <w:rPr>
                <w:rFonts w:hAnsi="等线" w:hint="eastAsia"/>
                <w:color w:val="000000"/>
              </w:rPr>
              <w:t>美的集团</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ED88593" w14:textId="77777777" w:rsidR="00DB7667" w:rsidRDefault="00DB7667">
            <w:pPr>
              <w:pStyle w:val="biaogeright"/>
              <w:wordWrap w:val="0"/>
            </w:pPr>
            <w:r>
              <w:rPr>
                <w:rFonts w:hAnsi="等线" w:hint="eastAsia"/>
                <w:color w:val="000000"/>
              </w:rPr>
              <w:t>14,600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13894128" w14:textId="77777777" w:rsidR="00DB7667" w:rsidRDefault="00DB7667">
            <w:pPr>
              <w:pStyle w:val="biaogeright"/>
              <w:wordWrap w:val="0"/>
            </w:pPr>
            <w:r>
              <w:rPr>
                <w:rFonts w:hAnsi="等线" w:hint="eastAsia"/>
                <w:color w:val="000000"/>
              </w:rPr>
              <w:t>1,042,002.00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3954C76" w14:textId="77777777" w:rsidR="00DB7667" w:rsidRDefault="00DB7667">
            <w:pPr>
              <w:pStyle w:val="biaogeright"/>
              <w:wordWrap w:val="0"/>
            </w:pPr>
            <w:r>
              <w:rPr>
                <w:rFonts w:hAnsi="等线" w:hint="eastAsia"/>
                <w:color w:val="000000"/>
              </w:rPr>
              <w:t>2.00</w:t>
            </w:r>
          </w:p>
        </w:tc>
      </w:tr>
      <w:tr w:rsidR="00DB7667" w14:paraId="32F69F8F" w14:textId="77777777" w:rsidTr="00EE54B8">
        <w:tc>
          <w:tcPr>
            <w:tcW w:w="471" w:type="dxa"/>
            <w:tcBorders>
              <w:top w:val="single" w:sz="8" w:space="0" w:color="000000"/>
              <w:left w:val="single" w:sz="8" w:space="0" w:color="000000"/>
              <w:bottom w:val="single" w:sz="6" w:space="0" w:color="000000"/>
              <w:right w:val="single" w:sz="8" w:space="0" w:color="000000"/>
            </w:tcBorders>
            <w:vAlign w:val="center"/>
            <w:hideMark/>
          </w:tcPr>
          <w:p w14:paraId="4887FF29" w14:textId="77777777" w:rsidR="00DB7667" w:rsidRDefault="00DB7667">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54AFBF" w14:textId="77777777" w:rsidR="00DB7667" w:rsidRDefault="00DB7667">
            <w:pPr>
              <w:pStyle w:val="biaogeleft"/>
              <w:wordWrap w:val="0"/>
            </w:pPr>
            <w:r>
              <w:rPr>
                <w:rFonts w:hAnsi="等线" w:hint="eastAsia"/>
                <w:color w:val="000000"/>
              </w:rPr>
              <w:t>600887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FE702C8" w14:textId="77777777" w:rsidR="00DB7667" w:rsidRDefault="00DB7667">
            <w:pPr>
              <w:pStyle w:val="biaogeleft"/>
              <w:wordWrap w:val="0"/>
            </w:pPr>
            <w:r>
              <w:rPr>
                <w:rFonts w:hAnsi="等线" w:hint="eastAsia"/>
                <w:color w:val="000000"/>
              </w:rPr>
              <w:t>伊利股份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C62AF0A" w14:textId="77777777" w:rsidR="00DB7667" w:rsidRDefault="00DB7667">
            <w:pPr>
              <w:pStyle w:val="biaogeright"/>
              <w:wordWrap w:val="0"/>
            </w:pPr>
            <w:r>
              <w:rPr>
                <w:rFonts w:hAnsi="等线" w:hint="eastAsia"/>
                <w:color w:val="000000"/>
              </w:rPr>
              <w:t>28,100</w:t>
            </w:r>
          </w:p>
        </w:tc>
        <w:tc>
          <w:tcPr>
            <w:tcW w:w="1860" w:type="dxa"/>
            <w:tcBorders>
              <w:top w:val="single" w:sz="8" w:space="0" w:color="000000"/>
              <w:left w:val="single" w:sz="8" w:space="0" w:color="000000"/>
              <w:bottom w:val="single" w:sz="6" w:space="0" w:color="000000"/>
              <w:right w:val="single" w:sz="8" w:space="0" w:color="000000"/>
            </w:tcBorders>
            <w:vAlign w:val="center"/>
            <w:hideMark/>
          </w:tcPr>
          <w:p w14:paraId="30E1DA31" w14:textId="77777777" w:rsidR="00DB7667" w:rsidRDefault="00DB7667">
            <w:pPr>
              <w:pStyle w:val="biaogeright"/>
              <w:wordWrap w:val="0"/>
            </w:pPr>
            <w:r>
              <w:rPr>
                <w:rFonts w:hAnsi="等线" w:hint="eastAsia"/>
                <w:color w:val="000000"/>
              </w:rPr>
              <w:t>1,034,923.00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37C4F2F" w14:textId="77777777" w:rsidR="00DB7667" w:rsidRDefault="00DB7667">
            <w:pPr>
              <w:pStyle w:val="biaogeright"/>
              <w:wordWrap w:val="0"/>
            </w:pPr>
            <w:r>
              <w:rPr>
                <w:rFonts w:hAnsi="等线" w:hint="eastAsia"/>
                <w:color w:val="000000"/>
              </w:rPr>
              <w:t>1.99</w:t>
            </w:r>
          </w:p>
        </w:tc>
      </w:tr>
    </w:tbl>
    <w:p w14:paraId="05005591"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hint="eastAsia"/>
          <w:bCs/>
        </w:rPr>
        <w:tab/>
      </w:r>
      <w:r>
        <w:rPr>
          <w:rFonts w:asciiTheme="minorEastAsia" w:eastAsiaTheme="minorEastAsia" w:hAnsiTheme="minorEastAsia"/>
          <w:bCs/>
        </w:rPr>
        <w:t>4、报告期末按债券品种分类的债券投资组合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DB7667" w14:paraId="3520C6A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25A44A96" w14:textId="77777777" w:rsidR="00DB7667" w:rsidRDefault="00DB7667">
            <w:pPr>
              <w:pStyle w:val="biaogecenter"/>
              <w:wordWrap w:val="0"/>
            </w:pPr>
            <w:r>
              <w:rPr>
                <w:rFonts w:hint="eastAsia"/>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ACE25D9" w14:textId="77777777" w:rsidR="00DB7667" w:rsidRDefault="00DB7667">
            <w:pPr>
              <w:pStyle w:val="biaogecenter"/>
              <w:wordWrap w:val="0"/>
            </w:pPr>
            <w:r>
              <w:rPr>
                <w:rFonts w:hAnsi="等线" w:hint="eastAsia"/>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18EC901"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C1F6AB" w14:textId="77777777" w:rsidR="00DB7667" w:rsidRDefault="00DB7667">
            <w:pPr>
              <w:pStyle w:val="biaogecenter"/>
              <w:wordWrap w:val="0"/>
            </w:pPr>
            <w:r>
              <w:rPr>
                <w:rFonts w:hAnsi="等线" w:hint="eastAsia"/>
                <w:color w:val="000000"/>
              </w:rPr>
              <w:t>占基金资产净值比例（％）</w:t>
            </w:r>
          </w:p>
        </w:tc>
      </w:tr>
      <w:tr w:rsidR="00DB7667" w14:paraId="164A2C5D"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71C7EA" w14:textId="77777777" w:rsidR="00DB7667" w:rsidRDefault="00DB7667">
            <w:pPr>
              <w:pStyle w:val="biaogecenter"/>
              <w:wordWrap w:val="0"/>
            </w:pPr>
            <w:r>
              <w:rPr>
                <w:rFonts w:hAnsi="等线" w:hint="eastAsia"/>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90F2E48" w14:textId="77777777" w:rsidR="00DB7667" w:rsidRDefault="00DB7667">
            <w:pPr>
              <w:pStyle w:val="biaogeleft"/>
              <w:wordWrap w:val="0"/>
            </w:pPr>
            <w:r>
              <w:rPr>
                <w:rFonts w:hint="eastAsia"/>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66F4492" w14:textId="77777777" w:rsidR="00DB7667" w:rsidRDefault="00DB7667">
            <w:pPr>
              <w:pStyle w:val="biaogeright"/>
              <w:wordWrap w:val="0"/>
            </w:pPr>
            <w:r>
              <w:rPr>
                <w:rFonts w:hAnsi="等线" w:hint="eastAsia"/>
                <w:color w:val="000000"/>
              </w:rPr>
              <w:t>31,236,320.00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6424C" w14:textId="77777777" w:rsidR="00DB7667" w:rsidRDefault="00DB7667">
            <w:pPr>
              <w:pStyle w:val="biaogeright"/>
              <w:wordWrap w:val="0"/>
            </w:pPr>
            <w:r>
              <w:rPr>
                <w:rFonts w:hAnsi="等线" w:hint="eastAsia"/>
                <w:color w:val="000000"/>
              </w:rPr>
              <w:t>59.92</w:t>
            </w:r>
          </w:p>
        </w:tc>
      </w:tr>
      <w:tr w:rsidR="00DB7667" w14:paraId="08D5106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6949B97" w14:textId="77777777" w:rsidR="00DB7667" w:rsidRDefault="00DB7667">
            <w:pPr>
              <w:pStyle w:val="biaogecenter"/>
              <w:wordWrap w:val="0"/>
            </w:pPr>
            <w:r>
              <w:rPr>
                <w:rFonts w:hAnsi="等线" w:hint="eastAsia"/>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E21C558" w14:textId="77777777" w:rsidR="00DB7667" w:rsidRDefault="00DB7667">
            <w:pPr>
              <w:pStyle w:val="biaogeleft"/>
              <w:wordWrap w:val="0"/>
            </w:pPr>
            <w:r>
              <w:rPr>
                <w:rFonts w:hint="eastAsia"/>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09CCAD6"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1E55F9" w14:textId="77777777" w:rsidR="00DB7667" w:rsidRDefault="00DB7667">
            <w:pPr>
              <w:pStyle w:val="biaogeright"/>
              <w:wordWrap w:val="0"/>
            </w:pPr>
            <w:r>
              <w:rPr>
                <w:rFonts w:hAnsi="等线" w:hint="eastAsia"/>
                <w:color w:val="000000"/>
              </w:rPr>
              <w:t>-</w:t>
            </w:r>
          </w:p>
        </w:tc>
      </w:tr>
      <w:tr w:rsidR="00DB7667" w14:paraId="21FB69E5"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70E2AB7C" w14:textId="77777777" w:rsidR="00DB7667" w:rsidRDefault="00DB7667">
            <w:pPr>
              <w:pStyle w:val="biaogecenter"/>
              <w:wordWrap w:val="0"/>
            </w:pPr>
            <w:r>
              <w:rPr>
                <w:rFonts w:hAnsi="等线" w:hint="eastAsia"/>
                <w:color w:val="000000"/>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2D9A81C" w14:textId="77777777" w:rsidR="00DB7667" w:rsidRDefault="00DB7667">
            <w:pPr>
              <w:pStyle w:val="biaogeleft"/>
              <w:wordWrap w:val="0"/>
            </w:pPr>
            <w:r>
              <w:rPr>
                <w:rFonts w:hint="eastAsia"/>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1321F3"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0A30B6" w14:textId="77777777" w:rsidR="00DB7667" w:rsidRDefault="00DB7667">
            <w:pPr>
              <w:pStyle w:val="biaogeright"/>
              <w:wordWrap w:val="0"/>
            </w:pPr>
            <w:r>
              <w:rPr>
                <w:rFonts w:hAnsi="等线" w:hint="eastAsia"/>
                <w:color w:val="000000"/>
              </w:rPr>
              <w:t>7.50</w:t>
            </w:r>
          </w:p>
        </w:tc>
      </w:tr>
      <w:tr w:rsidR="00DB7667" w14:paraId="4BD2674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51A3D60" w14:textId="77777777" w:rsidR="00DB7667" w:rsidRDefault="00DB7667">
            <w:pPr>
              <w:widowControl/>
              <w:jc w:val="left"/>
              <w:rPr>
                <w:rFonts w:cs="宋体"/>
                <w:kern w:val="0"/>
                <w:sz w:val="20"/>
                <w:szCs w:val="20"/>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AB1626B" w14:textId="77777777" w:rsidR="00DB7667" w:rsidRDefault="00DB7667">
            <w:pPr>
              <w:pStyle w:val="biaogeleft"/>
              <w:wordWrap w:val="0"/>
            </w:pPr>
            <w:r>
              <w:rPr>
                <w:rFonts w:hint="eastAsia"/>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21974D8" w14:textId="77777777" w:rsidR="00DB7667" w:rsidRDefault="00DB7667">
            <w:pPr>
              <w:pStyle w:val="biaogeright"/>
              <w:wordWrap w:val="0"/>
            </w:pPr>
            <w:r>
              <w:rPr>
                <w:rFonts w:hAnsi="等线" w:hint="eastAsia"/>
                <w:color w:val="000000"/>
              </w:rPr>
              <w:t>3,910,530.00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A4515E" w14:textId="77777777" w:rsidR="00DB7667" w:rsidRDefault="00DB7667">
            <w:pPr>
              <w:pStyle w:val="biaogeright"/>
              <w:wordWrap w:val="0"/>
            </w:pPr>
            <w:r>
              <w:rPr>
                <w:rFonts w:hAnsi="等线" w:hint="eastAsia"/>
                <w:color w:val="000000"/>
              </w:rPr>
              <w:t>7.50</w:t>
            </w:r>
          </w:p>
        </w:tc>
      </w:tr>
      <w:tr w:rsidR="00DB7667" w14:paraId="3B15BC57"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CFF5DD" w14:textId="77777777" w:rsidR="00DB7667" w:rsidRDefault="00DB7667">
            <w:pPr>
              <w:pStyle w:val="biaogecenter"/>
              <w:wordWrap w:val="0"/>
            </w:pPr>
            <w:r>
              <w:rPr>
                <w:rFonts w:hint="eastAsia"/>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218038B" w14:textId="77777777" w:rsidR="00DB7667" w:rsidRDefault="00DB7667">
            <w:pPr>
              <w:pStyle w:val="biaogeleft"/>
              <w:wordWrap w:val="0"/>
            </w:pPr>
            <w:r>
              <w:rPr>
                <w:rFonts w:hint="eastAsia"/>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E4CA051"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AF45CF" w14:textId="77777777" w:rsidR="00DB7667" w:rsidRDefault="00DB7667">
            <w:pPr>
              <w:pStyle w:val="biaogeright"/>
              <w:wordWrap w:val="0"/>
            </w:pPr>
            <w:r>
              <w:rPr>
                <w:rFonts w:hAnsi="等线" w:hint="eastAsia"/>
                <w:color w:val="000000"/>
              </w:rPr>
              <w:t>-</w:t>
            </w:r>
          </w:p>
        </w:tc>
      </w:tr>
      <w:tr w:rsidR="00DB7667" w14:paraId="3A1E30D2"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4BE71A8A" w14:textId="77777777" w:rsidR="00DB7667" w:rsidRDefault="00DB7667">
            <w:pPr>
              <w:pStyle w:val="biaogecenter"/>
              <w:wordWrap w:val="0"/>
            </w:pPr>
            <w:r>
              <w:rPr>
                <w:rFonts w:hint="eastAsia"/>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BF1FE2A" w14:textId="77777777" w:rsidR="00DB7667" w:rsidRDefault="00DB7667">
            <w:pPr>
              <w:pStyle w:val="biaogeleft"/>
              <w:wordWrap w:val="0"/>
            </w:pPr>
            <w:r>
              <w:rPr>
                <w:rFonts w:hint="eastAsia"/>
              </w:rPr>
              <w:t>企业短期融资券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DB08FE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8CD041" w14:textId="77777777" w:rsidR="00DB7667" w:rsidRDefault="00DB7667">
            <w:pPr>
              <w:pStyle w:val="biaogeright"/>
              <w:wordWrap w:val="0"/>
            </w:pPr>
            <w:r>
              <w:rPr>
                <w:rFonts w:hAnsi="等线" w:hint="eastAsia"/>
                <w:color w:val="000000"/>
              </w:rPr>
              <w:t>-</w:t>
            </w:r>
          </w:p>
        </w:tc>
      </w:tr>
      <w:tr w:rsidR="00DB7667" w14:paraId="6F0656B3"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343AEA6" w14:textId="77777777" w:rsidR="00DB7667" w:rsidRDefault="00DB7667">
            <w:pPr>
              <w:pStyle w:val="biaogecenter"/>
              <w:wordWrap w:val="0"/>
            </w:pPr>
            <w:r>
              <w:rPr>
                <w:rFonts w:hAnsi="等线" w:hint="eastAsia"/>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68FDF49" w14:textId="77777777" w:rsidR="00DB7667" w:rsidRDefault="00DB7667">
            <w:pPr>
              <w:pStyle w:val="biaogeleft"/>
              <w:wordWrap w:val="0"/>
            </w:pPr>
            <w:r>
              <w:rPr>
                <w:rFonts w:hint="eastAsia"/>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875CA37"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DB5986" w14:textId="77777777" w:rsidR="00DB7667" w:rsidRDefault="00DB7667">
            <w:pPr>
              <w:pStyle w:val="biaogeright"/>
              <w:wordWrap w:val="0"/>
            </w:pPr>
            <w:r>
              <w:rPr>
                <w:rFonts w:hAnsi="等线" w:hint="eastAsia"/>
                <w:color w:val="000000"/>
              </w:rPr>
              <w:t>-</w:t>
            </w:r>
          </w:p>
        </w:tc>
      </w:tr>
      <w:tr w:rsidR="00DB7667" w14:paraId="595432C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6138F5F4" w14:textId="77777777" w:rsidR="00DB7667" w:rsidRDefault="00DB7667">
            <w:pPr>
              <w:pStyle w:val="biaogecenter"/>
              <w:wordWrap w:val="0"/>
            </w:pPr>
            <w:r>
              <w:rPr>
                <w:rFonts w:hAnsi="等线" w:hint="eastAsia"/>
                <w:color w:val="000000"/>
              </w:rPr>
              <w:lastRenderedPageBreak/>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408541" w14:textId="77777777" w:rsidR="00DB7667" w:rsidRDefault="00DB7667">
            <w:pPr>
              <w:pStyle w:val="biaogeleft"/>
              <w:wordWrap w:val="0"/>
            </w:pPr>
            <w:r>
              <w:rPr>
                <w:rFonts w:hint="eastAsia"/>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344F2DF"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2609D7" w14:textId="77777777" w:rsidR="00DB7667" w:rsidRDefault="00DB7667">
            <w:pPr>
              <w:pStyle w:val="biaogeright"/>
              <w:wordWrap w:val="0"/>
            </w:pPr>
            <w:r>
              <w:rPr>
                <w:rFonts w:hAnsi="等线" w:hint="eastAsia"/>
                <w:color w:val="000000"/>
              </w:rPr>
              <w:t>-</w:t>
            </w:r>
          </w:p>
        </w:tc>
      </w:tr>
      <w:tr w:rsidR="00DB7667" w14:paraId="12A77C98"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0E2C090C" w14:textId="77777777" w:rsidR="00DB7667" w:rsidRDefault="00DB7667">
            <w:pPr>
              <w:pStyle w:val="biaogecenter"/>
              <w:wordWrap w:val="0"/>
            </w:pPr>
            <w:r>
              <w:rPr>
                <w:rFonts w:hAnsi="等线" w:hint="eastAsia"/>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A63CDFA" w14:textId="77777777" w:rsidR="00DB7667" w:rsidRDefault="00DB7667">
            <w:pPr>
              <w:pStyle w:val="biaogeleft"/>
              <w:wordWrap w:val="0"/>
            </w:pPr>
            <w:r>
              <w:rPr>
                <w:rFonts w:hint="eastAsia"/>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1E1C7A2"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B48D8E" w14:textId="77777777" w:rsidR="00DB7667" w:rsidRDefault="00DB7667">
            <w:pPr>
              <w:pStyle w:val="biaogeright"/>
              <w:wordWrap w:val="0"/>
            </w:pPr>
            <w:r>
              <w:rPr>
                <w:rFonts w:hAnsi="等线" w:hint="eastAsia"/>
                <w:color w:val="000000"/>
              </w:rPr>
              <w:t>-</w:t>
            </w:r>
          </w:p>
        </w:tc>
      </w:tr>
      <w:tr w:rsidR="00DB7667" w14:paraId="2890BC9F"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3E639E5F" w14:textId="77777777" w:rsidR="00DB7667" w:rsidRDefault="00DB7667">
            <w:pPr>
              <w:pStyle w:val="biaogecenter"/>
              <w:wordWrap w:val="0"/>
            </w:pPr>
            <w:r>
              <w:rPr>
                <w:rFonts w:hint="eastAsia"/>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EBF8379" w14:textId="77777777" w:rsidR="00DB7667" w:rsidRDefault="00DB7667">
            <w:pPr>
              <w:pStyle w:val="biaogeleft"/>
              <w:wordWrap w:val="0"/>
            </w:pPr>
            <w:r>
              <w:rPr>
                <w:rFonts w:hint="eastAsia"/>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64236E14" w14:textId="77777777" w:rsidR="00DB7667" w:rsidRDefault="00DB7667">
            <w:pPr>
              <w:pStyle w:val="biaogeright"/>
              <w:wordWrap w:val="0"/>
            </w:pPr>
            <w:r>
              <w:rPr>
                <w:rFonts w:hAnsi="等线" w:hint="eastAsia"/>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42ED27" w14:textId="77777777" w:rsidR="00DB7667" w:rsidRDefault="00DB7667">
            <w:pPr>
              <w:pStyle w:val="biaogeright"/>
              <w:wordWrap w:val="0"/>
            </w:pPr>
            <w:r>
              <w:rPr>
                <w:rFonts w:hAnsi="等线" w:hint="eastAsia"/>
                <w:color w:val="000000"/>
              </w:rPr>
              <w:t>-</w:t>
            </w:r>
          </w:p>
        </w:tc>
      </w:tr>
      <w:tr w:rsidR="00DB7667" w14:paraId="71272FD1" w14:textId="77777777" w:rsidTr="00DB7667">
        <w:tc>
          <w:tcPr>
            <w:tcW w:w="1200" w:type="dxa"/>
            <w:tcBorders>
              <w:top w:val="single" w:sz="8" w:space="0" w:color="000000"/>
              <w:left w:val="single" w:sz="8" w:space="0" w:color="000000"/>
              <w:bottom w:val="single" w:sz="6" w:space="0" w:color="000000"/>
              <w:right w:val="single" w:sz="8" w:space="0" w:color="000000"/>
            </w:tcBorders>
            <w:vAlign w:val="center"/>
            <w:hideMark/>
          </w:tcPr>
          <w:p w14:paraId="53A0F63A" w14:textId="77777777" w:rsidR="00DB7667" w:rsidRDefault="00DB7667">
            <w:pPr>
              <w:pStyle w:val="biaogecenter"/>
              <w:wordWrap w:val="0"/>
            </w:pPr>
            <w:r>
              <w:rPr>
                <w:rFonts w:hAnsi="等线" w:hint="eastAsia"/>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113006F" w14:textId="77777777" w:rsidR="00DB7667" w:rsidRDefault="00DB7667">
            <w:pPr>
              <w:pStyle w:val="biaogeleft"/>
              <w:wordWrap w:val="0"/>
            </w:pPr>
            <w:r>
              <w:rPr>
                <w:rFonts w:hint="eastAsia"/>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1049BB6" w14:textId="77777777" w:rsidR="00DB7667" w:rsidRDefault="00DB7667">
            <w:pPr>
              <w:pStyle w:val="biaogeright"/>
              <w:wordWrap w:val="0"/>
            </w:pPr>
            <w:r>
              <w:rPr>
                <w:rFonts w:hAnsi="等线" w:hint="eastAsia"/>
                <w:color w:val="000000"/>
              </w:rPr>
              <w:t>35,146,850.00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D6527C" w14:textId="77777777" w:rsidR="00DB7667" w:rsidRDefault="00DB7667">
            <w:pPr>
              <w:pStyle w:val="biaogeright"/>
              <w:wordWrap w:val="0"/>
            </w:pPr>
            <w:r>
              <w:rPr>
                <w:rFonts w:hAnsi="等线" w:hint="eastAsia"/>
                <w:color w:val="000000"/>
              </w:rPr>
              <w:t>67.43</w:t>
            </w:r>
          </w:p>
        </w:tc>
      </w:tr>
    </w:tbl>
    <w:p w14:paraId="22D0E42F" w14:textId="77777777" w:rsidR="00D51FDF" w:rsidRDefault="00D51FDF">
      <w:pPr>
        <w:pStyle w:val="zhangjiep"/>
        <w:spacing w:line="360" w:lineRule="auto"/>
        <w:ind w:left="0"/>
        <w:outlineLvl w:val="9"/>
        <w:rPr>
          <w:rFonts w:asciiTheme="minorEastAsia" w:eastAsiaTheme="minorEastAsia" w:hAnsiTheme="minor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120" w:type="dxa"/>
        <w:tblInd w:w="108" w:type="dxa"/>
        <w:tblLook w:val="04A0" w:firstRow="1" w:lastRow="0" w:firstColumn="1" w:lastColumn="0" w:noHBand="0" w:noVBand="1"/>
      </w:tblPr>
      <w:tblGrid>
        <w:gridCol w:w="471"/>
        <w:gridCol w:w="1199"/>
        <w:gridCol w:w="1525"/>
        <w:gridCol w:w="1832"/>
        <w:gridCol w:w="2293"/>
        <w:gridCol w:w="1800"/>
      </w:tblGrid>
      <w:tr w:rsidR="00DB7667" w14:paraId="33D57ACA" w14:textId="77777777" w:rsidTr="00DB7667">
        <w:tc>
          <w:tcPr>
            <w:tcW w:w="300" w:type="dxa"/>
            <w:tcBorders>
              <w:top w:val="single" w:sz="8" w:space="0" w:color="000000"/>
              <w:left w:val="single" w:sz="8" w:space="0" w:color="000000"/>
              <w:bottom w:val="single" w:sz="6" w:space="0" w:color="000000"/>
              <w:right w:val="single" w:sz="8" w:space="0" w:color="000000"/>
            </w:tcBorders>
            <w:vAlign w:val="center"/>
            <w:hideMark/>
          </w:tcPr>
          <w:p w14:paraId="233E88F6" w14:textId="77777777" w:rsidR="00DB7667" w:rsidRDefault="00DB7667">
            <w:pPr>
              <w:pStyle w:val="biaogecenter"/>
              <w:wordWrap w:val="0"/>
            </w:pPr>
            <w:r>
              <w:rPr>
                <w:rFonts w:hAnsi="等线" w:hint="eastAsia"/>
                <w:color w:val="000000"/>
              </w:rPr>
              <w:t>序号</w:t>
            </w:r>
          </w:p>
        </w:tc>
        <w:tc>
          <w:tcPr>
            <w:tcW w:w="1200" w:type="dxa"/>
            <w:tcBorders>
              <w:top w:val="single" w:sz="8" w:space="0" w:color="000000"/>
              <w:left w:val="single" w:sz="8" w:space="0" w:color="000000"/>
              <w:bottom w:val="single" w:sz="6" w:space="0" w:color="000000"/>
              <w:right w:val="single" w:sz="8" w:space="0" w:color="000000"/>
            </w:tcBorders>
            <w:vAlign w:val="center"/>
            <w:hideMark/>
          </w:tcPr>
          <w:p w14:paraId="3118F8FE" w14:textId="77777777" w:rsidR="00DB7667" w:rsidRDefault="00DB7667">
            <w:pPr>
              <w:pStyle w:val="biaogecenter"/>
              <w:wordWrap w:val="0"/>
            </w:pPr>
            <w:r>
              <w:rPr>
                <w:rFonts w:hAnsi="等线" w:hint="eastAsia"/>
                <w:color w:val="000000"/>
              </w:rPr>
              <w:t>债券代码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1507E2" w14:textId="77777777" w:rsidR="00DB7667" w:rsidRDefault="00DB7667">
            <w:pPr>
              <w:pStyle w:val="biaogecenter"/>
              <w:wordWrap w:val="0"/>
            </w:pPr>
            <w:r>
              <w:rPr>
                <w:rFonts w:hAnsi="等线" w:hint="eastAsia"/>
                <w:color w:val="000000"/>
              </w:rPr>
              <w:t>债券名称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FDC3A41" w14:textId="77777777" w:rsidR="00DB7667" w:rsidRDefault="00DB7667">
            <w:pPr>
              <w:pStyle w:val="biaogecenter"/>
              <w:wordWrap w:val="0"/>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EB3783A" w14:textId="77777777" w:rsidR="00DB7667" w:rsidRDefault="00DB7667">
            <w:pPr>
              <w:pStyle w:val="biaogecenter"/>
              <w:wordWrap w:val="0"/>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180DC8" w14:textId="77777777" w:rsidR="00DB7667" w:rsidRDefault="00DB7667">
            <w:pPr>
              <w:pStyle w:val="biaogecenter"/>
              <w:wordWrap w:val="0"/>
            </w:pPr>
            <w:r>
              <w:rPr>
                <w:rFonts w:hAnsi="等线" w:hint="eastAsia"/>
                <w:color w:val="000000"/>
              </w:rPr>
              <w:t>占基金资产净值比例（％）</w:t>
            </w:r>
          </w:p>
        </w:tc>
      </w:tr>
      <w:tr w:rsidR="00DB7667" w14:paraId="34592DF9"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1FD455A7" w14:textId="77777777" w:rsidR="00DB7667" w:rsidRDefault="00DB7667">
            <w:pPr>
              <w:pStyle w:val="biaogecenter"/>
              <w:wordWrap w:val="0"/>
            </w:pPr>
            <w:r>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E698F9" w14:textId="77777777" w:rsidR="00DB7667" w:rsidRDefault="00DB7667">
            <w:pPr>
              <w:pStyle w:val="biaogeleft"/>
              <w:wordWrap w:val="0"/>
            </w:pPr>
            <w:r>
              <w:rPr>
                <w:rFonts w:hAnsi="等线" w:hint="eastAsia"/>
                <w:color w:val="000000"/>
              </w:rPr>
              <w:t>019640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874FDD" w14:textId="77777777" w:rsidR="00DB7667" w:rsidRDefault="00DB7667">
            <w:pPr>
              <w:pStyle w:val="biaogeleft"/>
              <w:wordWrap w:val="0"/>
            </w:pPr>
            <w:r>
              <w:rPr>
                <w:rFonts w:hAnsi="等线" w:hint="eastAsia"/>
                <w:color w:val="000000"/>
              </w:rPr>
              <w:t>20国债10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E0FAF19" w14:textId="77777777" w:rsidR="00DB7667" w:rsidRDefault="00DB7667">
            <w:pPr>
              <w:pStyle w:val="biaogeright"/>
              <w:wordWrap w:val="0"/>
            </w:pPr>
            <w:r>
              <w:rPr>
                <w:rFonts w:hAnsi="等线" w:hint="eastAsia"/>
                <w:color w:val="000000"/>
              </w:rPr>
              <w:t>112,000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BD1572" w14:textId="77777777" w:rsidR="00DB7667" w:rsidRDefault="00DB7667">
            <w:pPr>
              <w:pStyle w:val="biaogeright"/>
              <w:wordWrap w:val="0"/>
            </w:pPr>
            <w:r>
              <w:rPr>
                <w:rFonts w:hAnsi="等线" w:hint="eastAsia"/>
                <w:color w:val="000000"/>
              </w:rPr>
              <w:t>11,200,000.00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EC7535" w14:textId="77777777" w:rsidR="00DB7667" w:rsidRDefault="00DB7667">
            <w:pPr>
              <w:pStyle w:val="biaogeright"/>
              <w:wordWrap w:val="0"/>
            </w:pPr>
            <w:r>
              <w:rPr>
                <w:rFonts w:hAnsi="等线" w:hint="eastAsia"/>
                <w:color w:val="000000"/>
              </w:rPr>
              <w:t>21.49</w:t>
            </w:r>
          </w:p>
        </w:tc>
      </w:tr>
      <w:tr w:rsidR="00DB7667" w14:paraId="3921484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5C457A61" w14:textId="77777777" w:rsidR="00DB7667" w:rsidRDefault="00DB7667">
            <w:pPr>
              <w:pStyle w:val="biaogecenter"/>
              <w:wordWrap w:val="0"/>
            </w:pPr>
            <w:r>
              <w:rPr>
                <w:rFonts w:hAnsi="等线"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74BBAB" w14:textId="77777777" w:rsidR="00DB7667" w:rsidRDefault="00DB7667">
            <w:pPr>
              <w:pStyle w:val="biaogeleft"/>
              <w:wordWrap w:val="0"/>
            </w:pPr>
            <w:r>
              <w:rPr>
                <w:rFonts w:hAnsi="等线" w:hint="eastAsia"/>
                <w:color w:val="000000"/>
              </w:rPr>
              <w:t>019649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50868E" w14:textId="77777777" w:rsidR="00DB7667" w:rsidRDefault="00DB7667">
            <w:pPr>
              <w:pStyle w:val="biaogeleft"/>
              <w:wordWrap w:val="0"/>
            </w:pPr>
            <w:r>
              <w:rPr>
                <w:rFonts w:hAnsi="等线" w:hint="eastAsia"/>
                <w:color w:val="000000"/>
              </w:rPr>
              <w:t>21国债01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46E3F5" w14:textId="77777777" w:rsidR="00DB7667" w:rsidRDefault="00DB7667">
            <w:pPr>
              <w:pStyle w:val="biaogeright"/>
              <w:wordWrap w:val="0"/>
            </w:pPr>
            <w:r>
              <w:rPr>
                <w:rFonts w:hAnsi="等线" w:hint="eastAsia"/>
                <w:color w:val="000000"/>
              </w:rPr>
              <w:t>107,000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A3F6D7" w14:textId="77777777" w:rsidR="00DB7667" w:rsidRDefault="00DB7667">
            <w:pPr>
              <w:pStyle w:val="biaogeright"/>
              <w:wordWrap w:val="0"/>
            </w:pPr>
            <w:r>
              <w:rPr>
                <w:rFonts w:hAnsi="等线" w:hint="eastAsia"/>
                <w:color w:val="000000"/>
              </w:rPr>
              <w:t>10,707,490.00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413880" w14:textId="77777777" w:rsidR="00DB7667" w:rsidRDefault="00DB7667">
            <w:pPr>
              <w:pStyle w:val="biaogeright"/>
              <w:wordWrap w:val="0"/>
            </w:pPr>
            <w:r>
              <w:rPr>
                <w:rFonts w:hAnsi="等线" w:hint="eastAsia"/>
                <w:color w:val="000000"/>
              </w:rPr>
              <w:t>20.54</w:t>
            </w:r>
          </w:p>
        </w:tc>
      </w:tr>
      <w:tr w:rsidR="00DB7667" w14:paraId="5240193A"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4CDF04CA" w14:textId="77777777" w:rsidR="00DB7667" w:rsidRDefault="00DB7667">
            <w:pPr>
              <w:pStyle w:val="biaogecenter"/>
              <w:wordWrap w:val="0"/>
            </w:pPr>
            <w:r>
              <w:rPr>
                <w:rFonts w:hAnsi="等线"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2C7A548" w14:textId="77777777" w:rsidR="00DB7667" w:rsidRDefault="00DB7667">
            <w:pPr>
              <w:pStyle w:val="biaogeleft"/>
              <w:wordWrap w:val="0"/>
            </w:pPr>
            <w:r>
              <w:rPr>
                <w:rFonts w:hAnsi="等线" w:hint="eastAsia"/>
                <w:color w:val="000000"/>
              </w:rPr>
              <w:t>019645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1C8436" w14:textId="77777777" w:rsidR="00DB7667" w:rsidRDefault="00DB7667">
            <w:pPr>
              <w:pStyle w:val="biaogeleft"/>
              <w:wordWrap w:val="0"/>
            </w:pPr>
            <w:r>
              <w:rPr>
                <w:rFonts w:hAnsi="等线" w:hint="eastAsia"/>
                <w:color w:val="000000"/>
              </w:rPr>
              <w:t>20国债15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08E947" w14:textId="77777777" w:rsidR="00DB7667" w:rsidRDefault="00DB7667">
            <w:pPr>
              <w:pStyle w:val="biaogeright"/>
              <w:wordWrap w:val="0"/>
            </w:pPr>
            <w:r>
              <w:rPr>
                <w:rFonts w:hAnsi="等线" w:hint="eastAsia"/>
                <w:color w:val="000000"/>
              </w:rPr>
              <w:t>93,000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DEA2495" w14:textId="77777777" w:rsidR="00DB7667" w:rsidRDefault="00DB7667">
            <w:pPr>
              <w:pStyle w:val="biaogeright"/>
              <w:wordWrap w:val="0"/>
            </w:pPr>
            <w:r>
              <w:rPr>
                <w:rFonts w:hAnsi="等线" w:hint="eastAsia"/>
                <w:color w:val="000000"/>
              </w:rPr>
              <w:t>9,328,830.00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8A2F29" w14:textId="77777777" w:rsidR="00DB7667" w:rsidRDefault="00DB7667">
            <w:pPr>
              <w:pStyle w:val="biaogeright"/>
              <w:wordWrap w:val="0"/>
            </w:pPr>
            <w:r>
              <w:rPr>
                <w:rFonts w:hAnsi="等线" w:hint="eastAsia"/>
                <w:color w:val="000000"/>
              </w:rPr>
              <w:t>17.90</w:t>
            </w:r>
          </w:p>
        </w:tc>
      </w:tr>
      <w:tr w:rsidR="00DB7667" w14:paraId="030B370C" w14:textId="77777777" w:rsidTr="00DB7667">
        <w:tc>
          <w:tcPr>
            <w:tcW w:w="0" w:type="auto"/>
            <w:tcBorders>
              <w:top w:val="single" w:sz="8" w:space="0" w:color="000000"/>
              <w:left w:val="single" w:sz="8" w:space="0" w:color="000000"/>
              <w:bottom w:val="single" w:sz="6" w:space="0" w:color="000000"/>
              <w:right w:val="single" w:sz="8" w:space="0" w:color="000000"/>
            </w:tcBorders>
            <w:vAlign w:val="center"/>
            <w:hideMark/>
          </w:tcPr>
          <w:p w14:paraId="00149E0A" w14:textId="77777777" w:rsidR="00DB7667" w:rsidRDefault="00DB766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1FFA28D" w14:textId="77777777" w:rsidR="00DB7667" w:rsidRDefault="00DB7667">
            <w:pPr>
              <w:pStyle w:val="biaogeleft"/>
              <w:wordWrap w:val="0"/>
            </w:pPr>
            <w:r>
              <w:rPr>
                <w:rFonts w:hAnsi="等线" w:hint="eastAsia"/>
                <w:color w:val="000000"/>
              </w:rPr>
              <w:t>108604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0BC88D" w14:textId="77777777" w:rsidR="00DB7667" w:rsidRDefault="00DB7667">
            <w:pPr>
              <w:pStyle w:val="biaogeleft"/>
              <w:wordWrap w:val="0"/>
            </w:pPr>
            <w:r>
              <w:rPr>
                <w:rFonts w:hAnsi="等线" w:hint="eastAsia"/>
                <w:color w:val="000000"/>
              </w:rPr>
              <w:t>国开1805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A199BB8" w14:textId="77777777" w:rsidR="00DB7667" w:rsidRDefault="00DB7667">
            <w:pPr>
              <w:pStyle w:val="biaogeright"/>
              <w:wordWrap w:val="0"/>
            </w:pPr>
            <w:r>
              <w:rPr>
                <w:rFonts w:hAnsi="等线" w:hint="eastAsia"/>
                <w:color w:val="000000"/>
              </w:rPr>
              <w:t>39,000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77BB29" w14:textId="77777777" w:rsidR="00DB7667" w:rsidRDefault="00DB7667">
            <w:pPr>
              <w:pStyle w:val="biaogeright"/>
              <w:wordWrap w:val="0"/>
            </w:pPr>
            <w:r>
              <w:rPr>
                <w:rFonts w:hAnsi="等线" w:hint="eastAsia"/>
                <w:color w:val="000000"/>
              </w:rPr>
              <w:t>3,910,530.00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53DB27" w14:textId="77777777" w:rsidR="00DB7667" w:rsidRDefault="00DB7667">
            <w:pPr>
              <w:pStyle w:val="biaogeright"/>
              <w:wordWrap w:val="0"/>
            </w:pPr>
            <w:r>
              <w:rPr>
                <w:rFonts w:hAnsi="等线" w:hint="eastAsia"/>
                <w:color w:val="000000"/>
              </w:rPr>
              <w:t>7.50</w:t>
            </w:r>
          </w:p>
        </w:tc>
      </w:tr>
    </w:tbl>
    <w:p w14:paraId="4ECB9460" w14:textId="77777777" w:rsidR="00D51FDF" w:rsidRDefault="00D51FDF">
      <w:pPr>
        <w:pStyle w:val="zhangjiep"/>
        <w:spacing w:line="360" w:lineRule="auto"/>
        <w:ind w:left="0"/>
        <w:outlineLvl w:val="9"/>
        <w:rPr>
          <w:rFonts w:asciiTheme="minorEastAsia" w:eastAsiaTheme="minorEastAsia" w:hAnsiTheme="minor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4784D29"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5101D79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bCs/>
        </w:rPr>
      </w:pPr>
    </w:p>
    <w:p w14:paraId="182970E8"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bCs/>
        </w:rPr>
      </w:pPr>
    </w:p>
    <w:p w14:paraId="48DF7FB0"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lastRenderedPageBreak/>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bCs/>
        </w:rPr>
      </w:pPr>
    </w:p>
    <w:p w14:paraId="4913C4CE" w14:textId="77777777" w:rsidR="00D51FDF" w:rsidRDefault="007F75F6">
      <w:pPr>
        <w:pStyle w:val="zhangjiep"/>
        <w:spacing w:line="360" w:lineRule="auto"/>
        <w:outlineLvl w:val="9"/>
        <w:rPr>
          <w:rFonts w:asciiTheme="minorEastAsia" w:eastAsiaTheme="minorEastAsia" w:hAnsiTheme="minorEastAsia"/>
          <w:bCs/>
        </w:rPr>
      </w:pPr>
      <w:r>
        <w:rPr>
          <w:rFonts w:asciiTheme="minorEastAsia" w:eastAsiaTheme="minorEastAsia" w:hAnsiTheme="minorEastAsia"/>
          <w:bCs/>
        </w:rPr>
        <w:t xml:space="preserve">11、投资组合报告附注 </w:t>
      </w:r>
    </w:p>
    <w:p w14:paraId="1671EBE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1）本基金本报告期投资的前十名证券的发行主体，本报告期没有出现被监管部门立案调查的情形，也没有出现在报告编制日前一年内受到公开谴责、处罚的情形。</w:t>
      </w:r>
    </w:p>
    <w:p w14:paraId="2B74BBD0"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2）</w:t>
      </w:r>
      <w:r>
        <w:rPr>
          <w:rFonts w:asciiTheme="minorEastAsia" w:eastAsiaTheme="minorEastAsia" w:hAnsiTheme="minorEastAsia" w:hint="eastAsia"/>
          <w:bCs/>
        </w:rPr>
        <w:t>本基金本报告期末未持有股票。</w:t>
      </w:r>
    </w:p>
    <w:p w14:paraId="3855F6CD"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DB7667">
        <w:tc>
          <w:tcPr>
            <w:tcW w:w="1342"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pPr>
            <w:r>
              <w:rPr>
                <w:rFonts w:hint="eastAsia"/>
              </w:rPr>
              <w:t>金额(元)</w:t>
            </w:r>
          </w:p>
        </w:tc>
      </w:tr>
      <w:tr w:rsidR="00DB7667" w14:paraId="571DA3AB"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DB7667" w:rsidRDefault="00DB7667">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DB7667" w:rsidRDefault="00DB766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99389C" w14:textId="77777777" w:rsidR="00DB7667" w:rsidRDefault="00DB7667">
            <w:pPr>
              <w:pStyle w:val="biaogeright"/>
              <w:wordWrap w:val="0"/>
            </w:pPr>
            <w:r>
              <w:rPr>
                <w:rFonts w:hint="eastAsia"/>
              </w:rPr>
              <w:t>13,681.58</w:t>
            </w:r>
          </w:p>
        </w:tc>
      </w:tr>
      <w:tr w:rsidR="00DB7667" w14:paraId="6D2C4825"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DB7667" w:rsidRDefault="00DB7667">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DB7667" w:rsidRDefault="00DB766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D742E97" w14:textId="77777777" w:rsidR="00DB7667" w:rsidRDefault="00DB7667">
            <w:pPr>
              <w:pStyle w:val="biaogeright"/>
              <w:wordWrap w:val="0"/>
            </w:pPr>
            <w:r>
              <w:rPr>
                <w:rFonts w:hint="eastAsia"/>
              </w:rPr>
              <w:t>3,000,354.80</w:t>
            </w:r>
          </w:p>
        </w:tc>
      </w:tr>
      <w:tr w:rsidR="00DB7667" w14:paraId="312D6A6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DB7667" w:rsidRDefault="00DB7667">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DB7667" w:rsidRDefault="00DB766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11C2E6B" w14:textId="77777777" w:rsidR="00DB7667" w:rsidRDefault="00DB7667">
            <w:pPr>
              <w:pStyle w:val="biaogeright"/>
              <w:wordWrap w:val="0"/>
            </w:pPr>
            <w:r>
              <w:rPr>
                <w:rFonts w:hint="eastAsia"/>
              </w:rPr>
              <w:t>-</w:t>
            </w:r>
          </w:p>
        </w:tc>
      </w:tr>
      <w:tr w:rsidR="00DB7667" w14:paraId="3FB13966"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DB7667" w:rsidRDefault="00DB7667">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DB7667" w:rsidRDefault="00DB766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CE10608" w14:textId="77777777" w:rsidR="00DB7667" w:rsidRDefault="00DB7667">
            <w:pPr>
              <w:pStyle w:val="biaogeright"/>
              <w:wordWrap w:val="0"/>
            </w:pPr>
            <w:r>
              <w:rPr>
                <w:rFonts w:hint="eastAsia"/>
              </w:rPr>
              <w:t>628,779.51</w:t>
            </w:r>
          </w:p>
        </w:tc>
      </w:tr>
      <w:tr w:rsidR="00DB7667" w14:paraId="16B8F8FE"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DB7667" w:rsidRDefault="00DB7667">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DB7667" w:rsidRDefault="00DB766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97F5AF" w14:textId="77777777" w:rsidR="00DB7667" w:rsidRDefault="00DB7667">
            <w:pPr>
              <w:pStyle w:val="biaogeright"/>
              <w:wordWrap w:val="0"/>
            </w:pPr>
            <w:r>
              <w:rPr>
                <w:rFonts w:hint="eastAsia"/>
              </w:rPr>
              <w:t>3,447.80</w:t>
            </w:r>
          </w:p>
        </w:tc>
      </w:tr>
      <w:tr w:rsidR="00DB7667" w14:paraId="5CF0B62F"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DB7667" w:rsidRDefault="00DB7667">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DB7667" w:rsidRDefault="00DB766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400C775" w14:textId="77777777" w:rsidR="00DB7667" w:rsidRDefault="00DB7667">
            <w:pPr>
              <w:pStyle w:val="biaogeright"/>
              <w:wordWrap w:val="0"/>
            </w:pPr>
            <w:r>
              <w:rPr>
                <w:rFonts w:hint="eastAsia"/>
              </w:rPr>
              <w:t>-</w:t>
            </w:r>
          </w:p>
        </w:tc>
      </w:tr>
      <w:tr w:rsidR="00DB7667" w14:paraId="7EFFD148"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DB7667" w:rsidRDefault="00DB7667">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DB7667" w:rsidRDefault="00DB766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48C023" w14:textId="77777777" w:rsidR="00DB7667" w:rsidRDefault="00DB7667">
            <w:pPr>
              <w:pStyle w:val="biaogeright"/>
              <w:wordWrap w:val="0"/>
            </w:pPr>
            <w:r>
              <w:rPr>
                <w:rFonts w:hint="eastAsia"/>
              </w:rPr>
              <w:t>-</w:t>
            </w:r>
          </w:p>
        </w:tc>
      </w:tr>
      <w:tr w:rsidR="00DB7667" w14:paraId="536A0BBA" w14:textId="77777777" w:rsidTr="00DB7667">
        <w:tc>
          <w:tcPr>
            <w:tcW w:w="720"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DB7667" w:rsidRDefault="00DB7667">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DB7667" w:rsidRDefault="00DB766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77DE294" w14:textId="77777777" w:rsidR="00DB7667" w:rsidRDefault="00DB7667">
            <w:pPr>
              <w:pStyle w:val="biaogeright"/>
              <w:wordWrap w:val="0"/>
            </w:pPr>
            <w:r>
              <w:rPr>
                <w:rFonts w:hint="eastAsia"/>
              </w:rPr>
              <w:t>3,646,263.69</w:t>
            </w:r>
          </w:p>
        </w:tc>
      </w:tr>
    </w:tbl>
    <w:p w14:paraId="6FDF0736" w14:textId="77777777" w:rsidR="00D51FDF" w:rsidRDefault="007F75F6">
      <w:pPr>
        <w:pStyle w:val="zhangjiep2"/>
        <w:spacing w:line="360" w:lineRule="auto"/>
        <w:ind w:left="0"/>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4） </w:t>
      </w:r>
      <w:r>
        <w:rPr>
          <w:rFonts w:asciiTheme="minorEastAsia" w:eastAsiaTheme="minorEastAsia" w:hAnsiTheme="minorEastAsia" w:hint="eastAsia"/>
          <w:bCs/>
        </w:rPr>
        <w:t>报告期末持有的处于转股期的可转换债券明细</w:t>
      </w:r>
    </w:p>
    <w:p w14:paraId="45581819"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本基金本报告期末未持有处于转股期的可转换债券。</w:t>
      </w:r>
    </w:p>
    <w:p w14:paraId="5FA1466E"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5）报告</w:t>
      </w:r>
      <w:r>
        <w:rPr>
          <w:rFonts w:asciiTheme="minorEastAsia" w:eastAsiaTheme="minorEastAsia" w:hAnsiTheme="minorEastAsia" w:hint="eastAsia"/>
          <w:bCs/>
        </w:rPr>
        <w:t>期末前十名股票中存在流通受限情况的说明</w:t>
      </w:r>
    </w:p>
    <w:p w14:paraId="305453D3" w14:textId="77777777" w:rsidR="00D51FDF" w:rsidRDefault="007F75F6">
      <w:pPr>
        <w:pStyle w:val="neirong"/>
        <w:ind w:leftChars="7" w:firstLineChars="200" w:firstLine="480"/>
        <w:rPr>
          <w:rFonts w:asciiTheme="minorEastAsia" w:eastAsiaTheme="minorEastAsia" w:hAnsiTheme="minorEastAsia"/>
        </w:rPr>
      </w:pPr>
      <w:r>
        <w:rPr>
          <w:rFonts w:asciiTheme="minorEastAsia" w:eastAsiaTheme="minorEastAsia" w:hAnsiTheme="minorEastAsia" w:hint="eastAsia"/>
        </w:rPr>
        <w:t>本基金本报告期末未持有股票。</w:t>
      </w:r>
    </w:p>
    <w:p w14:paraId="2E208BB6"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sz w:val="24"/>
          <w:szCs w:val="24"/>
        </w:rPr>
      </w:pPr>
    </w:p>
    <w:p w14:paraId="2F921388" w14:textId="77777777" w:rsidR="00D51FDF" w:rsidRDefault="007F75F6">
      <w:pPr>
        <w:widowControl/>
        <w:jc w:val="left"/>
        <w:rPr>
          <w:rFonts w:asciiTheme="minorEastAsia" w:hAnsiTheme="minorEastAsia" w:cs="Arial"/>
          <w:b/>
          <w:bCs/>
          <w:sz w:val="24"/>
          <w:szCs w:val="24"/>
        </w:rPr>
      </w:pPr>
      <w:r>
        <w:rPr>
          <w:rFonts w:asciiTheme="minorEastAsia" w:hAnsiTheme="minorEastAsia" w:cs="Arial" w:hint="eastAsia"/>
          <w:b/>
          <w:bCs/>
          <w:sz w:val="24"/>
          <w:szCs w:val="24"/>
        </w:rPr>
        <w:lastRenderedPageBreak/>
        <w:t>九、基金净值表现</w:t>
      </w:r>
    </w:p>
    <w:p w14:paraId="12041D27" w14:textId="77777777" w:rsidR="00D51FDF" w:rsidRDefault="007F75F6">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8981" w:type="dxa"/>
        <w:tblInd w:w="-459" w:type="dxa"/>
        <w:tblLook w:val="04A0" w:firstRow="1" w:lastRow="0" w:firstColumn="1" w:lastColumn="0" w:noHBand="0" w:noVBand="1"/>
      </w:tblPr>
      <w:tblGrid>
        <w:gridCol w:w="2422"/>
        <w:gridCol w:w="1224"/>
        <w:gridCol w:w="1039"/>
        <w:gridCol w:w="1131"/>
        <w:gridCol w:w="1039"/>
        <w:gridCol w:w="1076"/>
        <w:gridCol w:w="1050"/>
      </w:tblGrid>
      <w:tr w:rsidR="00D51FDF" w14:paraId="170B251D" w14:textId="77777777" w:rsidTr="00572A69">
        <w:trPr>
          <w:trHeight w:val="406"/>
        </w:trPr>
        <w:tc>
          <w:tcPr>
            <w:tcW w:w="2086"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阶段</w:t>
            </w:r>
          </w:p>
        </w:tc>
        <w:tc>
          <w:tcPr>
            <w:tcW w:w="1284"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净值增长率①</w:t>
            </w:r>
          </w:p>
        </w:tc>
        <w:tc>
          <w:tcPr>
            <w:tcW w:w="1105"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净值增长率标准差②</w:t>
            </w:r>
          </w:p>
        </w:tc>
        <w:tc>
          <w:tcPr>
            <w:tcW w:w="1194"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业绩比较基准收益率③</w:t>
            </w:r>
          </w:p>
        </w:tc>
        <w:tc>
          <w:tcPr>
            <w:tcW w:w="1104"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业绩比较基准收益率标准差④</w:t>
            </w:r>
          </w:p>
        </w:tc>
        <w:tc>
          <w:tcPr>
            <w:tcW w:w="1104"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104"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-16.06%</w:t>
            </w:r>
          </w:p>
        </w:tc>
        <w:tc>
          <w:tcPr>
            <w:tcW w:w="0" w:type="auto"/>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szCs w:val="24"/>
              </w:rPr>
            </w:pPr>
            <w:r>
              <w:rPr>
                <w:rFonts w:asciiTheme="minorEastAsia" w:hAnsiTheme="minorEastAsia"/>
                <w:bCs/>
                <w:szCs w:val="24"/>
              </w:rPr>
              <w:t>0.29%</w:t>
            </w:r>
          </w:p>
        </w:tc>
      </w:tr>
      <w:tr w:rsidR="00D51FDF" w14:paraId="0CCAFCA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szCs w:val="24"/>
              </w:rPr>
            </w:pPr>
            <w:r>
              <w:rPr>
                <w:rFonts w:asciiTheme="minorEastAsia" w:hAnsiTheme="minorEastAsia"/>
                <w:szCs w:val="24"/>
              </w:rPr>
              <w:t>116.33%</w:t>
            </w:r>
          </w:p>
        </w:tc>
        <w:tc>
          <w:tcPr>
            <w:tcW w:w="0" w:type="auto"/>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szCs w:val="24"/>
              </w:rPr>
            </w:pPr>
            <w:r>
              <w:rPr>
                <w:rFonts w:asciiTheme="minorEastAsia" w:hAnsiTheme="minorEastAsia"/>
                <w:szCs w:val="24"/>
              </w:rPr>
              <w:t>5.87%</w:t>
            </w:r>
          </w:p>
        </w:tc>
      </w:tr>
      <w:tr w:rsidR="00572A69" w14:paraId="459E7F80"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Default="00572A69">
            <w:pPr>
              <w:spacing w:line="360" w:lineRule="auto"/>
              <w:jc w:val="left"/>
              <w:rPr>
                <w:rFonts w:asciiTheme="minorEastAsia" w:hAnsiTheme="minorEastAsia"/>
                <w:bCs/>
                <w:szCs w:val="24"/>
              </w:rPr>
            </w:pPr>
            <w:r>
              <w:rPr>
                <w:rFonts w:hint="eastAsia"/>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Default="00572A69">
            <w:pPr>
              <w:spacing w:line="360" w:lineRule="auto"/>
              <w:jc w:val="left"/>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Default="00572A69">
            <w:pPr>
              <w:spacing w:line="360" w:lineRule="auto"/>
              <w:jc w:val="left"/>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Default="00572A69">
            <w:pPr>
              <w:spacing w:line="360" w:lineRule="auto"/>
              <w:jc w:val="left"/>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Default="00572A69">
            <w:pPr>
              <w:spacing w:line="360" w:lineRule="auto"/>
              <w:jc w:val="left"/>
              <w:rPr>
                <w:rFonts w:asciiTheme="minorEastAsia" w:hAnsiTheme="minorEastAsia"/>
                <w:bCs/>
                <w:szCs w:val="24"/>
              </w:rPr>
            </w:pPr>
            <w:r>
              <w:rPr>
                <w:rFonts w:hint="eastAsia"/>
              </w:rPr>
              <w:t>7.09%</w:t>
            </w:r>
          </w:p>
        </w:tc>
        <w:tc>
          <w:tcPr>
            <w:tcW w:w="0" w:type="auto"/>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Default="00572A69">
            <w:pPr>
              <w:spacing w:line="360" w:lineRule="auto"/>
              <w:jc w:val="left"/>
              <w:rPr>
                <w:rFonts w:asciiTheme="minorEastAsia" w:hAnsiTheme="minorEastAsia"/>
                <w:bCs/>
                <w:szCs w:val="24"/>
              </w:rPr>
            </w:pPr>
            <w:r>
              <w:rPr>
                <w:rFonts w:hint="eastAsia"/>
              </w:rPr>
              <w:t>0.43%</w:t>
            </w:r>
          </w:p>
        </w:tc>
      </w:tr>
      <w:tr w:rsidR="00572A69" w14:paraId="75394DA9" w14:textId="77777777" w:rsidTr="00572A69">
        <w:trPr>
          <w:trHeight w:val="501"/>
        </w:trPr>
        <w:tc>
          <w:tcPr>
            <w:tcW w:w="2086" w:type="dxa"/>
            <w:tcBorders>
              <w:top w:val="single" w:sz="8" w:space="0" w:color="000000"/>
              <w:left w:val="single" w:sz="8" w:space="0" w:color="000000"/>
              <w:bottom w:val="single" w:sz="8" w:space="0" w:color="000000"/>
              <w:right w:val="single" w:sz="8" w:space="0" w:color="000000"/>
            </w:tcBorders>
            <w:vAlign w:val="center"/>
          </w:tcPr>
          <w:p w14:paraId="598B732D" w14:textId="2AC4A78C"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55CE7E0E" w14:textId="1F344489" w:rsidR="00572A69" w:rsidRDefault="00572A69">
            <w:pPr>
              <w:spacing w:line="360" w:lineRule="auto"/>
              <w:jc w:val="left"/>
              <w:rPr>
                <w:rFonts w:asciiTheme="minorEastAsia" w:hAnsiTheme="minorEastAsia"/>
                <w:szCs w:val="24"/>
              </w:rPr>
            </w:pPr>
            <w:r>
              <w:rPr>
                <w:rFonts w:hint="eastAsia"/>
              </w:rPr>
              <w:t>0.13%</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3336025A" w:rsidR="00572A69" w:rsidRDefault="00572A69">
            <w:pPr>
              <w:spacing w:line="360" w:lineRule="auto"/>
              <w:jc w:val="left"/>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A051495" w:rsidR="00572A69" w:rsidRDefault="00572A69">
            <w:pPr>
              <w:spacing w:line="360" w:lineRule="auto"/>
              <w:jc w:val="left"/>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40F3AB27" w14:textId="6FF36275" w:rsidR="00572A69" w:rsidRDefault="00572A69">
            <w:pPr>
              <w:spacing w:line="360" w:lineRule="auto"/>
              <w:jc w:val="left"/>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5EF9D0DB" w14:textId="67150389" w:rsidR="00572A69" w:rsidRDefault="00572A69">
            <w:pPr>
              <w:spacing w:line="360" w:lineRule="auto"/>
              <w:jc w:val="left"/>
              <w:rPr>
                <w:rFonts w:asciiTheme="minorEastAsia" w:hAnsiTheme="minorEastAsia"/>
                <w:szCs w:val="24"/>
              </w:rPr>
            </w:pPr>
            <w:r>
              <w:rPr>
                <w:rFonts w:hint="eastAsia"/>
              </w:rPr>
              <w:t>-1.01%</w:t>
            </w:r>
          </w:p>
        </w:tc>
        <w:tc>
          <w:tcPr>
            <w:tcW w:w="0" w:type="auto"/>
            <w:tcBorders>
              <w:top w:val="single" w:sz="8" w:space="0" w:color="000000"/>
              <w:left w:val="single" w:sz="8" w:space="0" w:color="000000"/>
              <w:bottom w:val="single" w:sz="8" w:space="0" w:color="000000"/>
              <w:right w:val="single" w:sz="8" w:space="0" w:color="000000"/>
            </w:tcBorders>
            <w:vAlign w:val="center"/>
          </w:tcPr>
          <w:p w14:paraId="30CE4BA9" w14:textId="2C35814D" w:rsidR="00572A69" w:rsidRDefault="00572A69">
            <w:pPr>
              <w:spacing w:line="360" w:lineRule="auto"/>
              <w:jc w:val="left"/>
              <w:rPr>
                <w:rFonts w:asciiTheme="minorEastAsia" w:hAnsiTheme="minorEastAsia"/>
                <w:szCs w:val="24"/>
              </w:rPr>
            </w:pPr>
            <w:r>
              <w:rPr>
                <w:rFonts w:hint="eastAsia"/>
              </w:rPr>
              <w:t>-0.22%</w:t>
            </w:r>
          </w:p>
        </w:tc>
      </w:tr>
      <w:tr w:rsidR="00572A69" w14:paraId="1F3724F5" w14:textId="77777777" w:rsidTr="00572A69">
        <w:trPr>
          <w:trHeight w:val="987"/>
        </w:trPr>
        <w:tc>
          <w:tcPr>
            <w:tcW w:w="2086" w:type="dxa"/>
            <w:tcBorders>
              <w:top w:val="single" w:sz="8" w:space="0" w:color="000000"/>
              <w:left w:val="single" w:sz="8" w:space="0" w:color="000000"/>
              <w:bottom w:val="single" w:sz="6" w:space="0" w:color="000000"/>
              <w:right w:val="single" w:sz="8" w:space="0" w:color="000000"/>
            </w:tcBorders>
            <w:vAlign w:val="center"/>
          </w:tcPr>
          <w:p w14:paraId="5F95A24E" w14:textId="77777777" w:rsidR="00572A69" w:rsidRDefault="00572A69">
            <w:pPr>
              <w:spacing w:line="360" w:lineRule="auto"/>
              <w:jc w:val="left"/>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r>
              <w:rPr>
                <w:rFonts w:asciiTheme="minorEastAsia" w:hAnsiTheme="minorEastAsia"/>
                <w:bCs/>
                <w:szCs w:val="24"/>
              </w:rPr>
              <w:t>今</w:t>
            </w:r>
          </w:p>
          <w:p w14:paraId="6C8E38F9" w14:textId="0A8066BA" w:rsidR="00572A69" w:rsidRDefault="00572A69">
            <w:pPr>
              <w:spacing w:line="360" w:lineRule="auto"/>
              <w:jc w:val="left"/>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272CA2BE" w14:textId="0EF4E71C" w:rsidR="00572A69" w:rsidRDefault="00572A69">
            <w:pPr>
              <w:spacing w:line="360" w:lineRule="auto"/>
              <w:jc w:val="left"/>
              <w:rPr>
                <w:rFonts w:asciiTheme="minorEastAsia" w:hAnsiTheme="minorEastAsia"/>
                <w:bCs/>
                <w:szCs w:val="24"/>
              </w:rPr>
            </w:pPr>
            <w:r>
              <w:rPr>
                <w:rFonts w:hint="eastAsia"/>
              </w:rPr>
              <w:t>131.60%</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6452E1E1" w:rsidR="00572A69" w:rsidRDefault="00572A69">
            <w:pPr>
              <w:spacing w:line="360" w:lineRule="auto"/>
              <w:jc w:val="left"/>
              <w:rPr>
                <w:rFonts w:asciiTheme="minorEastAsia" w:hAnsiTheme="minorEastAsia"/>
                <w:bCs/>
                <w:szCs w:val="24"/>
              </w:rPr>
            </w:pPr>
            <w:r>
              <w:rPr>
                <w:rFonts w:hint="eastAsia"/>
              </w:rPr>
              <w:t>3.97%</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5AB0643B" w:rsidR="00572A69" w:rsidRDefault="00572A69">
            <w:pPr>
              <w:spacing w:line="360" w:lineRule="auto"/>
              <w:jc w:val="left"/>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688ECF08" w14:textId="3C021010" w:rsidR="00572A69" w:rsidRDefault="00572A69">
            <w:pPr>
              <w:spacing w:line="360" w:lineRule="auto"/>
              <w:jc w:val="left"/>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49A94943" w14:textId="362F0D7B" w:rsidR="00572A69" w:rsidRDefault="00572A69">
            <w:pPr>
              <w:spacing w:line="360" w:lineRule="auto"/>
              <w:jc w:val="left"/>
              <w:rPr>
                <w:rFonts w:asciiTheme="minorEastAsia" w:hAnsiTheme="minorEastAsia"/>
                <w:bCs/>
                <w:szCs w:val="24"/>
              </w:rPr>
            </w:pPr>
            <w:r>
              <w:rPr>
                <w:rFonts w:hint="eastAsia"/>
              </w:rPr>
              <w:t>96.00%</w:t>
            </w:r>
          </w:p>
        </w:tc>
        <w:tc>
          <w:tcPr>
            <w:tcW w:w="0" w:type="auto"/>
            <w:tcBorders>
              <w:top w:val="single" w:sz="8" w:space="0" w:color="000000"/>
              <w:left w:val="single" w:sz="8" w:space="0" w:color="000000"/>
              <w:bottom w:val="single" w:sz="6" w:space="0" w:color="000000"/>
              <w:right w:val="single" w:sz="8" w:space="0" w:color="000000"/>
            </w:tcBorders>
            <w:vAlign w:val="center"/>
          </w:tcPr>
          <w:p w14:paraId="7E6C63A1" w14:textId="4624EF17" w:rsidR="00572A69" w:rsidRDefault="00572A69">
            <w:pPr>
              <w:spacing w:line="360" w:lineRule="auto"/>
              <w:jc w:val="left"/>
              <w:rPr>
                <w:rFonts w:asciiTheme="minorEastAsia" w:hAnsiTheme="minorEastAsia"/>
                <w:bCs/>
                <w:szCs w:val="24"/>
              </w:rPr>
            </w:pPr>
            <w:r>
              <w:rPr>
                <w:rFonts w:hint="eastAsia"/>
              </w:rPr>
              <w:t>3.22%</w:t>
            </w:r>
          </w:p>
        </w:tc>
      </w:tr>
    </w:tbl>
    <w:p w14:paraId="21917C16" w14:textId="77777777" w:rsidR="00D51FDF" w:rsidRDefault="00D51FDF">
      <w:pPr>
        <w:spacing w:line="360" w:lineRule="auto"/>
        <w:rPr>
          <w:rFonts w:asciiTheme="minorEastAsia" w:hAnsiTheme="minorEastAsia"/>
          <w:bCs/>
          <w:sz w:val="24"/>
          <w:szCs w:val="24"/>
        </w:rPr>
      </w:pPr>
    </w:p>
    <w:p w14:paraId="65520A7E" w14:textId="77777777" w:rsidR="00D51FDF" w:rsidRDefault="007F75F6">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8840" w:type="dxa"/>
        <w:tblInd w:w="-318" w:type="dxa"/>
        <w:tblLook w:val="04A0" w:firstRow="1" w:lastRow="0" w:firstColumn="1" w:lastColumn="0" w:noHBand="0" w:noVBand="1"/>
      </w:tblPr>
      <w:tblGrid>
        <w:gridCol w:w="2421"/>
        <w:gridCol w:w="1196"/>
        <w:gridCol w:w="1015"/>
        <w:gridCol w:w="1106"/>
        <w:gridCol w:w="1015"/>
        <w:gridCol w:w="1059"/>
        <w:gridCol w:w="1028"/>
      </w:tblGrid>
      <w:tr w:rsidR="00D51FDF" w14:paraId="169804EB" w14:textId="77777777" w:rsidTr="00572A69">
        <w:trPr>
          <w:trHeight w:val="1442"/>
        </w:trPr>
        <w:tc>
          <w:tcPr>
            <w:tcW w:w="2049"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阶段</w:t>
            </w:r>
          </w:p>
        </w:tc>
        <w:tc>
          <w:tcPr>
            <w:tcW w:w="1263"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净值增长率①</w:t>
            </w:r>
          </w:p>
        </w:tc>
        <w:tc>
          <w:tcPr>
            <w:tcW w:w="1088"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净值增长率标准差②</w:t>
            </w:r>
          </w:p>
        </w:tc>
        <w:tc>
          <w:tcPr>
            <w:tcW w:w="1176"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业绩比较基准收益率标准差④</w:t>
            </w:r>
          </w:p>
        </w:tc>
        <w:tc>
          <w:tcPr>
            <w:tcW w:w="1088"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①</w:t>
            </w:r>
            <w:r>
              <w:rPr>
                <w:rFonts w:asciiTheme="minorEastAsia" w:hAnsiTheme="minorEastAsia"/>
                <w:bCs/>
                <w:szCs w:val="24"/>
              </w:rPr>
              <w:t>-③</w:t>
            </w:r>
          </w:p>
        </w:tc>
        <w:tc>
          <w:tcPr>
            <w:tcW w:w="1088"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bCs/>
                <w:szCs w:val="24"/>
              </w:rPr>
            </w:pPr>
            <w:r>
              <w:rPr>
                <w:rFonts w:asciiTheme="minorEastAsia" w:hAnsiTheme="minorEastAsia"/>
                <w:bCs/>
                <w:szCs w:val="24"/>
              </w:rPr>
              <w:t>2018.8.10~2018.12.31</w:t>
            </w:r>
          </w:p>
        </w:tc>
        <w:tc>
          <w:tcPr>
            <w:tcW w:w="0" w:type="auto"/>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pPr>
              <w:spacing w:line="360" w:lineRule="auto"/>
              <w:rPr>
                <w:rFonts w:asciiTheme="minorEastAsia" w:hAnsiTheme="minorEastAsia"/>
                <w:szCs w:val="24"/>
              </w:rPr>
            </w:pPr>
            <w:r>
              <w:rPr>
                <w:rFonts w:asciiTheme="minorEastAsia" w:hAnsiTheme="minorEastAsia"/>
                <w:bCs/>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pPr>
              <w:spacing w:line="360" w:lineRule="auto"/>
              <w:rPr>
                <w:rFonts w:asciiTheme="minorEastAsia" w:hAnsiTheme="minor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pPr>
              <w:spacing w:line="360" w:lineRule="auto"/>
              <w:rPr>
                <w:rFonts w:asciiTheme="minorEastAsia" w:hAnsiTheme="minorEastAsia"/>
                <w:szCs w:val="24"/>
              </w:rPr>
            </w:pPr>
            <w:r>
              <w:rPr>
                <w:rFonts w:asciiTheme="minorEastAsia" w:hAnsiTheme="minorEastAsia"/>
                <w:bCs/>
                <w:szCs w:val="24"/>
              </w:rPr>
              <w:t>-5.35%</w:t>
            </w:r>
          </w:p>
        </w:tc>
        <w:tc>
          <w:tcPr>
            <w:tcW w:w="0" w:type="auto"/>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pPr>
              <w:spacing w:line="360" w:lineRule="auto"/>
              <w:rPr>
                <w:rFonts w:asciiTheme="minorEastAsia" w:hAnsiTheme="minorEastAsia"/>
                <w:szCs w:val="24"/>
              </w:rPr>
            </w:pPr>
            <w:r>
              <w:rPr>
                <w:rFonts w:asciiTheme="minorEastAsia" w:hAnsiTheme="minorEastAsia"/>
                <w:bCs/>
                <w:szCs w:val="24"/>
              </w:rPr>
              <w:t>0.82%</w:t>
            </w:r>
          </w:p>
        </w:tc>
        <w:tc>
          <w:tcPr>
            <w:tcW w:w="0" w:type="auto"/>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pPr>
              <w:spacing w:line="360" w:lineRule="auto"/>
              <w:rPr>
                <w:rFonts w:asciiTheme="minorEastAsia" w:hAnsiTheme="minorEastAsia"/>
                <w:szCs w:val="24"/>
              </w:rPr>
            </w:pPr>
            <w:r>
              <w:rPr>
                <w:rFonts w:asciiTheme="minorEastAsia" w:hAnsiTheme="minorEastAsia"/>
                <w:bCs/>
                <w:szCs w:val="24"/>
              </w:rPr>
              <w:t>-16.16%</w:t>
            </w:r>
          </w:p>
        </w:tc>
        <w:tc>
          <w:tcPr>
            <w:tcW w:w="0" w:type="auto"/>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pPr>
              <w:spacing w:line="360" w:lineRule="auto"/>
              <w:rPr>
                <w:rFonts w:asciiTheme="minorEastAsia" w:hAnsiTheme="minorEastAsia"/>
                <w:szCs w:val="24"/>
              </w:rPr>
            </w:pPr>
            <w:r>
              <w:rPr>
                <w:rFonts w:asciiTheme="minorEastAsia" w:hAnsiTheme="minorEastAsia"/>
                <w:bCs/>
                <w:szCs w:val="24"/>
              </w:rPr>
              <w:t>0.29%</w:t>
            </w:r>
          </w:p>
        </w:tc>
      </w:tr>
      <w:tr w:rsidR="00D51FDF" w14:paraId="1461B59A"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bCs/>
                <w:szCs w:val="24"/>
              </w:rPr>
            </w:pPr>
            <w:r>
              <w:rPr>
                <w:rFonts w:asciiTheme="minorEastAsia" w:hAnsiTheme="minorEastAsia"/>
                <w:bCs/>
                <w:szCs w:val="24"/>
              </w:rPr>
              <w:t>2019.01.01~2019.12.31</w:t>
            </w:r>
          </w:p>
        </w:tc>
        <w:tc>
          <w:tcPr>
            <w:tcW w:w="0" w:type="auto"/>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pPr>
              <w:spacing w:line="360" w:lineRule="auto"/>
              <w:rPr>
                <w:rFonts w:asciiTheme="minorEastAsia" w:hAnsiTheme="minor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pPr>
              <w:spacing w:line="360" w:lineRule="auto"/>
              <w:rPr>
                <w:rFonts w:asciiTheme="minorEastAsia" w:hAnsiTheme="minor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pPr>
              <w:spacing w:line="360" w:lineRule="auto"/>
              <w:rPr>
                <w:rFonts w:asciiTheme="minorEastAsia" w:hAnsiTheme="minorEastAsia"/>
                <w:szCs w:val="24"/>
              </w:rPr>
            </w:pPr>
            <w:r>
              <w:rPr>
                <w:rFonts w:asciiTheme="minorEastAsia" w:hAnsiTheme="minorEastAsia"/>
                <w:szCs w:val="24"/>
              </w:rPr>
              <w:t>21.32%</w:t>
            </w:r>
          </w:p>
        </w:tc>
        <w:tc>
          <w:tcPr>
            <w:tcW w:w="0" w:type="auto"/>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pPr>
              <w:spacing w:line="360" w:lineRule="auto"/>
              <w:rPr>
                <w:rFonts w:asciiTheme="minorEastAsia" w:hAnsiTheme="minorEastAsia"/>
                <w:szCs w:val="24"/>
              </w:rPr>
            </w:pPr>
            <w:r>
              <w:rPr>
                <w:rFonts w:asciiTheme="minorEastAsia" w:hAnsiTheme="minorEastAsia"/>
                <w:szCs w:val="24"/>
              </w:rPr>
              <w:t>0.69%</w:t>
            </w:r>
          </w:p>
        </w:tc>
        <w:tc>
          <w:tcPr>
            <w:tcW w:w="0" w:type="auto"/>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pPr>
              <w:spacing w:line="360" w:lineRule="auto"/>
              <w:rPr>
                <w:rFonts w:asciiTheme="minorEastAsia" w:hAnsiTheme="minorEastAsia"/>
                <w:szCs w:val="24"/>
              </w:rPr>
            </w:pPr>
            <w:r>
              <w:rPr>
                <w:rFonts w:asciiTheme="minorEastAsia" w:hAnsiTheme="minorEastAsia"/>
                <w:szCs w:val="24"/>
              </w:rPr>
              <w:t>-4.90%</w:t>
            </w:r>
          </w:p>
        </w:tc>
        <w:tc>
          <w:tcPr>
            <w:tcW w:w="0" w:type="auto"/>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pPr>
              <w:spacing w:line="360" w:lineRule="auto"/>
              <w:rPr>
                <w:rFonts w:asciiTheme="minorEastAsia" w:hAnsiTheme="minorEastAsia"/>
                <w:szCs w:val="24"/>
              </w:rPr>
            </w:pPr>
            <w:r>
              <w:rPr>
                <w:rFonts w:asciiTheme="minorEastAsia" w:hAnsiTheme="minorEastAsia"/>
                <w:szCs w:val="24"/>
              </w:rPr>
              <w:t>0.83%</w:t>
            </w:r>
          </w:p>
        </w:tc>
      </w:tr>
      <w:tr w:rsidR="00572A69" w14:paraId="40019D55"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0" w:type="auto"/>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Default="00572A69">
            <w:pPr>
              <w:spacing w:line="360" w:lineRule="auto"/>
              <w:rPr>
                <w:rFonts w:asciiTheme="minorEastAsia" w:hAnsiTheme="minorEastAsia"/>
                <w:bCs/>
                <w:szCs w:val="24"/>
              </w:rPr>
            </w:pPr>
            <w:r>
              <w:rPr>
                <w:rFonts w:hint="eastAsia"/>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Default="00572A69">
            <w:pPr>
              <w:spacing w:line="360" w:lineRule="auto"/>
              <w:rPr>
                <w:rFonts w:asciiTheme="minorEastAsia" w:hAnsiTheme="minorEastAsia"/>
                <w:bCs/>
                <w:szCs w:val="24"/>
              </w:rPr>
            </w:pPr>
            <w:r>
              <w:rPr>
                <w:rFonts w:hint="eastAsia"/>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Default="00572A69">
            <w:pPr>
              <w:spacing w:line="360" w:lineRule="auto"/>
              <w:rPr>
                <w:rFonts w:asciiTheme="minorEastAsia" w:hAnsiTheme="minorEastAsia"/>
                <w:bCs/>
                <w:szCs w:val="24"/>
              </w:rPr>
            </w:pPr>
            <w:r>
              <w:rPr>
                <w:rFonts w:hint="eastAsia"/>
              </w:rPr>
              <w:t>16.76%</w:t>
            </w:r>
          </w:p>
        </w:tc>
        <w:tc>
          <w:tcPr>
            <w:tcW w:w="0" w:type="auto"/>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Default="00572A69">
            <w:pPr>
              <w:spacing w:line="360" w:lineRule="auto"/>
              <w:rPr>
                <w:rFonts w:asciiTheme="minorEastAsia" w:hAnsiTheme="minorEastAsia"/>
                <w:bCs/>
                <w:szCs w:val="24"/>
              </w:rPr>
            </w:pPr>
            <w:r>
              <w:rPr>
                <w:rFonts w:hint="eastAsia"/>
              </w:rPr>
              <w:t>0.78%</w:t>
            </w:r>
          </w:p>
        </w:tc>
        <w:tc>
          <w:tcPr>
            <w:tcW w:w="0" w:type="auto"/>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Default="00572A69">
            <w:pPr>
              <w:spacing w:line="360" w:lineRule="auto"/>
              <w:rPr>
                <w:rFonts w:asciiTheme="minorEastAsia" w:hAnsiTheme="minorEastAsia"/>
                <w:bCs/>
                <w:szCs w:val="24"/>
              </w:rPr>
            </w:pPr>
            <w:r>
              <w:rPr>
                <w:rFonts w:hint="eastAsia"/>
              </w:rPr>
              <w:t>6.77%</w:t>
            </w:r>
          </w:p>
        </w:tc>
        <w:tc>
          <w:tcPr>
            <w:tcW w:w="0" w:type="auto"/>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Default="00572A69">
            <w:pPr>
              <w:spacing w:line="360" w:lineRule="auto"/>
              <w:rPr>
                <w:rFonts w:asciiTheme="minorEastAsia" w:hAnsiTheme="minorEastAsia"/>
                <w:bCs/>
                <w:szCs w:val="24"/>
              </w:rPr>
            </w:pPr>
            <w:r>
              <w:rPr>
                <w:rFonts w:hint="eastAsia"/>
              </w:rPr>
              <w:t>0.43%</w:t>
            </w:r>
          </w:p>
        </w:tc>
      </w:tr>
      <w:tr w:rsidR="00572A69" w14:paraId="6148B509" w14:textId="77777777" w:rsidTr="00572A69">
        <w:trPr>
          <w:trHeight w:val="475"/>
        </w:trPr>
        <w:tc>
          <w:tcPr>
            <w:tcW w:w="2049" w:type="dxa"/>
            <w:tcBorders>
              <w:top w:val="single" w:sz="8" w:space="0" w:color="000000"/>
              <w:left w:val="single" w:sz="8" w:space="0" w:color="000000"/>
              <w:bottom w:val="single" w:sz="8" w:space="0" w:color="000000"/>
              <w:right w:val="single" w:sz="8" w:space="0" w:color="000000"/>
            </w:tcBorders>
            <w:vAlign w:val="center"/>
          </w:tcPr>
          <w:p w14:paraId="2B4B1884" w14:textId="555C67A5"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8" w:space="0" w:color="000000"/>
              <w:right w:val="single" w:sz="8" w:space="0" w:color="000000"/>
            </w:tcBorders>
            <w:vAlign w:val="center"/>
          </w:tcPr>
          <w:p w14:paraId="7AF855E5" w14:textId="223ED6D9" w:rsidR="00572A69" w:rsidRDefault="00572A69">
            <w:pPr>
              <w:spacing w:line="360" w:lineRule="auto"/>
              <w:rPr>
                <w:rFonts w:asciiTheme="minorEastAsia" w:hAnsiTheme="minorEastAsia"/>
                <w:szCs w:val="24"/>
              </w:rPr>
            </w:pPr>
            <w:r>
              <w:rPr>
                <w:rFonts w:hint="eastAsia"/>
              </w:rPr>
              <w:t>-0.03%</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5FC518EC" w:rsidR="00572A69" w:rsidRDefault="00572A69">
            <w:pPr>
              <w:spacing w:line="360" w:lineRule="auto"/>
              <w:rPr>
                <w:rFonts w:asciiTheme="minorEastAsia" w:hAnsiTheme="minorEastAsia"/>
                <w:szCs w:val="24"/>
              </w:rPr>
            </w:pPr>
            <w:r>
              <w:rPr>
                <w:rFonts w:hint="eastAsia"/>
              </w:rPr>
              <w:t>0.50%</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75A0AA0" w:rsidR="00572A69" w:rsidRDefault="00572A69">
            <w:pPr>
              <w:spacing w:line="360" w:lineRule="auto"/>
              <w:rPr>
                <w:rFonts w:asciiTheme="minorEastAsia" w:hAnsiTheme="minorEastAsia"/>
                <w:szCs w:val="24"/>
              </w:rPr>
            </w:pPr>
            <w:r>
              <w:rPr>
                <w:rFonts w:hint="eastAsia"/>
              </w:rPr>
              <w:t>1.14%</w:t>
            </w:r>
          </w:p>
        </w:tc>
        <w:tc>
          <w:tcPr>
            <w:tcW w:w="0" w:type="auto"/>
            <w:tcBorders>
              <w:top w:val="single" w:sz="8" w:space="0" w:color="000000"/>
              <w:left w:val="single" w:sz="8" w:space="0" w:color="000000"/>
              <w:bottom w:val="single" w:sz="8" w:space="0" w:color="000000"/>
              <w:right w:val="single" w:sz="8" w:space="0" w:color="000000"/>
            </w:tcBorders>
            <w:vAlign w:val="center"/>
          </w:tcPr>
          <w:p w14:paraId="1DFE4A06" w14:textId="44565D63" w:rsidR="00572A69" w:rsidRDefault="00572A69">
            <w:pPr>
              <w:spacing w:line="360" w:lineRule="auto"/>
              <w:rPr>
                <w:rFonts w:asciiTheme="minorEastAsia" w:hAnsiTheme="minorEastAsia"/>
                <w:szCs w:val="24"/>
              </w:rPr>
            </w:pPr>
            <w:r>
              <w:rPr>
                <w:rFonts w:hint="eastAsia"/>
              </w:rPr>
              <w:t>0.72%</w:t>
            </w:r>
          </w:p>
        </w:tc>
        <w:tc>
          <w:tcPr>
            <w:tcW w:w="0" w:type="auto"/>
            <w:tcBorders>
              <w:top w:val="single" w:sz="8" w:space="0" w:color="000000"/>
              <w:left w:val="single" w:sz="8" w:space="0" w:color="000000"/>
              <w:bottom w:val="single" w:sz="8" w:space="0" w:color="000000"/>
              <w:right w:val="single" w:sz="8" w:space="0" w:color="000000"/>
            </w:tcBorders>
            <w:vAlign w:val="center"/>
          </w:tcPr>
          <w:p w14:paraId="3F6A8B3E" w14:textId="404980D2" w:rsidR="00572A69" w:rsidRDefault="00572A69">
            <w:pPr>
              <w:spacing w:line="360" w:lineRule="auto"/>
              <w:rPr>
                <w:rFonts w:asciiTheme="minorEastAsia" w:hAnsiTheme="minorEastAsia"/>
                <w:szCs w:val="24"/>
              </w:rPr>
            </w:pPr>
            <w:r>
              <w:rPr>
                <w:rFonts w:hint="eastAsia"/>
              </w:rPr>
              <w:t>-1.17%</w:t>
            </w:r>
          </w:p>
        </w:tc>
        <w:tc>
          <w:tcPr>
            <w:tcW w:w="0" w:type="auto"/>
            <w:tcBorders>
              <w:top w:val="single" w:sz="8" w:space="0" w:color="000000"/>
              <w:left w:val="single" w:sz="8" w:space="0" w:color="000000"/>
              <w:bottom w:val="single" w:sz="8" w:space="0" w:color="000000"/>
              <w:right w:val="single" w:sz="8" w:space="0" w:color="000000"/>
            </w:tcBorders>
            <w:vAlign w:val="center"/>
          </w:tcPr>
          <w:p w14:paraId="756C92CD" w14:textId="5EDFDAAB" w:rsidR="00572A69" w:rsidRDefault="00572A69">
            <w:pPr>
              <w:spacing w:line="360" w:lineRule="auto"/>
              <w:rPr>
                <w:rFonts w:asciiTheme="minorEastAsia" w:hAnsiTheme="minorEastAsia"/>
                <w:szCs w:val="24"/>
              </w:rPr>
            </w:pPr>
            <w:r>
              <w:rPr>
                <w:rFonts w:hint="eastAsia"/>
              </w:rPr>
              <w:t>-0.22%</w:t>
            </w:r>
          </w:p>
        </w:tc>
      </w:tr>
      <w:tr w:rsidR="00572A69" w14:paraId="5B8F8DA6" w14:textId="77777777" w:rsidTr="00572A69">
        <w:trPr>
          <w:trHeight w:val="491"/>
        </w:trPr>
        <w:tc>
          <w:tcPr>
            <w:tcW w:w="2049" w:type="dxa"/>
            <w:tcBorders>
              <w:top w:val="single" w:sz="8" w:space="0" w:color="000000"/>
              <w:left w:val="single" w:sz="8" w:space="0" w:color="000000"/>
              <w:bottom w:val="single" w:sz="6" w:space="0" w:color="000000"/>
              <w:right w:val="single" w:sz="8" w:space="0" w:color="000000"/>
            </w:tcBorders>
            <w:vAlign w:val="center"/>
          </w:tcPr>
          <w:p w14:paraId="4CAFF948" w14:textId="77777777" w:rsidR="00572A69" w:rsidRDefault="00572A69">
            <w:pPr>
              <w:spacing w:line="360" w:lineRule="auto"/>
              <w:rPr>
                <w:rFonts w:asciiTheme="minorEastAsia" w:hAnsiTheme="minorEastAsia"/>
                <w:bCs/>
                <w:szCs w:val="24"/>
              </w:rPr>
            </w:pPr>
            <w:r>
              <w:rPr>
                <w:rFonts w:asciiTheme="minorEastAsia" w:hAnsiTheme="minorEastAsia" w:hint="eastAsia"/>
                <w:szCs w:val="24"/>
              </w:rPr>
              <w:t>自基金合同生效起</w:t>
            </w:r>
            <w:r>
              <w:rPr>
                <w:rFonts w:asciiTheme="minorEastAsia" w:hAnsiTheme="minorEastAsia" w:hint="eastAsia"/>
                <w:bCs/>
                <w:szCs w:val="24"/>
              </w:rPr>
              <w:t>至今</w:t>
            </w:r>
          </w:p>
          <w:p w14:paraId="18FD92E8" w14:textId="15FB2A62" w:rsidR="00572A69" w:rsidRDefault="00572A69">
            <w:pPr>
              <w:spacing w:line="360" w:lineRule="auto"/>
              <w:rPr>
                <w:rFonts w:asciiTheme="minorEastAsia" w:hAnsiTheme="minor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.06.30</w:t>
            </w:r>
          </w:p>
        </w:tc>
        <w:tc>
          <w:tcPr>
            <w:tcW w:w="0" w:type="auto"/>
            <w:tcBorders>
              <w:top w:val="single" w:sz="8" w:space="0" w:color="000000"/>
              <w:left w:val="single" w:sz="8" w:space="0" w:color="000000"/>
              <w:bottom w:val="single" w:sz="6" w:space="0" w:color="000000"/>
              <w:right w:val="single" w:sz="8" w:space="0" w:color="000000"/>
            </w:tcBorders>
            <w:vAlign w:val="center"/>
          </w:tcPr>
          <w:p w14:paraId="52F99DA1" w14:textId="0CAAC628" w:rsidR="00572A69" w:rsidRDefault="00572A69">
            <w:pPr>
              <w:spacing w:line="360" w:lineRule="auto"/>
              <w:rPr>
                <w:rFonts w:asciiTheme="minorEastAsia" w:hAnsiTheme="minorEastAsia"/>
                <w:bCs/>
                <w:szCs w:val="24"/>
              </w:rPr>
            </w:pPr>
            <w:r>
              <w:rPr>
                <w:rFonts w:hint="eastAsia"/>
              </w:rPr>
              <w:t>12.85%</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0E809166" w:rsidR="00572A69" w:rsidRDefault="00572A69">
            <w:pPr>
              <w:spacing w:line="360" w:lineRule="auto"/>
              <w:rPr>
                <w:rFonts w:asciiTheme="minorEastAsia" w:hAnsiTheme="minorEastAsia"/>
                <w:bCs/>
                <w:szCs w:val="24"/>
              </w:rPr>
            </w:pPr>
            <w:r>
              <w:rPr>
                <w:rFonts w:hint="eastAsia"/>
              </w:rPr>
              <w:t>1.24%</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7556B79D" w:rsidR="00572A69" w:rsidRDefault="00572A69">
            <w:pPr>
              <w:spacing w:line="360" w:lineRule="auto"/>
              <w:rPr>
                <w:rFonts w:asciiTheme="minorEastAsia" w:hAnsiTheme="minorEastAsia"/>
                <w:bCs/>
                <w:szCs w:val="24"/>
              </w:rPr>
            </w:pPr>
            <w:r>
              <w:rPr>
                <w:rFonts w:hint="eastAsia"/>
              </w:rPr>
              <w:t>35.60%</w:t>
            </w:r>
          </w:p>
        </w:tc>
        <w:tc>
          <w:tcPr>
            <w:tcW w:w="0" w:type="auto"/>
            <w:tcBorders>
              <w:top w:val="single" w:sz="8" w:space="0" w:color="000000"/>
              <w:left w:val="single" w:sz="8" w:space="0" w:color="000000"/>
              <w:bottom w:val="single" w:sz="6" w:space="0" w:color="000000"/>
              <w:right w:val="single" w:sz="8" w:space="0" w:color="000000"/>
            </w:tcBorders>
            <w:vAlign w:val="center"/>
          </w:tcPr>
          <w:p w14:paraId="3836DFD2" w14:textId="1ACEFFC4" w:rsidR="00572A69" w:rsidRDefault="00572A69">
            <w:pPr>
              <w:spacing w:line="360" w:lineRule="auto"/>
              <w:rPr>
                <w:rFonts w:asciiTheme="minorEastAsia" w:hAnsiTheme="minorEastAsia"/>
                <w:bCs/>
                <w:szCs w:val="24"/>
              </w:rPr>
            </w:pPr>
            <w:r>
              <w:rPr>
                <w:rFonts w:hint="eastAsia"/>
              </w:rPr>
              <w:t>0.75%</w:t>
            </w:r>
          </w:p>
        </w:tc>
        <w:tc>
          <w:tcPr>
            <w:tcW w:w="0" w:type="auto"/>
            <w:tcBorders>
              <w:top w:val="single" w:sz="8" w:space="0" w:color="000000"/>
              <w:left w:val="single" w:sz="8" w:space="0" w:color="000000"/>
              <w:bottom w:val="single" w:sz="6" w:space="0" w:color="000000"/>
              <w:right w:val="single" w:sz="8" w:space="0" w:color="000000"/>
            </w:tcBorders>
            <w:vAlign w:val="center"/>
          </w:tcPr>
          <w:p w14:paraId="2C354159" w14:textId="1236D441" w:rsidR="00572A69" w:rsidRDefault="00572A69">
            <w:pPr>
              <w:spacing w:line="360" w:lineRule="auto"/>
              <w:rPr>
                <w:rFonts w:asciiTheme="minorEastAsia" w:hAnsiTheme="minorEastAsia"/>
                <w:bCs/>
                <w:szCs w:val="24"/>
              </w:rPr>
            </w:pPr>
            <w:r>
              <w:rPr>
                <w:rFonts w:hint="eastAsia"/>
              </w:rPr>
              <w:t>-22.75%</w:t>
            </w:r>
          </w:p>
        </w:tc>
        <w:tc>
          <w:tcPr>
            <w:tcW w:w="0" w:type="auto"/>
            <w:tcBorders>
              <w:top w:val="single" w:sz="8" w:space="0" w:color="000000"/>
              <w:left w:val="single" w:sz="8" w:space="0" w:color="000000"/>
              <w:bottom w:val="single" w:sz="6" w:space="0" w:color="000000"/>
              <w:right w:val="single" w:sz="8" w:space="0" w:color="000000"/>
            </w:tcBorders>
            <w:vAlign w:val="center"/>
          </w:tcPr>
          <w:p w14:paraId="1218C6CE" w14:textId="5C79711E" w:rsidR="00572A69" w:rsidRDefault="00572A69">
            <w:pPr>
              <w:spacing w:line="360" w:lineRule="auto"/>
              <w:rPr>
                <w:rFonts w:asciiTheme="minorEastAsia" w:hAnsiTheme="minorEastAsia"/>
                <w:bCs/>
                <w:szCs w:val="24"/>
              </w:rPr>
            </w:pPr>
            <w:r>
              <w:rPr>
                <w:rFonts w:hint="eastAsia"/>
              </w:rPr>
              <w:t>0.49%</w:t>
            </w:r>
          </w:p>
        </w:tc>
      </w:tr>
    </w:tbl>
    <w:p w14:paraId="2D39F7B7" w14:textId="77777777" w:rsidR="00D51FDF" w:rsidRDefault="007F75F6">
      <w:pPr>
        <w:widowControl/>
        <w:spacing w:line="360" w:lineRule="auto"/>
        <w:jc w:val="left"/>
        <w:rPr>
          <w:rFonts w:asciiTheme="minorEastAsia" w:hAnsiTheme="minorEastAsia"/>
          <w:bCs/>
          <w:sz w:val="24"/>
          <w:szCs w:val="24"/>
        </w:rPr>
      </w:pPr>
      <w:r>
        <w:rPr>
          <w:rFonts w:asciiTheme="minorEastAsia" w:hAnsiTheme="minorEastAsia" w:cs="Times New Roman" w:hint="eastAsia"/>
          <w:bCs/>
          <w:sz w:val="24"/>
          <w:szCs w:val="24"/>
        </w:rPr>
        <w:lastRenderedPageBreak/>
        <w:t>注：本基金的业绩比较基准为：沪深</w:t>
      </w:r>
      <w:r>
        <w:rPr>
          <w:rFonts w:asciiTheme="minorEastAsia" w:hAnsiTheme="minorEastAsia" w:cs="Times New Roman"/>
          <w:bCs/>
          <w:sz w:val="24"/>
          <w:szCs w:val="24"/>
        </w:rPr>
        <w:t>300指数收益率×55%+上证国债指数收益率×45%。</w:t>
      </w:r>
    </w:p>
    <w:p w14:paraId="23E0FC3A" w14:textId="77777777" w:rsidR="00D51FDF" w:rsidRDefault="007F75F6">
      <w:pPr>
        <w:widowControl/>
        <w:spacing w:line="360" w:lineRule="auto"/>
        <w:jc w:val="left"/>
        <w:rPr>
          <w:rFonts w:asciiTheme="minorEastAsia" w:hAnsiTheme="minorEastAsia" w:cs="宋体"/>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684E7121" w:rsidR="00D51FDF" w:rsidRDefault="00572A69">
      <w:pPr>
        <w:pStyle w:val="biaogeleft"/>
        <w:spacing w:line="360" w:lineRule="auto"/>
        <w:rPr>
          <w:rFonts w:asciiTheme="minorEastAsia" w:eastAsiaTheme="minorEastAsia" w:hAnsiTheme="minorEastAsia"/>
          <w:sz w:val="21"/>
          <w:szCs w:val="21"/>
        </w:rPr>
      </w:pPr>
      <w:r>
        <w:rPr>
          <w:noProof/>
          <w:color w:val="000000"/>
        </w:rPr>
        <w:drawing>
          <wp:inline distT="0" distB="0" distL="0" distR="0" wp14:anchorId="62CB9B60" wp14:editId="3E1A947D">
            <wp:extent cx="5274310" cy="3426508"/>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6AF1FFB0" w14:textId="39F56BE2" w:rsidR="00D51FDF" w:rsidRDefault="00D51FDF">
      <w:pPr>
        <w:pStyle w:val="biaogeleft"/>
        <w:spacing w:line="360" w:lineRule="auto"/>
        <w:rPr>
          <w:rFonts w:asciiTheme="minorEastAsia" w:eastAsiaTheme="minorEastAsia" w:hAnsiTheme="minorEastAsia"/>
          <w:sz w:val="21"/>
          <w:szCs w:val="21"/>
        </w:rPr>
      </w:pPr>
    </w:p>
    <w:p w14:paraId="4E34A048" w14:textId="74AC90EA" w:rsidR="00D51FDF" w:rsidRDefault="00572A69" w:rsidP="00EE54B8">
      <w:pPr>
        <w:pStyle w:val="biaogeleft"/>
        <w:spacing w:line="360" w:lineRule="auto"/>
      </w:pPr>
      <w:r>
        <w:rPr>
          <w:noProof/>
          <w:color w:val="000000"/>
        </w:rPr>
        <w:drawing>
          <wp:inline distT="0" distB="0" distL="0" distR="0" wp14:anchorId="2AC801AF" wp14:editId="1512C856">
            <wp:extent cx="5274310" cy="342650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53F5BEC0" w14:textId="77777777" w:rsidR="00D51FDF" w:rsidRDefault="007F75F6">
      <w:pPr>
        <w:widowControl/>
        <w:jc w:val="left"/>
        <w:rPr>
          <w:rFonts w:asciiTheme="minorEastAsia" w:hAnsiTheme="minorEastAsia" w:cs="宋体"/>
          <w:kern w:val="0"/>
          <w:sz w:val="24"/>
          <w:szCs w:val="24"/>
        </w:rPr>
      </w:pPr>
      <w:r>
        <w:rPr>
          <w:rFonts w:asciiTheme="minorEastAsia" w:hAnsiTheme="minorEastAsia" w:cs="宋体" w:hint="eastAsia"/>
          <w:kern w:val="0"/>
          <w:sz w:val="24"/>
          <w:szCs w:val="24"/>
        </w:rPr>
        <w:lastRenderedPageBreak/>
        <w:t>注：</w:t>
      </w:r>
      <w:r>
        <w:rPr>
          <w:rFonts w:asciiTheme="minorEastAsia" w:hAnsiTheme="minorEastAsia" w:cs="宋体"/>
          <w:kern w:val="0"/>
          <w:sz w:val="24"/>
          <w:szCs w:val="24"/>
        </w:rPr>
        <w:t xml:space="preserve">本基金建仓期为6个月，建仓期结束时各项资产配置比例符合合同约定。 </w:t>
      </w:r>
    </w:p>
    <w:p w14:paraId="15A3A85D" w14:textId="77777777" w:rsidR="00D51FDF" w:rsidRDefault="00D51FDF">
      <w:pPr>
        <w:widowControl/>
        <w:jc w:val="left"/>
        <w:rPr>
          <w:rFonts w:asciiTheme="minorEastAsia" w:hAnsiTheme="minorEastAsia" w:cs="Times New Roman"/>
          <w:b/>
          <w:color w:val="000000"/>
          <w:kern w:val="0"/>
          <w:sz w:val="30"/>
          <w:szCs w:val="30"/>
        </w:rPr>
      </w:pPr>
    </w:p>
    <w:p w14:paraId="427EBEBE" w14:textId="77777777" w:rsidR="00D51FDF" w:rsidRDefault="007F75F6">
      <w:pPr>
        <w:pStyle w:val="1"/>
        <w:jc w:val="center"/>
        <w:rPr>
          <w:rFonts w:asciiTheme="minorEastAsia" w:eastAsiaTheme="minorEastAsia" w:hAnsiTheme="minorEastAsia"/>
          <w:sz w:val="30"/>
          <w:szCs w:val="30"/>
        </w:rPr>
      </w:pPr>
      <w:bookmarkStart w:id="237" w:name="_Toc2677411"/>
      <w:r>
        <w:rPr>
          <w:rFonts w:asciiTheme="minorEastAsia" w:eastAsiaTheme="minorEastAsia" w:hAnsiTheme="minorEastAsia" w:hint="eastAsia"/>
          <w:sz w:val="30"/>
          <w:szCs w:val="30"/>
        </w:rPr>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6"/>
      <w:bookmarkEnd w:id="237"/>
    </w:p>
    <w:p w14:paraId="13685964" w14:textId="77777777" w:rsidR="00D51FDF" w:rsidRDefault="007F75F6">
      <w:pPr>
        <w:adjustRightInd w:val="0"/>
        <w:snapToGrid w:val="0"/>
        <w:spacing w:line="360" w:lineRule="auto"/>
        <w:ind w:firstLineChars="200" w:firstLine="480"/>
        <w:rPr>
          <w:rFonts w:asciiTheme="minorEastAsia" w:hAnsiTheme="minorEastAsia" w:cs="Arial"/>
          <w:sz w:val="24"/>
          <w:szCs w:val="24"/>
        </w:rPr>
      </w:pPr>
      <w:bookmarkStart w:id="238" w:name="_Toc214873600"/>
      <w:bookmarkStart w:id="239" w:name="_Toc416264547"/>
      <w:bookmarkStart w:id="240" w:name="_Toc263092319"/>
      <w:bookmarkStart w:id="241" w:name="_Toc16437"/>
      <w:bookmarkStart w:id="242" w:name="_Toc2981"/>
      <w:bookmarkStart w:id="243" w:name="_Toc5477"/>
      <w:bookmarkStart w:id="244" w:name="_Toc801"/>
      <w:bookmarkStart w:id="245" w:name="_Toc352229758"/>
      <w:bookmarkStart w:id="246" w:name="_Toc578"/>
      <w:bookmarkStart w:id="247" w:name="_Toc21917"/>
      <w:bookmarkStart w:id="248" w:name="_Toc11395"/>
      <w:bookmarkStart w:id="249" w:name="_Toc3872"/>
      <w:bookmarkStart w:id="250" w:name="_Toc13343"/>
      <w:bookmarkStart w:id="251" w:name="_Toc22538"/>
      <w:bookmarkStart w:id="252" w:name="_Toc11351"/>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3" w:name="_Hlt88841837"/>
      <w:bookmarkEnd w:id="253"/>
    </w:p>
    <w:p w14:paraId="7D9F46A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2DE7EA4E" w14:textId="77777777" w:rsidR="00D51FDF" w:rsidRDefault="007F75F6">
      <w:pPr>
        <w:pStyle w:val="1"/>
        <w:jc w:val="center"/>
        <w:rPr>
          <w:rFonts w:asciiTheme="minorEastAsia" w:eastAsiaTheme="minorEastAsia" w:hAnsiTheme="minorEastAsia"/>
          <w:sz w:val="30"/>
          <w:szCs w:val="30"/>
        </w:rPr>
      </w:pPr>
      <w:bookmarkStart w:id="254"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8"/>
      <w:bookmarkEnd w:id="239"/>
      <w:bookmarkEnd w:id="240"/>
      <w:bookmarkEnd w:id="254"/>
    </w:p>
    <w:p w14:paraId="351483A2"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本基金的估值日为本基金相关的证券交易场所的交易日以及国家法律法规规定需要对外披露基金净值的非交易日。</w:t>
      </w:r>
    </w:p>
    <w:p w14:paraId="09ABADAD"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应每个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50%以上的资产出现无可参考的活跃市场价格且采用估值技术仍导致公允价值存在重大不确定性时，经与基金托管人协商一致的；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55" w:name="_Toc416264548"/>
      <w:bookmarkStart w:id="256" w:name="_Toc263092320"/>
      <w:bookmarkEnd w:id="241"/>
      <w:bookmarkEnd w:id="242"/>
      <w:bookmarkEnd w:id="243"/>
      <w:bookmarkEnd w:id="244"/>
      <w:bookmarkEnd w:id="245"/>
      <w:bookmarkEnd w:id="246"/>
      <w:bookmarkEnd w:id="247"/>
      <w:bookmarkEnd w:id="248"/>
      <w:bookmarkEnd w:id="249"/>
      <w:bookmarkEnd w:id="250"/>
      <w:bookmarkEnd w:id="251"/>
      <w:bookmarkEnd w:id="252"/>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sz w:val="30"/>
          <w:szCs w:val="30"/>
        </w:rPr>
      </w:pPr>
      <w:bookmarkStart w:id="257"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5"/>
      <w:bookmarkEnd w:id="256"/>
      <w:bookmarkEnd w:id="257"/>
    </w:p>
    <w:p w14:paraId="3E8B03AD"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基金红利发放日距离收益分配基准日（即可供分配利润计算截止日）的时间不得超过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b/>
          <w:bCs/>
          <w:kern w:val="44"/>
          <w:sz w:val="18"/>
        </w:rPr>
        <w:sectPr w:rsidR="00D51FDF">
          <w:pgSz w:w="11906" w:h="16838"/>
          <w:pgMar w:top="1440" w:right="1800" w:bottom="1440" w:left="1800" w:header="851" w:footer="992" w:gutter="0"/>
          <w:pgNumType w:chapStyle="1"/>
          <w:cols w:space="720"/>
          <w:docGrid w:type="lines" w:linePitch="312"/>
        </w:sectPr>
      </w:pPr>
      <w:bookmarkStart w:id="258" w:name="_Toc263092321"/>
      <w:bookmarkStart w:id="259" w:name="_Toc416264549"/>
      <w:bookmarkStart w:id="260" w:name="_Toc21073401"/>
      <w:bookmarkStart w:id="261" w:name="_Toc12357181"/>
      <w:bookmarkStart w:id="262" w:name="_Toc147463128"/>
      <w:bookmarkStart w:id="263" w:name="_Toc214873602"/>
      <w:bookmarkStart w:id="264" w:name="_Toc27832"/>
      <w:bookmarkStart w:id="265" w:name="_Toc871"/>
      <w:bookmarkStart w:id="266" w:name="_Toc2623"/>
      <w:bookmarkStart w:id="267" w:name="_Toc19714"/>
      <w:bookmarkStart w:id="268" w:name="_Toc31917"/>
      <w:bookmarkStart w:id="269" w:name="_Toc139991744"/>
      <w:bookmarkStart w:id="270" w:name="_Toc141703894"/>
      <w:bookmarkStart w:id="271" w:name="_Toc7802"/>
      <w:bookmarkStart w:id="272" w:name="_Toc17782"/>
      <w:bookmarkStart w:id="273"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sz w:val="30"/>
          <w:szCs w:val="30"/>
        </w:rPr>
      </w:pPr>
      <w:bookmarkStart w:id="274"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8"/>
      <w:bookmarkEnd w:id="259"/>
      <w:bookmarkEnd w:id="260"/>
      <w:bookmarkEnd w:id="261"/>
      <w:bookmarkEnd w:id="262"/>
      <w:bookmarkEnd w:id="263"/>
      <w:bookmarkEnd w:id="274"/>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4、其他根据相关法律法规及中国证监会的有关规定不得列入基金费用的项目。</w:t>
      </w:r>
      <w:bookmarkStart w:id="275" w:name="_Hlt88827255"/>
      <w:bookmarkEnd w:id="275"/>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276" w:name="_Toc263092322"/>
      <w:bookmarkStart w:id="277" w:name="_Toc214873603"/>
      <w:bookmarkStart w:id="278" w:name="_Toc416264550"/>
      <w:bookmarkStart w:id="279" w:name="_Toc13987"/>
      <w:bookmarkStart w:id="280" w:name="_Toc12105"/>
      <w:bookmarkStart w:id="281" w:name="_Toc32046"/>
      <w:bookmarkStart w:id="282" w:name="_Toc3365"/>
      <w:bookmarkStart w:id="283" w:name="_Toc139991745"/>
      <w:bookmarkStart w:id="284" w:name="_Toc24601"/>
      <w:bookmarkStart w:id="285" w:name="_Toc19706"/>
      <w:bookmarkStart w:id="286" w:name="_Toc141703895"/>
      <w:bookmarkStart w:id="287" w:name="_Toc19752"/>
      <w:bookmarkStart w:id="288" w:name="_Toc32041"/>
      <w:bookmarkStart w:id="289" w:name="_Toc15779"/>
      <w:bookmarkStart w:id="290" w:name="_Toc352229761"/>
      <w:bookmarkStart w:id="291" w:name="_Toc6493"/>
      <w:bookmarkStart w:id="292" w:name="_Toc32227"/>
      <w:bookmarkEnd w:id="264"/>
      <w:bookmarkEnd w:id="265"/>
      <w:bookmarkEnd w:id="266"/>
      <w:bookmarkEnd w:id="267"/>
      <w:bookmarkEnd w:id="268"/>
      <w:bookmarkEnd w:id="269"/>
      <w:bookmarkEnd w:id="270"/>
      <w:bookmarkEnd w:id="271"/>
      <w:bookmarkEnd w:id="272"/>
      <w:bookmarkEnd w:id="273"/>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sz w:val="30"/>
          <w:szCs w:val="30"/>
        </w:rPr>
      </w:pPr>
      <w:bookmarkStart w:id="293"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6"/>
      <w:bookmarkEnd w:id="277"/>
      <w:bookmarkEnd w:id="278"/>
      <w:bookmarkEnd w:id="293"/>
    </w:p>
    <w:p w14:paraId="30B022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b/>
          <w:kern w:val="0"/>
          <w:sz w:val="24"/>
          <w:szCs w:val="24"/>
        </w:rPr>
        <w:sectPr w:rsidR="00D51FDF">
          <w:footerReference w:type="default" r:id="rId21"/>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sz w:val="30"/>
          <w:szCs w:val="30"/>
        </w:rPr>
      </w:pPr>
      <w:bookmarkStart w:id="294" w:name="_Toc79978642"/>
      <w:bookmarkStart w:id="295" w:name="_Toc214873604"/>
      <w:bookmarkStart w:id="296" w:name="_Toc416264551"/>
      <w:bookmarkStart w:id="297" w:name="_Toc2677416"/>
      <w:bookmarkStart w:id="298" w:name="_Toc263092323"/>
      <w:bookmarkStart w:id="299" w:name="_Toc128310499"/>
      <w:bookmarkStart w:id="300" w:name="_Toc93226149"/>
      <w:bookmarkStart w:id="301" w:name="_Toc20052"/>
      <w:bookmarkStart w:id="302" w:name="_Toc141703896"/>
      <w:bookmarkStart w:id="303" w:name="_Toc15351"/>
      <w:bookmarkStart w:id="304" w:name="_Toc25883"/>
      <w:bookmarkStart w:id="305" w:name="_Toc15525"/>
      <w:bookmarkStart w:id="306" w:name="_Toc3656"/>
      <w:bookmarkStart w:id="307" w:name="_Toc21829"/>
      <w:bookmarkStart w:id="308" w:name="_Toc19558"/>
      <w:bookmarkStart w:id="309" w:name="_Toc352229762"/>
      <w:bookmarkStart w:id="310" w:name="_Toc178"/>
      <w:bookmarkStart w:id="311" w:name="_Toc92662707"/>
      <w:bookmarkStart w:id="312" w:name="_Toc12761"/>
      <w:bookmarkStart w:id="313" w:name="_Toc1617"/>
      <w:bookmarkStart w:id="314" w:name="_Toc22552"/>
      <w:bookmarkStart w:id="315" w:name="_Toc139991746"/>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4"/>
      <w:bookmarkEnd w:id="295"/>
      <w:bookmarkEnd w:id="296"/>
      <w:bookmarkEnd w:id="297"/>
      <w:bookmarkEnd w:id="298"/>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bookmarkStart w:id="316" w:name="_Toc147463125"/>
      <w:bookmarkStart w:id="317" w:name="_Toc263092324"/>
      <w:bookmarkStart w:id="318" w:name="_Toc214873605"/>
      <w:bookmarkStart w:id="319" w:name="_Toc21073398"/>
      <w:bookmarkStart w:id="320" w:name="_Toc416264552"/>
      <w:bookmarkStart w:id="321" w:name="_Toc12357178"/>
      <w:bookmarkStart w:id="322" w:name="_Toc92662708"/>
      <w:bookmarkStart w:id="323" w:name="_Toc93226150"/>
      <w:bookmarkStart w:id="324" w:name="_Toc13255"/>
      <w:bookmarkStart w:id="325" w:name="_Toc23859"/>
      <w:bookmarkStart w:id="326" w:name="_Toc18007"/>
      <w:bookmarkStart w:id="327" w:name="_Toc18747"/>
      <w:bookmarkStart w:id="328" w:name="_Toc17499"/>
      <w:bookmarkStart w:id="329" w:name="_Toc1043"/>
      <w:bookmarkStart w:id="330" w:name="_Toc128310500"/>
      <w:bookmarkStart w:id="331" w:name="_Toc29695"/>
      <w:bookmarkStart w:id="332" w:name="_Toc28961"/>
      <w:bookmarkStart w:id="333" w:name="_Toc10894"/>
      <w:bookmarkStart w:id="334" w:name="_Toc352229763"/>
      <w:bookmarkStart w:id="335" w:name="_Toc141703897"/>
      <w:bookmarkStart w:id="336" w:name="_Toc31736"/>
      <w:bookmarkStart w:id="337" w:name="_Toc139991747"/>
      <w:bookmarkStart w:id="338" w:name="_Toc21206"/>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基金合同生效公告中应说明基金募集情况及基金管理人、基金管理人高级管理人员、基金经理等人员以及基金管理人股东持有的基金份额、承诺持有的期限等情况。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基金管理人应在年度报告、中期报告、季度报告中分别披露基金管理人、基金管理人高级管理人员、基金经理等人员以及基金管理人股东持有基金的份额、期限及期间的变动情况。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16、基金份额净值计价错误达基金份额净值百分之零点五；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b/>
          <w:kern w:val="0"/>
          <w:sz w:val="24"/>
          <w:szCs w:val="24"/>
        </w:rPr>
        <w:sectPr w:rsidR="00D51FDF">
          <w:footerReference w:type="default" r:id="rId22"/>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sz w:val="30"/>
          <w:szCs w:val="30"/>
        </w:rPr>
      </w:pPr>
      <w:bookmarkStart w:id="339"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6"/>
      <w:bookmarkEnd w:id="317"/>
      <w:bookmarkEnd w:id="318"/>
      <w:bookmarkEnd w:id="319"/>
      <w:bookmarkEnd w:id="320"/>
      <w:bookmarkEnd w:id="321"/>
      <w:bookmarkEnd w:id="339"/>
    </w:p>
    <w:p w14:paraId="689A24D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4EF4FFB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不准确都将对本基金的净值表现造成不利影响；另一方面，对股票市场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本基金是发起式基金，在基金合同生效之日起三年后的对应日，若基金资产规模低于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5897F615"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rPr>
      </w:pPr>
      <w:bookmarkStart w:id="340"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22"/>
      <w:bookmarkEnd w:id="323"/>
      <w:r>
        <w:rPr>
          <w:rFonts w:asciiTheme="minorEastAsia" w:eastAsiaTheme="minorEastAsia" w:hAnsiTheme="minorEastAsia"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40"/>
    </w:p>
    <w:p w14:paraId="2B92956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bookmarkStart w:id="341" w:name="_Toc29289"/>
      <w:bookmarkStart w:id="342" w:name="_Toc352229764"/>
      <w:bookmarkStart w:id="343" w:name="_Toc1421"/>
      <w:bookmarkStart w:id="344" w:name="_Toc139991748"/>
      <w:bookmarkStart w:id="345" w:name="_Toc93226151"/>
      <w:bookmarkStart w:id="346" w:name="_Toc11802"/>
      <w:bookmarkStart w:id="347" w:name="_Toc1173"/>
      <w:bookmarkStart w:id="348" w:name="_Toc141703898"/>
      <w:bookmarkStart w:id="349" w:name="_Toc128310501"/>
      <w:bookmarkStart w:id="350" w:name="_Toc92662709"/>
      <w:bookmarkStart w:id="351" w:name="_Toc193"/>
      <w:bookmarkStart w:id="352" w:name="_Toc31866"/>
      <w:bookmarkStart w:id="353" w:name="_Toc3056"/>
      <w:bookmarkStart w:id="354" w:name="_Toc21351"/>
      <w:bookmarkStart w:id="355" w:name="_Toc11049"/>
      <w:bookmarkStart w:id="356" w:name="_Toc12028"/>
      <w:bookmarkStart w:id="357"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 2、关于《基金合同》变更的基金份额持有人大会决议自生效后方可执行，并</w:t>
      </w:r>
      <w:r>
        <w:rPr>
          <w:rFonts w:asciiTheme="minorEastAsia" w:hAnsiTheme="minorEastAsia" w:cs="Times New Roman" w:hint="eastAsia"/>
          <w:sz w:val="24"/>
          <w:szCs w:val="24"/>
        </w:rPr>
        <w:t>自决议生效后两个工作日内在指定媒介公告。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pgNumType w:chapStyle="1"/>
          <w:cols w:space="720"/>
          <w:docGrid w:type="lines" w:linePitch="312"/>
        </w:sectPr>
      </w:pPr>
      <w:bookmarkStart w:id="358" w:name="_Toc263092326"/>
      <w:bookmarkStart w:id="359" w:name="_Toc416264553"/>
      <w:bookmarkStart w:id="360" w:name="_Toc214873607"/>
      <w:bookmarkStart w:id="361" w:name="_Toc9005"/>
      <w:bookmarkStart w:id="362" w:name="_Toc7170"/>
      <w:bookmarkStart w:id="363" w:name="_Toc25647"/>
      <w:bookmarkStart w:id="364" w:name="_Toc352229765"/>
      <w:bookmarkStart w:id="365" w:name="_Toc123112247"/>
      <w:bookmarkStart w:id="366" w:name="_Toc98560364"/>
      <w:bookmarkStart w:id="367" w:name="_Toc6237"/>
      <w:bookmarkStart w:id="368" w:name="_Toc27464"/>
      <w:bookmarkStart w:id="369" w:name="_Toc11113"/>
      <w:bookmarkStart w:id="370" w:name="_Toc141703899"/>
      <w:bookmarkStart w:id="371" w:name="_Toc123051465"/>
      <w:bookmarkStart w:id="372" w:name="_Toc139991749"/>
      <w:bookmarkStart w:id="373" w:name="_Toc8059"/>
      <w:bookmarkStart w:id="374" w:name="_Toc22978"/>
      <w:bookmarkStart w:id="375" w:name="_Toc8049"/>
      <w:bookmarkStart w:id="376" w:name="_Toc10006"/>
      <w:bookmarkStart w:id="377" w:name="_Toc29891"/>
      <w:bookmarkStart w:id="378" w:name="_Toc123102466"/>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9D133FE" w14:textId="77777777" w:rsidR="00D51FDF" w:rsidRDefault="007F75F6">
      <w:pPr>
        <w:pStyle w:val="1"/>
        <w:jc w:val="center"/>
        <w:rPr>
          <w:rFonts w:asciiTheme="minorEastAsia" w:eastAsiaTheme="minorEastAsia" w:hAnsiTheme="minorEastAsia"/>
          <w:sz w:val="30"/>
          <w:szCs w:val="30"/>
        </w:rPr>
      </w:pPr>
      <w:bookmarkStart w:id="379"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8"/>
      <w:bookmarkEnd w:id="359"/>
      <w:bookmarkEnd w:id="360"/>
      <w:bookmarkEnd w:id="379"/>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lastRenderedPageBreak/>
        <w:t>（16）在符合有关法律、法规的前提下，制订和调整有关基金认购、申购、赎回、转换和非交易过户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（1）自《基金合同》生效之日起，依法律法规和《基金合同》的规定安全保管基金财产；</w:t>
      </w:r>
    </w:p>
    <w:p w14:paraId="00D8AC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本基金基金份额的行为即视为对《基金合同》的承认和接受，</w:t>
      </w:r>
      <w:r>
        <w:rPr>
          <w:rFonts w:asciiTheme="minorEastAsia" w:hAnsiTheme="minorEastAsia"/>
          <w:bCs/>
          <w:sz w:val="24"/>
          <w:szCs w:val="24"/>
        </w:rPr>
        <w:lastRenderedPageBreak/>
        <w:t>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（4）因相应的法律法规发生变动而应当对《基金合同》进行修改；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（2）会议拟审议的事项、议事程序和表决方式；</w:t>
      </w:r>
    </w:p>
    <w:p w14:paraId="2AE3455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2、通讯开会。通讯开会系指基金份额持有人将其对表决事项的投票以书面形式</w:t>
      </w:r>
      <w:r>
        <w:rPr>
          <w:rFonts w:asciiTheme="minorEastAsia" w:hAnsiTheme="minorEastAsia" w:hint="eastAsia"/>
          <w:bCs/>
          <w:sz w:val="24"/>
        </w:rPr>
        <w:t>或大会公告载明的其他方式</w:t>
      </w:r>
      <w:r>
        <w:rPr>
          <w:rFonts w:asciiTheme="minorEastAsia" w:hAnsiTheme="minorEastAsia" w:hint="eastAsia"/>
          <w:bCs/>
          <w:sz w:val="24"/>
          <w:szCs w:val="24"/>
        </w:rPr>
        <w:t>在表决截至日以前送达至召集人指定的地址。通讯开会应以书面方式</w:t>
      </w:r>
      <w:r>
        <w:rPr>
          <w:rFonts w:asciiTheme="minorEastAsia" w:hAnsiTheme="minorEastAsia" w:hint="eastAsia"/>
          <w:bCs/>
          <w:sz w:val="24"/>
        </w:rPr>
        <w:t>或大会公告载明的其他方式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F89654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2、关于《基金合同》变更的基金份额持有人大会决议自生效后方可执行，并自决议生效后两个工作日内在指定媒介公告。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基金合同生效满三年之日（指自然日），若基金资产净值低于两亿元的；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数量不满二百人或者基金资产净值低于五千万元情形的；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sz w:val="30"/>
          <w:szCs w:val="30"/>
        </w:rPr>
      </w:pPr>
      <w:bookmarkStart w:id="380" w:name="_Toc263092327"/>
      <w:bookmarkStart w:id="381" w:name="_Toc214873614"/>
      <w:bookmarkStart w:id="382" w:name="_Toc2677420"/>
      <w:bookmarkStart w:id="383" w:name="_Toc416264554"/>
      <w:bookmarkStart w:id="384" w:name="_Toc8710"/>
      <w:bookmarkStart w:id="385" w:name="_Toc23166"/>
      <w:bookmarkStart w:id="386" w:name="_Toc141703901"/>
      <w:bookmarkStart w:id="387" w:name="_Toc123112248"/>
      <w:bookmarkStart w:id="388" w:name="_Toc352229766"/>
      <w:bookmarkStart w:id="389" w:name="_Toc98560365"/>
      <w:bookmarkStart w:id="390" w:name="_Toc7367"/>
      <w:bookmarkStart w:id="391" w:name="_Toc123102467"/>
      <w:bookmarkStart w:id="392" w:name="_Toc13398"/>
      <w:bookmarkStart w:id="393" w:name="_Toc27058"/>
      <w:bookmarkStart w:id="394" w:name="_Toc9708"/>
      <w:bookmarkStart w:id="395" w:name="_Toc23022"/>
      <w:bookmarkStart w:id="396" w:name="_Toc48649720"/>
      <w:bookmarkStart w:id="397" w:name="_Toc12191"/>
      <w:bookmarkStart w:id="398" w:name="_Toc123051466"/>
      <w:bookmarkStart w:id="399" w:name="_Toc79392641"/>
      <w:bookmarkStart w:id="400" w:name="_Toc139991750"/>
      <w:bookmarkStart w:id="401" w:name="_Toc30645"/>
      <w:bookmarkStart w:id="402" w:name="_Toc21240"/>
      <w:bookmarkStart w:id="403" w:name="_Toc28549"/>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80"/>
      <w:bookmarkEnd w:id="381"/>
      <w:bookmarkEnd w:id="382"/>
      <w:bookmarkEnd w:id="383"/>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23B2B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w:t>
      </w:r>
      <w:r>
        <w:rPr>
          <w:rFonts w:asciiTheme="minorEastAsia" w:hAnsiTheme="minorEastAsia" w:cs="Arial"/>
          <w:kern w:val="0"/>
          <w:sz w:val="24"/>
          <w:szCs w:val="24"/>
        </w:rPr>
        <w:t>171号南沙金融大厦11楼1101之一J20室</w:t>
      </w:r>
    </w:p>
    <w:p w14:paraId="430E7E8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1206CB7"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r>
        <w:rPr>
          <w:rFonts w:asciiTheme="minorEastAsia" w:hAnsiTheme="minorEastAsia" w:hint="eastAsia"/>
          <w:sz w:val="24"/>
          <w:szCs w:val="24"/>
        </w:rPr>
        <w:t>号甲</w:t>
      </w:r>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法定代表人：李晓鹏</w:t>
      </w:r>
    </w:p>
    <w:p w14:paraId="4CC3B2C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组织形式：股份有限公司</w:t>
      </w:r>
    </w:p>
    <w:p w14:paraId="7CB96F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注册资本：</w:t>
      </w:r>
      <w:r>
        <w:rPr>
          <w:rFonts w:asciiTheme="minorEastAsia" w:hAnsiTheme="minorEastAsia"/>
          <w:sz w:val="24"/>
          <w:szCs w:val="24"/>
        </w:rPr>
        <w:t>466.79095亿元人民币</w:t>
      </w:r>
    </w:p>
    <w:p w14:paraId="70F5F8A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券、超短期融资券、政府支持机构债、地方政府债、次级债、可转换债券、可交换债券、中小企业私募债及其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（21）基金与私募类证券资管产品及中国证监会认定的其他主体为交易对手开展逆回购交易的，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r>
        <w:rPr>
          <w:rFonts w:asciiTheme="minorEastAsia" w:hAnsiTheme="minorEastAsia" w:cs="宋体" w:hint="eastAsia"/>
          <w:color w:val="000000"/>
          <w:sz w:val="24"/>
          <w:szCs w:val="24"/>
        </w:rPr>
        <w:t>券等流通受限证券。</w:t>
      </w:r>
    </w:p>
    <w:p w14:paraId="589D660E"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上述规章制度须经基金管理人董事会批准。上述规章制度经董事会通过之后，基金管理人应至少于首次投资流通受限证券之前两个工作日将上述资料书面发至基金托管人，保证基金托管人有足够的时间进行审核。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rPr>
      </w:pPr>
      <w:r>
        <w:rPr>
          <w:rFonts w:asciiTheme="minorEastAsia" w:eastAsiaTheme="minorEastAsia" w:hAnsiTheme="minorEastAsia" w:hint="eastAsia"/>
        </w:rPr>
        <w:t>（九）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（十二）若基金托管人发现基金管理人依据交易程序已经生效的指令违反法律、行政法规和其他有关规定，或者违反基金合同约定的，应当立即通知基金管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w:t>
      </w:r>
      <w:r>
        <w:rPr>
          <w:rFonts w:asciiTheme="minorEastAsia" w:hAnsiTheme="minorEastAsia" w:hint="eastAsia"/>
          <w:sz w:val="24"/>
          <w:szCs w:val="24"/>
        </w:rPr>
        <w:t>若基金募集期限届满，未能达到基金合同生效的条件，由基金管理人按规定办理退款等事宜。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r>
        <w:rPr>
          <w:rFonts w:asciiTheme="minorEastAsia" w:hAnsiTheme="minorEastAsia" w:hint="eastAsia"/>
          <w:sz w:val="24"/>
          <w:szCs w:val="24"/>
        </w:rPr>
        <w:t>则基金托管人比照上述关于账户开立、使用的规定执行。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sz w:val="24"/>
          <w:szCs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b/>
          <w:color w:val="000000"/>
          <w:kern w:val="0"/>
          <w:sz w:val="24"/>
          <w:szCs w:val="20"/>
        </w:rPr>
      </w:pPr>
      <w:bookmarkStart w:id="404" w:name="_Toc416264555"/>
      <w:bookmarkStart w:id="405" w:name="_Toc12357176"/>
      <w:bookmarkStart w:id="406" w:name="_Toc263092328"/>
      <w:bookmarkStart w:id="407" w:name="_Toc21073396"/>
      <w:bookmarkStart w:id="408" w:name="_Toc147463123"/>
      <w:bookmarkStart w:id="409" w:name="_Toc214873621"/>
      <w:bookmarkStart w:id="410" w:name="_Toc6110"/>
      <w:bookmarkStart w:id="411" w:name="_Toc8636"/>
      <w:bookmarkStart w:id="412" w:name="_Toc123112249"/>
      <w:bookmarkStart w:id="413" w:name="_Toc352229767"/>
      <w:bookmarkStart w:id="414" w:name="_Toc141703902"/>
      <w:bookmarkStart w:id="415" w:name="_Toc6202"/>
      <w:bookmarkStart w:id="416" w:name="_Toc25651"/>
      <w:bookmarkStart w:id="417" w:name="_Toc30350"/>
      <w:bookmarkStart w:id="418" w:name="_Toc3319"/>
      <w:bookmarkStart w:id="419" w:name="_Toc1790"/>
      <w:bookmarkStart w:id="420" w:name="_Toc98560366"/>
      <w:bookmarkStart w:id="421" w:name="_Toc123051467"/>
      <w:bookmarkStart w:id="422" w:name="_Toc139991751"/>
      <w:bookmarkStart w:id="423" w:name="_Toc24923"/>
      <w:bookmarkStart w:id="424" w:name="_Toc23999"/>
      <w:bookmarkStart w:id="425" w:name="_Toc7288"/>
      <w:bookmarkStart w:id="426" w:name="_Toc21983"/>
      <w:bookmarkStart w:id="427" w:name="_Toc12310246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rPr>
      </w:pPr>
      <w:bookmarkStart w:id="428"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8"/>
    </w:p>
    <w:p w14:paraId="124E8BF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5D0A8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6AB26B"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2E4B7BA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0D29147"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91C16B3"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59FBC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1F9926"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13434AD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79A82F5"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D9E9F9D"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95DFCC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5B69D8E"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9C72CD2"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w:t>
      </w:r>
      <w:r>
        <w:rPr>
          <w:rFonts w:asciiTheme="minorEastAsia" w:hAnsiTheme="minorEastAsia" w:cs="Arial"/>
          <w:sz w:val="24"/>
          <w:szCs w:val="24"/>
        </w:rPr>
        <w:t xml:space="preserve"> 3 </w:t>
      </w:r>
      <w:r>
        <w:rPr>
          <w:rFonts w:asciiTheme="minorEastAsia" w:hAnsiTheme="minorEastAsia" w:cs="Arial" w:hint="eastAsia"/>
          <w:sz w:val="24"/>
          <w:szCs w:val="24"/>
        </w:rPr>
        <w:t>个工作日之内对基金投资人的投诉做出回复。</w:t>
      </w:r>
      <w:r>
        <w:rPr>
          <w:rFonts w:asciiTheme="minorEastAsia" w:hAnsiTheme="minorEastAsia" w:cs="Arial" w:hint="eastAsia"/>
          <w:sz w:val="24"/>
          <w:szCs w:val="24"/>
        </w:rPr>
        <w:lastRenderedPageBreak/>
        <w:t>对于非工作日提出的投诉，基金管理人将在顺延到下</w:t>
      </w:r>
      <w:r>
        <w:rPr>
          <w:rFonts w:asciiTheme="minorEastAsia" w:hAnsiTheme="minorEastAsia" w:cs="Arial"/>
          <w:sz w:val="24"/>
          <w:szCs w:val="24"/>
        </w:rPr>
        <w:t xml:space="preserve"> 1 </w:t>
      </w:r>
      <w:r>
        <w:rPr>
          <w:rFonts w:asciiTheme="minorEastAsia" w:hAnsiTheme="minorEastAsia" w:cs="Arial" w:hint="eastAsia"/>
          <w:sz w:val="24"/>
          <w:szCs w:val="24"/>
        </w:rPr>
        <w:t>个工作日进行回复。</w:t>
      </w:r>
    </w:p>
    <w:p w14:paraId="490F6521"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（七）基金管理人联系方式</w:t>
      </w:r>
      <w:r>
        <w:rPr>
          <w:rFonts w:asciiTheme="minorEastAsia" w:hAnsiTheme="minorEastAsia" w:cs="Arial"/>
          <w:sz w:val="24"/>
          <w:szCs w:val="24"/>
        </w:rPr>
        <w:t xml:space="preserve"> </w:t>
      </w:r>
    </w:p>
    <w:p w14:paraId="6EA791F4"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www.furamc.com .</w:t>
      </w:r>
      <w:proofErr w:type="spellStart"/>
      <w:r>
        <w:rPr>
          <w:rFonts w:asciiTheme="minorEastAsia" w:hAnsiTheme="minorEastAsia" w:cs="Arial"/>
          <w:sz w:val="24"/>
          <w:szCs w:val="24"/>
        </w:rPr>
        <w:t>cn</w:t>
      </w:r>
      <w:proofErr w:type="spellEnd"/>
    </w:p>
    <w:p w14:paraId="2D973E38"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w:t>
      </w:r>
      <w:r>
        <w:rPr>
          <w:rFonts w:asciiTheme="minorEastAsia" w:hAnsiTheme="minorEastAsia" w:cs="Arial"/>
          <w:sz w:val="24"/>
          <w:szCs w:val="24"/>
        </w:rPr>
        <w:t>service@furamc.com.cn</w:t>
      </w:r>
    </w:p>
    <w:p w14:paraId="1E3AB87F"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w:t>
      </w:r>
      <w:r>
        <w:rPr>
          <w:rFonts w:asciiTheme="minorEastAsia" w:hAnsiTheme="minorEastAsia" w:cs="Arial"/>
          <w:sz w:val="24"/>
          <w:szCs w:val="24"/>
        </w:rPr>
        <w:t>4006855600</w:t>
      </w:r>
    </w:p>
    <w:p w14:paraId="4DC4A4EC" w14:textId="77777777" w:rsidR="00D51FDF" w:rsidRDefault="007F75F6">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客户服务部门地址：广东省深圳市福田区八卦四路52号安吉尔大厦24层</w:t>
      </w:r>
      <w:r>
        <w:rPr>
          <w:rFonts w:asciiTheme="minorEastAsia" w:hAnsiTheme="minorEastAsia" w:cs="Arial"/>
          <w:sz w:val="24"/>
          <w:szCs w:val="24"/>
        </w:rPr>
        <w:t>，富荣基金管理有限公司客户服务部门（收）</w:t>
      </w:r>
    </w:p>
    <w:p w14:paraId="0BF7C1D6" w14:textId="77777777" w:rsidR="00D51FDF" w:rsidRDefault="007F75F6">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w:t>
      </w:r>
      <w:r>
        <w:rPr>
          <w:rFonts w:asciiTheme="minorEastAsia" w:hAnsiTheme="minorEastAsia" w:cs="Arial"/>
          <w:sz w:val="24"/>
          <w:szCs w:val="24"/>
        </w:rPr>
        <w:t>518038</w:t>
      </w:r>
    </w:p>
    <w:p w14:paraId="3AD3E8E3" w14:textId="77777777" w:rsidR="00D51FDF" w:rsidRDefault="007F75F6">
      <w:pPr>
        <w:spacing w:line="360" w:lineRule="auto"/>
        <w:ind w:firstLineChars="200" w:firstLine="480"/>
        <w:rPr>
          <w:rFonts w:asciiTheme="minorEastAsia" w:hAnsiTheme="minorEastAsia"/>
          <w:sz w:val="24"/>
          <w:szCs w:val="24"/>
        </w:rPr>
        <w:sectPr w:rsidR="00D51FDF">
          <w:footerReference w:type="default" r:id="rId23"/>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r>
        <w:rPr>
          <w:rFonts w:asciiTheme="minorEastAsia" w:hAnsiTheme="minorEastAsia" w:cs="Arial"/>
          <w:sz w:val="24"/>
          <w:szCs w:val="24"/>
        </w:rPr>
        <w:t>/</w:t>
      </w:r>
      <w:r>
        <w:rPr>
          <w:rFonts w:asciiTheme="minorEastAsia" w:hAnsiTheme="minorEastAsia" w:cs="Arial" w:hint="eastAsia"/>
          <w:sz w:val="24"/>
          <w:szCs w:val="24"/>
        </w:rPr>
        <w:t>贵机构无法理解的内容，请通过上述联系方式联系基金管理人。请确保投资前，您</w:t>
      </w:r>
      <w:r>
        <w:rPr>
          <w:rFonts w:asciiTheme="minorEastAsia" w:hAnsiTheme="minorEastAsia" w:cs="Arial"/>
          <w:sz w:val="24"/>
          <w:szCs w:val="24"/>
        </w:rPr>
        <w:t>/</w:t>
      </w:r>
      <w:r>
        <w:rPr>
          <w:rFonts w:asciiTheme="minorEastAsia" w:hAnsiTheme="minorEastAsia" w:cs="Arial" w:hint="eastAsia"/>
          <w:sz w:val="24"/>
          <w:szCs w:val="24"/>
        </w:rPr>
        <w:t>贵机构已经全面理解了本招募说明书</w:t>
      </w:r>
      <w:r>
        <w:rPr>
          <w:rFonts w:asciiTheme="minorEastAsia" w:hAnsiTheme="minorEastAsia" w:cs="Arial"/>
          <w:sz w:val="24"/>
          <w:szCs w:val="24"/>
        </w:rPr>
        <w:t>。</w:t>
      </w:r>
    </w:p>
    <w:p w14:paraId="6E9A2481" w14:textId="77777777" w:rsidR="00D51FDF" w:rsidRDefault="007F75F6">
      <w:pPr>
        <w:pStyle w:val="1"/>
        <w:jc w:val="center"/>
        <w:rPr>
          <w:rFonts w:asciiTheme="minorEastAsia" w:eastAsiaTheme="minorEastAsia" w:hAnsiTheme="minorEastAsia"/>
          <w:szCs w:val="24"/>
        </w:rPr>
      </w:pPr>
      <w:bookmarkStart w:id="429" w:name="_Toc482624810"/>
      <w:bookmarkStart w:id="430" w:name="_Toc2677422"/>
      <w:bookmarkStart w:id="431" w:name="_Toc30359"/>
      <w:bookmarkStart w:id="432" w:name="_Toc256666929"/>
      <w:bookmarkStart w:id="433" w:name="_Toc32243"/>
      <w:bookmarkStart w:id="434" w:name="_Toc256666809"/>
      <w:bookmarkStart w:id="435" w:name="_Toc416264556"/>
      <w:bookmarkStart w:id="436" w:name="_Toc263092329"/>
      <w:bookmarkStart w:id="437" w:name="_Toc530223198"/>
      <w:bookmarkStart w:id="438" w:name="_Toc214873622"/>
      <w:bookmarkEnd w:id="404"/>
      <w:bookmarkEnd w:id="405"/>
      <w:bookmarkEnd w:id="406"/>
      <w:bookmarkEnd w:id="407"/>
      <w:bookmarkEnd w:id="408"/>
      <w:bookmarkEnd w:id="409"/>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9"/>
      <w:bookmarkEnd w:id="430"/>
      <w:bookmarkEnd w:id="431"/>
      <w:bookmarkEnd w:id="432"/>
      <w:bookmarkEnd w:id="433"/>
      <w:bookmarkEnd w:id="434"/>
    </w:p>
    <w:p w14:paraId="2A77531D" w14:textId="77777777" w:rsidR="00D51FDF" w:rsidRDefault="007F75F6">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528"/>
        <w:gridCol w:w="2511"/>
      </w:tblGrid>
      <w:tr w:rsidR="00D51FDF" w14:paraId="0A390DDF" w14:textId="77777777">
        <w:tc>
          <w:tcPr>
            <w:tcW w:w="817" w:type="dxa"/>
          </w:tcPr>
          <w:p w14:paraId="3EBC48E4"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584525FF"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6FCF994D" w14:textId="77777777" w:rsidR="00D51FDF" w:rsidRDefault="007F75F6">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683A2A" w14:paraId="2D7F8733" w14:textId="77777777" w:rsidTr="00EE54B8">
        <w:tc>
          <w:tcPr>
            <w:tcW w:w="817" w:type="dxa"/>
          </w:tcPr>
          <w:p w14:paraId="49D5D0E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w:t>
            </w:r>
          </w:p>
        </w:tc>
        <w:tc>
          <w:tcPr>
            <w:tcW w:w="5528" w:type="dxa"/>
            <w:vAlign w:val="bottom"/>
          </w:tcPr>
          <w:p w14:paraId="2ABBB377" w14:textId="1B40656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富荣基金管理有限公司关于旗下基金披露基金产品资料概要的提示性公告</w:t>
            </w:r>
          </w:p>
        </w:tc>
        <w:tc>
          <w:tcPr>
            <w:tcW w:w="2511" w:type="dxa"/>
            <w:vAlign w:val="center"/>
          </w:tcPr>
          <w:p w14:paraId="7DE0A0A3" w14:textId="505FFBD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5C16FC6D" w14:textId="77777777" w:rsidTr="00EE54B8">
        <w:tc>
          <w:tcPr>
            <w:tcW w:w="817" w:type="dxa"/>
          </w:tcPr>
          <w:p w14:paraId="10727E4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w:t>
            </w:r>
          </w:p>
        </w:tc>
        <w:tc>
          <w:tcPr>
            <w:tcW w:w="5528" w:type="dxa"/>
            <w:vAlign w:val="bottom"/>
          </w:tcPr>
          <w:p w14:paraId="13633FF7" w14:textId="0D4D1EC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富荣基金管理有限公司旗下全部基金2020年中期报告提示性公告</w:t>
            </w:r>
          </w:p>
        </w:tc>
        <w:tc>
          <w:tcPr>
            <w:tcW w:w="2511" w:type="dxa"/>
            <w:vAlign w:val="center"/>
          </w:tcPr>
          <w:p w14:paraId="619995DC" w14:textId="15E999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2020年8月31日</w:t>
            </w:r>
          </w:p>
        </w:tc>
      </w:tr>
      <w:tr w:rsidR="00683A2A" w14:paraId="63AF3B3D" w14:textId="77777777" w:rsidTr="00EE54B8">
        <w:tc>
          <w:tcPr>
            <w:tcW w:w="817" w:type="dxa"/>
          </w:tcPr>
          <w:p w14:paraId="78DEC3D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3</w:t>
            </w:r>
          </w:p>
        </w:tc>
        <w:tc>
          <w:tcPr>
            <w:tcW w:w="5528" w:type="dxa"/>
            <w:vAlign w:val="bottom"/>
          </w:tcPr>
          <w:p w14:paraId="150B7AE1" w14:textId="3DAB943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富荣价值精选灵活配置混合型发起式证券投资基金恢复大额申购、转换转入和定期定额投资业务的公告</w:t>
            </w:r>
          </w:p>
        </w:tc>
        <w:tc>
          <w:tcPr>
            <w:tcW w:w="2511" w:type="dxa"/>
            <w:vAlign w:val="center"/>
          </w:tcPr>
          <w:p w14:paraId="7475BBB6" w14:textId="4927652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2020年9月1日</w:t>
            </w:r>
          </w:p>
        </w:tc>
      </w:tr>
      <w:tr w:rsidR="00683A2A" w14:paraId="164DEB34" w14:textId="77777777" w:rsidTr="00EE54B8">
        <w:tc>
          <w:tcPr>
            <w:tcW w:w="817" w:type="dxa"/>
          </w:tcPr>
          <w:p w14:paraId="5480726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4</w:t>
            </w:r>
          </w:p>
        </w:tc>
        <w:tc>
          <w:tcPr>
            <w:tcW w:w="5528" w:type="dxa"/>
            <w:vAlign w:val="bottom"/>
          </w:tcPr>
          <w:p w14:paraId="5EB1615C" w14:textId="0761704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富荣价值精选灵活配置混合型发起式证券投资基金招募说明书提示性公告</w:t>
            </w:r>
          </w:p>
        </w:tc>
        <w:tc>
          <w:tcPr>
            <w:tcW w:w="2511" w:type="dxa"/>
            <w:vAlign w:val="center"/>
          </w:tcPr>
          <w:p w14:paraId="55F0EA00" w14:textId="2E09FE9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2020年9月21日</w:t>
            </w:r>
          </w:p>
        </w:tc>
      </w:tr>
      <w:tr w:rsidR="00683A2A" w14:paraId="0684C0E0" w14:textId="77777777" w:rsidTr="00EE54B8">
        <w:tc>
          <w:tcPr>
            <w:tcW w:w="817" w:type="dxa"/>
          </w:tcPr>
          <w:p w14:paraId="4644DE4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5</w:t>
            </w:r>
          </w:p>
        </w:tc>
        <w:tc>
          <w:tcPr>
            <w:tcW w:w="5528" w:type="dxa"/>
            <w:vAlign w:val="bottom"/>
          </w:tcPr>
          <w:p w14:paraId="5B0FAF44" w14:textId="5077983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富荣基金管理有限公司高级管理人员变更公告</w:t>
            </w:r>
          </w:p>
        </w:tc>
        <w:tc>
          <w:tcPr>
            <w:tcW w:w="2511" w:type="dxa"/>
            <w:vAlign w:val="center"/>
          </w:tcPr>
          <w:p w14:paraId="03C3B85F" w14:textId="20F0162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2020年9月26日</w:t>
            </w:r>
          </w:p>
        </w:tc>
      </w:tr>
      <w:tr w:rsidR="00683A2A" w14:paraId="1FA27332" w14:textId="77777777" w:rsidTr="00EE54B8">
        <w:tc>
          <w:tcPr>
            <w:tcW w:w="817" w:type="dxa"/>
          </w:tcPr>
          <w:p w14:paraId="2DE7F2D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6</w:t>
            </w:r>
          </w:p>
        </w:tc>
        <w:tc>
          <w:tcPr>
            <w:tcW w:w="5528" w:type="dxa"/>
            <w:vAlign w:val="bottom"/>
          </w:tcPr>
          <w:p w14:paraId="365D0FE8" w14:textId="358FDD12"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富荣基金管理有限公司关于旗下部分基金新增北京新浪仓石基金销售有限公司为销售机构并开通基金定期定额投资业务和基金转换业务的公告</w:t>
            </w:r>
          </w:p>
        </w:tc>
        <w:tc>
          <w:tcPr>
            <w:tcW w:w="2511" w:type="dxa"/>
            <w:vAlign w:val="center"/>
          </w:tcPr>
          <w:p w14:paraId="2B380848" w14:textId="2DCA155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2FC5BBBF" w14:textId="77777777" w:rsidTr="00EE54B8">
        <w:tc>
          <w:tcPr>
            <w:tcW w:w="817" w:type="dxa"/>
          </w:tcPr>
          <w:p w14:paraId="362A121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7</w:t>
            </w:r>
          </w:p>
        </w:tc>
        <w:tc>
          <w:tcPr>
            <w:tcW w:w="5528" w:type="dxa"/>
            <w:vAlign w:val="bottom"/>
          </w:tcPr>
          <w:p w14:paraId="0705D148" w14:textId="3CA107D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富荣基金管理有限公司关于旗下部分基金参加北京新浪仓石基金销售有限公司基金申购及定期定额投资申购费率优惠活动的公告</w:t>
            </w:r>
          </w:p>
        </w:tc>
        <w:tc>
          <w:tcPr>
            <w:tcW w:w="2511" w:type="dxa"/>
            <w:vAlign w:val="center"/>
          </w:tcPr>
          <w:p w14:paraId="053A7C78" w14:textId="6EA35684"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2020年9月30日</w:t>
            </w:r>
          </w:p>
        </w:tc>
      </w:tr>
      <w:tr w:rsidR="00683A2A" w14:paraId="05EDD8B8" w14:textId="77777777" w:rsidTr="00EE54B8">
        <w:tc>
          <w:tcPr>
            <w:tcW w:w="817" w:type="dxa"/>
          </w:tcPr>
          <w:p w14:paraId="4FC0520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8</w:t>
            </w:r>
          </w:p>
        </w:tc>
        <w:tc>
          <w:tcPr>
            <w:tcW w:w="5528" w:type="dxa"/>
            <w:vAlign w:val="bottom"/>
          </w:tcPr>
          <w:p w14:paraId="20187106" w14:textId="0B3AE5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富荣基金管理有限公司关于终止泰诚财富基金销售（大连）有限公司办理旗下基金相关销售业务的公告</w:t>
            </w:r>
          </w:p>
        </w:tc>
        <w:tc>
          <w:tcPr>
            <w:tcW w:w="2511" w:type="dxa"/>
            <w:vAlign w:val="center"/>
          </w:tcPr>
          <w:p w14:paraId="64B4C4C6" w14:textId="6B9D61C3"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2020年10月14日</w:t>
            </w:r>
          </w:p>
        </w:tc>
      </w:tr>
      <w:tr w:rsidR="00683A2A" w14:paraId="61C2AEEC" w14:textId="77777777" w:rsidTr="00EE54B8">
        <w:tc>
          <w:tcPr>
            <w:tcW w:w="817" w:type="dxa"/>
          </w:tcPr>
          <w:p w14:paraId="109FB6D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9</w:t>
            </w:r>
          </w:p>
        </w:tc>
        <w:tc>
          <w:tcPr>
            <w:tcW w:w="5528" w:type="dxa"/>
            <w:vAlign w:val="bottom"/>
          </w:tcPr>
          <w:p w14:paraId="5A35AE64" w14:textId="0FBC7200"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关于富荣价值精选灵活配置混合型发起式证券投资基金2020年基金经理变更公告</w:t>
            </w:r>
          </w:p>
        </w:tc>
        <w:tc>
          <w:tcPr>
            <w:tcW w:w="2511" w:type="dxa"/>
            <w:vAlign w:val="center"/>
          </w:tcPr>
          <w:p w14:paraId="58702830" w14:textId="3EE5F9A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2020年10月24日</w:t>
            </w:r>
          </w:p>
        </w:tc>
      </w:tr>
      <w:tr w:rsidR="00683A2A" w14:paraId="7BA68BE5" w14:textId="77777777" w:rsidTr="00EE54B8">
        <w:tc>
          <w:tcPr>
            <w:tcW w:w="817" w:type="dxa"/>
          </w:tcPr>
          <w:p w14:paraId="04BD8CBF"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10</w:t>
            </w:r>
          </w:p>
        </w:tc>
        <w:tc>
          <w:tcPr>
            <w:tcW w:w="5528" w:type="dxa"/>
            <w:vAlign w:val="bottom"/>
          </w:tcPr>
          <w:p w14:paraId="76CD3C46" w14:textId="1857B24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富荣基金管理有限公司旗下全部基金2020年第3季度报告提示性公告</w:t>
            </w:r>
          </w:p>
        </w:tc>
        <w:tc>
          <w:tcPr>
            <w:tcW w:w="2511" w:type="dxa"/>
            <w:vAlign w:val="center"/>
          </w:tcPr>
          <w:p w14:paraId="3A8E2ECF" w14:textId="45B61A3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06E45ED9" w14:textId="77777777" w:rsidTr="00EE54B8">
        <w:tc>
          <w:tcPr>
            <w:tcW w:w="817" w:type="dxa"/>
          </w:tcPr>
          <w:p w14:paraId="3F51C215"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11</w:t>
            </w:r>
          </w:p>
        </w:tc>
        <w:tc>
          <w:tcPr>
            <w:tcW w:w="5528" w:type="dxa"/>
            <w:vAlign w:val="bottom"/>
          </w:tcPr>
          <w:p w14:paraId="3E8F7D11" w14:textId="761934A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富荣价值精选灵活配置混合型发起式证券投资基金招募说明书更新及产品资料概要更新的提示性公告</w:t>
            </w:r>
          </w:p>
        </w:tc>
        <w:tc>
          <w:tcPr>
            <w:tcW w:w="2511" w:type="dxa"/>
            <w:vAlign w:val="center"/>
          </w:tcPr>
          <w:p w14:paraId="21BDBC0F" w14:textId="545E2CA7"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2020年10月28日</w:t>
            </w:r>
          </w:p>
        </w:tc>
      </w:tr>
      <w:tr w:rsidR="00683A2A" w14:paraId="29C38362" w14:textId="77777777" w:rsidTr="00EE54B8">
        <w:tc>
          <w:tcPr>
            <w:tcW w:w="817" w:type="dxa"/>
          </w:tcPr>
          <w:p w14:paraId="021764AE"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12</w:t>
            </w:r>
          </w:p>
        </w:tc>
        <w:tc>
          <w:tcPr>
            <w:tcW w:w="5528" w:type="dxa"/>
            <w:vAlign w:val="bottom"/>
          </w:tcPr>
          <w:p w14:paraId="567E2361" w14:textId="3BE3E81F"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富荣基金管理有限公司关于终止大泰金石基金销售有限公司办理旗下基金相关销售业务的公告</w:t>
            </w:r>
          </w:p>
        </w:tc>
        <w:tc>
          <w:tcPr>
            <w:tcW w:w="2511" w:type="dxa"/>
            <w:vAlign w:val="center"/>
          </w:tcPr>
          <w:p w14:paraId="4020149C" w14:textId="555788E1"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2020年11月2日</w:t>
            </w:r>
          </w:p>
        </w:tc>
      </w:tr>
      <w:tr w:rsidR="00683A2A" w14:paraId="698BFBA1" w14:textId="77777777" w:rsidTr="00EE54B8">
        <w:tc>
          <w:tcPr>
            <w:tcW w:w="817" w:type="dxa"/>
          </w:tcPr>
          <w:p w14:paraId="4C9410DB"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13</w:t>
            </w:r>
          </w:p>
        </w:tc>
        <w:tc>
          <w:tcPr>
            <w:tcW w:w="5528" w:type="dxa"/>
            <w:vAlign w:val="bottom"/>
          </w:tcPr>
          <w:p w14:paraId="67577B9F" w14:textId="1A2B1527"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关于富荣基金管理有限公司2020年行业高级管理人员变更公告</w:t>
            </w:r>
          </w:p>
        </w:tc>
        <w:tc>
          <w:tcPr>
            <w:tcW w:w="2511" w:type="dxa"/>
            <w:vAlign w:val="center"/>
          </w:tcPr>
          <w:p w14:paraId="222E6957" w14:textId="6AF6DCF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2020年11月10日</w:t>
            </w:r>
          </w:p>
        </w:tc>
      </w:tr>
      <w:tr w:rsidR="00683A2A" w14:paraId="2CDD35BF" w14:textId="77777777" w:rsidTr="00EE54B8">
        <w:tc>
          <w:tcPr>
            <w:tcW w:w="817" w:type="dxa"/>
          </w:tcPr>
          <w:p w14:paraId="3A414534"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14</w:t>
            </w:r>
          </w:p>
        </w:tc>
        <w:tc>
          <w:tcPr>
            <w:tcW w:w="5528" w:type="dxa"/>
            <w:vAlign w:val="bottom"/>
          </w:tcPr>
          <w:p w14:paraId="75089D13" w14:textId="4E873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富荣基金管理有限公司关于旗下部分基金新增北京钱景基金销售有限公司为销售机构并开通基金定期定额投资业务和基金转换业务的公告</w:t>
            </w:r>
          </w:p>
        </w:tc>
        <w:tc>
          <w:tcPr>
            <w:tcW w:w="2511" w:type="dxa"/>
            <w:vAlign w:val="center"/>
          </w:tcPr>
          <w:p w14:paraId="667EE327" w14:textId="5E97FFC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74719C0F" w14:textId="77777777" w:rsidTr="00EE54B8">
        <w:tc>
          <w:tcPr>
            <w:tcW w:w="817" w:type="dxa"/>
          </w:tcPr>
          <w:p w14:paraId="3D63AD6A"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15</w:t>
            </w:r>
          </w:p>
        </w:tc>
        <w:tc>
          <w:tcPr>
            <w:tcW w:w="5528" w:type="dxa"/>
            <w:vAlign w:val="bottom"/>
          </w:tcPr>
          <w:p w14:paraId="34008ADC" w14:textId="083CCB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富荣基金管理有限公司关于旗下部分基金参加北京钱景基金销售有限公司基金申购及定期定额投资申购费率优惠活动的公告</w:t>
            </w:r>
          </w:p>
        </w:tc>
        <w:tc>
          <w:tcPr>
            <w:tcW w:w="2511" w:type="dxa"/>
            <w:vAlign w:val="center"/>
          </w:tcPr>
          <w:p w14:paraId="13DBDB1D" w14:textId="3A78A36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6D1DD850" w14:textId="77777777" w:rsidTr="00EE54B8">
        <w:tc>
          <w:tcPr>
            <w:tcW w:w="817" w:type="dxa"/>
          </w:tcPr>
          <w:p w14:paraId="457CD1F3"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16</w:t>
            </w:r>
          </w:p>
        </w:tc>
        <w:tc>
          <w:tcPr>
            <w:tcW w:w="5528" w:type="dxa"/>
            <w:vAlign w:val="bottom"/>
          </w:tcPr>
          <w:p w14:paraId="608F43B2" w14:textId="63081999"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富荣基金管理有限公司关于终止深圳盈信基金销售有限公司办理旗下基金相关销售业务的公告</w:t>
            </w:r>
          </w:p>
        </w:tc>
        <w:tc>
          <w:tcPr>
            <w:tcW w:w="2511" w:type="dxa"/>
            <w:vAlign w:val="center"/>
          </w:tcPr>
          <w:p w14:paraId="7324FD7F" w14:textId="2F22D18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2020年12月15日</w:t>
            </w:r>
          </w:p>
        </w:tc>
      </w:tr>
      <w:tr w:rsidR="00683A2A" w14:paraId="0BFA1494" w14:textId="77777777" w:rsidTr="00EE54B8">
        <w:tc>
          <w:tcPr>
            <w:tcW w:w="817" w:type="dxa"/>
          </w:tcPr>
          <w:p w14:paraId="2D00538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17</w:t>
            </w:r>
          </w:p>
        </w:tc>
        <w:tc>
          <w:tcPr>
            <w:tcW w:w="5528" w:type="dxa"/>
            <w:vAlign w:val="bottom"/>
          </w:tcPr>
          <w:p w14:paraId="0091FDA7" w14:textId="65CE2D38"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富荣基金管理有限公司关于通过泰诚财富基金销售（大连）有限公司购买并持有本公司旗下基金的投资者及时办理转托管的提示性公告</w:t>
            </w:r>
          </w:p>
        </w:tc>
        <w:tc>
          <w:tcPr>
            <w:tcW w:w="2511" w:type="dxa"/>
            <w:vAlign w:val="center"/>
          </w:tcPr>
          <w:p w14:paraId="7BBC9055" w14:textId="7D9C805E"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2020年12月22日</w:t>
            </w:r>
          </w:p>
        </w:tc>
      </w:tr>
      <w:tr w:rsidR="00683A2A" w14:paraId="3DE5202C" w14:textId="77777777" w:rsidTr="00EE54B8">
        <w:tc>
          <w:tcPr>
            <w:tcW w:w="817" w:type="dxa"/>
          </w:tcPr>
          <w:p w14:paraId="13F42EFC"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18</w:t>
            </w:r>
          </w:p>
        </w:tc>
        <w:tc>
          <w:tcPr>
            <w:tcW w:w="5528" w:type="dxa"/>
            <w:vAlign w:val="center"/>
          </w:tcPr>
          <w:p w14:paraId="19BB3C63" w14:textId="77F59EB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富荣基金管理有限公司旗下全部基金2020年第4季度报告</w:t>
            </w:r>
            <w:r w:rsidRPr="00831076">
              <w:rPr>
                <w:rFonts w:asciiTheme="minorEastAsia" w:eastAsia="宋体" w:hAnsiTheme="minorEastAsia" w:cs="Times New Roman" w:hint="eastAsia"/>
                <w:color w:val="000000"/>
                <w:kern w:val="0"/>
                <w:szCs w:val="21"/>
              </w:rPr>
              <w:lastRenderedPageBreak/>
              <w:t>提示性公告</w:t>
            </w:r>
          </w:p>
        </w:tc>
        <w:tc>
          <w:tcPr>
            <w:tcW w:w="2511" w:type="dxa"/>
            <w:vAlign w:val="center"/>
          </w:tcPr>
          <w:p w14:paraId="3F085657" w14:textId="69D5029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lastRenderedPageBreak/>
              <w:t>2021年1月22日</w:t>
            </w:r>
          </w:p>
        </w:tc>
      </w:tr>
      <w:tr w:rsidR="00683A2A" w14:paraId="7F6B2D91" w14:textId="77777777" w:rsidTr="00EE54B8">
        <w:tc>
          <w:tcPr>
            <w:tcW w:w="817" w:type="dxa"/>
          </w:tcPr>
          <w:p w14:paraId="1A10064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19</w:t>
            </w:r>
          </w:p>
        </w:tc>
        <w:tc>
          <w:tcPr>
            <w:tcW w:w="5528" w:type="dxa"/>
            <w:vAlign w:val="bottom"/>
          </w:tcPr>
          <w:p w14:paraId="73CDF13D" w14:textId="2BD1F33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3EAC9F61" w14:textId="49AC966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2021年3月20日</w:t>
            </w:r>
          </w:p>
        </w:tc>
      </w:tr>
      <w:tr w:rsidR="00683A2A" w14:paraId="630165B4" w14:textId="77777777" w:rsidTr="00EE54B8">
        <w:tc>
          <w:tcPr>
            <w:tcW w:w="817" w:type="dxa"/>
          </w:tcPr>
          <w:p w14:paraId="4DC0120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20</w:t>
            </w:r>
          </w:p>
        </w:tc>
        <w:tc>
          <w:tcPr>
            <w:tcW w:w="5528" w:type="dxa"/>
            <w:vAlign w:val="bottom"/>
          </w:tcPr>
          <w:p w14:paraId="5C7F93CB" w14:textId="6A6401E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富荣基金管理有限公司旗下全部基金2020年年度报告提示性公告</w:t>
            </w:r>
          </w:p>
        </w:tc>
        <w:tc>
          <w:tcPr>
            <w:tcW w:w="2511" w:type="dxa"/>
            <w:vAlign w:val="center"/>
          </w:tcPr>
          <w:p w14:paraId="2555AE03" w14:textId="37AD4398"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2021年3月31日</w:t>
            </w:r>
          </w:p>
        </w:tc>
      </w:tr>
      <w:tr w:rsidR="00683A2A" w14:paraId="1BF5DB19" w14:textId="77777777" w:rsidTr="00EE54B8">
        <w:tc>
          <w:tcPr>
            <w:tcW w:w="817" w:type="dxa"/>
          </w:tcPr>
          <w:p w14:paraId="47A7A89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21</w:t>
            </w:r>
          </w:p>
        </w:tc>
        <w:tc>
          <w:tcPr>
            <w:tcW w:w="5528" w:type="dxa"/>
            <w:vAlign w:val="bottom"/>
          </w:tcPr>
          <w:p w14:paraId="05FABE63" w14:textId="0D07009A"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富荣基金管理有限公司关于调整旗下部分基金投资范围、增加侧袋机制并相应修改法律文件的公告</w:t>
            </w:r>
          </w:p>
        </w:tc>
        <w:tc>
          <w:tcPr>
            <w:tcW w:w="2511" w:type="dxa"/>
            <w:vAlign w:val="center"/>
          </w:tcPr>
          <w:p w14:paraId="7F668B2B" w14:textId="3E160352"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2021年4月19日</w:t>
            </w:r>
          </w:p>
        </w:tc>
      </w:tr>
      <w:tr w:rsidR="00683A2A" w14:paraId="34FB2728" w14:textId="77777777" w:rsidTr="00EE54B8">
        <w:tc>
          <w:tcPr>
            <w:tcW w:w="817" w:type="dxa"/>
          </w:tcPr>
          <w:p w14:paraId="41E305E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22</w:t>
            </w:r>
          </w:p>
        </w:tc>
        <w:tc>
          <w:tcPr>
            <w:tcW w:w="5528" w:type="dxa"/>
            <w:vAlign w:val="bottom"/>
          </w:tcPr>
          <w:p w14:paraId="3D66551F" w14:textId="6D8A28D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富荣基金管理有限公司旗下全部基金2021年第1季度报告提示性公告</w:t>
            </w:r>
          </w:p>
        </w:tc>
        <w:tc>
          <w:tcPr>
            <w:tcW w:w="2511" w:type="dxa"/>
            <w:vAlign w:val="center"/>
          </w:tcPr>
          <w:p w14:paraId="19DC56D0" w14:textId="040584BC"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2021年4月22日</w:t>
            </w:r>
          </w:p>
        </w:tc>
      </w:tr>
      <w:tr w:rsidR="00683A2A" w14:paraId="7F179CAC" w14:textId="77777777" w:rsidTr="00EE54B8">
        <w:tc>
          <w:tcPr>
            <w:tcW w:w="817" w:type="dxa"/>
          </w:tcPr>
          <w:p w14:paraId="2219E8D9"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23</w:t>
            </w:r>
          </w:p>
        </w:tc>
        <w:tc>
          <w:tcPr>
            <w:tcW w:w="5528" w:type="dxa"/>
            <w:vAlign w:val="bottom"/>
          </w:tcPr>
          <w:p w14:paraId="570692F7" w14:textId="62C1D7BE"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富荣基金管理有限公司关于提醒投资者防范不法分子假冒本公司名义从事诈骗活动的公告</w:t>
            </w:r>
          </w:p>
        </w:tc>
        <w:tc>
          <w:tcPr>
            <w:tcW w:w="2511" w:type="dxa"/>
            <w:vAlign w:val="center"/>
          </w:tcPr>
          <w:p w14:paraId="3240E82C" w14:textId="1CD85C1B"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2021年5月6日</w:t>
            </w:r>
          </w:p>
        </w:tc>
      </w:tr>
      <w:tr w:rsidR="00683A2A" w14:paraId="36361050" w14:textId="77777777" w:rsidTr="00EE54B8">
        <w:tc>
          <w:tcPr>
            <w:tcW w:w="817" w:type="dxa"/>
          </w:tcPr>
          <w:p w14:paraId="47E277A2"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24</w:t>
            </w:r>
          </w:p>
        </w:tc>
        <w:tc>
          <w:tcPr>
            <w:tcW w:w="5528" w:type="dxa"/>
            <w:vAlign w:val="bottom"/>
          </w:tcPr>
          <w:p w14:paraId="56145326" w14:textId="3352340D"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富荣基金管理有限公司关于旗下部分基金新增财咨道信息技术有限公司为销售机构并开通基金定期定额投资业务和基金转换业务的公告</w:t>
            </w:r>
          </w:p>
        </w:tc>
        <w:tc>
          <w:tcPr>
            <w:tcW w:w="2511" w:type="dxa"/>
            <w:vAlign w:val="center"/>
          </w:tcPr>
          <w:p w14:paraId="64C6B5B7" w14:textId="620604D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7E073AEB" w14:textId="77777777" w:rsidTr="00EE54B8">
        <w:tc>
          <w:tcPr>
            <w:tcW w:w="817" w:type="dxa"/>
          </w:tcPr>
          <w:p w14:paraId="531C96F1"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25</w:t>
            </w:r>
          </w:p>
        </w:tc>
        <w:tc>
          <w:tcPr>
            <w:tcW w:w="5528" w:type="dxa"/>
            <w:vAlign w:val="bottom"/>
          </w:tcPr>
          <w:p w14:paraId="0AD77924" w14:textId="1BF50F2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富荣基金管理有限公司关于旗下部分基金参加财咨道信息技术有限公司基金申购及定期定额投资申购费率优惠活动的公告</w:t>
            </w:r>
          </w:p>
        </w:tc>
        <w:tc>
          <w:tcPr>
            <w:tcW w:w="2511" w:type="dxa"/>
            <w:vAlign w:val="center"/>
          </w:tcPr>
          <w:p w14:paraId="074F088A" w14:textId="53AD17B0"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2021年5月26日</w:t>
            </w:r>
          </w:p>
        </w:tc>
      </w:tr>
      <w:tr w:rsidR="00683A2A" w14:paraId="5DCFFA62" w14:textId="77777777" w:rsidTr="00EE54B8">
        <w:tc>
          <w:tcPr>
            <w:tcW w:w="817" w:type="dxa"/>
          </w:tcPr>
          <w:p w14:paraId="766C50B0"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26</w:t>
            </w:r>
          </w:p>
        </w:tc>
        <w:tc>
          <w:tcPr>
            <w:tcW w:w="5528" w:type="dxa"/>
            <w:vAlign w:val="bottom"/>
          </w:tcPr>
          <w:p w14:paraId="346071F0" w14:textId="3272A676"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富荣基金管理有限公司基金行业高级管理人员变更公告</w:t>
            </w:r>
          </w:p>
        </w:tc>
        <w:tc>
          <w:tcPr>
            <w:tcW w:w="2511" w:type="dxa"/>
            <w:vAlign w:val="center"/>
          </w:tcPr>
          <w:p w14:paraId="72FFE3B8" w14:textId="0BB5B456"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2021年6月24日</w:t>
            </w:r>
          </w:p>
        </w:tc>
      </w:tr>
      <w:tr w:rsidR="00683A2A" w14:paraId="700022C7" w14:textId="77777777" w:rsidTr="00EE54B8">
        <w:tc>
          <w:tcPr>
            <w:tcW w:w="817" w:type="dxa"/>
          </w:tcPr>
          <w:p w14:paraId="0EC57B37"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27</w:t>
            </w:r>
          </w:p>
        </w:tc>
        <w:tc>
          <w:tcPr>
            <w:tcW w:w="5528" w:type="dxa"/>
            <w:vAlign w:val="bottom"/>
          </w:tcPr>
          <w:p w14:paraId="491498E3" w14:textId="65DB58C5"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富荣基金管理有限公司关于旗下部分基金新增北京度小满基金销售有限公司为销售机构并开通基金定期定额投资业务和基金转换业务的公告</w:t>
            </w:r>
          </w:p>
        </w:tc>
        <w:tc>
          <w:tcPr>
            <w:tcW w:w="2511" w:type="dxa"/>
            <w:vAlign w:val="center"/>
          </w:tcPr>
          <w:p w14:paraId="363A273D" w14:textId="7DC7E2CF"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r w:rsidR="00683A2A" w14:paraId="09155DF7" w14:textId="77777777" w:rsidTr="00EE54B8">
        <w:tc>
          <w:tcPr>
            <w:tcW w:w="817" w:type="dxa"/>
          </w:tcPr>
          <w:p w14:paraId="50432168" w14:textId="77777777" w:rsidR="00683A2A" w:rsidRDefault="00683A2A" w:rsidP="00683A2A">
            <w:pPr>
              <w:jc w:val="center"/>
              <w:rPr>
                <w:rFonts w:asciiTheme="minorEastAsia" w:hAnsiTheme="minorEastAsia" w:cs="Times New Roman"/>
                <w:kern w:val="0"/>
                <w:szCs w:val="21"/>
              </w:rPr>
            </w:pPr>
            <w:r>
              <w:rPr>
                <w:rFonts w:asciiTheme="minorEastAsia" w:eastAsia="宋体" w:hAnsiTheme="minorEastAsia" w:cs="Times New Roman"/>
                <w:kern w:val="0"/>
                <w:szCs w:val="21"/>
              </w:rPr>
              <w:t>28</w:t>
            </w:r>
          </w:p>
        </w:tc>
        <w:tc>
          <w:tcPr>
            <w:tcW w:w="5528" w:type="dxa"/>
            <w:vAlign w:val="bottom"/>
          </w:tcPr>
          <w:p w14:paraId="3A656906" w14:textId="785527A4" w:rsidR="00683A2A" w:rsidRDefault="00683A2A" w:rsidP="00683A2A">
            <w:pPr>
              <w:jc w:val="left"/>
              <w:rPr>
                <w:rFonts w:asciiTheme="minorEastAsia" w:eastAsia="宋体"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富荣基金管理有限公司关于旗下部分基金参加北京度小满基金销售有限公司基金申购及定期定额投资申购费率优惠活动的公告</w:t>
            </w:r>
          </w:p>
        </w:tc>
        <w:tc>
          <w:tcPr>
            <w:tcW w:w="2511" w:type="dxa"/>
            <w:vAlign w:val="center"/>
          </w:tcPr>
          <w:p w14:paraId="5F7AE7A4" w14:textId="1DAE2EAA" w:rsidR="00683A2A" w:rsidRDefault="00683A2A" w:rsidP="00683A2A">
            <w:pPr>
              <w:ind w:firstLine="420"/>
              <w:jc w:val="center"/>
              <w:rPr>
                <w:rFonts w:asciiTheme="minorEastAsia" w:hAnsiTheme="minorEastAsia" w:cs="Times New Roman"/>
                <w:color w:val="000000"/>
                <w:kern w:val="0"/>
                <w:szCs w:val="21"/>
              </w:rPr>
            </w:pPr>
            <w:r w:rsidRPr="00831076">
              <w:rPr>
                <w:rFonts w:asciiTheme="minorEastAsia" w:eastAsia="宋体" w:hAnsiTheme="minorEastAsia" w:cs="Times New Roman" w:hint="eastAsia"/>
                <w:color w:val="000000"/>
                <w:kern w:val="0"/>
                <w:szCs w:val="21"/>
              </w:rPr>
              <w:t>2021年6月29日</w:t>
            </w:r>
          </w:p>
        </w:tc>
      </w:tr>
    </w:tbl>
    <w:p w14:paraId="4CB8AC78" w14:textId="77777777" w:rsidR="00D51FDF" w:rsidRDefault="00D51FDF">
      <w:pPr>
        <w:widowControl/>
        <w:jc w:val="left"/>
        <w:rPr>
          <w:rFonts w:asciiTheme="minorEastAsia" w:hAnsiTheme="minorEastAsia" w:cs="Times New Roman"/>
          <w:b/>
          <w:color w:val="000000"/>
          <w:kern w:val="0"/>
          <w:sz w:val="30"/>
          <w:szCs w:val="30"/>
        </w:rPr>
      </w:pPr>
    </w:p>
    <w:p w14:paraId="63BD5421" w14:textId="77777777" w:rsidR="00D51FDF" w:rsidRDefault="007F75F6">
      <w:pPr>
        <w:widowControl/>
        <w:jc w:val="left"/>
        <w:rPr>
          <w:rFonts w:asciiTheme="minorEastAsia" w:hAnsiTheme="minorEastAsia" w:cs="Times New Roman"/>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sz w:val="30"/>
          <w:szCs w:val="30"/>
        </w:rPr>
      </w:pPr>
      <w:bookmarkStart w:id="439"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5"/>
      <w:bookmarkEnd w:id="436"/>
      <w:bookmarkEnd w:id="437"/>
      <w:bookmarkEnd w:id="438"/>
      <w:bookmarkEnd w:id="439"/>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D51FDF">
          <w:pgSz w:w="11906" w:h="16838"/>
          <w:pgMar w:top="1440" w:right="1800" w:bottom="1440" w:left="1800" w:header="851" w:footer="992" w:gutter="0"/>
          <w:cols w:space="425"/>
          <w:docGrid w:type="lines" w:linePitch="312"/>
        </w:sectPr>
      </w:pPr>
      <w:bookmarkStart w:id="440" w:name="_Toc263092330"/>
      <w:bookmarkStart w:id="441" w:name="_Toc416268879"/>
    </w:p>
    <w:p w14:paraId="505C81EC" w14:textId="77777777" w:rsidR="00D51FDF" w:rsidRDefault="007F75F6">
      <w:pPr>
        <w:pStyle w:val="1"/>
        <w:jc w:val="center"/>
        <w:rPr>
          <w:rFonts w:asciiTheme="minorEastAsia" w:eastAsiaTheme="minorEastAsia" w:hAnsiTheme="minorEastAsia"/>
          <w:sz w:val="30"/>
          <w:szCs w:val="30"/>
        </w:rPr>
      </w:pPr>
      <w:bookmarkStart w:id="442" w:name="_Toc2677424"/>
      <w:bookmarkEnd w:id="64"/>
      <w:bookmarkEnd w:id="65"/>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40"/>
      <w:bookmarkEnd w:id="441"/>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2"/>
    </w:p>
    <w:p w14:paraId="07F124FD" w14:textId="77777777" w:rsidR="00D51FDF" w:rsidRDefault="00D51FDF">
      <w:pPr>
        <w:rPr>
          <w:rFonts w:asciiTheme="minorEastAsia" w:hAnsiTheme="minorEastAsia" w:cs="Times New Roman"/>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15702E3B" w:rsidR="00D51FDF" w:rsidRDefault="007F75F6">
      <w:pPr>
        <w:widowControl/>
        <w:adjustRightInd w:val="0"/>
        <w:snapToGrid w:val="0"/>
        <w:spacing w:line="360" w:lineRule="auto"/>
        <w:ind w:rightChars="-85" w:right="-178"/>
        <w:jc w:val="right"/>
        <w:rPr>
          <w:rFonts w:asciiTheme="minorEastAsia" w:hAnsiTheme="minorEastAsia"/>
        </w:rPr>
      </w:pPr>
      <w:r>
        <w:rPr>
          <w:rFonts w:asciiTheme="minorEastAsia" w:hAnsiTheme="minorEastAsia" w:cs="Arial"/>
          <w:kern w:val="0"/>
          <w:sz w:val="24"/>
          <w:szCs w:val="24"/>
        </w:rPr>
        <w:t>202</w:t>
      </w:r>
      <w:r>
        <w:rPr>
          <w:rFonts w:asciiTheme="minorEastAsia" w:hAnsiTheme="minorEastAsia" w:cs="Arial" w:hint="eastAsia"/>
          <w:kern w:val="0"/>
          <w:sz w:val="24"/>
          <w:szCs w:val="24"/>
        </w:rPr>
        <w:t>1</w:t>
      </w:r>
      <w:r>
        <w:rPr>
          <w:rFonts w:asciiTheme="minorEastAsia" w:hAnsiTheme="minorEastAsia" w:cs="Arial"/>
          <w:kern w:val="0"/>
          <w:sz w:val="24"/>
          <w:szCs w:val="24"/>
        </w:rPr>
        <w:t>年</w:t>
      </w:r>
      <w:r w:rsidR="00745240">
        <w:rPr>
          <w:rFonts w:asciiTheme="minorEastAsia" w:hAnsiTheme="minorEastAsia" w:cs="Arial"/>
          <w:kern w:val="0"/>
          <w:sz w:val="24"/>
          <w:szCs w:val="24"/>
        </w:rPr>
        <w:t>9</w:t>
      </w:r>
      <w:r>
        <w:rPr>
          <w:rFonts w:asciiTheme="minorEastAsia" w:hAnsiTheme="minorEastAsia" w:cs="Arial" w:hint="eastAsia"/>
          <w:kern w:val="0"/>
          <w:sz w:val="24"/>
          <w:szCs w:val="24"/>
        </w:rPr>
        <w:t>月</w:t>
      </w:r>
      <w:r w:rsidR="00745240">
        <w:rPr>
          <w:rFonts w:asciiTheme="minorEastAsia" w:hAnsiTheme="minorEastAsia" w:cs="Arial" w:hint="eastAsia"/>
          <w:kern w:val="0"/>
          <w:sz w:val="24"/>
          <w:szCs w:val="24"/>
        </w:rPr>
        <w:t>1</w:t>
      </w:r>
      <w:r w:rsidR="00745240">
        <w:rPr>
          <w:rFonts w:asciiTheme="minorEastAsia" w:hAnsiTheme="minorEastAsia" w:cs="Arial"/>
          <w:kern w:val="0"/>
          <w:sz w:val="24"/>
          <w:szCs w:val="24"/>
        </w:rPr>
        <w:t>7</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5A1DD" w14:textId="77777777" w:rsidR="004834EF" w:rsidRDefault="004834EF">
      <w:r>
        <w:separator/>
      </w:r>
    </w:p>
  </w:endnote>
  <w:endnote w:type="continuationSeparator" w:id="0">
    <w:p w14:paraId="33315E80" w14:textId="77777777" w:rsidR="004834EF" w:rsidRDefault="00483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2646731"/>
      <w:docPartObj>
        <w:docPartGallery w:val="AutoText"/>
      </w:docPartObj>
    </w:sdtPr>
    <w:sdtEndPr/>
    <w:sdtContent>
      <w:p w14:paraId="53ED7400" w14:textId="77777777" w:rsidR="00572A69" w:rsidRDefault="00572A69">
        <w:pPr>
          <w:pStyle w:val="ae"/>
          <w:ind w:firstLine="480"/>
          <w:jc w:val="center"/>
        </w:pPr>
        <w:r>
          <w:fldChar w:fldCharType="begin"/>
        </w:r>
        <w:r>
          <w:instrText>PAGE   \* MERGEFORMAT</w:instrText>
        </w:r>
        <w:r>
          <w:fldChar w:fldCharType="separate"/>
        </w:r>
        <w:r w:rsidR="00DB7667" w:rsidRPr="00DB7667">
          <w:rPr>
            <w:noProof/>
            <w:lang w:val="zh-CN"/>
          </w:rPr>
          <w:t>3</w:t>
        </w:r>
        <w:r>
          <w:fldChar w:fldCharType="end"/>
        </w:r>
      </w:p>
    </w:sdtContent>
  </w:sdt>
  <w:p w14:paraId="57880362" w14:textId="77777777" w:rsidR="00572A69" w:rsidRDefault="00572A69">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63197" w14:textId="77777777" w:rsidR="00572A69" w:rsidRDefault="00572A69">
    <w:pPr>
      <w:pStyle w:val="ae"/>
      <w:ind w:firstLine="480"/>
      <w:jc w:val="center"/>
    </w:pPr>
  </w:p>
  <w:p w14:paraId="0A6957CF" w14:textId="77777777" w:rsidR="00572A69" w:rsidRDefault="00572A6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645397"/>
      <w:docPartObj>
        <w:docPartGallery w:val="AutoText"/>
      </w:docPartObj>
    </w:sdtPr>
    <w:sdtEndPr/>
    <w:sdtContent>
      <w:p w14:paraId="130DF5C3" w14:textId="77777777" w:rsidR="00572A69" w:rsidRDefault="00572A69">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572A69" w:rsidRDefault="00572A69">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6B7C9" w14:textId="77777777" w:rsidR="00572A69" w:rsidRDefault="00572A69">
    <w:pPr>
      <w:pStyle w:val="ae"/>
      <w:ind w:firstLine="480"/>
      <w:jc w:val="center"/>
    </w:pPr>
    <w:r>
      <w:rPr>
        <w:rFonts w:hint="eastAsia"/>
      </w:rPr>
      <w:t>4</w:t>
    </w:r>
  </w:p>
  <w:p w14:paraId="55C563BF" w14:textId="77777777" w:rsidR="00572A69" w:rsidRDefault="00572A69">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32283474"/>
      <w:docPartObj>
        <w:docPartGallery w:val="AutoText"/>
      </w:docPartObj>
    </w:sdtPr>
    <w:sdtEndPr/>
    <w:sdtContent>
      <w:p w14:paraId="1467021E" w14:textId="77777777" w:rsidR="00572A69" w:rsidRDefault="00572A69">
        <w:pPr>
          <w:pStyle w:val="ae"/>
          <w:ind w:firstLine="480"/>
          <w:jc w:val="center"/>
        </w:pPr>
        <w:r>
          <w:fldChar w:fldCharType="begin"/>
        </w:r>
        <w:r>
          <w:instrText>PAGE   \* MERGEFORMAT</w:instrText>
        </w:r>
        <w:r>
          <w:fldChar w:fldCharType="separate"/>
        </w:r>
        <w:r w:rsidR="00DB7667" w:rsidRPr="00DB7667">
          <w:rPr>
            <w:noProof/>
            <w:lang w:val="zh-CN"/>
          </w:rPr>
          <w:t>61</w:t>
        </w:r>
        <w:r>
          <w:fldChar w:fldCharType="end"/>
        </w:r>
      </w:p>
    </w:sdtContent>
  </w:sdt>
  <w:p w14:paraId="4EC9034D" w14:textId="77777777" w:rsidR="00572A69" w:rsidRDefault="00572A69">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96CB" w14:textId="77777777" w:rsidR="00572A69" w:rsidRDefault="00572A69">
    <w:pPr>
      <w:pStyle w:val="ae"/>
      <w:framePr w:wrap="around" w:vAnchor="text" w:hAnchor="margin" w:xAlign="center" w:yAlign="top"/>
    </w:pPr>
    <w:r>
      <w:fldChar w:fldCharType="begin"/>
    </w:r>
    <w:r>
      <w:instrText>PAGE   \* MERGEFORMAT</w:instrText>
    </w:r>
    <w:r>
      <w:fldChar w:fldCharType="separate"/>
    </w:r>
    <w:r w:rsidR="00DB7667" w:rsidRPr="00DB7667">
      <w:rPr>
        <w:noProof/>
        <w:lang w:val="zh-CN"/>
      </w:rPr>
      <w:t>71</w:t>
    </w:r>
    <w:r>
      <w:rPr>
        <w:lang w:val="zh-CN"/>
      </w:rPr>
      <w:fldChar w:fldCharType="end"/>
    </w:r>
  </w:p>
  <w:p w14:paraId="1D1CB786" w14:textId="77777777" w:rsidR="00572A69" w:rsidRDefault="00572A69">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1433F" w14:textId="77777777" w:rsidR="00572A69" w:rsidRDefault="00572A69">
    <w:pPr>
      <w:pStyle w:val="ae"/>
      <w:framePr w:wrap="around" w:vAnchor="text" w:hAnchor="margin" w:xAlign="center" w:yAlign="top"/>
    </w:pPr>
    <w:r>
      <w:fldChar w:fldCharType="begin"/>
    </w:r>
    <w:r>
      <w:instrText>PAGE   \* MERGEFORMAT</w:instrText>
    </w:r>
    <w:r>
      <w:fldChar w:fldCharType="separate"/>
    </w:r>
    <w:r w:rsidR="00DB7667" w:rsidRPr="00DB7667">
      <w:rPr>
        <w:noProof/>
        <w:lang w:val="zh-CN"/>
      </w:rPr>
      <w:t>100</w:t>
    </w:r>
    <w:r>
      <w:rPr>
        <w:lang w:val="zh-CN"/>
      </w:rPr>
      <w:fldChar w:fldCharType="end"/>
    </w:r>
  </w:p>
  <w:p w14:paraId="0A2DCCE3" w14:textId="77777777" w:rsidR="00572A69" w:rsidRDefault="00572A69">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506934"/>
      <w:docPartObj>
        <w:docPartGallery w:val="AutoText"/>
      </w:docPartObj>
    </w:sdtPr>
    <w:sdtEndPr/>
    <w:sdtContent>
      <w:p w14:paraId="6E45FACE" w14:textId="77777777" w:rsidR="00572A69" w:rsidRDefault="00572A69">
        <w:pPr>
          <w:pStyle w:val="ae"/>
          <w:jc w:val="center"/>
        </w:pPr>
        <w:r>
          <w:rPr>
            <w:lang w:val="zh-CN"/>
          </w:rPr>
          <w:fldChar w:fldCharType="begin"/>
        </w:r>
        <w:r>
          <w:rPr>
            <w:lang w:val="zh-CN"/>
          </w:rPr>
          <w:instrText>PAGE   \* MERGEFORMAT</w:instrText>
        </w:r>
        <w:r>
          <w:rPr>
            <w:lang w:val="zh-CN"/>
          </w:rPr>
          <w:fldChar w:fldCharType="separate"/>
        </w:r>
        <w:r w:rsidR="00DB7667">
          <w:rPr>
            <w:noProof/>
            <w:lang w:val="zh-CN"/>
          </w:rPr>
          <w:t>129</w:t>
        </w:r>
        <w:r>
          <w:rPr>
            <w:lang w:val="zh-CN"/>
          </w:rPr>
          <w:fldChar w:fldCharType="end"/>
        </w:r>
      </w:p>
    </w:sdtContent>
  </w:sdt>
  <w:p w14:paraId="0DB392EC" w14:textId="77777777" w:rsidR="00572A69" w:rsidRDefault="00572A6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8982F" w14:textId="77777777" w:rsidR="004834EF" w:rsidRDefault="004834EF">
      <w:r>
        <w:separator/>
      </w:r>
    </w:p>
  </w:footnote>
  <w:footnote w:type="continuationSeparator" w:id="0">
    <w:p w14:paraId="757C544C" w14:textId="77777777" w:rsidR="004834EF" w:rsidRDefault="004834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62EFDD" w14:textId="3AB19450" w:rsidR="00572A69" w:rsidRDefault="00572A69">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2021</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562CC"/>
    <w:rsid w:val="0000336D"/>
    <w:rsid w:val="00011E0C"/>
    <w:rsid w:val="000150A1"/>
    <w:rsid w:val="00016B2F"/>
    <w:rsid w:val="00021C6F"/>
    <w:rsid w:val="00024B31"/>
    <w:rsid w:val="00026A47"/>
    <w:rsid w:val="000274AA"/>
    <w:rsid w:val="00032C15"/>
    <w:rsid w:val="000430A8"/>
    <w:rsid w:val="00043AE3"/>
    <w:rsid w:val="000455CE"/>
    <w:rsid w:val="000507C1"/>
    <w:rsid w:val="00050E32"/>
    <w:rsid w:val="0005270F"/>
    <w:rsid w:val="00053112"/>
    <w:rsid w:val="00053E67"/>
    <w:rsid w:val="00055889"/>
    <w:rsid w:val="0006090B"/>
    <w:rsid w:val="00061EFE"/>
    <w:rsid w:val="00062C1B"/>
    <w:rsid w:val="000650B0"/>
    <w:rsid w:val="00065EB8"/>
    <w:rsid w:val="000663FF"/>
    <w:rsid w:val="00066597"/>
    <w:rsid w:val="0006698E"/>
    <w:rsid w:val="00066B84"/>
    <w:rsid w:val="00072066"/>
    <w:rsid w:val="00072466"/>
    <w:rsid w:val="00076E9C"/>
    <w:rsid w:val="00081309"/>
    <w:rsid w:val="000817BB"/>
    <w:rsid w:val="00084A9D"/>
    <w:rsid w:val="00092FE3"/>
    <w:rsid w:val="00093B11"/>
    <w:rsid w:val="0009505B"/>
    <w:rsid w:val="0009610D"/>
    <w:rsid w:val="0009673F"/>
    <w:rsid w:val="00096D0E"/>
    <w:rsid w:val="000A1798"/>
    <w:rsid w:val="000A2809"/>
    <w:rsid w:val="000A69B9"/>
    <w:rsid w:val="000B0075"/>
    <w:rsid w:val="000B4DA0"/>
    <w:rsid w:val="000B5803"/>
    <w:rsid w:val="000B6836"/>
    <w:rsid w:val="000B720D"/>
    <w:rsid w:val="000B7428"/>
    <w:rsid w:val="000B7ACE"/>
    <w:rsid w:val="000C03FC"/>
    <w:rsid w:val="000C2F75"/>
    <w:rsid w:val="000C3020"/>
    <w:rsid w:val="000C3486"/>
    <w:rsid w:val="000C36FD"/>
    <w:rsid w:val="000C4C8F"/>
    <w:rsid w:val="000D30A2"/>
    <w:rsid w:val="000D3337"/>
    <w:rsid w:val="000E1E9B"/>
    <w:rsid w:val="000E20A4"/>
    <w:rsid w:val="000E3D34"/>
    <w:rsid w:val="000E4187"/>
    <w:rsid w:val="000E61A1"/>
    <w:rsid w:val="000F3B70"/>
    <w:rsid w:val="000F4000"/>
    <w:rsid w:val="000F5C40"/>
    <w:rsid w:val="000F63F5"/>
    <w:rsid w:val="000F7EFB"/>
    <w:rsid w:val="00102D5B"/>
    <w:rsid w:val="00103FEE"/>
    <w:rsid w:val="00104FBC"/>
    <w:rsid w:val="00106CD5"/>
    <w:rsid w:val="00112442"/>
    <w:rsid w:val="00112609"/>
    <w:rsid w:val="001139E4"/>
    <w:rsid w:val="0012019B"/>
    <w:rsid w:val="0012385A"/>
    <w:rsid w:val="00127ED5"/>
    <w:rsid w:val="00132839"/>
    <w:rsid w:val="001369D9"/>
    <w:rsid w:val="00145063"/>
    <w:rsid w:val="00147C35"/>
    <w:rsid w:val="00151C83"/>
    <w:rsid w:val="00155A76"/>
    <w:rsid w:val="001609F9"/>
    <w:rsid w:val="001635EE"/>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716E"/>
    <w:rsid w:val="001C09C6"/>
    <w:rsid w:val="001C404F"/>
    <w:rsid w:val="001D0482"/>
    <w:rsid w:val="001D27DE"/>
    <w:rsid w:val="001E05E8"/>
    <w:rsid w:val="001F141D"/>
    <w:rsid w:val="001F2A1F"/>
    <w:rsid w:val="001F32BF"/>
    <w:rsid w:val="001F54F5"/>
    <w:rsid w:val="001F7512"/>
    <w:rsid w:val="00201AB5"/>
    <w:rsid w:val="002043E7"/>
    <w:rsid w:val="002078F3"/>
    <w:rsid w:val="00207CD5"/>
    <w:rsid w:val="0021721F"/>
    <w:rsid w:val="00217833"/>
    <w:rsid w:val="00224EE1"/>
    <w:rsid w:val="0022597A"/>
    <w:rsid w:val="00227859"/>
    <w:rsid w:val="00231927"/>
    <w:rsid w:val="002328EA"/>
    <w:rsid w:val="00235EB6"/>
    <w:rsid w:val="0023618C"/>
    <w:rsid w:val="00241ACA"/>
    <w:rsid w:val="002430FE"/>
    <w:rsid w:val="002507FE"/>
    <w:rsid w:val="0025184A"/>
    <w:rsid w:val="0025398C"/>
    <w:rsid w:val="002601E9"/>
    <w:rsid w:val="00260AE0"/>
    <w:rsid w:val="00261DFD"/>
    <w:rsid w:val="00263BCA"/>
    <w:rsid w:val="00266A12"/>
    <w:rsid w:val="002701CE"/>
    <w:rsid w:val="00272F3A"/>
    <w:rsid w:val="00276D75"/>
    <w:rsid w:val="00277B52"/>
    <w:rsid w:val="00277C25"/>
    <w:rsid w:val="00283A8E"/>
    <w:rsid w:val="00283F15"/>
    <w:rsid w:val="002863C8"/>
    <w:rsid w:val="00291943"/>
    <w:rsid w:val="00291A58"/>
    <w:rsid w:val="002930FF"/>
    <w:rsid w:val="002966EC"/>
    <w:rsid w:val="002A16E2"/>
    <w:rsid w:val="002A1DD0"/>
    <w:rsid w:val="002A6E10"/>
    <w:rsid w:val="002B01D8"/>
    <w:rsid w:val="002B1C1D"/>
    <w:rsid w:val="002B5B57"/>
    <w:rsid w:val="002B64A8"/>
    <w:rsid w:val="002C438F"/>
    <w:rsid w:val="002D32E2"/>
    <w:rsid w:val="002D3F7D"/>
    <w:rsid w:val="002E0C82"/>
    <w:rsid w:val="002E28B6"/>
    <w:rsid w:val="002E342B"/>
    <w:rsid w:val="002E3582"/>
    <w:rsid w:val="002E7690"/>
    <w:rsid w:val="002F0AEB"/>
    <w:rsid w:val="002F2BD8"/>
    <w:rsid w:val="002F6411"/>
    <w:rsid w:val="00305E29"/>
    <w:rsid w:val="00306BFF"/>
    <w:rsid w:val="003155E3"/>
    <w:rsid w:val="00315D57"/>
    <w:rsid w:val="003176A9"/>
    <w:rsid w:val="00325C25"/>
    <w:rsid w:val="00326A72"/>
    <w:rsid w:val="00327DF4"/>
    <w:rsid w:val="003302BA"/>
    <w:rsid w:val="0033271C"/>
    <w:rsid w:val="0033347C"/>
    <w:rsid w:val="00333E36"/>
    <w:rsid w:val="0033442F"/>
    <w:rsid w:val="00344461"/>
    <w:rsid w:val="00345DE8"/>
    <w:rsid w:val="003461C7"/>
    <w:rsid w:val="003464D5"/>
    <w:rsid w:val="00351953"/>
    <w:rsid w:val="00352C16"/>
    <w:rsid w:val="00353591"/>
    <w:rsid w:val="00353F95"/>
    <w:rsid w:val="00354A44"/>
    <w:rsid w:val="00355537"/>
    <w:rsid w:val="0036061B"/>
    <w:rsid w:val="00365C58"/>
    <w:rsid w:val="0036697D"/>
    <w:rsid w:val="00370B4F"/>
    <w:rsid w:val="00371ED5"/>
    <w:rsid w:val="00375C35"/>
    <w:rsid w:val="00376E37"/>
    <w:rsid w:val="00377542"/>
    <w:rsid w:val="00380935"/>
    <w:rsid w:val="003833E8"/>
    <w:rsid w:val="00386041"/>
    <w:rsid w:val="00386A86"/>
    <w:rsid w:val="00390719"/>
    <w:rsid w:val="00391FB0"/>
    <w:rsid w:val="003928DF"/>
    <w:rsid w:val="003962D5"/>
    <w:rsid w:val="003A1C92"/>
    <w:rsid w:val="003A3022"/>
    <w:rsid w:val="003A4E3D"/>
    <w:rsid w:val="003A6148"/>
    <w:rsid w:val="003A733C"/>
    <w:rsid w:val="003B2407"/>
    <w:rsid w:val="003B2551"/>
    <w:rsid w:val="003B374D"/>
    <w:rsid w:val="003B57AF"/>
    <w:rsid w:val="003B7EDE"/>
    <w:rsid w:val="003C0A28"/>
    <w:rsid w:val="003C1CB8"/>
    <w:rsid w:val="003C3BD4"/>
    <w:rsid w:val="003C4E68"/>
    <w:rsid w:val="003D1A4B"/>
    <w:rsid w:val="003D32C5"/>
    <w:rsid w:val="003D3849"/>
    <w:rsid w:val="003D4F54"/>
    <w:rsid w:val="003E586C"/>
    <w:rsid w:val="003F024E"/>
    <w:rsid w:val="003F0D6B"/>
    <w:rsid w:val="003F1645"/>
    <w:rsid w:val="003F2C03"/>
    <w:rsid w:val="003F7179"/>
    <w:rsid w:val="003F71D3"/>
    <w:rsid w:val="00400AA5"/>
    <w:rsid w:val="00402349"/>
    <w:rsid w:val="00402AAC"/>
    <w:rsid w:val="00403596"/>
    <w:rsid w:val="004035DC"/>
    <w:rsid w:val="004052E3"/>
    <w:rsid w:val="0040539D"/>
    <w:rsid w:val="00412850"/>
    <w:rsid w:val="00413B26"/>
    <w:rsid w:val="00414725"/>
    <w:rsid w:val="00416668"/>
    <w:rsid w:val="00416A03"/>
    <w:rsid w:val="00417728"/>
    <w:rsid w:val="0042035F"/>
    <w:rsid w:val="00422E65"/>
    <w:rsid w:val="0042516E"/>
    <w:rsid w:val="004254CB"/>
    <w:rsid w:val="00427D57"/>
    <w:rsid w:val="00432722"/>
    <w:rsid w:val="004334EC"/>
    <w:rsid w:val="00434ACE"/>
    <w:rsid w:val="004419FB"/>
    <w:rsid w:val="00463AC0"/>
    <w:rsid w:val="00463D15"/>
    <w:rsid w:val="00464BCE"/>
    <w:rsid w:val="004657EA"/>
    <w:rsid w:val="00465C8A"/>
    <w:rsid w:val="00467F0E"/>
    <w:rsid w:val="00470701"/>
    <w:rsid w:val="00473EA4"/>
    <w:rsid w:val="004822FB"/>
    <w:rsid w:val="004834EF"/>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4A0F"/>
    <w:rsid w:val="004D1FF5"/>
    <w:rsid w:val="004D2D86"/>
    <w:rsid w:val="004D3208"/>
    <w:rsid w:val="004D35D9"/>
    <w:rsid w:val="004D4F37"/>
    <w:rsid w:val="004D5234"/>
    <w:rsid w:val="004D73CA"/>
    <w:rsid w:val="004D7A1C"/>
    <w:rsid w:val="004E01D2"/>
    <w:rsid w:val="004E08FD"/>
    <w:rsid w:val="004F02E3"/>
    <w:rsid w:val="004F4811"/>
    <w:rsid w:val="004F4E5A"/>
    <w:rsid w:val="004F7007"/>
    <w:rsid w:val="005043F9"/>
    <w:rsid w:val="00506A9D"/>
    <w:rsid w:val="00513F87"/>
    <w:rsid w:val="00517167"/>
    <w:rsid w:val="00520016"/>
    <w:rsid w:val="005266D4"/>
    <w:rsid w:val="005319C9"/>
    <w:rsid w:val="0053240F"/>
    <w:rsid w:val="0053404F"/>
    <w:rsid w:val="00535D0B"/>
    <w:rsid w:val="00540285"/>
    <w:rsid w:val="005435FB"/>
    <w:rsid w:val="00545D94"/>
    <w:rsid w:val="00552750"/>
    <w:rsid w:val="005529D4"/>
    <w:rsid w:val="00555BA2"/>
    <w:rsid w:val="00555FC6"/>
    <w:rsid w:val="0055734F"/>
    <w:rsid w:val="005605F3"/>
    <w:rsid w:val="005622B6"/>
    <w:rsid w:val="005677AD"/>
    <w:rsid w:val="0057089A"/>
    <w:rsid w:val="00571308"/>
    <w:rsid w:val="00572A69"/>
    <w:rsid w:val="005730A9"/>
    <w:rsid w:val="0057704C"/>
    <w:rsid w:val="005803F4"/>
    <w:rsid w:val="00582AD6"/>
    <w:rsid w:val="00584632"/>
    <w:rsid w:val="00585A88"/>
    <w:rsid w:val="0059102D"/>
    <w:rsid w:val="005916C4"/>
    <w:rsid w:val="0059486A"/>
    <w:rsid w:val="005959F8"/>
    <w:rsid w:val="005978A8"/>
    <w:rsid w:val="00597B85"/>
    <w:rsid w:val="005A01FD"/>
    <w:rsid w:val="005A3605"/>
    <w:rsid w:val="005A4328"/>
    <w:rsid w:val="005A5043"/>
    <w:rsid w:val="005A7A85"/>
    <w:rsid w:val="005B1F69"/>
    <w:rsid w:val="005B6BF3"/>
    <w:rsid w:val="005B766D"/>
    <w:rsid w:val="005B7B20"/>
    <w:rsid w:val="005C5145"/>
    <w:rsid w:val="005C571F"/>
    <w:rsid w:val="005C673C"/>
    <w:rsid w:val="005D35FC"/>
    <w:rsid w:val="005E1B09"/>
    <w:rsid w:val="005E3E0E"/>
    <w:rsid w:val="005E6E2A"/>
    <w:rsid w:val="005F3AD5"/>
    <w:rsid w:val="005F62D9"/>
    <w:rsid w:val="00601DA1"/>
    <w:rsid w:val="006038C3"/>
    <w:rsid w:val="00604432"/>
    <w:rsid w:val="006076BB"/>
    <w:rsid w:val="00611CEA"/>
    <w:rsid w:val="006132D5"/>
    <w:rsid w:val="006140CC"/>
    <w:rsid w:val="0061438B"/>
    <w:rsid w:val="006153DD"/>
    <w:rsid w:val="00615CD7"/>
    <w:rsid w:val="00620D69"/>
    <w:rsid w:val="006212EC"/>
    <w:rsid w:val="00621F6A"/>
    <w:rsid w:val="006259CB"/>
    <w:rsid w:val="006271A9"/>
    <w:rsid w:val="00627DBF"/>
    <w:rsid w:val="00632249"/>
    <w:rsid w:val="00635709"/>
    <w:rsid w:val="006367A1"/>
    <w:rsid w:val="00637A2B"/>
    <w:rsid w:val="00641FD1"/>
    <w:rsid w:val="006424F1"/>
    <w:rsid w:val="0064649E"/>
    <w:rsid w:val="00646DF1"/>
    <w:rsid w:val="00647036"/>
    <w:rsid w:val="00655913"/>
    <w:rsid w:val="00656F9A"/>
    <w:rsid w:val="00657F83"/>
    <w:rsid w:val="006620BA"/>
    <w:rsid w:val="00662717"/>
    <w:rsid w:val="0066574C"/>
    <w:rsid w:val="006659FF"/>
    <w:rsid w:val="006662A1"/>
    <w:rsid w:val="006728E2"/>
    <w:rsid w:val="00672D23"/>
    <w:rsid w:val="00673746"/>
    <w:rsid w:val="00673BD7"/>
    <w:rsid w:val="006748D6"/>
    <w:rsid w:val="00675885"/>
    <w:rsid w:val="0068156F"/>
    <w:rsid w:val="006827D6"/>
    <w:rsid w:val="00683A2A"/>
    <w:rsid w:val="006845DD"/>
    <w:rsid w:val="006868A3"/>
    <w:rsid w:val="00693D69"/>
    <w:rsid w:val="006A1FB9"/>
    <w:rsid w:val="006A3AEA"/>
    <w:rsid w:val="006A609D"/>
    <w:rsid w:val="006A62A6"/>
    <w:rsid w:val="006B324A"/>
    <w:rsid w:val="006B4BF7"/>
    <w:rsid w:val="006B5E4E"/>
    <w:rsid w:val="006B6C63"/>
    <w:rsid w:val="006B788D"/>
    <w:rsid w:val="006B7F3E"/>
    <w:rsid w:val="006C1EAC"/>
    <w:rsid w:val="006C2816"/>
    <w:rsid w:val="006C632A"/>
    <w:rsid w:val="006D0194"/>
    <w:rsid w:val="006D11CD"/>
    <w:rsid w:val="006D141E"/>
    <w:rsid w:val="006D3009"/>
    <w:rsid w:val="006D4512"/>
    <w:rsid w:val="006D6E03"/>
    <w:rsid w:val="006E2EE6"/>
    <w:rsid w:val="006E55E8"/>
    <w:rsid w:val="006F125E"/>
    <w:rsid w:val="006F1A6B"/>
    <w:rsid w:val="006F36D3"/>
    <w:rsid w:val="006F3C37"/>
    <w:rsid w:val="006F4638"/>
    <w:rsid w:val="0070083C"/>
    <w:rsid w:val="00702DD7"/>
    <w:rsid w:val="00704D7F"/>
    <w:rsid w:val="007066B5"/>
    <w:rsid w:val="00710D35"/>
    <w:rsid w:val="0071127E"/>
    <w:rsid w:val="00716D3B"/>
    <w:rsid w:val="00722704"/>
    <w:rsid w:val="00724280"/>
    <w:rsid w:val="00732DA2"/>
    <w:rsid w:val="00736608"/>
    <w:rsid w:val="00740060"/>
    <w:rsid w:val="00740CBA"/>
    <w:rsid w:val="00742372"/>
    <w:rsid w:val="00743C6B"/>
    <w:rsid w:val="0074451C"/>
    <w:rsid w:val="0074463C"/>
    <w:rsid w:val="00745240"/>
    <w:rsid w:val="00750314"/>
    <w:rsid w:val="00750772"/>
    <w:rsid w:val="00756B2C"/>
    <w:rsid w:val="00766AC4"/>
    <w:rsid w:val="00766DBF"/>
    <w:rsid w:val="00767E9E"/>
    <w:rsid w:val="007715BB"/>
    <w:rsid w:val="00771C0C"/>
    <w:rsid w:val="00771D0E"/>
    <w:rsid w:val="007739EE"/>
    <w:rsid w:val="00773E87"/>
    <w:rsid w:val="007743FF"/>
    <w:rsid w:val="00775314"/>
    <w:rsid w:val="0077633A"/>
    <w:rsid w:val="00780A15"/>
    <w:rsid w:val="007817E9"/>
    <w:rsid w:val="007834A7"/>
    <w:rsid w:val="00785310"/>
    <w:rsid w:val="0079079D"/>
    <w:rsid w:val="00790E69"/>
    <w:rsid w:val="00790FC7"/>
    <w:rsid w:val="007929DD"/>
    <w:rsid w:val="00795893"/>
    <w:rsid w:val="00795A6A"/>
    <w:rsid w:val="00796CF5"/>
    <w:rsid w:val="007A1178"/>
    <w:rsid w:val="007A3778"/>
    <w:rsid w:val="007A57BE"/>
    <w:rsid w:val="007A659F"/>
    <w:rsid w:val="007A708A"/>
    <w:rsid w:val="007B0530"/>
    <w:rsid w:val="007B11A4"/>
    <w:rsid w:val="007B1A77"/>
    <w:rsid w:val="007B592B"/>
    <w:rsid w:val="007B7FC1"/>
    <w:rsid w:val="007C5BF3"/>
    <w:rsid w:val="007C7D83"/>
    <w:rsid w:val="007D3505"/>
    <w:rsid w:val="007D3B33"/>
    <w:rsid w:val="007D3F70"/>
    <w:rsid w:val="007D686F"/>
    <w:rsid w:val="007D76E3"/>
    <w:rsid w:val="007E0DDF"/>
    <w:rsid w:val="007E6165"/>
    <w:rsid w:val="007E732A"/>
    <w:rsid w:val="007E7483"/>
    <w:rsid w:val="007F0F86"/>
    <w:rsid w:val="007F31C9"/>
    <w:rsid w:val="007F3452"/>
    <w:rsid w:val="007F610C"/>
    <w:rsid w:val="007F72A0"/>
    <w:rsid w:val="007F75F6"/>
    <w:rsid w:val="00805A71"/>
    <w:rsid w:val="008101DA"/>
    <w:rsid w:val="0081243C"/>
    <w:rsid w:val="00815169"/>
    <w:rsid w:val="008170B0"/>
    <w:rsid w:val="00817FFC"/>
    <w:rsid w:val="0082089D"/>
    <w:rsid w:val="00824022"/>
    <w:rsid w:val="00824FDE"/>
    <w:rsid w:val="008253FA"/>
    <w:rsid w:val="008262A6"/>
    <w:rsid w:val="00826E64"/>
    <w:rsid w:val="00827565"/>
    <w:rsid w:val="008276B4"/>
    <w:rsid w:val="00827D0B"/>
    <w:rsid w:val="00827F46"/>
    <w:rsid w:val="00831A98"/>
    <w:rsid w:val="00841914"/>
    <w:rsid w:val="00844A58"/>
    <w:rsid w:val="00847C44"/>
    <w:rsid w:val="00853093"/>
    <w:rsid w:val="00857120"/>
    <w:rsid w:val="00864D27"/>
    <w:rsid w:val="0086578E"/>
    <w:rsid w:val="00865A22"/>
    <w:rsid w:val="008667D3"/>
    <w:rsid w:val="008758CD"/>
    <w:rsid w:val="00882E29"/>
    <w:rsid w:val="0088421B"/>
    <w:rsid w:val="0088631B"/>
    <w:rsid w:val="00886530"/>
    <w:rsid w:val="0088667C"/>
    <w:rsid w:val="00886742"/>
    <w:rsid w:val="00886EAA"/>
    <w:rsid w:val="00890371"/>
    <w:rsid w:val="008929A7"/>
    <w:rsid w:val="0089384B"/>
    <w:rsid w:val="008943C6"/>
    <w:rsid w:val="008A35AA"/>
    <w:rsid w:val="008B1E2B"/>
    <w:rsid w:val="008B2FEF"/>
    <w:rsid w:val="008B56F6"/>
    <w:rsid w:val="008B5E9F"/>
    <w:rsid w:val="008B7346"/>
    <w:rsid w:val="008C309F"/>
    <w:rsid w:val="008C72FF"/>
    <w:rsid w:val="008D2EA1"/>
    <w:rsid w:val="008D364A"/>
    <w:rsid w:val="008D4429"/>
    <w:rsid w:val="008D682A"/>
    <w:rsid w:val="008D769B"/>
    <w:rsid w:val="008E403C"/>
    <w:rsid w:val="008E535F"/>
    <w:rsid w:val="008E63F5"/>
    <w:rsid w:val="008E6FA7"/>
    <w:rsid w:val="008E7AE4"/>
    <w:rsid w:val="008F6E8B"/>
    <w:rsid w:val="009013F5"/>
    <w:rsid w:val="00902224"/>
    <w:rsid w:val="00904611"/>
    <w:rsid w:val="009046B4"/>
    <w:rsid w:val="00904EB3"/>
    <w:rsid w:val="0090511D"/>
    <w:rsid w:val="00905381"/>
    <w:rsid w:val="00906588"/>
    <w:rsid w:val="00913D49"/>
    <w:rsid w:val="00914B27"/>
    <w:rsid w:val="00916A1B"/>
    <w:rsid w:val="009202B7"/>
    <w:rsid w:val="00921154"/>
    <w:rsid w:val="00924D52"/>
    <w:rsid w:val="00924EF6"/>
    <w:rsid w:val="009259B0"/>
    <w:rsid w:val="009277AE"/>
    <w:rsid w:val="00932F0B"/>
    <w:rsid w:val="00936C0C"/>
    <w:rsid w:val="00943D86"/>
    <w:rsid w:val="00943E94"/>
    <w:rsid w:val="00944A3E"/>
    <w:rsid w:val="009471BE"/>
    <w:rsid w:val="0095094F"/>
    <w:rsid w:val="00953446"/>
    <w:rsid w:val="00955037"/>
    <w:rsid w:val="0095649A"/>
    <w:rsid w:val="00961F52"/>
    <w:rsid w:val="00965E53"/>
    <w:rsid w:val="00967DBC"/>
    <w:rsid w:val="00971061"/>
    <w:rsid w:val="00980EE0"/>
    <w:rsid w:val="00982F8A"/>
    <w:rsid w:val="00983049"/>
    <w:rsid w:val="00983968"/>
    <w:rsid w:val="00986F18"/>
    <w:rsid w:val="0098753F"/>
    <w:rsid w:val="00987905"/>
    <w:rsid w:val="00987DBA"/>
    <w:rsid w:val="0099067D"/>
    <w:rsid w:val="00990719"/>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D11EF"/>
    <w:rsid w:val="009D6830"/>
    <w:rsid w:val="009E0008"/>
    <w:rsid w:val="009E09B5"/>
    <w:rsid w:val="009E364F"/>
    <w:rsid w:val="009E71B1"/>
    <w:rsid w:val="009F05AC"/>
    <w:rsid w:val="009F527B"/>
    <w:rsid w:val="009F532E"/>
    <w:rsid w:val="00A0497F"/>
    <w:rsid w:val="00A05170"/>
    <w:rsid w:val="00A06254"/>
    <w:rsid w:val="00A10026"/>
    <w:rsid w:val="00A10B82"/>
    <w:rsid w:val="00A11147"/>
    <w:rsid w:val="00A12156"/>
    <w:rsid w:val="00A123D6"/>
    <w:rsid w:val="00A13143"/>
    <w:rsid w:val="00A13228"/>
    <w:rsid w:val="00A159D4"/>
    <w:rsid w:val="00A21738"/>
    <w:rsid w:val="00A22B1D"/>
    <w:rsid w:val="00A233EB"/>
    <w:rsid w:val="00A23893"/>
    <w:rsid w:val="00A25F53"/>
    <w:rsid w:val="00A268F2"/>
    <w:rsid w:val="00A27A58"/>
    <w:rsid w:val="00A35EAA"/>
    <w:rsid w:val="00A36D05"/>
    <w:rsid w:val="00A40479"/>
    <w:rsid w:val="00A430B9"/>
    <w:rsid w:val="00A441D8"/>
    <w:rsid w:val="00A50FB5"/>
    <w:rsid w:val="00A55A66"/>
    <w:rsid w:val="00A617C7"/>
    <w:rsid w:val="00A62F77"/>
    <w:rsid w:val="00A64091"/>
    <w:rsid w:val="00A66633"/>
    <w:rsid w:val="00A66638"/>
    <w:rsid w:val="00A67E1C"/>
    <w:rsid w:val="00A70800"/>
    <w:rsid w:val="00A70CD3"/>
    <w:rsid w:val="00A72B8D"/>
    <w:rsid w:val="00A737CD"/>
    <w:rsid w:val="00A760F9"/>
    <w:rsid w:val="00A80A61"/>
    <w:rsid w:val="00A81CD9"/>
    <w:rsid w:val="00A85BF2"/>
    <w:rsid w:val="00A86555"/>
    <w:rsid w:val="00A90C15"/>
    <w:rsid w:val="00A92A3C"/>
    <w:rsid w:val="00A9346F"/>
    <w:rsid w:val="00A94EE3"/>
    <w:rsid w:val="00A9733E"/>
    <w:rsid w:val="00AA00C1"/>
    <w:rsid w:val="00AA06B3"/>
    <w:rsid w:val="00AA23F2"/>
    <w:rsid w:val="00AB3E54"/>
    <w:rsid w:val="00AB7A62"/>
    <w:rsid w:val="00AC0A91"/>
    <w:rsid w:val="00AC48B9"/>
    <w:rsid w:val="00AC6ACB"/>
    <w:rsid w:val="00AC7FFA"/>
    <w:rsid w:val="00AD2515"/>
    <w:rsid w:val="00AD352B"/>
    <w:rsid w:val="00AD4A06"/>
    <w:rsid w:val="00AE2DEE"/>
    <w:rsid w:val="00AE3BBE"/>
    <w:rsid w:val="00AE58E1"/>
    <w:rsid w:val="00AF2EDB"/>
    <w:rsid w:val="00AF666B"/>
    <w:rsid w:val="00AF7806"/>
    <w:rsid w:val="00B00CB2"/>
    <w:rsid w:val="00B01097"/>
    <w:rsid w:val="00B013D2"/>
    <w:rsid w:val="00B05F2B"/>
    <w:rsid w:val="00B06B61"/>
    <w:rsid w:val="00B06BCE"/>
    <w:rsid w:val="00B11BD0"/>
    <w:rsid w:val="00B15ECD"/>
    <w:rsid w:val="00B208BE"/>
    <w:rsid w:val="00B230AC"/>
    <w:rsid w:val="00B257F8"/>
    <w:rsid w:val="00B26126"/>
    <w:rsid w:val="00B30C55"/>
    <w:rsid w:val="00B3218B"/>
    <w:rsid w:val="00B3487D"/>
    <w:rsid w:val="00B34D86"/>
    <w:rsid w:val="00B354CD"/>
    <w:rsid w:val="00B378E1"/>
    <w:rsid w:val="00B37F72"/>
    <w:rsid w:val="00B45BEF"/>
    <w:rsid w:val="00B46638"/>
    <w:rsid w:val="00B513C8"/>
    <w:rsid w:val="00B523DF"/>
    <w:rsid w:val="00B57A86"/>
    <w:rsid w:val="00B60CAE"/>
    <w:rsid w:val="00B6572D"/>
    <w:rsid w:val="00B713F9"/>
    <w:rsid w:val="00B725B9"/>
    <w:rsid w:val="00B7394E"/>
    <w:rsid w:val="00B76A24"/>
    <w:rsid w:val="00B76CF1"/>
    <w:rsid w:val="00B8145F"/>
    <w:rsid w:val="00B8262C"/>
    <w:rsid w:val="00B82BE3"/>
    <w:rsid w:val="00B841A9"/>
    <w:rsid w:val="00BA0BFA"/>
    <w:rsid w:val="00BB02C4"/>
    <w:rsid w:val="00BB2C87"/>
    <w:rsid w:val="00BB58DA"/>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69CD"/>
    <w:rsid w:val="00C22DC4"/>
    <w:rsid w:val="00C254C6"/>
    <w:rsid w:val="00C3180D"/>
    <w:rsid w:val="00C320B2"/>
    <w:rsid w:val="00C325B9"/>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903"/>
    <w:rsid w:val="00C71655"/>
    <w:rsid w:val="00C716C4"/>
    <w:rsid w:val="00C71CCE"/>
    <w:rsid w:val="00C72A60"/>
    <w:rsid w:val="00C74579"/>
    <w:rsid w:val="00C7780F"/>
    <w:rsid w:val="00C805BC"/>
    <w:rsid w:val="00C82E3A"/>
    <w:rsid w:val="00C8745B"/>
    <w:rsid w:val="00C87999"/>
    <w:rsid w:val="00C87F34"/>
    <w:rsid w:val="00C910DE"/>
    <w:rsid w:val="00C93A29"/>
    <w:rsid w:val="00CA1BF2"/>
    <w:rsid w:val="00CA1C5A"/>
    <w:rsid w:val="00CA3D1C"/>
    <w:rsid w:val="00CB483E"/>
    <w:rsid w:val="00CB7FDF"/>
    <w:rsid w:val="00CC016C"/>
    <w:rsid w:val="00CC1524"/>
    <w:rsid w:val="00CC38BC"/>
    <w:rsid w:val="00CC39A0"/>
    <w:rsid w:val="00CC3FD6"/>
    <w:rsid w:val="00CC4646"/>
    <w:rsid w:val="00CC4BBF"/>
    <w:rsid w:val="00CC6F62"/>
    <w:rsid w:val="00CD6407"/>
    <w:rsid w:val="00CE20C9"/>
    <w:rsid w:val="00CE32A0"/>
    <w:rsid w:val="00CF2220"/>
    <w:rsid w:val="00CF4360"/>
    <w:rsid w:val="00CF48EF"/>
    <w:rsid w:val="00CF5882"/>
    <w:rsid w:val="00D01FC4"/>
    <w:rsid w:val="00D076A0"/>
    <w:rsid w:val="00D10588"/>
    <w:rsid w:val="00D153A1"/>
    <w:rsid w:val="00D15D01"/>
    <w:rsid w:val="00D201F4"/>
    <w:rsid w:val="00D20D5E"/>
    <w:rsid w:val="00D21C3E"/>
    <w:rsid w:val="00D23B73"/>
    <w:rsid w:val="00D24327"/>
    <w:rsid w:val="00D2622C"/>
    <w:rsid w:val="00D269AC"/>
    <w:rsid w:val="00D32E0A"/>
    <w:rsid w:val="00D3314C"/>
    <w:rsid w:val="00D3588A"/>
    <w:rsid w:val="00D40F56"/>
    <w:rsid w:val="00D42938"/>
    <w:rsid w:val="00D51F1D"/>
    <w:rsid w:val="00D51FDF"/>
    <w:rsid w:val="00D54704"/>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83395"/>
    <w:rsid w:val="00D90250"/>
    <w:rsid w:val="00D9048A"/>
    <w:rsid w:val="00D928B1"/>
    <w:rsid w:val="00D9445F"/>
    <w:rsid w:val="00D96103"/>
    <w:rsid w:val="00D961DE"/>
    <w:rsid w:val="00D963EA"/>
    <w:rsid w:val="00DA0BFF"/>
    <w:rsid w:val="00DA2C8D"/>
    <w:rsid w:val="00DA3702"/>
    <w:rsid w:val="00DA3803"/>
    <w:rsid w:val="00DA53A0"/>
    <w:rsid w:val="00DA5928"/>
    <w:rsid w:val="00DA6765"/>
    <w:rsid w:val="00DA70E9"/>
    <w:rsid w:val="00DA7149"/>
    <w:rsid w:val="00DB36A1"/>
    <w:rsid w:val="00DB7667"/>
    <w:rsid w:val="00DC18B9"/>
    <w:rsid w:val="00DC19F9"/>
    <w:rsid w:val="00DD0A4B"/>
    <w:rsid w:val="00DD27F1"/>
    <w:rsid w:val="00DD28A6"/>
    <w:rsid w:val="00DD4528"/>
    <w:rsid w:val="00DD53A7"/>
    <w:rsid w:val="00DD56A4"/>
    <w:rsid w:val="00DD5BAA"/>
    <w:rsid w:val="00DE114E"/>
    <w:rsid w:val="00DE3476"/>
    <w:rsid w:val="00DE633F"/>
    <w:rsid w:val="00DF2550"/>
    <w:rsid w:val="00DF38F8"/>
    <w:rsid w:val="00DF4168"/>
    <w:rsid w:val="00DF45B1"/>
    <w:rsid w:val="00E02857"/>
    <w:rsid w:val="00E13BA8"/>
    <w:rsid w:val="00E14466"/>
    <w:rsid w:val="00E174CD"/>
    <w:rsid w:val="00E2000A"/>
    <w:rsid w:val="00E22E20"/>
    <w:rsid w:val="00E240DA"/>
    <w:rsid w:val="00E24BAE"/>
    <w:rsid w:val="00E25115"/>
    <w:rsid w:val="00E30609"/>
    <w:rsid w:val="00E33B1F"/>
    <w:rsid w:val="00E35126"/>
    <w:rsid w:val="00E355E6"/>
    <w:rsid w:val="00E41248"/>
    <w:rsid w:val="00E5173A"/>
    <w:rsid w:val="00E62353"/>
    <w:rsid w:val="00E63ED8"/>
    <w:rsid w:val="00E669D9"/>
    <w:rsid w:val="00E66AFF"/>
    <w:rsid w:val="00E676D5"/>
    <w:rsid w:val="00E708EF"/>
    <w:rsid w:val="00E70940"/>
    <w:rsid w:val="00E717B9"/>
    <w:rsid w:val="00E76519"/>
    <w:rsid w:val="00E7752A"/>
    <w:rsid w:val="00E80F55"/>
    <w:rsid w:val="00E85501"/>
    <w:rsid w:val="00E94FCE"/>
    <w:rsid w:val="00E97285"/>
    <w:rsid w:val="00EA3681"/>
    <w:rsid w:val="00EB2408"/>
    <w:rsid w:val="00EB2E8D"/>
    <w:rsid w:val="00EB4DE8"/>
    <w:rsid w:val="00EB7500"/>
    <w:rsid w:val="00EC09DB"/>
    <w:rsid w:val="00EC4A17"/>
    <w:rsid w:val="00ED00EB"/>
    <w:rsid w:val="00ED161A"/>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7904"/>
    <w:rsid w:val="00F52598"/>
    <w:rsid w:val="00F53671"/>
    <w:rsid w:val="00F559B1"/>
    <w:rsid w:val="00F562CC"/>
    <w:rsid w:val="00F5696E"/>
    <w:rsid w:val="00F5779C"/>
    <w:rsid w:val="00F57ACB"/>
    <w:rsid w:val="00F57BAE"/>
    <w:rsid w:val="00F612AC"/>
    <w:rsid w:val="00F61F55"/>
    <w:rsid w:val="00F71E96"/>
    <w:rsid w:val="00F80437"/>
    <w:rsid w:val="00F8118C"/>
    <w:rsid w:val="00F816F0"/>
    <w:rsid w:val="00F8348C"/>
    <w:rsid w:val="00F86C81"/>
    <w:rsid w:val="00F919AC"/>
    <w:rsid w:val="00F91BCC"/>
    <w:rsid w:val="00F92CCB"/>
    <w:rsid w:val="00F92DCD"/>
    <w:rsid w:val="00F974D6"/>
    <w:rsid w:val="00FA1DFE"/>
    <w:rsid w:val="00FA6603"/>
    <w:rsid w:val="00FB13C7"/>
    <w:rsid w:val="00FB1B31"/>
    <w:rsid w:val="00FB360B"/>
    <w:rsid w:val="00FB389B"/>
    <w:rsid w:val="00FB4270"/>
    <w:rsid w:val="00FB5917"/>
    <w:rsid w:val="00FC761C"/>
    <w:rsid w:val="00FD3125"/>
    <w:rsid w:val="00FD40A6"/>
    <w:rsid w:val="00FD41CC"/>
    <w:rsid w:val="00FE09BA"/>
    <w:rsid w:val="00FE0E51"/>
    <w:rsid w:val="00FE4890"/>
    <w:rsid w:val="00FE6303"/>
    <w:rsid w:val="00FE71D4"/>
    <w:rsid w:val="00FE7B4B"/>
    <w:rsid w:val="00FF171F"/>
    <w:rsid w:val="00FF1AC9"/>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3CFBBA"/>
  <w15:docId w15:val="{99E8F53F-1C5C-4E11-AED3-F1FA3329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18"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313E7E9B-EC25-4091-83AB-F8789137CC3A}">
  <ds:schemaRefs>
    <ds:schemaRef ds:uri="http://schemas.openxmlformats.org/officeDocument/2006/bibliography"/>
  </ds:schemaRefs>
</ds:datastoreItem>
</file>

<file path=customXml/itemProps2.xml><?xml version="1.0" encoding="utf-8"?>
<ds:datastoreItem xmlns:ds="http://schemas.openxmlformats.org/officeDocument/2006/customXml" ds:itemID="{3EE7D911-23F5-4E79-A30D-2E2278A770FF}">
  <ds:schemaRefs>
    <ds:schemaRef ds:uri="http://schemas.openxmlformats.org/officeDocument/2006/bibliography"/>
  </ds:schemaRefs>
</ds:datastoreItem>
</file>

<file path=customXml/itemProps3.xml><?xml version="1.0" encoding="utf-8"?>
<ds:datastoreItem xmlns:ds="http://schemas.openxmlformats.org/officeDocument/2006/customXml" ds:itemID="{D811E3F2-7C17-4C31-AAE9-3919E7526AD0}">
  <ds:schemaRefs>
    <ds:schemaRef ds:uri="http://schemas.openxmlformats.org/officeDocument/2006/bibliography"/>
  </ds:schemaRefs>
</ds:datastoreItem>
</file>

<file path=customXml/itemProps4.xml><?xml version="1.0" encoding="utf-8"?>
<ds:datastoreItem xmlns:ds="http://schemas.openxmlformats.org/officeDocument/2006/customXml" ds:itemID="{897B4701-6842-4DA3-827C-2DF1FA38B5FC}">
  <ds:schemaRefs>
    <ds:schemaRef ds:uri="http://schemas.openxmlformats.org/officeDocument/2006/bibliography"/>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127</Pages>
  <Words>13365</Words>
  <Characters>76182</Characters>
  <Application>Microsoft Office Word</Application>
  <DocSecurity>0</DocSecurity>
  <Lines>634</Lines>
  <Paragraphs>178</Paragraphs>
  <ScaleCrop>false</ScaleCrop>
  <Company/>
  <LinksUpToDate>false</LinksUpToDate>
  <CharactersWithSpaces>89369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169</cp:revision>
  <cp:lastPrinted>2019-03-05T03:24:00Z</cp:lastPrinted>
  <dcterms:created xsi:type="dcterms:W3CDTF">2020-08-14T02:25:00Z</dcterms:created>
  <dcterms:modified xsi:type="dcterms:W3CDTF">2021-09-15T09:07:00Z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