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3E9" w:rsidRDefault="005801FF">
      <w:pPr>
        <w:jc w:val="center"/>
        <w:rPr>
          <w:b/>
        </w:rPr>
      </w:pPr>
      <w:bookmarkStart w:id="0" w:name="_GoBack"/>
      <w:r>
        <w:rPr>
          <w:rFonts w:hint="eastAsia"/>
          <w:b/>
        </w:rPr>
        <w:t>富荣量化周观察</w:t>
      </w:r>
      <w:r w:rsidR="001E3F2A">
        <w:rPr>
          <w:rFonts w:hint="eastAsia"/>
          <w:b/>
        </w:rPr>
        <w:t>：</w:t>
      </w:r>
      <w:r w:rsidR="001E3F2A" w:rsidRPr="001E3F2A">
        <w:rPr>
          <w:rFonts w:hint="eastAsia"/>
          <w:b/>
        </w:rPr>
        <w:t>大小</w:t>
      </w:r>
      <w:proofErr w:type="gramStart"/>
      <w:r w:rsidR="001E3F2A" w:rsidRPr="001E3F2A">
        <w:rPr>
          <w:rFonts w:hint="eastAsia"/>
          <w:b/>
        </w:rPr>
        <w:t>盘风格</w:t>
      </w:r>
      <w:proofErr w:type="gramEnd"/>
      <w:r w:rsidR="001E3F2A" w:rsidRPr="001E3F2A">
        <w:rPr>
          <w:rFonts w:hint="eastAsia"/>
          <w:b/>
        </w:rPr>
        <w:t>近期</w:t>
      </w:r>
      <w:r w:rsidR="001E3F2A" w:rsidRPr="001E3F2A">
        <w:rPr>
          <w:rFonts w:hint="eastAsia"/>
          <w:b/>
        </w:rPr>
        <w:t>有所收敛</w:t>
      </w:r>
    </w:p>
    <w:bookmarkEnd w:id="0"/>
    <w:p w:rsidR="004148BC" w:rsidRDefault="00113AAB" w:rsidP="00113AAB">
      <w:pPr>
        <w:tabs>
          <w:tab w:val="left" w:pos="5436"/>
        </w:tabs>
        <w:ind w:firstLineChars="200" w:firstLine="480"/>
      </w:pPr>
      <w:r>
        <w:tab/>
      </w:r>
    </w:p>
    <w:p w:rsidR="000F78C3" w:rsidRDefault="00FD23EE" w:rsidP="00FD23EE">
      <w:pPr>
        <w:tabs>
          <w:tab w:val="left" w:pos="5436"/>
        </w:tabs>
        <w:ind w:firstLineChars="200" w:firstLine="480"/>
        <w:rPr>
          <w:rFonts w:hint="eastAsia"/>
        </w:rPr>
      </w:pPr>
      <w:r>
        <w:rPr>
          <w:rFonts w:hint="eastAsia"/>
        </w:rPr>
        <w:t>国庆假期前的交易周，市场</w:t>
      </w:r>
      <w:r w:rsidR="009F35F8">
        <w:rPr>
          <w:rFonts w:hint="eastAsia"/>
        </w:rPr>
        <w:t>受</w:t>
      </w:r>
      <w:r>
        <w:rPr>
          <w:rFonts w:hint="eastAsia"/>
        </w:rPr>
        <w:t>长假影响投</w:t>
      </w:r>
      <w:proofErr w:type="gramStart"/>
      <w:r>
        <w:rPr>
          <w:rFonts w:hint="eastAsia"/>
        </w:rPr>
        <w:t>交情绪</w:t>
      </w:r>
      <w:proofErr w:type="gramEnd"/>
      <w:r w:rsidR="009F35F8">
        <w:rPr>
          <w:rFonts w:hint="eastAsia"/>
        </w:rPr>
        <w:t>出现</w:t>
      </w:r>
      <w:r>
        <w:rPr>
          <w:rFonts w:hint="eastAsia"/>
        </w:rPr>
        <w:t>下降</w:t>
      </w:r>
      <w:r w:rsidR="009F35F8">
        <w:rPr>
          <w:rFonts w:hint="eastAsia"/>
        </w:rPr>
        <w:t>，该情况</w:t>
      </w:r>
      <w:r>
        <w:rPr>
          <w:rFonts w:hint="eastAsia"/>
        </w:rPr>
        <w:t>符合我们</w:t>
      </w:r>
      <w:r w:rsidR="009F35F8">
        <w:rPr>
          <w:rFonts w:hint="eastAsia"/>
        </w:rPr>
        <w:t>9月27日周观察报告内</w:t>
      </w:r>
      <w:r>
        <w:rPr>
          <w:rFonts w:hint="eastAsia"/>
        </w:rPr>
        <w:t>做出</w:t>
      </w:r>
      <w:r w:rsidR="009F35F8">
        <w:rPr>
          <w:rFonts w:hint="eastAsia"/>
        </w:rPr>
        <w:t>的</w:t>
      </w:r>
      <w:r>
        <w:rPr>
          <w:rFonts w:hint="eastAsia"/>
        </w:rPr>
        <w:t>判断。在假期期间虽然外盘震荡较大，但市场情绪消化极快，节后回来的首个交易日A股市场情绪比较乐观，沪深300和上证50股指期货处于升水状态，大小盘风格近期有收敛的态势。从节后首个交易日</w:t>
      </w:r>
      <w:r w:rsidR="009D7B17">
        <w:rPr>
          <w:rFonts w:hint="eastAsia"/>
        </w:rPr>
        <w:t>市场</w:t>
      </w:r>
      <w:proofErr w:type="gramStart"/>
      <w:r>
        <w:rPr>
          <w:rFonts w:hint="eastAsia"/>
        </w:rPr>
        <w:t>各宽基指数</w:t>
      </w:r>
      <w:proofErr w:type="gramEnd"/>
      <w:r>
        <w:rPr>
          <w:rFonts w:hint="eastAsia"/>
        </w:rPr>
        <w:t>表现来看</w:t>
      </w:r>
      <w:r w:rsidR="00F961AD">
        <w:rPr>
          <w:rFonts w:hint="eastAsia"/>
        </w:rPr>
        <w:t>（如图1）：</w:t>
      </w:r>
      <w:r w:rsidR="00C95D8B">
        <w:rPr>
          <w:rFonts w:hint="eastAsia"/>
        </w:rPr>
        <w:t>上证指数</w:t>
      </w:r>
      <w:r>
        <w:rPr>
          <w:rFonts w:hint="eastAsia"/>
        </w:rPr>
        <w:t>上涨0.67</w:t>
      </w:r>
      <w:r w:rsidR="00DE4D6F">
        <w:rPr>
          <w:rFonts w:hint="eastAsia"/>
        </w:rPr>
        <w:t>%</w:t>
      </w:r>
      <w:r w:rsidR="00C95D8B">
        <w:rPr>
          <w:rFonts w:hint="eastAsia"/>
        </w:rPr>
        <w:t>、沪深300指数</w:t>
      </w:r>
      <w:r>
        <w:rPr>
          <w:rFonts w:hint="eastAsia"/>
        </w:rPr>
        <w:t>上涨1.31%</w:t>
      </w:r>
      <w:r w:rsidR="00C95D8B">
        <w:rPr>
          <w:rFonts w:hint="eastAsia"/>
        </w:rPr>
        <w:t>、上证50</w:t>
      </w:r>
      <w:r>
        <w:rPr>
          <w:rFonts w:hint="eastAsia"/>
        </w:rPr>
        <w:t>上涨1.85%</w:t>
      </w:r>
      <w:r w:rsidR="00AA3B77">
        <w:rPr>
          <w:rFonts w:hint="eastAsia"/>
        </w:rPr>
        <w:t>、深证成指</w:t>
      </w:r>
      <w:r>
        <w:rPr>
          <w:rFonts w:hint="eastAsia"/>
        </w:rPr>
        <w:t>上涨0.73</w:t>
      </w:r>
      <w:r w:rsidR="00C95D8B">
        <w:rPr>
          <w:rFonts w:hint="eastAsia"/>
        </w:rPr>
        <w:t>%、创业板指</w:t>
      </w:r>
      <w:r>
        <w:rPr>
          <w:rFonts w:hint="eastAsia"/>
        </w:rPr>
        <w:t>微跌0.04</w:t>
      </w:r>
      <w:r w:rsidR="00DE4D6F">
        <w:rPr>
          <w:rFonts w:hint="eastAsia"/>
        </w:rPr>
        <w:t>%</w:t>
      </w:r>
      <w:r w:rsidR="00C95D8B">
        <w:rPr>
          <w:rFonts w:hint="eastAsia"/>
        </w:rPr>
        <w:t>、中证500</w:t>
      </w:r>
      <w:r w:rsidR="00113AAB">
        <w:rPr>
          <w:rFonts w:hint="eastAsia"/>
        </w:rPr>
        <w:t>下跌</w:t>
      </w:r>
      <w:r>
        <w:rPr>
          <w:rFonts w:hint="eastAsia"/>
        </w:rPr>
        <w:t>0.17</w:t>
      </w:r>
      <w:r w:rsidR="00C95D8B">
        <w:rPr>
          <w:rFonts w:hint="eastAsia"/>
        </w:rPr>
        <w:t>%、</w:t>
      </w:r>
      <w:r w:rsidR="004148BC">
        <w:rPr>
          <w:rFonts w:hint="eastAsia"/>
        </w:rPr>
        <w:t>中证1000</w:t>
      </w:r>
      <w:r>
        <w:rPr>
          <w:rFonts w:hint="eastAsia"/>
        </w:rPr>
        <w:t>小幅度上涨</w:t>
      </w:r>
      <w:r w:rsidR="00DE4D6F">
        <w:rPr>
          <w:rFonts w:hint="eastAsia"/>
        </w:rPr>
        <w:t>0.</w:t>
      </w:r>
      <w:r>
        <w:rPr>
          <w:rFonts w:hint="eastAsia"/>
        </w:rPr>
        <w:t>27</w:t>
      </w:r>
      <w:r w:rsidR="00C95D8B">
        <w:rPr>
          <w:rFonts w:hint="eastAsia"/>
        </w:rPr>
        <w:t>%</w:t>
      </w:r>
      <w:r w:rsidR="00F456DD">
        <w:rPr>
          <w:rFonts w:hint="eastAsia"/>
        </w:rPr>
        <w:t>，</w:t>
      </w:r>
      <w:proofErr w:type="gramStart"/>
      <w:r w:rsidR="00E42D25">
        <w:rPr>
          <w:rFonts w:hint="eastAsia"/>
        </w:rPr>
        <w:t>科创板</w:t>
      </w:r>
      <w:proofErr w:type="gramEnd"/>
      <w:r w:rsidR="00196E4C">
        <w:rPr>
          <w:rFonts w:hint="eastAsia"/>
        </w:rPr>
        <w:t>50表现</w:t>
      </w:r>
      <w:r>
        <w:rPr>
          <w:rFonts w:hint="eastAsia"/>
        </w:rPr>
        <w:t>最弱</w:t>
      </w:r>
      <w:r w:rsidR="00E2071F">
        <w:rPr>
          <w:rFonts w:hint="eastAsia"/>
        </w:rPr>
        <w:t>，</w:t>
      </w:r>
      <w:r w:rsidR="00AA3B77">
        <w:rPr>
          <w:rFonts w:hint="eastAsia"/>
        </w:rPr>
        <w:t>最终</w:t>
      </w:r>
      <w:r>
        <w:rPr>
          <w:rFonts w:hint="eastAsia"/>
        </w:rPr>
        <w:t>下跌0.31</w:t>
      </w:r>
      <w:r w:rsidR="00C25817">
        <w:rPr>
          <w:rFonts w:hint="eastAsia"/>
        </w:rPr>
        <w:t>%。</w:t>
      </w:r>
      <w:proofErr w:type="gramStart"/>
      <w:r w:rsidR="00AA3B77">
        <w:rPr>
          <w:rFonts w:hint="eastAsia"/>
        </w:rPr>
        <w:t>从宽基</w:t>
      </w:r>
      <w:proofErr w:type="gramEnd"/>
      <w:r w:rsidR="00AA3B77">
        <w:rPr>
          <w:rFonts w:hint="eastAsia"/>
        </w:rPr>
        <w:t>指数的表现来看，</w:t>
      </w:r>
      <w:r w:rsidR="00113AAB">
        <w:rPr>
          <w:rFonts w:hint="eastAsia"/>
        </w:rPr>
        <w:t>节</w:t>
      </w:r>
      <w:r w:rsidR="00DE4D6F">
        <w:rPr>
          <w:rFonts w:hint="eastAsia"/>
        </w:rPr>
        <w:t>后市场</w:t>
      </w:r>
      <w:r>
        <w:rPr>
          <w:rFonts w:hint="eastAsia"/>
        </w:rPr>
        <w:t>大小</w:t>
      </w:r>
      <w:proofErr w:type="gramStart"/>
      <w:r>
        <w:rPr>
          <w:rFonts w:hint="eastAsia"/>
        </w:rPr>
        <w:t>盘风格</w:t>
      </w:r>
      <w:proofErr w:type="gramEnd"/>
      <w:r>
        <w:rPr>
          <w:rFonts w:hint="eastAsia"/>
        </w:rPr>
        <w:t>继续收敛</w:t>
      </w:r>
      <w:r w:rsidR="00DE4D6F">
        <w:rPr>
          <w:rFonts w:hint="eastAsia"/>
        </w:rPr>
        <w:t>，</w:t>
      </w:r>
      <w:r>
        <w:rPr>
          <w:rFonts w:hint="eastAsia"/>
        </w:rPr>
        <w:t>前期涨幅过快的中证500和中证1000继续调整，</w:t>
      </w:r>
      <w:r w:rsidR="009F35F8">
        <w:rPr>
          <w:rFonts w:hint="eastAsia"/>
        </w:rPr>
        <w:t>而下跌过多的上证50与沪深300在消费行业带领下继续反弹</w:t>
      </w:r>
      <w:r w:rsidR="00DE4D6F">
        <w:rPr>
          <w:rFonts w:hint="eastAsia"/>
        </w:rPr>
        <w:t>。</w:t>
      </w:r>
      <w:r w:rsidR="00C95D8B">
        <w:rPr>
          <w:rFonts w:hint="eastAsia"/>
        </w:rPr>
        <w:t>从行业指数表现来看，收益率前5</w:t>
      </w:r>
      <w:r w:rsidR="00DA351A">
        <w:rPr>
          <w:rFonts w:hint="eastAsia"/>
        </w:rPr>
        <w:t>的行业：</w:t>
      </w:r>
      <w:r w:rsidR="009F35F8">
        <w:rPr>
          <w:rFonts w:hint="eastAsia"/>
        </w:rPr>
        <w:t>农林牧渔</w:t>
      </w:r>
      <w:r w:rsidR="00C95D8B">
        <w:rPr>
          <w:rFonts w:hint="eastAsia"/>
        </w:rPr>
        <w:t>（</w:t>
      </w:r>
      <w:r w:rsidR="009F35F8">
        <w:rPr>
          <w:rFonts w:hint="eastAsia"/>
        </w:rPr>
        <w:t>4.29</w:t>
      </w:r>
      <w:r w:rsidR="00C95D8B">
        <w:rPr>
          <w:rFonts w:hint="eastAsia"/>
        </w:rPr>
        <w:t>%）、</w:t>
      </w:r>
      <w:r w:rsidR="009F35F8">
        <w:rPr>
          <w:rFonts w:hint="eastAsia"/>
        </w:rPr>
        <w:t>休闲服务</w:t>
      </w:r>
      <w:r w:rsidR="001C4BEF">
        <w:rPr>
          <w:rFonts w:hint="eastAsia"/>
        </w:rPr>
        <w:t>（</w:t>
      </w:r>
      <w:r w:rsidR="00E653B7">
        <w:rPr>
          <w:rFonts w:hint="eastAsia"/>
        </w:rPr>
        <w:t>3.</w:t>
      </w:r>
      <w:r w:rsidR="009F35F8">
        <w:rPr>
          <w:rFonts w:hint="eastAsia"/>
        </w:rPr>
        <w:t>88</w:t>
      </w:r>
      <w:r w:rsidR="00C95D8B">
        <w:rPr>
          <w:rFonts w:hint="eastAsia"/>
        </w:rPr>
        <w:t>%）、</w:t>
      </w:r>
      <w:r w:rsidR="009F35F8">
        <w:rPr>
          <w:rFonts w:hint="eastAsia"/>
        </w:rPr>
        <w:t>纺织服装</w:t>
      </w:r>
      <w:r w:rsidR="00C95D8B">
        <w:rPr>
          <w:rFonts w:hint="eastAsia"/>
        </w:rPr>
        <w:t>（</w:t>
      </w:r>
      <w:r w:rsidR="00E653B7">
        <w:rPr>
          <w:rFonts w:hint="eastAsia"/>
        </w:rPr>
        <w:t>3.</w:t>
      </w:r>
      <w:r w:rsidR="009F35F8">
        <w:rPr>
          <w:rFonts w:hint="eastAsia"/>
        </w:rPr>
        <w:t>12</w:t>
      </w:r>
      <w:r w:rsidR="00C95D8B">
        <w:rPr>
          <w:rFonts w:hint="eastAsia"/>
        </w:rPr>
        <w:t>%）、</w:t>
      </w:r>
      <w:r w:rsidR="009F35F8">
        <w:rPr>
          <w:rFonts w:hint="eastAsia"/>
        </w:rPr>
        <w:t>非银金融</w:t>
      </w:r>
      <w:r w:rsidR="00C95D8B">
        <w:rPr>
          <w:rFonts w:hint="eastAsia"/>
        </w:rPr>
        <w:t>（</w:t>
      </w:r>
      <w:r w:rsidR="009F35F8">
        <w:rPr>
          <w:rFonts w:hint="eastAsia"/>
        </w:rPr>
        <w:t>2.88</w:t>
      </w:r>
      <w:r w:rsidR="00C95D8B">
        <w:rPr>
          <w:rFonts w:hint="eastAsia"/>
        </w:rPr>
        <w:t>%）以及</w:t>
      </w:r>
      <w:r w:rsidR="009F35F8">
        <w:rPr>
          <w:rFonts w:hint="eastAsia"/>
        </w:rPr>
        <w:t>家用电器</w:t>
      </w:r>
      <w:r w:rsidR="00C95D8B">
        <w:rPr>
          <w:rFonts w:hint="eastAsia"/>
        </w:rPr>
        <w:t>（</w:t>
      </w:r>
      <w:r w:rsidR="009F35F8">
        <w:rPr>
          <w:rFonts w:hint="eastAsia"/>
        </w:rPr>
        <w:t>2.82</w:t>
      </w:r>
      <w:r w:rsidR="00C95D8B">
        <w:rPr>
          <w:rFonts w:hint="eastAsia"/>
        </w:rPr>
        <w:t>%），跌幅最大的行业为</w:t>
      </w:r>
      <w:r w:rsidR="00DA351A">
        <w:rPr>
          <w:rFonts w:hint="eastAsia"/>
        </w:rPr>
        <w:t>：</w:t>
      </w:r>
      <w:r w:rsidR="009F35F8">
        <w:rPr>
          <w:rFonts w:hint="eastAsia"/>
        </w:rPr>
        <w:t>公用事业</w:t>
      </w:r>
      <w:r w:rsidR="00C95D8B">
        <w:rPr>
          <w:rFonts w:hint="eastAsia"/>
        </w:rPr>
        <w:t>（</w:t>
      </w:r>
      <w:r w:rsidR="004148BC">
        <w:rPr>
          <w:rFonts w:hint="eastAsia"/>
        </w:rPr>
        <w:t>-</w:t>
      </w:r>
      <w:r w:rsidR="009F35F8">
        <w:rPr>
          <w:rFonts w:hint="eastAsia"/>
        </w:rPr>
        <w:t>1.78</w:t>
      </w:r>
      <w:r w:rsidR="00C95D8B">
        <w:rPr>
          <w:rFonts w:hint="eastAsia"/>
        </w:rPr>
        <w:t>%）、</w:t>
      </w:r>
      <w:r w:rsidR="009F35F8">
        <w:rPr>
          <w:rFonts w:hint="eastAsia"/>
        </w:rPr>
        <w:t>采掘</w:t>
      </w:r>
      <w:r w:rsidR="00C95D8B">
        <w:rPr>
          <w:rFonts w:hint="eastAsia"/>
        </w:rPr>
        <w:t>（</w:t>
      </w:r>
      <w:r w:rsidR="001C4BEF">
        <w:rPr>
          <w:rFonts w:hint="eastAsia"/>
        </w:rPr>
        <w:t>-</w:t>
      </w:r>
      <w:r w:rsidR="009F35F8">
        <w:rPr>
          <w:rFonts w:hint="eastAsia"/>
        </w:rPr>
        <w:t>1.58</w:t>
      </w:r>
      <w:r w:rsidR="00C95D8B">
        <w:rPr>
          <w:rFonts w:hint="eastAsia"/>
        </w:rPr>
        <w:t>%）、</w:t>
      </w:r>
      <w:r w:rsidR="00E653B7">
        <w:rPr>
          <w:rFonts w:hint="eastAsia"/>
        </w:rPr>
        <w:t>钢铁</w:t>
      </w:r>
      <w:r w:rsidR="004148BC">
        <w:rPr>
          <w:rFonts w:hint="eastAsia"/>
        </w:rPr>
        <w:t>（</w:t>
      </w:r>
      <w:r w:rsidR="00C95D8B">
        <w:rPr>
          <w:rFonts w:hint="eastAsia"/>
        </w:rPr>
        <w:t>-</w:t>
      </w:r>
      <w:r w:rsidR="009F35F8">
        <w:rPr>
          <w:rFonts w:hint="eastAsia"/>
        </w:rPr>
        <w:t>1.51</w:t>
      </w:r>
      <w:r w:rsidR="00C95D8B">
        <w:rPr>
          <w:rFonts w:hint="eastAsia"/>
        </w:rPr>
        <w:t>%）、</w:t>
      </w:r>
      <w:r w:rsidR="009F35F8">
        <w:rPr>
          <w:rFonts w:hint="eastAsia"/>
        </w:rPr>
        <w:t>电气设备</w:t>
      </w:r>
      <w:r w:rsidR="00C95D8B">
        <w:rPr>
          <w:rFonts w:hint="eastAsia"/>
        </w:rPr>
        <w:t>（-</w:t>
      </w:r>
      <w:r w:rsidR="009F35F8">
        <w:rPr>
          <w:rFonts w:hint="eastAsia"/>
        </w:rPr>
        <w:t>1.36</w:t>
      </w:r>
      <w:r w:rsidR="00C95D8B">
        <w:rPr>
          <w:rFonts w:hint="eastAsia"/>
        </w:rPr>
        <w:t>%）以及</w:t>
      </w:r>
      <w:r w:rsidR="009F35F8">
        <w:rPr>
          <w:rFonts w:hint="eastAsia"/>
        </w:rPr>
        <w:t>国防军工</w:t>
      </w:r>
      <w:r w:rsidR="009F3844">
        <w:rPr>
          <w:rFonts w:hint="eastAsia"/>
        </w:rPr>
        <w:t>（</w:t>
      </w:r>
      <w:r w:rsidR="00DA351A">
        <w:rPr>
          <w:rFonts w:hint="eastAsia"/>
        </w:rPr>
        <w:t>-</w:t>
      </w:r>
      <w:r w:rsidR="009F35F8">
        <w:rPr>
          <w:rFonts w:hint="eastAsia"/>
        </w:rPr>
        <w:t>1.22</w:t>
      </w:r>
      <w:r w:rsidR="00C25817">
        <w:rPr>
          <w:rFonts w:hint="eastAsia"/>
        </w:rPr>
        <w:t>%</w:t>
      </w:r>
      <w:r w:rsidR="009F3844">
        <w:rPr>
          <w:rFonts w:hint="eastAsia"/>
        </w:rPr>
        <w:t>）。</w:t>
      </w:r>
    </w:p>
    <w:p w:rsidR="001E3F2A" w:rsidRDefault="001E3F2A" w:rsidP="00FD23EE">
      <w:pPr>
        <w:tabs>
          <w:tab w:val="left" w:pos="5436"/>
        </w:tabs>
        <w:ind w:firstLineChars="200" w:firstLine="480"/>
        <w:rPr>
          <w:rFonts w:hint="eastAsia"/>
        </w:rPr>
      </w:pPr>
    </w:p>
    <w:p w:rsidR="001E3F2A" w:rsidRPr="001E3F2A" w:rsidRDefault="001E3F2A" w:rsidP="001E3F2A">
      <w:pPr>
        <w:jc w:val="center"/>
      </w:pPr>
      <w:r>
        <w:rPr>
          <w:rFonts w:hint="eastAsia"/>
          <w:lang w:eastAsia="zh-Hans"/>
        </w:rPr>
        <w:t>图</w:t>
      </w:r>
      <w:r>
        <w:rPr>
          <w:lang w:eastAsia="zh-Hans"/>
        </w:rPr>
        <w:t xml:space="preserve">1 </w:t>
      </w:r>
      <w:r>
        <w:rPr>
          <w:rFonts w:hint="eastAsia"/>
        </w:rPr>
        <w:t>：</w:t>
      </w:r>
      <w:r>
        <w:rPr>
          <w:rFonts w:hint="eastAsia"/>
          <w:lang w:eastAsia="zh-Hans"/>
        </w:rPr>
        <w:t>各宽基指数以及行业表现</w:t>
      </w:r>
    </w:p>
    <w:p w:rsidR="000D4EC5" w:rsidRDefault="009F35F8" w:rsidP="005801FF">
      <w:r>
        <w:rPr>
          <w:noProof/>
        </w:rPr>
        <w:lastRenderedPageBreak/>
        <w:drawing>
          <wp:inline distT="0" distB="0" distL="0" distR="0" wp14:anchorId="53151FEE" wp14:editId="66F1405F">
            <wp:extent cx="5274310" cy="3955733"/>
            <wp:effectExtent l="0" t="0" r="2540" b="6985"/>
            <wp:docPr id="2" name="图片 2" descr="C:\Users\qiuzh\AppData\Roaming\Foxmail7\Temp-15172-20211008082144\fox(10-11-08-46-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qiuzh\AppData\Roaming\Foxmail7\Temp-15172-20211008082144\fox(10-11-08-46-29).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F4730F" w:rsidRDefault="00F4730F" w:rsidP="005801FF">
      <w:pPr>
        <w:rPr>
          <w:rFonts w:hint="eastAsia"/>
        </w:rPr>
      </w:pPr>
      <w:r>
        <w:rPr>
          <w:rFonts w:hint="eastAsia"/>
        </w:rPr>
        <w:t>数据来源：</w:t>
      </w:r>
      <w:proofErr w:type="gramStart"/>
      <w:r>
        <w:rPr>
          <w:rFonts w:hint="eastAsia"/>
        </w:rPr>
        <w:t>wind</w:t>
      </w:r>
      <w:proofErr w:type="gramEnd"/>
    </w:p>
    <w:p w:rsidR="001E3F2A" w:rsidRDefault="001E3F2A" w:rsidP="005801FF"/>
    <w:p w:rsidR="000D4EC5" w:rsidRDefault="009F35F8" w:rsidP="00FE6E65">
      <w:pPr>
        <w:ind w:firstLineChars="200" w:firstLine="480"/>
        <w:rPr>
          <w:rFonts w:hint="eastAsia"/>
        </w:rPr>
      </w:pPr>
      <w:r>
        <w:rPr>
          <w:rFonts w:hint="eastAsia"/>
        </w:rPr>
        <w:t>从资金流动来看，节后首个交易日</w:t>
      </w:r>
      <w:r w:rsidR="00EA4688">
        <w:rPr>
          <w:rFonts w:hint="eastAsia"/>
          <w:lang w:eastAsia="zh-Hans"/>
        </w:rPr>
        <w:t>北向资金</w:t>
      </w:r>
      <w:r>
        <w:rPr>
          <w:rFonts w:hint="eastAsia"/>
        </w:rPr>
        <w:t>为净流出状态</w:t>
      </w:r>
      <w:r w:rsidR="005801FF">
        <w:rPr>
          <w:lang w:eastAsia="zh-Hans"/>
        </w:rPr>
        <w:t>，</w:t>
      </w:r>
      <w:r w:rsidR="00B756A9">
        <w:rPr>
          <w:rFonts w:hint="eastAsia"/>
          <w:lang w:eastAsia="zh-Hans"/>
        </w:rPr>
        <w:t>合计</w:t>
      </w:r>
      <w:r w:rsidR="001C4BEF">
        <w:rPr>
          <w:rFonts w:hint="eastAsia"/>
        </w:rPr>
        <w:t>流</w:t>
      </w:r>
      <w:r w:rsidR="00DA351A">
        <w:rPr>
          <w:rFonts w:hint="eastAsia"/>
        </w:rPr>
        <w:t>出</w:t>
      </w:r>
      <w:r>
        <w:rPr>
          <w:rFonts w:hint="eastAsia"/>
        </w:rPr>
        <w:t>25.72</w:t>
      </w:r>
      <w:r w:rsidR="005801FF">
        <w:rPr>
          <w:rFonts w:hint="eastAsia"/>
          <w:lang w:eastAsia="zh-Hans"/>
        </w:rPr>
        <w:t>亿</w:t>
      </w:r>
      <w:r w:rsidR="005801FF">
        <w:rPr>
          <w:lang w:eastAsia="zh-Hans"/>
        </w:rPr>
        <w:t>，</w:t>
      </w:r>
      <w:r w:rsidR="00B756A9">
        <w:rPr>
          <w:rFonts w:hint="eastAsia"/>
          <w:lang w:eastAsia="zh-Hans"/>
        </w:rPr>
        <w:t>其中沪股通</w:t>
      </w:r>
      <w:r w:rsidR="001C4BEF">
        <w:rPr>
          <w:rFonts w:hint="eastAsia"/>
        </w:rPr>
        <w:t>流</w:t>
      </w:r>
      <w:r w:rsidR="00DA351A">
        <w:rPr>
          <w:rFonts w:hint="eastAsia"/>
        </w:rPr>
        <w:t>出</w:t>
      </w:r>
      <w:r>
        <w:rPr>
          <w:rFonts w:hint="eastAsia"/>
        </w:rPr>
        <w:t>3.57</w:t>
      </w:r>
      <w:r w:rsidR="005801FF">
        <w:rPr>
          <w:rFonts w:hint="eastAsia"/>
          <w:lang w:eastAsia="zh-Hans"/>
        </w:rPr>
        <w:t>亿</w:t>
      </w:r>
      <w:r w:rsidR="005801FF">
        <w:rPr>
          <w:lang w:eastAsia="zh-Hans"/>
        </w:rPr>
        <w:t>，</w:t>
      </w:r>
      <w:r w:rsidR="00B756A9">
        <w:rPr>
          <w:rFonts w:hint="eastAsia"/>
          <w:lang w:eastAsia="zh-Hans"/>
        </w:rPr>
        <w:t>深股通</w:t>
      </w:r>
      <w:r>
        <w:rPr>
          <w:rFonts w:hint="eastAsia"/>
        </w:rPr>
        <w:t>流出22.15</w:t>
      </w:r>
      <w:r w:rsidR="005801FF">
        <w:rPr>
          <w:rFonts w:hint="eastAsia"/>
          <w:lang w:eastAsia="zh-Hans"/>
        </w:rPr>
        <w:t>亿</w:t>
      </w:r>
      <w:r w:rsidR="000F78C3">
        <w:rPr>
          <w:rFonts w:hint="eastAsia"/>
        </w:rPr>
        <w:t>。</w:t>
      </w:r>
      <w:r w:rsidR="005329C4">
        <w:rPr>
          <w:rFonts w:hint="eastAsia"/>
        </w:rPr>
        <w:t>沪深300、上证50</w:t>
      </w:r>
      <w:r>
        <w:rPr>
          <w:rFonts w:hint="eastAsia"/>
        </w:rPr>
        <w:t>股指期货出现升水状态，</w:t>
      </w:r>
      <w:r w:rsidR="009F3844">
        <w:rPr>
          <w:rFonts w:hint="eastAsia"/>
        </w:rPr>
        <w:t>隐含波动率</w:t>
      </w:r>
      <w:r>
        <w:rPr>
          <w:rFonts w:hint="eastAsia"/>
        </w:rPr>
        <w:t>大幅度</w:t>
      </w:r>
      <w:r w:rsidR="00E653B7">
        <w:rPr>
          <w:rFonts w:hint="eastAsia"/>
        </w:rPr>
        <w:t>快速回落，</w:t>
      </w:r>
      <w:r>
        <w:rPr>
          <w:rFonts w:hint="eastAsia"/>
        </w:rPr>
        <w:t>节前的避险情绪释放，或许未来1-2周市场的大小</w:t>
      </w:r>
      <w:proofErr w:type="gramStart"/>
      <w:r>
        <w:rPr>
          <w:rFonts w:hint="eastAsia"/>
        </w:rPr>
        <w:t>盘风格</w:t>
      </w:r>
      <w:proofErr w:type="gramEnd"/>
      <w:r>
        <w:rPr>
          <w:rFonts w:hint="eastAsia"/>
        </w:rPr>
        <w:t>有继续收敛的机会。</w:t>
      </w:r>
    </w:p>
    <w:p w:rsidR="001E3F2A" w:rsidRDefault="001E3F2A" w:rsidP="00FE6E65">
      <w:pPr>
        <w:ind w:firstLineChars="200" w:firstLine="480"/>
        <w:rPr>
          <w:rFonts w:hint="eastAsia"/>
        </w:rPr>
      </w:pPr>
    </w:p>
    <w:p w:rsidR="001E3F2A" w:rsidRDefault="001E3F2A" w:rsidP="001E3F2A">
      <w:pPr>
        <w:jc w:val="center"/>
      </w:pPr>
      <w:r>
        <w:rPr>
          <w:rFonts w:hint="eastAsia"/>
        </w:rPr>
        <w:t xml:space="preserve">图 2 </w:t>
      </w:r>
      <w:r>
        <w:rPr>
          <w:rFonts w:hint="eastAsia"/>
        </w:rPr>
        <w:t>：</w:t>
      </w:r>
      <w:r>
        <w:rPr>
          <w:rFonts w:hint="eastAsia"/>
        </w:rPr>
        <w:t>期权市场隐含波动率</w:t>
      </w:r>
    </w:p>
    <w:p w:rsidR="00DA351A" w:rsidRPr="00E653B7" w:rsidRDefault="009F35F8" w:rsidP="00DA351A">
      <w:r>
        <w:rPr>
          <w:noProof/>
        </w:rPr>
        <w:lastRenderedPageBreak/>
        <w:drawing>
          <wp:inline distT="0" distB="0" distL="0" distR="0" wp14:anchorId="6936B6EE" wp14:editId="7F12770C">
            <wp:extent cx="5274310" cy="397893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3978930"/>
                    </a:xfrm>
                    <a:prstGeom prst="rect">
                      <a:avLst/>
                    </a:prstGeom>
                  </pic:spPr>
                </pic:pic>
              </a:graphicData>
            </a:graphic>
          </wp:inline>
        </w:drawing>
      </w:r>
    </w:p>
    <w:p w:rsidR="00F4730F" w:rsidRDefault="00F4730F">
      <w:r>
        <w:rPr>
          <w:rFonts w:hint="eastAsia"/>
        </w:rPr>
        <w:t>数据来源：富</w:t>
      </w:r>
      <w:proofErr w:type="gramStart"/>
      <w:r>
        <w:rPr>
          <w:rFonts w:hint="eastAsia"/>
        </w:rPr>
        <w:t>荣基金</w:t>
      </w:r>
      <w:proofErr w:type="gramEnd"/>
      <w:r>
        <w:rPr>
          <w:rFonts w:hint="eastAsia"/>
        </w:rPr>
        <w:t>量化组</w:t>
      </w:r>
    </w:p>
    <w:p w:rsidR="00EB73E9" w:rsidRDefault="00EB73E9"/>
    <w:p w:rsidR="00EB73E9" w:rsidRDefault="00EB73E9">
      <w:pPr>
        <w:jc w:val="center"/>
        <w:rPr>
          <w:rFonts w:hint="eastAsia"/>
        </w:rPr>
      </w:pPr>
    </w:p>
    <w:p w:rsidR="001E3F2A" w:rsidRPr="001E3F2A" w:rsidRDefault="001E3F2A">
      <w:pPr>
        <w:jc w:val="center"/>
        <w:rPr>
          <w:sz w:val="18"/>
          <w:szCs w:val="18"/>
        </w:rPr>
      </w:pPr>
      <w:r w:rsidRPr="001E3F2A">
        <w:rPr>
          <w:rFonts w:ascii="微软雅黑" w:eastAsia="微软雅黑" w:hAnsi="微软雅黑" w:hint="eastAsia"/>
          <w:color w:val="222222"/>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1E3F2A">
        <w:rPr>
          <w:rFonts w:ascii="微软雅黑" w:eastAsia="微软雅黑" w:hAnsi="微软雅黑" w:hint="eastAsia"/>
          <w:color w:val="222222"/>
          <w:sz w:val="18"/>
          <w:szCs w:val="18"/>
          <w:shd w:val="clear" w:color="auto" w:fill="FFFFFF"/>
        </w:rPr>
        <w:t>作出</w:t>
      </w:r>
      <w:proofErr w:type="gramEnd"/>
      <w:r w:rsidRPr="001E3F2A">
        <w:rPr>
          <w:rFonts w:ascii="微软雅黑" w:eastAsia="微软雅黑" w:hAnsi="微软雅黑" w:hint="eastAsia"/>
          <w:color w:val="222222"/>
          <w:sz w:val="18"/>
          <w:szCs w:val="18"/>
          <w:shd w:val="clear" w:color="auto" w:fill="FFFFFF"/>
        </w:rPr>
        <w:t>调整。2、本报告中的资料、观点和预测等仅供参考，在任何时候均不构成对任何人的个人推荐。市场有风险，投资需谨慎。</w:t>
      </w:r>
    </w:p>
    <w:sectPr w:rsidR="001E3F2A" w:rsidRPr="001E3F2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C34C89"/>
    <w:rsid w:val="0000012D"/>
    <w:rsid w:val="00015B60"/>
    <w:rsid w:val="00023027"/>
    <w:rsid w:val="00035595"/>
    <w:rsid w:val="00070AA2"/>
    <w:rsid w:val="000717A9"/>
    <w:rsid w:val="00074AEA"/>
    <w:rsid w:val="000D4EC5"/>
    <w:rsid w:val="000E6ADF"/>
    <w:rsid w:val="000F78C3"/>
    <w:rsid w:val="00113AAB"/>
    <w:rsid w:val="00161CBB"/>
    <w:rsid w:val="0018534E"/>
    <w:rsid w:val="001867FC"/>
    <w:rsid w:val="00196E4C"/>
    <w:rsid w:val="001C4BEF"/>
    <w:rsid w:val="001D19B6"/>
    <w:rsid w:val="001D6061"/>
    <w:rsid w:val="001E3F2A"/>
    <w:rsid w:val="001F293D"/>
    <w:rsid w:val="0020342A"/>
    <w:rsid w:val="002062DE"/>
    <w:rsid w:val="002129BA"/>
    <w:rsid w:val="002416ED"/>
    <w:rsid w:val="002563D9"/>
    <w:rsid w:val="002A093A"/>
    <w:rsid w:val="002B15CF"/>
    <w:rsid w:val="002C4C07"/>
    <w:rsid w:val="002C7EF7"/>
    <w:rsid w:val="002E17CD"/>
    <w:rsid w:val="00331EFD"/>
    <w:rsid w:val="00374124"/>
    <w:rsid w:val="00386DFB"/>
    <w:rsid w:val="003B1CAC"/>
    <w:rsid w:val="003D637F"/>
    <w:rsid w:val="003F6050"/>
    <w:rsid w:val="004148BC"/>
    <w:rsid w:val="004157F5"/>
    <w:rsid w:val="00444648"/>
    <w:rsid w:val="00447AFB"/>
    <w:rsid w:val="00454A3A"/>
    <w:rsid w:val="004A2FFF"/>
    <w:rsid w:val="004A5394"/>
    <w:rsid w:val="004E3614"/>
    <w:rsid w:val="004E52FE"/>
    <w:rsid w:val="00525A53"/>
    <w:rsid w:val="00531B02"/>
    <w:rsid w:val="005329C4"/>
    <w:rsid w:val="0054419C"/>
    <w:rsid w:val="005801FF"/>
    <w:rsid w:val="005841A3"/>
    <w:rsid w:val="005A2D48"/>
    <w:rsid w:val="005C4905"/>
    <w:rsid w:val="005C760F"/>
    <w:rsid w:val="00601B58"/>
    <w:rsid w:val="006965D2"/>
    <w:rsid w:val="006B1D85"/>
    <w:rsid w:val="006C7CF6"/>
    <w:rsid w:val="006E639C"/>
    <w:rsid w:val="0073379B"/>
    <w:rsid w:val="00747B9D"/>
    <w:rsid w:val="007528BE"/>
    <w:rsid w:val="00756EC7"/>
    <w:rsid w:val="00776B87"/>
    <w:rsid w:val="00787343"/>
    <w:rsid w:val="007D5907"/>
    <w:rsid w:val="007D7875"/>
    <w:rsid w:val="007F6A29"/>
    <w:rsid w:val="00810078"/>
    <w:rsid w:val="00830122"/>
    <w:rsid w:val="00830C71"/>
    <w:rsid w:val="008540B7"/>
    <w:rsid w:val="008916E0"/>
    <w:rsid w:val="00893C6A"/>
    <w:rsid w:val="00896001"/>
    <w:rsid w:val="008A74C1"/>
    <w:rsid w:val="008B1754"/>
    <w:rsid w:val="008B27E8"/>
    <w:rsid w:val="008B4D1A"/>
    <w:rsid w:val="008D03D4"/>
    <w:rsid w:val="008F60FD"/>
    <w:rsid w:val="00907C93"/>
    <w:rsid w:val="00981BC3"/>
    <w:rsid w:val="00987C63"/>
    <w:rsid w:val="009953B9"/>
    <w:rsid w:val="009A6B50"/>
    <w:rsid w:val="009A6EBC"/>
    <w:rsid w:val="009D02A8"/>
    <w:rsid w:val="009D7B17"/>
    <w:rsid w:val="009F35F8"/>
    <w:rsid w:val="009F3844"/>
    <w:rsid w:val="00A07990"/>
    <w:rsid w:val="00A47AFD"/>
    <w:rsid w:val="00A51293"/>
    <w:rsid w:val="00A61347"/>
    <w:rsid w:val="00A842A3"/>
    <w:rsid w:val="00A90927"/>
    <w:rsid w:val="00A91D61"/>
    <w:rsid w:val="00AA3B77"/>
    <w:rsid w:val="00AC6D36"/>
    <w:rsid w:val="00AD037A"/>
    <w:rsid w:val="00B14C31"/>
    <w:rsid w:val="00B5310C"/>
    <w:rsid w:val="00B756A9"/>
    <w:rsid w:val="00B82632"/>
    <w:rsid w:val="00B87681"/>
    <w:rsid w:val="00B91093"/>
    <w:rsid w:val="00BA3587"/>
    <w:rsid w:val="00BA72C2"/>
    <w:rsid w:val="00BC61FC"/>
    <w:rsid w:val="00BD6BA1"/>
    <w:rsid w:val="00BE0398"/>
    <w:rsid w:val="00C20DD8"/>
    <w:rsid w:val="00C24E54"/>
    <w:rsid w:val="00C25817"/>
    <w:rsid w:val="00C53CF8"/>
    <w:rsid w:val="00C95D8B"/>
    <w:rsid w:val="00CA38CF"/>
    <w:rsid w:val="00CD5494"/>
    <w:rsid w:val="00CD673E"/>
    <w:rsid w:val="00D055BF"/>
    <w:rsid w:val="00D058C0"/>
    <w:rsid w:val="00D46833"/>
    <w:rsid w:val="00DA351A"/>
    <w:rsid w:val="00DB5833"/>
    <w:rsid w:val="00DD21CB"/>
    <w:rsid w:val="00DD26E5"/>
    <w:rsid w:val="00DD2E6A"/>
    <w:rsid w:val="00DD6213"/>
    <w:rsid w:val="00DE4D6F"/>
    <w:rsid w:val="00DE7F1F"/>
    <w:rsid w:val="00DF6F9A"/>
    <w:rsid w:val="00E2071F"/>
    <w:rsid w:val="00E23413"/>
    <w:rsid w:val="00E40DCE"/>
    <w:rsid w:val="00E42D25"/>
    <w:rsid w:val="00E619FD"/>
    <w:rsid w:val="00E653B7"/>
    <w:rsid w:val="00E765AD"/>
    <w:rsid w:val="00E86135"/>
    <w:rsid w:val="00E86C8A"/>
    <w:rsid w:val="00E87750"/>
    <w:rsid w:val="00E94481"/>
    <w:rsid w:val="00E94CFB"/>
    <w:rsid w:val="00EA4688"/>
    <w:rsid w:val="00EA7100"/>
    <w:rsid w:val="00EB73E9"/>
    <w:rsid w:val="00EB7D3C"/>
    <w:rsid w:val="00EF2A7A"/>
    <w:rsid w:val="00EF75F8"/>
    <w:rsid w:val="00F1138A"/>
    <w:rsid w:val="00F129A3"/>
    <w:rsid w:val="00F13186"/>
    <w:rsid w:val="00F456DD"/>
    <w:rsid w:val="00F4730F"/>
    <w:rsid w:val="00F64709"/>
    <w:rsid w:val="00F92143"/>
    <w:rsid w:val="00F961AD"/>
    <w:rsid w:val="00FA2748"/>
    <w:rsid w:val="00FB18F7"/>
    <w:rsid w:val="00FB2BCE"/>
    <w:rsid w:val="00FC0454"/>
    <w:rsid w:val="00FC5D34"/>
    <w:rsid w:val="00FD23EE"/>
    <w:rsid w:val="00FD6898"/>
    <w:rsid w:val="00FE6E65"/>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134</Words>
  <Characters>767</Characters>
  <Application>Microsoft Office Word</Application>
  <DocSecurity>0</DocSecurity>
  <Lines>6</Lines>
  <Paragraphs>1</Paragraphs>
  <ScaleCrop>false</ScaleCrop>
  <Company>微软中国</Company>
  <LinksUpToDate>false</LinksUpToDate>
  <CharactersWithSpaces>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2</cp:revision>
  <dcterms:created xsi:type="dcterms:W3CDTF">2021-10-11T02:18:00Z</dcterms:created>
  <dcterms:modified xsi:type="dcterms:W3CDTF">2021-10-11T02:18:00Z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