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3E9" w:rsidRDefault="005801FF">
      <w:pPr>
        <w:jc w:val="center"/>
        <w:rPr>
          <w:b/>
        </w:rPr>
      </w:pPr>
      <w:r>
        <w:rPr>
          <w:rFonts w:hint="eastAsia"/>
          <w:b/>
        </w:rPr>
        <w:t>富荣量化</w:t>
      </w:r>
      <w:r w:rsidR="003557F7">
        <w:rPr>
          <w:rFonts w:hint="eastAsia"/>
          <w:b/>
        </w:rPr>
        <w:t>：</w:t>
      </w:r>
      <w:r w:rsidR="003557F7" w:rsidRPr="003557F7">
        <w:rPr>
          <w:b/>
        </w:rPr>
        <w:t>先抑后扬，震荡上行</w:t>
      </w:r>
    </w:p>
    <w:p w:rsidR="004148BC" w:rsidRDefault="00113AAB" w:rsidP="00113AAB">
      <w:pPr>
        <w:tabs>
          <w:tab w:val="left" w:pos="5436"/>
        </w:tabs>
        <w:ind w:firstLineChars="200" w:firstLine="480"/>
      </w:pPr>
      <w:r>
        <w:tab/>
      </w:r>
    </w:p>
    <w:p w:rsidR="000F78C3" w:rsidRDefault="003557F7" w:rsidP="00FC70CF">
      <w:pPr>
        <w:tabs>
          <w:tab w:val="left" w:pos="5436"/>
        </w:tabs>
        <w:ind w:firstLineChars="200" w:firstLine="480"/>
        <w:rPr>
          <w:rFonts w:hint="eastAsia"/>
        </w:rPr>
      </w:pPr>
      <w:r>
        <w:rPr>
          <w:rFonts w:hint="eastAsia"/>
        </w:rPr>
        <w:t>上</w:t>
      </w:r>
      <w:r w:rsidR="004D7691">
        <w:rPr>
          <w:rFonts w:hint="eastAsia"/>
        </w:rPr>
        <w:t>周市场先抑后扬，市场周三探底后开启震荡反弹，</w:t>
      </w:r>
      <w:r w:rsidR="009D7B17">
        <w:rPr>
          <w:rFonts w:hint="eastAsia"/>
        </w:rPr>
        <w:t>市场</w:t>
      </w:r>
      <w:proofErr w:type="gramStart"/>
      <w:r w:rsidR="00FD23EE">
        <w:rPr>
          <w:rFonts w:hint="eastAsia"/>
        </w:rPr>
        <w:t>各宽基指数</w:t>
      </w:r>
      <w:proofErr w:type="gramEnd"/>
      <w:r w:rsidR="004D7691">
        <w:rPr>
          <w:rFonts w:hint="eastAsia"/>
        </w:rPr>
        <w:t>表现如下</w:t>
      </w:r>
      <w:r w:rsidR="00F961AD">
        <w:rPr>
          <w:rFonts w:hint="eastAsia"/>
        </w:rPr>
        <w:t>（如图1）：</w:t>
      </w:r>
      <w:r w:rsidR="00C95D8B">
        <w:rPr>
          <w:rFonts w:hint="eastAsia"/>
        </w:rPr>
        <w:t>上证指数</w:t>
      </w:r>
      <w:r w:rsidR="004D7691">
        <w:rPr>
          <w:rFonts w:hint="eastAsia"/>
        </w:rPr>
        <w:t>上涨1.36</w:t>
      </w:r>
      <w:r w:rsidR="00DE4D6F">
        <w:rPr>
          <w:rFonts w:hint="eastAsia"/>
        </w:rPr>
        <w:t>%</w:t>
      </w:r>
      <w:r w:rsidR="00C95D8B">
        <w:rPr>
          <w:rFonts w:hint="eastAsia"/>
        </w:rPr>
        <w:t>、沪深300指数</w:t>
      </w:r>
      <w:r w:rsidR="009E7788">
        <w:rPr>
          <w:rFonts w:hint="eastAsia"/>
        </w:rPr>
        <w:t>收涨0.95</w:t>
      </w:r>
      <w:r w:rsidR="00FD23EE">
        <w:rPr>
          <w:rFonts w:hint="eastAsia"/>
        </w:rPr>
        <w:t>%</w:t>
      </w:r>
      <w:r w:rsidR="00C95D8B">
        <w:rPr>
          <w:rFonts w:hint="eastAsia"/>
        </w:rPr>
        <w:t>、上证50</w:t>
      </w:r>
      <w:r w:rsidR="009E7788">
        <w:rPr>
          <w:rFonts w:hint="eastAsia"/>
        </w:rPr>
        <w:t>上涨0.59</w:t>
      </w:r>
      <w:r w:rsidR="00FD23EE">
        <w:rPr>
          <w:rFonts w:hint="eastAsia"/>
        </w:rPr>
        <w:t>%</w:t>
      </w:r>
      <w:r w:rsidR="00AA3B77">
        <w:rPr>
          <w:rFonts w:hint="eastAsia"/>
        </w:rPr>
        <w:t>、深证成指</w:t>
      </w:r>
      <w:r w:rsidR="004D7691">
        <w:rPr>
          <w:rFonts w:hint="eastAsia"/>
        </w:rPr>
        <w:t>上涨1.68</w:t>
      </w:r>
      <w:r w:rsidR="00C95D8B">
        <w:rPr>
          <w:rFonts w:hint="eastAsia"/>
        </w:rPr>
        <w:t>%、创业板指</w:t>
      </w:r>
      <w:r w:rsidR="009E7788">
        <w:rPr>
          <w:rFonts w:hint="eastAsia"/>
        </w:rPr>
        <w:t>上</w:t>
      </w:r>
      <w:r w:rsidR="004D7691">
        <w:rPr>
          <w:rFonts w:hint="eastAsia"/>
        </w:rPr>
        <w:t>涨</w:t>
      </w:r>
      <w:r w:rsidR="009E7788">
        <w:rPr>
          <w:rFonts w:hint="eastAsia"/>
        </w:rPr>
        <w:t>2.31</w:t>
      </w:r>
      <w:r w:rsidR="00DE4D6F">
        <w:rPr>
          <w:rFonts w:hint="eastAsia"/>
        </w:rPr>
        <w:t>%</w:t>
      </w:r>
      <w:r w:rsidR="00C95D8B">
        <w:rPr>
          <w:rFonts w:hint="eastAsia"/>
        </w:rPr>
        <w:t>、中证500</w:t>
      </w:r>
      <w:r w:rsidR="009E7788">
        <w:rPr>
          <w:rFonts w:hint="eastAsia"/>
        </w:rPr>
        <w:t>上涨2.36</w:t>
      </w:r>
      <w:r w:rsidR="00C95D8B">
        <w:rPr>
          <w:rFonts w:hint="eastAsia"/>
        </w:rPr>
        <w:t>%、</w:t>
      </w:r>
      <w:r w:rsidR="004148BC">
        <w:rPr>
          <w:rFonts w:hint="eastAsia"/>
        </w:rPr>
        <w:t>中证1000</w:t>
      </w:r>
      <w:r w:rsidR="00625988">
        <w:rPr>
          <w:rFonts w:hint="eastAsia"/>
        </w:rPr>
        <w:t xml:space="preserve">收涨 </w:t>
      </w:r>
      <w:r w:rsidR="009E7788">
        <w:rPr>
          <w:rFonts w:hint="eastAsia"/>
        </w:rPr>
        <w:t>4.17</w:t>
      </w:r>
      <w:r w:rsidR="00C95D8B">
        <w:rPr>
          <w:rFonts w:hint="eastAsia"/>
        </w:rPr>
        <w:t>%</w:t>
      </w:r>
      <w:r w:rsidR="00F456DD">
        <w:rPr>
          <w:rFonts w:hint="eastAsia"/>
        </w:rPr>
        <w:t>，</w:t>
      </w:r>
      <w:proofErr w:type="gramStart"/>
      <w:r w:rsidR="00E42D25">
        <w:rPr>
          <w:rFonts w:hint="eastAsia"/>
        </w:rPr>
        <w:t>科创板</w:t>
      </w:r>
      <w:proofErr w:type="gramEnd"/>
      <w:r w:rsidR="00196E4C">
        <w:rPr>
          <w:rFonts w:hint="eastAsia"/>
        </w:rPr>
        <w:t>50</w:t>
      </w:r>
      <w:r w:rsidR="00AA3B77">
        <w:rPr>
          <w:rFonts w:hint="eastAsia"/>
        </w:rPr>
        <w:t>最终</w:t>
      </w:r>
      <w:r w:rsidR="00FC70CF">
        <w:rPr>
          <w:rFonts w:hint="eastAsia"/>
        </w:rPr>
        <w:t>上涨</w:t>
      </w:r>
      <w:r w:rsidR="009E7788">
        <w:rPr>
          <w:rFonts w:hint="eastAsia"/>
        </w:rPr>
        <w:t>3.11</w:t>
      </w:r>
      <w:r w:rsidR="00C25817">
        <w:rPr>
          <w:rFonts w:hint="eastAsia"/>
        </w:rPr>
        <w:t>%。</w:t>
      </w:r>
      <w:proofErr w:type="gramStart"/>
      <w:r w:rsidR="00625988">
        <w:rPr>
          <w:rFonts w:hint="eastAsia"/>
        </w:rPr>
        <w:t>从宽基</w:t>
      </w:r>
      <w:proofErr w:type="gramEnd"/>
      <w:r w:rsidR="00625988">
        <w:rPr>
          <w:rFonts w:hint="eastAsia"/>
        </w:rPr>
        <w:t>指数的表现来看，</w:t>
      </w:r>
      <w:r w:rsidR="009E7788">
        <w:rPr>
          <w:rFonts w:hint="eastAsia"/>
        </w:rPr>
        <w:t>中小</w:t>
      </w:r>
      <w:proofErr w:type="gramStart"/>
      <w:r w:rsidR="009E7788">
        <w:rPr>
          <w:rFonts w:hint="eastAsia"/>
        </w:rPr>
        <w:t>创重新</w:t>
      </w:r>
      <w:proofErr w:type="gramEnd"/>
      <w:r w:rsidR="009E7788">
        <w:rPr>
          <w:rFonts w:hint="eastAsia"/>
        </w:rPr>
        <w:t>强势，大小</w:t>
      </w:r>
      <w:proofErr w:type="gramStart"/>
      <w:r w:rsidR="009E7788">
        <w:rPr>
          <w:rFonts w:hint="eastAsia"/>
        </w:rPr>
        <w:t>盘风格</w:t>
      </w:r>
      <w:proofErr w:type="gramEnd"/>
      <w:r w:rsidR="009E7788">
        <w:rPr>
          <w:rFonts w:hint="eastAsia"/>
        </w:rPr>
        <w:t>分化再次进入极致</w:t>
      </w:r>
      <w:r w:rsidR="00DE4D6F">
        <w:rPr>
          <w:rFonts w:hint="eastAsia"/>
        </w:rPr>
        <w:t>。</w:t>
      </w:r>
      <w:r w:rsidR="00C95D8B">
        <w:rPr>
          <w:rFonts w:hint="eastAsia"/>
        </w:rPr>
        <w:t>从行业指数表现来看，收益率前5</w:t>
      </w:r>
      <w:r w:rsidR="00DA351A">
        <w:rPr>
          <w:rFonts w:hint="eastAsia"/>
        </w:rPr>
        <w:t>的行业：</w:t>
      </w:r>
      <w:r w:rsidR="009E7788">
        <w:rPr>
          <w:rFonts w:hint="eastAsia"/>
        </w:rPr>
        <w:t>房地产</w:t>
      </w:r>
      <w:r w:rsidR="00C95D8B">
        <w:rPr>
          <w:rFonts w:hint="eastAsia"/>
        </w:rPr>
        <w:t>（</w:t>
      </w:r>
      <w:r w:rsidR="009E7788">
        <w:rPr>
          <w:rFonts w:hint="eastAsia"/>
        </w:rPr>
        <w:t>8.46</w:t>
      </w:r>
      <w:r w:rsidR="00C95D8B">
        <w:rPr>
          <w:rFonts w:hint="eastAsia"/>
        </w:rPr>
        <w:t>%）、</w:t>
      </w:r>
      <w:r w:rsidR="009E7788">
        <w:rPr>
          <w:rFonts w:hint="eastAsia"/>
        </w:rPr>
        <w:t>国防军工</w:t>
      </w:r>
      <w:r w:rsidR="001C4BEF">
        <w:rPr>
          <w:rFonts w:hint="eastAsia"/>
        </w:rPr>
        <w:t>（</w:t>
      </w:r>
      <w:r w:rsidR="009E7788">
        <w:rPr>
          <w:rFonts w:hint="eastAsia"/>
        </w:rPr>
        <w:t>7.25</w:t>
      </w:r>
      <w:r w:rsidR="00C95D8B">
        <w:rPr>
          <w:rFonts w:hint="eastAsia"/>
        </w:rPr>
        <w:t>%）、</w:t>
      </w:r>
      <w:r w:rsidR="009E7788">
        <w:rPr>
          <w:rFonts w:hint="eastAsia"/>
        </w:rPr>
        <w:t>建筑材料</w:t>
      </w:r>
      <w:r w:rsidR="00C95D8B">
        <w:rPr>
          <w:rFonts w:hint="eastAsia"/>
        </w:rPr>
        <w:t>（</w:t>
      </w:r>
      <w:r>
        <w:rPr>
          <w:rFonts w:hint="eastAsia"/>
        </w:rPr>
        <w:t>5.07</w:t>
      </w:r>
      <w:r w:rsidR="00C95D8B">
        <w:rPr>
          <w:rFonts w:hint="eastAsia"/>
        </w:rPr>
        <w:t>%）、</w:t>
      </w:r>
      <w:r w:rsidR="009E7788">
        <w:rPr>
          <w:rFonts w:hint="eastAsia"/>
        </w:rPr>
        <w:t>通信</w:t>
      </w:r>
      <w:r w:rsidR="00C95D8B">
        <w:rPr>
          <w:rFonts w:hint="eastAsia"/>
        </w:rPr>
        <w:t>（</w:t>
      </w:r>
      <w:r w:rsidR="009E7788">
        <w:rPr>
          <w:rFonts w:hint="eastAsia"/>
        </w:rPr>
        <w:t>4.86</w:t>
      </w:r>
      <w:r w:rsidR="00C95D8B">
        <w:rPr>
          <w:rFonts w:hint="eastAsia"/>
        </w:rPr>
        <w:t>%）以及</w:t>
      </w:r>
      <w:r w:rsidR="009E7788">
        <w:rPr>
          <w:rFonts w:hint="eastAsia"/>
        </w:rPr>
        <w:t>有色金属</w:t>
      </w:r>
      <w:r w:rsidR="00C95D8B">
        <w:rPr>
          <w:rFonts w:hint="eastAsia"/>
        </w:rPr>
        <w:t>（</w:t>
      </w:r>
      <w:r w:rsidR="009E7788">
        <w:rPr>
          <w:rFonts w:hint="eastAsia"/>
        </w:rPr>
        <w:t>4.02</w:t>
      </w:r>
      <w:r w:rsidR="00C95D8B">
        <w:rPr>
          <w:rFonts w:hint="eastAsia"/>
        </w:rPr>
        <w:t>%），跌幅最大的行业为</w:t>
      </w:r>
      <w:r w:rsidR="00DA351A">
        <w:rPr>
          <w:rFonts w:hint="eastAsia"/>
        </w:rPr>
        <w:t>：</w:t>
      </w:r>
      <w:r w:rsidR="009E7788">
        <w:rPr>
          <w:rFonts w:hint="eastAsia"/>
        </w:rPr>
        <w:t>食品饮料</w:t>
      </w:r>
      <w:r w:rsidR="00C95D8B">
        <w:rPr>
          <w:rFonts w:hint="eastAsia"/>
        </w:rPr>
        <w:t>（</w:t>
      </w:r>
      <w:r w:rsidR="004148BC">
        <w:rPr>
          <w:rFonts w:hint="eastAsia"/>
        </w:rPr>
        <w:t>-</w:t>
      </w:r>
      <w:r>
        <w:rPr>
          <w:rFonts w:hint="eastAsia"/>
        </w:rPr>
        <w:t>3.66</w:t>
      </w:r>
      <w:r w:rsidR="00C95D8B">
        <w:rPr>
          <w:rFonts w:hint="eastAsia"/>
        </w:rPr>
        <w:t>%）、</w:t>
      </w:r>
      <w:r w:rsidR="009E7788">
        <w:rPr>
          <w:rFonts w:hint="eastAsia"/>
        </w:rPr>
        <w:t>采掘</w:t>
      </w:r>
      <w:r w:rsidR="00C95D8B">
        <w:rPr>
          <w:rFonts w:hint="eastAsia"/>
        </w:rPr>
        <w:t>（</w:t>
      </w:r>
      <w:r w:rsidR="001C4BEF">
        <w:rPr>
          <w:rFonts w:hint="eastAsia"/>
        </w:rPr>
        <w:t>-</w:t>
      </w:r>
      <w:r w:rsidR="009E7788">
        <w:rPr>
          <w:rFonts w:hint="eastAsia"/>
        </w:rPr>
        <w:t>2.13</w:t>
      </w:r>
      <w:r w:rsidR="00C95D8B">
        <w:rPr>
          <w:rFonts w:hint="eastAsia"/>
        </w:rPr>
        <w:t>%</w:t>
      </w:r>
      <w:r>
        <w:rPr>
          <w:rFonts w:hint="eastAsia"/>
        </w:rPr>
        <w:t>）</w:t>
      </w:r>
      <w:r w:rsidR="009F3844">
        <w:rPr>
          <w:rFonts w:hint="eastAsia"/>
        </w:rPr>
        <w:t>。</w:t>
      </w:r>
    </w:p>
    <w:p w:rsidR="003557F7" w:rsidRDefault="003557F7" w:rsidP="00FC70CF">
      <w:pPr>
        <w:tabs>
          <w:tab w:val="left" w:pos="5436"/>
        </w:tabs>
        <w:ind w:firstLineChars="200" w:firstLine="480"/>
        <w:rPr>
          <w:rFonts w:hint="eastAsia"/>
        </w:rPr>
      </w:pPr>
    </w:p>
    <w:p w:rsidR="003557F7" w:rsidRDefault="003557F7" w:rsidP="003557F7">
      <w:pPr>
        <w:jc w:val="center"/>
        <w:rPr>
          <w:lang w:eastAsia="zh-Hans"/>
        </w:rPr>
      </w:pPr>
      <w:r>
        <w:rPr>
          <w:rFonts w:hint="eastAsia"/>
          <w:lang w:eastAsia="zh-Hans"/>
        </w:rPr>
        <w:t>图</w:t>
      </w:r>
      <w:r>
        <w:rPr>
          <w:lang w:eastAsia="zh-Hans"/>
        </w:rPr>
        <w:t xml:space="preserve">1 </w:t>
      </w:r>
      <w:r>
        <w:rPr>
          <w:rFonts w:hint="eastAsia"/>
        </w:rPr>
        <w:t>：</w:t>
      </w:r>
      <w:r>
        <w:rPr>
          <w:rFonts w:hint="eastAsia"/>
          <w:lang w:eastAsia="zh-Hans"/>
        </w:rPr>
        <w:t>各宽基指数以及行业表现</w:t>
      </w:r>
    </w:p>
    <w:p w:rsidR="000D4EC5" w:rsidRDefault="009E7788" w:rsidP="005801FF">
      <w:r>
        <w:rPr>
          <w:noProof/>
        </w:rPr>
        <w:drawing>
          <wp:inline distT="0" distB="0" distL="0" distR="0">
            <wp:extent cx="5274310" cy="3955733"/>
            <wp:effectExtent l="0" t="0" r="2540" b="6985"/>
            <wp:docPr id="3" name="图片 3" descr="C:\Users\qiuzh\AppData\Roaming\Foxmail7\Temp-18296-20211115082052\fox(11-15-09-2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qiuzh\AppData\Roaming\Foxmail7\Temp-18296-20211115082052\fox(11-15-09-21-30).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rsidR="00F4730F" w:rsidRDefault="00F4730F" w:rsidP="005801FF">
      <w:pPr>
        <w:rPr>
          <w:rFonts w:hint="eastAsia"/>
        </w:rPr>
      </w:pPr>
      <w:r>
        <w:rPr>
          <w:rFonts w:hint="eastAsia"/>
        </w:rPr>
        <w:t>数据来源：</w:t>
      </w:r>
      <w:proofErr w:type="gramStart"/>
      <w:r>
        <w:rPr>
          <w:rFonts w:hint="eastAsia"/>
        </w:rPr>
        <w:t>wind</w:t>
      </w:r>
      <w:proofErr w:type="gramEnd"/>
    </w:p>
    <w:p w:rsidR="003557F7" w:rsidRDefault="003557F7" w:rsidP="005801FF"/>
    <w:p w:rsidR="000D4EC5" w:rsidRDefault="00B34333" w:rsidP="00FE6E65">
      <w:pPr>
        <w:ind w:firstLineChars="200" w:firstLine="480"/>
        <w:rPr>
          <w:rFonts w:hint="eastAsia"/>
        </w:rPr>
      </w:pPr>
      <w:r>
        <w:rPr>
          <w:rFonts w:hint="eastAsia"/>
        </w:rPr>
        <w:t>从资金流动来看，</w:t>
      </w:r>
      <w:r w:rsidR="00EA4688">
        <w:rPr>
          <w:rFonts w:hint="eastAsia"/>
          <w:lang w:eastAsia="zh-Hans"/>
        </w:rPr>
        <w:t>北向资金</w:t>
      </w:r>
      <w:r w:rsidR="001D245E">
        <w:rPr>
          <w:rFonts w:hint="eastAsia"/>
        </w:rPr>
        <w:t>为净流出</w:t>
      </w:r>
      <w:r w:rsidR="009F35F8">
        <w:rPr>
          <w:rFonts w:hint="eastAsia"/>
        </w:rPr>
        <w:t>状态</w:t>
      </w:r>
      <w:r w:rsidR="001D245E">
        <w:rPr>
          <w:rFonts w:hint="eastAsia"/>
        </w:rPr>
        <w:t>，主要集中周三流出，</w:t>
      </w:r>
      <w:r w:rsidR="001D245E">
        <w:rPr>
          <w:lang w:eastAsia="zh-Hans"/>
        </w:rPr>
        <w:t>全周</w:t>
      </w:r>
      <w:r w:rsidR="00B756A9">
        <w:rPr>
          <w:rFonts w:hint="eastAsia"/>
          <w:lang w:eastAsia="zh-Hans"/>
        </w:rPr>
        <w:t>合计</w:t>
      </w:r>
      <w:r>
        <w:rPr>
          <w:rFonts w:hint="eastAsia"/>
        </w:rPr>
        <w:t>流</w:t>
      </w:r>
      <w:r w:rsidR="009E7788">
        <w:rPr>
          <w:rFonts w:hint="eastAsia"/>
        </w:rPr>
        <w:t>出26.91</w:t>
      </w:r>
      <w:r w:rsidR="005801FF">
        <w:rPr>
          <w:rFonts w:hint="eastAsia"/>
          <w:lang w:eastAsia="zh-Hans"/>
        </w:rPr>
        <w:t>亿</w:t>
      </w:r>
      <w:r w:rsidR="005801FF">
        <w:rPr>
          <w:lang w:eastAsia="zh-Hans"/>
        </w:rPr>
        <w:t>，</w:t>
      </w:r>
      <w:r w:rsidR="00B756A9">
        <w:rPr>
          <w:rFonts w:hint="eastAsia"/>
          <w:lang w:eastAsia="zh-Hans"/>
        </w:rPr>
        <w:t>其中沪股通</w:t>
      </w:r>
      <w:r w:rsidR="001C4BEF">
        <w:rPr>
          <w:rFonts w:hint="eastAsia"/>
        </w:rPr>
        <w:t>流</w:t>
      </w:r>
      <w:r w:rsidR="009E7788">
        <w:rPr>
          <w:rFonts w:hint="eastAsia"/>
        </w:rPr>
        <w:t>出20.21</w:t>
      </w:r>
      <w:r w:rsidR="005801FF">
        <w:rPr>
          <w:rFonts w:hint="eastAsia"/>
          <w:lang w:eastAsia="zh-Hans"/>
        </w:rPr>
        <w:t>亿</w:t>
      </w:r>
      <w:r w:rsidR="005801FF">
        <w:rPr>
          <w:lang w:eastAsia="zh-Hans"/>
        </w:rPr>
        <w:t>，</w:t>
      </w:r>
      <w:r w:rsidR="00B756A9">
        <w:rPr>
          <w:rFonts w:hint="eastAsia"/>
          <w:lang w:eastAsia="zh-Hans"/>
        </w:rPr>
        <w:t>深股通</w:t>
      </w:r>
      <w:r w:rsidR="009E7788">
        <w:rPr>
          <w:rFonts w:hint="eastAsia"/>
        </w:rPr>
        <w:t>流出6.71</w:t>
      </w:r>
      <w:r w:rsidR="005801FF">
        <w:rPr>
          <w:rFonts w:hint="eastAsia"/>
          <w:lang w:eastAsia="zh-Hans"/>
        </w:rPr>
        <w:t>亿</w:t>
      </w:r>
      <w:r w:rsidR="000F78C3">
        <w:rPr>
          <w:rFonts w:hint="eastAsia"/>
        </w:rPr>
        <w:t>。</w:t>
      </w:r>
      <w:r w:rsidR="00D172B3">
        <w:rPr>
          <w:rFonts w:hint="eastAsia"/>
        </w:rPr>
        <w:t>现货市场窄幅震</w:t>
      </w:r>
      <w:r w:rsidR="00D172B3">
        <w:rPr>
          <w:rFonts w:hint="eastAsia"/>
        </w:rPr>
        <w:lastRenderedPageBreak/>
        <w:t>荡</w:t>
      </w:r>
      <w:r w:rsidR="009E7788">
        <w:rPr>
          <w:rFonts w:hint="eastAsia"/>
        </w:rPr>
        <w:t>上行</w:t>
      </w:r>
      <w:r w:rsidR="006F728B">
        <w:rPr>
          <w:rFonts w:hint="eastAsia"/>
        </w:rPr>
        <w:t>，</w:t>
      </w:r>
      <w:r w:rsidR="005329C4">
        <w:rPr>
          <w:rFonts w:hint="eastAsia"/>
        </w:rPr>
        <w:t>沪深300、上证50</w:t>
      </w:r>
      <w:r w:rsidR="009F3844">
        <w:rPr>
          <w:rFonts w:hint="eastAsia"/>
        </w:rPr>
        <w:t>隐含波动率</w:t>
      </w:r>
      <w:r w:rsidR="002B4A0E">
        <w:rPr>
          <w:rFonts w:hint="eastAsia"/>
        </w:rPr>
        <w:t>均</w:t>
      </w:r>
      <w:r w:rsidR="009F35F8">
        <w:rPr>
          <w:rFonts w:hint="eastAsia"/>
        </w:rPr>
        <w:t>大幅度</w:t>
      </w:r>
      <w:r w:rsidR="00E653B7">
        <w:rPr>
          <w:rFonts w:hint="eastAsia"/>
        </w:rPr>
        <w:t>回落</w:t>
      </w:r>
      <w:r>
        <w:rPr>
          <w:rFonts w:hint="eastAsia"/>
        </w:rPr>
        <w:t>。</w:t>
      </w:r>
      <w:r w:rsidR="002B4A0E">
        <w:rPr>
          <w:rFonts w:hint="eastAsia"/>
        </w:rPr>
        <w:t>近期可能引发的</w:t>
      </w:r>
      <w:r w:rsidR="0000201C">
        <w:rPr>
          <w:rFonts w:hint="eastAsia"/>
        </w:rPr>
        <w:t>冲击</w:t>
      </w:r>
      <w:r w:rsidR="002B4A0E">
        <w:rPr>
          <w:rFonts w:hint="eastAsia"/>
        </w:rPr>
        <w:t>事件</w:t>
      </w:r>
      <w:r w:rsidR="0000201C">
        <w:rPr>
          <w:rFonts w:hint="eastAsia"/>
        </w:rPr>
        <w:t>纷纷落地，风险指标</w:t>
      </w:r>
      <w:r w:rsidR="002B4A0E">
        <w:rPr>
          <w:rFonts w:hint="eastAsia"/>
        </w:rPr>
        <w:t>进一步下降，而</w:t>
      </w:r>
      <w:bookmarkStart w:id="0" w:name="_GoBack"/>
      <w:bookmarkEnd w:id="0"/>
      <w:r w:rsidR="002B4A0E">
        <w:rPr>
          <w:rFonts w:hint="eastAsia"/>
        </w:rPr>
        <w:t>且在</w:t>
      </w:r>
      <w:r w:rsidR="0000201C">
        <w:rPr>
          <w:rFonts w:hint="eastAsia"/>
        </w:rPr>
        <w:t>低位震荡已经有较长时间，</w:t>
      </w:r>
      <w:r w:rsidR="00C86861">
        <w:rPr>
          <w:rFonts w:hint="eastAsia"/>
        </w:rPr>
        <w:t>投资</w:t>
      </w:r>
      <w:r w:rsidR="0000201C">
        <w:rPr>
          <w:rFonts w:hint="eastAsia"/>
        </w:rPr>
        <w:t>者</w:t>
      </w:r>
      <w:r w:rsidR="00C86861">
        <w:rPr>
          <w:rFonts w:hint="eastAsia"/>
        </w:rPr>
        <w:t>要特别小心</w:t>
      </w:r>
      <w:r w:rsidR="00027B17">
        <w:rPr>
          <w:rFonts w:hint="eastAsia"/>
        </w:rPr>
        <w:t>市场可能</w:t>
      </w:r>
      <w:r w:rsidR="0000201C">
        <w:rPr>
          <w:rFonts w:hint="eastAsia"/>
        </w:rPr>
        <w:t>出现方向选择进而引发</w:t>
      </w:r>
      <w:r w:rsidR="00027B17">
        <w:rPr>
          <w:rFonts w:hint="eastAsia"/>
        </w:rPr>
        <w:t>一波震荡，期权市场投资者谨慎卖空波动率。</w:t>
      </w:r>
    </w:p>
    <w:p w:rsidR="003557F7" w:rsidRDefault="003557F7" w:rsidP="00FE6E65">
      <w:pPr>
        <w:ind w:firstLineChars="200" w:firstLine="480"/>
        <w:rPr>
          <w:rFonts w:hint="eastAsia"/>
        </w:rPr>
      </w:pPr>
    </w:p>
    <w:p w:rsidR="003557F7" w:rsidRDefault="003557F7" w:rsidP="003557F7">
      <w:pPr>
        <w:jc w:val="center"/>
      </w:pPr>
      <w:r>
        <w:rPr>
          <w:rFonts w:hint="eastAsia"/>
        </w:rPr>
        <w:t xml:space="preserve">图 2 </w:t>
      </w:r>
      <w:r>
        <w:rPr>
          <w:rFonts w:hint="eastAsia"/>
        </w:rPr>
        <w:t>：</w:t>
      </w:r>
      <w:r>
        <w:rPr>
          <w:rFonts w:hint="eastAsia"/>
        </w:rPr>
        <w:t>期权市场隐含波动率</w:t>
      </w:r>
    </w:p>
    <w:p w:rsidR="00DA351A" w:rsidRPr="00E653B7" w:rsidRDefault="002B4A0E" w:rsidP="00DA351A">
      <w:r>
        <w:rPr>
          <w:noProof/>
        </w:rPr>
        <w:drawing>
          <wp:inline distT="0" distB="0" distL="0" distR="0" wp14:anchorId="407F48B1" wp14:editId="0BF1F3C4">
            <wp:extent cx="5274310" cy="387820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878205"/>
                    </a:xfrm>
                    <a:prstGeom prst="rect">
                      <a:avLst/>
                    </a:prstGeom>
                  </pic:spPr>
                </pic:pic>
              </a:graphicData>
            </a:graphic>
          </wp:inline>
        </w:drawing>
      </w:r>
    </w:p>
    <w:p w:rsidR="00F4730F" w:rsidRDefault="00F4730F">
      <w:r>
        <w:rPr>
          <w:rFonts w:hint="eastAsia"/>
        </w:rPr>
        <w:t>数据来源：富</w:t>
      </w:r>
      <w:proofErr w:type="gramStart"/>
      <w:r>
        <w:rPr>
          <w:rFonts w:hint="eastAsia"/>
        </w:rPr>
        <w:t>荣基金</w:t>
      </w:r>
      <w:proofErr w:type="gramEnd"/>
      <w:r>
        <w:rPr>
          <w:rFonts w:hint="eastAsia"/>
        </w:rPr>
        <w:t>量化组</w:t>
      </w:r>
    </w:p>
    <w:p w:rsidR="00EB73E9" w:rsidRDefault="00EB73E9"/>
    <w:p w:rsidR="00EB73E9" w:rsidRDefault="00EB73E9" w:rsidP="003557F7">
      <w:pPr>
        <w:jc w:val="left"/>
        <w:rPr>
          <w:rFonts w:hint="eastAsia"/>
        </w:rPr>
      </w:pPr>
    </w:p>
    <w:p w:rsidR="003557F7" w:rsidRDefault="003557F7" w:rsidP="003557F7">
      <w:pPr>
        <w:jc w:val="left"/>
        <w:rPr>
          <w:rFonts w:hint="eastAsia"/>
        </w:rPr>
      </w:pPr>
    </w:p>
    <w:p w:rsidR="003557F7" w:rsidRPr="003557F7" w:rsidRDefault="003557F7" w:rsidP="003557F7">
      <w:pPr>
        <w:jc w:val="left"/>
        <w:rPr>
          <w:sz w:val="16"/>
          <w:szCs w:val="16"/>
        </w:rPr>
      </w:pPr>
      <w:r w:rsidRPr="003557F7">
        <w:rPr>
          <w:rFonts w:ascii="微软雅黑" w:eastAsia="微软雅黑" w:hAnsi="微软雅黑" w:hint="eastAsia"/>
          <w:color w:val="222222"/>
          <w:sz w:val="16"/>
          <w:szCs w:val="16"/>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3557F7">
        <w:rPr>
          <w:rFonts w:ascii="微软雅黑" w:eastAsia="微软雅黑" w:hAnsi="微软雅黑" w:hint="eastAsia"/>
          <w:color w:val="222222"/>
          <w:sz w:val="16"/>
          <w:szCs w:val="16"/>
          <w:shd w:val="clear" w:color="auto" w:fill="FFFFFF"/>
        </w:rPr>
        <w:t>作出</w:t>
      </w:r>
      <w:proofErr w:type="gramEnd"/>
      <w:r w:rsidRPr="003557F7">
        <w:rPr>
          <w:rFonts w:ascii="微软雅黑" w:eastAsia="微软雅黑" w:hAnsi="微软雅黑" w:hint="eastAsia"/>
          <w:color w:val="222222"/>
          <w:sz w:val="16"/>
          <w:szCs w:val="16"/>
          <w:shd w:val="clear" w:color="auto" w:fill="FFFFFF"/>
        </w:rPr>
        <w:t>调整。2、本报告中的资料、观点和预测等仅供参考，在任何时候均不构成对任何人的个人推荐。市场有风险，投资需谨慎。</w:t>
      </w:r>
    </w:p>
    <w:sectPr w:rsidR="003557F7" w:rsidRPr="003557F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076F" w:rsidRDefault="0003076F" w:rsidP="003557F7">
      <w:pPr>
        <w:spacing w:line="240" w:lineRule="auto"/>
      </w:pPr>
      <w:r>
        <w:separator/>
      </w:r>
    </w:p>
  </w:endnote>
  <w:endnote w:type="continuationSeparator" w:id="0">
    <w:p w:rsidR="0003076F" w:rsidRDefault="0003076F" w:rsidP="003557F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076F" w:rsidRDefault="0003076F" w:rsidP="003557F7">
      <w:pPr>
        <w:spacing w:line="240" w:lineRule="auto"/>
      </w:pPr>
      <w:r>
        <w:separator/>
      </w:r>
    </w:p>
  </w:footnote>
  <w:footnote w:type="continuationSeparator" w:id="0">
    <w:p w:rsidR="0003076F" w:rsidRDefault="0003076F" w:rsidP="003557F7">
      <w:pPr>
        <w:spacing w:line="240" w:lineRule="auto"/>
      </w:pPr>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邱紫华">
    <w15:presenceInfo w15:providerId="WPS Office" w15:userId="726638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FFC34C89"/>
    <w:rsid w:val="0000012D"/>
    <w:rsid w:val="0000201C"/>
    <w:rsid w:val="00015B60"/>
    <w:rsid w:val="00023027"/>
    <w:rsid w:val="00027B17"/>
    <w:rsid w:val="0003076F"/>
    <w:rsid w:val="00035595"/>
    <w:rsid w:val="00070AA2"/>
    <w:rsid w:val="000717A9"/>
    <w:rsid w:val="00074AEA"/>
    <w:rsid w:val="000D4EC5"/>
    <w:rsid w:val="000E6ADF"/>
    <w:rsid w:val="000F78C3"/>
    <w:rsid w:val="00113AAB"/>
    <w:rsid w:val="00161CBB"/>
    <w:rsid w:val="0018534E"/>
    <w:rsid w:val="001867FC"/>
    <w:rsid w:val="00196E4C"/>
    <w:rsid w:val="001C4BEF"/>
    <w:rsid w:val="001D19B6"/>
    <w:rsid w:val="001D245E"/>
    <w:rsid w:val="001D6061"/>
    <w:rsid w:val="001F293D"/>
    <w:rsid w:val="0020342A"/>
    <w:rsid w:val="002062DE"/>
    <w:rsid w:val="002129BA"/>
    <w:rsid w:val="002416ED"/>
    <w:rsid w:val="002563D9"/>
    <w:rsid w:val="002A093A"/>
    <w:rsid w:val="002B15CF"/>
    <w:rsid w:val="002B4A0E"/>
    <w:rsid w:val="002C4C07"/>
    <w:rsid w:val="002C7EF7"/>
    <w:rsid w:val="002E17CD"/>
    <w:rsid w:val="00331EFD"/>
    <w:rsid w:val="003557F7"/>
    <w:rsid w:val="00374124"/>
    <w:rsid w:val="00386DFB"/>
    <w:rsid w:val="003B1CAC"/>
    <w:rsid w:val="003D637F"/>
    <w:rsid w:val="003F6050"/>
    <w:rsid w:val="004148BC"/>
    <w:rsid w:val="004157F5"/>
    <w:rsid w:val="00444648"/>
    <w:rsid w:val="00447AFB"/>
    <w:rsid w:val="00454A3A"/>
    <w:rsid w:val="004A2FFF"/>
    <w:rsid w:val="004A5394"/>
    <w:rsid w:val="004D7691"/>
    <w:rsid w:val="004E3614"/>
    <w:rsid w:val="004E52FE"/>
    <w:rsid w:val="00525A53"/>
    <w:rsid w:val="00531B02"/>
    <w:rsid w:val="005329C4"/>
    <w:rsid w:val="0054419C"/>
    <w:rsid w:val="005801FF"/>
    <w:rsid w:val="005841A3"/>
    <w:rsid w:val="00592A5E"/>
    <w:rsid w:val="005A2D48"/>
    <w:rsid w:val="005C4905"/>
    <w:rsid w:val="005C760F"/>
    <w:rsid w:val="00601B58"/>
    <w:rsid w:val="00625988"/>
    <w:rsid w:val="006965D2"/>
    <w:rsid w:val="006B1D85"/>
    <w:rsid w:val="006C7CF6"/>
    <w:rsid w:val="006E639C"/>
    <w:rsid w:val="006F728B"/>
    <w:rsid w:val="0073379B"/>
    <w:rsid w:val="00747B9D"/>
    <w:rsid w:val="007528BE"/>
    <w:rsid w:val="00756EC7"/>
    <w:rsid w:val="00770C0C"/>
    <w:rsid w:val="00776B87"/>
    <w:rsid w:val="00787343"/>
    <w:rsid w:val="007D5907"/>
    <w:rsid w:val="007D7875"/>
    <w:rsid w:val="007F6A29"/>
    <w:rsid w:val="00810078"/>
    <w:rsid w:val="00830122"/>
    <w:rsid w:val="00830C71"/>
    <w:rsid w:val="008540B7"/>
    <w:rsid w:val="008916E0"/>
    <w:rsid w:val="00893C6A"/>
    <w:rsid w:val="00896001"/>
    <w:rsid w:val="008A74C1"/>
    <w:rsid w:val="008B1754"/>
    <w:rsid w:val="008B27E8"/>
    <w:rsid w:val="008B4D1A"/>
    <w:rsid w:val="008D03D4"/>
    <w:rsid w:val="008F60FD"/>
    <w:rsid w:val="00907C93"/>
    <w:rsid w:val="00981BC3"/>
    <w:rsid w:val="00987C63"/>
    <w:rsid w:val="009953B9"/>
    <w:rsid w:val="009A6B50"/>
    <w:rsid w:val="009A6EBC"/>
    <w:rsid w:val="009D02A8"/>
    <w:rsid w:val="009D7B17"/>
    <w:rsid w:val="009E7788"/>
    <w:rsid w:val="009F35F8"/>
    <w:rsid w:val="009F3844"/>
    <w:rsid w:val="00A07990"/>
    <w:rsid w:val="00A47AFD"/>
    <w:rsid w:val="00A51293"/>
    <w:rsid w:val="00A61347"/>
    <w:rsid w:val="00A842A3"/>
    <w:rsid w:val="00A90927"/>
    <w:rsid w:val="00A91D61"/>
    <w:rsid w:val="00AA3B77"/>
    <w:rsid w:val="00AC6D36"/>
    <w:rsid w:val="00AD037A"/>
    <w:rsid w:val="00B14C31"/>
    <w:rsid w:val="00B34333"/>
    <w:rsid w:val="00B5310C"/>
    <w:rsid w:val="00B756A9"/>
    <w:rsid w:val="00B82632"/>
    <w:rsid w:val="00B87681"/>
    <w:rsid w:val="00B91093"/>
    <w:rsid w:val="00BA3587"/>
    <w:rsid w:val="00BA72C2"/>
    <w:rsid w:val="00BC61FC"/>
    <w:rsid w:val="00BD6BA1"/>
    <w:rsid w:val="00BE0398"/>
    <w:rsid w:val="00C20DD8"/>
    <w:rsid w:val="00C24E54"/>
    <w:rsid w:val="00C25817"/>
    <w:rsid w:val="00C53CF8"/>
    <w:rsid w:val="00C86861"/>
    <w:rsid w:val="00C95D8B"/>
    <w:rsid w:val="00CA38CF"/>
    <w:rsid w:val="00CD5494"/>
    <w:rsid w:val="00CD673E"/>
    <w:rsid w:val="00CE4062"/>
    <w:rsid w:val="00D055BF"/>
    <w:rsid w:val="00D058C0"/>
    <w:rsid w:val="00D172B3"/>
    <w:rsid w:val="00D46833"/>
    <w:rsid w:val="00DA351A"/>
    <w:rsid w:val="00DB5833"/>
    <w:rsid w:val="00DD21CB"/>
    <w:rsid w:val="00DD26E5"/>
    <w:rsid w:val="00DD2E6A"/>
    <w:rsid w:val="00DD6213"/>
    <w:rsid w:val="00DE4D6F"/>
    <w:rsid w:val="00DE7F1F"/>
    <w:rsid w:val="00DF6F9A"/>
    <w:rsid w:val="00E2071F"/>
    <w:rsid w:val="00E23413"/>
    <w:rsid w:val="00E40DCE"/>
    <w:rsid w:val="00E42D25"/>
    <w:rsid w:val="00E619FD"/>
    <w:rsid w:val="00E653B7"/>
    <w:rsid w:val="00E765AD"/>
    <w:rsid w:val="00E86135"/>
    <w:rsid w:val="00E86C8A"/>
    <w:rsid w:val="00E87750"/>
    <w:rsid w:val="00E94481"/>
    <w:rsid w:val="00E94CFB"/>
    <w:rsid w:val="00EA4688"/>
    <w:rsid w:val="00EA7100"/>
    <w:rsid w:val="00EB73E9"/>
    <w:rsid w:val="00EB7D3C"/>
    <w:rsid w:val="00ED2F49"/>
    <w:rsid w:val="00EF2A7A"/>
    <w:rsid w:val="00EF75F8"/>
    <w:rsid w:val="00F1138A"/>
    <w:rsid w:val="00F129A3"/>
    <w:rsid w:val="00F13186"/>
    <w:rsid w:val="00F456DD"/>
    <w:rsid w:val="00F4730F"/>
    <w:rsid w:val="00F64709"/>
    <w:rsid w:val="00F92143"/>
    <w:rsid w:val="00F961AD"/>
    <w:rsid w:val="00FA2748"/>
    <w:rsid w:val="00FB18F7"/>
    <w:rsid w:val="00FB2BCE"/>
    <w:rsid w:val="00FC0454"/>
    <w:rsid w:val="00FC5D34"/>
    <w:rsid w:val="00FC70CF"/>
    <w:rsid w:val="00FD23EE"/>
    <w:rsid w:val="00FD6898"/>
    <w:rsid w:val="00FE6E65"/>
    <w:rsid w:val="00FF648F"/>
    <w:rsid w:val="5D69B48E"/>
    <w:rsid w:val="5FFDA054"/>
    <w:rsid w:val="672F274D"/>
    <w:rsid w:val="749F4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rFonts w:ascii="楷体" w:eastAsia="楷体" w:hAnsi="楷体"/>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pPr>
      <w:spacing w:line="240" w:lineRule="auto"/>
    </w:pPr>
    <w:rPr>
      <w:sz w:val="18"/>
      <w:szCs w:val="18"/>
    </w:rPr>
  </w:style>
  <w:style w:type="paragraph" w:styleId="a4">
    <w:name w:val="footer"/>
    <w:basedOn w:val="a"/>
    <w:link w:val="Char0"/>
    <w:uiPriority w:val="99"/>
    <w:unhideWhenUsed/>
    <w:qFormat/>
    <w:pPr>
      <w:tabs>
        <w:tab w:val="center" w:pos="4153"/>
        <w:tab w:val="right" w:pos="8306"/>
      </w:tabs>
      <w:snapToGrid w:val="0"/>
      <w:spacing w:line="240" w:lineRule="auto"/>
      <w:jc w:val="left"/>
    </w:pPr>
    <w:rPr>
      <w:rFonts w:asciiTheme="minorHAnsi" w:eastAsiaTheme="minorEastAsia" w:hAnsiTheme="minorHAnsi"/>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110</Words>
  <Characters>630</Characters>
  <Application>Microsoft Office Word</Application>
  <DocSecurity>0</DocSecurity>
  <Lines>5</Lines>
  <Paragraphs>1</Paragraphs>
  <ScaleCrop>false</ScaleCrop>
  <LinksUpToDate>false</LinksUpToDate>
  <CharactersWithSpaces>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邱紫华</dc:creator>
  <cp:lastModifiedBy>Administrator</cp:lastModifiedBy>
  <dcterms:created xsi:type="dcterms:W3CDTF">2021-11-15T02:35:00Z</dcterms:created>
  <dcterms:modified xsi:type="dcterms:W3CDTF">2021-11-15T06:12:00Z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2052-3.6.1.5768</vt:lpwstr>
  </property>
</Properties>
</file>