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5B1B4" w14:textId="77777777" w:rsidR="00D51FDF" w:rsidRDefault="00D51FDF">
      <w:pPr>
        <w:tabs>
          <w:tab w:val="left" w:pos="6660"/>
        </w:tabs>
        <w:spacing w:line="360" w:lineRule="auto"/>
        <w:jc w:val="center"/>
        <w:rPr>
          <w:rFonts w:asciiTheme="minorEastAsia" w:hAnsiTheme="minorEastAsia" w:cs="Times New Roman"/>
          <w:bCs/>
          <w:sz w:val="48"/>
          <w:szCs w:val="48"/>
        </w:rPr>
      </w:pPr>
    </w:p>
    <w:p w14:paraId="1F1F3211" w14:textId="77777777" w:rsidR="00D51FDF" w:rsidRDefault="00D51FDF">
      <w:pPr>
        <w:spacing w:line="360" w:lineRule="auto"/>
        <w:jc w:val="center"/>
        <w:rPr>
          <w:rFonts w:asciiTheme="minorEastAsia" w:hAnsiTheme="minorEastAsia" w:cs="Times New Roman"/>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788EBC0B" w14:textId="77777777"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富荣价值精选灵活配置混合型发起式证券投资基金更新的招募说明书</w:t>
      </w:r>
    </w:p>
    <w:p w14:paraId="16D0EEE8" w14:textId="7EC60F4D"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w:t>
      </w:r>
      <w:r w:rsidR="00CF4360">
        <w:rPr>
          <w:rFonts w:asciiTheme="minorEastAsia" w:hAnsiTheme="minorEastAsia" w:cs="Arial"/>
          <w:b/>
          <w:sz w:val="48"/>
          <w:szCs w:val="48"/>
        </w:rPr>
        <w:t>2021年第</w:t>
      </w:r>
      <w:r w:rsidR="00246E9E">
        <w:rPr>
          <w:rFonts w:asciiTheme="minorEastAsia" w:hAnsiTheme="minorEastAsia" w:cs="Arial"/>
          <w:b/>
          <w:sz w:val="48"/>
          <w:szCs w:val="48"/>
        </w:rPr>
        <w:t>3</w:t>
      </w:r>
      <w:r w:rsidR="00CF4360">
        <w:rPr>
          <w:rFonts w:asciiTheme="minorEastAsia" w:hAnsiTheme="minorEastAsia" w:cs="Arial"/>
          <w:b/>
          <w:sz w:val="48"/>
          <w:szCs w:val="48"/>
        </w:rPr>
        <w:t>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sz w:val="36"/>
          <w:szCs w:val="36"/>
        </w:rPr>
      </w:pPr>
    </w:p>
    <w:p w14:paraId="41A80A99" w14:textId="77777777" w:rsidR="00D51FDF" w:rsidRDefault="00D51FDF">
      <w:pPr>
        <w:adjustRightInd w:val="0"/>
        <w:snapToGrid w:val="0"/>
        <w:spacing w:line="360" w:lineRule="auto"/>
        <w:jc w:val="center"/>
        <w:rPr>
          <w:rFonts w:asciiTheme="minorEastAsia" w:hAnsiTheme="minorEastAsia" w:cs="Arial"/>
          <w:sz w:val="36"/>
          <w:szCs w:val="36"/>
        </w:rPr>
      </w:pPr>
    </w:p>
    <w:p w14:paraId="66AB6F90" w14:textId="77777777" w:rsidR="00D51FDF" w:rsidRDefault="00D51FDF">
      <w:pPr>
        <w:adjustRightInd w:val="0"/>
        <w:snapToGrid w:val="0"/>
        <w:spacing w:line="360" w:lineRule="auto"/>
        <w:jc w:val="center"/>
        <w:rPr>
          <w:rFonts w:asciiTheme="minorEastAsia" w:hAnsiTheme="minorEastAsia" w:cs="Arial"/>
          <w:sz w:val="36"/>
          <w:szCs w:val="36"/>
        </w:rPr>
      </w:pPr>
    </w:p>
    <w:p w14:paraId="59E3DB4D" w14:textId="77777777" w:rsidR="00D51FDF" w:rsidRDefault="00D51FDF">
      <w:pPr>
        <w:adjustRightInd w:val="0"/>
        <w:snapToGrid w:val="0"/>
        <w:spacing w:line="360" w:lineRule="auto"/>
        <w:jc w:val="center"/>
        <w:rPr>
          <w:rFonts w:asciiTheme="minorEastAsia" w:hAnsiTheme="minorEastAsia" w:cs="Arial"/>
          <w:sz w:val="36"/>
          <w:szCs w:val="36"/>
        </w:rPr>
      </w:pPr>
    </w:p>
    <w:p w14:paraId="1560F9B5" w14:textId="77777777" w:rsidR="00D51FDF" w:rsidRDefault="00D51FDF">
      <w:pPr>
        <w:adjustRightInd w:val="0"/>
        <w:snapToGrid w:val="0"/>
        <w:spacing w:line="360" w:lineRule="auto"/>
        <w:jc w:val="center"/>
        <w:rPr>
          <w:rFonts w:asciiTheme="minorEastAsia" w:hAnsiTheme="minorEastAsia" w:cs="Arial"/>
          <w:sz w:val="36"/>
          <w:szCs w:val="36"/>
        </w:rPr>
      </w:pPr>
    </w:p>
    <w:p w14:paraId="44585B56" w14:textId="77777777" w:rsidR="00D51FDF" w:rsidRDefault="00D51FDF">
      <w:pPr>
        <w:adjustRightInd w:val="0"/>
        <w:snapToGrid w:val="0"/>
        <w:spacing w:line="360" w:lineRule="auto"/>
        <w:jc w:val="center"/>
        <w:rPr>
          <w:rFonts w:asciiTheme="minorEastAsia" w:hAnsiTheme="minorEastAsia" w:cs="Arial"/>
          <w:sz w:val="36"/>
          <w:szCs w:val="36"/>
        </w:rPr>
      </w:pPr>
    </w:p>
    <w:p w14:paraId="0CB4D021" w14:textId="77777777" w:rsidR="00D51FDF" w:rsidRDefault="007F75F6">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2918CCC5" w14:textId="0A9E5E11" w:rsidR="00D51FDF" w:rsidRDefault="007F75F6">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hint="eastAsia"/>
          <w:b/>
          <w:bCs/>
          <w:sz w:val="30"/>
          <w:szCs w:val="30"/>
        </w:rPr>
        <w:t>二零二一年</w:t>
      </w:r>
      <w:r w:rsidR="00246E9E">
        <w:rPr>
          <w:rFonts w:asciiTheme="minorEastAsia" w:hAnsiTheme="minorEastAsia" w:hint="eastAsia"/>
          <w:b/>
          <w:bCs/>
          <w:sz w:val="30"/>
          <w:szCs w:val="30"/>
        </w:rPr>
        <w:t>十一</w:t>
      </w:r>
      <w:r>
        <w:rPr>
          <w:rFonts w:asciiTheme="minorEastAsia" w:hAnsiTheme="minorEastAsia" w:hint="eastAsia"/>
          <w:b/>
          <w:bCs/>
          <w:sz w:val="30"/>
          <w:szCs w:val="30"/>
        </w:rPr>
        <w:t>月</w:t>
      </w:r>
    </w:p>
    <w:p w14:paraId="37746D65" w14:textId="77777777" w:rsidR="00D51FDF" w:rsidRDefault="00D51FDF">
      <w:pPr>
        <w:widowControl/>
        <w:spacing w:line="360" w:lineRule="auto"/>
        <w:rPr>
          <w:rFonts w:asciiTheme="minorEastAsia" w:hAnsiTheme="minorEastAsia" w:cs="Arial"/>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4D294A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独立决策。基金管理人提醒投资者基金投资的“买者自负”原则，在投资者</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投资决策后，基金运营状况与基金净值变化导致的投资风险，由投资者自行负担。</w:t>
      </w:r>
    </w:p>
    <w:p w14:paraId="3D9DA269"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36C6485"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0591C01"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5943C7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22E05C80"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44967FB" w14:textId="77777777" w:rsidR="00D51FDF" w:rsidRDefault="007F75F6">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7</w:t>
      </w:r>
      <w:r>
        <w:rPr>
          <w:rFonts w:asciiTheme="minorEastAsia" w:hAnsiTheme="minorEastAsia" w:cs="Arial" w:hint="eastAsia"/>
          <w:sz w:val="24"/>
          <w:szCs w:val="24"/>
        </w:rPr>
        <w:t>、基金的过往业绩并不预示其未来表现，基金管理人管理的其他基金的业绩也不构成对本基金业绩表现的保证。</w:t>
      </w:r>
    </w:p>
    <w:p w14:paraId="5F26B49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w:t>
      </w:r>
      <w:r>
        <w:rPr>
          <w:rFonts w:asciiTheme="minorEastAsia" w:hAnsiTheme="minorEastAsia" w:cs="Arial"/>
          <w:sz w:val="24"/>
          <w:szCs w:val="24"/>
        </w:rPr>
        <w:t>基金管理人依照恪尽职守、诚实信用、谨慎勤勉的原则管理和运用基金财产，但不保证基金一定盈利，也不保证最低收益。</w:t>
      </w:r>
      <w:r>
        <w:rPr>
          <w:rFonts w:asciiTheme="minorEastAsia" w:hAnsiTheme="minorEastAsia" w:cs="Arial" w:hint="eastAsia"/>
          <w:sz w:val="24"/>
          <w:szCs w:val="24"/>
        </w:rPr>
        <w:t>基金管理人提醒投资者基金投资的“买者自负”原则，在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323AB6D" w14:textId="18FFDF85" w:rsidR="00844A58" w:rsidRPr="00295DB8" w:rsidRDefault="007F75F6" w:rsidP="00844A5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sidR="00246E9E" w:rsidRPr="00740AC3">
        <w:rPr>
          <w:rFonts w:ascii="宋体" w:hAnsi="宋体" w:hint="eastAsia"/>
          <w:b/>
          <w:bCs/>
          <w:color w:val="000000"/>
          <w:kern w:val="0"/>
          <w:sz w:val="24"/>
        </w:rPr>
        <w:t>本次招募说明书仅对本</w:t>
      </w:r>
      <w:proofErr w:type="gramStart"/>
      <w:r w:rsidR="00246E9E" w:rsidRPr="00740AC3">
        <w:rPr>
          <w:rFonts w:ascii="宋体" w:hAnsi="宋体" w:hint="eastAsia"/>
          <w:b/>
          <w:bCs/>
          <w:color w:val="000000"/>
          <w:kern w:val="0"/>
          <w:sz w:val="24"/>
        </w:rPr>
        <w:t>基金基金</w:t>
      </w:r>
      <w:proofErr w:type="gramEnd"/>
      <w:r w:rsidR="00246E9E" w:rsidRPr="00740AC3">
        <w:rPr>
          <w:rFonts w:ascii="宋体" w:hAnsi="宋体" w:hint="eastAsia"/>
          <w:b/>
          <w:bCs/>
          <w:color w:val="000000"/>
          <w:kern w:val="0"/>
          <w:sz w:val="24"/>
        </w:rPr>
        <w:t>经理变更的内容进行更新</w:t>
      </w:r>
      <w:r w:rsidR="00246E9E">
        <w:rPr>
          <w:rFonts w:ascii="宋体" w:hAnsi="宋体" w:hint="eastAsia"/>
          <w:color w:val="000000"/>
          <w:kern w:val="0"/>
          <w:sz w:val="24"/>
        </w:rPr>
        <w:t>，</w:t>
      </w:r>
      <w:r w:rsidR="00844A58" w:rsidRPr="00295DB8">
        <w:rPr>
          <w:rFonts w:asciiTheme="minorEastAsia" w:hAnsiTheme="minorEastAsia" w:cs="Arial" w:hint="eastAsia"/>
          <w:sz w:val="24"/>
          <w:szCs w:val="24"/>
        </w:rPr>
        <w:t>本招募说明书所载</w:t>
      </w:r>
      <w:r w:rsidR="00246E9E">
        <w:rPr>
          <w:rFonts w:asciiTheme="minorEastAsia" w:hAnsiTheme="minorEastAsia" w:cs="Arial" w:hint="eastAsia"/>
          <w:sz w:val="24"/>
          <w:szCs w:val="24"/>
        </w:rPr>
        <w:t>其他</w:t>
      </w:r>
      <w:r w:rsidR="00844A58" w:rsidRPr="00295DB8">
        <w:rPr>
          <w:rFonts w:asciiTheme="minorEastAsia" w:hAnsiTheme="minorEastAsia" w:cs="Arial" w:hint="eastAsia"/>
          <w:sz w:val="24"/>
          <w:szCs w:val="24"/>
        </w:rPr>
        <w:t>内容截止日为2021年6月30日，有关财务数据截止日为2021年6月30日，净值表现截止日为2021年6月30日。（财务数据未经审计）。</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8" w:name="_Toc139991730"/>
      <w:bookmarkStart w:id="19" w:name="_Toc4966"/>
      <w:bookmarkStart w:id="20" w:name="_Toc4867"/>
      <w:bookmarkStart w:id="21" w:name="_Toc141703880"/>
      <w:bookmarkStart w:id="22" w:name="_Toc123112268"/>
      <w:bookmarkStart w:id="23" w:name="_Toc6306"/>
      <w:bookmarkStart w:id="24" w:name="_Toc15517"/>
      <w:bookmarkStart w:id="25" w:name="_Toc352229746"/>
      <w:bookmarkStart w:id="26" w:name="_Toc30935"/>
      <w:bookmarkStart w:id="27" w:name="_Toc123701389"/>
      <w:bookmarkStart w:id="28" w:name="_Toc11660"/>
      <w:bookmarkStart w:id="29" w:name="_Toc26897"/>
      <w:bookmarkStart w:id="30" w:name="_Toc123112229"/>
      <w:bookmarkStart w:id="31" w:name="_Toc29629"/>
      <w:bookmarkStart w:id="32" w:name="_Toc32639"/>
      <w:bookmarkStart w:id="33" w:name="_Toc8727"/>
      <w:bookmarkStart w:id="34" w:name="_Toc23386"/>
      <w:bookmarkStart w:id="35" w:name="_Toc233456271"/>
      <w:bookmarkEnd w:id="0"/>
      <w:bookmarkEnd w:id="1"/>
      <w:bookmarkEnd w:id="2"/>
      <w:bookmarkEnd w:id="3"/>
    </w:p>
    <w:p w14:paraId="34A28505" w14:textId="77777777" w:rsidR="00D51FDF" w:rsidRDefault="007F75F6">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b/>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77777777" w:rsidR="00D51FDF" w:rsidRDefault="00740AC3">
      <w:pPr>
        <w:pStyle w:val="TOC1"/>
        <w:rPr>
          <w:rFonts w:asciiTheme="minorEastAsia" w:eastAsiaTheme="minorEastAsia" w:hAnsiTheme="minorEastAsia" w:cstheme="minorBidi"/>
          <w:b/>
          <w:szCs w:val="22"/>
        </w:rPr>
      </w:pPr>
      <w:hyperlink w:anchor="_Toc2677402" w:history="1">
        <w:r w:rsidR="007F75F6">
          <w:rPr>
            <w:rStyle w:val="afa"/>
            <w:rFonts w:asciiTheme="minorEastAsia" w:eastAsiaTheme="minorEastAsia" w:hAnsiTheme="minorEastAsia"/>
            <w:b/>
          </w:rPr>
          <w:t>第一部分  绪言</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_Toc2677402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4</w:t>
        </w:r>
        <w:r w:rsidR="007F75F6">
          <w:rPr>
            <w:rFonts w:asciiTheme="minorEastAsia" w:eastAsiaTheme="minorEastAsia" w:hAnsiTheme="minorEastAsia"/>
            <w:b/>
          </w:rPr>
          <w:fldChar w:fldCharType="end"/>
        </w:r>
      </w:hyperlink>
    </w:p>
    <w:p w14:paraId="05691AFE" w14:textId="77777777" w:rsidR="00D51FDF" w:rsidRDefault="00740AC3">
      <w:pPr>
        <w:pStyle w:val="TOC1"/>
        <w:rPr>
          <w:rFonts w:asciiTheme="minorEastAsia" w:eastAsiaTheme="minorEastAsia" w:hAnsiTheme="minorEastAsia" w:cstheme="minorBidi"/>
          <w:b/>
          <w:szCs w:val="22"/>
        </w:rPr>
      </w:pPr>
      <w:hyperlink w:anchor="_Toc2677403" w:history="1">
        <w:r w:rsidR="007F75F6">
          <w:rPr>
            <w:rStyle w:val="afa"/>
            <w:rFonts w:asciiTheme="minorEastAsia" w:eastAsiaTheme="minorEastAsia" w:hAnsiTheme="minorEastAsia"/>
            <w:b/>
          </w:rPr>
          <w:t>第二部分  释义</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_Toc2677403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5</w:t>
        </w:r>
        <w:r w:rsidR="007F75F6">
          <w:rPr>
            <w:rFonts w:asciiTheme="minorEastAsia" w:eastAsiaTheme="minorEastAsia" w:hAnsiTheme="minorEastAsia"/>
            <w:b/>
          </w:rPr>
          <w:fldChar w:fldCharType="end"/>
        </w:r>
      </w:hyperlink>
    </w:p>
    <w:p w14:paraId="2C3D3CA5" w14:textId="77777777" w:rsidR="00D51FDF" w:rsidRDefault="00740AC3">
      <w:pPr>
        <w:pStyle w:val="TOC1"/>
        <w:rPr>
          <w:rFonts w:asciiTheme="minorEastAsia" w:eastAsiaTheme="minorEastAsia" w:hAnsiTheme="minorEastAsia" w:cstheme="minorBidi"/>
          <w:b/>
          <w:szCs w:val="22"/>
        </w:rPr>
      </w:pPr>
      <w:hyperlink w:anchor="_Toc2677404" w:history="1">
        <w:r w:rsidR="007F75F6">
          <w:rPr>
            <w:rStyle w:val="afa"/>
            <w:rFonts w:asciiTheme="minorEastAsia" w:eastAsiaTheme="minorEastAsia" w:hAnsiTheme="minorEastAsia"/>
            <w:b/>
          </w:rPr>
          <w:t>第三部分  基金管理人</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_Toc2677404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10</w:t>
        </w:r>
        <w:r w:rsidR="007F75F6">
          <w:rPr>
            <w:rFonts w:asciiTheme="minorEastAsia" w:eastAsiaTheme="minorEastAsia" w:hAnsiTheme="minorEastAsia"/>
            <w:b/>
          </w:rPr>
          <w:fldChar w:fldCharType="end"/>
        </w:r>
      </w:hyperlink>
    </w:p>
    <w:p w14:paraId="444C4C86" w14:textId="77777777" w:rsidR="00D51FDF" w:rsidRDefault="00740AC3">
      <w:pPr>
        <w:pStyle w:val="TOC1"/>
        <w:rPr>
          <w:rFonts w:asciiTheme="minorEastAsia" w:eastAsiaTheme="minorEastAsia" w:hAnsiTheme="minorEastAsia" w:cstheme="minorBidi"/>
          <w:b/>
          <w:szCs w:val="22"/>
        </w:rPr>
      </w:pPr>
      <w:hyperlink w:anchor="_Toc2677405" w:history="1">
        <w:r w:rsidR="007F75F6">
          <w:rPr>
            <w:rStyle w:val="afa"/>
            <w:rFonts w:asciiTheme="minorEastAsia" w:eastAsiaTheme="minorEastAsia" w:hAnsiTheme="minorEastAsia"/>
            <w:b/>
          </w:rPr>
          <w:t>第四部分  基金托管人</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_Toc2677405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20</w:t>
        </w:r>
        <w:r w:rsidR="007F75F6">
          <w:rPr>
            <w:rFonts w:asciiTheme="minorEastAsia" w:eastAsiaTheme="minorEastAsia" w:hAnsiTheme="minorEastAsia"/>
            <w:b/>
          </w:rPr>
          <w:fldChar w:fldCharType="end"/>
        </w:r>
      </w:hyperlink>
    </w:p>
    <w:p w14:paraId="3E208E91" w14:textId="77777777" w:rsidR="00D51FDF" w:rsidRDefault="00740AC3">
      <w:pPr>
        <w:pStyle w:val="TOC1"/>
        <w:rPr>
          <w:rFonts w:asciiTheme="minorEastAsia" w:eastAsiaTheme="minorEastAsia" w:hAnsiTheme="minorEastAsia" w:cstheme="minorBidi"/>
          <w:b/>
          <w:szCs w:val="22"/>
        </w:rPr>
      </w:pPr>
      <w:hyperlink w:anchor="_Toc2677406" w:history="1">
        <w:r w:rsidR="007F75F6">
          <w:rPr>
            <w:rStyle w:val="afa"/>
            <w:rFonts w:asciiTheme="minorEastAsia" w:eastAsiaTheme="minorEastAsia" w:hAnsiTheme="minorEastAsia"/>
            <w:b/>
          </w:rPr>
          <w:t>第五部分  相关服务机构</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_Toc2677406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23</w:t>
        </w:r>
        <w:r w:rsidR="007F75F6">
          <w:rPr>
            <w:rFonts w:asciiTheme="minorEastAsia" w:eastAsiaTheme="minorEastAsia" w:hAnsiTheme="minorEastAsia"/>
            <w:b/>
          </w:rPr>
          <w:fldChar w:fldCharType="end"/>
        </w:r>
      </w:hyperlink>
    </w:p>
    <w:p w14:paraId="020A1B02" w14:textId="77777777" w:rsidR="00D51FDF" w:rsidRDefault="00740AC3">
      <w:pPr>
        <w:pStyle w:val="TOC1"/>
        <w:rPr>
          <w:rFonts w:asciiTheme="minorEastAsia" w:eastAsiaTheme="minorEastAsia" w:hAnsiTheme="minorEastAsia" w:cstheme="minorBidi"/>
          <w:b/>
          <w:szCs w:val="22"/>
        </w:rPr>
      </w:pPr>
      <w:hyperlink w:anchor="_Toc2677407" w:history="1">
        <w:r w:rsidR="007F75F6">
          <w:rPr>
            <w:rStyle w:val="afa"/>
            <w:rFonts w:asciiTheme="minorEastAsia" w:eastAsiaTheme="minorEastAsia" w:hAnsiTheme="minorEastAsia"/>
            <w:b/>
          </w:rPr>
          <w:t>第六部分  基金的募集</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_Toc2677407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29</w:t>
        </w:r>
        <w:r w:rsidR="007F75F6">
          <w:rPr>
            <w:rFonts w:asciiTheme="minorEastAsia" w:eastAsiaTheme="minorEastAsia" w:hAnsiTheme="minorEastAsia"/>
            <w:b/>
          </w:rPr>
          <w:fldChar w:fldCharType="end"/>
        </w:r>
      </w:hyperlink>
    </w:p>
    <w:p w14:paraId="58BAD665" w14:textId="77777777" w:rsidR="00D51FDF" w:rsidRDefault="00740AC3">
      <w:pPr>
        <w:pStyle w:val="TOC1"/>
        <w:rPr>
          <w:rFonts w:asciiTheme="minorEastAsia" w:eastAsiaTheme="minorEastAsia" w:hAnsiTheme="minorEastAsia" w:cstheme="minorBidi"/>
          <w:b/>
          <w:szCs w:val="22"/>
        </w:rPr>
      </w:pPr>
      <w:hyperlink w:anchor="_Toc2677408" w:history="1">
        <w:r w:rsidR="007F75F6">
          <w:rPr>
            <w:rStyle w:val="afa"/>
            <w:rFonts w:asciiTheme="minorEastAsia" w:eastAsiaTheme="minorEastAsia" w:hAnsiTheme="minorEastAsia"/>
            <w:b/>
          </w:rPr>
          <w:t>第七部分  基金合同的生效</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_Toc2677408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30</w:t>
        </w:r>
        <w:r w:rsidR="007F75F6">
          <w:rPr>
            <w:rFonts w:asciiTheme="minorEastAsia" w:eastAsiaTheme="minorEastAsia" w:hAnsiTheme="minorEastAsia"/>
            <w:b/>
          </w:rPr>
          <w:fldChar w:fldCharType="end"/>
        </w:r>
      </w:hyperlink>
    </w:p>
    <w:p w14:paraId="12BFC327" w14:textId="77777777" w:rsidR="00D51FDF" w:rsidRDefault="00740AC3">
      <w:pPr>
        <w:pStyle w:val="TOC1"/>
        <w:rPr>
          <w:rFonts w:asciiTheme="minorEastAsia" w:eastAsiaTheme="minorEastAsia" w:hAnsiTheme="minorEastAsia" w:cstheme="minorBidi"/>
          <w:b/>
          <w:szCs w:val="22"/>
        </w:rPr>
      </w:pPr>
      <w:hyperlink w:anchor="_Toc2677409" w:history="1">
        <w:r w:rsidR="007F75F6">
          <w:rPr>
            <w:rStyle w:val="afa"/>
            <w:rFonts w:asciiTheme="minorEastAsia" w:eastAsiaTheme="minorEastAsia" w:hAnsiTheme="minorEastAsia"/>
            <w:b/>
          </w:rPr>
          <w:t>第八部分  基金份额的申购与赎回</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_Toc2677409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31</w:t>
        </w:r>
        <w:r w:rsidR="007F75F6">
          <w:rPr>
            <w:rFonts w:asciiTheme="minorEastAsia" w:eastAsiaTheme="minorEastAsia" w:hAnsiTheme="minorEastAsia"/>
            <w:b/>
          </w:rPr>
          <w:fldChar w:fldCharType="end"/>
        </w:r>
      </w:hyperlink>
    </w:p>
    <w:p w14:paraId="61AE6D35" w14:textId="77777777" w:rsidR="00D51FDF" w:rsidRDefault="00740AC3">
      <w:pPr>
        <w:pStyle w:val="TOC1"/>
        <w:rPr>
          <w:rFonts w:asciiTheme="minorEastAsia" w:eastAsiaTheme="minorEastAsia" w:hAnsiTheme="minorEastAsia" w:cstheme="minorBidi"/>
          <w:b/>
          <w:szCs w:val="22"/>
        </w:rPr>
      </w:pPr>
      <w:hyperlink w:anchor="_Toc2677410" w:history="1">
        <w:r w:rsidR="007F75F6">
          <w:rPr>
            <w:rStyle w:val="afa"/>
            <w:rFonts w:asciiTheme="minorEastAsia" w:eastAsiaTheme="minorEastAsia" w:hAnsiTheme="minorEastAsia"/>
            <w:b/>
          </w:rPr>
          <w:t>第九部分  基金的投资</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_Toc2677410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42</w:t>
        </w:r>
        <w:r w:rsidR="007F75F6">
          <w:rPr>
            <w:rFonts w:asciiTheme="minorEastAsia" w:eastAsiaTheme="minorEastAsia" w:hAnsiTheme="minorEastAsia"/>
            <w:b/>
          </w:rPr>
          <w:fldChar w:fldCharType="end"/>
        </w:r>
      </w:hyperlink>
    </w:p>
    <w:p w14:paraId="7BA07360" w14:textId="77777777" w:rsidR="00D51FDF" w:rsidRDefault="00740AC3">
      <w:pPr>
        <w:pStyle w:val="TOC1"/>
        <w:rPr>
          <w:rFonts w:asciiTheme="minorEastAsia" w:eastAsiaTheme="minorEastAsia" w:hAnsiTheme="minorEastAsia" w:cstheme="minorBidi"/>
          <w:b/>
          <w:szCs w:val="22"/>
        </w:rPr>
      </w:pPr>
      <w:hyperlink w:anchor="_Toc2677411" w:history="1">
        <w:r w:rsidR="007F75F6">
          <w:rPr>
            <w:rStyle w:val="afa"/>
            <w:rFonts w:asciiTheme="minorEastAsia" w:eastAsiaTheme="minorEastAsia" w:hAnsiTheme="minorEastAsia"/>
            <w:b/>
          </w:rPr>
          <w:t>第十部分  基金的财产</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_Toc2677411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56</w:t>
        </w:r>
        <w:r w:rsidR="007F75F6">
          <w:rPr>
            <w:rFonts w:asciiTheme="minorEastAsia" w:eastAsiaTheme="minorEastAsia" w:hAnsiTheme="minorEastAsia"/>
            <w:b/>
          </w:rPr>
          <w:fldChar w:fldCharType="end"/>
        </w:r>
      </w:hyperlink>
    </w:p>
    <w:p w14:paraId="55772402" w14:textId="77777777" w:rsidR="00D51FDF" w:rsidRDefault="00740AC3">
      <w:pPr>
        <w:pStyle w:val="TOC1"/>
        <w:rPr>
          <w:rFonts w:asciiTheme="minorEastAsia" w:eastAsiaTheme="minorEastAsia" w:hAnsiTheme="minorEastAsia" w:cstheme="minorBidi"/>
          <w:b/>
          <w:szCs w:val="22"/>
        </w:rPr>
      </w:pPr>
      <w:hyperlink w:anchor="_Toc2677412" w:history="1">
        <w:r w:rsidR="007F75F6">
          <w:rPr>
            <w:rStyle w:val="afa"/>
            <w:rFonts w:asciiTheme="minorEastAsia" w:eastAsiaTheme="minorEastAsia" w:hAnsiTheme="minorEastAsia"/>
            <w:b/>
          </w:rPr>
          <w:t>第十一部分  基金资产的估值</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_Toc2677412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57</w:t>
        </w:r>
        <w:r w:rsidR="007F75F6">
          <w:rPr>
            <w:rFonts w:asciiTheme="minorEastAsia" w:eastAsiaTheme="minorEastAsia" w:hAnsiTheme="minorEastAsia"/>
            <w:b/>
          </w:rPr>
          <w:fldChar w:fldCharType="end"/>
        </w:r>
      </w:hyperlink>
    </w:p>
    <w:p w14:paraId="56AD3D90" w14:textId="77777777" w:rsidR="00D51FDF" w:rsidRDefault="00740AC3">
      <w:pPr>
        <w:pStyle w:val="TOC1"/>
        <w:rPr>
          <w:rFonts w:asciiTheme="minorEastAsia" w:eastAsiaTheme="minorEastAsia" w:hAnsiTheme="minorEastAsia" w:cstheme="minorBidi"/>
          <w:b/>
          <w:szCs w:val="22"/>
        </w:rPr>
      </w:pPr>
      <w:hyperlink w:anchor="_Toc2677413" w:history="1">
        <w:r w:rsidR="007F75F6">
          <w:rPr>
            <w:rStyle w:val="afa"/>
            <w:rFonts w:asciiTheme="minorEastAsia" w:eastAsiaTheme="minorEastAsia" w:hAnsiTheme="minorEastAsia"/>
            <w:b/>
          </w:rPr>
          <w:t>第十二部分  基金的收益分配</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_Toc2677413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62</w:t>
        </w:r>
        <w:r w:rsidR="007F75F6">
          <w:rPr>
            <w:rFonts w:asciiTheme="minorEastAsia" w:eastAsiaTheme="minorEastAsia" w:hAnsiTheme="minorEastAsia"/>
            <w:b/>
          </w:rPr>
          <w:fldChar w:fldCharType="end"/>
        </w:r>
      </w:hyperlink>
    </w:p>
    <w:p w14:paraId="4F1F992D" w14:textId="77777777" w:rsidR="00D51FDF" w:rsidRDefault="00740AC3">
      <w:pPr>
        <w:pStyle w:val="TOC1"/>
        <w:rPr>
          <w:rFonts w:asciiTheme="minorEastAsia" w:eastAsiaTheme="minorEastAsia" w:hAnsiTheme="minorEastAsia" w:cstheme="minorBidi"/>
          <w:b/>
          <w:szCs w:val="22"/>
        </w:rPr>
      </w:pPr>
      <w:hyperlink w:anchor="_Toc2677414" w:history="1">
        <w:r w:rsidR="007F75F6">
          <w:rPr>
            <w:rStyle w:val="afa"/>
            <w:rFonts w:asciiTheme="minorEastAsia" w:eastAsiaTheme="minorEastAsia" w:hAnsiTheme="minorEastAsia"/>
            <w:b/>
          </w:rPr>
          <w:t>第十三部分  基金费用与税收</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_Toc2677414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64</w:t>
        </w:r>
        <w:r w:rsidR="007F75F6">
          <w:rPr>
            <w:rFonts w:asciiTheme="minorEastAsia" w:eastAsiaTheme="minorEastAsia" w:hAnsiTheme="minorEastAsia"/>
            <w:b/>
          </w:rPr>
          <w:fldChar w:fldCharType="end"/>
        </w:r>
      </w:hyperlink>
    </w:p>
    <w:p w14:paraId="0A44215A" w14:textId="77777777" w:rsidR="00D51FDF" w:rsidRDefault="00740AC3">
      <w:pPr>
        <w:pStyle w:val="TOC1"/>
        <w:rPr>
          <w:rFonts w:asciiTheme="minorEastAsia" w:eastAsiaTheme="minorEastAsia" w:hAnsiTheme="minorEastAsia" w:cstheme="minorBidi"/>
          <w:b/>
          <w:szCs w:val="22"/>
        </w:rPr>
      </w:pPr>
      <w:hyperlink w:anchor="_Toc2677415" w:history="1">
        <w:r w:rsidR="007F75F6">
          <w:rPr>
            <w:rStyle w:val="afa"/>
            <w:rFonts w:asciiTheme="minorEastAsia" w:eastAsiaTheme="minorEastAsia" w:hAnsiTheme="minorEastAsia"/>
            <w:b/>
          </w:rPr>
          <w:t>第十四部分  基金的会计与审计</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_Toc2677415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67</w:t>
        </w:r>
        <w:r w:rsidR="007F75F6">
          <w:rPr>
            <w:rFonts w:asciiTheme="minorEastAsia" w:eastAsiaTheme="minorEastAsia" w:hAnsiTheme="minorEastAsia"/>
            <w:b/>
          </w:rPr>
          <w:fldChar w:fldCharType="end"/>
        </w:r>
      </w:hyperlink>
    </w:p>
    <w:p w14:paraId="72C0308A" w14:textId="77777777" w:rsidR="00D51FDF" w:rsidRDefault="00740AC3">
      <w:pPr>
        <w:pStyle w:val="TOC1"/>
        <w:rPr>
          <w:rFonts w:asciiTheme="minorEastAsia" w:eastAsiaTheme="minorEastAsia" w:hAnsiTheme="minorEastAsia" w:cstheme="minorBidi"/>
          <w:b/>
          <w:szCs w:val="22"/>
        </w:rPr>
      </w:pPr>
      <w:hyperlink w:anchor="_Toc2677416" w:history="1">
        <w:r w:rsidR="007F75F6">
          <w:rPr>
            <w:rStyle w:val="afa"/>
            <w:rFonts w:asciiTheme="minorEastAsia" w:eastAsiaTheme="minorEastAsia" w:hAnsiTheme="minorEastAsia"/>
            <w:b/>
          </w:rPr>
          <w:t>第十五部分  基金的信息披露</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_Toc2677416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68</w:t>
        </w:r>
        <w:r w:rsidR="007F75F6">
          <w:rPr>
            <w:rFonts w:asciiTheme="minorEastAsia" w:eastAsiaTheme="minorEastAsia" w:hAnsiTheme="minorEastAsia"/>
            <w:b/>
          </w:rPr>
          <w:fldChar w:fldCharType="end"/>
        </w:r>
      </w:hyperlink>
    </w:p>
    <w:p w14:paraId="52131CD6" w14:textId="77777777" w:rsidR="00D51FDF" w:rsidRDefault="00740AC3">
      <w:pPr>
        <w:pStyle w:val="TOC1"/>
        <w:rPr>
          <w:rFonts w:asciiTheme="minorEastAsia" w:eastAsiaTheme="minorEastAsia" w:hAnsiTheme="minorEastAsia" w:cstheme="minorBidi"/>
          <w:b/>
          <w:szCs w:val="22"/>
        </w:rPr>
      </w:pPr>
      <w:hyperlink w:anchor="_Toc2677417" w:history="1">
        <w:r w:rsidR="007F75F6">
          <w:rPr>
            <w:rStyle w:val="afa"/>
            <w:rFonts w:asciiTheme="minorEastAsia" w:eastAsiaTheme="minorEastAsia" w:hAnsiTheme="minorEastAsia"/>
            <w:b/>
          </w:rPr>
          <w:t>第十六部分  风险揭示</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_Toc2677417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75</w:t>
        </w:r>
        <w:r w:rsidR="007F75F6">
          <w:rPr>
            <w:rFonts w:asciiTheme="minorEastAsia" w:eastAsiaTheme="minorEastAsia" w:hAnsiTheme="minorEastAsia"/>
            <w:b/>
          </w:rPr>
          <w:fldChar w:fldCharType="end"/>
        </w:r>
      </w:hyperlink>
    </w:p>
    <w:p w14:paraId="42461D93" w14:textId="77777777" w:rsidR="00D51FDF" w:rsidRDefault="00740AC3">
      <w:pPr>
        <w:pStyle w:val="TOC1"/>
        <w:rPr>
          <w:rFonts w:asciiTheme="minorEastAsia" w:eastAsiaTheme="minorEastAsia" w:hAnsiTheme="minorEastAsia" w:cstheme="minorBidi"/>
          <w:b/>
          <w:szCs w:val="22"/>
        </w:rPr>
      </w:pPr>
      <w:hyperlink w:anchor="_Toc2677418" w:history="1">
        <w:r w:rsidR="007F75F6">
          <w:rPr>
            <w:rStyle w:val="afa"/>
            <w:rFonts w:asciiTheme="minorEastAsia" w:eastAsiaTheme="minorEastAsia" w:hAnsiTheme="minorEastAsia"/>
            <w:b/>
          </w:rPr>
          <w:t>第十七部分  基金合同的变更、终止与基金财产的清算</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_Toc2677418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79</w:t>
        </w:r>
        <w:r w:rsidR="007F75F6">
          <w:rPr>
            <w:rFonts w:asciiTheme="minorEastAsia" w:eastAsiaTheme="minorEastAsia" w:hAnsiTheme="minorEastAsia"/>
            <w:b/>
          </w:rPr>
          <w:fldChar w:fldCharType="end"/>
        </w:r>
      </w:hyperlink>
    </w:p>
    <w:p w14:paraId="16E97675" w14:textId="77777777" w:rsidR="00D51FDF" w:rsidRDefault="00740AC3">
      <w:pPr>
        <w:pStyle w:val="TOC1"/>
        <w:rPr>
          <w:rFonts w:asciiTheme="minorEastAsia" w:eastAsiaTheme="minorEastAsia" w:hAnsiTheme="minorEastAsia" w:cstheme="minorBidi"/>
          <w:b/>
          <w:szCs w:val="22"/>
        </w:rPr>
      </w:pPr>
      <w:hyperlink w:anchor="_Toc2677419" w:history="1">
        <w:r w:rsidR="007F75F6">
          <w:rPr>
            <w:rStyle w:val="afa"/>
            <w:rFonts w:asciiTheme="minorEastAsia" w:eastAsiaTheme="minorEastAsia" w:hAnsiTheme="minorEastAsia"/>
            <w:b/>
          </w:rPr>
          <w:t>第十八部分  基金合同的内容摘要</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_Toc2677419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81</w:t>
        </w:r>
        <w:r w:rsidR="007F75F6">
          <w:rPr>
            <w:rFonts w:asciiTheme="minorEastAsia" w:eastAsiaTheme="minorEastAsia" w:hAnsiTheme="minorEastAsia"/>
            <w:b/>
          </w:rPr>
          <w:fldChar w:fldCharType="end"/>
        </w:r>
      </w:hyperlink>
    </w:p>
    <w:p w14:paraId="1572291E" w14:textId="77777777" w:rsidR="00D51FDF" w:rsidRDefault="00740AC3">
      <w:pPr>
        <w:pStyle w:val="TOC1"/>
        <w:rPr>
          <w:rFonts w:asciiTheme="minorEastAsia" w:eastAsiaTheme="minorEastAsia" w:hAnsiTheme="minorEastAsia" w:cstheme="minorBidi"/>
          <w:b/>
          <w:szCs w:val="22"/>
        </w:rPr>
      </w:pPr>
      <w:hyperlink w:anchor="_Toc2677420" w:history="1">
        <w:r w:rsidR="007F75F6">
          <w:rPr>
            <w:rStyle w:val="afa"/>
            <w:rFonts w:asciiTheme="minorEastAsia" w:eastAsiaTheme="minorEastAsia" w:hAnsiTheme="minorEastAsia"/>
            <w:b/>
          </w:rPr>
          <w:t>第十九部分  基金托管协议的内容摘要</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_Toc2677420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96</w:t>
        </w:r>
        <w:r w:rsidR="007F75F6">
          <w:rPr>
            <w:rFonts w:asciiTheme="minorEastAsia" w:eastAsiaTheme="minorEastAsia" w:hAnsiTheme="minorEastAsia"/>
            <w:b/>
          </w:rPr>
          <w:fldChar w:fldCharType="end"/>
        </w:r>
      </w:hyperlink>
    </w:p>
    <w:p w14:paraId="57A029BB" w14:textId="77777777" w:rsidR="00D51FDF" w:rsidRDefault="00740AC3">
      <w:pPr>
        <w:pStyle w:val="TOC1"/>
        <w:rPr>
          <w:rFonts w:asciiTheme="minorEastAsia" w:eastAsiaTheme="minorEastAsia" w:hAnsiTheme="minorEastAsia" w:cstheme="minorBidi"/>
          <w:b/>
          <w:szCs w:val="22"/>
        </w:rPr>
      </w:pPr>
      <w:hyperlink w:anchor="_Toc2677421" w:history="1">
        <w:r w:rsidR="007F75F6">
          <w:rPr>
            <w:rStyle w:val="afa"/>
            <w:rFonts w:asciiTheme="minorEastAsia" w:eastAsiaTheme="minorEastAsia" w:hAnsiTheme="minorEastAsia"/>
            <w:b/>
          </w:rPr>
          <w:t>第二十部分  对基金份额持有人的服务</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_Toc2677421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116</w:t>
        </w:r>
        <w:r w:rsidR="007F75F6">
          <w:rPr>
            <w:rFonts w:asciiTheme="minorEastAsia" w:eastAsiaTheme="minorEastAsia" w:hAnsiTheme="minorEastAsia"/>
            <w:b/>
          </w:rPr>
          <w:fldChar w:fldCharType="end"/>
        </w:r>
      </w:hyperlink>
    </w:p>
    <w:p w14:paraId="366DCFDD" w14:textId="77777777" w:rsidR="00D51FDF" w:rsidRDefault="00740AC3">
      <w:pPr>
        <w:pStyle w:val="TOC1"/>
        <w:rPr>
          <w:rFonts w:asciiTheme="minorEastAsia" w:eastAsiaTheme="minorEastAsia" w:hAnsiTheme="minorEastAsia" w:cstheme="minorBidi"/>
          <w:b/>
          <w:szCs w:val="22"/>
        </w:rPr>
      </w:pPr>
      <w:hyperlink w:anchor="_Toc2677422" w:history="1">
        <w:r w:rsidR="007F75F6">
          <w:rPr>
            <w:rStyle w:val="afa"/>
            <w:rFonts w:asciiTheme="minorEastAsia" w:eastAsiaTheme="minorEastAsia" w:hAnsiTheme="minorEastAsia"/>
            <w:b/>
          </w:rPr>
          <w:t>第二十一部分  其他应披露事项</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_Toc2677422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118</w:t>
        </w:r>
        <w:r w:rsidR="007F75F6">
          <w:rPr>
            <w:rFonts w:asciiTheme="minorEastAsia" w:eastAsiaTheme="minorEastAsia" w:hAnsiTheme="minorEastAsia"/>
            <w:b/>
          </w:rPr>
          <w:fldChar w:fldCharType="end"/>
        </w:r>
      </w:hyperlink>
    </w:p>
    <w:p w14:paraId="2DCC1E76" w14:textId="77777777" w:rsidR="00D51FDF" w:rsidRDefault="00740AC3">
      <w:pPr>
        <w:pStyle w:val="TOC1"/>
        <w:rPr>
          <w:rFonts w:asciiTheme="minorEastAsia" w:eastAsiaTheme="minorEastAsia" w:hAnsiTheme="minorEastAsia" w:cstheme="minorBidi"/>
          <w:b/>
          <w:szCs w:val="22"/>
        </w:rPr>
      </w:pPr>
      <w:hyperlink w:anchor="_Toc2677423" w:history="1">
        <w:r w:rsidR="007F75F6">
          <w:rPr>
            <w:rStyle w:val="afa"/>
            <w:rFonts w:asciiTheme="minorEastAsia" w:eastAsiaTheme="minorEastAsia" w:hAnsiTheme="minorEastAsia"/>
            <w:b/>
          </w:rPr>
          <w:t>第二十二部分  招募说明书存放及查阅方式</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_Toc2677423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123</w:t>
        </w:r>
        <w:r w:rsidR="007F75F6">
          <w:rPr>
            <w:rFonts w:asciiTheme="minorEastAsia" w:eastAsiaTheme="minorEastAsia" w:hAnsiTheme="minorEastAsia"/>
            <w:b/>
          </w:rPr>
          <w:fldChar w:fldCharType="end"/>
        </w:r>
      </w:hyperlink>
    </w:p>
    <w:p w14:paraId="0AB97228" w14:textId="77777777" w:rsidR="00D51FDF" w:rsidRDefault="00740AC3">
      <w:pPr>
        <w:pStyle w:val="TOC1"/>
        <w:rPr>
          <w:rFonts w:asciiTheme="minorEastAsia" w:eastAsiaTheme="minorEastAsia" w:hAnsiTheme="minorEastAsia" w:cstheme="minorBidi"/>
          <w:b/>
          <w:szCs w:val="22"/>
        </w:rPr>
      </w:pPr>
      <w:hyperlink w:anchor="_Toc2677424" w:history="1">
        <w:r w:rsidR="007F75F6">
          <w:rPr>
            <w:rStyle w:val="afa"/>
            <w:rFonts w:asciiTheme="minorEastAsia" w:eastAsiaTheme="minorEastAsia" w:hAnsiTheme="minorEastAsia"/>
            <w:b/>
          </w:rPr>
          <w:t>第二十三部分  备查文件</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_Toc2677424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124</w:t>
        </w:r>
        <w:r w:rsidR="007F75F6">
          <w:rPr>
            <w:rFonts w:asciiTheme="minorEastAsia" w:eastAsiaTheme="minorEastAsia" w:hAnsiTheme="minorEastAsia"/>
            <w:b/>
          </w:rPr>
          <w:fldChar w:fldCharType="end"/>
        </w:r>
      </w:hyperlink>
    </w:p>
    <w:p w14:paraId="075D217B" w14:textId="77777777" w:rsidR="00D51FDF" w:rsidRDefault="007F75F6">
      <w:pPr>
        <w:rPr>
          <w:rFonts w:asciiTheme="minorEastAsia" w:hAnsiTheme="minor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6" w:name="_Toc416264537"/>
      <w:bookmarkStart w:id="37" w:name="_Toc263092309"/>
      <w:bookmarkStart w:id="38" w:name="_Toc31551"/>
      <w:bookmarkStart w:id="39" w:name="_Toc21301"/>
      <w:bookmarkStart w:id="40" w:name="_Toc352229747"/>
      <w:bookmarkStart w:id="41" w:name="_Toc22864"/>
      <w:bookmarkStart w:id="42" w:name="_Toc24860"/>
      <w:bookmarkStart w:id="43" w:name="_Toc13020"/>
      <w:bookmarkStart w:id="44" w:name="_Toc2465"/>
      <w:bookmarkStart w:id="45" w:name="_Toc819"/>
      <w:bookmarkStart w:id="46" w:name="_Toc15067"/>
      <w:bookmarkStart w:id="47" w:name="_Toc3224"/>
      <w:bookmarkStart w:id="48" w:name="_Toc19592"/>
      <w:bookmarkStart w:id="49" w:name="_Toc258829399"/>
      <w:bookmarkStart w:id="50" w:name="_Toc66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1ADA20F6" w14:textId="77777777" w:rsidR="00D51FDF" w:rsidRDefault="007F75F6">
      <w:pPr>
        <w:pStyle w:val="1"/>
        <w:jc w:val="center"/>
        <w:rPr>
          <w:rFonts w:asciiTheme="minorEastAsia" w:eastAsiaTheme="minorEastAsia" w:hAnsiTheme="minorEastAsia"/>
          <w:sz w:val="30"/>
          <w:szCs w:val="30"/>
        </w:rPr>
      </w:pPr>
      <w:bookmarkStart w:id="51"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6"/>
      <w:bookmarkEnd w:id="37"/>
      <w:bookmarkEnd w:id="51"/>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2" w:name="_Toc20627"/>
      <w:bookmarkStart w:id="53" w:name="_Toc352229748"/>
      <w:bookmarkStart w:id="54" w:name="_Toc24571"/>
      <w:bookmarkStart w:id="55" w:name="_Toc13288"/>
      <w:bookmarkStart w:id="56" w:name="_Toc22708"/>
      <w:bookmarkStart w:id="57" w:name="_Toc18631"/>
      <w:bookmarkStart w:id="58" w:name="_Toc733"/>
      <w:bookmarkStart w:id="59" w:name="_Toc545"/>
      <w:bookmarkStart w:id="60" w:name="_Toc20318"/>
      <w:bookmarkStart w:id="61" w:name="_Toc5246"/>
      <w:bookmarkStart w:id="62" w:name="_Toc6149"/>
      <w:bookmarkStart w:id="63" w:name="_Toc668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6AB066F4" w14:textId="77777777" w:rsidR="00D51FDF" w:rsidRDefault="007F75F6">
      <w:pPr>
        <w:pStyle w:val="1"/>
        <w:jc w:val="center"/>
        <w:rPr>
          <w:rFonts w:asciiTheme="minorEastAsia" w:eastAsiaTheme="minorEastAsia" w:hAnsiTheme="minorEastAsia"/>
          <w:sz w:val="30"/>
          <w:szCs w:val="30"/>
        </w:rPr>
      </w:pPr>
      <w:bookmarkStart w:id="66"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6"/>
    </w:p>
    <w:p w14:paraId="0C6A98E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bCs/>
          <w:sz w:val="24"/>
          <w:szCs w:val="24"/>
        </w:rPr>
      </w:pPr>
      <w:bookmarkStart w:id="67" w:name="_Toc416264539"/>
      <w:bookmarkStart w:id="68" w:name="_Toc263092311"/>
      <w:bookmarkStart w:id="69" w:name="_Toc352229749"/>
      <w:bookmarkStart w:id="70" w:name="_Toc24682"/>
      <w:bookmarkStart w:id="71" w:name="_Toc410197817"/>
      <w:bookmarkStart w:id="72" w:name="_Toc29784"/>
      <w:bookmarkStart w:id="73" w:name="_Toc90742390"/>
      <w:bookmarkStart w:id="74" w:name="_Toc27226"/>
      <w:bookmarkStart w:id="75" w:name="_Toc6714"/>
      <w:bookmarkStart w:id="76" w:name="_Toc7151"/>
      <w:bookmarkStart w:id="77" w:name="_Toc3266"/>
      <w:bookmarkStart w:id="78" w:name="_Toc29948"/>
      <w:bookmarkStart w:id="79" w:name="_Toc15203"/>
      <w:bookmarkStart w:id="80" w:name="_Toc27189"/>
      <w:bookmarkStart w:id="81" w:name="_Toc90742321"/>
      <w:bookmarkStart w:id="82" w:name="_Toc22074"/>
      <w:bookmarkStart w:id="83" w:name="_Toc16265"/>
      <w:bookmarkStart w:id="84" w:name="_Toc90742688"/>
      <w:bookmarkEnd w:id="52"/>
      <w:bookmarkEnd w:id="53"/>
      <w:bookmarkEnd w:id="54"/>
      <w:bookmarkEnd w:id="55"/>
      <w:bookmarkEnd w:id="56"/>
      <w:bookmarkEnd w:id="57"/>
      <w:bookmarkEnd w:id="58"/>
      <w:bookmarkEnd w:id="59"/>
      <w:bookmarkEnd w:id="60"/>
      <w:bookmarkEnd w:id="61"/>
      <w:bookmarkEnd w:id="62"/>
      <w:bookmarkEnd w:id="63"/>
      <w:r>
        <w:rPr>
          <w:rFonts w:asciiTheme="minorEastAsia" w:hAnsiTheme="minorEastAsia"/>
          <w:bCs/>
          <w:sz w:val="24"/>
          <w:szCs w:val="24"/>
        </w:rPr>
        <w:t>1</w:t>
      </w:r>
      <w:r>
        <w:rPr>
          <w:rFonts w:asciiTheme="minorEastAsia" w:hAnsiTheme="minorEastAsia" w:hint="eastAsia"/>
          <w:bCs/>
          <w:sz w:val="24"/>
          <w:szCs w:val="24"/>
        </w:rPr>
        <w:t>、基金或本基金：指富荣价值精选灵活配置混合型发起式证券投资基金</w:t>
      </w:r>
    </w:p>
    <w:p w14:paraId="003E0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2、基金管理人：指富荣基金管理有限公司</w:t>
      </w:r>
      <w:r>
        <w:rPr>
          <w:rFonts w:asciiTheme="minorEastAsia" w:hAnsiTheme="minorEastAsia"/>
          <w:bCs/>
          <w:sz w:val="24"/>
          <w:szCs w:val="24"/>
        </w:rPr>
        <w:t xml:space="preserve"> </w:t>
      </w:r>
    </w:p>
    <w:p w14:paraId="67D655F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w:t>
      </w:r>
      <w:proofErr w:type="gramStart"/>
      <w:r>
        <w:rPr>
          <w:rFonts w:asciiTheme="minorEastAsia" w:hAnsiTheme="minorEastAsia"/>
          <w:sz w:val="24"/>
          <w:szCs w:val="24"/>
        </w:rPr>
        <w:t>式基金</w:t>
      </w:r>
      <w:proofErr w:type="gramEnd"/>
      <w:r>
        <w:rPr>
          <w:rFonts w:asciiTheme="minorEastAsia" w:hAnsiTheme="minorEastAsia"/>
          <w:sz w:val="24"/>
          <w:szCs w:val="24"/>
        </w:rPr>
        <w:t>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w:t>
      </w:r>
      <w:proofErr w:type="gramStart"/>
      <w:r>
        <w:rPr>
          <w:rFonts w:asciiTheme="minorEastAsia" w:hAnsiTheme="minorEastAsia"/>
          <w:sz w:val="24"/>
          <w:szCs w:val="24"/>
        </w:rPr>
        <w:t>研</w:t>
      </w:r>
      <w:proofErr w:type="gramEnd"/>
      <w:r>
        <w:rPr>
          <w:rFonts w:asciiTheme="minorEastAsia" w:hAnsiTheme="minorEastAsia"/>
          <w:sz w:val="24"/>
          <w:szCs w:val="24"/>
        </w:rPr>
        <w:t>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hint="eastAsia"/>
          <w:bCs/>
          <w:sz w:val="24"/>
          <w:szCs w:val="24"/>
        </w:rPr>
        <w:t>非交易</w:t>
      </w:r>
      <w:proofErr w:type="gramEnd"/>
      <w:r>
        <w:rPr>
          <w:rFonts w:asciiTheme="minorEastAsia" w:hAnsiTheme="minorEastAsia" w:hint="eastAsia"/>
          <w:bCs/>
          <w:sz w:val="24"/>
          <w:szCs w:val="24"/>
        </w:rPr>
        <w:t>过户等</w:t>
      </w:r>
    </w:p>
    <w:p w14:paraId="4838F7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w:t>
      </w:r>
      <w:proofErr w:type="gramStart"/>
      <w:r>
        <w:rPr>
          <w:rFonts w:asciiTheme="minorEastAsia" w:hAnsiTheme="minorEastAsia" w:hint="eastAsia"/>
          <w:bCs/>
          <w:sz w:val="24"/>
          <w:szCs w:val="24"/>
        </w:rPr>
        <w:t>指办理</w:t>
      </w:r>
      <w:proofErr w:type="gramEnd"/>
      <w:r>
        <w:rPr>
          <w:rFonts w:asciiTheme="minorEastAsia" w:hAnsiTheme="minorEastAsia" w:hint="eastAsia"/>
          <w:bCs/>
          <w:sz w:val="24"/>
          <w:szCs w:val="24"/>
        </w:rPr>
        <w:t>登记业务的机构。本基金的登记机构为富荣基金管理有限公司或接受富荣基金管理有限公司委托代为办理登记业务的机构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工作日（不包含T日）</w:t>
      </w:r>
    </w:p>
    <w:p w14:paraId="46741F1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Pr>
          <w:rFonts w:asciiTheme="minorEastAsia" w:hAnsiTheme="minorEastAsia" w:hint="eastAsia"/>
          <w:bCs/>
          <w:sz w:val="24"/>
          <w:szCs w:val="24"/>
        </w:rPr>
        <w:t>基金基金</w:t>
      </w:r>
      <w:proofErr w:type="gramEnd"/>
      <w:r>
        <w:rPr>
          <w:rFonts w:asciiTheme="minorEastAsia" w:hAnsiTheme="minorEastAsia" w:hint="eastAsia"/>
          <w:bCs/>
          <w:sz w:val="24"/>
          <w:szCs w:val="24"/>
        </w:rPr>
        <w:t>份额的行为</w:t>
      </w:r>
    </w:p>
    <w:p w14:paraId="632ED0E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w:t>
      </w:r>
      <w:proofErr w:type="gramStart"/>
      <w:r>
        <w:rPr>
          <w:rFonts w:asciiTheme="minorEastAsia" w:hAnsiTheme="minorEastAsia" w:hint="eastAsia"/>
          <w:sz w:val="24"/>
        </w:rPr>
        <w:t>提销售</w:t>
      </w:r>
      <w:proofErr w:type="gramEnd"/>
      <w:r>
        <w:rPr>
          <w:rFonts w:asciiTheme="minorEastAsia" w:hAnsiTheme="minorEastAsia" w:hint="eastAsia"/>
          <w:sz w:val="24"/>
        </w:rPr>
        <w:t>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w:t>
      </w:r>
      <w:proofErr w:type="gramStart"/>
      <w:r>
        <w:rPr>
          <w:rFonts w:asciiTheme="minorEastAsia" w:hAnsiTheme="minorEastAsia" w:hint="eastAsia"/>
          <w:bCs/>
          <w:sz w:val="24"/>
          <w:szCs w:val="24"/>
        </w:rPr>
        <w:t>提销售</w:t>
      </w:r>
      <w:proofErr w:type="gramEnd"/>
      <w:r>
        <w:rPr>
          <w:rFonts w:asciiTheme="minorEastAsia" w:hAnsiTheme="minorEastAsia" w:hint="eastAsia"/>
          <w:bCs/>
          <w:sz w:val="24"/>
          <w:szCs w:val="24"/>
        </w:rPr>
        <w:t>服务费的基金份额类别</w:t>
      </w:r>
    </w:p>
    <w:p w14:paraId="45FD0FF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sz w:val="30"/>
          <w:szCs w:val="30"/>
        </w:rPr>
      </w:pPr>
      <w:bookmarkStart w:id="85"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7"/>
      <w:bookmarkEnd w:id="68"/>
      <w:bookmarkEnd w:id="85"/>
    </w:p>
    <w:p w14:paraId="19FDA4E6"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EB01E"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2B8725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7AB189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07F00161"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39B721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75053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0755-84356636</w:t>
      </w:r>
    </w:p>
    <w:p w14:paraId="5D570565"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kern w:val="0"/>
                <w:szCs w:val="21"/>
              </w:rPr>
            </w:pPr>
            <w:proofErr w:type="gramStart"/>
            <w:r>
              <w:rPr>
                <w:rFonts w:asciiTheme="minorEastAsia" w:hAnsiTheme="minorEastAsia" w:cs="Arial" w:hint="eastAsia"/>
                <w:kern w:val="0"/>
                <w:szCs w:val="21"/>
              </w:rPr>
              <w:t>湖南省典勤投资</w:t>
            </w:r>
            <w:proofErr w:type="gramEnd"/>
            <w:r>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744E382E"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7CE418E" w14:textId="3CC19525"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高峰先生，董事，</w:t>
      </w:r>
      <w:r w:rsidR="004035DC">
        <w:rPr>
          <w:rFonts w:ascii="宋体" w:hAnsi="宋体" w:hint="eastAsia"/>
          <w:color w:val="000000"/>
          <w:kern w:val="0"/>
          <w:sz w:val="24"/>
        </w:rPr>
        <w:t>总经理兼任</w:t>
      </w:r>
      <w:r w:rsidR="004035DC" w:rsidRPr="008B2E68">
        <w:rPr>
          <w:rFonts w:ascii="宋体" w:hAnsi="宋体" w:hint="eastAsia"/>
          <w:color w:val="000000"/>
          <w:kern w:val="0"/>
          <w:sz w:val="24"/>
        </w:rPr>
        <w:t>首席信息官</w:t>
      </w:r>
      <w:r w:rsidRPr="00BD1651">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管理有限公司总经理助理兼投资部总监、基金经理，北信瑞丰基金管理有限公司副总经理职务、红土创新基金</w:t>
      </w:r>
      <w:r w:rsidRPr="00BD1651">
        <w:rPr>
          <w:rFonts w:asciiTheme="minorEastAsia" w:hAnsiTheme="minorEastAsia" w:cs="Arial" w:hint="eastAsia"/>
          <w:kern w:val="0"/>
          <w:sz w:val="24"/>
          <w:szCs w:val="24"/>
        </w:rPr>
        <w:lastRenderedPageBreak/>
        <w:t>管理有限公司总经理职务；现任富荣基金管理有限公司总经理。</w:t>
      </w:r>
    </w:p>
    <w:p w14:paraId="3EB5E6BD"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361A7C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BD1651">
        <w:rPr>
          <w:rFonts w:asciiTheme="minorEastAsia" w:hAnsiTheme="minorEastAsia" w:cs="Arial" w:hint="eastAsia"/>
          <w:kern w:val="0"/>
          <w:sz w:val="24"/>
          <w:szCs w:val="24"/>
        </w:rPr>
        <w:t>深圳融博融资租赁</w:t>
      </w:r>
      <w:proofErr w:type="gramEnd"/>
      <w:r w:rsidRPr="00BD1651">
        <w:rPr>
          <w:rFonts w:asciiTheme="minorEastAsia" w:hAnsiTheme="minorEastAsia" w:cs="Arial" w:hint="eastAsia"/>
          <w:kern w:val="0"/>
          <w:sz w:val="24"/>
          <w:szCs w:val="24"/>
        </w:rPr>
        <w:t>有限公司董事长兼总经理、深圳市天汇</w:t>
      </w:r>
      <w:proofErr w:type="gramStart"/>
      <w:r w:rsidRPr="00BD1651">
        <w:rPr>
          <w:rFonts w:asciiTheme="minorEastAsia" w:hAnsiTheme="minorEastAsia" w:cs="Arial" w:hint="eastAsia"/>
          <w:kern w:val="0"/>
          <w:sz w:val="24"/>
          <w:szCs w:val="24"/>
        </w:rPr>
        <w:t>鑫</w:t>
      </w:r>
      <w:proofErr w:type="gramEnd"/>
      <w:r w:rsidRPr="00BD1651">
        <w:rPr>
          <w:rFonts w:asciiTheme="minorEastAsia" w:hAnsiTheme="minorEastAsia" w:cs="Arial" w:hint="eastAsia"/>
          <w:kern w:val="0"/>
          <w:sz w:val="24"/>
          <w:szCs w:val="24"/>
        </w:rPr>
        <w:t>达担保有限公司总经理、</w:t>
      </w:r>
      <w:proofErr w:type="gramStart"/>
      <w:r w:rsidRPr="00BD1651">
        <w:rPr>
          <w:rFonts w:asciiTheme="minorEastAsia" w:hAnsiTheme="minorEastAsia" w:cs="Arial" w:hint="eastAsia"/>
          <w:kern w:val="0"/>
          <w:sz w:val="24"/>
          <w:szCs w:val="24"/>
        </w:rPr>
        <w:t>深圳市亿尔德</w:t>
      </w:r>
      <w:proofErr w:type="gramEnd"/>
      <w:r w:rsidRPr="00BD1651">
        <w:rPr>
          <w:rFonts w:asciiTheme="minorEastAsia" w:hAnsiTheme="minorEastAsia" w:cs="Arial" w:hint="eastAsia"/>
          <w:kern w:val="0"/>
          <w:sz w:val="24"/>
          <w:szCs w:val="24"/>
        </w:rPr>
        <w:t>投资有限公司法人、嘉年实业股份有限公司董事、富荣基金管理有限公司董事。</w:t>
      </w:r>
    </w:p>
    <w:p w14:paraId="346DF281"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余</w:t>
      </w:r>
      <w:proofErr w:type="gramStart"/>
      <w:r w:rsidRPr="00BD1651">
        <w:rPr>
          <w:rFonts w:asciiTheme="minorEastAsia" w:hAnsiTheme="minorEastAsia" w:cs="Arial" w:hint="eastAsia"/>
          <w:kern w:val="0"/>
          <w:sz w:val="24"/>
          <w:szCs w:val="24"/>
        </w:rPr>
        <w:t>关健</w:t>
      </w:r>
      <w:proofErr w:type="gramEnd"/>
      <w:r w:rsidRPr="00BD1651">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BD1651">
        <w:rPr>
          <w:rFonts w:asciiTheme="minorEastAsia" w:hAnsiTheme="minorEastAsia" w:cs="Arial" w:hint="eastAsia"/>
          <w:kern w:val="0"/>
          <w:sz w:val="24"/>
          <w:szCs w:val="24"/>
        </w:rPr>
        <w:t>邦</w:t>
      </w:r>
      <w:proofErr w:type="gramEnd"/>
      <w:r w:rsidRPr="00BD1651">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78FD12B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7C97AB38" w14:textId="73C004FB" w:rsidR="00D51FDF" w:rsidRDefault="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1907B9A"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77777777" w:rsidR="00A05170" w:rsidRDefault="00A05170">
      <w:pPr>
        <w:spacing w:line="360" w:lineRule="auto"/>
        <w:ind w:firstLineChars="200" w:firstLine="480"/>
        <w:rPr>
          <w:rFonts w:asciiTheme="minorEastAsia" w:hAnsiTheme="minorEastAsia" w:cs="Arial"/>
          <w:kern w:val="0"/>
          <w:sz w:val="24"/>
          <w:szCs w:val="24"/>
        </w:rPr>
      </w:pPr>
      <w:r w:rsidRPr="00A05170">
        <w:rPr>
          <w:rFonts w:asciiTheme="minorEastAsia" w:hAnsiTheme="minorEastAsia" w:cs="Arial" w:hint="eastAsia"/>
          <w:kern w:val="0"/>
          <w:sz w:val="24"/>
          <w:szCs w:val="24"/>
        </w:rPr>
        <w:t>郑廉明先生，监事，硕士。原广发银行副行长（已退休），现任富荣基金管理有限公司监事。</w:t>
      </w:r>
    </w:p>
    <w:p w14:paraId="31D661BC" w14:textId="38629342" w:rsidR="00D51FDF" w:rsidRDefault="007F75F6">
      <w:pPr>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08702B16"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2493CF9"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w:t>
      </w:r>
      <w:r w:rsidRPr="00BD1651">
        <w:rPr>
          <w:rFonts w:asciiTheme="minorEastAsia" w:hAnsiTheme="minorEastAsia" w:cs="Arial" w:hint="eastAsia"/>
          <w:kern w:val="0"/>
          <w:sz w:val="24"/>
          <w:szCs w:val="24"/>
        </w:rPr>
        <w:lastRenderedPageBreak/>
        <w:t>行行长、广发银行沈阳直属支行行长助理、副行长、行长兼党委书记、广发银行沈阳分行行长兼党委书记、广发银行深圳分行行长兼党委书记。</w:t>
      </w:r>
    </w:p>
    <w:p w14:paraId="0EB4EB6F" w14:textId="312CC2CC"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高峰先生，总经理</w:t>
      </w:r>
      <w:r w:rsidR="00790E69">
        <w:rPr>
          <w:rFonts w:asciiTheme="minorEastAsia" w:hAnsiTheme="minorEastAsia" w:cs="Arial" w:hint="eastAsia"/>
          <w:kern w:val="0"/>
          <w:sz w:val="24"/>
          <w:szCs w:val="24"/>
        </w:rPr>
        <w:t>、</w:t>
      </w:r>
      <w:r w:rsidR="00790E69" w:rsidRPr="008B2E68">
        <w:rPr>
          <w:rFonts w:ascii="宋体" w:hAnsi="宋体" w:hint="eastAsia"/>
          <w:color w:val="000000"/>
          <w:kern w:val="0"/>
          <w:sz w:val="24"/>
        </w:rPr>
        <w:t>首席信息官</w:t>
      </w:r>
      <w:r w:rsidRPr="00BD1651">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BD1651">
        <w:rPr>
          <w:rFonts w:asciiTheme="minorEastAsia" w:hAnsiTheme="minorEastAsia" w:cs="Arial" w:hint="eastAsia"/>
          <w:kern w:val="0"/>
          <w:sz w:val="24"/>
          <w:szCs w:val="24"/>
        </w:rPr>
        <w:t>盈基金</w:t>
      </w:r>
      <w:proofErr w:type="gramEnd"/>
      <w:r w:rsidRPr="00BD1651">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4DB8C608"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1D3025D4" w14:textId="54166656"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4、本</w:t>
      </w:r>
      <w:proofErr w:type="gramStart"/>
      <w:r>
        <w:rPr>
          <w:rFonts w:asciiTheme="minorEastAsia" w:hAnsiTheme="minorEastAsia" w:hint="eastAsia"/>
          <w:color w:val="000000"/>
          <w:kern w:val="0"/>
          <w:sz w:val="24"/>
          <w:szCs w:val="24"/>
        </w:rPr>
        <w:t>基金基金</w:t>
      </w:r>
      <w:proofErr w:type="gramEnd"/>
      <w:r>
        <w:rPr>
          <w:rFonts w:asciiTheme="minorEastAsia" w:hAnsiTheme="minorEastAsia" w:hint="eastAsia"/>
          <w:color w:val="000000"/>
          <w:kern w:val="0"/>
          <w:sz w:val="24"/>
          <w:szCs w:val="24"/>
        </w:rPr>
        <w:t>经理</w:t>
      </w:r>
    </w:p>
    <w:p w14:paraId="25801516" w14:textId="522F4355" w:rsidR="00D51FDF" w:rsidRDefault="007E3643">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黄祥斌先生，</w:t>
      </w:r>
      <w:r w:rsidR="0057557F" w:rsidRPr="0057557F">
        <w:rPr>
          <w:rFonts w:asciiTheme="minorEastAsia" w:hAnsiTheme="minorEastAsia" w:hint="eastAsia"/>
          <w:color w:val="000000"/>
          <w:kern w:val="0"/>
          <w:sz w:val="24"/>
          <w:szCs w:val="24"/>
        </w:rPr>
        <w:t>武汉大学产业经济学硕士，拥有丰富的投</w:t>
      </w:r>
      <w:proofErr w:type="gramStart"/>
      <w:r w:rsidR="0057557F" w:rsidRPr="0057557F">
        <w:rPr>
          <w:rFonts w:asciiTheme="minorEastAsia" w:hAnsiTheme="minorEastAsia" w:hint="eastAsia"/>
          <w:color w:val="000000"/>
          <w:kern w:val="0"/>
          <w:sz w:val="24"/>
          <w:szCs w:val="24"/>
        </w:rPr>
        <w:t>研</w:t>
      </w:r>
      <w:proofErr w:type="gramEnd"/>
      <w:r w:rsidR="0057557F" w:rsidRPr="0057557F">
        <w:rPr>
          <w:rFonts w:asciiTheme="minorEastAsia" w:hAnsiTheme="minorEastAsia" w:hint="eastAsia"/>
          <w:color w:val="000000"/>
          <w:kern w:val="0"/>
          <w:sz w:val="24"/>
          <w:szCs w:val="24"/>
        </w:rPr>
        <w:t>经验，以均衡的投资风格见长。7年公</w:t>
      </w:r>
      <w:proofErr w:type="gramStart"/>
      <w:r w:rsidR="0057557F" w:rsidRPr="0057557F">
        <w:rPr>
          <w:rFonts w:asciiTheme="minorEastAsia" w:hAnsiTheme="minorEastAsia" w:hint="eastAsia"/>
          <w:color w:val="000000"/>
          <w:kern w:val="0"/>
          <w:sz w:val="24"/>
          <w:szCs w:val="24"/>
        </w:rPr>
        <w:t>募管理</w:t>
      </w:r>
      <w:proofErr w:type="gramEnd"/>
      <w:r w:rsidR="0057557F" w:rsidRPr="0057557F">
        <w:rPr>
          <w:rFonts w:asciiTheme="minorEastAsia" w:hAnsiTheme="minorEastAsia" w:hint="eastAsia"/>
          <w:color w:val="000000"/>
          <w:kern w:val="0"/>
          <w:sz w:val="24"/>
          <w:szCs w:val="24"/>
        </w:rPr>
        <w:t>经验，过往投资业绩优秀，管理产品曾获“一年期开放式混合型金牛基金”、“一年平衡混合型明星基金奖”。历任北信瑞丰基金权益投资二部总经理、公司投资决策委员会委员</w:t>
      </w:r>
      <w:r w:rsidR="00004732">
        <w:rPr>
          <w:rFonts w:asciiTheme="minorEastAsia" w:hAnsiTheme="minorEastAsia" w:hint="eastAsia"/>
          <w:color w:val="000000"/>
          <w:kern w:val="0"/>
          <w:sz w:val="24"/>
          <w:szCs w:val="24"/>
        </w:rPr>
        <w:t>，</w:t>
      </w:r>
      <w:r w:rsidR="0057557F" w:rsidRPr="0057557F">
        <w:rPr>
          <w:rFonts w:asciiTheme="minorEastAsia" w:hAnsiTheme="minorEastAsia" w:hint="eastAsia"/>
          <w:color w:val="000000"/>
          <w:kern w:val="0"/>
          <w:sz w:val="24"/>
          <w:szCs w:val="24"/>
        </w:rPr>
        <w:t>九泰</w:t>
      </w:r>
      <w:proofErr w:type="gramStart"/>
      <w:r w:rsidR="0057557F" w:rsidRPr="0057557F">
        <w:rPr>
          <w:rFonts w:asciiTheme="minorEastAsia" w:hAnsiTheme="minorEastAsia" w:hint="eastAsia"/>
          <w:color w:val="000000"/>
          <w:kern w:val="0"/>
          <w:sz w:val="24"/>
          <w:szCs w:val="24"/>
        </w:rPr>
        <w:t>基金基金</w:t>
      </w:r>
      <w:proofErr w:type="gramEnd"/>
      <w:r w:rsidR="0057557F" w:rsidRPr="0057557F">
        <w:rPr>
          <w:rFonts w:asciiTheme="minorEastAsia" w:hAnsiTheme="minorEastAsia" w:hint="eastAsia"/>
          <w:color w:val="000000"/>
          <w:kern w:val="0"/>
          <w:sz w:val="24"/>
          <w:szCs w:val="24"/>
        </w:rPr>
        <w:t>经理、权益投资部总监、投资决策委员会委员</w:t>
      </w:r>
      <w:r w:rsidR="00004732">
        <w:rPr>
          <w:rFonts w:asciiTheme="minorEastAsia" w:hAnsiTheme="minorEastAsia" w:hint="eastAsia"/>
          <w:color w:val="000000"/>
          <w:kern w:val="0"/>
          <w:sz w:val="24"/>
          <w:szCs w:val="24"/>
        </w:rPr>
        <w:t>，</w:t>
      </w:r>
      <w:r w:rsidR="0057557F" w:rsidRPr="0057557F">
        <w:rPr>
          <w:rFonts w:asciiTheme="minorEastAsia" w:hAnsiTheme="minorEastAsia" w:hint="eastAsia"/>
          <w:color w:val="000000"/>
          <w:kern w:val="0"/>
          <w:sz w:val="24"/>
          <w:szCs w:val="24"/>
        </w:rPr>
        <w:t>益民</w:t>
      </w:r>
      <w:proofErr w:type="gramStart"/>
      <w:r w:rsidR="0057557F" w:rsidRPr="0057557F">
        <w:rPr>
          <w:rFonts w:asciiTheme="minorEastAsia" w:hAnsiTheme="minorEastAsia" w:hint="eastAsia"/>
          <w:color w:val="000000"/>
          <w:kern w:val="0"/>
          <w:sz w:val="24"/>
          <w:szCs w:val="24"/>
        </w:rPr>
        <w:t>基金基金</w:t>
      </w:r>
      <w:proofErr w:type="gramEnd"/>
      <w:r w:rsidR="0057557F" w:rsidRPr="0057557F">
        <w:rPr>
          <w:rFonts w:asciiTheme="minorEastAsia" w:hAnsiTheme="minorEastAsia" w:hint="eastAsia"/>
          <w:color w:val="000000"/>
          <w:kern w:val="0"/>
          <w:sz w:val="24"/>
          <w:szCs w:val="24"/>
        </w:rPr>
        <w:t>经理、投资决策委员会委员</w:t>
      </w:r>
      <w:r w:rsidR="00004732">
        <w:rPr>
          <w:rFonts w:asciiTheme="minorEastAsia" w:hAnsiTheme="minorEastAsia" w:hint="eastAsia"/>
          <w:color w:val="000000"/>
          <w:kern w:val="0"/>
          <w:sz w:val="24"/>
          <w:szCs w:val="24"/>
        </w:rPr>
        <w:t>，</w:t>
      </w:r>
      <w:r w:rsidR="0057557F" w:rsidRPr="0057557F">
        <w:rPr>
          <w:rFonts w:asciiTheme="minorEastAsia" w:hAnsiTheme="minorEastAsia" w:hint="eastAsia"/>
          <w:color w:val="000000"/>
          <w:kern w:val="0"/>
          <w:sz w:val="24"/>
          <w:szCs w:val="24"/>
        </w:rPr>
        <w:t>信</w:t>
      </w:r>
      <w:proofErr w:type="gramStart"/>
      <w:r w:rsidR="0057557F" w:rsidRPr="0057557F">
        <w:rPr>
          <w:rFonts w:asciiTheme="minorEastAsia" w:hAnsiTheme="minorEastAsia" w:hint="eastAsia"/>
          <w:color w:val="000000"/>
          <w:kern w:val="0"/>
          <w:sz w:val="24"/>
          <w:szCs w:val="24"/>
        </w:rPr>
        <w:t>达证券</w:t>
      </w:r>
      <w:proofErr w:type="gramEnd"/>
      <w:r w:rsidR="0057557F" w:rsidRPr="0057557F">
        <w:rPr>
          <w:rFonts w:asciiTheme="minorEastAsia" w:hAnsiTheme="minorEastAsia" w:hint="eastAsia"/>
          <w:color w:val="000000"/>
          <w:kern w:val="0"/>
          <w:sz w:val="24"/>
          <w:szCs w:val="24"/>
        </w:rPr>
        <w:t>研究所首席策略分析师、资产管理部投资经理</w:t>
      </w:r>
      <w:r w:rsidR="0057557F">
        <w:rPr>
          <w:rFonts w:asciiTheme="minorEastAsia" w:hAnsiTheme="minorEastAsia" w:hint="eastAsia"/>
          <w:color w:val="000000"/>
          <w:kern w:val="0"/>
          <w:sz w:val="24"/>
          <w:szCs w:val="24"/>
        </w:rPr>
        <w:t>。现任富荣基金管理有限公司基金经理。</w:t>
      </w:r>
    </w:p>
    <w:p w14:paraId="3DB5A7F6" w14:textId="77777777"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5、投资决策委员会成员的姓名、职务</w:t>
      </w:r>
    </w:p>
    <w:p w14:paraId="5DE1DFC8" w14:textId="03F648BC"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高峰先生，投资决策委员会主任委员、总经理</w:t>
      </w:r>
      <w:r w:rsidR="00790E69">
        <w:rPr>
          <w:rFonts w:asciiTheme="minorEastAsia" w:hAnsiTheme="minorEastAsia" w:hint="eastAsia"/>
          <w:color w:val="000000"/>
          <w:kern w:val="0"/>
          <w:sz w:val="24"/>
          <w:szCs w:val="24"/>
        </w:rPr>
        <w:t>、</w:t>
      </w:r>
      <w:r w:rsidR="00790E69" w:rsidRPr="008B2E68">
        <w:rPr>
          <w:rFonts w:ascii="宋体" w:hAnsi="宋体" w:hint="eastAsia"/>
          <w:color w:val="000000"/>
          <w:kern w:val="0"/>
          <w:sz w:val="24"/>
        </w:rPr>
        <w:t>首席信息官</w:t>
      </w:r>
      <w:r w:rsidRPr="007F75F6">
        <w:rPr>
          <w:rFonts w:asciiTheme="minorEastAsia" w:hAnsiTheme="minorEastAsia" w:hint="eastAsia"/>
          <w:color w:val="000000"/>
          <w:kern w:val="0"/>
          <w:sz w:val="24"/>
          <w:szCs w:val="24"/>
        </w:rPr>
        <w:t>。</w:t>
      </w:r>
    </w:p>
    <w:p w14:paraId="3D52F424"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吕晓蓉女士，投资决策委员会委员、固定收益部总监、基金经理。</w:t>
      </w:r>
    </w:p>
    <w:p w14:paraId="326CE5EA"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邓宇翔先生，投资决策委员会委员、权益投资部总监、基金经理。</w:t>
      </w:r>
    </w:p>
    <w:p w14:paraId="16BD1DDF"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郎骋成先生，投资决策委员会委员、研究部总监、基金经理。</w:t>
      </w:r>
    </w:p>
    <w:p w14:paraId="702FC202"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邱紫华先生，投资决策委员会委员、投资决策委员会秘书、基金经理。</w:t>
      </w:r>
    </w:p>
    <w:p w14:paraId="7C148634" w14:textId="77777777" w:rsidR="00790E69" w:rsidRDefault="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王丹女士，投资决策委员会委员、基金经理。</w:t>
      </w:r>
    </w:p>
    <w:p w14:paraId="5AB0939D" w14:textId="044F9505"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3、自《基金合同》生效之日起，以诚实信用、谨慎勤勉的原则管理和运用基金财产；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w:t>
      </w:r>
      <w:r>
        <w:rPr>
          <w:rFonts w:asciiTheme="minorEastAsia" w:hAnsiTheme="minorEastAsia" w:cs="Times New Roman"/>
          <w:sz w:val="24"/>
          <w:szCs w:val="24"/>
        </w:rPr>
        <w:lastRenderedPageBreak/>
        <w:t>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w:t>
      </w:r>
      <w:r>
        <w:rPr>
          <w:rFonts w:asciiTheme="minorEastAsia" w:hAnsiTheme="minorEastAsia" w:cs="Times New Roman"/>
          <w:sz w:val="24"/>
          <w:szCs w:val="24"/>
        </w:rPr>
        <w:lastRenderedPageBreak/>
        <w:t>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352229750"/>
      <w:bookmarkStart w:id="87" w:name="_Toc416264540"/>
      <w:bookmarkStart w:id="88" w:name="_Toc410197818"/>
      <w:bookmarkStart w:id="89" w:name="_Toc263092312"/>
      <w:bookmarkEnd w:id="69"/>
      <w:bookmarkEnd w:id="70"/>
      <w:bookmarkEnd w:id="71"/>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w:t>
      </w:r>
      <w:r>
        <w:rPr>
          <w:rFonts w:asciiTheme="minorEastAsia" w:hAnsiTheme="minorEastAsia" w:cs="Arial"/>
          <w:sz w:val="24"/>
          <w:szCs w:val="24"/>
        </w:rPr>
        <w:lastRenderedPageBreak/>
        <w:t>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w:t>
      </w:r>
      <w:r>
        <w:rPr>
          <w:rFonts w:asciiTheme="minorEastAsia" w:hAnsiTheme="minorEastAsia" w:cs="Arial" w:hint="eastAsia"/>
          <w:sz w:val="24"/>
          <w:szCs w:val="24"/>
        </w:rPr>
        <w:lastRenderedPageBreak/>
        <w:t>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w:t>
      </w:r>
      <w:r>
        <w:rPr>
          <w:rFonts w:asciiTheme="minorEastAsia" w:hAnsiTheme="minorEastAsia" w:cs="Arial" w:hint="eastAsia"/>
          <w:sz w:val="24"/>
          <w:szCs w:val="24"/>
        </w:rPr>
        <w:lastRenderedPageBreak/>
        <w:t>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0" w:name="_Toc238013745"/>
      <w:bookmarkStart w:id="91" w:name="_Toc238027832"/>
      <w:bookmarkEnd w:id="90"/>
      <w:bookmarkEnd w:id="91"/>
    </w:p>
    <w:p w14:paraId="5AFBFA68" w14:textId="77777777" w:rsidR="00D51FDF" w:rsidRDefault="007F75F6">
      <w:pPr>
        <w:pStyle w:val="1"/>
        <w:jc w:val="center"/>
        <w:rPr>
          <w:rFonts w:asciiTheme="minorEastAsia" w:eastAsiaTheme="minorEastAsia" w:hAnsiTheme="minorEastAsia"/>
          <w:sz w:val="30"/>
          <w:szCs w:val="30"/>
        </w:rPr>
      </w:pPr>
      <w:bookmarkStart w:id="92"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2"/>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一、基本情况</w:t>
      </w:r>
    </w:p>
    <w:p w14:paraId="1010ECE0"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名称：中国光大银行股份有限公司</w:t>
      </w:r>
    </w:p>
    <w:p w14:paraId="745C189A"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住所及办公地址：北京市西城区太平桥大街25 号、甲25 号中国光大中心</w:t>
      </w:r>
    </w:p>
    <w:p w14:paraId="0C28B3E0"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成立日期：</w:t>
      </w:r>
      <w:r>
        <w:rPr>
          <w:rFonts w:ascii="宋体" w:hAnsi="宋体" w:cs="宋体"/>
          <w:sz w:val="24"/>
          <w:szCs w:val="24"/>
        </w:rPr>
        <w:t>1992</w:t>
      </w:r>
      <w:r>
        <w:rPr>
          <w:rFonts w:ascii="宋体" w:hAnsi="宋体" w:cs="宋体" w:hint="eastAsia"/>
          <w:sz w:val="24"/>
          <w:szCs w:val="24"/>
        </w:rPr>
        <w:t>年6月</w:t>
      </w:r>
      <w:r>
        <w:rPr>
          <w:rFonts w:ascii="宋体" w:hAnsi="宋体" w:cs="宋体"/>
          <w:sz w:val="24"/>
          <w:szCs w:val="24"/>
        </w:rPr>
        <w:t>18</w:t>
      </w:r>
      <w:r>
        <w:rPr>
          <w:rFonts w:ascii="宋体" w:hAnsi="宋体" w:cs="宋体" w:hint="eastAsia"/>
          <w:sz w:val="24"/>
          <w:szCs w:val="24"/>
        </w:rPr>
        <w:t>日</w:t>
      </w:r>
    </w:p>
    <w:p w14:paraId="10894975"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批准设立机关和批准设立文号：国务院、国函[1992]7号</w:t>
      </w:r>
    </w:p>
    <w:p w14:paraId="7DD3C001"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组织形式：股份有限公司</w:t>
      </w:r>
    </w:p>
    <w:p w14:paraId="3F79D089"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注册资本：466.79095亿元人民币</w:t>
      </w:r>
    </w:p>
    <w:p w14:paraId="3F420072"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法定代表人：李晓鹏</w:t>
      </w:r>
    </w:p>
    <w:p w14:paraId="6217E5BC"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基金托管业务批准文号：中国证监会</w:t>
      </w:r>
      <w:proofErr w:type="gramStart"/>
      <w:r>
        <w:rPr>
          <w:rFonts w:ascii="宋体" w:hAnsi="宋体" w:cs="宋体" w:hint="eastAsia"/>
          <w:sz w:val="24"/>
          <w:szCs w:val="24"/>
        </w:rPr>
        <w:t>证监基字</w:t>
      </w:r>
      <w:proofErr w:type="gramEnd"/>
      <w:r>
        <w:rPr>
          <w:rFonts w:ascii="宋体" w:hAnsi="宋体" w:cs="宋体" w:hint="eastAsia"/>
          <w:sz w:val="24"/>
          <w:szCs w:val="24"/>
        </w:rPr>
        <w:t>【</w:t>
      </w:r>
      <w:r>
        <w:rPr>
          <w:rFonts w:ascii="宋体" w:hAnsi="宋体" w:cs="宋体"/>
          <w:sz w:val="24"/>
          <w:szCs w:val="24"/>
        </w:rPr>
        <w:t>2002</w:t>
      </w:r>
      <w:r>
        <w:rPr>
          <w:rFonts w:ascii="宋体" w:hAnsi="宋体" w:cs="宋体" w:hint="eastAsia"/>
          <w:sz w:val="24"/>
          <w:szCs w:val="24"/>
        </w:rPr>
        <w:t>】</w:t>
      </w:r>
      <w:r>
        <w:rPr>
          <w:rFonts w:ascii="宋体" w:hAnsi="宋体" w:cs="宋体"/>
          <w:sz w:val="24"/>
          <w:szCs w:val="24"/>
        </w:rPr>
        <w:t>75</w:t>
      </w:r>
      <w:r>
        <w:rPr>
          <w:rFonts w:ascii="宋体" w:hAnsi="宋体" w:cs="宋体" w:hint="eastAsia"/>
          <w:sz w:val="24"/>
          <w:szCs w:val="24"/>
        </w:rPr>
        <w:t>号</w:t>
      </w:r>
    </w:p>
    <w:p w14:paraId="49D552B6"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资产托管部总经理：李守靖</w:t>
      </w:r>
    </w:p>
    <w:p w14:paraId="17D2DBCC"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电话：（</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63636363</w:t>
      </w:r>
    </w:p>
    <w:p w14:paraId="0F46E61F"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传真：（</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63639132</w:t>
      </w:r>
    </w:p>
    <w:p w14:paraId="103C6E83" w14:textId="47D25F68" w:rsidR="00D51FDF" w:rsidRDefault="00B354CD" w:rsidP="00B354CD">
      <w:pPr>
        <w:tabs>
          <w:tab w:val="left" w:pos="2160"/>
        </w:tabs>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网址：</w:t>
      </w:r>
      <w:r>
        <w:rPr>
          <w:rFonts w:ascii="宋体" w:hAnsi="宋体" w:cs="宋体"/>
          <w:sz w:val="24"/>
          <w:szCs w:val="24"/>
        </w:rPr>
        <w:t>www.cebbank.com</w:t>
      </w:r>
    </w:p>
    <w:p w14:paraId="6CA2FC22" w14:textId="77777777" w:rsidR="00B354CD" w:rsidRPr="00B354CD" w:rsidRDefault="00B354CD" w:rsidP="00B354CD">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02949EFB" w14:textId="77777777" w:rsidR="00B354CD" w:rsidRDefault="00B354CD" w:rsidP="00B354CD">
      <w:pPr>
        <w:spacing w:line="360" w:lineRule="auto"/>
        <w:ind w:firstLine="420"/>
        <w:rPr>
          <w:rFonts w:ascii="宋体" w:hAnsi="宋体" w:cs="宋体"/>
          <w:sz w:val="24"/>
          <w:szCs w:val="24"/>
        </w:rPr>
      </w:pPr>
      <w:bookmarkStart w:id="93" w:name="OLE_LINK6"/>
      <w:r>
        <w:rPr>
          <w:rFonts w:ascii="宋体" w:hAnsi="宋体" w:cs="宋体" w:hint="eastAsia"/>
          <w:sz w:val="24"/>
          <w:szCs w:val="24"/>
        </w:rPr>
        <w:t>法定代表人李晓鹏</w:t>
      </w:r>
      <w:r w:rsidRPr="00F93327">
        <w:rPr>
          <w:rFonts w:ascii="宋体" w:hAnsi="宋体" w:cs="宋体" w:hint="eastAsia"/>
          <w:sz w:val="24"/>
          <w:szCs w:val="24"/>
        </w:rPr>
        <w:t>先生，自2018年3月起任本行董事长、2017年12月起任本行党委书记。现任中国光大集团股份公司党委书记、董事长，兼任中共中国光大集团党校、光大大学名誉校长，中国光大集团有限公司董事长，中国国际商会副会长，香港中国企业协会名誉会长。曾任中国工商银行河南省分行党组成员、副行长，中国工商银行总行营业部总经理，中国工商银行四川省分行党委书记、行长，中国华融资</w:t>
      </w:r>
      <w:proofErr w:type="gramStart"/>
      <w:r w:rsidRPr="00F93327">
        <w:rPr>
          <w:rFonts w:ascii="宋体" w:hAnsi="宋体" w:cs="宋体" w:hint="eastAsia"/>
          <w:sz w:val="24"/>
          <w:szCs w:val="24"/>
        </w:rPr>
        <w:t>产管理</w:t>
      </w:r>
      <w:proofErr w:type="gramEnd"/>
      <w:r w:rsidRPr="00F93327">
        <w:rPr>
          <w:rFonts w:ascii="宋体" w:hAnsi="宋体" w:cs="宋体" w:hint="eastAsia"/>
          <w:sz w:val="24"/>
          <w:szCs w:val="24"/>
        </w:rPr>
        <w:t>公司党委委员、副总裁，中国工商银行党委委员、行长助理兼北京市分行党委书记、行长，中国工商银行党委委员、执行董事、副行长，中国投资有限责任公司党委副书记、监事长，招商局集团有限公司党委副书记、副董事长、总经理。曾兼任工银国际控股有限公司董事长、工银金融租赁有限公司董事长、</w:t>
      </w:r>
      <w:proofErr w:type="gramStart"/>
      <w:r w:rsidRPr="00F93327">
        <w:rPr>
          <w:rFonts w:ascii="宋体" w:hAnsi="宋体" w:cs="宋体" w:hint="eastAsia"/>
          <w:sz w:val="24"/>
          <w:szCs w:val="24"/>
        </w:rPr>
        <w:t>工银瑞信</w:t>
      </w:r>
      <w:proofErr w:type="gramEnd"/>
      <w:r w:rsidRPr="00F93327">
        <w:rPr>
          <w:rFonts w:ascii="宋体" w:hAnsi="宋体" w:cs="宋体" w:hint="eastAsia"/>
          <w:sz w:val="24"/>
          <w:szCs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毕业于武汉</w:t>
      </w:r>
      <w:r w:rsidRPr="00F93327">
        <w:rPr>
          <w:rFonts w:ascii="宋体" w:hAnsi="宋体" w:cs="宋体" w:hint="eastAsia"/>
          <w:sz w:val="24"/>
          <w:szCs w:val="24"/>
        </w:rPr>
        <w:lastRenderedPageBreak/>
        <w:t>大学金融学专业，获经济学博士学位，高级经济师。第十三届全国政协经济委员会委员</w:t>
      </w:r>
      <w:r>
        <w:rPr>
          <w:rFonts w:ascii="宋体" w:hAnsi="宋体" w:cs="宋体" w:hint="eastAsia"/>
          <w:sz w:val="24"/>
          <w:szCs w:val="24"/>
        </w:rPr>
        <w:t>。</w:t>
      </w:r>
    </w:p>
    <w:p w14:paraId="1AA3BA1C" w14:textId="77777777" w:rsidR="00B354CD" w:rsidRPr="00F93327" w:rsidRDefault="00B354CD" w:rsidP="00B354CD">
      <w:pPr>
        <w:tabs>
          <w:tab w:val="left" w:pos="2160"/>
        </w:tabs>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行长</w:t>
      </w:r>
      <w:r w:rsidRPr="00002E0A">
        <w:rPr>
          <w:rFonts w:ascii="宋体" w:hAnsi="宋体" w:cs="宋体" w:hint="eastAsia"/>
          <w:sz w:val="24"/>
          <w:szCs w:val="24"/>
        </w:rPr>
        <w:t>付万军先生</w:t>
      </w:r>
      <w:r>
        <w:rPr>
          <w:rFonts w:ascii="宋体" w:hAnsi="宋体" w:cs="宋体" w:hint="eastAsia"/>
          <w:sz w:val="24"/>
          <w:szCs w:val="24"/>
        </w:rPr>
        <w:t>，</w:t>
      </w:r>
      <w:r w:rsidRPr="00002E0A">
        <w:rPr>
          <w:rFonts w:ascii="宋体" w:hAnsi="宋体" w:cs="宋体" w:hint="eastAsia"/>
          <w:sz w:val="24"/>
          <w:szCs w:val="24"/>
        </w:rPr>
        <w:t>自2021年6月起任本行行长，2021年4月起任本行党委副书记，2021年2月起任本行董事。现任中国光大集团股份公司党委委员、执行董事(候任)。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w:t>
      </w:r>
      <w:r>
        <w:rPr>
          <w:rFonts w:ascii="宋体" w:hAnsi="宋体" w:cs="宋体" w:hint="eastAsia"/>
          <w:sz w:val="24"/>
          <w:szCs w:val="24"/>
        </w:rPr>
        <w:t>；</w:t>
      </w:r>
      <w:r w:rsidRPr="00002E0A">
        <w:rPr>
          <w:rFonts w:ascii="宋体" w:hAnsi="宋体" w:cs="宋体" w:hint="eastAsia"/>
          <w:sz w:val="24"/>
          <w:szCs w:val="24"/>
        </w:rPr>
        <w:t>中国光大集团股份公司副总经理。获大连理工大学高级管理人员工商管理硕士学位，高级经济师。</w:t>
      </w:r>
    </w:p>
    <w:p w14:paraId="6C203F27" w14:textId="730A81CA" w:rsidR="00D51FDF" w:rsidRDefault="00B354CD">
      <w:pPr>
        <w:tabs>
          <w:tab w:val="left" w:pos="2160"/>
        </w:tabs>
        <w:adjustRightInd w:val="0"/>
        <w:snapToGrid w:val="0"/>
        <w:spacing w:line="360" w:lineRule="auto"/>
        <w:ind w:firstLineChars="200" w:firstLine="480"/>
        <w:rPr>
          <w:rFonts w:ascii="宋体" w:hAnsi="宋体" w:cs="宋体"/>
          <w:sz w:val="24"/>
          <w:szCs w:val="24"/>
          <w:lang w:val="zh-CN"/>
        </w:rPr>
      </w:pPr>
      <w:r>
        <w:rPr>
          <w:rFonts w:ascii="宋体" w:hAnsi="宋体" w:cs="宋体" w:hint="eastAsia"/>
          <w:sz w:val="24"/>
          <w:szCs w:val="24"/>
        </w:rPr>
        <w:t>李守靖</w:t>
      </w:r>
      <w:r>
        <w:rPr>
          <w:rFonts w:ascii="宋体" w:hAnsi="宋体" w:cs="宋体" w:hint="eastAsia"/>
          <w:sz w:val="24"/>
          <w:szCs w:val="24"/>
          <w:lang w:val="zh-CN"/>
        </w:rPr>
        <w:t>先生，曾任中国光大银行海口分行部门总经理，行长助理，副行长；中国光大银行南宁分行副行长（主持工作）、行长。现任中国光大银行</w:t>
      </w:r>
      <w:r>
        <w:rPr>
          <w:rFonts w:ascii="宋体" w:hAnsi="宋体" w:cs="宋体" w:hint="eastAsia"/>
          <w:sz w:val="24"/>
          <w:szCs w:val="24"/>
        </w:rPr>
        <w:t>资产托管</w:t>
      </w:r>
      <w:r>
        <w:rPr>
          <w:rFonts w:ascii="宋体" w:hAnsi="宋体" w:cs="宋体" w:hint="eastAsia"/>
          <w:sz w:val="24"/>
          <w:szCs w:val="24"/>
          <w:lang w:val="zh-CN"/>
        </w:rPr>
        <w:t>部总经理。</w:t>
      </w:r>
      <w:bookmarkEnd w:id="93"/>
    </w:p>
    <w:p w14:paraId="75222847" w14:textId="77777777" w:rsidR="00B354CD" w:rsidRDefault="00B354CD">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14:paraId="2C23B0BB" w14:textId="77777777" w:rsidR="00D51FDF" w:rsidRDefault="007F75F6">
      <w:pPr>
        <w:tabs>
          <w:tab w:val="left" w:pos="2160"/>
        </w:tabs>
        <w:adjustRightInd w:val="0"/>
        <w:snapToGrid w:val="0"/>
        <w:spacing w:line="360" w:lineRule="auto"/>
        <w:rPr>
          <w:rFonts w:asciiTheme="minorEastAsia" w:hAnsiTheme="minorEastAsia" w:cs="宋体"/>
          <w:b/>
          <w:bCs/>
          <w:color w:val="000000"/>
          <w:sz w:val="24"/>
          <w:szCs w:val="24"/>
        </w:rPr>
      </w:pPr>
      <w:r>
        <w:rPr>
          <w:rFonts w:asciiTheme="minorEastAsia" w:hAnsiTheme="minorEastAsia" w:cs="Times New Roman"/>
          <w:color w:val="000000"/>
          <w:sz w:val="24"/>
          <w:szCs w:val="24"/>
        </w:rPr>
        <w:t xml:space="preserve">    </w:t>
      </w:r>
      <w:r>
        <w:rPr>
          <w:rFonts w:asciiTheme="minorEastAsia" w:hAnsiTheme="minorEastAsia" w:cs="宋体" w:hint="eastAsia"/>
          <w:b/>
          <w:bCs/>
          <w:color w:val="000000"/>
          <w:sz w:val="24"/>
          <w:szCs w:val="24"/>
        </w:rPr>
        <w:t>三、证券投资基金托管情况</w:t>
      </w:r>
    </w:p>
    <w:p w14:paraId="3D7031B4" w14:textId="77777777" w:rsidR="00B354CD" w:rsidRDefault="00B354CD" w:rsidP="00B354CD">
      <w:pPr>
        <w:spacing w:line="360" w:lineRule="auto"/>
        <w:ind w:firstLine="420"/>
        <w:rPr>
          <w:rFonts w:ascii="宋体" w:hAnsi="宋体" w:cs="宋体"/>
          <w:sz w:val="24"/>
          <w:szCs w:val="24"/>
          <w:lang w:val="zh-CN"/>
        </w:rPr>
      </w:pPr>
      <w:bookmarkStart w:id="94" w:name="OLE_LINK3"/>
      <w:r>
        <w:rPr>
          <w:rFonts w:ascii="宋体" w:hAnsi="宋体" w:cs="宋体" w:hint="eastAsia"/>
          <w:sz w:val="24"/>
          <w:szCs w:val="24"/>
          <w:lang w:val="zh-CN"/>
        </w:rPr>
        <w:t>截至20</w:t>
      </w:r>
      <w:r>
        <w:rPr>
          <w:rFonts w:ascii="宋体" w:hAnsi="宋体" w:cs="宋体" w:hint="eastAsia"/>
          <w:sz w:val="24"/>
          <w:szCs w:val="24"/>
        </w:rPr>
        <w:t>21</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月30日，中国光大银行股份有限公司托管公开募集证券投资基金</w:t>
      </w:r>
      <w:r>
        <w:rPr>
          <w:rFonts w:ascii="宋体" w:hAnsi="宋体" w:cs="Arial" w:hint="eastAsia"/>
          <w:kern w:val="0"/>
          <w:sz w:val="24"/>
          <w:szCs w:val="24"/>
        </w:rPr>
        <w:t>共232</w:t>
      </w:r>
      <w:r>
        <w:rPr>
          <w:rFonts w:ascii="宋体" w:hAnsi="宋体" w:cs="宋体" w:hint="eastAsia"/>
          <w:sz w:val="24"/>
          <w:szCs w:val="24"/>
          <w:lang w:val="zh-CN"/>
        </w:rPr>
        <w:t>只，托管基金资产规模</w:t>
      </w:r>
      <w:r>
        <w:rPr>
          <w:rFonts w:ascii="宋体" w:hAnsi="宋体" w:cs="宋体" w:hint="eastAsia"/>
          <w:sz w:val="24"/>
          <w:szCs w:val="24"/>
        </w:rPr>
        <w:t>5206.12</w:t>
      </w:r>
      <w:r>
        <w:rPr>
          <w:rFonts w:ascii="宋体" w:hAnsi="宋体" w:cs="宋体" w:hint="eastAsia"/>
          <w:sz w:val="24"/>
          <w:szCs w:val="24"/>
          <w:lang w:val="zh-CN"/>
        </w:rPr>
        <w:t>亿元。同时，开展了证券公司资产管理计划、专户理财、职业年金、企业年金、</w:t>
      </w:r>
      <w:r>
        <w:rPr>
          <w:rFonts w:ascii="宋体" w:hAnsi="宋体" w:cs="宋体"/>
          <w:sz w:val="24"/>
          <w:szCs w:val="24"/>
          <w:lang w:val="zh-CN"/>
        </w:rPr>
        <w:t>QDII、银行理财、保险债权投资计划等资产的托管及信托公司资金信托计划、产业投资基金、股权基金等产品的保管业务。</w:t>
      </w:r>
    </w:p>
    <w:bookmarkEnd w:id="94"/>
    <w:p w14:paraId="5B0CF0DC" w14:textId="77777777" w:rsidR="00D51FDF" w:rsidRDefault="00D51FDF">
      <w:pPr>
        <w:spacing w:line="360" w:lineRule="auto"/>
        <w:ind w:firstLine="420"/>
        <w:rPr>
          <w:rFonts w:asciiTheme="minorEastAsia" w:hAnsiTheme="minorEastAsia" w:cs="宋体"/>
          <w:sz w:val="24"/>
          <w:szCs w:val="24"/>
          <w:lang w:val="zh-CN"/>
        </w:rPr>
      </w:pPr>
    </w:p>
    <w:p w14:paraId="1A81098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四、托管业务的内部控制制度</w:t>
      </w:r>
    </w:p>
    <w:p w14:paraId="0691B716" w14:textId="77777777" w:rsidR="00B354CD" w:rsidRDefault="00B354CD" w:rsidP="00B354CD">
      <w:pPr>
        <w:spacing w:line="360" w:lineRule="auto"/>
        <w:ind w:firstLine="420"/>
        <w:rPr>
          <w:rFonts w:ascii="宋体" w:hAnsi="宋体" w:cs="宋体"/>
          <w:sz w:val="24"/>
          <w:szCs w:val="24"/>
          <w:lang w:val="zh-CN"/>
        </w:rPr>
      </w:pPr>
      <w:bookmarkStart w:id="95" w:name="OLE_LINK4"/>
      <w:r>
        <w:rPr>
          <w:rFonts w:ascii="宋体" w:hAnsi="宋体" w:cs="宋体" w:hint="eastAsia"/>
          <w:sz w:val="24"/>
          <w:szCs w:val="24"/>
          <w:lang w:val="zh-CN"/>
        </w:rPr>
        <w:t>1、内部控制目标</w:t>
      </w:r>
    </w:p>
    <w:p w14:paraId="1F29832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6999044"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2、内部控制的原则</w:t>
      </w:r>
    </w:p>
    <w:p w14:paraId="1C40486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6926B776"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（2）预防性原则。树立“预防为主”的管理理念，从风险发生的源头加强</w:t>
      </w:r>
      <w:r>
        <w:rPr>
          <w:rFonts w:ascii="宋体" w:hAnsi="宋体" w:cs="宋体" w:hint="eastAsia"/>
          <w:sz w:val="24"/>
          <w:szCs w:val="24"/>
          <w:lang w:val="zh-CN"/>
        </w:rPr>
        <w:lastRenderedPageBreak/>
        <w:t>内部控制，防患于未然，尽量避免业务操作中各种问题的产生。</w:t>
      </w:r>
    </w:p>
    <w:p w14:paraId="0D59297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3098C73F"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70208FE1"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3、内部控制组织结构</w:t>
      </w:r>
    </w:p>
    <w:p w14:paraId="2C3C9C55"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Pr>
          <w:rFonts w:ascii="宋体" w:hAnsi="宋体" w:cs="宋体" w:hint="eastAsia"/>
          <w:sz w:val="24"/>
          <w:szCs w:val="24"/>
        </w:rPr>
        <w:t>资产托管</w:t>
      </w:r>
      <w:r>
        <w:rPr>
          <w:rFonts w:ascii="宋体" w:hAnsi="宋体" w:cs="宋体" w:hint="eastAsia"/>
          <w:sz w:val="24"/>
          <w:szCs w:val="24"/>
          <w:lang w:val="zh-CN"/>
        </w:rPr>
        <w:t>部建立了严密的内控督察体系，设立了投资监督与内控管理处，负责证券投资基金托管业务的</w:t>
      </w:r>
      <w:r>
        <w:rPr>
          <w:rFonts w:ascii="宋体" w:hAnsi="宋体" w:cs="宋体" w:hint="eastAsia"/>
          <w:sz w:val="24"/>
          <w:szCs w:val="24"/>
        </w:rPr>
        <w:t>内控</w:t>
      </w:r>
      <w:r>
        <w:rPr>
          <w:rFonts w:ascii="宋体" w:hAnsi="宋体" w:cs="宋体" w:hint="eastAsia"/>
          <w:sz w:val="24"/>
          <w:szCs w:val="24"/>
          <w:lang w:val="zh-CN"/>
        </w:rPr>
        <w:t>管理。</w:t>
      </w:r>
    </w:p>
    <w:p w14:paraId="2C462A71"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4、内部控制制度</w:t>
      </w:r>
    </w:p>
    <w:p w14:paraId="1AD7086B"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w:t>
      </w:r>
      <w:r>
        <w:rPr>
          <w:rFonts w:ascii="宋体" w:hAnsi="宋体" w:cs="宋体" w:hint="eastAsia"/>
          <w:sz w:val="24"/>
          <w:szCs w:val="24"/>
        </w:rPr>
        <w:t>资产托管</w:t>
      </w:r>
      <w:r>
        <w:rPr>
          <w:rFonts w:ascii="宋体" w:hAnsi="宋体" w:cs="宋体" w:hint="eastAsia"/>
          <w:sz w:val="24"/>
          <w:szCs w:val="24"/>
          <w:lang w:val="zh-CN"/>
        </w:rPr>
        <w:t>部自成立以来严格遵照《基金法》、《中华人民共和国商业银行法》、《信息披露管理办法》、《运作办法》、《销售办法》等法律、法规的要求，并根据相关法律法规制订、完善了《中国光大银行证券投资基金托管业务内部控制规定》、《中国光大银行</w:t>
      </w:r>
      <w:r>
        <w:rPr>
          <w:rFonts w:ascii="宋体" w:hAnsi="宋体" w:cs="宋体" w:hint="eastAsia"/>
          <w:sz w:val="24"/>
          <w:szCs w:val="24"/>
        </w:rPr>
        <w:t>资产托管</w:t>
      </w:r>
      <w:r>
        <w:rPr>
          <w:rFonts w:ascii="宋体" w:hAnsi="宋体" w:cs="宋体" w:hint="eastAsia"/>
          <w:sz w:val="24"/>
          <w:szCs w:val="24"/>
          <w:lang w:val="zh-CN"/>
        </w:rPr>
        <w:t>部保密规定》等十余项规章制度和实施细则，将风险控制落实到每一个工作环节。中国光大银行</w:t>
      </w:r>
      <w:r>
        <w:rPr>
          <w:rFonts w:ascii="宋体" w:hAnsi="宋体" w:cs="宋体" w:hint="eastAsia"/>
          <w:sz w:val="24"/>
          <w:szCs w:val="24"/>
        </w:rPr>
        <w:t>资产托管</w:t>
      </w:r>
      <w:r>
        <w:rPr>
          <w:rFonts w:ascii="宋体" w:hAnsi="宋体" w:cs="宋体" w:hint="eastAsia"/>
          <w:sz w:val="24"/>
          <w:szCs w:val="24"/>
          <w:lang w:val="zh-CN"/>
        </w:rPr>
        <w:t>部以控制和防范基金托管业务风险为主线，在重要岗位（基金清算、基金核算、</w:t>
      </w:r>
      <w:r>
        <w:rPr>
          <w:rFonts w:ascii="宋体" w:hAnsi="宋体" w:cs="宋体" w:hint="eastAsia"/>
          <w:sz w:val="24"/>
          <w:szCs w:val="24"/>
        </w:rPr>
        <w:t>投资监督</w:t>
      </w:r>
      <w:r>
        <w:rPr>
          <w:rFonts w:ascii="宋体" w:hAnsi="宋体" w:cs="宋体" w:hint="eastAsia"/>
          <w:sz w:val="24"/>
          <w:szCs w:val="24"/>
          <w:lang w:val="zh-CN"/>
        </w:rPr>
        <w:t>）还建立了安全保密区，安装了录像监视系统和录音监听系统，以保障基金信息的安全。</w:t>
      </w:r>
    </w:p>
    <w:bookmarkEnd w:id="95"/>
    <w:p w14:paraId="32BC8EF6" w14:textId="0E810461" w:rsidR="00D51FDF" w:rsidRDefault="00D51FDF">
      <w:pPr>
        <w:spacing w:line="360" w:lineRule="auto"/>
        <w:ind w:firstLine="420"/>
        <w:rPr>
          <w:rFonts w:asciiTheme="minorEastAsia" w:hAnsiTheme="minorEastAsia" w:cs="宋体"/>
          <w:sz w:val="24"/>
          <w:szCs w:val="24"/>
          <w:lang w:val="zh-CN"/>
        </w:rPr>
      </w:pPr>
    </w:p>
    <w:p w14:paraId="06C53109"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0A1881BE" w14:textId="77777777" w:rsidR="00B354CD" w:rsidRDefault="00B354CD" w:rsidP="00B354CD">
      <w:pPr>
        <w:spacing w:line="360" w:lineRule="auto"/>
        <w:ind w:firstLine="420"/>
        <w:rPr>
          <w:rFonts w:ascii="宋体" w:hAnsi="宋体" w:cs="宋体"/>
          <w:sz w:val="24"/>
          <w:szCs w:val="24"/>
          <w:lang w:val="zh-CN"/>
        </w:rPr>
      </w:pPr>
      <w:bookmarkStart w:id="96" w:name="OLE_LINK5"/>
      <w:bookmarkStart w:id="97" w:name="OLE_LINK7"/>
      <w:r>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性进行监督和核查。</w:t>
      </w:r>
    </w:p>
    <w:p w14:paraId="69360CDE"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基金托管人发现基金管理人的违反法律、法规和基金合同等规定的行为，及</w:t>
      </w:r>
      <w:r>
        <w:rPr>
          <w:rFonts w:ascii="宋体" w:hAnsi="宋体" w:cs="宋体" w:hint="eastAsia"/>
          <w:sz w:val="24"/>
          <w:szCs w:val="24"/>
          <w:lang w:val="zh-CN"/>
        </w:rPr>
        <w:lastRenderedPageBreak/>
        <w:t>时以</w:t>
      </w:r>
      <w:r>
        <w:rPr>
          <w:rFonts w:ascii="宋体" w:hAnsi="宋体" w:cs="宋体" w:hint="eastAsia"/>
          <w:sz w:val="24"/>
          <w:szCs w:val="24"/>
        </w:rPr>
        <w:t>邮件、电话或书面等</w:t>
      </w:r>
      <w:r>
        <w:rPr>
          <w:rFonts w:ascii="宋体" w:hAnsi="宋体" w:cs="宋体" w:hint="eastAsia"/>
          <w:sz w:val="24"/>
          <w:szCs w:val="24"/>
          <w:lang w:val="zh-CN"/>
        </w:rPr>
        <w:t>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bookmarkEnd w:id="96"/>
      <w:bookmarkEnd w:id="97"/>
    </w:p>
    <w:p w14:paraId="7CDDC598" w14:textId="207A2CE1" w:rsidR="00D51FDF" w:rsidRDefault="007F75F6">
      <w:pPr>
        <w:widowControl/>
        <w:spacing w:line="360" w:lineRule="auto"/>
        <w:ind w:firstLine="420"/>
        <w:jc w:val="left"/>
        <w:rPr>
          <w:rFonts w:asciiTheme="minorEastAsia" w:hAnsiTheme="minorEastAsia" w:cs="Arial"/>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sz w:val="30"/>
          <w:szCs w:val="30"/>
        </w:rPr>
      </w:pPr>
      <w:bookmarkStart w:id="98" w:name="_Toc416264541"/>
      <w:bookmarkStart w:id="99" w:name="_Toc263092313"/>
      <w:bookmarkStart w:id="100" w:name="_Toc214873594"/>
      <w:bookmarkStart w:id="101" w:name="_Toc2677406"/>
      <w:bookmarkStart w:id="102" w:name="_Toc98560352"/>
      <w:bookmarkStart w:id="103" w:name="_Toc123051452"/>
      <w:bookmarkStart w:id="104" w:name="_Toc610"/>
      <w:bookmarkStart w:id="105" w:name="_Toc7920"/>
      <w:bookmarkStart w:id="106" w:name="_Toc141703886"/>
      <w:bookmarkStart w:id="107" w:name="_Toc123112234"/>
      <w:bookmarkStart w:id="108" w:name="_Toc20733"/>
      <w:bookmarkStart w:id="109" w:name="_Toc352229752"/>
      <w:bookmarkStart w:id="110" w:name="_Toc352229751"/>
      <w:bookmarkStart w:id="111" w:name="_Toc123102453"/>
      <w:bookmarkStart w:id="112" w:name="_Toc1427"/>
      <w:bookmarkStart w:id="113" w:name="_Toc23822"/>
      <w:bookmarkStart w:id="114" w:name="_Toc139991736"/>
      <w:bookmarkStart w:id="115" w:name="_Toc79392606"/>
      <w:bookmarkStart w:id="116" w:name="_Toc48649707"/>
      <w:bookmarkStart w:id="117" w:name="_Toc11081"/>
      <w:bookmarkStart w:id="118" w:name="_Toc17244"/>
      <w:bookmarkStart w:id="119" w:name="_Toc23261"/>
      <w:bookmarkStart w:id="120" w:name="_Toc4003"/>
      <w:bookmarkStart w:id="121" w:name="_Toc1270"/>
      <w:bookmarkStart w:id="122"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8"/>
      <w:bookmarkEnd w:id="99"/>
      <w:bookmarkEnd w:id="100"/>
      <w:bookmarkEnd w:id="101"/>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E16859" w14:textId="77777777" w:rsidR="00D51FDF" w:rsidRDefault="007F75F6">
      <w:pPr>
        <w:tabs>
          <w:tab w:val="left" w:pos="540"/>
        </w:tabs>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236CE2A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p>
    <w:p w14:paraId="234086C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BFA021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p w14:paraId="612F9049" w14:textId="77777777" w:rsidR="00D51FDF" w:rsidRDefault="00D51FDF">
      <w:pPr>
        <w:tabs>
          <w:tab w:val="left" w:pos="540"/>
        </w:tabs>
        <w:adjustRightInd w:val="0"/>
        <w:snapToGrid w:val="0"/>
        <w:spacing w:line="360" w:lineRule="auto"/>
        <w:rPr>
          <w:rFonts w:asciiTheme="minorEastAsia" w:hAnsiTheme="minorEastAsia" w:cs="Arial"/>
          <w:sz w:val="24"/>
          <w:szCs w:val="24"/>
        </w:rPr>
      </w:pPr>
    </w:p>
    <w:tbl>
      <w:tblPr>
        <w:tblStyle w:val="af8"/>
        <w:tblW w:w="8789" w:type="dxa"/>
        <w:tblInd w:w="108" w:type="dxa"/>
        <w:tblLayout w:type="fixed"/>
        <w:tblLook w:val="04A0" w:firstRow="1" w:lastRow="0" w:firstColumn="1" w:lastColumn="0" w:noHBand="0" w:noVBand="1"/>
      </w:tblPr>
      <w:tblGrid>
        <w:gridCol w:w="6"/>
        <w:gridCol w:w="842"/>
        <w:gridCol w:w="3216"/>
        <w:gridCol w:w="4614"/>
        <w:gridCol w:w="111"/>
      </w:tblGrid>
      <w:tr w:rsidR="00D51FDF" w14:paraId="2A64F894" w14:textId="77777777" w:rsidTr="00EE54B8">
        <w:trPr>
          <w:gridAfter w:val="1"/>
          <w:wAfter w:w="113" w:type="dxa"/>
          <w:trHeight w:val="510"/>
        </w:trPr>
        <w:tc>
          <w:tcPr>
            <w:tcW w:w="851" w:type="dxa"/>
            <w:gridSpan w:val="2"/>
          </w:tcPr>
          <w:p w14:paraId="78BF2F7C" w14:textId="77777777" w:rsidR="00D51FDF" w:rsidRDefault="007F75F6">
            <w:pPr>
              <w:spacing w:line="360" w:lineRule="auto"/>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60" w:type="dxa"/>
          </w:tcPr>
          <w:p w14:paraId="598DA89F"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678" w:type="dxa"/>
          </w:tcPr>
          <w:p w14:paraId="2A8AD047"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C610D3" w:rsidRPr="002E1FE0" w14:paraId="73B5AB5A" w14:textId="77777777" w:rsidTr="00EE54B8">
        <w:trPr>
          <w:gridBefore w:val="1"/>
          <w:trHeight w:val="510"/>
        </w:trPr>
        <w:tc>
          <w:tcPr>
            <w:tcW w:w="851" w:type="dxa"/>
          </w:tcPr>
          <w:p w14:paraId="0B8F99E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w:t>
            </w:r>
          </w:p>
        </w:tc>
        <w:tc>
          <w:tcPr>
            <w:tcW w:w="3260" w:type="dxa"/>
          </w:tcPr>
          <w:p w14:paraId="1F11024D" w14:textId="77777777" w:rsidR="00C610D3" w:rsidRPr="002E1FE0" w:rsidRDefault="00C610D3" w:rsidP="00EE54B8">
            <w:pPr>
              <w:spacing w:line="276" w:lineRule="auto"/>
              <w:rPr>
                <w:rFonts w:ascii="宋体" w:hAnsi="宋体" w:cs="Calibri"/>
                <w:color w:val="000000"/>
                <w:szCs w:val="21"/>
              </w:rPr>
            </w:pPr>
            <w:r>
              <w:rPr>
                <w:rFonts w:ascii="宋体" w:hAnsi="宋体" w:cs="Calibri" w:hint="eastAsia"/>
                <w:color w:val="000000"/>
                <w:szCs w:val="21"/>
              </w:rPr>
              <w:t>国泰君安证券股份有限公司</w:t>
            </w:r>
          </w:p>
        </w:tc>
        <w:tc>
          <w:tcPr>
            <w:tcW w:w="4678" w:type="dxa"/>
            <w:gridSpan w:val="2"/>
          </w:tcPr>
          <w:p w14:paraId="6A91F858" w14:textId="77777777" w:rsidR="00C610D3"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城中路168号上海银行大厦29楼/上海市静安区南京西路768号国泰君安大厦</w:t>
            </w:r>
          </w:p>
          <w:p w14:paraId="7CF146E5" w14:textId="77777777" w:rsidR="00C610D3" w:rsidRPr="00EA291B"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4F39B3DB" w14:textId="77777777" w:rsidR="00C610D3" w:rsidRPr="002E1FE0"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C610D3" w:rsidRPr="004A4F3F" w14:paraId="3B709978" w14:textId="77777777" w:rsidTr="00EE54B8">
        <w:trPr>
          <w:gridBefore w:val="1"/>
          <w:trHeight w:val="510"/>
        </w:trPr>
        <w:tc>
          <w:tcPr>
            <w:tcW w:w="851" w:type="dxa"/>
          </w:tcPr>
          <w:p w14:paraId="1B7B90E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w:t>
            </w:r>
          </w:p>
        </w:tc>
        <w:tc>
          <w:tcPr>
            <w:tcW w:w="3260" w:type="dxa"/>
          </w:tcPr>
          <w:p w14:paraId="6E720B3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中</w:t>
            </w:r>
            <w:proofErr w:type="gramStart"/>
            <w:r w:rsidRPr="008076EE">
              <w:rPr>
                <w:rFonts w:ascii="宋体" w:hAnsi="宋体" w:cs="Calibri" w:hint="eastAsia"/>
                <w:color w:val="000000"/>
                <w:szCs w:val="21"/>
              </w:rPr>
              <w:t>信建投证券</w:t>
            </w:r>
            <w:proofErr w:type="gramEnd"/>
            <w:r w:rsidRPr="008076EE">
              <w:rPr>
                <w:rFonts w:ascii="宋体" w:hAnsi="宋体" w:cs="Calibri" w:hint="eastAsia"/>
                <w:color w:val="000000"/>
                <w:szCs w:val="21"/>
              </w:rPr>
              <w:t>股份有限公司</w:t>
            </w:r>
          </w:p>
        </w:tc>
        <w:tc>
          <w:tcPr>
            <w:tcW w:w="4678" w:type="dxa"/>
            <w:gridSpan w:val="2"/>
          </w:tcPr>
          <w:p w14:paraId="2825F489"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5322E96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7D6233F8" w14:textId="77777777" w:rsidR="00C610D3" w:rsidRPr="004A4F3F"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tc>
      </w:tr>
      <w:tr w:rsidR="00C610D3" w:rsidRPr="008076EE" w14:paraId="13CD6F74" w14:textId="77777777" w:rsidTr="00EE54B8">
        <w:trPr>
          <w:gridBefore w:val="1"/>
          <w:trHeight w:val="510"/>
        </w:trPr>
        <w:tc>
          <w:tcPr>
            <w:tcW w:w="851" w:type="dxa"/>
          </w:tcPr>
          <w:p w14:paraId="69BC6B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w:t>
            </w:r>
          </w:p>
        </w:tc>
        <w:tc>
          <w:tcPr>
            <w:tcW w:w="3260" w:type="dxa"/>
          </w:tcPr>
          <w:p w14:paraId="7C74342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安信证券股份有限公司</w:t>
            </w:r>
          </w:p>
        </w:tc>
        <w:tc>
          <w:tcPr>
            <w:tcW w:w="4678" w:type="dxa"/>
            <w:gridSpan w:val="2"/>
          </w:tcPr>
          <w:p w14:paraId="1102DB8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注册（办公）地址：深圳市福田区金田路</w:t>
            </w:r>
            <w:r w:rsidRPr="008076EE">
              <w:rPr>
                <w:rFonts w:ascii="宋体" w:hAnsi="宋体" w:cs="Calibri"/>
                <w:color w:val="000000"/>
                <w:szCs w:val="21"/>
              </w:rPr>
              <w:t>4018号安联大厦35层、28层A02单元</w:t>
            </w:r>
          </w:p>
          <w:p w14:paraId="35AB6AA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:4008001001</w:t>
            </w:r>
          </w:p>
          <w:p w14:paraId="0C28835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www.essence.com.cn</w:t>
            </w:r>
          </w:p>
          <w:p w14:paraId="0944145A" w14:textId="77777777" w:rsidR="00C610D3" w:rsidRPr="008076EE" w:rsidRDefault="00C610D3" w:rsidP="00EE54B8">
            <w:pPr>
              <w:snapToGrid w:val="0"/>
              <w:spacing w:line="276" w:lineRule="auto"/>
              <w:rPr>
                <w:rFonts w:ascii="宋体" w:hAnsi="宋体" w:cs="Calibri"/>
                <w:color w:val="000000"/>
                <w:szCs w:val="21"/>
              </w:rPr>
            </w:pPr>
          </w:p>
        </w:tc>
      </w:tr>
      <w:tr w:rsidR="00C610D3" w:rsidRPr="000E0CF1" w14:paraId="184E40B4" w14:textId="77777777" w:rsidTr="00EE54B8">
        <w:trPr>
          <w:gridBefore w:val="1"/>
          <w:trHeight w:val="510"/>
        </w:trPr>
        <w:tc>
          <w:tcPr>
            <w:tcW w:w="851" w:type="dxa"/>
          </w:tcPr>
          <w:p w14:paraId="4B3975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w:t>
            </w:r>
          </w:p>
        </w:tc>
        <w:tc>
          <w:tcPr>
            <w:tcW w:w="3260" w:type="dxa"/>
          </w:tcPr>
          <w:p w14:paraId="7669304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华鑫证券有限责任公司</w:t>
            </w:r>
          </w:p>
        </w:tc>
        <w:tc>
          <w:tcPr>
            <w:tcW w:w="4678" w:type="dxa"/>
            <w:gridSpan w:val="2"/>
          </w:tcPr>
          <w:p w14:paraId="3C6F23B0"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注册(办公)地址：深圳市福田区金田路4018号安联大厦28层A01、B01（b）单元</w:t>
            </w:r>
          </w:p>
          <w:p w14:paraId="0EB8DA7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客户服务电话：95323</w:t>
            </w:r>
          </w:p>
          <w:p w14:paraId="64A13A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网址：www.cfsc.com.cn</w:t>
            </w:r>
          </w:p>
        </w:tc>
      </w:tr>
      <w:tr w:rsidR="00C610D3" w:rsidRPr="000E0CF1" w14:paraId="2D8D99D3" w14:textId="77777777" w:rsidTr="00EE54B8">
        <w:trPr>
          <w:gridBefore w:val="1"/>
          <w:trHeight w:val="510"/>
        </w:trPr>
        <w:tc>
          <w:tcPr>
            <w:tcW w:w="851" w:type="dxa"/>
          </w:tcPr>
          <w:p w14:paraId="0D150B11"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5</w:t>
            </w:r>
          </w:p>
        </w:tc>
        <w:tc>
          <w:tcPr>
            <w:tcW w:w="3260" w:type="dxa"/>
          </w:tcPr>
          <w:p w14:paraId="7B563E3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长城证券股份有限公司</w:t>
            </w:r>
          </w:p>
        </w:tc>
        <w:tc>
          <w:tcPr>
            <w:tcW w:w="4678" w:type="dxa"/>
            <w:gridSpan w:val="2"/>
          </w:tcPr>
          <w:p w14:paraId="369D1F1E"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注册(办公)地址：深圳市福田区深南大道6008号特区报业16-17楼</w:t>
            </w:r>
            <w:r w:rsidRPr="000E0CF1" w:rsidDel="00667353">
              <w:rPr>
                <w:rFonts w:ascii="宋体" w:hAnsi="宋体" w:cs="Calibri" w:hint="eastAsia"/>
                <w:color w:val="000000"/>
                <w:szCs w:val="21"/>
              </w:rPr>
              <w:t xml:space="preserve"> </w:t>
            </w:r>
          </w:p>
          <w:p w14:paraId="44BF8DA7"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客户服务电话：95514/400 6666 888</w:t>
            </w:r>
          </w:p>
          <w:p w14:paraId="03AA0BA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www.cgws.com</w:t>
            </w:r>
          </w:p>
        </w:tc>
      </w:tr>
      <w:tr w:rsidR="00C610D3" w:rsidRPr="000E0CF1" w14:paraId="796F6C4B" w14:textId="77777777" w:rsidTr="00EE54B8">
        <w:trPr>
          <w:gridBefore w:val="1"/>
          <w:trHeight w:val="510"/>
        </w:trPr>
        <w:tc>
          <w:tcPr>
            <w:tcW w:w="851" w:type="dxa"/>
          </w:tcPr>
          <w:p w14:paraId="2C53082C"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6</w:t>
            </w:r>
          </w:p>
        </w:tc>
        <w:tc>
          <w:tcPr>
            <w:tcW w:w="3260" w:type="dxa"/>
          </w:tcPr>
          <w:p w14:paraId="086D55A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五</w:t>
            </w:r>
            <w:proofErr w:type="gramStart"/>
            <w:r w:rsidRPr="000E0CF1">
              <w:rPr>
                <w:rFonts w:ascii="宋体" w:hAnsi="宋体" w:cs="Calibri" w:hint="eastAsia"/>
                <w:color w:val="000000"/>
                <w:szCs w:val="21"/>
              </w:rPr>
              <w:t>矿证券</w:t>
            </w:r>
            <w:proofErr w:type="gramEnd"/>
            <w:r w:rsidRPr="000E0CF1">
              <w:rPr>
                <w:rFonts w:ascii="宋体" w:hAnsi="宋体" w:cs="Calibri" w:hint="eastAsia"/>
                <w:color w:val="000000"/>
                <w:szCs w:val="21"/>
              </w:rPr>
              <w:t>有限公司</w:t>
            </w:r>
          </w:p>
        </w:tc>
        <w:tc>
          <w:tcPr>
            <w:tcW w:w="4678" w:type="dxa"/>
            <w:gridSpan w:val="2"/>
          </w:tcPr>
          <w:p w14:paraId="657ACC91"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办公地址： 深圳市南山区滨海大道与后海滨路交汇处滨海大道3165号五</w:t>
            </w:r>
            <w:proofErr w:type="gramStart"/>
            <w:r w:rsidRPr="00D17CF8">
              <w:rPr>
                <w:rFonts w:ascii="宋体" w:hAnsi="宋体" w:cs="Calibri" w:hint="eastAsia"/>
                <w:color w:val="000000"/>
                <w:szCs w:val="21"/>
              </w:rPr>
              <w:t>矿金融</w:t>
            </w:r>
            <w:proofErr w:type="gramEnd"/>
            <w:r w:rsidRPr="00D17CF8">
              <w:rPr>
                <w:rFonts w:ascii="宋体" w:hAnsi="宋体" w:cs="Calibri" w:hint="eastAsia"/>
                <w:color w:val="000000"/>
                <w:szCs w:val="21"/>
              </w:rPr>
              <w:t>大厦（18-25层）</w:t>
            </w:r>
          </w:p>
          <w:p w14:paraId="3306B0AA"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客户服务电话：4001840028</w:t>
            </w:r>
          </w:p>
          <w:p w14:paraId="22B4495E" w14:textId="77777777" w:rsidR="00C610D3" w:rsidRPr="000E0CF1" w:rsidRDefault="00C610D3" w:rsidP="00EE54B8">
            <w:pPr>
              <w:snapToGrid w:val="0"/>
              <w:spacing w:line="276" w:lineRule="auto"/>
              <w:rPr>
                <w:rFonts w:ascii="宋体" w:hAnsi="宋体" w:cs="Calibri"/>
                <w:color w:val="000000"/>
                <w:szCs w:val="21"/>
              </w:rPr>
            </w:pPr>
            <w:r w:rsidRPr="00D17CF8">
              <w:rPr>
                <w:rFonts w:ascii="宋体" w:hAnsi="宋体" w:cs="Calibri" w:hint="eastAsia"/>
                <w:color w:val="000000"/>
                <w:szCs w:val="21"/>
              </w:rPr>
              <w:t>网址：www.wkzq.com.cn</w:t>
            </w:r>
          </w:p>
        </w:tc>
      </w:tr>
      <w:tr w:rsidR="00C610D3" w:rsidRPr="00A40A5E" w14:paraId="420EA1C6" w14:textId="77777777" w:rsidTr="00EE54B8">
        <w:trPr>
          <w:gridBefore w:val="1"/>
          <w:trHeight w:val="510"/>
        </w:trPr>
        <w:tc>
          <w:tcPr>
            <w:tcW w:w="851" w:type="dxa"/>
          </w:tcPr>
          <w:p w14:paraId="429A6E9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7</w:t>
            </w:r>
          </w:p>
        </w:tc>
        <w:tc>
          <w:tcPr>
            <w:tcW w:w="3260" w:type="dxa"/>
          </w:tcPr>
          <w:p w14:paraId="3991355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678" w:type="dxa"/>
            <w:gridSpan w:val="2"/>
          </w:tcPr>
          <w:p w14:paraId="12B894C4"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E2FD93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客户服务电话：95357</w:t>
            </w:r>
          </w:p>
          <w:p w14:paraId="1CAD5E7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C610D3" w:rsidRPr="00C52A47" w14:paraId="68181CFA" w14:textId="77777777" w:rsidTr="00EE54B8">
        <w:trPr>
          <w:gridBefore w:val="1"/>
          <w:trHeight w:val="510"/>
        </w:trPr>
        <w:tc>
          <w:tcPr>
            <w:tcW w:w="851" w:type="dxa"/>
          </w:tcPr>
          <w:p w14:paraId="466103E4"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8</w:t>
            </w:r>
          </w:p>
        </w:tc>
        <w:tc>
          <w:tcPr>
            <w:tcW w:w="3260" w:type="dxa"/>
          </w:tcPr>
          <w:p w14:paraId="12DF2F4D"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光大证券股份有限公司</w:t>
            </w:r>
          </w:p>
        </w:tc>
        <w:tc>
          <w:tcPr>
            <w:tcW w:w="4678" w:type="dxa"/>
            <w:gridSpan w:val="2"/>
          </w:tcPr>
          <w:p w14:paraId="17265EEA"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3613E47D" w14:textId="77777777" w:rsidR="00C610D3"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客户服务电话：95525</w:t>
            </w:r>
          </w:p>
          <w:p w14:paraId="34317311" w14:textId="77777777" w:rsidR="00C610D3" w:rsidRPr="00C52A47" w:rsidRDefault="00C610D3" w:rsidP="00EE54B8">
            <w:pPr>
              <w:spacing w:line="276" w:lineRule="auto"/>
              <w:rPr>
                <w:rFonts w:asciiTheme="minorEastAsia" w:hAnsiTheme="minorEastAsia" w:cs="Arial"/>
              </w:rPr>
            </w:pPr>
            <w:r w:rsidRPr="008076EE">
              <w:rPr>
                <w:rFonts w:ascii="宋体" w:hAnsi="宋体" w:cs="Calibri" w:hint="eastAsia"/>
                <w:color w:val="000000"/>
                <w:szCs w:val="21"/>
              </w:rPr>
              <w:t>网址：www.ebscn.com</w:t>
            </w:r>
          </w:p>
        </w:tc>
      </w:tr>
      <w:tr w:rsidR="00C610D3" w:rsidRPr="005E0F43" w14:paraId="5F4D7797" w14:textId="77777777" w:rsidTr="00EE54B8">
        <w:trPr>
          <w:gridBefore w:val="1"/>
          <w:trHeight w:val="510"/>
        </w:trPr>
        <w:tc>
          <w:tcPr>
            <w:tcW w:w="851" w:type="dxa"/>
          </w:tcPr>
          <w:p w14:paraId="001C9F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9</w:t>
            </w:r>
          </w:p>
        </w:tc>
        <w:tc>
          <w:tcPr>
            <w:tcW w:w="3260" w:type="dxa"/>
          </w:tcPr>
          <w:p w14:paraId="652B5469" w14:textId="77777777" w:rsidR="00C610D3" w:rsidRPr="00A40A5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招商证券股份有限公司</w:t>
            </w:r>
          </w:p>
        </w:tc>
        <w:tc>
          <w:tcPr>
            <w:tcW w:w="4678" w:type="dxa"/>
            <w:gridSpan w:val="2"/>
          </w:tcPr>
          <w:p w14:paraId="4A52314A" w14:textId="77777777" w:rsidR="00C610D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4E39B062"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6308AE7"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网址：www.newone.com.cn</w:t>
            </w:r>
          </w:p>
        </w:tc>
      </w:tr>
      <w:tr w:rsidR="00C610D3" w:rsidRPr="000E0CF1" w14:paraId="442865C2" w14:textId="77777777" w:rsidTr="00EE54B8">
        <w:trPr>
          <w:gridBefore w:val="1"/>
          <w:trHeight w:val="510"/>
        </w:trPr>
        <w:tc>
          <w:tcPr>
            <w:tcW w:w="851" w:type="dxa"/>
          </w:tcPr>
          <w:p w14:paraId="39F1B41F"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10</w:t>
            </w:r>
          </w:p>
        </w:tc>
        <w:tc>
          <w:tcPr>
            <w:tcW w:w="3260" w:type="dxa"/>
          </w:tcPr>
          <w:p w14:paraId="0897E20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上海基</w:t>
            </w:r>
            <w:proofErr w:type="gramStart"/>
            <w:r w:rsidRPr="000E0CF1">
              <w:rPr>
                <w:rFonts w:ascii="宋体" w:hAnsi="宋体" w:cs="Calibri" w:hint="eastAsia"/>
                <w:color w:val="000000"/>
                <w:szCs w:val="21"/>
              </w:rPr>
              <w:t>煜</w:t>
            </w:r>
            <w:proofErr w:type="gramEnd"/>
            <w:r w:rsidRPr="000E0CF1">
              <w:rPr>
                <w:rFonts w:ascii="宋体" w:hAnsi="宋体" w:cs="Calibri" w:hint="eastAsia"/>
                <w:color w:val="000000"/>
                <w:szCs w:val="21"/>
              </w:rPr>
              <w:t>基金销售有限公司</w:t>
            </w:r>
          </w:p>
        </w:tc>
        <w:tc>
          <w:tcPr>
            <w:tcW w:w="4678" w:type="dxa"/>
            <w:gridSpan w:val="2"/>
          </w:tcPr>
          <w:p w14:paraId="45C7EFE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办公地址：上海市崇明县长兴镇潘园公路</w:t>
            </w:r>
            <w:r w:rsidRPr="000E0CF1">
              <w:rPr>
                <w:rFonts w:ascii="宋体" w:hAnsi="宋体" w:cs="Calibri"/>
                <w:color w:val="000000"/>
                <w:szCs w:val="21"/>
              </w:rPr>
              <w:t>1800号2号楼6153室</w:t>
            </w:r>
          </w:p>
          <w:p w14:paraId="224C43D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62D2984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0E0CF1">
              <w:rPr>
                <w:rFonts w:ascii="宋体" w:hAnsi="宋体" w:cs="Calibri"/>
                <w:szCs w:val="21"/>
              </w:rPr>
              <w:t>www.jiyufund.com.cn</w:t>
            </w:r>
            <w:r>
              <w:rPr>
                <w:rFonts w:ascii="宋体" w:hAnsi="宋体" w:cs="Calibri"/>
                <w:szCs w:val="21"/>
              </w:rPr>
              <w:fldChar w:fldCharType="end"/>
            </w:r>
          </w:p>
        </w:tc>
      </w:tr>
      <w:tr w:rsidR="00C610D3" w:rsidRPr="00C52A47" w14:paraId="5822406A" w14:textId="77777777" w:rsidTr="00EE54B8">
        <w:trPr>
          <w:gridBefore w:val="1"/>
          <w:trHeight w:val="510"/>
        </w:trPr>
        <w:tc>
          <w:tcPr>
            <w:tcW w:w="851" w:type="dxa"/>
          </w:tcPr>
          <w:p w14:paraId="5CD4A36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11</w:t>
            </w:r>
          </w:p>
        </w:tc>
        <w:tc>
          <w:tcPr>
            <w:tcW w:w="3260" w:type="dxa"/>
          </w:tcPr>
          <w:p w14:paraId="648CD39F"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奕丰金融销售有限公司</w:t>
            </w:r>
          </w:p>
        </w:tc>
        <w:tc>
          <w:tcPr>
            <w:tcW w:w="4678" w:type="dxa"/>
            <w:gridSpan w:val="2"/>
          </w:tcPr>
          <w:p w14:paraId="099F5F9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4223F69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8B879B6" w14:textId="77777777" w:rsidR="00C610D3" w:rsidRPr="00C52A47" w:rsidRDefault="00C610D3" w:rsidP="00EE54B8">
            <w:pPr>
              <w:spacing w:line="276" w:lineRule="auto"/>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C610D3" w:rsidRPr="000E0CF1" w14:paraId="29272A8E" w14:textId="77777777" w:rsidTr="00EE54B8">
        <w:trPr>
          <w:gridBefore w:val="1"/>
          <w:trHeight w:val="510"/>
        </w:trPr>
        <w:tc>
          <w:tcPr>
            <w:tcW w:w="851" w:type="dxa"/>
          </w:tcPr>
          <w:p w14:paraId="350E01B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12</w:t>
            </w:r>
          </w:p>
        </w:tc>
        <w:tc>
          <w:tcPr>
            <w:tcW w:w="3260" w:type="dxa"/>
          </w:tcPr>
          <w:p w14:paraId="7565AA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上海好买基金销售有限公司</w:t>
            </w:r>
          </w:p>
        </w:tc>
        <w:tc>
          <w:tcPr>
            <w:tcW w:w="4678" w:type="dxa"/>
            <w:gridSpan w:val="2"/>
          </w:tcPr>
          <w:p w14:paraId="58522BE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办公地址：上海市浦东新区浦东南路</w:t>
            </w:r>
            <w:r w:rsidRPr="000E0CF1">
              <w:rPr>
                <w:rFonts w:ascii="宋体" w:hAnsi="宋体" w:cs="Calibri"/>
                <w:color w:val="000000"/>
                <w:szCs w:val="21"/>
              </w:rPr>
              <w:t>1118号鄂尔多斯大厦9楼</w:t>
            </w:r>
          </w:p>
          <w:p w14:paraId="636A400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7E2694CB"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C610D3" w:rsidRPr="008076EE" w14:paraId="3F6B5EC3" w14:textId="77777777" w:rsidTr="00EE54B8">
        <w:trPr>
          <w:gridBefore w:val="1"/>
          <w:trHeight w:val="510"/>
        </w:trPr>
        <w:tc>
          <w:tcPr>
            <w:tcW w:w="851" w:type="dxa"/>
          </w:tcPr>
          <w:p w14:paraId="5E985856"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13</w:t>
            </w:r>
          </w:p>
        </w:tc>
        <w:tc>
          <w:tcPr>
            <w:tcW w:w="3260" w:type="dxa"/>
          </w:tcPr>
          <w:p w14:paraId="1581B16A" w14:textId="77777777" w:rsidR="00C610D3" w:rsidRPr="008076E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678" w:type="dxa"/>
            <w:gridSpan w:val="2"/>
          </w:tcPr>
          <w:p w14:paraId="2B7FDEA4"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638CF6B8"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31E1D313"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C610D3" w:rsidRPr="00A40A5E" w14:paraId="545D7626" w14:textId="77777777" w:rsidTr="00EE54B8">
        <w:trPr>
          <w:gridBefore w:val="1"/>
          <w:trHeight w:val="510"/>
        </w:trPr>
        <w:tc>
          <w:tcPr>
            <w:tcW w:w="851" w:type="dxa"/>
          </w:tcPr>
          <w:p w14:paraId="151F3709"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14</w:t>
            </w:r>
          </w:p>
        </w:tc>
        <w:tc>
          <w:tcPr>
            <w:tcW w:w="3260" w:type="dxa"/>
          </w:tcPr>
          <w:p w14:paraId="698EFFB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678" w:type="dxa"/>
            <w:gridSpan w:val="2"/>
          </w:tcPr>
          <w:p w14:paraId="2DF569E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AEC628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98D14A3"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C610D3" w:rsidRPr="008076EE" w14:paraId="1ADFFB6A" w14:textId="77777777" w:rsidTr="00EE54B8">
        <w:trPr>
          <w:gridBefore w:val="1"/>
          <w:trHeight w:val="510"/>
        </w:trPr>
        <w:tc>
          <w:tcPr>
            <w:tcW w:w="851" w:type="dxa"/>
          </w:tcPr>
          <w:p w14:paraId="208A6DD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color w:val="000000"/>
                <w:szCs w:val="21"/>
              </w:rPr>
              <w:t>1</w:t>
            </w:r>
            <w:r>
              <w:rPr>
                <w:rFonts w:ascii="宋体" w:hAnsi="宋体" w:cs="Calibri" w:hint="eastAsia"/>
                <w:color w:val="000000"/>
                <w:szCs w:val="21"/>
              </w:rPr>
              <w:t>5</w:t>
            </w:r>
          </w:p>
        </w:tc>
        <w:tc>
          <w:tcPr>
            <w:tcW w:w="3260" w:type="dxa"/>
          </w:tcPr>
          <w:p w14:paraId="79A4A95E"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678" w:type="dxa"/>
            <w:gridSpan w:val="2"/>
          </w:tcPr>
          <w:p w14:paraId="3D027A4D"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231ABF41"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427EDF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C610D3" w:rsidRPr="000E0CF1" w14:paraId="6E47C521" w14:textId="77777777" w:rsidTr="00EE54B8">
        <w:trPr>
          <w:gridBefore w:val="1"/>
          <w:trHeight w:val="510"/>
        </w:trPr>
        <w:tc>
          <w:tcPr>
            <w:tcW w:w="851" w:type="dxa"/>
          </w:tcPr>
          <w:p w14:paraId="1DBCC237"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1</w:t>
            </w:r>
            <w:r>
              <w:rPr>
                <w:rFonts w:ascii="宋体" w:hAnsi="宋体" w:cs="Calibri" w:hint="eastAsia"/>
                <w:color w:val="000000"/>
                <w:szCs w:val="21"/>
              </w:rPr>
              <w:t>6</w:t>
            </w:r>
          </w:p>
        </w:tc>
        <w:tc>
          <w:tcPr>
            <w:tcW w:w="3260" w:type="dxa"/>
          </w:tcPr>
          <w:p w14:paraId="6D736E00"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678" w:type="dxa"/>
            <w:gridSpan w:val="2"/>
          </w:tcPr>
          <w:p w14:paraId="004FF4C8"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办公地址：浙江省杭州市西湖</w:t>
            </w:r>
            <w:proofErr w:type="gramStart"/>
            <w:r w:rsidRPr="000E0CF1">
              <w:rPr>
                <w:rFonts w:ascii="宋体" w:hAnsi="宋体" w:cs="Calibri" w:hint="eastAsia"/>
                <w:color w:val="000000"/>
                <w:szCs w:val="21"/>
              </w:rPr>
              <w:t>区万塘路</w:t>
            </w:r>
            <w:proofErr w:type="gramEnd"/>
            <w:r w:rsidRPr="000E0CF1">
              <w:rPr>
                <w:rFonts w:ascii="宋体" w:hAnsi="宋体" w:cs="Calibri" w:hint="eastAsia"/>
                <w:color w:val="000000"/>
                <w:szCs w:val="21"/>
              </w:rPr>
              <w:t xml:space="preserve">18号黄龙时代广场B座6F </w:t>
            </w:r>
          </w:p>
          <w:p w14:paraId="166E5D06"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客户服务电话：4000-766-123</w:t>
            </w:r>
          </w:p>
          <w:p w14:paraId="22F363C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网址：www.fund123.cn</w:t>
            </w:r>
          </w:p>
        </w:tc>
      </w:tr>
      <w:tr w:rsidR="00C610D3" w:rsidRPr="000E0CF1" w14:paraId="7EC994BE" w14:textId="77777777" w:rsidTr="00EE54B8">
        <w:trPr>
          <w:gridBefore w:val="1"/>
          <w:trHeight w:val="510"/>
        </w:trPr>
        <w:tc>
          <w:tcPr>
            <w:tcW w:w="851" w:type="dxa"/>
          </w:tcPr>
          <w:p w14:paraId="52626E5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lastRenderedPageBreak/>
              <w:t>1</w:t>
            </w:r>
            <w:r>
              <w:rPr>
                <w:rFonts w:ascii="宋体" w:hAnsi="宋体" w:cs="Calibri" w:hint="eastAsia"/>
                <w:color w:val="000000"/>
                <w:szCs w:val="21"/>
              </w:rPr>
              <w:t>7</w:t>
            </w:r>
          </w:p>
        </w:tc>
        <w:tc>
          <w:tcPr>
            <w:tcW w:w="3260" w:type="dxa"/>
          </w:tcPr>
          <w:p w14:paraId="2530A4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浙江同花</w:t>
            </w:r>
            <w:proofErr w:type="gramStart"/>
            <w:r w:rsidRPr="000E0CF1">
              <w:rPr>
                <w:rFonts w:ascii="宋体" w:hAnsi="宋体" w:cs="Calibri" w:hint="eastAsia"/>
                <w:color w:val="000000"/>
                <w:szCs w:val="21"/>
              </w:rPr>
              <w:t>顺基金</w:t>
            </w:r>
            <w:proofErr w:type="gramEnd"/>
            <w:r w:rsidRPr="000E0CF1">
              <w:rPr>
                <w:rFonts w:ascii="宋体" w:hAnsi="宋体" w:cs="Calibri" w:hint="eastAsia"/>
                <w:color w:val="000000"/>
                <w:szCs w:val="21"/>
              </w:rPr>
              <w:t>销售有限公司</w:t>
            </w:r>
          </w:p>
        </w:tc>
        <w:tc>
          <w:tcPr>
            <w:tcW w:w="4678" w:type="dxa"/>
            <w:gridSpan w:val="2"/>
          </w:tcPr>
          <w:p w14:paraId="56239D9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w:t>
            </w:r>
            <w:proofErr w:type="gramStart"/>
            <w:r w:rsidRPr="000E0CF1">
              <w:rPr>
                <w:rFonts w:ascii="宋体" w:hAnsi="宋体" w:cs="Calibri" w:hint="eastAsia"/>
                <w:color w:val="000000"/>
                <w:szCs w:val="21"/>
              </w:rPr>
              <w:t>翠柏路</w:t>
            </w:r>
            <w:proofErr w:type="gramEnd"/>
            <w:r w:rsidRPr="000E0CF1">
              <w:rPr>
                <w:rFonts w:ascii="宋体" w:hAnsi="宋体" w:cs="Calibri" w:hint="eastAsia"/>
                <w:color w:val="000000"/>
                <w:szCs w:val="21"/>
              </w:rPr>
              <w:t>7号杭州电子商务产业园2楼</w:t>
            </w:r>
          </w:p>
          <w:p w14:paraId="2F62651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4008-773-772  0571-88920897</w:t>
            </w:r>
          </w:p>
          <w:p w14:paraId="6CCC905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www.5ifund.com</w:t>
            </w:r>
          </w:p>
        </w:tc>
      </w:tr>
      <w:tr w:rsidR="00C610D3" w:rsidRPr="000E0CF1" w14:paraId="6AF201A9" w14:textId="77777777" w:rsidTr="00EE54B8">
        <w:trPr>
          <w:gridBefore w:val="1"/>
          <w:trHeight w:val="510"/>
        </w:trPr>
        <w:tc>
          <w:tcPr>
            <w:tcW w:w="851" w:type="dxa"/>
          </w:tcPr>
          <w:p w14:paraId="165C401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18</w:t>
            </w:r>
          </w:p>
        </w:tc>
        <w:tc>
          <w:tcPr>
            <w:tcW w:w="3260" w:type="dxa"/>
          </w:tcPr>
          <w:p w14:paraId="6C12E6E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上海陆金</w:t>
            </w:r>
            <w:proofErr w:type="gramStart"/>
            <w:r w:rsidRPr="000E0CF1">
              <w:rPr>
                <w:rFonts w:ascii="宋体" w:hAnsi="宋体" w:cs="Calibri" w:hint="eastAsia"/>
                <w:color w:val="000000"/>
                <w:szCs w:val="21"/>
              </w:rPr>
              <w:t>所基金</w:t>
            </w:r>
            <w:proofErr w:type="gramEnd"/>
            <w:r w:rsidRPr="000E0CF1">
              <w:rPr>
                <w:rFonts w:ascii="宋体" w:hAnsi="宋体" w:cs="Calibri" w:hint="eastAsia"/>
                <w:color w:val="000000"/>
                <w:szCs w:val="21"/>
              </w:rPr>
              <w:t>销售有限公司</w:t>
            </w:r>
          </w:p>
        </w:tc>
        <w:tc>
          <w:tcPr>
            <w:tcW w:w="4678" w:type="dxa"/>
            <w:gridSpan w:val="2"/>
          </w:tcPr>
          <w:p w14:paraId="2C31092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办公地址：中国（上海）自由贸易试验区陆家嘴环路</w:t>
            </w:r>
            <w:r>
              <w:rPr>
                <w:rFonts w:ascii="宋体" w:hAnsi="宋体" w:cs="Calibri"/>
                <w:color w:val="000000"/>
                <w:szCs w:val="21"/>
              </w:rPr>
              <w:t>1</w:t>
            </w:r>
            <w:r w:rsidRPr="000E0CF1">
              <w:rPr>
                <w:rFonts w:ascii="宋体" w:hAnsi="宋体" w:cs="Calibri"/>
                <w:color w:val="000000"/>
                <w:szCs w:val="21"/>
              </w:rPr>
              <w:t>33号14楼09单元</w:t>
            </w:r>
          </w:p>
          <w:p w14:paraId="70380F53"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31B0E94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C610D3" w:rsidRPr="000E0CF1" w14:paraId="715D74D7" w14:textId="77777777" w:rsidTr="00EE54B8">
        <w:trPr>
          <w:gridBefore w:val="1"/>
          <w:trHeight w:val="510"/>
        </w:trPr>
        <w:tc>
          <w:tcPr>
            <w:tcW w:w="851" w:type="dxa"/>
          </w:tcPr>
          <w:p w14:paraId="6136AB6D"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19</w:t>
            </w:r>
          </w:p>
        </w:tc>
        <w:tc>
          <w:tcPr>
            <w:tcW w:w="3260" w:type="dxa"/>
          </w:tcPr>
          <w:p w14:paraId="095B585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678" w:type="dxa"/>
            <w:gridSpan w:val="2"/>
          </w:tcPr>
          <w:p w14:paraId="10585F4B"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办公地址：中国（上海）自由贸易试验区富特北路</w:t>
            </w:r>
            <w:r w:rsidRPr="000E0CF1">
              <w:rPr>
                <w:rFonts w:ascii="宋体" w:hAnsi="宋体" w:cs="Calibri"/>
                <w:color w:val="000000"/>
                <w:szCs w:val="21"/>
              </w:rPr>
              <w:t>277号3层310室</w:t>
            </w:r>
          </w:p>
          <w:p w14:paraId="294C6C61"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4000466788</w:t>
            </w:r>
          </w:p>
          <w:p w14:paraId="73E69E8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www.66zichan.com</w:t>
            </w:r>
          </w:p>
        </w:tc>
      </w:tr>
      <w:tr w:rsidR="00C610D3" w:rsidRPr="000E0CF1" w14:paraId="068BC5DD" w14:textId="77777777" w:rsidTr="00EE54B8">
        <w:trPr>
          <w:gridBefore w:val="1"/>
          <w:trHeight w:val="510"/>
        </w:trPr>
        <w:tc>
          <w:tcPr>
            <w:tcW w:w="851" w:type="dxa"/>
          </w:tcPr>
          <w:p w14:paraId="2958526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20</w:t>
            </w:r>
          </w:p>
        </w:tc>
        <w:tc>
          <w:tcPr>
            <w:tcW w:w="3260" w:type="dxa"/>
          </w:tcPr>
          <w:p w14:paraId="3C5EA58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上海天天基金销售有限公司</w:t>
            </w:r>
          </w:p>
        </w:tc>
        <w:tc>
          <w:tcPr>
            <w:tcW w:w="4678" w:type="dxa"/>
            <w:gridSpan w:val="2"/>
          </w:tcPr>
          <w:p w14:paraId="1600A03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办公地址：上海市徐汇区龙田路</w:t>
            </w:r>
            <w:r w:rsidRPr="000E0CF1">
              <w:rPr>
                <w:rFonts w:ascii="宋体" w:hAnsi="宋体" w:cs="Calibri"/>
                <w:color w:val="000000"/>
                <w:szCs w:val="21"/>
              </w:rPr>
              <w:t>190号2号楼二层</w:t>
            </w:r>
          </w:p>
          <w:p w14:paraId="310ED04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4001818188</w:t>
            </w:r>
          </w:p>
          <w:p w14:paraId="2058B7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fund.eastmoney.com</w:t>
            </w:r>
          </w:p>
        </w:tc>
      </w:tr>
      <w:tr w:rsidR="00C610D3" w:rsidRPr="008076EE" w14:paraId="703782E5" w14:textId="77777777" w:rsidTr="00EE54B8">
        <w:trPr>
          <w:gridBefore w:val="1"/>
          <w:trHeight w:val="510"/>
        </w:trPr>
        <w:tc>
          <w:tcPr>
            <w:tcW w:w="851" w:type="dxa"/>
          </w:tcPr>
          <w:p w14:paraId="3B326A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21</w:t>
            </w:r>
          </w:p>
        </w:tc>
        <w:tc>
          <w:tcPr>
            <w:tcW w:w="3260" w:type="dxa"/>
          </w:tcPr>
          <w:p w14:paraId="182BB732"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上海长</w:t>
            </w:r>
            <w:proofErr w:type="gramStart"/>
            <w:r w:rsidRPr="008076EE">
              <w:rPr>
                <w:rFonts w:ascii="宋体" w:hAnsi="宋体" w:cs="Calibri" w:hint="eastAsia"/>
                <w:color w:val="000000"/>
                <w:szCs w:val="21"/>
              </w:rPr>
              <w:t>量基金</w:t>
            </w:r>
            <w:proofErr w:type="gramEnd"/>
            <w:r w:rsidRPr="008076EE">
              <w:rPr>
                <w:rFonts w:ascii="宋体" w:hAnsi="宋体" w:cs="Calibri" w:hint="eastAsia"/>
                <w:color w:val="000000"/>
                <w:szCs w:val="21"/>
              </w:rPr>
              <w:t>销售投资顾问有限公司</w:t>
            </w:r>
          </w:p>
        </w:tc>
        <w:tc>
          <w:tcPr>
            <w:tcW w:w="4678" w:type="dxa"/>
            <w:gridSpan w:val="2"/>
          </w:tcPr>
          <w:p w14:paraId="601FA9B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39BEC64B"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6CA0BE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C610D3" w:rsidRPr="000E0CF1" w14:paraId="5FA9BA15" w14:textId="77777777" w:rsidTr="00EE54B8">
        <w:trPr>
          <w:gridBefore w:val="1"/>
          <w:trHeight w:val="510"/>
        </w:trPr>
        <w:tc>
          <w:tcPr>
            <w:tcW w:w="851" w:type="dxa"/>
          </w:tcPr>
          <w:p w14:paraId="1CA56D3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22</w:t>
            </w:r>
          </w:p>
        </w:tc>
        <w:tc>
          <w:tcPr>
            <w:tcW w:w="3260" w:type="dxa"/>
          </w:tcPr>
          <w:p w14:paraId="115B077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678" w:type="dxa"/>
            <w:gridSpan w:val="2"/>
          </w:tcPr>
          <w:p w14:paraId="6C3ADE3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办公地址：珠海市横琴新区宝华路</w:t>
            </w:r>
            <w:r w:rsidRPr="000E0CF1">
              <w:rPr>
                <w:rFonts w:ascii="宋体" w:hAnsi="宋体" w:cs="Calibri"/>
                <w:color w:val="000000"/>
                <w:szCs w:val="21"/>
              </w:rPr>
              <w:t xml:space="preserve">6号105室-3491 </w:t>
            </w:r>
          </w:p>
          <w:p w14:paraId="296C9AD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020-89629066</w:t>
            </w:r>
          </w:p>
          <w:p w14:paraId="467DB58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www.yingmi.cn</w:t>
            </w:r>
          </w:p>
        </w:tc>
      </w:tr>
      <w:tr w:rsidR="00C610D3" w:rsidRPr="000E0CF1" w14:paraId="5BFD6A2E" w14:textId="77777777" w:rsidTr="00EE54B8">
        <w:trPr>
          <w:gridBefore w:val="1"/>
        </w:trPr>
        <w:tc>
          <w:tcPr>
            <w:tcW w:w="851" w:type="dxa"/>
          </w:tcPr>
          <w:p w14:paraId="0D54A0C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23</w:t>
            </w:r>
          </w:p>
        </w:tc>
        <w:tc>
          <w:tcPr>
            <w:tcW w:w="3260" w:type="dxa"/>
          </w:tcPr>
          <w:p w14:paraId="02A7DFE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民</w:t>
            </w:r>
            <w:proofErr w:type="gramStart"/>
            <w:r w:rsidRPr="000E0CF1">
              <w:rPr>
                <w:rFonts w:ascii="宋体" w:hAnsi="宋体" w:cs="Calibri" w:hint="eastAsia"/>
                <w:color w:val="000000"/>
                <w:szCs w:val="21"/>
              </w:rPr>
              <w:t>商基金</w:t>
            </w:r>
            <w:proofErr w:type="gramEnd"/>
            <w:r w:rsidRPr="000E0CF1">
              <w:rPr>
                <w:rFonts w:ascii="宋体" w:hAnsi="宋体" w:cs="Calibri" w:hint="eastAsia"/>
                <w:color w:val="000000"/>
                <w:szCs w:val="21"/>
              </w:rPr>
              <w:t>销售（上海）有限公司</w:t>
            </w:r>
          </w:p>
        </w:tc>
        <w:tc>
          <w:tcPr>
            <w:tcW w:w="4678" w:type="dxa"/>
            <w:gridSpan w:val="2"/>
          </w:tcPr>
          <w:p w14:paraId="7D44BDC9"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地址：上海黄浦区北京东路</w:t>
            </w:r>
            <w:r w:rsidRPr="000E0CF1">
              <w:rPr>
                <w:rFonts w:ascii="宋体" w:hAnsi="宋体" w:cs="Calibri"/>
                <w:color w:val="000000"/>
                <w:szCs w:val="21"/>
              </w:rPr>
              <w:t>666</w:t>
            </w:r>
            <w:r w:rsidRPr="000E0CF1">
              <w:rPr>
                <w:rFonts w:ascii="宋体" w:hAnsi="宋体" w:cs="Calibri" w:hint="eastAsia"/>
                <w:color w:val="000000"/>
                <w:szCs w:val="21"/>
              </w:rPr>
              <w:t>号</w:t>
            </w:r>
            <w:r w:rsidRPr="000E0CF1">
              <w:rPr>
                <w:rFonts w:ascii="宋体" w:hAnsi="宋体" w:cs="Calibri"/>
                <w:color w:val="000000"/>
                <w:szCs w:val="21"/>
              </w:rPr>
              <w:t>H</w:t>
            </w:r>
            <w:r w:rsidRPr="000E0CF1">
              <w:rPr>
                <w:rFonts w:ascii="宋体" w:hAnsi="宋体" w:cs="Calibri" w:hint="eastAsia"/>
                <w:color w:val="000000"/>
                <w:szCs w:val="21"/>
              </w:rPr>
              <w:t>区（东座）</w:t>
            </w:r>
            <w:r w:rsidRPr="000E0CF1">
              <w:rPr>
                <w:rFonts w:ascii="宋体" w:hAnsi="宋体" w:cs="Calibri"/>
                <w:color w:val="000000"/>
                <w:szCs w:val="21"/>
              </w:rPr>
              <w:t>6</w:t>
            </w:r>
            <w:r w:rsidRPr="000E0CF1">
              <w:rPr>
                <w:rFonts w:ascii="宋体" w:hAnsi="宋体" w:cs="Calibri" w:hint="eastAsia"/>
                <w:color w:val="000000"/>
                <w:szCs w:val="21"/>
              </w:rPr>
              <w:t>楼</w:t>
            </w:r>
            <w:r w:rsidRPr="000E0CF1">
              <w:rPr>
                <w:rFonts w:ascii="宋体" w:hAnsi="宋体" w:cs="Calibri"/>
                <w:color w:val="000000"/>
                <w:szCs w:val="21"/>
              </w:rPr>
              <w:t>A31</w:t>
            </w:r>
            <w:r w:rsidRPr="000E0CF1">
              <w:rPr>
                <w:rFonts w:ascii="宋体" w:hAnsi="宋体" w:cs="Calibri" w:hint="eastAsia"/>
                <w:color w:val="000000"/>
                <w:szCs w:val="21"/>
              </w:rPr>
              <w:t>室</w:t>
            </w:r>
            <w:r w:rsidRPr="000E0CF1">
              <w:rPr>
                <w:rFonts w:ascii="宋体" w:hAnsi="宋体" w:cs="Calibri"/>
                <w:color w:val="000000"/>
                <w:szCs w:val="21"/>
              </w:rPr>
              <w:t xml:space="preserve"> </w:t>
            </w:r>
          </w:p>
          <w:p w14:paraId="5131BC4F"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021-50206003</w:t>
            </w:r>
          </w:p>
          <w:p w14:paraId="7C12100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http://www.msftec.com </w:t>
            </w:r>
          </w:p>
        </w:tc>
      </w:tr>
      <w:tr w:rsidR="00C610D3" w:rsidRPr="00B85155" w14:paraId="4010A08C" w14:textId="77777777" w:rsidTr="00EE54B8">
        <w:trPr>
          <w:gridBefore w:val="1"/>
        </w:trPr>
        <w:tc>
          <w:tcPr>
            <w:tcW w:w="851" w:type="dxa"/>
          </w:tcPr>
          <w:p w14:paraId="23DF42F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25</w:t>
            </w:r>
          </w:p>
        </w:tc>
        <w:tc>
          <w:tcPr>
            <w:tcW w:w="3260" w:type="dxa"/>
          </w:tcPr>
          <w:p w14:paraId="47182EC2" w14:textId="77777777" w:rsidR="00C610D3" w:rsidRPr="00A40A5E" w:rsidRDefault="00C610D3" w:rsidP="00EE54B8">
            <w:pPr>
              <w:snapToGrid w:val="0"/>
              <w:spacing w:line="276"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678" w:type="dxa"/>
            <w:gridSpan w:val="2"/>
          </w:tcPr>
          <w:p w14:paraId="05C6911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DB8ACD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20CBA89F" w14:textId="77777777" w:rsidR="00C610D3" w:rsidRPr="00B85155"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C610D3" w:rsidRPr="00A40A5E" w14:paraId="668642A4" w14:textId="77777777" w:rsidTr="00EE54B8">
        <w:trPr>
          <w:gridBefore w:val="1"/>
        </w:trPr>
        <w:tc>
          <w:tcPr>
            <w:tcW w:w="851" w:type="dxa"/>
          </w:tcPr>
          <w:p w14:paraId="58EBEAF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26</w:t>
            </w:r>
          </w:p>
        </w:tc>
        <w:tc>
          <w:tcPr>
            <w:tcW w:w="3260" w:type="dxa"/>
          </w:tcPr>
          <w:p w14:paraId="6DA1998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678" w:type="dxa"/>
            <w:gridSpan w:val="2"/>
          </w:tcPr>
          <w:p w14:paraId="6B8B0EA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w:t>
            </w:r>
            <w:r w:rsidRPr="00F003AE">
              <w:rPr>
                <w:rFonts w:ascii="宋体" w:hAnsi="宋体" w:cs="Calibri" w:hint="eastAsia"/>
                <w:bCs/>
                <w:color w:val="000000"/>
                <w:szCs w:val="21"/>
              </w:rPr>
              <w:t>北京市西城区宣武门外大街甲1号</w:t>
            </w:r>
            <w:proofErr w:type="gramStart"/>
            <w:r w:rsidRPr="00F003AE">
              <w:rPr>
                <w:rFonts w:ascii="宋体" w:hAnsi="宋体" w:cs="Calibri" w:hint="eastAsia"/>
                <w:bCs/>
                <w:color w:val="000000"/>
                <w:szCs w:val="21"/>
              </w:rPr>
              <w:t>环球财讯中心</w:t>
            </w:r>
            <w:proofErr w:type="gramEnd"/>
            <w:r w:rsidRPr="00F003AE">
              <w:rPr>
                <w:rFonts w:ascii="宋体" w:hAnsi="宋体" w:cs="Calibri" w:hint="eastAsia"/>
                <w:bCs/>
                <w:color w:val="000000"/>
                <w:szCs w:val="21"/>
              </w:rPr>
              <w:t>D座401</w:t>
            </w:r>
          </w:p>
          <w:p w14:paraId="50BD20D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02A09BD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610D3" w:rsidRPr="000E0CF1" w14:paraId="41B457FB" w14:textId="77777777" w:rsidTr="00EE54B8">
        <w:trPr>
          <w:gridBefore w:val="1"/>
        </w:trPr>
        <w:tc>
          <w:tcPr>
            <w:tcW w:w="851" w:type="dxa"/>
          </w:tcPr>
          <w:p w14:paraId="47B783B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2</w:t>
            </w:r>
            <w:r>
              <w:rPr>
                <w:rFonts w:ascii="宋体" w:hAnsi="宋体" w:cs="Calibri" w:hint="eastAsia"/>
                <w:color w:val="000000"/>
                <w:szCs w:val="21"/>
              </w:rPr>
              <w:t>7</w:t>
            </w:r>
          </w:p>
        </w:tc>
        <w:tc>
          <w:tcPr>
            <w:tcW w:w="3260" w:type="dxa"/>
          </w:tcPr>
          <w:p w14:paraId="6645EBA9"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大连</w:t>
            </w:r>
            <w:proofErr w:type="gramStart"/>
            <w:r w:rsidRPr="000E0CF1">
              <w:rPr>
                <w:rFonts w:ascii="宋体" w:hAnsi="宋体" w:cs="Calibri" w:hint="eastAsia"/>
                <w:color w:val="000000"/>
                <w:szCs w:val="21"/>
              </w:rPr>
              <w:t>网金基金</w:t>
            </w:r>
            <w:proofErr w:type="gramEnd"/>
            <w:r w:rsidRPr="000E0CF1">
              <w:rPr>
                <w:rFonts w:ascii="宋体" w:hAnsi="宋体" w:cs="Calibri" w:hint="eastAsia"/>
                <w:color w:val="000000"/>
                <w:szCs w:val="21"/>
              </w:rPr>
              <w:t>销售有限公司</w:t>
            </w:r>
          </w:p>
        </w:tc>
        <w:tc>
          <w:tcPr>
            <w:tcW w:w="4678" w:type="dxa"/>
            <w:gridSpan w:val="2"/>
          </w:tcPr>
          <w:p w14:paraId="236E91DB"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地址：大连市沙河口区体坛路</w:t>
            </w:r>
            <w:r w:rsidRPr="000E0CF1">
              <w:rPr>
                <w:rFonts w:ascii="宋体" w:hAnsi="宋体" w:cs="Calibri"/>
                <w:color w:val="000000"/>
                <w:szCs w:val="21"/>
              </w:rPr>
              <w:t>22</w:t>
            </w:r>
            <w:r w:rsidRPr="000E0CF1">
              <w:rPr>
                <w:rFonts w:ascii="宋体" w:hAnsi="宋体" w:cs="Calibri" w:hint="eastAsia"/>
                <w:color w:val="000000"/>
                <w:szCs w:val="21"/>
              </w:rPr>
              <w:t>号诺德大厦</w:t>
            </w:r>
            <w:r w:rsidRPr="000E0CF1">
              <w:rPr>
                <w:rFonts w:ascii="宋体" w:hAnsi="宋体" w:cs="Calibri"/>
                <w:color w:val="000000"/>
                <w:szCs w:val="21"/>
              </w:rPr>
              <w:t>2</w:t>
            </w:r>
            <w:r w:rsidRPr="000E0CF1">
              <w:rPr>
                <w:rFonts w:ascii="宋体" w:hAnsi="宋体" w:cs="Calibri" w:hint="eastAsia"/>
                <w:color w:val="000000"/>
                <w:szCs w:val="21"/>
              </w:rPr>
              <w:t>层</w:t>
            </w:r>
          </w:p>
          <w:p w14:paraId="63DE41C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4000-899-100</w:t>
            </w:r>
          </w:p>
          <w:p w14:paraId="608DF9C8"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 http://www.yibaijin.com/</w:t>
            </w:r>
          </w:p>
        </w:tc>
      </w:tr>
      <w:tr w:rsidR="00C610D3" w:rsidRPr="000E0CF1" w14:paraId="2F5555A1" w14:textId="77777777" w:rsidTr="00EE54B8">
        <w:trPr>
          <w:gridBefore w:val="1"/>
        </w:trPr>
        <w:tc>
          <w:tcPr>
            <w:tcW w:w="851" w:type="dxa"/>
          </w:tcPr>
          <w:p w14:paraId="3EA0085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28</w:t>
            </w:r>
          </w:p>
        </w:tc>
        <w:tc>
          <w:tcPr>
            <w:tcW w:w="3260" w:type="dxa"/>
          </w:tcPr>
          <w:p w14:paraId="1C6D7289"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北京蛋卷基金销售有限公司</w:t>
            </w:r>
          </w:p>
        </w:tc>
        <w:tc>
          <w:tcPr>
            <w:tcW w:w="4678" w:type="dxa"/>
            <w:gridSpan w:val="2"/>
          </w:tcPr>
          <w:p w14:paraId="2DCFC5B1"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注册(办公)地址：北京市朝阳区阜通东大街1号院6号楼2单元21层222507</w:t>
            </w:r>
          </w:p>
          <w:p w14:paraId="16DFDB90"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400-159-9288</w:t>
            </w:r>
          </w:p>
          <w:p w14:paraId="24F6E8FF"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https://danjuanapp.com/</w:t>
            </w:r>
          </w:p>
        </w:tc>
      </w:tr>
      <w:tr w:rsidR="00C610D3" w:rsidRPr="000E0CF1" w14:paraId="10A5967F" w14:textId="77777777" w:rsidTr="00EE54B8">
        <w:trPr>
          <w:gridBefore w:val="1"/>
        </w:trPr>
        <w:tc>
          <w:tcPr>
            <w:tcW w:w="851" w:type="dxa"/>
          </w:tcPr>
          <w:p w14:paraId="77C2D6E7"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29</w:t>
            </w:r>
          </w:p>
        </w:tc>
        <w:tc>
          <w:tcPr>
            <w:tcW w:w="3260" w:type="dxa"/>
          </w:tcPr>
          <w:p w14:paraId="08BB5ED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北京</w:t>
            </w:r>
            <w:proofErr w:type="gramStart"/>
            <w:r w:rsidRPr="000E0CF1">
              <w:rPr>
                <w:rFonts w:ascii="宋体" w:hAnsi="宋体" w:cs="Calibri" w:hint="eastAsia"/>
                <w:color w:val="000000"/>
                <w:szCs w:val="21"/>
              </w:rPr>
              <w:t>恒</w:t>
            </w:r>
            <w:proofErr w:type="gramEnd"/>
            <w:r w:rsidRPr="000E0CF1">
              <w:rPr>
                <w:rFonts w:ascii="宋体" w:hAnsi="宋体" w:cs="Calibri" w:hint="eastAsia"/>
                <w:color w:val="000000"/>
                <w:szCs w:val="21"/>
              </w:rPr>
              <w:t>天明</w:t>
            </w:r>
            <w:proofErr w:type="gramStart"/>
            <w:r w:rsidRPr="000E0CF1">
              <w:rPr>
                <w:rFonts w:ascii="宋体" w:hAnsi="宋体" w:cs="Calibri" w:hint="eastAsia"/>
                <w:color w:val="000000"/>
                <w:szCs w:val="21"/>
              </w:rPr>
              <w:t>泽基金</w:t>
            </w:r>
            <w:proofErr w:type="gramEnd"/>
            <w:r w:rsidRPr="000E0CF1">
              <w:rPr>
                <w:rFonts w:ascii="宋体" w:hAnsi="宋体" w:cs="Calibri" w:hint="eastAsia"/>
                <w:color w:val="000000"/>
                <w:szCs w:val="21"/>
              </w:rPr>
              <w:t>销售有限公司</w:t>
            </w:r>
          </w:p>
        </w:tc>
        <w:tc>
          <w:tcPr>
            <w:tcW w:w="4678" w:type="dxa"/>
            <w:gridSpan w:val="2"/>
          </w:tcPr>
          <w:p w14:paraId="17315E5B"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办公</w:t>
            </w:r>
            <w:proofErr w:type="gramStart"/>
            <w:r w:rsidRPr="000E0CF1">
              <w:rPr>
                <w:rFonts w:ascii="宋体" w:hAnsi="宋体" w:cs="Calibri" w:hint="eastAsia"/>
                <w:color w:val="000000"/>
                <w:szCs w:val="21"/>
              </w:rPr>
              <w:t>地址地址</w:t>
            </w:r>
            <w:proofErr w:type="gramEnd"/>
            <w:r w:rsidRPr="000E0CF1">
              <w:rPr>
                <w:rFonts w:ascii="宋体" w:hAnsi="宋体" w:cs="Calibri" w:hint="eastAsia"/>
                <w:color w:val="000000"/>
                <w:szCs w:val="21"/>
              </w:rPr>
              <w:t>：北京市朝阳区东三环北路甲</w:t>
            </w:r>
            <w:r w:rsidRPr="000E0CF1">
              <w:rPr>
                <w:rFonts w:ascii="宋体" w:hAnsi="宋体" w:cs="Calibri" w:hint="eastAsia"/>
                <w:color w:val="000000"/>
                <w:szCs w:val="21"/>
              </w:rPr>
              <w:lastRenderedPageBreak/>
              <w:t>19号SOHO</w:t>
            </w:r>
            <w:proofErr w:type="gramStart"/>
            <w:r w:rsidRPr="000E0CF1">
              <w:rPr>
                <w:rFonts w:ascii="宋体" w:hAnsi="宋体" w:cs="Calibri" w:hint="eastAsia"/>
                <w:color w:val="000000"/>
                <w:szCs w:val="21"/>
              </w:rPr>
              <w:t>嘉盛中心</w:t>
            </w:r>
            <w:proofErr w:type="gramEnd"/>
            <w:r w:rsidRPr="000E0CF1">
              <w:rPr>
                <w:rFonts w:ascii="宋体" w:hAnsi="宋体" w:cs="Calibri" w:hint="eastAsia"/>
                <w:color w:val="000000"/>
                <w:szCs w:val="21"/>
              </w:rPr>
              <w:t>30层3006-3015室</w:t>
            </w:r>
          </w:p>
          <w:p w14:paraId="5BFD8826"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客户服务电话：4008980618</w:t>
            </w:r>
          </w:p>
          <w:p w14:paraId="285CF166"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网址：www.chtwm.com</w:t>
            </w:r>
          </w:p>
        </w:tc>
      </w:tr>
      <w:tr w:rsidR="00C610D3" w:rsidRPr="000E0CF1" w14:paraId="4C69D140" w14:textId="77777777" w:rsidTr="00EE54B8">
        <w:trPr>
          <w:gridBefore w:val="1"/>
        </w:trPr>
        <w:tc>
          <w:tcPr>
            <w:tcW w:w="851" w:type="dxa"/>
          </w:tcPr>
          <w:p w14:paraId="3B8B41B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30</w:t>
            </w:r>
          </w:p>
        </w:tc>
        <w:tc>
          <w:tcPr>
            <w:tcW w:w="3260" w:type="dxa"/>
          </w:tcPr>
          <w:p w14:paraId="68647FB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深圳前海</w:t>
            </w:r>
            <w:proofErr w:type="gramStart"/>
            <w:r w:rsidRPr="000E0CF1">
              <w:rPr>
                <w:rFonts w:ascii="宋体" w:hAnsi="宋体" w:cs="Calibri" w:hint="eastAsia"/>
                <w:color w:val="000000"/>
                <w:szCs w:val="21"/>
              </w:rPr>
              <w:t>财厚基金</w:t>
            </w:r>
            <w:proofErr w:type="gramEnd"/>
            <w:r w:rsidRPr="000E0CF1">
              <w:rPr>
                <w:rFonts w:ascii="宋体" w:hAnsi="宋体" w:cs="Calibri" w:hint="eastAsia"/>
                <w:color w:val="000000"/>
                <w:szCs w:val="21"/>
              </w:rPr>
              <w:t>销售有限公司</w:t>
            </w:r>
          </w:p>
        </w:tc>
        <w:tc>
          <w:tcPr>
            <w:tcW w:w="4678" w:type="dxa"/>
            <w:gridSpan w:val="2"/>
          </w:tcPr>
          <w:p w14:paraId="72855E55"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办公地址：广东省深圳市南山区高新南十道 深圳湾科技</w:t>
            </w:r>
            <w:proofErr w:type="gramStart"/>
            <w:r w:rsidRPr="000E0CF1">
              <w:rPr>
                <w:rFonts w:ascii="宋体" w:hAnsi="宋体" w:cs="Calibri" w:hint="eastAsia"/>
                <w:color w:val="000000"/>
                <w:szCs w:val="21"/>
              </w:rPr>
              <w:t>生态园三区</w:t>
            </w:r>
            <w:proofErr w:type="gramEnd"/>
            <w:r w:rsidRPr="000E0CF1">
              <w:rPr>
                <w:rFonts w:ascii="宋体" w:hAnsi="宋体" w:cs="Calibri" w:hint="eastAsia"/>
                <w:color w:val="000000"/>
                <w:szCs w:val="21"/>
              </w:rPr>
              <w:t>11栋A座3608室</w:t>
            </w:r>
          </w:p>
          <w:p w14:paraId="0180D992"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客户服务电话：400-128-6800</w:t>
            </w:r>
          </w:p>
          <w:p w14:paraId="47275EBA"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caiho.cn</w:t>
            </w:r>
          </w:p>
        </w:tc>
      </w:tr>
      <w:tr w:rsidR="00C610D3" w:rsidRPr="000E0CF1" w14:paraId="4C0848FE" w14:textId="77777777" w:rsidTr="00EE54B8">
        <w:trPr>
          <w:gridBefore w:val="1"/>
        </w:trPr>
        <w:tc>
          <w:tcPr>
            <w:tcW w:w="851" w:type="dxa"/>
          </w:tcPr>
          <w:p w14:paraId="128D54BA"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31</w:t>
            </w:r>
          </w:p>
        </w:tc>
        <w:tc>
          <w:tcPr>
            <w:tcW w:w="3260" w:type="dxa"/>
          </w:tcPr>
          <w:p w14:paraId="52F81A3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上海挖财基金销售有限公司</w:t>
            </w:r>
          </w:p>
        </w:tc>
        <w:tc>
          <w:tcPr>
            <w:tcW w:w="4678" w:type="dxa"/>
            <w:gridSpan w:val="2"/>
          </w:tcPr>
          <w:p w14:paraId="1311B39A"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注册(办公)地址：中国（上海）自由贸易试验区扬高南路</w:t>
            </w:r>
            <w:r w:rsidRPr="000E0CF1">
              <w:rPr>
                <w:rFonts w:ascii="宋体" w:hAnsi="宋体" w:cs="Calibri"/>
                <w:color w:val="000000"/>
                <w:szCs w:val="21"/>
              </w:rPr>
              <w:t>799</w:t>
            </w:r>
            <w:r w:rsidRPr="000E0CF1">
              <w:rPr>
                <w:rFonts w:ascii="宋体" w:hAnsi="宋体" w:cs="Calibri" w:hint="eastAsia"/>
                <w:color w:val="000000"/>
                <w:szCs w:val="21"/>
              </w:rPr>
              <w:t>号</w:t>
            </w:r>
            <w:r w:rsidRPr="000E0CF1">
              <w:rPr>
                <w:rFonts w:ascii="宋体" w:hAnsi="宋体" w:cs="Calibri"/>
                <w:color w:val="000000"/>
                <w:szCs w:val="21"/>
              </w:rPr>
              <w:t>5</w:t>
            </w:r>
            <w:r w:rsidRPr="000E0CF1">
              <w:rPr>
                <w:rFonts w:ascii="宋体" w:hAnsi="宋体" w:cs="Calibri" w:hint="eastAsia"/>
                <w:color w:val="000000"/>
                <w:szCs w:val="21"/>
              </w:rPr>
              <w:t>楼</w:t>
            </w:r>
            <w:r w:rsidRPr="000E0CF1">
              <w:rPr>
                <w:rFonts w:ascii="宋体" w:hAnsi="宋体" w:cs="Calibri"/>
                <w:color w:val="000000"/>
                <w:szCs w:val="21"/>
              </w:rPr>
              <w:t>01</w:t>
            </w:r>
            <w:r w:rsidRPr="000E0CF1">
              <w:rPr>
                <w:rFonts w:ascii="宋体" w:hAnsi="宋体" w:cs="Calibri" w:hint="eastAsia"/>
                <w:color w:val="000000"/>
                <w:szCs w:val="21"/>
              </w:rPr>
              <w:t>、</w:t>
            </w:r>
            <w:r w:rsidRPr="000E0CF1">
              <w:rPr>
                <w:rFonts w:ascii="宋体" w:hAnsi="宋体" w:cs="Calibri"/>
                <w:color w:val="000000"/>
                <w:szCs w:val="21"/>
              </w:rPr>
              <w:t>02</w:t>
            </w:r>
            <w:r w:rsidRPr="000E0CF1">
              <w:rPr>
                <w:rFonts w:ascii="宋体" w:hAnsi="宋体" w:cs="Calibri" w:hint="eastAsia"/>
                <w:color w:val="000000"/>
                <w:szCs w:val="21"/>
              </w:rPr>
              <w:t>、</w:t>
            </w:r>
            <w:r w:rsidRPr="000E0CF1">
              <w:rPr>
                <w:rFonts w:ascii="宋体" w:hAnsi="宋体" w:cs="Calibri"/>
                <w:color w:val="000000"/>
                <w:szCs w:val="21"/>
              </w:rPr>
              <w:t>03</w:t>
            </w:r>
            <w:r w:rsidRPr="000E0CF1">
              <w:rPr>
                <w:rFonts w:ascii="宋体" w:hAnsi="宋体" w:cs="Calibri" w:hint="eastAsia"/>
                <w:color w:val="000000"/>
                <w:szCs w:val="21"/>
              </w:rPr>
              <w:t>室</w:t>
            </w:r>
          </w:p>
          <w:p w14:paraId="2923E0B5"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400-711-8718</w:t>
            </w:r>
          </w:p>
          <w:p w14:paraId="60703759"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w:t>
            </w:r>
            <w:hyperlink r:id="rId18" w:history="1">
              <w:r w:rsidRPr="000E0CF1">
                <w:rPr>
                  <w:rFonts w:ascii="宋体" w:hAnsi="宋体" w:cs="Calibri"/>
                  <w:color w:val="000000"/>
                  <w:szCs w:val="21"/>
                </w:rPr>
                <w:t>www.wacaijijin.com</w:t>
              </w:r>
            </w:hyperlink>
          </w:p>
        </w:tc>
      </w:tr>
      <w:tr w:rsidR="00C610D3" w:rsidRPr="000E0CF1" w14:paraId="1723CCF7" w14:textId="77777777" w:rsidTr="00EE54B8">
        <w:trPr>
          <w:gridBefore w:val="1"/>
        </w:trPr>
        <w:tc>
          <w:tcPr>
            <w:tcW w:w="851" w:type="dxa"/>
          </w:tcPr>
          <w:p w14:paraId="74E5152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32</w:t>
            </w:r>
          </w:p>
        </w:tc>
        <w:tc>
          <w:tcPr>
            <w:tcW w:w="3260" w:type="dxa"/>
          </w:tcPr>
          <w:p w14:paraId="136A8EE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诺亚正</w:t>
            </w:r>
            <w:proofErr w:type="gramStart"/>
            <w:r w:rsidRPr="000E0CF1">
              <w:rPr>
                <w:rFonts w:ascii="宋体" w:hAnsi="宋体" w:cs="Calibri" w:hint="eastAsia"/>
                <w:color w:val="000000"/>
                <w:szCs w:val="21"/>
              </w:rPr>
              <w:t>行基金</w:t>
            </w:r>
            <w:proofErr w:type="gramEnd"/>
            <w:r w:rsidRPr="000E0CF1">
              <w:rPr>
                <w:rFonts w:ascii="宋体" w:hAnsi="宋体" w:cs="Calibri" w:hint="eastAsia"/>
                <w:color w:val="000000"/>
                <w:szCs w:val="21"/>
              </w:rPr>
              <w:t>销售有限公司</w:t>
            </w:r>
          </w:p>
        </w:tc>
        <w:tc>
          <w:tcPr>
            <w:tcW w:w="4678" w:type="dxa"/>
            <w:gridSpan w:val="2"/>
          </w:tcPr>
          <w:p w14:paraId="79F9243B"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注册(办公)地址：上海市杨浦区长阳路1687号2号楼</w:t>
            </w:r>
          </w:p>
          <w:p w14:paraId="65EFF659"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4008-215-399</w:t>
            </w:r>
          </w:p>
          <w:p w14:paraId="41CAAB8B"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www.noah-fund.com</w:t>
            </w:r>
          </w:p>
        </w:tc>
      </w:tr>
      <w:tr w:rsidR="00C610D3" w:rsidRPr="000E0CF1" w14:paraId="5373F49D" w14:textId="77777777" w:rsidTr="00EE54B8">
        <w:trPr>
          <w:gridBefore w:val="1"/>
        </w:trPr>
        <w:tc>
          <w:tcPr>
            <w:tcW w:w="851" w:type="dxa"/>
          </w:tcPr>
          <w:p w14:paraId="537ACE8F"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33</w:t>
            </w:r>
          </w:p>
        </w:tc>
        <w:tc>
          <w:tcPr>
            <w:tcW w:w="3260" w:type="dxa"/>
          </w:tcPr>
          <w:p w14:paraId="295331F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w:t>
            </w:r>
            <w:proofErr w:type="gramStart"/>
            <w:r w:rsidRPr="000E0CF1">
              <w:rPr>
                <w:rFonts w:ascii="宋体" w:hAnsi="宋体" w:cs="Calibri" w:hint="eastAsia"/>
                <w:color w:val="000000"/>
                <w:szCs w:val="21"/>
              </w:rPr>
              <w:t>凯</w:t>
            </w:r>
            <w:proofErr w:type="gramEnd"/>
            <w:r w:rsidRPr="000E0CF1">
              <w:rPr>
                <w:rFonts w:ascii="宋体" w:hAnsi="宋体" w:cs="Calibri" w:hint="eastAsia"/>
                <w:color w:val="000000"/>
                <w:szCs w:val="21"/>
              </w:rPr>
              <w:t>石财富基金销售有限公司</w:t>
            </w:r>
          </w:p>
        </w:tc>
        <w:tc>
          <w:tcPr>
            <w:tcW w:w="4678" w:type="dxa"/>
            <w:gridSpan w:val="2"/>
          </w:tcPr>
          <w:p w14:paraId="77AFDD43"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注册(办公)地址：上海市黄浦区西藏南路765号602-115室</w:t>
            </w:r>
            <w:r w:rsidRPr="000E0CF1" w:rsidDel="00BA2C2B">
              <w:rPr>
                <w:rFonts w:ascii="宋体" w:hAnsi="宋体" w:cs="Calibri" w:hint="eastAsia"/>
                <w:color w:val="000000"/>
                <w:szCs w:val="21"/>
              </w:rPr>
              <w:t xml:space="preserve"> </w:t>
            </w:r>
          </w:p>
          <w:p w14:paraId="30C85711"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w:t>
            </w:r>
            <w:r w:rsidRPr="000E0CF1">
              <w:rPr>
                <w:rFonts w:ascii="宋体" w:hAnsi="宋体" w:cs="Calibri"/>
                <w:color w:val="000000"/>
                <w:szCs w:val="21"/>
              </w:rPr>
              <w:t>00-643-3389</w:t>
            </w:r>
          </w:p>
          <w:p w14:paraId="10C0E73E"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www.vstonewealth.com</w:t>
            </w:r>
          </w:p>
        </w:tc>
      </w:tr>
      <w:tr w:rsidR="00C610D3" w:rsidRPr="00A40A5E" w14:paraId="12052131" w14:textId="77777777" w:rsidTr="00EE54B8">
        <w:trPr>
          <w:gridBefore w:val="1"/>
        </w:trPr>
        <w:tc>
          <w:tcPr>
            <w:tcW w:w="851" w:type="dxa"/>
          </w:tcPr>
          <w:p w14:paraId="227C02A1"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34</w:t>
            </w:r>
          </w:p>
        </w:tc>
        <w:tc>
          <w:tcPr>
            <w:tcW w:w="3260" w:type="dxa"/>
          </w:tcPr>
          <w:p w14:paraId="0A7D9AE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678" w:type="dxa"/>
            <w:gridSpan w:val="2"/>
          </w:tcPr>
          <w:p w14:paraId="0FAD580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0816EDE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2B12C8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C610D3" w:rsidRPr="00A40A5E" w14:paraId="1F858A1A" w14:textId="77777777" w:rsidTr="00EE54B8">
        <w:trPr>
          <w:gridBefore w:val="1"/>
        </w:trPr>
        <w:tc>
          <w:tcPr>
            <w:tcW w:w="851" w:type="dxa"/>
          </w:tcPr>
          <w:p w14:paraId="69D6FD7C"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35</w:t>
            </w:r>
          </w:p>
        </w:tc>
        <w:tc>
          <w:tcPr>
            <w:tcW w:w="3260" w:type="dxa"/>
          </w:tcPr>
          <w:p w14:paraId="77C7701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678" w:type="dxa"/>
            <w:gridSpan w:val="2"/>
          </w:tcPr>
          <w:p w14:paraId="3923E75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16FBFD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7205C6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C610D3" w:rsidRPr="00A40A5E" w14:paraId="37C3E298" w14:textId="77777777" w:rsidTr="00EE54B8">
        <w:trPr>
          <w:gridBefore w:val="1"/>
        </w:trPr>
        <w:tc>
          <w:tcPr>
            <w:tcW w:w="851" w:type="dxa"/>
          </w:tcPr>
          <w:p w14:paraId="610FC12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36</w:t>
            </w:r>
          </w:p>
        </w:tc>
        <w:tc>
          <w:tcPr>
            <w:tcW w:w="3260" w:type="dxa"/>
          </w:tcPr>
          <w:p w14:paraId="347156AC"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678" w:type="dxa"/>
            <w:gridSpan w:val="2"/>
          </w:tcPr>
          <w:p w14:paraId="7B16E11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7C6430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客户服务电话：025-66996699</w:t>
            </w:r>
          </w:p>
          <w:p w14:paraId="4C06B11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C610D3" w:rsidRPr="00A40A5E" w14:paraId="1CEF65B8" w14:textId="77777777" w:rsidTr="00EE54B8">
        <w:trPr>
          <w:gridBefore w:val="1"/>
        </w:trPr>
        <w:tc>
          <w:tcPr>
            <w:tcW w:w="851" w:type="dxa"/>
          </w:tcPr>
          <w:p w14:paraId="70D8C000"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37</w:t>
            </w:r>
          </w:p>
        </w:tc>
        <w:tc>
          <w:tcPr>
            <w:tcW w:w="3260" w:type="dxa"/>
          </w:tcPr>
          <w:p w14:paraId="464AB79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678" w:type="dxa"/>
            <w:gridSpan w:val="2"/>
          </w:tcPr>
          <w:p w14:paraId="3B71CB6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17964847"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客户服务电话：4008-909-998</w:t>
            </w:r>
          </w:p>
          <w:p w14:paraId="7B5F954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网址：www.jnlc.com</w:t>
            </w:r>
          </w:p>
        </w:tc>
      </w:tr>
      <w:tr w:rsidR="00C610D3" w:rsidRPr="00A40A5E" w14:paraId="548C8075" w14:textId="77777777" w:rsidTr="00EE54B8">
        <w:trPr>
          <w:gridBefore w:val="1"/>
        </w:trPr>
        <w:tc>
          <w:tcPr>
            <w:tcW w:w="851" w:type="dxa"/>
          </w:tcPr>
          <w:p w14:paraId="271E06E8"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38</w:t>
            </w:r>
          </w:p>
        </w:tc>
        <w:tc>
          <w:tcPr>
            <w:tcW w:w="3260" w:type="dxa"/>
          </w:tcPr>
          <w:p w14:paraId="45FBBB9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678" w:type="dxa"/>
            <w:gridSpan w:val="2"/>
          </w:tcPr>
          <w:p w14:paraId="65574F83"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61924A6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43C336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网址：www.huilinbd.com</w:t>
            </w:r>
          </w:p>
        </w:tc>
      </w:tr>
      <w:tr w:rsidR="00C610D3" w:rsidRPr="00A40A5E" w14:paraId="17BF9A32" w14:textId="77777777" w:rsidTr="00EE54B8">
        <w:trPr>
          <w:gridBefore w:val="1"/>
        </w:trPr>
        <w:tc>
          <w:tcPr>
            <w:tcW w:w="851" w:type="dxa"/>
          </w:tcPr>
          <w:p w14:paraId="2D28EF6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39</w:t>
            </w:r>
          </w:p>
        </w:tc>
        <w:tc>
          <w:tcPr>
            <w:tcW w:w="3260" w:type="dxa"/>
          </w:tcPr>
          <w:p w14:paraId="16744524" w14:textId="77777777" w:rsidR="00C610D3" w:rsidRPr="00A40A5E" w:rsidRDefault="00C610D3" w:rsidP="00EE54B8">
            <w:pPr>
              <w:snapToGrid w:val="0"/>
              <w:spacing w:line="276"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678" w:type="dxa"/>
            <w:gridSpan w:val="2"/>
          </w:tcPr>
          <w:p w14:paraId="058D34F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1534EA9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2A18E2C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C610D3" w:rsidRPr="00A40A5E" w14:paraId="7F19C129" w14:textId="77777777" w:rsidTr="00EE54B8">
        <w:trPr>
          <w:gridBefore w:val="1"/>
        </w:trPr>
        <w:tc>
          <w:tcPr>
            <w:tcW w:w="851" w:type="dxa"/>
          </w:tcPr>
          <w:p w14:paraId="2C8B3DB7"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40</w:t>
            </w:r>
          </w:p>
        </w:tc>
        <w:tc>
          <w:tcPr>
            <w:tcW w:w="3260" w:type="dxa"/>
          </w:tcPr>
          <w:p w14:paraId="74CB6F3E" w14:textId="77777777" w:rsidR="00C610D3" w:rsidRPr="00A40A5E" w:rsidRDefault="00C610D3" w:rsidP="00EE54B8">
            <w:pPr>
              <w:snapToGrid w:val="0"/>
              <w:spacing w:line="276"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678" w:type="dxa"/>
            <w:gridSpan w:val="2"/>
          </w:tcPr>
          <w:p w14:paraId="3B778E97"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4A6147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226B07D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http://www.yixinfund.com/</w:t>
            </w:r>
          </w:p>
        </w:tc>
      </w:tr>
      <w:tr w:rsidR="00C610D3" w:rsidRPr="00A40A5E" w14:paraId="13DCE4DF" w14:textId="77777777" w:rsidTr="00EE54B8">
        <w:trPr>
          <w:gridBefore w:val="1"/>
        </w:trPr>
        <w:tc>
          <w:tcPr>
            <w:tcW w:w="851" w:type="dxa"/>
          </w:tcPr>
          <w:p w14:paraId="1A144938"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41</w:t>
            </w:r>
          </w:p>
        </w:tc>
        <w:tc>
          <w:tcPr>
            <w:tcW w:w="3260" w:type="dxa"/>
          </w:tcPr>
          <w:p w14:paraId="17499E9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678" w:type="dxa"/>
            <w:gridSpan w:val="2"/>
          </w:tcPr>
          <w:p w14:paraId="7E56F2D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8AFA52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客户服务电话：400-699-7719</w:t>
            </w:r>
          </w:p>
          <w:p w14:paraId="355EE0A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网址：www.xiquefund.com</w:t>
            </w:r>
          </w:p>
        </w:tc>
      </w:tr>
      <w:tr w:rsidR="00C610D3" w:rsidRPr="0037390A" w14:paraId="7C3FF809" w14:textId="77777777" w:rsidTr="00EE54B8">
        <w:trPr>
          <w:gridBefore w:val="1"/>
        </w:trPr>
        <w:tc>
          <w:tcPr>
            <w:tcW w:w="851" w:type="dxa"/>
          </w:tcPr>
          <w:p w14:paraId="1C450B11"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42</w:t>
            </w:r>
          </w:p>
        </w:tc>
        <w:tc>
          <w:tcPr>
            <w:tcW w:w="3260" w:type="dxa"/>
          </w:tcPr>
          <w:p w14:paraId="1FC64CAA" w14:textId="77777777" w:rsidR="00C610D3" w:rsidRPr="004E284A" w:rsidRDefault="00C610D3" w:rsidP="00EE54B8">
            <w:pPr>
              <w:spacing w:line="276" w:lineRule="auto"/>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678" w:type="dxa"/>
            <w:gridSpan w:val="2"/>
          </w:tcPr>
          <w:p w14:paraId="1577E629"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3C5628D"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66282C8" w14:textId="77777777" w:rsidR="00C610D3" w:rsidRPr="0037390A" w:rsidRDefault="00C610D3" w:rsidP="00EE54B8">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C610D3" w:rsidRPr="0037390A" w14:paraId="4FB65DD9" w14:textId="77777777" w:rsidTr="00EE54B8">
        <w:trPr>
          <w:gridBefore w:val="1"/>
        </w:trPr>
        <w:tc>
          <w:tcPr>
            <w:tcW w:w="851" w:type="dxa"/>
          </w:tcPr>
          <w:p w14:paraId="3D1B791D"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43</w:t>
            </w:r>
          </w:p>
        </w:tc>
        <w:tc>
          <w:tcPr>
            <w:tcW w:w="3260" w:type="dxa"/>
          </w:tcPr>
          <w:p w14:paraId="62023383" w14:textId="77777777" w:rsidR="00C610D3" w:rsidRPr="004E284A" w:rsidRDefault="00C610D3" w:rsidP="00EE54B8">
            <w:pPr>
              <w:spacing w:line="276"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678" w:type="dxa"/>
            <w:gridSpan w:val="2"/>
          </w:tcPr>
          <w:p w14:paraId="097F0A9A"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69C65989"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965C152" w14:textId="77777777" w:rsidR="00C610D3" w:rsidRPr="0037390A" w:rsidRDefault="00C610D3" w:rsidP="00EE54B8">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C610D3" w:rsidRPr="0037390A" w14:paraId="32CA271D" w14:textId="77777777" w:rsidTr="00EE54B8">
        <w:trPr>
          <w:gridBefore w:val="1"/>
        </w:trPr>
        <w:tc>
          <w:tcPr>
            <w:tcW w:w="851" w:type="dxa"/>
          </w:tcPr>
          <w:p w14:paraId="223B3FCD"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44</w:t>
            </w:r>
          </w:p>
        </w:tc>
        <w:tc>
          <w:tcPr>
            <w:tcW w:w="3260" w:type="dxa"/>
          </w:tcPr>
          <w:p w14:paraId="560B5983"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4678" w:type="dxa"/>
            <w:gridSpan w:val="2"/>
          </w:tcPr>
          <w:p w14:paraId="0C75DFB8" w14:textId="77777777" w:rsidR="00C610D3" w:rsidRDefault="00C610D3" w:rsidP="00EE54B8">
            <w:pPr>
              <w:widowControl/>
              <w:spacing w:line="276" w:lineRule="auto"/>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21144341" w14:textId="77777777" w:rsidR="00C610D3" w:rsidRPr="0016118C" w:rsidRDefault="00C610D3" w:rsidP="00EE54B8">
            <w:pPr>
              <w:widowControl/>
              <w:spacing w:line="276" w:lineRule="auto"/>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2164CAF0" w14:textId="77777777" w:rsidR="00C610D3" w:rsidRPr="0037390A" w:rsidRDefault="00C610D3" w:rsidP="00EE54B8">
            <w:pPr>
              <w:spacing w:line="276"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C610D3" w:rsidRPr="0037390A" w14:paraId="0FC75B60" w14:textId="77777777" w:rsidTr="00EE54B8">
        <w:trPr>
          <w:gridBefore w:val="1"/>
        </w:trPr>
        <w:tc>
          <w:tcPr>
            <w:tcW w:w="851" w:type="dxa"/>
          </w:tcPr>
          <w:p w14:paraId="104B59C8"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45</w:t>
            </w:r>
          </w:p>
        </w:tc>
        <w:tc>
          <w:tcPr>
            <w:tcW w:w="3260" w:type="dxa"/>
          </w:tcPr>
          <w:p w14:paraId="35C003C1"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北京度小满基金销售有限公司</w:t>
            </w:r>
          </w:p>
        </w:tc>
        <w:tc>
          <w:tcPr>
            <w:tcW w:w="4678" w:type="dxa"/>
            <w:gridSpan w:val="2"/>
          </w:tcPr>
          <w:p w14:paraId="225CE280" w14:textId="77777777" w:rsidR="00C610D3" w:rsidRDefault="00C610D3" w:rsidP="00EE54B8">
            <w:pPr>
              <w:spacing w:line="276"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606A04BE" w14:textId="77777777" w:rsidR="00C610D3" w:rsidRPr="0016623B" w:rsidRDefault="00C610D3" w:rsidP="00EE54B8">
            <w:pPr>
              <w:widowControl/>
              <w:spacing w:line="276" w:lineRule="auto"/>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E44C85C" w14:textId="77777777" w:rsidR="00C610D3" w:rsidRPr="0037390A" w:rsidRDefault="00C610D3" w:rsidP="00EE54B8">
            <w:pPr>
              <w:spacing w:line="276"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C610D3" w:rsidRPr="0037390A" w14:paraId="6DF29CE3" w14:textId="77777777" w:rsidTr="00EE54B8">
        <w:trPr>
          <w:gridBefore w:val="1"/>
        </w:trPr>
        <w:tc>
          <w:tcPr>
            <w:tcW w:w="851" w:type="dxa"/>
          </w:tcPr>
          <w:p w14:paraId="6E091F34"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46</w:t>
            </w:r>
          </w:p>
        </w:tc>
        <w:tc>
          <w:tcPr>
            <w:tcW w:w="3260" w:type="dxa"/>
          </w:tcPr>
          <w:p w14:paraId="6EFF09F8"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678" w:type="dxa"/>
            <w:gridSpan w:val="2"/>
          </w:tcPr>
          <w:p w14:paraId="492E6781" w14:textId="77777777" w:rsidR="00C610D3" w:rsidRPr="00051DCE" w:rsidRDefault="00C610D3" w:rsidP="00EE54B8">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144595CF" w14:textId="77777777" w:rsidR="00C610D3" w:rsidRPr="00051DCE" w:rsidRDefault="00C610D3" w:rsidP="00EE54B8">
            <w:pPr>
              <w:spacing w:line="276"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4C90E6C9" w14:textId="77777777" w:rsidR="00C610D3" w:rsidRPr="0037390A" w:rsidRDefault="00C610D3" w:rsidP="00EE54B8">
            <w:pPr>
              <w:spacing w:line="276"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C610D3" w:rsidRPr="0012741C" w14:paraId="3035A124" w14:textId="77777777" w:rsidTr="00EE54B8">
        <w:trPr>
          <w:gridBefore w:val="1"/>
        </w:trPr>
        <w:tc>
          <w:tcPr>
            <w:tcW w:w="851" w:type="dxa"/>
          </w:tcPr>
          <w:p w14:paraId="0F799193"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47</w:t>
            </w:r>
          </w:p>
        </w:tc>
        <w:tc>
          <w:tcPr>
            <w:tcW w:w="3260" w:type="dxa"/>
          </w:tcPr>
          <w:p w14:paraId="45D27777" w14:textId="77777777" w:rsidR="00C610D3" w:rsidRPr="004E284A" w:rsidRDefault="00C610D3" w:rsidP="00EE54B8">
            <w:pPr>
              <w:spacing w:line="276" w:lineRule="auto"/>
              <w:rPr>
                <w:rFonts w:ascii="宋体" w:hAnsi="宋体"/>
                <w:color w:val="000000"/>
              </w:rPr>
            </w:pPr>
            <w:r w:rsidRPr="0012741C">
              <w:rPr>
                <w:rFonts w:ascii="宋体" w:hAnsi="宋体" w:hint="eastAsia"/>
                <w:color w:val="000000"/>
              </w:rPr>
              <w:t>上海万得基金销售有限公司</w:t>
            </w:r>
          </w:p>
        </w:tc>
        <w:tc>
          <w:tcPr>
            <w:tcW w:w="4678" w:type="dxa"/>
            <w:gridSpan w:val="2"/>
          </w:tcPr>
          <w:p w14:paraId="363DD983" w14:textId="77777777" w:rsidR="00C610D3" w:rsidRDefault="00C610D3" w:rsidP="00EE54B8">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7DCE42CA" w14:textId="77777777" w:rsidR="00C610D3" w:rsidRPr="0012741C" w:rsidRDefault="00C610D3" w:rsidP="00EE54B8">
            <w:pPr>
              <w:spacing w:line="276" w:lineRule="auto"/>
              <w:rPr>
                <w:rFonts w:ascii="宋体" w:hAnsi="宋体"/>
                <w:color w:val="000000"/>
              </w:rPr>
            </w:pPr>
            <w:r w:rsidRPr="0012741C">
              <w:rPr>
                <w:rFonts w:ascii="宋体" w:hAnsi="宋体" w:hint="eastAsia"/>
                <w:color w:val="000000"/>
              </w:rPr>
              <w:t>客户服务电话：400-799-1888</w:t>
            </w:r>
          </w:p>
          <w:p w14:paraId="6CE5352B" w14:textId="77777777" w:rsidR="00C610D3" w:rsidRPr="0012741C" w:rsidRDefault="00C610D3" w:rsidP="00EE54B8">
            <w:pPr>
              <w:spacing w:line="276" w:lineRule="auto"/>
              <w:rPr>
                <w:rFonts w:ascii="宋体" w:hAnsi="宋体"/>
                <w:color w:val="000000"/>
              </w:rPr>
            </w:pPr>
            <w:r w:rsidRPr="0012741C">
              <w:rPr>
                <w:rFonts w:ascii="宋体" w:hAnsi="宋体" w:hint="eastAsia"/>
                <w:color w:val="000000"/>
              </w:rPr>
              <w:t>网址：www.520fund.com.cn</w:t>
            </w:r>
          </w:p>
        </w:tc>
      </w:tr>
      <w:tr w:rsidR="00C610D3" w:rsidRPr="0037390A" w14:paraId="5F410D4E" w14:textId="77777777" w:rsidTr="00EE54B8">
        <w:trPr>
          <w:gridBefore w:val="1"/>
        </w:trPr>
        <w:tc>
          <w:tcPr>
            <w:tcW w:w="851" w:type="dxa"/>
          </w:tcPr>
          <w:p w14:paraId="1473B8EC"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48</w:t>
            </w:r>
          </w:p>
        </w:tc>
        <w:tc>
          <w:tcPr>
            <w:tcW w:w="3260" w:type="dxa"/>
          </w:tcPr>
          <w:p w14:paraId="3689FD38" w14:textId="77777777" w:rsidR="00C610D3" w:rsidRPr="004E284A" w:rsidRDefault="00C610D3" w:rsidP="00EE54B8">
            <w:pPr>
              <w:spacing w:line="276" w:lineRule="auto"/>
              <w:rPr>
                <w:rFonts w:ascii="宋体" w:hAnsi="宋体"/>
                <w:color w:val="000000"/>
              </w:rPr>
            </w:pPr>
            <w:r>
              <w:rPr>
                <w:rFonts w:ascii="宋体" w:hAnsi="宋体" w:cs="Calibri" w:hint="eastAsia"/>
                <w:bCs/>
                <w:color w:val="000000"/>
                <w:szCs w:val="21"/>
              </w:rPr>
              <w:t>华瑞保险销售有限公司</w:t>
            </w:r>
          </w:p>
        </w:tc>
        <w:tc>
          <w:tcPr>
            <w:tcW w:w="4678" w:type="dxa"/>
            <w:gridSpan w:val="2"/>
          </w:tcPr>
          <w:p w14:paraId="66C40BC2" w14:textId="77777777" w:rsidR="00C610D3" w:rsidRDefault="00C610D3" w:rsidP="00EE54B8">
            <w:pPr>
              <w:spacing w:line="276"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0A03F715" w14:textId="77777777" w:rsidR="00C610D3" w:rsidRPr="0037390A" w:rsidRDefault="00C610D3" w:rsidP="00EE54B8">
            <w:pPr>
              <w:spacing w:line="276" w:lineRule="auto"/>
              <w:rPr>
                <w:rFonts w:ascii="宋体" w:hAnsi="宋体"/>
                <w:color w:val="000000"/>
              </w:rPr>
            </w:pPr>
            <w:r w:rsidRPr="0037390A">
              <w:rPr>
                <w:rFonts w:ascii="宋体" w:hAnsi="宋体" w:hint="eastAsia"/>
                <w:color w:val="000000"/>
              </w:rPr>
              <w:t>客户服务电话：952303</w:t>
            </w:r>
          </w:p>
          <w:p w14:paraId="552A9FCB" w14:textId="77777777" w:rsidR="00C610D3" w:rsidRPr="0037390A" w:rsidRDefault="00C610D3" w:rsidP="00EE54B8">
            <w:pPr>
              <w:spacing w:line="276"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C610D3" w:rsidRPr="00F20D14" w14:paraId="1835C85E" w14:textId="77777777" w:rsidTr="00EE54B8">
        <w:trPr>
          <w:gridBefore w:val="1"/>
        </w:trPr>
        <w:tc>
          <w:tcPr>
            <w:tcW w:w="851" w:type="dxa"/>
          </w:tcPr>
          <w:p w14:paraId="5DA84C04"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49</w:t>
            </w:r>
          </w:p>
        </w:tc>
        <w:tc>
          <w:tcPr>
            <w:tcW w:w="3260" w:type="dxa"/>
          </w:tcPr>
          <w:p w14:paraId="1C7917C3" w14:textId="77777777" w:rsidR="00C610D3" w:rsidRDefault="00C610D3" w:rsidP="00EE54B8">
            <w:pPr>
              <w:spacing w:line="276"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678" w:type="dxa"/>
            <w:gridSpan w:val="2"/>
          </w:tcPr>
          <w:p w14:paraId="6C91534D" w14:textId="77777777" w:rsidR="00C610D3" w:rsidRDefault="00C610D3" w:rsidP="00EE54B8">
            <w:pPr>
              <w:spacing w:line="276"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35AB68" w14:textId="77777777" w:rsidR="00C610D3" w:rsidRPr="000E1DB5" w:rsidRDefault="00C610D3" w:rsidP="00EE54B8">
            <w:pPr>
              <w:widowControl/>
              <w:spacing w:line="276" w:lineRule="auto"/>
              <w:rPr>
                <w:rFonts w:ascii="宋体" w:hAnsi="宋体" w:cs="Calibri"/>
                <w:color w:val="000000"/>
                <w:szCs w:val="21"/>
              </w:rPr>
            </w:pPr>
            <w:r w:rsidRPr="000E1DB5">
              <w:rPr>
                <w:rFonts w:ascii="宋体" w:hAnsi="宋体" w:cs="Calibri" w:hint="eastAsia"/>
                <w:color w:val="000000"/>
                <w:szCs w:val="21"/>
              </w:rPr>
              <w:t>客户服务电话：95510</w:t>
            </w:r>
          </w:p>
          <w:p w14:paraId="0BFD8722" w14:textId="77777777" w:rsidR="00C610D3" w:rsidRPr="00F20D14" w:rsidRDefault="00C610D3" w:rsidP="00EE54B8">
            <w:pPr>
              <w:widowControl/>
              <w:spacing w:line="276" w:lineRule="auto"/>
              <w:rPr>
                <w:rFonts w:ascii="宋体" w:hAnsi="宋体" w:cs="Calibri"/>
                <w:color w:val="000000"/>
                <w:szCs w:val="21"/>
              </w:rPr>
            </w:pPr>
            <w:r w:rsidRPr="000E1DB5">
              <w:rPr>
                <w:rFonts w:ascii="宋体" w:hAnsi="宋体" w:cs="Calibri" w:hint="eastAsia"/>
                <w:color w:val="000000"/>
                <w:szCs w:val="21"/>
              </w:rPr>
              <w:t>网址：fund.sinosig.com</w:t>
            </w:r>
          </w:p>
        </w:tc>
      </w:tr>
      <w:tr w:rsidR="00C610D3" w:rsidRPr="000E1DB5" w14:paraId="09206524" w14:textId="77777777" w:rsidTr="00EE54B8">
        <w:trPr>
          <w:gridBefore w:val="1"/>
        </w:trPr>
        <w:tc>
          <w:tcPr>
            <w:tcW w:w="851" w:type="dxa"/>
          </w:tcPr>
          <w:p w14:paraId="62548DA5"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50</w:t>
            </w:r>
          </w:p>
        </w:tc>
        <w:tc>
          <w:tcPr>
            <w:tcW w:w="3260" w:type="dxa"/>
          </w:tcPr>
          <w:p w14:paraId="60CAE86D" w14:textId="77777777" w:rsidR="00C610D3" w:rsidRPr="00F20D14" w:rsidRDefault="00C610D3" w:rsidP="00EE54B8">
            <w:pPr>
              <w:spacing w:line="276"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678" w:type="dxa"/>
            <w:gridSpan w:val="2"/>
          </w:tcPr>
          <w:p w14:paraId="6343969B" w14:textId="77777777" w:rsidR="00C610D3"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32F59F90" w14:textId="77777777" w:rsidR="00C610D3" w:rsidRPr="00051DCE"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t>客户服务电话：95519</w:t>
            </w:r>
          </w:p>
          <w:p w14:paraId="13F71655" w14:textId="77777777" w:rsidR="00C610D3" w:rsidRPr="000E1DB5"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lastRenderedPageBreak/>
              <w:t>网址：www.e-chinalife.com</w:t>
            </w:r>
          </w:p>
        </w:tc>
      </w:tr>
    </w:tbl>
    <w:p w14:paraId="5E0CA5D6" w14:textId="77777777" w:rsidR="00D51FDF" w:rsidRDefault="00D51FDF">
      <w:pPr>
        <w:tabs>
          <w:tab w:val="left" w:pos="540"/>
        </w:tabs>
        <w:adjustRightInd w:val="0"/>
        <w:snapToGrid w:val="0"/>
        <w:spacing w:line="360" w:lineRule="auto"/>
        <w:rPr>
          <w:rFonts w:asciiTheme="minorEastAsia" w:hAnsiTheme="minorEastAsia" w:cs="Arial"/>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354CBC86"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171号南沙金融大厦11楼1101之一J20</w:t>
      </w:r>
      <w:r>
        <w:rPr>
          <w:rFonts w:asciiTheme="minorEastAsia" w:hAnsiTheme="minorEastAsia" w:cs="Arial" w:hint="eastAsia"/>
          <w:color w:val="000000"/>
          <w:kern w:val="0"/>
          <w:sz w:val="24"/>
          <w:szCs w:val="24"/>
        </w:rPr>
        <w:t>室</w:t>
      </w:r>
      <w:r>
        <w:rPr>
          <w:rFonts w:asciiTheme="minorEastAsia" w:hAnsiTheme="minorEastAsia" w:cs="Arial"/>
          <w:color w:val="000000"/>
          <w:kern w:val="0"/>
          <w:sz w:val="24"/>
          <w:szCs w:val="24"/>
        </w:rPr>
        <w:t xml:space="preserve"> </w:t>
      </w:r>
    </w:p>
    <w:p w14:paraId="5BE91E5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hint="eastAsia"/>
          <w:color w:val="000000"/>
          <w:kern w:val="0"/>
          <w:sz w:val="24"/>
          <w:szCs w:val="24"/>
        </w:rPr>
        <w:t>24层</w:t>
      </w:r>
      <w:r>
        <w:rPr>
          <w:rFonts w:asciiTheme="minorEastAsia" w:hAnsiTheme="minorEastAsia" w:cs="Arial"/>
          <w:color w:val="000000"/>
          <w:kern w:val="0"/>
          <w:sz w:val="24"/>
          <w:szCs w:val="24"/>
        </w:rPr>
        <w:t xml:space="preserve"> </w:t>
      </w:r>
    </w:p>
    <w:p w14:paraId="193E029E"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4371EADB"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23" w:name="_Toc263092314"/>
      <w:bookmarkStart w:id="124" w:name="_Toc416264542"/>
      <w:bookmarkStart w:id="125" w:name="_Toc31644"/>
      <w:bookmarkStart w:id="126" w:name="_Toc16859"/>
      <w:bookmarkStart w:id="127" w:name="_Toc12245"/>
      <w:bookmarkStart w:id="128" w:name="_Toc31653"/>
      <w:bookmarkStart w:id="129" w:name="_Toc123112235"/>
      <w:bookmarkStart w:id="130" w:name="_Toc31235"/>
      <w:bookmarkStart w:id="131" w:name="_Toc123051453"/>
      <w:bookmarkStart w:id="132" w:name="_Toc139991737"/>
      <w:bookmarkStart w:id="133" w:name="_Toc15143"/>
      <w:bookmarkStart w:id="134" w:name="_Toc98560353"/>
      <w:bookmarkStart w:id="135" w:name="_Toc14835"/>
      <w:bookmarkStart w:id="136" w:name="_Toc3601"/>
      <w:bookmarkStart w:id="137" w:name="_Toc352229753"/>
      <w:bookmarkStart w:id="138" w:name="_Toc123102454"/>
      <w:bookmarkStart w:id="139" w:name="_Toc141703887"/>
      <w:bookmarkStart w:id="140" w:name="_Toc29251"/>
      <w:bookmarkStart w:id="141" w:name="_Toc6405"/>
      <w:bookmarkStart w:id="142" w:name="_Toc26207"/>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14:paraId="1A469CB0" w14:textId="77777777" w:rsidR="00D51FDF" w:rsidRDefault="007F75F6">
      <w:pPr>
        <w:pStyle w:val="1"/>
        <w:jc w:val="center"/>
        <w:rPr>
          <w:rFonts w:asciiTheme="minorEastAsia" w:eastAsiaTheme="minorEastAsia" w:hAnsiTheme="minorEastAsia"/>
          <w:sz w:val="30"/>
          <w:szCs w:val="30"/>
        </w:rPr>
      </w:pPr>
      <w:bookmarkStart w:id="143"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3"/>
      <w:bookmarkEnd w:id="124"/>
      <w:bookmarkEnd w:id="143"/>
    </w:p>
    <w:p w14:paraId="21F5CF73" w14:textId="77777777" w:rsidR="00D51FDF" w:rsidRDefault="007F75F6">
      <w:pPr>
        <w:spacing w:line="360" w:lineRule="auto"/>
        <w:ind w:firstLine="420"/>
        <w:rPr>
          <w:rFonts w:asciiTheme="minorEastAsia" w:hAnsiTheme="minor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sz w:val="30"/>
          <w:szCs w:val="30"/>
        </w:rPr>
      </w:pPr>
      <w:bookmarkStart w:id="144" w:name="_Toc263092315"/>
      <w:bookmarkStart w:id="145" w:name="_Toc214873596"/>
      <w:bookmarkStart w:id="146" w:name="_Toc2677408"/>
      <w:bookmarkStart w:id="147" w:name="_Toc416264543"/>
      <w:bookmarkStart w:id="148" w:name="_Toc352229754"/>
      <w:bookmarkStart w:id="149" w:name="_Toc20768"/>
      <w:bookmarkStart w:id="150" w:name="_Toc141703888"/>
      <w:bookmarkStart w:id="151" w:name="_Toc18567"/>
      <w:bookmarkStart w:id="152" w:name="_Toc11030"/>
      <w:bookmarkStart w:id="153" w:name="_Toc7058"/>
      <w:bookmarkStart w:id="154" w:name="_Toc123102455"/>
      <w:bookmarkStart w:id="155" w:name="_Toc79392583"/>
      <w:bookmarkStart w:id="156" w:name="_Toc3771"/>
      <w:bookmarkStart w:id="157" w:name="_Toc3321"/>
      <w:bookmarkStart w:id="158" w:name="_Toc6447"/>
      <w:bookmarkStart w:id="159" w:name="_Toc9706"/>
      <w:bookmarkStart w:id="160" w:name="_Toc139991738"/>
      <w:bookmarkStart w:id="161" w:name="_Toc98560354"/>
      <w:bookmarkStart w:id="162" w:name="_Toc10650"/>
      <w:bookmarkStart w:id="163" w:name="_Toc123051454"/>
      <w:bookmarkStart w:id="164" w:name="_Toc123112236"/>
      <w:bookmarkStart w:id="165" w:name="_Toc4559"/>
      <w:bookmarkStart w:id="166" w:name="_Toc25783"/>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4"/>
      <w:bookmarkEnd w:id="145"/>
      <w:r>
        <w:rPr>
          <w:rFonts w:asciiTheme="minorEastAsia" w:eastAsiaTheme="minorEastAsia" w:hAnsiTheme="minorEastAsia" w:hint="eastAsia"/>
          <w:sz w:val="30"/>
          <w:szCs w:val="30"/>
        </w:rPr>
        <w:t>合同的生效</w:t>
      </w:r>
      <w:bookmarkEnd w:id="146"/>
      <w:bookmarkEnd w:id="147"/>
    </w:p>
    <w:p w14:paraId="7BADD4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基金合同生效满三年之日（指自然日），</w:t>
      </w:r>
      <w:proofErr w:type="gramStart"/>
      <w:r>
        <w:rPr>
          <w:rFonts w:asciiTheme="minorEastAsia" w:hAnsiTheme="minorEastAsia" w:hint="eastAsia"/>
          <w:bCs/>
          <w:sz w:val="24"/>
          <w:szCs w:val="24"/>
        </w:rPr>
        <w:t>若基金</w:t>
      </w:r>
      <w:proofErr w:type="gramEnd"/>
      <w:r>
        <w:rPr>
          <w:rFonts w:asciiTheme="minorEastAsia" w:hAnsiTheme="minorEastAsia" w:hint="eastAsia"/>
          <w:bCs/>
          <w:sz w:val="24"/>
          <w:szCs w:val="24"/>
        </w:rPr>
        <w:t>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w:t>
      </w:r>
      <w:proofErr w:type="gramStart"/>
      <w:r>
        <w:rPr>
          <w:rFonts w:asciiTheme="minorEastAsia" w:hAnsiTheme="minorEastAsia" w:hint="eastAsia"/>
          <w:bCs/>
          <w:sz w:val="24"/>
          <w:szCs w:val="24"/>
        </w:rPr>
        <w:t>不满二百</w:t>
      </w:r>
      <w:proofErr w:type="gramEnd"/>
      <w:r>
        <w:rPr>
          <w:rFonts w:asciiTheme="minorEastAsia" w:hAnsiTheme="minorEastAsia"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bCs/>
          <w:sz w:val="30"/>
          <w:szCs w:val="30"/>
        </w:rPr>
      </w:pPr>
      <w:bookmarkStart w:id="167" w:name="_Toc416264544"/>
      <w:bookmarkStart w:id="168" w:name="_Toc263092316"/>
      <w:bookmarkStart w:id="169" w:name="_Toc214873597"/>
      <w:bookmarkStart w:id="170" w:name="_Toc147463118"/>
      <w:bookmarkStart w:id="171" w:name="_Toc21073391"/>
      <w:bookmarkStart w:id="172" w:name="_Toc12357171"/>
      <w:bookmarkStart w:id="173" w:name="_Toc2677409"/>
      <w:bookmarkStart w:id="174" w:name="_Toc18206"/>
      <w:bookmarkStart w:id="175" w:name="_Toc10398"/>
      <w:bookmarkStart w:id="176" w:name="_Toc725"/>
      <w:bookmarkStart w:id="177" w:name="_Toc98560355"/>
      <w:bookmarkStart w:id="178" w:name="_Toc3572"/>
      <w:bookmarkStart w:id="179" w:name="_Toc3963"/>
      <w:bookmarkStart w:id="180" w:name="_Toc123051455"/>
      <w:bookmarkStart w:id="181" w:name="_Toc31821"/>
      <w:bookmarkStart w:id="182" w:name="_Toc18769"/>
      <w:bookmarkStart w:id="183" w:name="_Toc123102456"/>
      <w:bookmarkStart w:id="184" w:name="_Toc141703889"/>
      <w:bookmarkStart w:id="185" w:name="_Toc1745"/>
      <w:bookmarkStart w:id="186" w:name="_Toc21735"/>
      <w:bookmarkStart w:id="187" w:name="_Toc139991739"/>
      <w:bookmarkStart w:id="188" w:name="_Toc3080"/>
      <w:bookmarkStart w:id="189" w:name="_Toc16164"/>
      <w:bookmarkStart w:id="190" w:name="_Toc123112237"/>
      <w:bookmarkStart w:id="191" w:name="_Toc352229755"/>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7"/>
      <w:bookmarkEnd w:id="168"/>
      <w:bookmarkEnd w:id="169"/>
      <w:bookmarkEnd w:id="170"/>
      <w:bookmarkEnd w:id="171"/>
      <w:bookmarkEnd w:id="172"/>
      <w:bookmarkEnd w:id="173"/>
    </w:p>
    <w:p w14:paraId="53AA839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hint="eastAsia"/>
          <w:bCs/>
          <w:sz w:val="24"/>
          <w:szCs w:val="24"/>
        </w:rPr>
        <w:t>且登记</w:t>
      </w:r>
      <w:proofErr w:type="gramEnd"/>
      <w:r>
        <w:rPr>
          <w:rFonts w:asciiTheme="minorEastAsia" w:hAnsiTheme="minorEastAsia" w:hint="eastAsia"/>
          <w:bCs/>
          <w:sz w:val="24"/>
          <w:szCs w:val="24"/>
        </w:rPr>
        <w:t>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w:t>
      </w:r>
      <w:proofErr w:type="gramStart"/>
      <w:r>
        <w:rPr>
          <w:rFonts w:asciiTheme="minorEastAsia" w:hAnsiTheme="minorEastAsia"/>
          <w:sz w:val="24"/>
          <w:szCs w:val="24"/>
        </w:rPr>
        <w:t>非基金</w:t>
      </w:r>
      <w:proofErr w:type="gramEnd"/>
      <w:r>
        <w:rPr>
          <w:rFonts w:asciiTheme="minorEastAsia" w:hAnsiTheme="minorEastAsia"/>
          <w:sz w:val="24"/>
          <w:szCs w:val="24"/>
        </w:rPr>
        <w:t>管理人及基金托管人所能控制的因素影响业务处理流程，则</w:t>
      </w:r>
      <w:proofErr w:type="gramStart"/>
      <w:r>
        <w:rPr>
          <w:rFonts w:asciiTheme="minorEastAsia" w:hAnsiTheme="minorEastAsia"/>
          <w:sz w:val="24"/>
          <w:szCs w:val="24"/>
        </w:rPr>
        <w:t>赎回款</w:t>
      </w:r>
      <w:proofErr w:type="gramEnd"/>
      <w:r>
        <w:rPr>
          <w:rFonts w:asciiTheme="minorEastAsia" w:hAnsiTheme="minorEastAsia"/>
          <w:sz w:val="24"/>
          <w:szCs w:val="24"/>
        </w:rPr>
        <w:t>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3E0F40DF"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w:t>
      </w:r>
      <w:r w:rsidR="005B6BF3">
        <w:rPr>
          <w:rFonts w:asciiTheme="minorEastAsia" w:hAnsiTheme="minorEastAsia" w:cs="Arial"/>
          <w:sz w:val="24"/>
          <w:szCs w:val="24"/>
        </w:rPr>
        <w:t>00</w:t>
      </w:r>
      <w:r>
        <w:rPr>
          <w:rFonts w:asciiTheme="minorEastAsia" w:hAnsiTheme="minorEastAsia" w:cs="Arial" w:hint="eastAsia"/>
          <w:sz w:val="24"/>
          <w:szCs w:val="24"/>
        </w:rPr>
        <w:t xml:space="preserve"> 份，若某笔赎回导致单个交易账户的某一类别基金份额余额少于 1</w:t>
      </w:r>
      <w:r w:rsidR="005B6BF3">
        <w:rPr>
          <w:rFonts w:asciiTheme="minorEastAsia" w:hAnsiTheme="minorEastAsia" w:cs="Arial"/>
          <w:sz w:val="24"/>
          <w:szCs w:val="24"/>
        </w:rPr>
        <w:t>00</w:t>
      </w:r>
      <w:r>
        <w:rPr>
          <w:rFonts w:asciiTheme="minorEastAsia" w:hAnsiTheme="minorEastAsia" w:cs="Arial" w:hint="eastAsia"/>
          <w:sz w:val="24"/>
          <w:szCs w:val="24"/>
        </w:rPr>
        <w:t xml:space="preserve"> 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sz w:val="24"/>
          <w:szCs w:val="24"/>
        </w:rPr>
      </w:pPr>
    </w:p>
    <w:p w14:paraId="5928869F" w14:textId="77777777" w:rsidR="00D51FDF" w:rsidRDefault="007F75F6">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bCs/>
          <w:sz w:val="24"/>
          <w:szCs w:val="24"/>
        </w:rPr>
      </w:pPr>
      <w:bookmarkStart w:id="192" w:name="_Hlt70481650"/>
      <w:bookmarkEnd w:id="192"/>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w:t>
      </w:r>
      <w:proofErr w:type="gramStart"/>
      <w:r>
        <w:rPr>
          <w:rFonts w:asciiTheme="minorEastAsia" w:hAnsiTheme="minorEastAsia" w:hint="eastAsia"/>
          <w:sz w:val="24"/>
          <w:szCs w:val="24"/>
        </w:rPr>
        <w:t>基</w:t>
      </w:r>
      <w:r>
        <w:rPr>
          <w:rFonts w:asciiTheme="minorEastAsia" w:hAnsiTheme="minorEastAsia" w:hint="eastAsia"/>
          <w:sz w:val="24"/>
          <w:szCs w:val="24"/>
        </w:rPr>
        <w:lastRenderedPageBreak/>
        <w:t>金基金</w:t>
      </w:r>
      <w:proofErr w:type="gramEnd"/>
      <w:r>
        <w:rPr>
          <w:rFonts w:asciiTheme="minorEastAsia" w:hAnsiTheme="minorEastAsia" w:hint="eastAsia"/>
          <w:sz w:val="24"/>
          <w:szCs w:val="24"/>
        </w:rPr>
        <w:t>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bCs/>
          <w:sz w:val="24"/>
          <w:szCs w:val="24"/>
        </w:rPr>
      </w:pPr>
      <w:bookmarkStart w:id="193" w:name="_Toc416264545"/>
      <w:bookmarkStart w:id="194" w:name="_Toc20976"/>
      <w:bookmarkStart w:id="195" w:name="_Toc139991740"/>
      <w:bookmarkStart w:id="196" w:name="_Toc29408"/>
      <w:bookmarkStart w:id="197" w:name="_Toc352229756"/>
      <w:bookmarkStart w:id="198" w:name="_Toc32092"/>
      <w:bookmarkStart w:id="199" w:name="_Toc123051456"/>
      <w:bookmarkStart w:id="200" w:name="_Toc17920"/>
      <w:bookmarkStart w:id="201" w:name="_Toc141703890"/>
      <w:bookmarkStart w:id="202" w:name="_Toc79392622"/>
      <w:bookmarkStart w:id="203" w:name="_Toc17198"/>
      <w:bookmarkStart w:id="204" w:name="_Toc8791"/>
      <w:bookmarkStart w:id="205" w:name="_Toc123112238"/>
      <w:bookmarkStart w:id="206" w:name="_Toc739"/>
      <w:bookmarkStart w:id="207" w:name="_Toc5170"/>
      <w:bookmarkStart w:id="208" w:name="_Toc123102457"/>
      <w:bookmarkStart w:id="209" w:name="_Toc98560356"/>
      <w:bookmarkStart w:id="210" w:name="_Toc3329"/>
      <w:bookmarkStart w:id="211" w:name="_Toc32584"/>
      <w:bookmarkStart w:id="212" w:name="_Toc48649708"/>
      <w:bookmarkStart w:id="213" w:name="_Toc21237"/>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14"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4、连续两个或两个以上开放日发生巨额赎回。</w:t>
      </w:r>
    </w:p>
    <w:bookmarkEnd w:id="214"/>
    <w:p w14:paraId="100618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37AEA148"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w:t>
      </w:r>
      <w:r>
        <w:rPr>
          <w:rFonts w:asciiTheme="minorEastAsia" w:hAnsiTheme="minorEastAsia" w:cs="Arial" w:hint="eastAsia"/>
          <w:sz w:val="24"/>
          <w:szCs w:val="24"/>
        </w:rPr>
        <w:lastRenderedPageBreak/>
        <w:t>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416E203F"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sz w:val="30"/>
          <w:szCs w:val="30"/>
        </w:rPr>
      </w:pPr>
      <w:bookmarkStart w:id="215"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3"/>
      <w:bookmarkEnd w:id="215"/>
    </w:p>
    <w:p w14:paraId="1EC86A7A"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该策略以对中国股票市场较长期</w:t>
      </w:r>
      <w:proofErr w:type="gramStart"/>
      <w:r>
        <w:rPr>
          <w:rFonts w:asciiTheme="minorEastAsia" w:eastAsiaTheme="minorEastAsia" w:hAnsiTheme="minorEastAsia" w:hint="eastAsia"/>
          <w:kern w:val="2"/>
          <w:szCs w:val="24"/>
        </w:rPr>
        <w:t>的回测研究</w:t>
      </w:r>
      <w:proofErr w:type="gramEnd"/>
      <w:r>
        <w:rPr>
          <w:rFonts w:asciiTheme="minorEastAsia" w:eastAsiaTheme="minorEastAsia" w:hAnsiTheme="minorEastAsia" w:hint="eastAsia"/>
          <w:kern w:val="2"/>
          <w:szCs w:val="24"/>
        </w:rPr>
        <w:t>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分析师预测：通过扫描市场上分析</w:t>
      </w:r>
      <w:proofErr w:type="gramStart"/>
      <w:r>
        <w:rPr>
          <w:rFonts w:asciiTheme="minorEastAsia" w:eastAsiaTheme="minorEastAsia" w:hAnsiTheme="minorEastAsia" w:hint="eastAsia"/>
          <w:kern w:val="2"/>
          <w:szCs w:val="24"/>
        </w:rPr>
        <w:t>师观点</w:t>
      </w:r>
      <w:proofErr w:type="gramEnd"/>
      <w:r>
        <w:rPr>
          <w:rFonts w:asciiTheme="minorEastAsia" w:eastAsiaTheme="minorEastAsia" w:hAnsiTheme="minorEastAsia" w:hint="eastAsia"/>
          <w:kern w:val="2"/>
          <w:szCs w:val="24"/>
        </w:rPr>
        <w:t>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Pr>
          <w:rFonts w:asciiTheme="minorEastAsia" w:hAnsiTheme="minorEastAsia" w:hint="eastAsia"/>
          <w:sz w:val="24"/>
          <w:szCs w:val="24"/>
        </w:rPr>
        <w:t>制定久期控制</w:t>
      </w:r>
      <w:proofErr w:type="gramEnd"/>
      <w:r>
        <w:rPr>
          <w:rFonts w:asciiTheme="minorEastAsia" w:hAnsiTheme="minorEastAsia" w:hint="eastAsia"/>
          <w:sz w:val="24"/>
          <w:szCs w:val="24"/>
        </w:rPr>
        <w:t>下的资产类属配置策略，力争有效控制整体资产风险。在债券投资组合构建</w:t>
      </w:r>
      <w:r>
        <w:rPr>
          <w:rFonts w:asciiTheme="minorEastAsia" w:hAnsiTheme="minorEastAsia" w:hint="eastAsia"/>
          <w:sz w:val="24"/>
          <w:szCs w:val="24"/>
        </w:rPr>
        <w:lastRenderedPageBreak/>
        <w:t>和管理过程中，基金管理人将</w:t>
      </w:r>
      <w:proofErr w:type="gramStart"/>
      <w:r>
        <w:rPr>
          <w:rFonts w:asciiTheme="minorEastAsia" w:hAnsiTheme="minorEastAsia" w:hint="eastAsia"/>
          <w:sz w:val="24"/>
          <w:szCs w:val="24"/>
        </w:rPr>
        <w:t>采用久期控制</w:t>
      </w:r>
      <w:proofErr w:type="gramEnd"/>
      <w:r>
        <w:rPr>
          <w:rFonts w:asciiTheme="minorEastAsia" w:hAnsiTheme="minorEastAsia" w:hint="eastAsia"/>
          <w:sz w:val="24"/>
          <w:szCs w:val="24"/>
        </w:rPr>
        <w:t>、期限结构配置、市场比较、相对价值判断、信用风险评估等管理手段。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w:t>
      </w:r>
      <w:proofErr w:type="gramStart"/>
      <w:r>
        <w:rPr>
          <w:rFonts w:asciiTheme="minorEastAsia" w:hAnsiTheme="minorEastAsia" w:hint="eastAsia"/>
          <w:sz w:val="24"/>
          <w:szCs w:val="24"/>
        </w:rPr>
        <w:t>久期控制</w:t>
      </w:r>
      <w:proofErr w:type="gramEnd"/>
      <w:r>
        <w:rPr>
          <w:rFonts w:asciiTheme="minorEastAsia" w:hAnsiTheme="minorEastAsia" w:hint="eastAsia"/>
          <w:sz w:val="24"/>
          <w:szCs w:val="24"/>
        </w:rPr>
        <w:t>：根据对宏观经济发展状况、金融市场运行特点等因素的分析确定组合的整体久期，有效的控制整体资产风险。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proofErr w:type="gramStart"/>
      <w:r>
        <w:rPr>
          <w:rFonts w:asciiTheme="minorEastAsia" w:hAnsiTheme="minorEastAsia" w:hint="eastAsia"/>
          <w:sz w:val="24"/>
          <w:szCs w:val="24"/>
        </w:rPr>
        <w:t>组合久期后</w:t>
      </w:r>
      <w:proofErr w:type="gramEnd"/>
      <w:r>
        <w:rPr>
          <w:rFonts w:asciiTheme="minorEastAsia" w:hAnsiTheme="minorEastAsia"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sz w:val="24"/>
          <w:szCs w:val="24"/>
        </w:rPr>
        <w:t>包括传统可转换债券，即可转换公司债</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，力争实现较高的投资收益。同时，本基金也可以采用相对价值分析策略，即通过分析不同市场环境下可转换债券股性</w:t>
      </w:r>
      <w:proofErr w:type="gramStart"/>
      <w:r>
        <w:rPr>
          <w:rFonts w:asciiTheme="minorEastAsia" w:hAnsiTheme="minorEastAsia" w:hint="eastAsia"/>
          <w:sz w:val="24"/>
          <w:szCs w:val="24"/>
        </w:rPr>
        <w:t>和债性</w:t>
      </w:r>
      <w:proofErr w:type="gramEnd"/>
      <w:r>
        <w:rPr>
          <w:rFonts w:asciiTheme="minorEastAsia" w:hAnsiTheme="minorEastAsia" w:hint="eastAsia"/>
          <w:sz w:val="24"/>
          <w:szCs w:val="24"/>
        </w:rPr>
        <w:t>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Pr>
          <w:rFonts w:asciiTheme="minorEastAsia" w:hAnsiTheme="minorEastAsia"/>
          <w:sz w:val="24"/>
          <w:szCs w:val="24"/>
        </w:rPr>
        <w:t>冲特殊</w:t>
      </w:r>
      <w:proofErr w:type="gramEnd"/>
      <w:r>
        <w:rPr>
          <w:rFonts w:asciiTheme="minorEastAsia" w:hAnsiTheme="minorEastAsia"/>
          <w:sz w:val="24"/>
          <w:szCs w:val="24"/>
        </w:rPr>
        <w:t xml:space="preserve">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Pr>
          <w:rFonts w:asciiTheme="minorEastAsia" w:hAnsiTheme="minorEastAsia"/>
          <w:sz w:val="24"/>
          <w:szCs w:val="24"/>
        </w:rPr>
        <w:t>作出</w:t>
      </w:r>
      <w:proofErr w:type="gramEnd"/>
      <w:r>
        <w:rPr>
          <w:rFonts w:asciiTheme="minorEastAsia" w:hAnsiTheme="minorEastAsia"/>
          <w:sz w:val="24"/>
          <w:szCs w:val="24"/>
        </w:rPr>
        <w:t>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355E603"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bCs/>
          <w:sz w:val="24"/>
        </w:rPr>
        <w:t>本基金的业绩比较基准为：</w:t>
      </w:r>
      <w:r>
        <w:rPr>
          <w:rFonts w:asciiTheme="minorEastAsia" w:hAnsiTheme="minorEastAsia" w:hint="eastAsia"/>
          <w:sz w:val="24"/>
          <w:szCs w:val="24"/>
        </w:rPr>
        <w:t>沪深</w:t>
      </w:r>
      <w:r>
        <w:rPr>
          <w:rFonts w:asciiTheme="minorEastAsia" w:hAnsiTheme="minorEastAsia"/>
          <w:sz w:val="24"/>
          <w:szCs w:val="24"/>
        </w:rPr>
        <w:t>300指数收益率×55%+上证国债指数收益率</w:t>
      </w:r>
      <w:r>
        <w:rPr>
          <w:rFonts w:asciiTheme="minorEastAsia" w:hAnsiTheme="minorEastAsia" w:hint="eastAsia"/>
          <w:sz w:val="24"/>
          <w:szCs w:val="24"/>
        </w:rPr>
        <w:t>×</w:t>
      </w:r>
      <w:r>
        <w:rPr>
          <w:rFonts w:asciiTheme="minorEastAsia" w:hAnsiTheme="minorEastAsia"/>
          <w:sz w:val="24"/>
          <w:szCs w:val="24"/>
        </w:rPr>
        <w:t>45%。</w:t>
      </w:r>
    </w:p>
    <w:p w14:paraId="1165AE6D"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04E13A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w:t>
      </w:r>
      <w:r>
        <w:rPr>
          <w:rFonts w:asciiTheme="minorEastAsia" w:hAnsiTheme="minorEastAsia" w:hint="eastAsia"/>
          <w:bCs/>
          <w:sz w:val="24"/>
        </w:rPr>
        <w:lastRenderedPageBreak/>
        <w:t>目前市场上较有影响力的股票投资业绩比较基准。基于本基金的投资范围和投资比例限制，选用上述业绩比较基准能够忠实反映本基金的风险收益特征。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16" w:name="_Toc416264546"/>
      <w:bookmarkStart w:id="217" w:name="_Toc21886"/>
      <w:bookmarkStart w:id="218" w:name="_Toc123112239"/>
      <w:bookmarkStart w:id="219" w:name="_Toc352229757"/>
      <w:bookmarkStart w:id="220" w:name="_Toc123102458"/>
      <w:bookmarkStart w:id="221" w:name="_Toc26084"/>
      <w:bookmarkStart w:id="222" w:name="_Toc16789"/>
      <w:bookmarkStart w:id="223" w:name="_Toc14725"/>
      <w:bookmarkStart w:id="224" w:name="_Toc31469"/>
      <w:bookmarkStart w:id="225" w:name="_Toc123051457"/>
      <w:bookmarkStart w:id="226" w:name="_Toc22674"/>
      <w:bookmarkStart w:id="227" w:name="_Toc26152"/>
      <w:bookmarkStart w:id="228" w:name="_Toc98560357"/>
      <w:bookmarkStart w:id="229" w:name="_Toc139991741"/>
      <w:bookmarkStart w:id="230" w:name="_Toc79392624"/>
      <w:bookmarkStart w:id="231" w:name="_Toc141703891"/>
      <w:bookmarkStart w:id="232" w:name="_Toc26383"/>
      <w:bookmarkStart w:id="233" w:name="_Toc19520"/>
      <w:bookmarkStart w:id="234" w:name="_Toc3244"/>
      <w:bookmarkStart w:id="235" w:name="_Toc2255"/>
      <w:bookmarkStart w:id="236" w:name="_Toc48649710"/>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sz w:val="24"/>
          <w:szCs w:val="24"/>
        </w:rPr>
      </w:pPr>
    </w:p>
    <w:p w14:paraId="5EA3A062" w14:textId="77777777" w:rsidR="00D51FDF" w:rsidRDefault="007F75F6">
      <w:pPr>
        <w:ind w:firstLineChars="200" w:firstLine="482"/>
        <w:rPr>
          <w:rFonts w:asciiTheme="minorEastAsia" w:hAnsiTheme="minorEastAsia"/>
          <w:b/>
          <w:sz w:val="24"/>
          <w:szCs w:val="24"/>
        </w:rPr>
      </w:pPr>
      <w:r>
        <w:rPr>
          <w:rFonts w:asciiTheme="minorEastAsia" w:hAnsiTheme="minorEastAsia" w:hint="eastAsia"/>
          <w:b/>
          <w:sz w:val="24"/>
          <w:szCs w:val="24"/>
        </w:rPr>
        <w:t>八、基金投资组合报告</w:t>
      </w:r>
    </w:p>
    <w:p w14:paraId="464CBEF2" w14:textId="2329C5F0"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w:t>
      </w:r>
      <w:r>
        <w:rPr>
          <w:rFonts w:asciiTheme="minorEastAsia" w:hAnsiTheme="minorEastAsia"/>
          <w:sz w:val="24"/>
          <w:szCs w:val="24"/>
        </w:rPr>
        <w:t xml:space="preserve">   </w:t>
      </w:r>
      <w:r>
        <w:rPr>
          <w:rFonts w:asciiTheme="minorEastAsia" w:hAnsiTheme="minorEastAsia" w:hint="eastAsia"/>
          <w:sz w:val="24"/>
          <w:szCs w:val="24"/>
        </w:rPr>
        <w:t>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2732020C" w:rsidR="00D51FDF" w:rsidRDefault="007F75F6">
      <w:pPr>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本投资组合报告所载数据截至</w:t>
      </w:r>
      <w:r>
        <w:rPr>
          <w:rFonts w:asciiTheme="minorEastAsia" w:hAnsiTheme="minorEastAsia" w:cs="Arial"/>
          <w:bCs/>
          <w:sz w:val="24"/>
          <w:szCs w:val="24"/>
        </w:rPr>
        <w:t>202</w:t>
      </w:r>
      <w:r w:rsidR="001761C3">
        <w:rPr>
          <w:rFonts w:asciiTheme="minorEastAsia" w:hAnsiTheme="minorEastAsia" w:cs="Arial"/>
          <w:bCs/>
          <w:sz w:val="24"/>
          <w:szCs w:val="24"/>
        </w:rPr>
        <w:t>1</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pPr>
        <w:pStyle w:val="zhangjiep"/>
        <w:spacing w:line="360" w:lineRule="auto"/>
        <w:ind w:firstLine="405"/>
        <w:outlineLvl w:val="9"/>
        <w:rPr>
          <w:rFonts w:asciiTheme="minorEastAsia" w:eastAsiaTheme="minorEastAsia" w:hAnsiTheme="minor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pPr>
            <w:r>
              <w:rPr>
                <w:rFonts w:hAnsi="等线" w:hint="eastAsia"/>
                <w:color w:val="000000"/>
              </w:rPr>
              <w:t>占基金总资产的比例（%）</w:t>
            </w:r>
          </w:p>
        </w:tc>
      </w:tr>
      <w:tr w:rsidR="00DB7667"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DB7667" w:rsidRDefault="00DB7667">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DB7667" w:rsidRDefault="00DB7667">
            <w:pPr>
              <w:pStyle w:val="biaogeleft"/>
              <w:wordWrap w:val="0"/>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77777777" w:rsidR="00DB7667" w:rsidRDefault="00DB7667">
            <w:pPr>
              <w:pStyle w:val="biaogeright"/>
              <w:wordWrap w:val="0"/>
            </w:pPr>
            <w:r>
              <w:rPr>
                <w:rFonts w:hint="eastAsia"/>
              </w:rPr>
              <w:t>24.84</w:t>
            </w:r>
          </w:p>
        </w:tc>
      </w:tr>
      <w:tr w:rsidR="00DB7667"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DB7667" w:rsidRDefault="00DB7667">
            <w:pPr>
              <w:pStyle w:val="biaogeleft"/>
              <w:wordWrap w:val="0"/>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77777777" w:rsidR="00DB7667" w:rsidRDefault="00DB7667">
            <w:pPr>
              <w:pStyle w:val="biaogeright"/>
              <w:wordWrap w:val="0"/>
            </w:pPr>
            <w:r>
              <w:rPr>
                <w:rFonts w:hint="eastAsia"/>
              </w:rPr>
              <w:t>24.84</w:t>
            </w:r>
          </w:p>
        </w:tc>
      </w:tr>
      <w:tr w:rsidR="00DB7667"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DB7667" w:rsidRDefault="00DB7667">
            <w:pPr>
              <w:pStyle w:val="biaogecenter"/>
              <w:wordWrap w:val="0"/>
            </w:pPr>
            <w:r>
              <w:rPr>
                <w:rFonts w:hAnsi="等线" w:hint="eastAsia"/>
                <w:color w:val="000000"/>
              </w:rPr>
              <w:lastRenderedPageBreak/>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DB7667" w:rsidRDefault="00DB7667">
            <w:pPr>
              <w:pStyle w:val="biaogeleft"/>
              <w:wordWrap w:val="0"/>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77777777" w:rsidR="00DB7667" w:rsidRDefault="00DB7667">
            <w:pPr>
              <w:pStyle w:val="biaogeright"/>
              <w:wordWrap w:val="0"/>
            </w:pPr>
            <w:r>
              <w:rPr>
                <w:rFonts w:hint="eastAsia"/>
              </w:rPr>
              <w:t>-</w:t>
            </w:r>
          </w:p>
        </w:tc>
      </w:tr>
      <w:tr w:rsidR="00DB7667"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DB7667" w:rsidRDefault="00DB7667">
            <w:pPr>
              <w:pStyle w:val="biaogecenter"/>
              <w:wordWrap w:val="0"/>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DB7667" w:rsidRDefault="00DB7667">
            <w:pPr>
              <w:pStyle w:val="biaogeleft"/>
              <w:wordWrap w:val="0"/>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77777777" w:rsidR="00DB7667" w:rsidRDefault="00DB7667">
            <w:pPr>
              <w:pStyle w:val="biaogeright"/>
              <w:wordWrap w:val="0"/>
            </w:pPr>
            <w:r>
              <w:rPr>
                <w:rFonts w:hint="eastAsia"/>
              </w:rPr>
              <w:t>35,146,850.00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77777777" w:rsidR="00DB7667" w:rsidRDefault="00DB7667">
            <w:pPr>
              <w:pStyle w:val="biaogeright"/>
              <w:wordWrap w:val="0"/>
            </w:pPr>
            <w:r>
              <w:rPr>
                <w:rFonts w:hint="eastAsia"/>
              </w:rPr>
              <w:t>67.27</w:t>
            </w:r>
          </w:p>
        </w:tc>
      </w:tr>
      <w:tr w:rsidR="00DB7667"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DB7667" w:rsidRDefault="00DB7667">
            <w:pPr>
              <w:pStyle w:val="biaogeleft"/>
              <w:wordWrap w:val="0"/>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77777777" w:rsidR="00DB7667" w:rsidRDefault="00DB7667">
            <w:pPr>
              <w:pStyle w:val="biaogeright"/>
              <w:wordWrap w:val="0"/>
            </w:pPr>
            <w:r>
              <w:rPr>
                <w:rFonts w:hint="eastAsia"/>
              </w:rPr>
              <w:t>35,146,850.00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77777777" w:rsidR="00DB7667" w:rsidRDefault="00DB7667">
            <w:pPr>
              <w:pStyle w:val="biaogeright"/>
              <w:wordWrap w:val="0"/>
            </w:pPr>
            <w:r>
              <w:rPr>
                <w:rFonts w:hint="eastAsia"/>
              </w:rPr>
              <w:t>67.27</w:t>
            </w:r>
          </w:p>
        </w:tc>
      </w:tr>
      <w:tr w:rsidR="00DB7667"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DB7667" w:rsidRDefault="00DB7667">
            <w:pPr>
              <w:pStyle w:val="biaogeleft"/>
              <w:wordWrap w:val="0"/>
              <w:ind w:left="750"/>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77777777" w:rsidR="00DB7667" w:rsidRDefault="00DB7667">
            <w:pPr>
              <w:pStyle w:val="biaogeright"/>
              <w:wordWrap w:val="0"/>
            </w:pPr>
            <w:r>
              <w:rPr>
                <w:rFonts w:hint="eastAsia"/>
              </w:rPr>
              <w:t>-</w:t>
            </w:r>
          </w:p>
        </w:tc>
      </w:tr>
      <w:tr w:rsidR="00DB7667"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DB7667" w:rsidRDefault="00DB7667">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DB7667" w:rsidRDefault="00DB7667">
            <w:pPr>
              <w:pStyle w:val="biaogeleft"/>
              <w:wordWrap w:val="0"/>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77777777" w:rsidR="00DB7667" w:rsidRDefault="00DB7667">
            <w:pPr>
              <w:pStyle w:val="biaogeright"/>
              <w:wordWrap w:val="0"/>
            </w:pPr>
            <w:r>
              <w:rPr>
                <w:rFonts w:hint="eastAsia"/>
              </w:rPr>
              <w:t>-</w:t>
            </w:r>
          </w:p>
        </w:tc>
      </w:tr>
      <w:tr w:rsidR="00DB7667"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DB7667" w:rsidRDefault="00DB7667">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DB7667" w:rsidRDefault="00DB7667">
            <w:pPr>
              <w:pStyle w:val="biaogeleft"/>
              <w:wordWrap w:val="0"/>
            </w:pPr>
            <w:r>
              <w:rPr>
                <w:rFonts w:hint="eastAsia"/>
              </w:rPr>
              <w:t>金融衍生</w:t>
            </w:r>
            <w:proofErr w:type="gramStart"/>
            <w:r>
              <w:rPr>
                <w:rFonts w:hint="eastAsia"/>
              </w:rPr>
              <w:t>品投资</w:t>
            </w:r>
            <w:proofErr w:type="gramEnd"/>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77777777" w:rsidR="00DB7667" w:rsidRDefault="00DB7667">
            <w:pPr>
              <w:pStyle w:val="biaogeright"/>
              <w:wordWrap w:val="0"/>
            </w:pPr>
            <w:r>
              <w:rPr>
                <w:rFonts w:hint="eastAsia"/>
              </w:rPr>
              <w:t>-</w:t>
            </w:r>
          </w:p>
        </w:tc>
      </w:tr>
      <w:tr w:rsidR="00DB7667"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DB7667" w:rsidRDefault="00DB7667">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DB7667" w:rsidRDefault="00DB7667">
            <w:pPr>
              <w:pStyle w:val="biaogeleft"/>
              <w:wordWrap w:val="0"/>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77777777" w:rsidR="00DB7667" w:rsidRDefault="00DB7667">
            <w:pPr>
              <w:pStyle w:val="biaogeright"/>
              <w:wordWrap w:val="0"/>
            </w:pPr>
            <w:r>
              <w:rPr>
                <w:rFonts w:hint="eastAsia"/>
              </w:rPr>
              <w:t>-</w:t>
            </w:r>
          </w:p>
        </w:tc>
      </w:tr>
      <w:tr w:rsidR="00DB7667"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DB7667" w:rsidRDefault="00DB7667">
            <w:pPr>
              <w:pStyle w:val="biaogeleft"/>
              <w:wordWrap w:val="0"/>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77777777" w:rsidR="00DB7667" w:rsidRDefault="00DB7667">
            <w:pPr>
              <w:pStyle w:val="biaogeright"/>
              <w:wordWrap w:val="0"/>
            </w:pPr>
            <w:r>
              <w:rPr>
                <w:rFonts w:hint="eastAsia"/>
              </w:rPr>
              <w:t>-</w:t>
            </w:r>
          </w:p>
        </w:tc>
      </w:tr>
      <w:tr w:rsidR="00DB7667"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DB7667" w:rsidRDefault="00DB7667">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DB7667" w:rsidRDefault="00DB7667">
            <w:pPr>
              <w:pStyle w:val="biaogeleft"/>
              <w:wordWrap w:val="0"/>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77777777" w:rsidR="00DB7667" w:rsidRDefault="00DB7667">
            <w:pPr>
              <w:pStyle w:val="biaogeright"/>
              <w:wordWrap w:val="0"/>
            </w:pPr>
            <w:r>
              <w:rPr>
                <w:rFonts w:hint="eastAsia"/>
              </w:rPr>
              <w:t>472,625.47</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77777777" w:rsidR="00DB7667" w:rsidRDefault="00DB7667">
            <w:pPr>
              <w:pStyle w:val="biaogeright"/>
              <w:wordWrap w:val="0"/>
            </w:pPr>
            <w:r>
              <w:rPr>
                <w:rFonts w:hint="eastAsia"/>
              </w:rPr>
              <w:t>0.90</w:t>
            </w:r>
          </w:p>
        </w:tc>
      </w:tr>
      <w:tr w:rsidR="00DB7667"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DB7667" w:rsidRDefault="00DB7667">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DB7667" w:rsidRDefault="00DB7667">
            <w:pPr>
              <w:pStyle w:val="biaogeleft"/>
              <w:wordWrap w:val="0"/>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77777777" w:rsidR="00DB7667" w:rsidRDefault="00DB7667">
            <w:pPr>
              <w:pStyle w:val="biaogeright"/>
              <w:wordWrap w:val="0"/>
            </w:pPr>
            <w:r>
              <w:rPr>
                <w:rFonts w:hint="eastAsia"/>
              </w:rPr>
              <w:t>3,646,263.69</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77777777" w:rsidR="00DB7667" w:rsidRDefault="00DB7667">
            <w:pPr>
              <w:pStyle w:val="biaogeright"/>
              <w:wordWrap w:val="0"/>
            </w:pPr>
            <w:r>
              <w:rPr>
                <w:rFonts w:hint="eastAsia"/>
              </w:rPr>
              <w:t>6.98</w:t>
            </w:r>
          </w:p>
        </w:tc>
      </w:tr>
      <w:tr w:rsidR="00DB7667"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DB7667" w:rsidRDefault="00DB7667">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DB7667" w:rsidRDefault="00DB7667">
            <w:pPr>
              <w:pStyle w:val="biaogeleft"/>
              <w:wordWrap w:val="0"/>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77777777" w:rsidR="00DB7667" w:rsidRDefault="00DB7667">
            <w:pPr>
              <w:pStyle w:val="biaogeright"/>
              <w:wordWrap w:val="0"/>
            </w:pPr>
            <w:r>
              <w:rPr>
                <w:rFonts w:hint="eastAsia"/>
              </w:rPr>
              <w:t>52,244,225.56</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77777777" w:rsidR="00DB7667" w:rsidRDefault="00DB7667">
            <w:pPr>
              <w:pStyle w:val="biaogeright"/>
              <w:wordWrap w:val="0"/>
            </w:pPr>
            <w:r>
              <w:rPr>
                <w:rFonts w:hint="eastAsia"/>
              </w:rPr>
              <w:t>100.00</w:t>
            </w:r>
          </w:p>
        </w:tc>
      </w:tr>
    </w:tbl>
    <w:p w14:paraId="47C1CF41"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ab/>
      </w: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pPr>
            <w:r>
              <w:rPr>
                <w:rFonts w:hAnsi="等线" w:hint="eastAsia"/>
                <w:color w:val="000000"/>
              </w:rPr>
              <w:t>占基金资产净值比例（%）</w:t>
            </w:r>
          </w:p>
        </w:tc>
      </w:tr>
      <w:tr w:rsidR="00DB7667"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DB7667" w:rsidRDefault="00DB7667">
            <w:pPr>
              <w:pStyle w:val="biaogecenter"/>
              <w:wordWrap w:val="0"/>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DB7667" w:rsidRDefault="00DB7667">
            <w:pPr>
              <w:pStyle w:val="biaogeleft"/>
              <w:wordWrap w:val="0"/>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77777777" w:rsidR="00DB7667" w:rsidRDefault="00DB7667">
            <w:pPr>
              <w:pStyle w:val="biaogeright"/>
              <w:wordWrap w:val="0"/>
            </w:pPr>
            <w:r>
              <w:rPr>
                <w:rFonts w:hint="eastAsia"/>
              </w:rPr>
              <w:t>-</w:t>
            </w:r>
          </w:p>
        </w:tc>
      </w:tr>
      <w:tr w:rsidR="00DB7667"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DB7667" w:rsidRDefault="00DB7667">
            <w:pPr>
              <w:pStyle w:val="biaogecenter"/>
              <w:wordWrap w:val="0"/>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DB7667" w:rsidRDefault="00DB7667">
            <w:pPr>
              <w:pStyle w:val="biaogeleft"/>
              <w:wordWrap w:val="0"/>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77777777" w:rsidR="00DB7667" w:rsidRDefault="00DB7667">
            <w:pPr>
              <w:pStyle w:val="biaogeright"/>
              <w:wordWrap w:val="0"/>
            </w:pPr>
            <w:r>
              <w:rPr>
                <w:rFonts w:hint="eastAsia"/>
              </w:rPr>
              <w:t>-</w:t>
            </w:r>
          </w:p>
        </w:tc>
      </w:tr>
      <w:tr w:rsidR="00DB7667"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DB7667" w:rsidRDefault="00DB7667">
            <w:pPr>
              <w:pStyle w:val="biaogecenter"/>
              <w:wordWrap w:val="0"/>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DB7667" w:rsidRDefault="00DB7667">
            <w:pPr>
              <w:pStyle w:val="biaogeleft"/>
              <w:wordWrap w:val="0"/>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77777777" w:rsidR="00DB7667" w:rsidRDefault="00DB7667">
            <w:pPr>
              <w:pStyle w:val="biaogeright"/>
              <w:wordWrap w:val="0"/>
            </w:pPr>
            <w:r>
              <w:rPr>
                <w:rFonts w:hint="eastAsia"/>
              </w:rPr>
              <w:t>8,623,479.00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77777777" w:rsidR="00DB7667" w:rsidRDefault="00DB7667">
            <w:pPr>
              <w:pStyle w:val="biaogeright"/>
              <w:wordWrap w:val="0"/>
            </w:pPr>
            <w:r>
              <w:rPr>
                <w:rFonts w:hint="eastAsia"/>
              </w:rPr>
              <w:t>16.54</w:t>
            </w:r>
          </w:p>
        </w:tc>
      </w:tr>
      <w:tr w:rsidR="00DB7667"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DB7667" w:rsidRDefault="00DB7667">
            <w:pPr>
              <w:pStyle w:val="biaogecenter"/>
              <w:wordWrap w:val="0"/>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DB7667" w:rsidRDefault="00DB7667">
            <w:pPr>
              <w:pStyle w:val="biaogeleft"/>
              <w:wordWrap w:val="0"/>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77777777" w:rsidR="00DB7667" w:rsidRDefault="00DB7667">
            <w:pPr>
              <w:pStyle w:val="biaogeright"/>
              <w:wordWrap w:val="0"/>
            </w:pPr>
            <w:r>
              <w:rPr>
                <w:rFonts w:hint="eastAsia"/>
              </w:rPr>
              <w:t>-</w:t>
            </w:r>
          </w:p>
        </w:tc>
      </w:tr>
      <w:tr w:rsidR="00DB7667"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DB7667" w:rsidRDefault="00DB7667">
            <w:pPr>
              <w:pStyle w:val="biaogecenter"/>
              <w:wordWrap w:val="0"/>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DB7667" w:rsidRDefault="00DB7667">
            <w:pPr>
              <w:pStyle w:val="biaogeleft"/>
              <w:wordWrap w:val="0"/>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77777777" w:rsidR="00DB7667" w:rsidRDefault="00DB7667">
            <w:pPr>
              <w:pStyle w:val="biaogeright"/>
              <w:wordWrap w:val="0"/>
            </w:pPr>
            <w:r>
              <w:rPr>
                <w:rFonts w:hint="eastAsia"/>
              </w:rPr>
              <w:t>-</w:t>
            </w:r>
          </w:p>
        </w:tc>
      </w:tr>
      <w:tr w:rsidR="00DB7667"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DB7667" w:rsidRDefault="00DB7667">
            <w:pPr>
              <w:pStyle w:val="biaogecenter"/>
              <w:wordWrap w:val="0"/>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DB7667" w:rsidRDefault="00DB7667">
            <w:pPr>
              <w:pStyle w:val="biaogeleft"/>
              <w:wordWrap w:val="0"/>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77777777" w:rsidR="00DB7667" w:rsidRDefault="00DB7667">
            <w:pPr>
              <w:pStyle w:val="biaogeright"/>
              <w:wordWrap w:val="0"/>
            </w:pPr>
            <w:r>
              <w:rPr>
                <w:rFonts w:hint="eastAsia"/>
              </w:rPr>
              <w:t>-</w:t>
            </w:r>
          </w:p>
        </w:tc>
      </w:tr>
      <w:tr w:rsidR="00DB7667"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DB7667" w:rsidRDefault="00DB7667">
            <w:pPr>
              <w:pStyle w:val="biaogecenter"/>
              <w:wordWrap w:val="0"/>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DB7667" w:rsidRDefault="00DB7667">
            <w:pPr>
              <w:pStyle w:val="biaogeleft"/>
              <w:wordWrap w:val="0"/>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77777777" w:rsidR="00DB7667" w:rsidRDefault="00DB7667">
            <w:pPr>
              <w:pStyle w:val="biaogeright"/>
              <w:wordWrap w:val="0"/>
            </w:pPr>
            <w:r>
              <w:rPr>
                <w:rFonts w:hint="eastAsia"/>
              </w:rPr>
              <w:t>-</w:t>
            </w:r>
          </w:p>
        </w:tc>
      </w:tr>
      <w:tr w:rsidR="00DB7667"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DB7667" w:rsidRDefault="00DB7667">
            <w:pPr>
              <w:pStyle w:val="biaogecenter"/>
              <w:wordWrap w:val="0"/>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DB7667" w:rsidRDefault="00DB7667">
            <w:pPr>
              <w:pStyle w:val="biaogeleft"/>
              <w:wordWrap w:val="0"/>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77777777" w:rsidR="00DB7667" w:rsidRDefault="00DB7667">
            <w:pPr>
              <w:pStyle w:val="biaogeright"/>
              <w:wordWrap w:val="0"/>
            </w:pPr>
            <w:r>
              <w:rPr>
                <w:rFonts w:hint="eastAsia"/>
              </w:rPr>
              <w:t>-</w:t>
            </w:r>
          </w:p>
        </w:tc>
      </w:tr>
      <w:tr w:rsidR="00DB7667"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DB7667" w:rsidRDefault="00DB7667">
            <w:pPr>
              <w:pStyle w:val="biaogecenter"/>
              <w:wordWrap w:val="0"/>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DB7667" w:rsidRDefault="00DB7667">
            <w:pPr>
              <w:pStyle w:val="biaogeleft"/>
              <w:wordWrap w:val="0"/>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77777777" w:rsidR="00DB7667" w:rsidRDefault="00DB7667">
            <w:pPr>
              <w:pStyle w:val="biaogeright"/>
              <w:wordWrap w:val="0"/>
            </w:pPr>
            <w:r>
              <w:rPr>
                <w:rFonts w:hint="eastAsia"/>
              </w:rPr>
              <w:t>-</w:t>
            </w:r>
          </w:p>
        </w:tc>
      </w:tr>
      <w:tr w:rsidR="00DB7667"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DB7667" w:rsidRDefault="00DB7667">
            <w:pPr>
              <w:pStyle w:val="biaogecenter"/>
              <w:wordWrap w:val="0"/>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DB7667" w:rsidRDefault="00DB7667">
            <w:pPr>
              <w:pStyle w:val="biaogeleft"/>
              <w:wordWrap w:val="0"/>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77777777" w:rsidR="00DB7667" w:rsidRDefault="00DB7667">
            <w:pPr>
              <w:pStyle w:val="biaogeright"/>
              <w:wordWrap w:val="0"/>
            </w:pPr>
            <w:r>
              <w:rPr>
                <w:rFonts w:hint="eastAsia"/>
              </w:rPr>
              <w:t>2,099,050.00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77777777" w:rsidR="00DB7667" w:rsidRDefault="00DB7667">
            <w:pPr>
              <w:pStyle w:val="biaogeright"/>
              <w:wordWrap w:val="0"/>
            </w:pPr>
            <w:r>
              <w:rPr>
                <w:rFonts w:hint="eastAsia"/>
              </w:rPr>
              <w:t>4.03</w:t>
            </w:r>
          </w:p>
        </w:tc>
      </w:tr>
      <w:tr w:rsidR="00DB7667"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DB7667" w:rsidRDefault="00DB7667">
            <w:pPr>
              <w:pStyle w:val="biaogecenter"/>
              <w:wordWrap w:val="0"/>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DB7667" w:rsidRDefault="00DB7667">
            <w:pPr>
              <w:pStyle w:val="biaogeleft"/>
              <w:wordWrap w:val="0"/>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77777777" w:rsidR="00DB7667" w:rsidRDefault="00DB7667">
            <w:pPr>
              <w:pStyle w:val="biaogeright"/>
              <w:wordWrap w:val="0"/>
            </w:pPr>
            <w:r>
              <w:rPr>
                <w:rFonts w:hint="eastAsia"/>
              </w:rPr>
              <w:t>-</w:t>
            </w:r>
          </w:p>
        </w:tc>
      </w:tr>
      <w:tr w:rsidR="00DB7667"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DB7667" w:rsidRDefault="00DB7667">
            <w:pPr>
              <w:pStyle w:val="biaogecenter"/>
              <w:wordWrap w:val="0"/>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DB7667" w:rsidRDefault="00DB7667">
            <w:pPr>
              <w:pStyle w:val="biaogeleft"/>
              <w:wordWrap w:val="0"/>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77777777" w:rsidR="00DB7667" w:rsidRDefault="00DB7667">
            <w:pPr>
              <w:pStyle w:val="biaogeright"/>
              <w:wordWrap w:val="0"/>
            </w:pPr>
            <w:r>
              <w:rPr>
                <w:rFonts w:hint="eastAsia"/>
              </w:rPr>
              <w:t>1,087,796.00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77777777" w:rsidR="00DB7667" w:rsidRDefault="00DB7667">
            <w:pPr>
              <w:pStyle w:val="biaogeright"/>
              <w:wordWrap w:val="0"/>
            </w:pPr>
            <w:r>
              <w:rPr>
                <w:rFonts w:hint="eastAsia"/>
              </w:rPr>
              <w:t>2.09</w:t>
            </w:r>
          </w:p>
        </w:tc>
      </w:tr>
      <w:tr w:rsidR="00DB7667"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DB7667" w:rsidRDefault="00DB7667">
            <w:pPr>
              <w:pStyle w:val="biaogecenter"/>
              <w:wordWrap w:val="0"/>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DB7667" w:rsidRDefault="00DB7667">
            <w:pPr>
              <w:pStyle w:val="biaogeleft"/>
              <w:wordWrap w:val="0"/>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77777777" w:rsidR="00DB7667" w:rsidRDefault="00DB7667">
            <w:pPr>
              <w:pStyle w:val="biaogeright"/>
              <w:wordWrap w:val="0"/>
            </w:pPr>
            <w:r>
              <w:rPr>
                <w:rFonts w:hint="eastAsia"/>
              </w:rPr>
              <w:t>1,168,161.40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77777777" w:rsidR="00DB7667" w:rsidRDefault="00DB7667">
            <w:pPr>
              <w:pStyle w:val="biaogeright"/>
              <w:wordWrap w:val="0"/>
            </w:pPr>
            <w:r>
              <w:rPr>
                <w:rFonts w:hint="eastAsia"/>
              </w:rPr>
              <w:t>2.24</w:t>
            </w:r>
          </w:p>
        </w:tc>
      </w:tr>
      <w:tr w:rsidR="00DB7667"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DB7667" w:rsidRDefault="00DB7667">
            <w:pPr>
              <w:pStyle w:val="biaogecenter"/>
              <w:wordWrap w:val="0"/>
            </w:pPr>
            <w:r>
              <w:rPr>
                <w:rFonts w:hAnsi="等线" w:hint="eastAsia"/>
                <w:color w:val="000000"/>
              </w:rPr>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DB7667" w:rsidRDefault="00DB7667">
            <w:pPr>
              <w:pStyle w:val="biaogeleft"/>
              <w:wordWrap w:val="0"/>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77777777" w:rsidR="00DB7667" w:rsidRDefault="00DB7667">
            <w:pPr>
              <w:pStyle w:val="biaogeright"/>
              <w:wordWrap w:val="0"/>
            </w:pPr>
            <w:r>
              <w:rPr>
                <w:rFonts w:hint="eastAsia"/>
              </w:rPr>
              <w:t>-</w:t>
            </w:r>
          </w:p>
        </w:tc>
      </w:tr>
      <w:tr w:rsidR="00DB7667"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DB7667" w:rsidRDefault="00DB7667">
            <w:pPr>
              <w:pStyle w:val="biaogecenter"/>
              <w:wordWrap w:val="0"/>
            </w:pPr>
            <w:r>
              <w:rPr>
                <w:rFonts w:hAnsi="等线" w:hint="eastAsia"/>
                <w:color w:val="000000"/>
              </w:rPr>
              <w:lastRenderedPageBreak/>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DB7667" w:rsidRDefault="00DB7667">
            <w:pPr>
              <w:pStyle w:val="biaogeleft"/>
              <w:wordWrap w:val="0"/>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77777777" w:rsidR="00DB7667" w:rsidRDefault="00DB7667">
            <w:pPr>
              <w:pStyle w:val="biaogeright"/>
              <w:wordWrap w:val="0"/>
            </w:pPr>
            <w:r>
              <w:rPr>
                <w:rFonts w:hint="eastAsia"/>
              </w:rPr>
              <w:t>-</w:t>
            </w:r>
          </w:p>
        </w:tc>
      </w:tr>
      <w:tr w:rsidR="00DB7667"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DB7667" w:rsidRDefault="00DB7667">
            <w:pPr>
              <w:pStyle w:val="biaogecenter"/>
              <w:wordWrap w:val="0"/>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DB7667" w:rsidRDefault="00DB7667">
            <w:pPr>
              <w:pStyle w:val="biaogeleft"/>
              <w:wordWrap w:val="0"/>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77777777" w:rsidR="00DB7667" w:rsidRDefault="00DB7667">
            <w:pPr>
              <w:pStyle w:val="biaogeright"/>
              <w:wordWrap w:val="0"/>
            </w:pPr>
            <w:r>
              <w:rPr>
                <w:rFonts w:hint="eastAsia"/>
              </w:rPr>
              <w:t>-</w:t>
            </w:r>
          </w:p>
        </w:tc>
      </w:tr>
      <w:tr w:rsidR="00DB7667"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DB7667" w:rsidRDefault="00DB7667">
            <w:pPr>
              <w:pStyle w:val="biaogecenter"/>
              <w:wordWrap w:val="0"/>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DB7667" w:rsidRDefault="00DB7667">
            <w:pPr>
              <w:pStyle w:val="biaogeleft"/>
              <w:wordWrap w:val="0"/>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77777777" w:rsidR="00DB7667" w:rsidRDefault="00DB7667">
            <w:pPr>
              <w:pStyle w:val="biaogeright"/>
              <w:wordWrap w:val="0"/>
            </w:pPr>
            <w:r>
              <w:rPr>
                <w:rFonts w:hint="eastAsia"/>
              </w:rPr>
              <w:t>-</w:t>
            </w:r>
          </w:p>
        </w:tc>
      </w:tr>
      <w:tr w:rsidR="00DB7667"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DB7667" w:rsidRDefault="00DB7667">
            <w:pPr>
              <w:pStyle w:val="biaogecenter"/>
              <w:wordWrap w:val="0"/>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DB7667" w:rsidRDefault="00DB7667">
            <w:pPr>
              <w:pStyle w:val="biaogeleft"/>
              <w:wordWrap w:val="0"/>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77777777" w:rsidR="00DB7667" w:rsidRDefault="00DB7667">
            <w:pPr>
              <w:pStyle w:val="biaogeright"/>
              <w:wordWrap w:val="0"/>
            </w:pPr>
            <w:r>
              <w:rPr>
                <w:rFonts w:hint="eastAsia"/>
              </w:rPr>
              <w:t>-</w:t>
            </w:r>
          </w:p>
        </w:tc>
      </w:tr>
      <w:tr w:rsidR="00DB7667"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DB7667" w:rsidRDefault="00DB7667">
            <w:pPr>
              <w:pStyle w:val="biaogecenter"/>
              <w:wordWrap w:val="0"/>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DB7667" w:rsidRDefault="00DB7667">
            <w:pPr>
              <w:pStyle w:val="biaogeleft"/>
              <w:wordWrap w:val="0"/>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77777777" w:rsidR="00DB7667" w:rsidRDefault="00DB7667">
            <w:pPr>
              <w:pStyle w:val="biaogeright"/>
              <w:wordWrap w:val="0"/>
            </w:pPr>
            <w:r>
              <w:rPr>
                <w:rFonts w:hint="eastAsia"/>
              </w:rPr>
              <w:t>-</w:t>
            </w:r>
          </w:p>
        </w:tc>
      </w:tr>
      <w:tr w:rsidR="00DB7667"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DB7667" w:rsidRDefault="00DB7667">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DB7667" w:rsidRDefault="00DB7667">
            <w:pPr>
              <w:pStyle w:val="biaogeleft"/>
              <w:wordWrap w:val="0"/>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77777777" w:rsidR="00DB7667" w:rsidRDefault="00DB7667">
            <w:pPr>
              <w:pStyle w:val="biaogeright"/>
              <w:wordWrap w:val="0"/>
            </w:pPr>
            <w:r>
              <w:rPr>
                <w:rFonts w:hint="eastAsia"/>
              </w:rPr>
              <w:t>24.90</w:t>
            </w:r>
          </w:p>
        </w:tc>
      </w:tr>
    </w:tbl>
    <w:p w14:paraId="109F2E1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77777777" w:rsidR="00D51FDF" w:rsidRDefault="007F75F6">
      <w:pPr>
        <w:pStyle w:val="neirong"/>
        <w:spacing w:line="360" w:lineRule="auto"/>
        <w:ind w:left="0" w:firstLineChars="200" w:firstLine="480"/>
        <w:rPr>
          <w:rFonts w:asciiTheme="minorEastAsia" w:eastAsiaTheme="minorEastAsia" w:hAnsiTheme="minorEastAsia"/>
          <w:bCs/>
        </w:rPr>
      </w:pPr>
      <w:r>
        <w:rPr>
          <w:rFonts w:asciiTheme="minorEastAsia" w:eastAsiaTheme="minorEastAsia" w:hAnsiTheme="minorEastAsia" w:hint="eastAsia"/>
          <w:bCs/>
        </w:rPr>
        <w:t>本基金报告期末未持有港股通股票。</w:t>
      </w:r>
    </w:p>
    <w:p w14:paraId="75F7C98C" w14:textId="77777777" w:rsidR="00D51FDF" w:rsidRDefault="007F75F6">
      <w:pPr>
        <w:pStyle w:val="zhangjiep"/>
        <w:spacing w:line="360" w:lineRule="auto"/>
        <w:ind w:firstLine="405"/>
        <w:outlineLvl w:val="9"/>
        <w:rPr>
          <w:rFonts w:asciiTheme="minorEastAsia" w:eastAsiaTheme="minorEastAsia" w:hAnsiTheme="minor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pPr>
            <w:r>
              <w:rPr>
                <w:rFonts w:hAnsi="等线" w:hint="eastAsia"/>
                <w:color w:val="000000"/>
              </w:rPr>
              <w:t>占基金资产净值比例（％）</w:t>
            </w:r>
          </w:p>
        </w:tc>
      </w:tr>
      <w:tr w:rsidR="00DB7667"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77777777" w:rsidR="00DB7667" w:rsidRDefault="00DB7667">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7777777" w:rsidR="00DB7667" w:rsidRDefault="00DB7667">
            <w:pPr>
              <w:pStyle w:val="biaogeleft"/>
              <w:wordWrap w:val="0"/>
            </w:pPr>
            <w:r>
              <w:rPr>
                <w:rFonts w:hAnsi="等线" w:hint="eastAsia"/>
                <w:color w:val="000000"/>
              </w:rPr>
              <w:t>300750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77777777" w:rsidR="00DB7667" w:rsidRDefault="00DB7667">
            <w:pPr>
              <w:pStyle w:val="biaogeleft"/>
              <w:wordWrap w:val="0"/>
            </w:pPr>
            <w:r>
              <w:rPr>
                <w:rFonts w:hAnsi="等线" w:hint="eastAsia"/>
                <w:color w:val="000000"/>
              </w:rPr>
              <w:t>宁德时代</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77777777" w:rsidR="00DB7667" w:rsidRDefault="00DB7667">
            <w:pPr>
              <w:pStyle w:val="biaogeright"/>
              <w:wordWrap w:val="0"/>
            </w:pPr>
            <w:r>
              <w:rPr>
                <w:rFonts w:hAnsi="等线" w:hint="eastAsia"/>
                <w:color w:val="000000"/>
              </w:rPr>
              <w:t>2,300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77777777" w:rsidR="00DB7667" w:rsidRDefault="00DB7667">
            <w:pPr>
              <w:pStyle w:val="biaogeright"/>
              <w:wordWrap w:val="0"/>
            </w:pPr>
            <w:r>
              <w:rPr>
                <w:rFonts w:hAnsi="等线" w:hint="eastAsia"/>
                <w:color w:val="000000"/>
              </w:rPr>
              <w:t>1,230,040.00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77777777" w:rsidR="00DB7667" w:rsidRDefault="00DB7667">
            <w:pPr>
              <w:pStyle w:val="biaogeright"/>
              <w:wordWrap w:val="0"/>
            </w:pPr>
            <w:r>
              <w:rPr>
                <w:rFonts w:hAnsi="等线" w:hint="eastAsia"/>
                <w:color w:val="000000"/>
              </w:rPr>
              <w:t>2.36</w:t>
            </w:r>
          </w:p>
        </w:tc>
      </w:tr>
      <w:tr w:rsidR="00DB7667"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77777777" w:rsidR="00DB7667" w:rsidRDefault="00DB7667">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77777777" w:rsidR="00DB7667" w:rsidRDefault="00DB7667">
            <w:pPr>
              <w:pStyle w:val="biaogeleft"/>
              <w:wordWrap w:val="0"/>
            </w:pPr>
            <w:r>
              <w:rPr>
                <w:rFonts w:hAnsi="等线" w:hint="eastAsia"/>
                <w:color w:val="000000"/>
              </w:rPr>
              <w:t>603259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77777777" w:rsidR="00DB7667" w:rsidRDefault="00DB7667">
            <w:pPr>
              <w:pStyle w:val="biaogeleft"/>
              <w:wordWrap w:val="0"/>
            </w:pPr>
            <w:proofErr w:type="gramStart"/>
            <w:r>
              <w:rPr>
                <w:rFonts w:hAnsi="等线" w:hint="eastAsia"/>
                <w:color w:val="000000"/>
              </w:rPr>
              <w:t>药明康德</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77777777" w:rsidR="00DB7667" w:rsidRDefault="00DB7667">
            <w:pPr>
              <w:pStyle w:val="biaogeright"/>
              <w:wordWrap w:val="0"/>
            </w:pPr>
            <w:r>
              <w:rPr>
                <w:rFonts w:hAnsi="等线" w:hint="eastAsia"/>
                <w:color w:val="000000"/>
              </w:rPr>
              <w:t>7,460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77777777" w:rsidR="00DB7667" w:rsidRDefault="00DB7667">
            <w:pPr>
              <w:pStyle w:val="biaogeright"/>
              <w:wordWrap w:val="0"/>
            </w:pPr>
            <w:r>
              <w:rPr>
                <w:rFonts w:hAnsi="等线" w:hint="eastAsia"/>
                <w:color w:val="000000"/>
              </w:rPr>
              <w:t>1,168,161.40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77777777" w:rsidR="00DB7667" w:rsidRDefault="00DB7667">
            <w:pPr>
              <w:pStyle w:val="biaogeright"/>
              <w:wordWrap w:val="0"/>
            </w:pPr>
            <w:r>
              <w:rPr>
                <w:rFonts w:hAnsi="等线" w:hint="eastAsia"/>
                <w:color w:val="000000"/>
              </w:rPr>
              <w:t>2.24</w:t>
            </w:r>
          </w:p>
        </w:tc>
      </w:tr>
      <w:tr w:rsidR="00DB7667"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77777777" w:rsidR="00DB7667" w:rsidRDefault="00DB7667">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77777777" w:rsidR="00DB7667" w:rsidRDefault="00DB7667">
            <w:pPr>
              <w:pStyle w:val="biaogeleft"/>
              <w:wordWrap w:val="0"/>
            </w:pPr>
            <w:r>
              <w:rPr>
                <w:rFonts w:hAnsi="等线" w:hint="eastAsia"/>
                <w:color w:val="000000"/>
              </w:rPr>
              <w:t>300760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77777777" w:rsidR="00DB7667" w:rsidRDefault="00DB7667">
            <w:pPr>
              <w:pStyle w:val="biaogeleft"/>
              <w:wordWrap w:val="0"/>
            </w:pPr>
            <w:r>
              <w:rPr>
                <w:rFonts w:hAnsi="等线" w:hint="eastAsia"/>
                <w:color w:val="000000"/>
              </w:rPr>
              <w:t>迈瑞医疗</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77777777" w:rsidR="00DB7667" w:rsidRDefault="00DB7667">
            <w:pPr>
              <w:pStyle w:val="biaogeright"/>
              <w:wordWrap w:val="0"/>
            </w:pPr>
            <w:r>
              <w:rPr>
                <w:rFonts w:hAnsi="等线" w:hint="eastAsia"/>
                <w:color w:val="000000"/>
              </w:rPr>
              <w:t>2,300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77777777" w:rsidR="00DB7667" w:rsidRDefault="00DB7667">
            <w:pPr>
              <w:pStyle w:val="biaogeright"/>
              <w:wordWrap w:val="0"/>
            </w:pPr>
            <w:r>
              <w:rPr>
                <w:rFonts w:hAnsi="等线" w:hint="eastAsia"/>
                <w:color w:val="000000"/>
              </w:rPr>
              <w:t>1,104,115.00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77777777" w:rsidR="00DB7667" w:rsidRDefault="00DB7667">
            <w:pPr>
              <w:pStyle w:val="biaogeright"/>
              <w:wordWrap w:val="0"/>
            </w:pPr>
            <w:r>
              <w:rPr>
                <w:rFonts w:hAnsi="等线" w:hint="eastAsia"/>
                <w:color w:val="000000"/>
              </w:rPr>
              <w:t>2.12</w:t>
            </w:r>
          </w:p>
        </w:tc>
      </w:tr>
      <w:tr w:rsidR="00DB7667"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7777777" w:rsidR="00DB7667" w:rsidRDefault="00DB7667">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77777777" w:rsidR="00DB7667" w:rsidRDefault="00DB7667">
            <w:pPr>
              <w:pStyle w:val="biaogeleft"/>
              <w:wordWrap w:val="0"/>
            </w:pPr>
            <w:r>
              <w:rPr>
                <w:rFonts w:hAnsi="等线" w:hint="eastAsia"/>
                <w:color w:val="000000"/>
              </w:rPr>
              <w:t>600309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77777777" w:rsidR="00DB7667" w:rsidRDefault="00DB7667">
            <w:pPr>
              <w:pStyle w:val="biaogeleft"/>
              <w:wordWrap w:val="0"/>
            </w:pPr>
            <w:r>
              <w:rPr>
                <w:rFonts w:hAnsi="等线" w:hint="eastAsia"/>
                <w:color w:val="000000"/>
              </w:rPr>
              <w:t>万华化学</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77777777" w:rsidR="00DB7667" w:rsidRDefault="00DB7667">
            <w:pPr>
              <w:pStyle w:val="biaogeright"/>
              <w:wordWrap w:val="0"/>
            </w:pPr>
            <w:r>
              <w:rPr>
                <w:rFonts w:hAnsi="等线" w:hint="eastAsia"/>
                <w:color w:val="000000"/>
              </w:rPr>
              <w:t>10,000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77777777" w:rsidR="00DB7667" w:rsidRDefault="00DB7667">
            <w:pPr>
              <w:pStyle w:val="biaogeright"/>
              <w:wordWrap w:val="0"/>
            </w:pPr>
            <w:r>
              <w:rPr>
                <w:rFonts w:hAnsi="等线" w:hint="eastAsia"/>
                <w:color w:val="000000"/>
              </w:rPr>
              <w:t>1,088,200.00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77777777" w:rsidR="00DB7667" w:rsidRDefault="00DB7667">
            <w:pPr>
              <w:pStyle w:val="biaogeright"/>
              <w:wordWrap w:val="0"/>
            </w:pPr>
            <w:r>
              <w:rPr>
                <w:rFonts w:hAnsi="等线" w:hint="eastAsia"/>
                <w:color w:val="000000"/>
              </w:rPr>
              <w:t>2.09</w:t>
            </w:r>
          </w:p>
        </w:tc>
      </w:tr>
      <w:tr w:rsidR="00DB7667"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77777777" w:rsidR="00DB7667" w:rsidRDefault="00DB7667">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77777777" w:rsidR="00DB7667" w:rsidRDefault="00DB7667">
            <w:pPr>
              <w:pStyle w:val="biaogeleft"/>
              <w:wordWrap w:val="0"/>
            </w:pPr>
            <w:r>
              <w:rPr>
                <w:rFonts w:hAnsi="等线" w:hint="eastAsia"/>
                <w:color w:val="000000"/>
              </w:rPr>
              <w:t>002027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77777777" w:rsidR="00DB7667" w:rsidRDefault="00DB7667">
            <w:pPr>
              <w:pStyle w:val="biaogeleft"/>
              <w:wordWrap w:val="0"/>
            </w:pPr>
            <w:r>
              <w:rPr>
                <w:rFonts w:hAnsi="等线" w:hint="eastAsia"/>
                <w:color w:val="000000"/>
              </w:rPr>
              <w:t>分众传媒</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77777777" w:rsidR="00DB7667" w:rsidRDefault="00DB7667">
            <w:pPr>
              <w:pStyle w:val="biaogeright"/>
              <w:wordWrap w:val="0"/>
            </w:pPr>
            <w:r>
              <w:rPr>
                <w:rFonts w:hAnsi="等线" w:hint="eastAsia"/>
                <w:color w:val="000000"/>
              </w:rPr>
              <w:t>115,600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77777777" w:rsidR="00DB7667" w:rsidRDefault="00DB7667">
            <w:pPr>
              <w:pStyle w:val="biaogeright"/>
              <w:wordWrap w:val="0"/>
            </w:pPr>
            <w:r>
              <w:rPr>
                <w:rFonts w:hAnsi="等线" w:hint="eastAsia"/>
                <w:color w:val="000000"/>
              </w:rPr>
              <w:t>1,087,796.00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77777777" w:rsidR="00DB7667" w:rsidRDefault="00DB7667">
            <w:pPr>
              <w:pStyle w:val="biaogeright"/>
              <w:wordWrap w:val="0"/>
            </w:pPr>
            <w:r>
              <w:rPr>
                <w:rFonts w:hAnsi="等线" w:hint="eastAsia"/>
                <w:color w:val="000000"/>
              </w:rPr>
              <w:t>2.09</w:t>
            </w:r>
          </w:p>
        </w:tc>
      </w:tr>
      <w:tr w:rsidR="00DB7667"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77777777" w:rsidR="00DB7667" w:rsidRDefault="00DB7667">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77777777" w:rsidR="00DB7667" w:rsidRDefault="00DB7667">
            <w:pPr>
              <w:pStyle w:val="biaogeleft"/>
              <w:wordWrap w:val="0"/>
            </w:pPr>
            <w:r>
              <w:rPr>
                <w:rFonts w:hAnsi="等线" w:hint="eastAsia"/>
                <w:color w:val="000000"/>
              </w:rPr>
              <w:t>000858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77777777" w:rsidR="00DB7667" w:rsidRDefault="00DB7667">
            <w:pPr>
              <w:pStyle w:val="biaogeleft"/>
              <w:wordWrap w:val="0"/>
            </w:pPr>
            <w:r>
              <w:rPr>
                <w:rFonts w:hAnsi="等线" w:hint="eastAsia"/>
                <w:color w:val="000000"/>
              </w:rPr>
              <w:t>五 粮 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77777777" w:rsidR="00DB7667" w:rsidRDefault="00DB7667">
            <w:pPr>
              <w:pStyle w:val="biaogeright"/>
              <w:wordWrap w:val="0"/>
            </w:pPr>
            <w:r>
              <w:rPr>
                <w:rFonts w:hAnsi="等线" w:hint="eastAsia"/>
                <w:color w:val="000000"/>
              </w:rPr>
              <w:t>3,600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77777777" w:rsidR="00DB7667" w:rsidRDefault="00DB7667">
            <w:pPr>
              <w:pStyle w:val="biaogeright"/>
              <w:wordWrap w:val="0"/>
            </w:pPr>
            <w:r>
              <w:rPr>
                <w:rFonts w:hAnsi="等线" w:hint="eastAsia"/>
                <w:color w:val="000000"/>
              </w:rPr>
              <w:t>1,072,404.00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77777777" w:rsidR="00DB7667" w:rsidRDefault="00DB7667">
            <w:pPr>
              <w:pStyle w:val="biaogeright"/>
              <w:wordWrap w:val="0"/>
            </w:pPr>
            <w:r>
              <w:rPr>
                <w:rFonts w:hAnsi="等线" w:hint="eastAsia"/>
                <w:color w:val="000000"/>
              </w:rPr>
              <w:t>2.06</w:t>
            </w:r>
          </w:p>
        </w:tc>
      </w:tr>
      <w:tr w:rsidR="00DB7667"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77777777" w:rsidR="00DB7667" w:rsidRDefault="00DB7667">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77777777" w:rsidR="00DB7667" w:rsidRDefault="00DB7667">
            <w:pPr>
              <w:pStyle w:val="biaogeleft"/>
              <w:wordWrap w:val="0"/>
            </w:pPr>
            <w:r>
              <w:rPr>
                <w:rFonts w:hAnsi="等线" w:hint="eastAsia"/>
                <w:color w:val="000000"/>
              </w:rPr>
              <w:t>600036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77777777" w:rsidR="00DB7667" w:rsidRDefault="00DB7667">
            <w:pPr>
              <w:pStyle w:val="biaogeleft"/>
              <w:wordWrap w:val="0"/>
            </w:pPr>
            <w:r>
              <w:rPr>
                <w:rFonts w:hAnsi="等线" w:hint="eastAsia"/>
                <w:color w:val="000000"/>
              </w:rPr>
              <w:t>招商银行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77777777" w:rsidR="00DB7667" w:rsidRDefault="00DB7667">
            <w:pPr>
              <w:pStyle w:val="biaogeright"/>
              <w:wordWrap w:val="0"/>
            </w:pPr>
            <w:r>
              <w:rPr>
                <w:rFonts w:hAnsi="等线" w:hint="eastAsia"/>
                <w:color w:val="000000"/>
              </w:rPr>
              <w:t>19,400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77777777" w:rsidR="00DB7667" w:rsidRDefault="00DB7667">
            <w:pPr>
              <w:pStyle w:val="biaogeright"/>
              <w:wordWrap w:val="0"/>
            </w:pPr>
            <w:r>
              <w:rPr>
                <w:rFonts w:hAnsi="等线" w:hint="eastAsia"/>
                <w:color w:val="000000"/>
              </w:rPr>
              <w:t>1,051,286.00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77777777" w:rsidR="00DB7667" w:rsidRDefault="00DB7667">
            <w:pPr>
              <w:pStyle w:val="biaogeright"/>
              <w:wordWrap w:val="0"/>
            </w:pPr>
            <w:r>
              <w:rPr>
                <w:rFonts w:hAnsi="等线" w:hint="eastAsia"/>
                <w:color w:val="000000"/>
              </w:rPr>
              <w:t>2.02</w:t>
            </w:r>
          </w:p>
        </w:tc>
      </w:tr>
      <w:tr w:rsidR="00DB7667"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77777777" w:rsidR="00DB7667" w:rsidRDefault="00DB7667">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77777777" w:rsidR="00DB7667" w:rsidRDefault="00DB7667">
            <w:pPr>
              <w:pStyle w:val="biaogeleft"/>
              <w:wordWrap w:val="0"/>
            </w:pPr>
            <w:r>
              <w:rPr>
                <w:rFonts w:hAnsi="等线" w:hint="eastAsia"/>
                <w:color w:val="000000"/>
              </w:rPr>
              <w:t>601318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77777777" w:rsidR="00DB7667" w:rsidRDefault="00DB7667">
            <w:pPr>
              <w:pStyle w:val="biaogeleft"/>
              <w:wordWrap w:val="0"/>
            </w:pPr>
            <w:r>
              <w:rPr>
                <w:rFonts w:hAnsi="等线" w:hint="eastAsia"/>
                <w:color w:val="000000"/>
              </w:rPr>
              <w:t>中国平安</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77777777" w:rsidR="00DB7667" w:rsidRDefault="00DB7667">
            <w:pPr>
              <w:pStyle w:val="biaogeright"/>
              <w:wordWrap w:val="0"/>
            </w:pPr>
            <w:r>
              <w:rPr>
                <w:rFonts w:hAnsi="等线" w:hint="eastAsia"/>
                <w:color w:val="000000"/>
              </w:rPr>
              <w:t>16,300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77777777" w:rsidR="00DB7667" w:rsidRDefault="00DB7667">
            <w:pPr>
              <w:pStyle w:val="biaogeright"/>
              <w:wordWrap w:val="0"/>
            </w:pPr>
            <w:r>
              <w:rPr>
                <w:rFonts w:hAnsi="等线" w:hint="eastAsia"/>
                <w:color w:val="000000"/>
              </w:rPr>
              <w:t>1,047,764.00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77777777" w:rsidR="00DB7667" w:rsidRDefault="00DB7667">
            <w:pPr>
              <w:pStyle w:val="biaogeright"/>
              <w:wordWrap w:val="0"/>
            </w:pPr>
            <w:r>
              <w:rPr>
                <w:rFonts w:hAnsi="等线" w:hint="eastAsia"/>
                <w:color w:val="000000"/>
              </w:rPr>
              <w:t>2.01</w:t>
            </w:r>
          </w:p>
        </w:tc>
      </w:tr>
      <w:tr w:rsidR="00DB7667"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77777777" w:rsidR="00DB7667" w:rsidRDefault="00DB7667">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77777777" w:rsidR="00DB7667" w:rsidRDefault="00DB7667">
            <w:pPr>
              <w:pStyle w:val="biaogeleft"/>
              <w:wordWrap w:val="0"/>
            </w:pPr>
            <w:r>
              <w:rPr>
                <w:rFonts w:hAnsi="等线" w:hint="eastAsia"/>
                <w:color w:val="000000"/>
              </w:rPr>
              <w:t>000333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77777777" w:rsidR="00DB7667" w:rsidRDefault="00DB7667">
            <w:pPr>
              <w:pStyle w:val="biaogeleft"/>
              <w:wordWrap w:val="0"/>
            </w:pPr>
            <w:r>
              <w:rPr>
                <w:rFonts w:hAnsi="等线" w:hint="eastAsia"/>
                <w:color w:val="000000"/>
              </w:rPr>
              <w:t>美的集团</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77777777" w:rsidR="00DB7667" w:rsidRDefault="00DB7667">
            <w:pPr>
              <w:pStyle w:val="biaogeright"/>
              <w:wordWrap w:val="0"/>
            </w:pPr>
            <w:r>
              <w:rPr>
                <w:rFonts w:hAnsi="等线" w:hint="eastAsia"/>
                <w:color w:val="000000"/>
              </w:rPr>
              <w:t>14,600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77777777" w:rsidR="00DB7667" w:rsidRDefault="00DB7667">
            <w:pPr>
              <w:pStyle w:val="biaogeright"/>
              <w:wordWrap w:val="0"/>
            </w:pPr>
            <w:r>
              <w:rPr>
                <w:rFonts w:hAnsi="等线" w:hint="eastAsia"/>
                <w:color w:val="000000"/>
              </w:rPr>
              <w:t>1,042,002.00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77777777" w:rsidR="00DB7667" w:rsidRDefault="00DB7667">
            <w:pPr>
              <w:pStyle w:val="biaogeright"/>
              <w:wordWrap w:val="0"/>
            </w:pPr>
            <w:r>
              <w:rPr>
                <w:rFonts w:hAnsi="等线" w:hint="eastAsia"/>
                <w:color w:val="000000"/>
              </w:rPr>
              <w:t>2.00</w:t>
            </w:r>
          </w:p>
        </w:tc>
      </w:tr>
      <w:tr w:rsidR="00DB7667"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77777777" w:rsidR="00DB7667" w:rsidRDefault="00DB7667">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77777777" w:rsidR="00DB7667" w:rsidRDefault="00DB7667">
            <w:pPr>
              <w:pStyle w:val="biaogeleft"/>
              <w:wordWrap w:val="0"/>
            </w:pPr>
            <w:r>
              <w:rPr>
                <w:rFonts w:hAnsi="等线" w:hint="eastAsia"/>
                <w:color w:val="000000"/>
              </w:rPr>
              <w:t>600887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77777777" w:rsidR="00DB7667" w:rsidRDefault="00DB7667">
            <w:pPr>
              <w:pStyle w:val="biaogeleft"/>
              <w:wordWrap w:val="0"/>
            </w:pPr>
            <w:r>
              <w:rPr>
                <w:rFonts w:hAnsi="等线" w:hint="eastAsia"/>
                <w:color w:val="000000"/>
              </w:rPr>
              <w:t>伊利股份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77777777" w:rsidR="00DB7667" w:rsidRDefault="00DB7667">
            <w:pPr>
              <w:pStyle w:val="biaogeright"/>
              <w:wordWrap w:val="0"/>
            </w:pPr>
            <w:r>
              <w:rPr>
                <w:rFonts w:hAnsi="等线" w:hint="eastAsia"/>
                <w:color w:val="000000"/>
              </w:rPr>
              <w:t>28,100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77777777" w:rsidR="00DB7667" w:rsidRDefault="00DB7667">
            <w:pPr>
              <w:pStyle w:val="biaogeright"/>
              <w:wordWrap w:val="0"/>
            </w:pPr>
            <w:r>
              <w:rPr>
                <w:rFonts w:hAnsi="等线" w:hint="eastAsia"/>
                <w:color w:val="000000"/>
              </w:rPr>
              <w:t>1,034,923.00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77777777" w:rsidR="00DB7667" w:rsidRDefault="00DB7667">
            <w:pPr>
              <w:pStyle w:val="biaogeright"/>
              <w:wordWrap w:val="0"/>
            </w:pPr>
            <w:r>
              <w:rPr>
                <w:rFonts w:hAnsi="等线" w:hint="eastAsia"/>
                <w:color w:val="000000"/>
              </w:rPr>
              <w:t>1.99</w:t>
            </w:r>
          </w:p>
        </w:tc>
      </w:tr>
    </w:tbl>
    <w:p w14:paraId="05005591"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hint="eastAsia"/>
          <w:bCs/>
        </w:rPr>
        <w:tab/>
      </w:r>
      <w:r>
        <w:rPr>
          <w:rFonts w:asciiTheme="minorEastAsia" w:eastAsiaTheme="minorEastAsia" w:hAnsiTheme="minorEastAsia"/>
          <w:bCs/>
        </w:rPr>
        <w:t>4、报告期末按债券品种分类的债券投资组合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DB7667" w14:paraId="3520C6A7"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25A44A96" w14:textId="77777777" w:rsidR="00DB7667" w:rsidRDefault="00DB7667">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CE25D9" w14:textId="77777777" w:rsidR="00DB7667" w:rsidRDefault="00DB7667">
            <w:pPr>
              <w:pStyle w:val="biaogecenter"/>
              <w:wordWrap w:val="0"/>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18EC901" w14:textId="77777777" w:rsidR="00DB7667" w:rsidRDefault="00DB7667">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C1F6AB" w14:textId="77777777" w:rsidR="00DB7667" w:rsidRDefault="00DB7667">
            <w:pPr>
              <w:pStyle w:val="biaogecenter"/>
              <w:wordWrap w:val="0"/>
            </w:pPr>
            <w:r>
              <w:rPr>
                <w:rFonts w:hAnsi="等线" w:hint="eastAsia"/>
                <w:color w:val="000000"/>
              </w:rPr>
              <w:t>占基金资产净值比例（％）</w:t>
            </w:r>
          </w:p>
        </w:tc>
      </w:tr>
      <w:tr w:rsidR="00DB7667" w14:paraId="164A2C5D"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571C7EA" w14:textId="77777777" w:rsidR="00DB7667" w:rsidRDefault="00DB7667">
            <w:pPr>
              <w:pStyle w:val="biaogecenter"/>
              <w:wordWrap w:val="0"/>
            </w:pPr>
            <w:r>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90F2E48" w14:textId="77777777" w:rsidR="00DB7667" w:rsidRDefault="00DB7667">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66F4492" w14:textId="77777777" w:rsidR="00DB7667" w:rsidRDefault="00DB7667">
            <w:pPr>
              <w:pStyle w:val="biaogeright"/>
              <w:wordWrap w:val="0"/>
            </w:pPr>
            <w:r>
              <w:rPr>
                <w:rFonts w:hAnsi="等线" w:hint="eastAsia"/>
                <w:color w:val="000000"/>
              </w:rPr>
              <w:t>31,236,320.00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A6424C" w14:textId="77777777" w:rsidR="00DB7667" w:rsidRDefault="00DB7667">
            <w:pPr>
              <w:pStyle w:val="biaogeright"/>
              <w:wordWrap w:val="0"/>
            </w:pPr>
            <w:r>
              <w:rPr>
                <w:rFonts w:hAnsi="等线" w:hint="eastAsia"/>
                <w:color w:val="000000"/>
              </w:rPr>
              <w:t>59.92</w:t>
            </w:r>
          </w:p>
        </w:tc>
      </w:tr>
      <w:tr w:rsidR="00DB7667" w14:paraId="08D51065"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6949B97" w14:textId="77777777" w:rsidR="00DB7667" w:rsidRDefault="00DB7667">
            <w:pPr>
              <w:pStyle w:val="biaogecenter"/>
              <w:wordWrap w:val="0"/>
            </w:pPr>
            <w:r>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E21C558" w14:textId="77777777" w:rsidR="00DB7667" w:rsidRDefault="00DB7667">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09CCAD6"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A1E55F9" w14:textId="77777777" w:rsidR="00DB7667" w:rsidRDefault="00DB7667">
            <w:pPr>
              <w:pStyle w:val="biaogeright"/>
              <w:wordWrap w:val="0"/>
            </w:pPr>
            <w:r>
              <w:rPr>
                <w:rFonts w:hAnsi="等线" w:hint="eastAsia"/>
                <w:color w:val="000000"/>
              </w:rPr>
              <w:t>-</w:t>
            </w:r>
          </w:p>
        </w:tc>
      </w:tr>
      <w:tr w:rsidR="00DB7667" w14:paraId="21FB69E5"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70E2AB7C" w14:textId="77777777" w:rsidR="00DB7667" w:rsidRDefault="00DB7667">
            <w:pPr>
              <w:pStyle w:val="biaogecenter"/>
              <w:wordWrap w:val="0"/>
            </w:pPr>
            <w:r>
              <w:rPr>
                <w:rFonts w:hAnsi="等线" w:hint="eastAsia"/>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2D9A81C" w14:textId="77777777" w:rsidR="00DB7667" w:rsidRDefault="00DB7667">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31321F3" w14:textId="77777777" w:rsidR="00DB7667" w:rsidRDefault="00DB7667">
            <w:pPr>
              <w:pStyle w:val="biaogeright"/>
              <w:wordWrap w:val="0"/>
            </w:pPr>
            <w:r>
              <w:rPr>
                <w:rFonts w:hAnsi="等线" w:hint="eastAsia"/>
                <w:color w:val="000000"/>
              </w:rPr>
              <w:t>3,910,530.00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0A30B6" w14:textId="77777777" w:rsidR="00DB7667" w:rsidRDefault="00DB7667">
            <w:pPr>
              <w:pStyle w:val="biaogeright"/>
              <w:wordWrap w:val="0"/>
            </w:pPr>
            <w:r>
              <w:rPr>
                <w:rFonts w:hAnsi="等线" w:hint="eastAsia"/>
                <w:color w:val="000000"/>
              </w:rPr>
              <w:t>7.50</w:t>
            </w:r>
          </w:p>
        </w:tc>
      </w:tr>
      <w:tr w:rsidR="00DB7667" w14:paraId="4BD2674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51A3D60" w14:textId="77777777" w:rsidR="00DB7667" w:rsidRDefault="00DB7667">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AB1626B" w14:textId="77777777" w:rsidR="00DB7667" w:rsidRDefault="00DB7667">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21974D8" w14:textId="77777777" w:rsidR="00DB7667" w:rsidRDefault="00DB7667">
            <w:pPr>
              <w:pStyle w:val="biaogeright"/>
              <w:wordWrap w:val="0"/>
            </w:pPr>
            <w:r>
              <w:rPr>
                <w:rFonts w:hAnsi="等线" w:hint="eastAsia"/>
                <w:color w:val="000000"/>
              </w:rPr>
              <w:t>3,910,530.00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A4515E" w14:textId="77777777" w:rsidR="00DB7667" w:rsidRDefault="00DB7667">
            <w:pPr>
              <w:pStyle w:val="biaogeright"/>
              <w:wordWrap w:val="0"/>
            </w:pPr>
            <w:r>
              <w:rPr>
                <w:rFonts w:hAnsi="等线" w:hint="eastAsia"/>
                <w:color w:val="000000"/>
              </w:rPr>
              <w:t>7.50</w:t>
            </w:r>
          </w:p>
        </w:tc>
      </w:tr>
      <w:tr w:rsidR="00DB7667" w14:paraId="3B15BC57"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61CFF5DD" w14:textId="77777777" w:rsidR="00DB7667" w:rsidRDefault="00DB7667">
            <w:pPr>
              <w:pStyle w:val="biaogecenter"/>
              <w:wordWrap w:val="0"/>
            </w:pPr>
            <w:r>
              <w:rPr>
                <w:rFonts w:hint="eastAsia"/>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218038B" w14:textId="77777777" w:rsidR="00DB7667" w:rsidRDefault="00DB7667">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E4CA051"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AF45CF" w14:textId="77777777" w:rsidR="00DB7667" w:rsidRDefault="00DB7667">
            <w:pPr>
              <w:pStyle w:val="biaogeright"/>
              <w:wordWrap w:val="0"/>
            </w:pPr>
            <w:r>
              <w:rPr>
                <w:rFonts w:hAnsi="等线" w:hint="eastAsia"/>
                <w:color w:val="000000"/>
              </w:rPr>
              <w:t>-</w:t>
            </w:r>
          </w:p>
        </w:tc>
      </w:tr>
      <w:tr w:rsidR="00DB7667" w14:paraId="3A1E30D2"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BE71A8A" w14:textId="77777777" w:rsidR="00DB7667" w:rsidRDefault="00DB7667">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BF1FE2A" w14:textId="77777777" w:rsidR="00DB7667" w:rsidRDefault="00DB7667">
            <w:pPr>
              <w:pStyle w:val="biaogeleft"/>
              <w:wordWrap w:val="0"/>
            </w:pPr>
            <w:r>
              <w:rPr>
                <w:rFonts w:hint="eastAsia"/>
              </w:rPr>
              <w:t>企业短期融资</w:t>
            </w:r>
            <w:proofErr w:type="gramStart"/>
            <w:r>
              <w:rPr>
                <w:rFonts w:hint="eastAsia"/>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DB08FE4"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8CD041" w14:textId="77777777" w:rsidR="00DB7667" w:rsidRDefault="00DB7667">
            <w:pPr>
              <w:pStyle w:val="biaogeright"/>
              <w:wordWrap w:val="0"/>
            </w:pPr>
            <w:r>
              <w:rPr>
                <w:rFonts w:hAnsi="等线" w:hint="eastAsia"/>
                <w:color w:val="000000"/>
              </w:rPr>
              <w:t>-</w:t>
            </w:r>
          </w:p>
        </w:tc>
      </w:tr>
      <w:tr w:rsidR="00DB7667" w14:paraId="6F0656B3"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343AEA6" w14:textId="77777777" w:rsidR="00DB7667" w:rsidRDefault="00DB7667">
            <w:pPr>
              <w:pStyle w:val="biaogecenter"/>
              <w:wordWrap w:val="0"/>
            </w:pPr>
            <w:r>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68FDF49" w14:textId="77777777" w:rsidR="00DB7667" w:rsidRDefault="00DB7667">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875CA37"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DB5986" w14:textId="77777777" w:rsidR="00DB7667" w:rsidRDefault="00DB7667">
            <w:pPr>
              <w:pStyle w:val="biaogeright"/>
              <w:wordWrap w:val="0"/>
            </w:pPr>
            <w:r>
              <w:rPr>
                <w:rFonts w:hAnsi="等线" w:hint="eastAsia"/>
                <w:color w:val="000000"/>
              </w:rPr>
              <w:t>-</w:t>
            </w:r>
          </w:p>
        </w:tc>
      </w:tr>
      <w:tr w:rsidR="00DB7667" w14:paraId="595432C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6138F5F4" w14:textId="77777777" w:rsidR="00DB7667" w:rsidRDefault="00DB7667">
            <w:pPr>
              <w:pStyle w:val="biaogecenter"/>
              <w:wordWrap w:val="0"/>
            </w:pPr>
            <w:r>
              <w:rPr>
                <w:rFonts w:hAnsi="等线" w:hint="eastAsia"/>
                <w:color w:val="000000"/>
              </w:rPr>
              <w:lastRenderedPageBreak/>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1408541" w14:textId="77777777" w:rsidR="00DB7667" w:rsidRDefault="00DB7667">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344F2DF"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2609D7" w14:textId="77777777" w:rsidR="00DB7667" w:rsidRDefault="00DB7667">
            <w:pPr>
              <w:pStyle w:val="biaogeright"/>
              <w:wordWrap w:val="0"/>
            </w:pPr>
            <w:r>
              <w:rPr>
                <w:rFonts w:hAnsi="等线" w:hint="eastAsia"/>
                <w:color w:val="000000"/>
              </w:rPr>
              <w:t>-</w:t>
            </w:r>
          </w:p>
        </w:tc>
      </w:tr>
      <w:tr w:rsidR="00DB7667" w14:paraId="12A77C98"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0E2C090C" w14:textId="77777777" w:rsidR="00DB7667" w:rsidRDefault="00DB7667">
            <w:pPr>
              <w:pStyle w:val="biaogecenter"/>
              <w:wordWrap w:val="0"/>
            </w:pPr>
            <w:r>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A63CDFA" w14:textId="77777777" w:rsidR="00DB7667" w:rsidRDefault="00DB7667">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1E1C7A2"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B48D8E" w14:textId="77777777" w:rsidR="00DB7667" w:rsidRDefault="00DB7667">
            <w:pPr>
              <w:pStyle w:val="biaogeright"/>
              <w:wordWrap w:val="0"/>
            </w:pPr>
            <w:r>
              <w:rPr>
                <w:rFonts w:hAnsi="等线" w:hint="eastAsia"/>
                <w:color w:val="000000"/>
              </w:rPr>
              <w:t>-</w:t>
            </w:r>
          </w:p>
        </w:tc>
      </w:tr>
      <w:tr w:rsidR="00DB7667" w14:paraId="2890BC9F"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E639E5F" w14:textId="77777777" w:rsidR="00DB7667" w:rsidRDefault="00DB7667">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EBF8379" w14:textId="77777777" w:rsidR="00DB7667" w:rsidRDefault="00DB7667">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4236E14"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42ED27" w14:textId="77777777" w:rsidR="00DB7667" w:rsidRDefault="00DB7667">
            <w:pPr>
              <w:pStyle w:val="biaogeright"/>
              <w:wordWrap w:val="0"/>
            </w:pPr>
            <w:r>
              <w:rPr>
                <w:rFonts w:hAnsi="等线" w:hint="eastAsia"/>
                <w:color w:val="000000"/>
              </w:rPr>
              <w:t>-</w:t>
            </w:r>
          </w:p>
        </w:tc>
      </w:tr>
      <w:tr w:rsidR="00DB7667" w14:paraId="71272FD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53A0F63A" w14:textId="77777777" w:rsidR="00DB7667" w:rsidRDefault="00DB7667">
            <w:pPr>
              <w:pStyle w:val="biaogecenter"/>
              <w:wordWrap w:val="0"/>
            </w:pPr>
            <w:r>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113006F" w14:textId="77777777" w:rsidR="00DB7667" w:rsidRDefault="00DB7667">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1049BB6" w14:textId="77777777" w:rsidR="00DB7667" w:rsidRDefault="00DB7667">
            <w:pPr>
              <w:pStyle w:val="biaogeright"/>
              <w:wordWrap w:val="0"/>
            </w:pPr>
            <w:r>
              <w:rPr>
                <w:rFonts w:hAnsi="等线" w:hint="eastAsia"/>
                <w:color w:val="000000"/>
              </w:rPr>
              <w:t>35,146,850.00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D6527C" w14:textId="77777777" w:rsidR="00DB7667" w:rsidRDefault="00DB7667">
            <w:pPr>
              <w:pStyle w:val="biaogeright"/>
              <w:wordWrap w:val="0"/>
            </w:pPr>
            <w:r>
              <w:rPr>
                <w:rFonts w:hAnsi="等线" w:hint="eastAsia"/>
                <w:color w:val="000000"/>
              </w:rPr>
              <w:t>67.43</w:t>
            </w:r>
          </w:p>
        </w:tc>
      </w:tr>
    </w:tbl>
    <w:p w14:paraId="22D0E42F" w14:textId="77777777" w:rsidR="00D51FDF" w:rsidRDefault="00D51FDF">
      <w:pPr>
        <w:pStyle w:val="zhangjiep"/>
        <w:spacing w:line="360" w:lineRule="auto"/>
        <w:ind w:left="0"/>
        <w:outlineLvl w:val="9"/>
        <w:rPr>
          <w:rFonts w:asciiTheme="minorEastAsia" w:eastAsiaTheme="minorEastAsia" w:hAnsiTheme="minor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tbl>
      <w:tblPr>
        <w:tblW w:w="9120" w:type="dxa"/>
        <w:tblInd w:w="108" w:type="dxa"/>
        <w:tblLook w:val="04A0" w:firstRow="1" w:lastRow="0" w:firstColumn="1" w:lastColumn="0" w:noHBand="0" w:noVBand="1"/>
      </w:tblPr>
      <w:tblGrid>
        <w:gridCol w:w="471"/>
        <w:gridCol w:w="1199"/>
        <w:gridCol w:w="1525"/>
        <w:gridCol w:w="1832"/>
        <w:gridCol w:w="2293"/>
        <w:gridCol w:w="1800"/>
      </w:tblGrid>
      <w:tr w:rsidR="00DB7667" w14:paraId="33D57ACA" w14:textId="77777777" w:rsidTr="00DB7667">
        <w:tc>
          <w:tcPr>
            <w:tcW w:w="300" w:type="dxa"/>
            <w:tcBorders>
              <w:top w:val="single" w:sz="8" w:space="0" w:color="000000"/>
              <w:left w:val="single" w:sz="8" w:space="0" w:color="000000"/>
              <w:bottom w:val="single" w:sz="6" w:space="0" w:color="000000"/>
              <w:right w:val="single" w:sz="8" w:space="0" w:color="000000"/>
            </w:tcBorders>
            <w:vAlign w:val="center"/>
            <w:hideMark/>
          </w:tcPr>
          <w:p w14:paraId="233E88F6" w14:textId="77777777" w:rsidR="00DB7667" w:rsidRDefault="00DB7667">
            <w:pPr>
              <w:pStyle w:val="biaogecenter"/>
              <w:wordWrap w:val="0"/>
            </w:pPr>
            <w:r>
              <w:rPr>
                <w:rFonts w:hAnsi="等线" w:hint="eastAsia"/>
                <w:color w:val="000000"/>
              </w:rPr>
              <w:t>序号</w:t>
            </w:r>
          </w:p>
        </w:tc>
        <w:tc>
          <w:tcPr>
            <w:tcW w:w="1200" w:type="dxa"/>
            <w:tcBorders>
              <w:top w:val="single" w:sz="8" w:space="0" w:color="000000"/>
              <w:left w:val="single" w:sz="8" w:space="0" w:color="000000"/>
              <w:bottom w:val="single" w:sz="6" w:space="0" w:color="000000"/>
              <w:right w:val="single" w:sz="8" w:space="0" w:color="000000"/>
            </w:tcBorders>
            <w:vAlign w:val="center"/>
            <w:hideMark/>
          </w:tcPr>
          <w:p w14:paraId="3118F8FE" w14:textId="77777777" w:rsidR="00DB7667" w:rsidRDefault="00DB7667">
            <w:pPr>
              <w:pStyle w:val="biaogecenter"/>
              <w:wordWrap w:val="0"/>
            </w:pPr>
            <w:r>
              <w:rPr>
                <w:rFonts w:hAnsi="等线" w:hint="eastAsia"/>
                <w:color w:val="000000"/>
              </w:rPr>
              <w:t>债券代码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1507E2" w14:textId="77777777" w:rsidR="00DB7667" w:rsidRDefault="00DB7667">
            <w:pPr>
              <w:pStyle w:val="biaogecenter"/>
              <w:wordWrap w:val="0"/>
            </w:pPr>
            <w:r>
              <w:rPr>
                <w:rFonts w:hAnsi="等线" w:hint="eastAsia"/>
                <w:color w:val="000000"/>
              </w:rPr>
              <w:t>债券名称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DC3A41" w14:textId="77777777" w:rsidR="00DB7667" w:rsidRDefault="00DB7667">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B3783A" w14:textId="77777777" w:rsidR="00DB7667" w:rsidRDefault="00DB7667">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180DC8" w14:textId="77777777" w:rsidR="00DB7667" w:rsidRDefault="00DB7667">
            <w:pPr>
              <w:pStyle w:val="biaogecenter"/>
              <w:wordWrap w:val="0"/>
            </w:pPr>
            <w:r>
              <w:rPr>
                <w:rFonts w:hAnsi="等线" w:hint="eastAsia"/>
                <w:color w:val="000000"/>
              </w:rPr>
              <w:t>占基金资产净值比例（％）</w:t>
            </w:r>
          </w:p>
        </w:tc>
      </w:tr>
      <w:tr w:rsidR="00DB7667" w14:paraId="34592DF9"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1FD455A7" w14:textId="77777777" w:rsidR="00DB7667" w:rsidRDefault="00DB7667">
            <w:pPr>
              <w:pStyle w:val="biaogecenter"/>
              <w:wordWrap w:val="0"/>
            </w:pPr>
            <w:r>
              <w:rPr>
                <w:rFonts w:hAnsi="等线"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E698F9" w14:textId="77777777" w:rsidR="00DB7667" w:rsidRDefault="00DB7667">
            <w:pPr>
              <w:pStyle w:val="biaogeleft"/>
              <w:wordWrap w:val="0"/>
            </w:pPr>
            <w:r>
              <w:rPr>
                <w:rFonts w:hAnsi="等线" w:hint="eastAsia"/>
                <w:color w:val="000000"/>
              </w:rPr>
              <w:t>019640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874FDD" w14:textId="77777777" w:rsidR="00DB7667" w:rsidRDefault="00DB7667">
            <w:pPr>
              <w:pStyle w:val="biaogeleft"/>
              <w:wordWrap w:val="0"/>
            </w:pPr>
            <w:r>
              <w:rPr>
                <w:rFonts w:hAnsi="等线" w:hint="eastAsia"/>
                <w:color w:val="000000"/>
              </w:rPr>
              <w:t>20国债10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E0FAF19" w14:textId="77777777" w:rsidR="00DB7667" w:rsidRDefault="00DB7667">
            <w:pPr>
              <w:pStyle w:val="biaogeright"/>
              <w:wordWrap w:val="0"/>
            </w:pPr>
            <w:r>
              <w:rPr>
                <w:rFonts w:hAnsi="等线" w:hint="eastAsia"/>
                <w:color w:val="000000"/>
              </w:rPr>
              <w:t>112,000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ABD1572" w14:textId="77777777" w:rsidR="00DB7667" w:rsidRDefault="00DB7667">
            <w:pPr>
              <w:pStyle w:val="biaogeright"/>
              <w:wordWrap w:val="0"/>
            </w:pPr>
            <w:r>
              <w:rPr>
                <w:rFonts w:hAnsi="等线" w:hint="eastAsia"/>
                <w:color w:val="000000"/>
              </w:rPr>
              <w:t>11,200,000.00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EC7535" w14:textId="77777777" w:rsidR="00DB7667" w:rsidRDefault="00DB7667">
            <w:pPr>
              <w:pStyle w:val="biaogeright"/>
              <w:wordWrap w:val="0"/>
            </w:pPr>
            <w:r>
              <w:rPr>
                <w:rFonts w:hAnsi="等线" w:hint="eastAsia"/>
                <w:color w:val="000000"/>
              </w:rPr>
              <w:t>21.49</w:t>
            </w:r>
          </w:p>
        </w:tc>
      </w:tr>
      <w:tr w:rsidR="00DB7667" w14:paraId="3921484A"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5C457A61" w14:textId="77777777" w:rsidR="00DB7667" w:rsidRDefault="00DB7667">
            <w:pPr>
              <w:pStyle w:val="biaogecenter"/>
              <w:wordWrap w:val="0"/>
            </w:pPr>
            <w:r>
              <w:rPr>
                <w:rFonts w:hAnsi="等线"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074BBAB" w14:textId="77777777" w:rsidR="00DB7667" w:rsidRDefault="00DB7667">
            <w:pPr>
              <w:pStyle w:val="biaogeleft"/>
              <w:wordWrap w:val="0"/>
            </w:pPr>
            <w:r>
              <w:rPr>
                <w:rFonts w:hAnsi="等线" w:hint="eastAsia"/>
                <w:color w:val="000000"/>
              </w:rPr>
              <w:t>019649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50868E" w14:textId="77777777" w:rsidR="00DB7667" w:rsidRDefault="00DB7667">
            <w:pPr>
              <w:pStyle w:val="biaogeleft"/>
              <w:wordWrap w:val="0"/>
            </w:pPr>
            <w:r>
              <w:rPr>
                <w:rFonts w:hAnsi="等线" w:hint="eastAsia"/>
                <w:color w:val="000000"/>
              </w:rPr>
              <w:t>21国债01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46E3F5" w14:textId="77777777" w:rsidR="00DB7667" w:rsidRDefault="00DB7667">
            <w:pPr>
              <w:pStyle w:val="biaogeright"/>
              <w:wordWrap w:val="0"/>
            </w:pPr>
            <w:r>
              <w:rPr>
                <w:rFonts w:hAnsi="等线" w:hint="eastAsia"/>
                <w:color w:val="000000"/>
              </w:rPr>
              <w:t>107,000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A3F6D7" w14:textId="77777777" w:rsidR="00DB7667" w:rsidRDefault="00DB7667">
            <w:pPr>
              <w:pStyle w:val="biaogeright"/>
              <w:wordWrap w:val="0"/>
            </w:pPr>
            <w:r>
              <w:rPr>
                <w:rFonts w:hAnsi="等线" w:hint="eastAsia"/>
                <w:color w:val="000000"/>
              </w:rPr>
              <w:t>10,707,490.00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413880" w14:textId="77777777" w:rsidR="00DB7667" w:rsidRDefault="00DB7667">
            <w:pPr>
              <w:pStyle w:val="biaogeright"/>
              <w:wordWrap w:val="0"/>
            </w:pPr>
            <w:r>
              <w:rPr>
                <w:rFonts w:hAnsi="等线" w:hint="eastAsia"/>
                <w:color w:val="000000"/>
              </w:rPr>
              <w:t>20.54</w:t>
            </w:r>
          </w:p>
        </w:tc>
      </w:tr>
      <w:tr w:rsidR="00DB7667" w14:paraId="5240193A"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4CDF04CA" w14:textId="77777777" w:rsidR="00DB7667" w:rsidRDefault="00DB7667">
            <w:pPr>
              <w:pStyle w:val="biaogecenter"/>
              <w:wordWrap w:val="0"/>
            </w:pPr>
            <w:r>
              <w:rPr>
                <w:rFonts w:hAnsi="等线"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2C7A548" w14:textId="77777777" w:rsidR="00DB7667" w:rsidRDefault="00DB7667">
            <w:pPr>
              <w:pStyle w:val="biaogeleft"/>
              <w:wordWrap w:val="0"/>
            </w:pPr>
            <w:r>
              <w:rPr>
                <w:rFonts w:hAnsi="等线" w:hint="eastAsia"/>
                <w:color w:val="000000"/>
              </w:rPr>
              <w:t>019645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1C8436" w14:textId="77777777" w:rsidR="00DB7667" w:rsidRDefault="00DB7667">
            <w:pPr>
              <w:pStyle w:val="biaogeleft"/>
              <w:wordWrap w:val="0"/>
            </w:pPr>
            <w:r>
              <w:rPr>
                <w:rFonts w:hAnsi="等线" w:hint="eastAsia"/>
                <w:color w:val="000000"/>
              </w:rPr>
              <w:t>20国债15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08E947" w14:textId="77777777" w:rsidR="00DB7667" w:rsidRDefault="00DB7667">
            <w:pPr>
              <w:pStyle w:val="biaogeright"/>
              <w:wordWrap w:val="0"/>
            </w:pPr>
            <w:r>
              <w:rPr>
                <w:rFonts w:hAnsi="等线" w:hint="eastAsia"/>
                <w:color w:val="000000"/>
              </w:rPr>
              <w:t>93,000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DEA2495" w14:textId="77777777" w:rsidR="00DB7667" w:rsidRDefault="00DB7667">
            <w:pPr>
              <w:pStyle w:val="biaogeright"/>
              <w:wordWrap w:val="0"/>
            </w:pPr>
            <w:r>
              <w:rPr>
                <w:rFonts w:hAnsi="等线" w:hint="eastAsia"/>
                <w:color w:val="000000"/>
              </w:rPr>
              <w:t>9,328,830.00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8A2F29" w14:textId="77777777" w:rsidR="00DB7667" w:rsidRDefault="00DB7667">
            <w:pPr>
              <w:pStyle w:val="biaogeright"/>
              <w:wordWrap w:val="0"/>
            </w:pPr>
            <w:r>
              <w:rPr>
                <w:rFonts w:hAnsi="等线" w:hint="eastAsia"/>
                <w:color w:val="000000"/>
              </w:rPr>
              <w:t>17.90</w:t>
            </w:r>
          </w:p>
        </w:tc>
      </w:tr>
      <w:tr w:rsidR="00DB7667" w14:paraId="030B370C"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00149E0A" w14:textId="77777777" w:rsidR="00DB7667" w:rsidRDefault="00DB766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FFA28D" w14:textId="77777777" w:rsidR="00DB7667" w:rsidRDefault="00DB7667">
            <w:pPr>
              <w:pStyle w:val="biaogeleft"/>
              <w:wordWrap w:val="0"/>
            </w:pPr>
            <w:r>
              <w:rPr>
                <w:rFonts w:hAnsi="等线" w:hint="eastAsia"/>
                <w:color w:val="000000"/>
              </w:rPr>
              <w:t>108604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0BC88D" w14:textId="77777777" w:rsidR="00DB7667" w:rsidRDefault="00DB7667">
            <w:pPr>
              <w:pStyle w:val="biaogeleft"/>
              <w:wordWrap w:val="0"/>
            </w:pPr>
            <w:r>
              <w:rPr>
                <w:rFonts w:hAnsi="等线" w:hint="eastAsia"/>
                <w:color w:val="000000"/>
              </w:rPr>
              <w:t>国开1805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A199BB8" w14:textId="77777777" w:rsidR="00DB7667" w:rsidRDefault="00DB7667">
            <w:pPr>
              <w:pStyle w:val="biaogeright"/>
              <w:wordWrap w:val="0"/>
            </w:pPr>
            <w:r>
              <w:rPr>
                <w:rFonts w:hAnsi="等线" w:hint="eastAsia"/>
                <w:color w:val="000000"/>
              </w:rPr>
              <w:t>39,000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77BB29" w14:textId="77777777" w:rsidR="00DB7667" w:rsidRDefault="00DB7667">
            <w:pPr>
              <w:pStyle w:val="biaogeright"/>
              <w:wordWrap w:val="0"/>
            </w:pPr>
            <w:r>
              <w:rPr>
                <w:rFonts w:hAnsi="等线" w:hint="eastAsia"/>
                <w:color w:val="000000"/>
              </w:rPr>
              <w:t>3,910,530.00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53DB27" w14:textId="77777777" w:rsidR="00DB7667" w:rsidRDefault="00DB7667">
            <w:pPr>
              <w:pStyle w:val="biaogeright"/>
              <w:wordWrap w:val="0"/>
            </w:pPr>
            <w:r>
              <w:rPr>
                <w:rFonts w:hAnsi="等线" w:hint="eastAsia"/>
                <w:color w:val="000000"/>
              </w:rPr>
              <w:t>7.50</w:t>
            </w:r>
          </w:p>
        </w:tc>
      </w:tr>
    </w:tbl>
    <w:p w14:paraId="4ECB9460" w14:textId="77777777" w:rsidR="00D51FDF" w:rsidRDefault="00D51FDF">
      <w:pPr>
        <w:pStyle w:val="zhangjiep"/>
        <w:spacing w:line="360" w:lineRule="auto"/>
        <w:ind w:left="0"/>
        <w:outlineLvl w:val="9"/>
        <w:rPr>
          <w:rFonts w:asciiTheme="minorEastAsia" w:eastAsiaTheme="minorEastAsia" w:hAnsiTheme="minor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4784D29"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101D79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182970E8"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bCs/>
        </w:rPr>
      </w:pPr>
    </w:p>
    <w:p w14:paraId="48DF7FB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lastRenderedPageBreak/>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bCs/>
        </w:rPr>
      </w:pPr>
    </w:p>
    <w:p w14:paraId="4913C4C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 xml:space="preserve">11、投资组合报告附注 </w:t>
      </w:r>
    </w:p>
    <w:p w14:paraId="1671EBE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1）本基金本报告期投资的前十名证券的发行主体，本报告期没有出现被监管部门立案调查的情形，也没有出现在报告编制日前一年内受到公开谴责、处罚的情形。</w:t>
      </w:r>
    </w:p>
    <w:p w14:paraId="2B74BBD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asciiTheme="minorEastAsia" w:eastAsiaTheme="minorEastAsia" w:hAnsiTheme="minorEastAsia" w:hint="eastAsia"/>
          <w:bCs/>
        </w:rPr>
        <w:t>本基金本报告期末未持有股票。</w:t>
      </w:r>
    </w:p>
    <w:p w14:paraId="3855F6CD"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DB7667">
        <w:tc>
          <w:tcPr>
            <w:tcW w:w="1342"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pPr>
            <w:r>
              <w:rPr>
                <w:rFonts w:hint="eastAsia"/>
              </w:rPr>
              <w:t>金额(元)</w:t>
            </w:r>
          </w:p>
        </w:tc>
      </w:tr>
      <w:tr w:rsidR="00DB7667" w14:paraId="571DA3AB"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DB7667" w:rsidRDefault="00DB7667">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DB7667" w:rsidRDefault="00DB766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E99389C" w14:textId="77777777" w:rsidR="00DB7667" w:rsidRDefault="00DB7667">
            <w:pPr>
              <w:pStyle w:val="biaogeright"/>
              <w:wordWrap w:val="0"/>
            </w:pPr>
            <w:r>
              <w:rPr>
                <w:rFonts w:hint="eastAsia"/>
              </w:rPr>
              <w:t>13,681.58</w:t>
            </w:r>
          </w:p>
        </w:tc>
      </w:tr>
      <w:tr w:rsidR="00DB7667" w14:paraId="6D2C4825"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DB7667" w:rsidRDefault="00DB7667">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DB7667" w:rsidRDefault="00DB766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D742E97" w14:textId="77777777" w:rsidR="00DB7667" w:rsidRDefault="00DB7667">
            <w:pPr>
              <w:pStyle w:val="biaogeright"/>
              <w:wordWrap w:val="0"/>
            </w:pPr>
            <w:r>
              <w:rPr>
                <w:rFonts w:hint="eastAsia"/>
              </w:rPr>
              <w:t>3,000,354.80</w:t>
            </w:r>
          </w:p>
        </w:tc>
      </w:tr>
      <w:tr w:rsidR="00DB7667" w14:paraId="312D6A68"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DB7667" w:rsidRDefault="00DB7667">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DB7667" w:rsidRDefault="00DB766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11C2E6B" w14:textId="77777777" w:rsidR="00DB7667" w:rsidRDefault="00DB7667">
            <w:pPr>
              <w:pStyle w:val="biaogeright"/>
              <w:wordWrap w:val="0"/>
            </w:pPr>
            <w:r>
              <w:rPr>
                <w:rFonts w:hint="eastAsia"/>
              </w:rPr>
              <w:t>-</w:t>
            </w:r>
          </w:p>
        </w:tc>
      </w:tr>
      <w:tr w:rsidR="00DB7667" w14:paraId="3FB13966"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DB7667" w:rsidRDefault="00DB7667">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DB7667" w:rsidRDefault="00DB766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CE10608" w14:textId="77777777" w:rsidR="00DB7667" w:rsidRDefault="00DB7667">
            <w:pPr>
              <w:pStyle w:val="biaogeright"/>
              <w:wordWrap w:val="0"/>
            </w:pPr>
            <w:r>
              <w:rPr>
                <w:rFonts w:hint="eastAsia"/>
              </w:rPr>
              <w:t>628,779.51</w:t>
            </w:r>
          </w:p>
        </w:tc>
      </w:tr>
      <w:tr w:rsidR="00DB7667" w14:paraId="16B8F8FE"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DB7667" w:rsidRDefault="00DB7667">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DB7667" w:rsidRDefault="00DB766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E97F5AF" w14:textId="77777777" w:rsidR="00DB7667" w:rsidRDefault="00DB7667">
            <w:pPr>
              <w:pStyle w:val="biaogeright"/>
              <w:wordWrap w:val="0"/>
            </w:pPr>
            <w:r>
              <w:rPr>
                <w:rFonts w:hint="eastAsia"/>
              </w:rPr>
              <w:t>3,447.80</w:t>
            </w:r>
          </w:p>
        </w:tc>
      </w:tr>
      <w:tr w:rsidR="00DB7667" w14:paraId="5CF0B62F"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DB7667" w:rsidRDefault="00DB7667">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DB7667" w:rsidRDefault="00DB766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400C775" w14:textId="77777777" w:rsidR="00DB7667" w:rsidRDefault="00DB7667">
            <w:pPr>
              <w:pStyle w:val="biaogeright"/>
              <w:wordWrap w:val="0"/>
            </w:pPr>
            <w:r>
              <w:rPr>
                <w:rFonts w:hint="eastAsia"/>
              </w:rPr>
              <w:t>-</w:t>
            </w:r>
          </w:p>
        </w:tc>
      </w:tr>
      <w:tr w:rsidR="00DB7667" w14:paraId="7EFFD148"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DB7667" w:rsidRDefault="00DB7667">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DB7667" w:rsidRDefault="00DB766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48C023" w14:textId="77777777" w:rsidR="00DB7667" w:rsidRDefault="00DB7667">
            <w:pPr>
              <w:pStyle w:val="biaogeright"/>
              <w:wordWrap w:val="0"/>
            </w:pPr>
            <w:r>
              <w:rPr>
                <w:rFonts w:hint="eastAsia"/>
              </w:rPr>
              <w:t>-</w:t>
            </w:r>
          </w:p>
        </w:tc>
      </w:tr>
      <w:tr w:rsidR="00DB7667" w14:paraId="536A0BBA"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DB7667" w:rsidRDefault="00DB7667">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DB7667" w:rsidRDefault="00DB766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77DE294" w14:textId="77777777" w:rsidR="00DB7667" w:rsidRDefault="00DB7667">
            <w:pPr>
              <w:pStyle w:val="biaogeright"/>
              <w:wordWrap w:val="0"/>
            </w:pPr>
            <w:r>
              <w:rPr>
                <w:rFonts w:hint="eastAsia"/>
              </w:rPr>
              <w:t>3,646,263.69</w:t>
            </w:r>
          </w:p>
        </w:tc>
      </w:tr>
    </w:tbl>
    <w:p w14:paraId="6FDF0736" w14:textId="77777777" w:rsidR="00D51FDF" w:rsidRDefault="007F75F6">
      <w:pPr>
        <w:pStyle w:val="zhangjiep2"/>
        <w:spacing w:line="360" w:lineRule="auto"/>
        <w:ind w:left="0"/>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4） </w:t>
      </w:r>
      <w:r>
        <w:rPr>
          <w:rFonts w:asciiTheme="minorEastAsia" w:eastAsiaTheme="minorEastAsia" w:hAnsiTheme="minorEastAsia" w:hint="eastAsia"/>
          <w:bCs/>
        </w:rPr>
        <w:t>报告期末持有的处于转股期的可转换债券明细</w:t>
      </w:r>
    </w:p>
    <w:p w14:paraId="4558181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5）报告</w:t>
      </w:r>
      <w:proofErr w:type="gramStart"/>
      <w:r>
        <w:rPr>
          <w:rFonts w:asciiTheme="minorEastAsia" w:eastAsiaTheme="minorEastAsia" w:hAnsiTheme="minorEastAsia" w:hint="eastAsia"/>
          <w:bCs/>
        </w:rPr>
        <w:t>期末前</w:t>
      </w:r>
      <w:proofErr w:type="gramEnd"/>
      <w:r>
        <w:rPr>
          <w:rFonts w:asciiTheme="minorEastAsia" w:eastAsiaTheme="minorEastAsia" w:hAnsiTheme="minorEastAsia" w:hint="eastAsia"/>
          <w:bCs/>
        </w:rPr>
        <w:t>十名股票中存在流通受限情况的说明</w:t>
      </w:r>
    </w:p>
    <w:p w14:paraId="305453D3" w14:textId="77777777" w:rsidR="00D51FDF" w:rsidRDefault="007F75F6">
      <w:pPr>
        <w:pStyle w:val="neirong"/>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本基金本报告期末未持有股票。</w:t>
      </w:r>
    </w:p>
    <w:p w14:paraId="2E208BB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由于四舍五入原因，分项之和与合计可能存在尾差。</w:t>
      </w:r>
    </w:p>
    <w:p w14:paraId="5F9699AB" w14:textId="77777777" w:rsidR="00D51FDF" w:rsidRDefault="00D51FDF">
      <w:pPr>
        <w:ind w:firstLineChars="200" w:firstLine="480"/>
        <w:rPr>
          <w:rFonts w:asciiTheme="minorEastAsia" w:hAnsiTheme="minorEastAsia"/>
          <w:sz w:val="24"/>
          <w:szCs w:val="24"/>
        </w:rPr>
      </w:pPr>
    </w:p>
    <w:p w14:paraId="2F921388" w14:textId="77777777" w:rsidR="00D51FDF" w:rsidRDefault="007F75F6">
      <w:pPr>
        <w:widowControl/>
        <w:jc w:val="left"/>
        <w:rPr>
          <w:rFonts w:asciiTheme="minorEastAsia" w:hAnsiTheme="minorEastAsia" w:cs="Arial"/>
          <w:b/>
          <w:bCs/>
          <w:sz w:val="24"/>
          <w:szCs w:val="24"/>
        </w:rPr>
      </w:pPr>
      <w:r>
        <w:rPr>
          <w:rFonts w:asciiTheme="minorEastAsia" w:hAnsiTheme="minorEastAsia" w:cs="Arial" w:hint="eastAsia"/>
          <w:b/>
          <w:bCs/>
          <w:sz w:val="24"/>
          <w:szCs w:val="24"/>
        </w:rPr>
        <w:lastRenderedPageBreak/>
        <w:t>九、基金净值表现</w:t>
      </w:r>
    </w:p>
    <w:p w14:paraId="12041D27"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8981" w:type="dxa"/>
        <w:tblInd w:w="-459" w:type="dxa"/>
        <w:tblLook w:val="04A0" w:firstRow="1" w:lastRow="0" w:firstColumn="1" w:lastColumn="0" w:noHBand="0" w:noVBand="1"/>
      </w:tblPr>
      <w:tblGrid>
        <w:gridCol w:w="2422"/>
        <w:gridCol w:w="1224"/>
        <w:gridCol w:w="1039"/>
        <w:gridCol w:w="1131"/>
        <w:gridCol w:w="1039"/>
        <w:gridCol w:w="1076"/>
        <w:gridCol w:w="1050"/>
      </w:tblGrid>
      <w:tr w:rsidR="00D51FDF" w14:paraId="170B251D" w14:textId="77777777" w:rsidTr="00572A69">
        <w:trPr>
          <w:trHeight w:val="406"/>
        </w:trPr>
        <w:tc>
          <w:tcPr>
            <w:tcW w:w="2086"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阶段</w:t>
            </w:r>
          </w:p>
        </w:tc>
        <w:tc>
          <w:tcPr>
            <w:tcW w:w="1284"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净值增长率①</w:t>
            </w:r>
          </w:p>
        </w:tc>
        <w:tc>
          <w:tcPr>
            <w:tcW w:w="1105"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净值增长率标准差②</w:t>
            </w:r>
          </w:p>
        </w:tc>
        <w:tc>
          <w:tcPr>
            <w:tcW w:w="1194"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业绩比较基准收益率③</w:t>
            </w:r>
          </w:p>
        </w:tc>
        <w:tc>
          <w:tcPr>
            <w:tcW w:w="1104"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业绩比较基准收益率标准差④</w:t>
            </w:r>
          </w:p>
        </w:tc>
        <w:tc>
          <w:tcPr>
            <w:tcW w:w="1104"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104"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-16.06%</w:t>
            </w:r>
          </w:p>
        </w:tc>
        <w:tc>
          <w:tcPr>
            <w:tcW w:w="0" w:type="auto"/>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0.29%</w:t>
            </w:r>
          </w:p>
        </w:tc>
      </w:tr>
      <w:tr w:rsidR="00D51FDF" w14:paraId="0CCAFCA0"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szCs w:val="24"/>
              </w:rPr>
            </w:pPr>
            <w:r>
              <w:rPr>
                <w:rFonts w:asciiTheme="minorEastAsia" w:hAnsiTheme="minorEastAsia"/>
                <w:szCs w:val="24"/>
              </w:rPr>
              <w:t>116.33%</w:t>
            </w:r>
          </w:p>
        </w:tc>
        <w:tc>
          <w:tcPr>
            <w:tcW w:w="0" w:type="auto"/>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szCs w:val="24"/>
              </w:rPr>
            </w:pPr>
            <w:r>
              <w:rPr>
                <w:rFonts w:asciiTheme="minorEastAsia" w:hAnsiTheme="minorEastAsia"/>
                <w:szCs w:val="24"/>
              </w:rPr>
              <w:t>5.87%</w:t>
            </w:r>
          </w:p>
        </w:tc>
      </w:tr>
      <w:tr w:rsidR="00572A69" w14:paraId="459E7F80"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Default="00572A69">
            <w:pPr>
              <w:spacing w:line="360" w:lineRule="auto"/>
              <w:jc w:val="left"/>
              <w:rPr>
                <w:rFonts w:asciiTheme="minorEastAsia" w:hAnsiTheme="minorEastAsia"/>
                <w:bCs/>
                <w:szCs w:val="24"/>
              </w:rPr>
            </w:pPr>
            <w:r>
              <w:rPr>
                <w:rFonts w:hint="eastAsia"/>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Default="00572A69">
            <w:pPr>
              <w:spacing w:line="360" w:lineRule="auto"/>
              <w:jc w:val="left"/>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Default="00572A69">
            <w:pPr>
              <w:spacing w:line="360" w:lineRule="auto"/>
              <w:jc w:val="left"/>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Default="00572A69">
            <w:pPr>
              <w:spacing w:line="360" w:lineRule="auto"/>
              <w:jc w:val="left"/>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Default="00572A69">
            <w:pPr>
              <w:spacing w:line="360" w:lineRule="auto"/>
              <w:jc w:val="left"/>
              <w:rPr>
                <w:rFonts w:asciiTheme="minorEastAsia" w:hAnsiTheme="minorEastAsia"/>
                <w:bCs/>
                <w:szCs w:val="24"/>
              </w:rPr>
            </w:pPr>
            <w:r>
              <w:rPr>
                <w:rFonts w:hint="eastAsia"/>
              </w:rPr>
              <w:t>7.09%</w:t>
            </w:r>
          </w:p>
        </w:tc>
        <w:tc>
          <w:tcPr>
            <w:tcW w:w="0" w:type="auto"/>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Default="00572A69">
            <w:pPr>
              <w:spacing w:line="360" w:lineRule="auto"/>
              <w:jc w:val="left"/>
              <w:rPr>
                <w:rFonts w:asciiTheme="minorEastAsia" w:hAnsiTheme="minorEastAsia"/>
                <w:bCs/>
                <w:szCs w:val="24"/>
              </w:rPr>
            </w:pPr>
            <w:r>
              <w:rPr>
                <w:rFonts w:hint="eastAsia"/>
              </w:rPr>
              <w:t>0.43%</w:t>
            </w:r>
          </w:p>
        </w:tc>
      </w:tr>
      <w:tr w:rsidR="00572A69" w14:paraId="75394DA9"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598B732D" w14:textId="2AC4A78C" w:rsidR="00572A69" w:rsidRDefault="00572A69">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tcPr>
          <w:p w14:paraId="55CE7E0E" w14:textId="1F344489" w:rsidR="00572A69" w:rsidRDefault="00572A69">
            <w:pPr>
              <w:spacing w:line="360" w:lineRule="auto"/>
              <w:jc w:val="left"/>
              <w:rPr>
                <w:rFonts w:asciiTheme="minorEastAsia" w:hAnsiTheme="minorEastAsia"/>
                <w:szCs w:val="24"/>
              </w:rPr>
            </w:pPr>
            <w:r>
              <w:rPr>
                <w:rFonts w:hint="eastAsia"/>
              </w:rPr>
              <w:t>0.13%</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3336025A" w:rsidR="00572A69" w:rsidRDefault="00572A69">
            <w:pPr>
              <w:spacing w:line="360" w:lineRule="auto"/>
              <w:jc w:val="left"/>
              <w:rPr>
                <w:rFonts w:asciiTheme="minorEastAsia" w:hAnsiTheme="minorEastAsia"/>
                <w:szCs w:val="24"/>
              </w:rPr>
            </w:pPr>
            <w:r>
              <w:rPr>
                <w:rFonts w:hint="eastAsia"/>
              </w:rPr>
              <w:t>0.50%</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A051495" w:rsidR="00572A69" w:rsidRDefault="00572A69">
            <w:pPr>
              <w:spacing w:line="360" w:lineRule="auto"/>
              <w:jc w:val="left"/>
              <w:rPr>
                <w:rFonts w:asciiTheme="minorEastAsia" w:hAnsiTheme="minorEastAsia"/>
                <w:szCs w:val="24"/>
              </w:rPr>
            </w:pPr>
            <w:r>
              <w:rPr>
                <w:rFonts w:hint="eastAsia"/>
              </w:rPr>
              <w:t>1.14%</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6FF36275" w:rsidR="00572A69" w:rsidRDefault="00572A69">
            <w:pPr>
              <w:spacing w:line="360" w:lineRule="auto"/>
              <w:jc w:val="left"/>
              <w:rPr>
                <w:rFonts w:asciiTheme="minorEastAsia" w:hAnsiTheme="minorEastAsia"/>
                <w:szCs w:val="24"/>
              </w:rPr>
            </w:pPr>
            <w:r>
              <w:rPr>
                <w:rFonts w:hint="eastAsia"/>
              </w:rPr>
              <w:t>0.72%</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67150389" w:rsidR="00572A69" w:rsidRDefault="00572A69">
            <w:pPr>
              <w:spacing w:line="360" w:lineRule="auto"/>
              <w:jc w:val="left"/>
              <w:rPr>
                <w:rFonts w:asciiTheme="minorEastAsia" w:hAnsiTheme="minorEastAsia"/>
                <w:szCs w:val="24"/>
              </w:rPr>
            </w:pPr>
            <w:r>
              <w:rPr>
                <w:rFonts w:hint="eastAsia"/>
              </w:rPr>
              <w:t>-1.01%</w:t>
            </w:r>
          </w:p>
        </w:tc>
        <w:tc>
          <w:tcPr>
            <w:tcW w:w="0" w:type="auto"/>
            <w:tcBorders>
              <w:top w:val="single" w:sz="8" w:space="0" w:color="000000"/>
              <w:left w:val="single" w:sz="8" w:space="0" w:color="000000"/>
              <w:bottom w:val="single" w:sz="8" w:space="0" w:color="000000"/>
              <w:right w:val="single" w:sz="8" w:space="0" w:color="000000"/>
            </w:tcBorders>
            <w:vAlign w:val="center"/>
          </w:tcPr>
          <w:p w14:paraId="30CE4BA9" w14:textId="2C35814D" w:rsidR="00572A69" w:rsidRDefault="00572A69">
            <w:pPr>
              <w:spacing w:line="360" w:lineRule="auto"/>
              <w:jc w:val="left"/>
              <w:rPr>
                <w:rFonts w:asciiTheme="minorEastAsia" w:hAnsiTheme="minorEastAsia"/>
                <w:szCs w:val="24"/>
              </w:rPr>
            </w:pPr>
            <w:r>
              <w:rPr>
                <w:rFonts w:hint="eastAsia"/>
              </w:rPr>
              <w:t>-0.22%</w:t>
            </w:r>
          </w:p>
        </w:tc>
      </w:tr>
      <w:tr w:rsidR="00572A69" w14:paraId="1F3724F5" w14:textId="77777777" w:rsidTr="00572A69">
        <w:trPr>
          <w:trHeight w:val="987"/>
        </w:trPr>
        <w:tc>
          <w:tcPr>
            <w:tcW w:w="2086" w:type="dxa"/>
            <w:tcBorders>
              <w:top w:val="single" w:sz="8" w:space="0" w:color="000000"/>
              <w:left w:val="single" w:sz="8" w:space="0" w:color="000000"/>
              <w:bottom w:val="single" w:sz="6" w:space="0" w:color="000000"/>
              <w:right w:val="single" w:sz="8" w:space="0" w:color="000000"/>
            </w:tcBorders>
            <w:vAlign w:val="center"/>
          </w:tcPr>
          <w:p w14:paraId="5F95A24E" w14:textId="77777777" w:rsidR="00572A69" w:rsidRDefault="00572A69">
            <w:pPr>
              <w:spacing w:line="360" w:lineRule="auto"/>
              <w:jc w:val="left"/>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r>
              <w:rPr>
                <w:rFonts w:asciiTheme="minorEastAsia" w:hAnsiTheme="minorEastAsia"/>
                <w:bCs/>
                <w:szCs w:val="24"/>
              </w:rPr>
              <w:t>今</w:t>
            </w:r>
          </w:p>
          <w:p w14:paraId="6C8E38F9" w14:textId="0A8066BA" w:rsidR="00572A69" w:rsidRDefault="00572A69">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272CA2BE" w14:textId="0EF4E71C" w:rsidR="00572A69" w:rsidRDefault="00572A69">
            <w:pPr>
              <w:spacing w:line="360" w:lineRule="auto"/>
              <w:jc w:val="left"/>
              <w:rPr>
                <w:rFonts w:asciiTheme="minorEastAsia" w:hAnsiTheme="minorEastAsia"/>
                <w:bCs/>
                <w:szCs w:val="24"/>
              </w:rPr>
            </w:pPr>
            <w:r>
              <w:rPr>
                <w:rFonts w:hint="eastAsia"/>
              </w:rPr>
              <w:t>131.60%</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6452E1E1" w:rsidR="00572A69" w:rsidRDefault="00572A69">
            <w:pPr>
              <w:spacing w:line="360" w:lineRule="auto"/>
              <w:jc w:val="left"/>
              <w:rPr>
                <w:rFonts w:asciiTheme="minorEastAsia" w:hAnsiTheme="minorEastAsia"/>
                <w:bCs/>
                <w:szCs w:val="24"/>
              </w:rPr>
            </w:pPr>
            <w:r>
              <w:rPr>
                <w:rFonts w:hint="eastAsia"/>
              </w:rPr>
              <w:t>3.97%</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5AB0643B" w:rsidR="00572A69" w:rsidRDefault="00572A69">
            <w:pPr>
              <w:spacing w:line="360" w:lineRule="auto"/>
              <w:jc w:val="left"/>
              <w:rPr>
                <w:rFonts w:asciiTheme="minorEastAsia" w:hAnsiTheme="minorEastAsia"/>
                <w:bCs/>
                <w:szCs w:val="24"/>
              </w:rPr>
            </w:pPr>
            <w:r>
              <w:rPr>
                <w:rFonts w:hint="eastAsia"/>
              </w:rPr>
              <w:t>35.60%</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3C021010" w:rsidR="00572A69" w:rsidRDefault="00572A69">
            <w:pPr>
              <w:spacing w:line="360" w:lineRule="auto"/>
              <w:jc w:val="left"/>
              <w:rPr>
                <w:rFonts w:asciiTheme="minorEastAsia" w:hAnsiTheme="minorEastAsia"/>
                <w:bCs/>
                <w:szCs w:val="24"/>
              </w:rPr>
            </w:pPr>
            <w:r>
              <w:rPr>
                <w:rFonts w:hint="eastAsia"/>
              </w:rPr>
              <w:t>0.75%</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362F0D7B" w:rsidR="00572A69" w:rsidRDefault="00572A69">
            <w:pPr>
              <w:spacing w:line="360" w:lineRule="auto"/>
              <w:jc w:val="left"/>
              <w:rPr>
                <w:rFonts w:asciiTheme="minorEastAsia" w:hAnsiTheme="minorEastAsia"/>
                <w:bCs/>
                <w:szCs w:val="24"/>
              </w:rPr>
            </w:pPr>
            <w:r>
              <w:rPr>
                <w:rFonts w:hint="eastAsia"/>
              </w:rPr>
              <w:t>96.00%</w:t>
            </w:r>
          </w:p>
        </w:tc>
        <w:tc>
          <w:tcPr>
            <w:tcW w:w="0" w:type="auto"/>
            <w:tcBorders>
              <w:top w:val="single" w:sz="8" w:space="0" w:color="000000"/>
              <w:left w:val="single" w:sz="8" w:space="0" w:color="000000"/>
              <w:bottom w:val="single" w:sz="6" w:space="0" w:color="000000"/>
              <w:right w:val="single" w:sz="8" w:space="0" w:color="000000"/>
            </w:tcBorders>
            <w:vAlign w:val="center"/>
          </w:tcPr>
          <w:p w14:paraId="7E6C63A1" w14:textId="4624EF17" w:rsidR="00572A69" w:rsidRDefault="00572A69">
            <w:pPr>
              <w:spacing w:line="360" w:lineRule="auto"/>
              <w:jc w:val="left"/>
              <w:rPr>
                <w:rFonts w:asciiTheme="minorEastAsia" w:hAnsiTheme="minorEastAsia"/>
                <w:bCs/>
                <w:szCs w:val="24"/>
              </w:rPr>
            </w:pPr>
            <w:r>
              <w:rPr>
                <w:rFonts w:hint="eastAsia"/>
              </w:rPr>
              <w:t>3.22%</w:t>
            </w:r>
          </w:p>
        </w:tc>
      </w:tr>
    </w:tbl>
    <w:p w14:paraId="21917C16" w14:textId="77777777" w:rsidR="00D51FDF" w:rsidRDefault="00D51FDF">
      <w:pPr>
        <w:spacing w:line="360" w:lineRule="auto"/>
        <w:rPr>
          <w:rFonts w:asciiTheme="minorEastAsia" w:hAnsiTheme="minorEastAsia"/>
          <w:bCs/>
          <w:sz w:val="24"/>
          <w:szCs w:val="24"/>
        </w:rPr>
      </w:pPr>
    </w:p>
    <w:p w14:paraId="65520A7E" w14:textId="77777777" w:rsidR="00D51FDF" w:rsidRDefault="007F75F6">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8840" w:type="dxa"/>
        <w:tblInd w:w="-318" w:type="dxa"/>
        <w:tblLook w:val="04A0" w:firstRow="1" w:lastRow="0" w:firstColumn="1" w:lastColumn="0" w:noHBand="0" w:noVBand="1"/>
      </w:tblPr>
      <w:tblGrid>
        <w:gridCol w:w="2421"/>
        <w:gridCol w:w="1196"/>
        <w:gridCol w:w="1015"/>
        <w:gridCol w:w="1106"/>
        <w:gridCol w:w="1015"/>
        <w:gridCol w:w="1059"/>
        <w:gridCol w:w="1028"/>
      </w:tblGrid>
      <w:tr w:rsidR="00D51FDF" w14:paraId="169804EB" w14:textId="77777777" w:rsidTr="00572A69">
        <w:trPr>
          <w:trHeight w:val="1442"/>
        </w:trPr>
        <w:tc>
          <w:tcPr>
            <w:tcW w:w="2049"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阶段</w:t>
            </w:r>
          </w:p>
        </w:tc>
        <w:tc>
          <w:tcPr>
            <w:tcW w:w="1263"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净值增长率①</w:t>
            </w:r>
          </w:p>
        </w:tc>
        <w:tc>
          <w:tcPr>
            <w:tcW w:w="1088"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净值增长率标准差②</w:t>
            </w:r>
          </w:p>
        </w:tc>
        <w:tc>
          <w:tcPr>
            <w:tcW w:w="1176"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业绩比较基准收益率③</w:t>
            </w:r>
          </w:p>
        </w:tc>
        <w:tc>
          <w:tcPr>
            <w:tcW w:w="1088"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业绩比较基准收益率标准差④</w:t>
            </w:r>
          </w:p>
        </w:tc>
        <w:tc>
          <w:tcPr>
            <w:tcW w:w="1088"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088"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pPr>
              <w:spacing w:line="360" w:lineRule="auto"/>
              <w:rPr>
                <w:rFonts w:asciiTheme="minorEastAsia" w:hAnsiTheme="minorEastAsia"/>
                <w:szCs w:val="24"/>
              </w:rPr>
            </w:pPr>
            <w:r>
              <w:rPr>
                <w:rFonts w:asciiTheme="minorEastAsia" w:hAnsiTheme="minorEastAsia"/>
                <w:bCs/>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pPr>
              <w:spacing w:line="360" w:lineRule="auto"/>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pPr>
              <w:spacing w:line="360" w:lineRule="auto"/>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pPr>
              <w:spacing w:line="360" w:lineRule="auto"/>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pPr>
              <w:spacing w:line="360" w:lineRule="auto"/>
              <w:rPr>
                <w:rFonts w:asciiTheme="minorEastAsia" w:hAnsiTheme="minorEastAsia"/>
                <w:szCs w:val="24"/>
              </w:rPr>
            </w:pPr>
            <w:r>
              <w:rPr>
                <w:rFonts w:asciiTheme="minorEastAsia" w:hAnsiTheme="minorEastAsia"/>
                <w:bCs/>
                <w:szCs w:val="24"/>
              </w:rPr>
              <w:t>-16.16%</w:t>
            </w:r>
          </w:p>
        </w:tc>
        <w:tc>
          <w:tcPr>
            <w:tcW w:w="0" w:type="auto"/>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pPr>
              <w:spacing w:line="360" w:lineRule="auto"/>
              <w:rPr>
                <w:rFonts w:asciiTheme="minorEastAsia" w:hAnsiTheme="minorEastAsia"/>
                <w:szCs w:val="24"/>
              </w:rPr>
            </w:pPr>
            <w:r>
              <w:rPr>
                <w:rFonts w:asciiTheme="minorEastAsia" w:hAnsiTheme="minorEastAsia"/>
                <w:bCs/>
                <w:szCs w:val="24"/>
              </w:rPr>
              <w:t>0.29%</w:t>
            </w:r>
          </w:p>
        </w:tc>
      </w:tr>
      <w:tr w:rsidR="00D51FDF" w14:paraId="1461B59A"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pPr>
              <w:spacing w:line="360" w:lineRule="auto"/>
              <w:rPr>
                <w:rFonts w:asciiTheme="minorEastAsia" w:hAnsiTheme="minor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pPr>
              <w:spacing w:line="360" w:lineRule="auto"/>
              <w:rPr>
                <w:rFonts w:asciiTheme="minorEastAsia" w:hAnsiTheme="minor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pPr>
              <w:spacing w:line="360" w:lineRule="auto"/>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pPr>
              <w:spacing w:line="360" w:lineRule="auto"/>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pPr>
              <w:spacing w:line="360" w:lineRule="auto"/>
              <w:rPr>
                <w:rFonts w:asciiTheme="minorEastAsia" w:hAnsiTheme="minorEastAsia"/>
                <w:szCs w:val="24"/>
              </w:rPr>
            </w:pPr>
            <w:r>
              <w:rPr>
                <w:rFonts w:asciiTheme="minorEastAsia" w:hAnsiTheme="minorEastAsia"/>
                <w:szCs w:val="24"/>
              </w:rPr>
              <w:t>-4.90%</w:t>
            </w:r>
          </w:p>
        </w:tc>
        <w:tc>
          <w:tcPr>
            <w:tcW w:w="0" w:type="auto"/>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pPr>
              <w:spacing w:line="360" w:lineRule="auto"/>
              <w:rPr>
                <w:rFonts w:asciiTheme="minorEastAsia" w:hAnsiTheme="minorEastAsia"/>
                <w:szCs w:val="24"/>
              </w:rPr>
            </w:pPr>
            <w:r>
              <w:rPr>
                <w:rFonts w:asciiTheme="minorEastAsia" w:hAnsiTheme="minorEastAsia"/>
                <w:szCs w:val="24"/>
              </w:rPr>
              <w:t>0.83%</w:t>
            </w:r>
          </w:p>
        </w:tc>
      </w:tr>
      <w:tr w:rsidR="00572A69" w14:paraId="40019D55"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Default="00572A69">
            <w:pPr>
              <w:spacing w:line="360" w:lineRule="auto"/>
              <w:rPr>
                <w:rFonts w:asciiTheme="minorEastAsia" w:hAnsiTheme="minorEastAsia"/>
                <w:bCs/>
                <w:szCs w:val="24"/>
              </w:rPr>
            </w:pPr>
            <w:r>
              <w:rPr>
                <w:rFonts w:hint="eastAsia"/>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Default="00572A69">
            <w:pPr>
              <w:spacing w:line="360" w:lineRule="auto"/>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Default="00572A69">
            <w:pPr>
              <w:spacing w:line="360" w:lineRule="auto"/>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Default="00572A69">
            <w:pPr>
              <w:spacing w:line="360" w:lineRule="auto"/>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Default="00572A69">
            <w:pPr>
              <w:spacing w:line="360" w:lineRule="auto"/>
              <w:rPr>
                <w:rFonts w:asciiTheme="minorEastAsia" w:hAnsiTheme="minorEastAsia"/>
                <w:bCs/>
                <w:szCs w:val="24"/>
              </w:rPr>
            </w:pPr>
            <w:r>
              <w:rPr>
                <w:rFonts w:hint="eastAsia"/>
              </w:rPr>
              <w:t>6.77%</w:t>
            </w:r>
          </w:p>
        </w:tc>
        <w:tc>
          <w:tcPr>
            <w:tcW w:w="0" w:type="auto"/>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Default="00572A69">
            <w:pPr>
              <w:spacing w:line="360" w:lineRule="auto"/>
              <w:rPr>
                <w:rFonts w:asciiTheme="minorEastAsia" w:hAnsiTheme="minorEastAsia"/>
                <w:bCs/>
                <w:szCs w:val="24"/>
              </w:rPr>
            </w:pPr>
            <w:r>
              <w:rPr>
                <w:rFonts w:hint="eastAsia"/>
              </w:rPr>
              <w:t>0.43%</w:t>
            </w:r>
          </w:p>
        </w:tc>
      </w:tr>
      <w:tr w:rsidR="00572A69" w14:paraId="6148B509"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2B4B1884" w14:textId="555C67A5" w:rsidR="00572A69" w:rsidRDefault="00572A69">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tcPr>
          <w:p w14:paraId="7AF855E5" w14:textId="223ED6D9" w:rsidR="00572A69" w:rsidRDefault="00572A69">
            <w:pPr>
              <w:spacing w:line="360" w:lineRule="auto"/>
              <w:rPr>
                <w:rFonts w:asciiTheme="minorEastAsia" w:hAnsiTheme="minorEastAsia"/>
                <w:szCs w:val="24"/>
              </w:rPr>
            </w:pPr>
            <w:r>
              <w:rPr>
                <w:rFonts w:hint="eastAsia"/>
              </w:rPr>
              <w:t>-0.03%</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5FC518EC" w:rsidR="00572A69" w:rsidRDefault="00572A69">
            <w:pPr>
              <w:spacing w:line="360" w:lineRule="auto"/>
              <w:rPr>
                <w:rFonts w:asciiTheme="minorEastAsia" w:hAnsiTheme="minorEastAsia"/>
                <w:szCs w:val="24"/>
              </w:rPr>
            </w:pPr>
            <w:r>
              <w:rPr>
                <w:rFonts w:hint="eastAsia"/>
              </w:rPr>
              <w:t>0.50%</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75A0AA0" w:rsidR="00572A69" w:rsidRDefault="00572A69">
            <w:pPr>
              <w:spacing w:line="360" w:lineRule="auto"/>
              <w:rPr>
                <w:rFonts w:asciiTheme="minorEastAsia" w:hAnsiTheme="minorEastAsia"/>
                <w:szCs w:val="24"/>
              </w:rPr>
            </w:pPr>
            <w:r>
              <w:rPr>
                <w:rFonts w:hint="eastAsia"/>
              </w:rPr>
              <w:t>1.14%</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44565D63" w:rsidR="00572A69" w:rsidRDefault="00572A69">
            <w:pPr>
              <w:spacing w:line="360" w:lineRule="auto"/>
              <w:rPr>
                <w:rFonts w:asciiTheme="minorEastAsia" w:hAnsiTheme="minorEastAsia"/>
                <w:szCs w:val="24"/>
              </w:rPr>
            </w:pPr>
            <w:r>
              <w:rPr>
                <w:rFonts w:hint="eastAsia"/>
              </w:rPr>
              <w:t>0.72%</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404980D2" w:rsidR="00572A69" w:rsidRDefault="00572A69">
            <w:pPr>
              <w:spacing w:line="360" w:lineRule="auto"/>
              <w:rPr>
                <w:rFonts w:asciiTheme="minorEastAsia" w:hAnsiTheme="minorEastAsia"/>
                <w:szCs w:val="24"/>
              </w:rPr>
            </w:pPr>
            <w:r>
              <w:rPr>
                <w:rFonts w:hint="eastAsia"/>
              </w:rPr>
              <w:t>-1.17%</w:t>
            </w:r>
          </w:p>
        </w:tc>
        <w:tc>
          <w:tcPr>
            <w:tcW w:w="0" w:type="auto"/>
            <w:tcBorders>
              <w:top w:val="single" w:sz="8" w:space="0" w:color="000000"/>
              <w:left w:val="single" w:sz="8" w:space="0" w:color="000000"/>
              <w:bottom w:val="single" w:sz="8" w:space="0" w:color="000000"/>
              <w:right w:val="single" w:sz="8" w:space="0" w:color="000000"/>
            </w:tcBorders>
            <w:vAlign w:val="center"/>
          </w:tcPr>
          <w:p w14:paraId="756C92CD" w14:textId="5EDFDAAB" w:rsidR="00572A69" w:rsidRDefault="00572A69">
            <w:pPr>
              <w:spacing w:line="360" w:lineRule="auto"/>
              <w:rPr>
                <w:rFonts w:asciiTheme="minorEastAsia" w:hAnsiTheme="minorEastAsia"/>
                <w:szCs w:val="24"/>
              </w:rPr>
            </w:pPr>
            <w:r>
              <w:rPr>
                <w:rFonts w:hint="eastAsia"/>
              </w:rPr>
              <w:t>-0.22%</w:t>
            </w:r>
          </w:p>
        </w:tc>
      </w:tr>
      <w:tr w:rsidR="00572A69" w14:paraId="5B8F8DA6" w14:textId="77777777" w:rsidTr="00572A69">
        <w:trPr>
          <w:trHeight w:val="491"/>
        </w:trPr>
        <w:tc>
          <w:tcPr>
            <w:tcW w:w="2049" w:type="dxa"/>
            <w:tcBorders>
              <w:top w:val="single" w:sz="8" w:space="0" w:color="000000"/>
              <w:left w:val="single" w:sz="8" w:space="0" w:color="000000"/>
              <w:bottom w:val="single" w:sz="6" w:space="0" w:color="000000"/>
              <w:right w:val="single" w:sz="8" w:space="0" w:color="000000"/>
            </w:tcBorders>
            <w:vAlign w:val="center"/>
          </w:tcPr>
          <w:p w14:paraId="4CAFF948" w14:textId="77777777" w:rsidR="00572A69" w:rsidRDefault="00572A69">
            <w:pPr>
              <w:spacing w:line="360" w:lineRule="auto"/>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至今</w:t>
            </w:r>
          </w:p>
          <w:p w14:paraId="18FD92E8" w14:textId="15FB2A62" w:rsidR="00572A69" w:rsidRDefault="00572A69">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52F99DA1" w14:textId="0CAAC628" w:rsidR="00572A69" w:rsidRDefault="00572A69">
            <w:pPr>
              <w:spacing w:line="360" w:lineRule="auto"/>
              <w:rPr>
                <w:rFonts w:asciiTheme="minorEastAsia" w:hAnsiTheme="minorEastAsia"/>
                <w:bCs/>
                <w:szCs w:val="24"/>
              </w:rPr>
            </w:pPr>
            <w:r>
              <w:rPr>
                <w:rFonts w:hint="eastAsia"/>
              </w:rPr>
              <w:t>12.85%</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0E809166" w:rsidR="00572A69" w:rsidRDefault="00572A69">
            <w:pPr>
              <w:spacing w:line="360" w:lineRule="auto"/>
              <w:rPr>
                <w:rFonts w:asciiTheme="minorEastAsia" w:hAnsiTheme="minorEastAsia"/>
                <w:bCs/>
                <w:szCs w:val="24"/>
              </w:rPr>
            </w:pPr>
            <w:r>
              <w:rPr>
                <w:rFonts w:hint="eastAsia"/>
              </w:rPr>
              <w:t>1.24%</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7556B79D" w:rsidR="00572A69" w:rsidRDefault="00572A69">
            <w:pPr>
              <w:spacing w:line="360" w:lineRule="auto"/>
              <w:rPr>
                <w:rFonts w:asciiTheme="minorEastAsia" w:hAnsiTheme="minorEastAsia"/>
                <w:bCs/>
                <w:szCs w:val="24"/>
              </w:rPr>
            </w:pPr>
            <w:r>
              <w:rPr>
                <w:rFonts w:hint="eastAsia"/>
              </w:rPr>
              <w:t>35.60%</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1ACEFFC4" w:rsidR="00572A69" w:rsidRDefault="00572A69">
            <w:pPr>
              <w:spacing w:line="360" w:lineRule="auto"/>
              <w:rPr>
                <w:rFonts w:asciiTheme="minorEastAsia" w:hAnsiTheme="minorEastAsia"/>
                <w:bCs/>
                <w:szCs w:val="24"/>
              </w:rPr>
            </w:pPr>
            <w:r>
              <w:rPr>
                <w:rFonts w:hint="eastAsia"/>
              </w:rPr>
              <w:t>0.75%</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1236D441" w:rsidR="00572A69" w:rsidRDefault="00572A69">
            <w:pPr>
              <w:spacing w:line="360" w:lineRule="auto"/>
              <w:rPr>
                <w:rFonts w:asciiTheme="minorEastAsia" w:hAnsiTheme="minorEastAsia"/>
                <w:bCs/>
                <w:szCs w:val="24"/>
              </w:rPr>
            </w:pPr>
            <w:r>
              <w:rPr>
                <w:rFonts w:hint="eastAsia"/>
              </w:rPr>
              <w:t>-22.75%</w:t>
            </w:r>
          </w:p>
        </w:tc>
        <w:tc>
          <w:tcPr>
            <w:tcW w:w="0" w:type="auto"/>
            <w:tcBorders>
              <w:top w:val="single" w:sz="8" w:space="0" w:color="000000"/>
              <w:left w:val="single" w:sz="8" w:space="0" w:color="000000"/>
              <w:bottom w:val="single" w:sz="6" w:space="0" w:color="000000"/>
              <w:right w:val="single" w:sz="8" w:space="0" w:color="000000"/>
            </w:tcBorders>
            <w:vAlign w:val="center"/>
          </w:tcPr>
          <w:p w14:paraId="1218C6CE" w14:textId="5C79711E" w:rsidR="00572A69" w:rsidRDefault="00572A69">
            <w:pPr>
              <w:spacing w:line="360" w:lineRule="auto"/>
              <w:rPr>
                <w:rFonts w:asciiTheme="minorEastAsia" w:hAnsiTheme="minorEastAsia"/>
                <w:bCs/>
                <w:szCs w:val="24"/>
              </w:rPr>
            </w:pPr>
            <w:r>
              <w:rPr>
                <w:rFonts w:hint="eastAsia"/>
              </w:rPr>
              <w:t>0.49%</w:t>
            </w:r>
          </w:p>
        </w:tc>
      </w:tr>
    </w:tbl>
    <w:p w14:paraId="2D39F7B7" w14:textId="77777777" w:rsidR="00D51FDF" w:rsidRDefault="007F75F6">
      <w:pPr>
        <w:widowControl/>
        <w:spacing w:line="360" w:lineRule="auto"/>
        <w:jc w:val="left"/>
        <w:rPr>
          <w:rFonts w:asciiTheme="minorEastAsia" w:hAnsiTheme="minorEastAsia"/>
          <w:bCs/>
          <w:sz w:val="24"/>
          <w:szCs w:val="24"/>
        </w:rPr>
      </w:pPr>
      <w:r>
        <w:rPr>
          <w:rFonts w:asciiTheme="minorEastAsia" w:hAnsiTheme="minorEastAsia" w:cs="Times New Roman" w:hint="eastAsia"/>
          <w:bCs/>
          <w:sz w:val="24"/>
          <w:szCs w:val="24"/>
        </w:rPr>
        <w:lastRenderedPageBreak/>
        <w:t>注：本基金的业绩比较基准为：沪深</w:t>
      </w:r>
      <w:r>
        <w:rPr>
          <w:rFonts w:asciiTheme="minorEastAsia" w:hAnsiTheme="minorEastAsia" w:cs="Times New Roman"/>
          <w:bCs/>
          <w:sz w:val="24"/>
          <w:szCs w:val="24"/>
        </w:rPr>
        <w:t>300指数收益率×55%+上证国债指数收益率×45%。</w:t>
      </w:r>
    </w:p>
    <w:p w14:paraId="23E0FC3A" w14:textId="77777777" w:rsidR="00D51FDF" w:rsidRDefault="007F75F6">
      <w:pPr>
        <w:widowControl/>
        <w:spacing w:line="360" w:lineRule="auto"/>
        <w:jc w:val="left"/>
        <w:rPr>
          <w:rFonts w:asciiTheme="minorEastAsia" w:hAnsiTheme="minorEastAsia" w:cs="宋体"/>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684E7121" w:rsidR="00D51FDF" w:rsidRDefault="00572A69">
      <w:pPr>
        <w:pStyle w:val="biaogeleft"/>
        <w:spacing w:line="360" w:lineRule="auto"/>
        <w:rPr>
          <w:rFonts w:asciiTheme="minorEastAsia" w:eastAsiaTheme="minorEastAsia" w:hAnsiTheme="minorEastAsia"/>
          <w:sz w:val="21"/>
          <w:szCs w:val="21"/>
        </w:rPr>
      </w:pPr>
      <w:r>
        <w:rPr>
          <w:noProof/>
          <w:color w:val="000000"/>
        </w:rPr>
        <w:drawing>
          <wp:inline distT="0" distB="0" distL="0" distR="0" wp14:anchorId="62CB9B60" wp14:editId="3E1A947D">
            <wp:extent cx="5274310" cy="342650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AF1FFB0" w14:textId="39F56BE2" w:rsidR="00D51FDF" w:rsidRDefault="00D51FDF">
      <w:pPr>
        <w:pStyle w:val="biaogeleft"/>
        <w:spacing w:line="360" w:lineRule="auto"/>
        <w:rPr>
          <w:rFonts w:asciiTheme="minorEastAsia" w:eastAsiaTheme="minorEastAsia" w:hAnsiTheme="minorEastAsia"/>
          <w:sz w:val="21"/>
          <w:szCs w:val="21"/>
        </w:rPr>
      </w:pPr>
    </w:p>
    <w:p w14:paraId="4E34A048" w14:textId="74AC90EA" w:rsidR="00D51FDF" w:rsidRDefault="00572A69" w:rsidP="00EE54B8">
      <w:pPr>
        <w:pStyle w:val="biaogeleft"/>
        <w:spacing w:line="360" w:lineRule="auto"/>
      </w:pPr>
      <w:r>
        <w:rPr>
          <w:noProof/>
          <w:color w:val="000000"/>
        </w:rPr>
        <w:drawing>
          <wp:inline distT="0" distB="0" distL="0" distR="0" wp14:anchorId="2AC801AF" wp14:editId="1512C856">
            <wp:extent cx="5274310" cy="342650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53F5BEC0" w14:textId="77777777" w:rsidR="00D51FDF" w:rsidRDefault="007F75F6">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注：</w:t>
      </w:r>
      <w:r>
        <w:rPr>
          <w:rFonts w:asciiTheme="minorEastAsia" w:hAnsiTheme="minorEastAsia" w:cs="宋体"/>
          <w:kern w:val="0"/>
          <w:sz w:val="24"/>
          <w:szCs w:val="24"/>
        </w:rPr>
        <w:t xml:space="preserve">本基金建仓期为6个月，建仓期结束时各项资产配置比例符合合同约定。 </w:t>
      </w:r>
    </w:p>
    <w:p w14:paraId="15A3A85D" w14:textId="77777777" w:rsidR="00D51FDF" w:rsidRDefault="00D51FDF">
      <w:pPr>
        <w:widowControl/>
        <w:jc w:val="left"/>
        <w:rPr>
          <w:rFonts w:asciiTheme="minorEastAsia" w:hAnsiTheme="minorEastAsia" w:cs="Times New Roman"/>
          <w:b/>
          <w:color w:val="000000"/>
          <w:kern w:val="0"/>
          <w:sz w:val="30"/>
          <w:szCs w:val="30"/>
        </w:rPr>
      </w:pPr>
    </w:p>
    <w:p w14:paraId="427EBEBE" w14:textId="77777777" w:rsidR="00D51FDF" w:rsidRDefault="007F75F6">
      <w:pPr>
        <w:pStyle w:val="1"/>
        <w:jc w:val="center"/>
        <w:rPr>
          <w:rFonts w:asciiTheme="minorEastAsia" w:eastAsiaTheme="minorEastAsia" w:hAnsiTheme="minorEastAsia"/>
          <w:sz w:val="30"/>
          <w:szCs w:val="30"/>
        </w:rPr>
      </w:pPr>
      <w:bookmarkStart w:id="237" w:name="_Toc2677411"/>
      <w:r>
        <w:rPr>
          <w:rFonts w:asciiTheme="minorEastAsia" w:eastAsiaTheme="minorEastAsia" w:hAnsiTheme="minorEastAsia" w:hint="eastAsia"/>
          <w:sz w:val="30"/>
          <w:szCs w:val="30"/>
        </w:rPr>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6"/>
      <w:bookmarkEnd w:id="237"/>
    </w:p>
    <w:p w14:paraId="1368596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238" w:name="_Toc214873600"/>
      <w:bookmarkStart w:id="239" w:name="_Toc416264547"/>
      <w:bookmarkStart w:id="240" w:name="_Toc263092319"/>
      <w:bookmarkStart w:id="241" w:name="_Toc16437"/>
      <w:bookmarkStart w:id="242" w:name="_Toc2981"/>
      <w:bookmarkStart w:id="243" w:name="_Toc5477"/>
      <w:bookmarkStart w:id="244" w:name="_Toc801"/>
      <w:bookmarkStart w:id="245" w:name="_Toc352229758"/>
      <w:bookmarkStart w:id="246" w:name="_Toc578"/>
      <w:bookmarkStart w:id="247" w:name="_Toc21917"/>
      <w:bookmarkStart w:id="248" w:name="_Toc11395"/>
      <w:bookmarkStart w:id="249" w:name="_Toc3872"/>
      <w:bookmarkStart w:id="250" w:name="_Toc13343"/>
      <w:bookmarkStart w:id="251" w:name="_Toc22538"/>
      <w:bookmarkStart w:id="252" w:name="_Toc11351"/>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3" w:name="_Hlt88841837"/>
      <w:bookmarkEnd w:id="253"/>
    </w:p>
    <w:p w14:paraId="7D9F46A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2DE7EA4E" w14:textId="77777777" w:rsidR="00D51FDF" w:rsidRDefault="007F75F6">
      <w:pPr>
        <w:pStyle w:val="1"/>
        <w:jc w:val="center"/>
        <w:rPr>
          <w:rFonts w:asciiTheme="minorEastAsia" w:eastAsiaTheme="minorEastAsia" w:hAnsiTheme="minorEastAsia"/>
          <w:sz w:val="30"/>
          <w:szCs w:val="30"/>
        </w:rPr>
      </w:pPr>
      <w:bookmarkStart w:id="254"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8"/>
      <w:bookmarkEnd w:id="239"/>
      <w:bookmarkEnd w:id="240"/>
      <w:bookmarkEnd w:id="254"/>
    </w:p>
    <w:p w14:paraId="351483A2"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09ABADAD"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55" w:name="_Toc416264548"/>
      <w:bookmarkStart w:id="256" w:name="_Toc263092320"/>
      <w:bookmarkEnd w:id="241"/>
      <w:bookmarkEnd w:id="242"/>
      <w:bookmarkEnd w:id="243"/>
      <w:bookmarkEnd w:id="244"/>
      <w:bookmarkEnd w:id="245"/>
      <w:bookmarkEnd w:id="246"/>
      <w:bookmarkEnd w:id="247"/>
      <w:bookmarkEnd w:id="248"/>
      <w:bookmarkEnd w:id="249"/>
      <w:bookmarkEnd w:id="250"/>
      <w:bookmarkEnd w:id="251"/>
      <w:bookmarkEnd w:id="252"/>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sz w:val="30"/>
          <w:szCs w:val="30"/>
        </w:rPr>
      </w:pPr>
      <w:bookmarkStart w:id="257"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5"/>
      <w:bookmarkEnd w:id="256"/>
      <w:bookmarkEnd w:id="257"/>
    </w:p>
    <w:p w14:paraId="3E8B03AD"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bookmarkStart w:id="258" w:name="_Toc263092321"/>
      <w:bookmarkStart w:id="259" w:name="_Toc416264549"/>
      <w:bookmarkStart w:id="260" w:name="_Toc21073401"/>
      <w:bookmarkStart w:id="261" w:name="_Toc12357181"/>
      <w:bookmarkStart w:id="262" w:name="_Toc147463128"/>
      <w:bookmarkStart w:id="263" w:name="_Toc214873602"/>
      <w:bookmarkStart w:id="264" w:name="_Toc27832"/>
      <w:bookmarkStart w:id="265" w:name="_Toc871"/>
      <w:bookmarkStart w:id="266" w:name="_Toc2623"/>
      <w:bookmarkStart w:id="267" w:name="_Toc19714"/>
      <w:bookmarkStart w:id="268" w:name="_Toc31917"/>
      <w:bookmarkStart w:id="269" w:name="_Toc139991744"/>
      <w:bookmarkStart w:id="270" w:name="_Toc141703894"/>
      <w:bookmarkStart w:id="271" w:name="_Toc7802"/>
      <w:bookmarkStart w:id="272" w:name="_Toc17782"/>
      <w:bookmarkStart w:id="273"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sz w:val="30"/>
          <w:szCs w:val="30"/>
        </w:rPr>
      </w:pPr>
      <w:bookmarkStart w:id="274"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8"/>
      <w:bookmarkEnd w:id="259"/>
      <w:bookmarkEnd w:id="260"/>
      <w:bookmarkEnd w:id="261"/>
      <w:bookmarkEnd w:id="262"/>
      <w:bookmarkEnd w:id="263"/>
      <w:bookmarkEnd w:id="274"/>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4、其他根据相关法律法规及中国证监会的有关规定不得列入基金费用的项目。</w:t>
      </w:r>
      <w:bookmarkStart w:id="275" w:name="_Hlt88827255"/>
      <w:bookmarkEnd w:id="275"/>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76" w:name="_Toc263092322"/>
      <w:bookmarkStart w:id="277" w:name="_Toc214873603"/>
      <w:bookmarkStart w:id="278" w:name="_Toc416264550"/>
      <w:bookmarkStart w:id="279" w:name="_Toc13987"/>
      <w:bookmarkStart w:id="280" w:name="_Toc12105"/>
      <w:bookmarkStart w:id="281" w:name="_Toc32046"/>
      <w:bookmarkStart w:id="282" w:name="_Toc3365"/>
      <w:bookmarkStart w:id="283" w:name="_Toc139991745"/>
      <w:bookmarkStart w:id="284" w:name="_Toc24601"/>
      <w:bookmarkStart w:id="285" w:name="_Toc19706"/>
      <w:bookmarkStart w:id="286" w:name="_Toc141703895"/>
      <w:bookmarkStart w:id="287" w:name="_Toc19752"/>
      <w:bookmarkStart w:id="288" w:name="_Toc32041"/>
      <w:bookmarkStart w:id="289" w:name="_Toc15779"/>
      <w:bookmarkStart w:id="290" w:name="_Toc352229761"/>
      <w:bookmarkStart w:id="291" w:name="_Toc6493"/>
      <w:bookmarkStart w:id="292" w:name="_Toc32227"/>
      <w:bookmarkEnd w:id="264"/>
      <w:bookmarkEnd w:id="265"/>
      <w:bookmarkEnd w:id="266"/>
      <w:bookmarkEnd w:id="267"/>
      <w:bookmarkEnd w:id="268"/>
      <w:bookmarkEnd w:id="269"/>
      <w:bookmarkEnd w:id="270"/>
      <w:bookmarkEnd w:id="271"/>
      <w:bookmarkEnd w:id="272"/>
      <w:bookmarkEnd w:id="273"/>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sz w:val="30"/>
          <w:szCs w:val="30"/>
        </w:rPr>
      </w:pPr>
      <w:bookmarkStart w:id="293"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6"/>
      <w:bookmarkEnd w:id="277"/>
      <w:bookmarkEnd w:id="278"/>
      <w:bookmarkEnd w:id="293"/>
    </w:p>
    <w:p w14:paraId="30B022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b/>
          <w:kern w:val="0"/>
          <w:sz w:val="24"/>
          <w:szCs w:val="24"/>
        </w:rPr>
        <w:sectPr w:rsidR="00D51FDF">
          <w:footerReference w:type="default" r:id="rId21"/>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sz w:val="30"/>
          <w:szCs w:val="30"/>
        </w:rPr>
      </w:pPr>
      <w:bookmarkStart w:id="294" w:name="_Toc79978642"/>
      <w:bookmarkStart w:id="295" w:name="_Toc214873604"/>
      <w:bookmarkStart w:id="296" w:name="_Toc416264551"/>
      <w:bookmarkStart w:id="297" w:name="_Toc2677416"/>
      <w:bookmarkStart w:id="298" w:name="_Toc263092323"/>
      <w:bookmarkStart w:id="299" w:name="_Toc128310499"/>
      <w:bookmarkStart w:id="300" w:name="_Toc93226149"/>
      <w:bookmarkStart w:id="301" w:name="_Toc20052"/>
      <w:bookmarkStart w:id="302" w:name="_Toc141703896"/>
      <w:bookmarkStart w:id="303" w:name="_Toc15351"/>
      <w:bookmarkStart w:id="304" w:name="_Toc25883"/>
      <w:bookmarkStart w:id="305" w:name="_Toc15525"/>
      <w:bookmarkStart w:id="306" w:name="_Toc3656"/>
      <w:bookmarkStart w:id="307" w:name="_Toc21829"/>
      <w:bookmarkStart w:id="308" w:name="_Toc19558"/>
      <w:bookmarkStart w:id="309" w:name="_Toc352229762"/>
      <w:bookmarkStart w:id="310" w:name="_Toc178"/>
      <w:bookmarkStart w:id="311" w:name="_Toc92662707"/>
      <w:bookmarkStart w:id="312" w:name="_Toc12761"/>
      <w:bookmarkStart w:id="313" w:name="_Toc1617"/>
      <w:bookmarkStart w:id="314" w:name="_Toc22552"/>
      <w:bookmarkStart w:id="315" w:name="_Toc139991746"/>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4"/>
      <w:bookmarkEnd w:id="295"/>
      <w:bookmarkEnd w:id="296"/>
      <w:bookmarkEnd w:id="297"/>
      <w:bookmarkEnd w:id="298"/>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316" w:name="_Toc147463125"/>
      <w:bookmarkStart w:id="317" w:name="_Toc263092324"/>
      <w:bookmarkStart w:id="318" w:name="_Toc214873605"/>
      <w:bookmarkStart w:id="319" w:name="_Toc21073398"/>
      <w:bookmarkStart w:id="320" w:name="_Toc416264552"/>
      <w:bookmarkStart w:id="321" w:name="_Toc12357178"/>
      <w:bookmarkStart w:id="322" w:name="_Toc92662708"/>
      <w:bookmarkStart w:id="323" w:name="_Toc93226150"/>
      <w:bookmarkStart w:id="324" w:name="_Toc13255"/>
      <w:bookmarkStart w:id="325" w:name="_Toc23859"/>
      <w:bookmarkStart w:id="326" w:name="_Toc18007"/>
      <w:bookmarkStart w:id="327" w:name="_Toc18747"/>
      <w:bookmarkStart w:id="328" w:name="_Toc17499"/>
      <w:bookmarkStart w:id="329" w:name="_Toc1043"/>
      <w:bookmarkStart w:id="330" w:name="_Toc128310500"/>
      <w:bookmarkStart w:id="331" w:name="_Toc29695"/>
      <w:bookmarkStart w:id="332" w:name="_Toc28961"/>
      <w:bookmarkStart w:id="333" w:name="_Toc10894"/>
      <w:bookmarkStart w:id="334" w:name="_Toc352229763"/>
      <w:bookmarkStart w:id="335" w:name="_Toc141703897"/>
      <w:bookmarkStart w:id="336" w:name="_Toc31736"/>
      <w:bookmarkStart w:id="337" w:name="_Toc139991747"/>
      <w:bookmarkStart w:id="338" w:name="_Toc21206"/>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w:t>
      </w:r>
      <w:proofErr w:type="gramStart"/>
      <w:r>
        <w:rPr>
          <w:rFonts w:asciiTheme="minorEastAsia" w:hAnsiTheme="minorEastAsia"/>
          <w:sz w:val="24"/>
          <w:szCs w:val="24"/>
        </w:rPr>
        <w:t>人股东</w:t>
      </w:r>
      <w:proofErr w:type="gramEnd"/>
      <w:r>
        <w:rPr>
          <w:rFonts w:asciiTheme="minorEastAsia" w:hAnsiTheme="minorEastAsia"/>
          <w:sz w:val="24"/>
          <w:szCs w:val="24"/>
        </w:rPr>
        <w:t>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w:t>
      </w:r>
      <w:proofErr w:type="gramStart"/>
      <w:r>
        <w:rPr>
          <w:rFonts w:asciiTheme="minorEastAsia" w:hAnsiTheme="minorEastAsia" w:hint="eastAsia"/>
          <w:bCs/>
          <w:sz w:val="24"/>
        </w:rPr>
        <w:t>人股东</w:t>
      </w:r>
      <w:proofErr w:type="gramEnd"/>
      <w:r>
        <w:rPr>
          <w:rFonts w:asciiTheme="minorEastAsia" w:hAnsiTheme="minorEastAsia" w:hint="eastAsia"/>
          <w:bCs/>
          <w:sz w:val="24"/>
        </w:rPr>
        <w:t>持有基金的份额、期限</w:t>
      </w:r>
      <w:proofErr w:type="gramStart"/>
      <w:r>
        <w:rPr>
          <w:rFonts w:asciiTheme="minorEastAsia" w:hAnsiTheme="minorEastAsia" w:hint="eastAsia"/>
          <w:bCs/>
          <w:sz w:val="24"/>
        </w:rPr>
        <w:t>及期间</w:t>
      </w:r>
      <w:proofErr w:type="gramEnd"/>
      <w:r>
        <w:rPr>
          <w:rFonts w:asciiTheme="minorEastAsia" w:hAnsiTheme="minorEastAsia" w:hint="eastAsia"/>
          <w:bCs/>
          <w:sz w:val="24"/>
        </w:rPr>
        <w:t>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D51FDF">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sz w:val="30"/>
          <w:szCs w:val="30"/>
        </w:rPr>
      </w:pPr>
      <w:bookmarkStart w:id="339"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6"/>
      <w:bookmarkEnd w:id="317"/>
      <w:bookmarkEnd w:id="318"/>
      <w:bookmarkEnd w:id="319"/>
      <w:bookmarkEnd w:id="320"/>
      <w:bookmarkEnd w:id="321"/>
      <w:bookmarkEnd w:id="339"/>
    </w:p>
    <w:p w14:paraId="689A24D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EF4FFB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w:t>
      </w:r>
      <w:proofErr w:type="gramStart"/>
      <w:r>
        <w:rPr>
          <w:rFonts w:asciiTheme="minorEastAsia" w:hAnsiTheme="minorEastAsia" w:hint="eastAsia"/>
          <w:sz w:val="24"/>
          <w:szCs w:val="24"/>
        </w:rPr>
        <w:t>准确都</w:t>
      </w:r>
      <w:proofErr w:type="gramEnd"/>
      <w:r>
        <w:rPr>
          <w:rFonts w:asciiTheme="minorEastAsia" w:hAnsiTheme="minorEastAsia" w:hint="eastAsia"/>
          <w:sz w:val="24"/>
          <w:szCs w:val="24"/>
        </w:rPr>
        <w:t>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本基金是发起式基金，在基金合同生效之日起三年后的对应日，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897F6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rPr>
      </w:pPr>
      <w:bookmarkStart w:id="340"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22"/>
      <w:bookmarkEnd w:id="323"/>
      <w:r>
        <w:rPr>
          <w:rFonts w:asciiTheme="minorEastAsia" w:eastAsiaTheme="minorEastAsia" w:hAnsiTheme="minorEastAsia"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40"/>
    </w:p>
    <w:p w14:paraId="2B92956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bookmarkStart w:id="341" w:name="_Toc29289"/>
      <w:bookmarkStart w:id="342" w:name="_Toc352229764"/>
      <w:bookmarkStart w:id="343" w:name="_Toc1421"/>
      <w:bookmarkStart w:id="344" w:name="_Toc139991748"/>
      <w:bookmarkStart w:id="345" w:name="_Toc93226151"/>
      <w:bookmarkStart w:id="346" w:name="_Toc11802"/>
      <w:bookmarkStart w:id="347" w:name="_Toc1173"/>
      <w:bookmarkStart w:id="348" w:name="_Toc141703898"/>
      <w:bookmarkStart w:id="349" w:name="_Toc128310501"/>
      <w:bookmarkStart w:id="350" w:name="_Toc92662709"/>
      <w:bookmarkStart w:id="351" w:name="_Toc193"/>
      <w:bookmarkStart w:id="352" w:name="_Toc31866"/>
      <w:bookmarkStart w:id="353" w:name="_Toc3056"/>
      <w:bookmarkStart w:id="354" w:name="_Toc21351"/>
      <w:bookmarkStart w:id="355" w:name="_Toc11049"/>
      <w:bookmarkStart w:id="356" w:name="_Toc12028"/>
      <w:bookmarkStart w:id="357"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pgNumType w:chapStyle="1"/>
          <w:cols w:space="720"/>
          <w:docGrid w:type="lines" w:linePitch="312"/>
        </w:sectPr>
      </w:pPr>
      <w:bookmarkStart w:id="358" w:name="_Toc263092326"/>
      <w:bookmarkStart w:id="359" w:name="_Toc416264553"/>
      <w:bookmarkStart w:id="360" w:name="_Toc214873607"/>
      <w:bookmarkStart w:id="361" w:name="_Toc9005"/>
      <w:bookmarkStart w:id="362" w:name="_Toc7170"/>
      <w:bookmarkStart w:id="363" w:name="_Toc25647"/>
      <w:bookmarkStart w:id="364" w:name="_Toc352229765"/>
      <w:bookmarkStart w:id="365" w:name="_Toc123112247"/>
      <w:bookmarkStart w:id="366" w:name="_Toc98560364"/>
      <w:bookmarkStart w:id="367" w:name="_Toc6237"/>
      <w:bookmarkStart w:id="368" w:name="_Toc27464"/>
      <w:bookmarkStart w:id="369" w:name="_Toc11113"/>
      <w:bookmarkStart w:id="370" w:name="_Toc141703899"/>
      <w:bookmarkStart w:id="371" w:name="_Toc123051465"/>
      <w:bookmarkStart w:id="372" w:name="_Toc139991749"/>
      <w:bookmarkStart w:id="373" w:name="_Toc8059"/>
      <w:bookmarkStart w:id="374" w:name="_Toc22978"/>
      <w:bookmarkStart w:id="375" w:name="_Toc8049"/>
      <w:bookmarkStart w:id="376" w:name="_Toc10006"/>
      <w:bookmarkStart w:id="377" w:name="_Toc29891"/>
      <w:bookmarkStart w:id="378" w:name="_Toc123102466"/>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09D133FE" w14:textId="77777777" w:rsidR="00D51FDF" w:rsidRDefault="007F75F6">
      <w:pPr>
        <w:pStyle w:val="1"/>
        <w:jc w:val="center"/>
        <w:rPr>
          <w:rFonts w:asciiTheme="minorEastAsia" w:eastAsiaTheme="minorEastAsia" w:hAnsiTheme="minorEastAsia"/>
          <w:sz w:val="30"/>
          <w:szCs w:val="30"/>
        </w:rPr>
      </w:pPr>
      <w:bookmarkStart w:id="379"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8"/>
      <w:bookmarkEnd w:id="359"/>
      <w:bookmarkEnd w:id="360"/>
      <w:bookmarkEnd w:id="379"/>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lastRenderedPageBreak/>
        <w:t>（16）在符合有关法律、法规的前提下，制订和调整有关基金认购、申购、赎回、转换和</w:t>
      </w:r>
      <w:proofErr w:type="gramStart"/>
      <w:r>
        <w:rPr>
          <w:rFonts w:asciiTheme="minorEastAsia" w:hAnsiTheme="minorEastAsia"/>
          <w:bCs/>
          <w:sz w:val="24"/>
          <w:szCs w:val="24"/>
        </w:rPr>
        <w:t>非交易</w:t>
      </w:r>
      <w:proofErr w:type="gramEnd"/>
      <w:r>
        <w:rPr>
          <w:rFonts w:asciiTheme="minorEastAsia" w:hAnsiTheme="minorEastAsia"/>
          <w:bCs/>
          <w:sz w:val="24"/>
          <w:szCs w:val="24"/>
        </w:rPr>
        <w:t>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（1）自《基金合同》生效之日起，依法</w:t>
      </w:r>
      <w:proofErr w:type="gramStart"/>
      <w:r>
        <w:rPr>
          <w:rFonts w:asciiTheme="minorEastAsia" w:hAnsiTheme="minorEastAsia" w:hint="eastAsia"/>
          <w:bCs/>
          <w:sz w:val="24"/>
          <w:szCs w:val="24"/>
        </w:rPr>
        <w:t>律法规</w:t>
      </w:r>
      <w:proofErr w:type="gramEnd"/>
      <w:r>
        <w:rPr>
          <w:rFonts w:asciiTheme="minorEastAsia" w:hAnsiTheme="minorEastAsia" w:hint="eastAsia"/>
          <w:bCs/>
          <w:sz w:val="24"/>
          <w:szCs w:val="24"/>
        </w:rPr>
        <w:t>和《基金合同》的规定安全保管基金财产；</w:t>
      </w:r>
    </w:p>
    <w:p w14:paraId="00D8AC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w:t>
      </w:r>
      <w:proofErr w:type="gramStart"/>
      <w:r>
        <w:rPr>
          <w:rFonts w:asciiTheme="minorEastAsia" w:hAnsiTheme="minorEastAsia"/>
          <w:bCs/>
          <w:sz w:val="24"/>
          <w:szCs w:val="24"/>
        </w:rPr>
        <w:t>基金基金</w:t>
      </w:r>
      <w:proofErr w:type="gramEnd"/>
      <w:r>
        <w:rPr>
          <w:rFonts w:asciiTheme="minorEastAsia" w:hAnsiTheme="minorEastAsia"/>
          <w:bCs/>
          <w:sz w:val="24"/>
          <w:szCs w:val="24"/>
        </w:rPr>
        <w:t>份额的行为即视为对《基金合同》的承认和接受，</w:t>
      </w:r>
      <w:r>
        <w:rPr>
          <w:rFonts w:asciiTheme="minorEastAsia" w:hAnsiTheme="minorEastAsia"/>
          <w:bCs/>
          <w:sz w:val="24"/>
          <w:szCs w:val="24"/>
        </w:rPr>
        <w:lastRenderedPageBreak/>
        <w:t>基金投资者</w:t>
      </w:r>
      <w:proofErr w:type="gramStart"/>
      <w:r>
        <w:rPr>
          <w:rFonts w:asciiTheme="minorEastAsia" w:hAnsiTheme="minorEastAsia"/>
          <w:bCs/>
          <w:sz w:val="24"/>
          <w:szCs w:val="24"/>
        </w:rPr>
        <w:t>自依据</w:t>
      </w:r>
      <w:proofErr w:type="gramEnd"/>
      <w:r>
        <w:rPr>
          <w:rFonts w:asciiTheme="minorEastAsia" w:hAnsiTheme="minor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w:t>
      </w:r>
      <w:proofErr w:type="gramStart"/>
      <w:r>
        <w:rPr>
          <w:rFonts w:asciiTheme="minorEastAsia" w:hAnsiTheme="minorEastAsia" w:hint="eastAsia"/>
          <w:bCs/>
          <w:sz w:val="24"/>
          <w:szCs w:val="24"/>
        </w:rPr>
        <w:t>因相应</w:t>
      </w:r>
      <w:proofErr w:type="gramEnd"/>
      <w:r>
        <w:rPr>
          <w:rFonts w:asciiTheme="minorEastAsia" w:hAnsiTheme="minorEastAsia" w:hint="eastAsia"/>
          <w:bCs/>
          <w:sz w:val="24"/>
          <w:szCs w:val="24"/>
        </w:rPr>
        <w:t>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（2）会议</w:t>
      </w:r>
      <w:proofErr w:type="gramStart"/>
      <w:r>
        <w:rPr>
          <w:rFonts w:asciiTheme="minorEastAsia" w:hAnsiTheme="minorEastAsia" w:hint="eastAsia"/>
          <w:bCs/>
          <w:sz w:val="24"/>
          <w:szCs w:val="24"/>
        </w:rPr>
        <w:t>拟审议</w:t>
      </w:r>
      <w:proofErr w:type="gramEnd"/>
      <w:r>
        <w:rPr>
          <w:rFonts w:asciiTheme="minorEastAsia" w:hAnsiTheme="minorEastAsia" w:hint="eastAsia"/>
          <w:bCs/>
          <w:sz w:val="24"/>
          <w:szCs w:val="24"/>
        </w:rPr>
        <w:t>的事项、议事程序和表决方式；</w:t>
      </w:r>
    </w:p>
    <w:p w14:paraId="2AE345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hint="eastAsia"/>
          <w:bCs/>
          <w:sz w:val="24"/>
          <w:szCs w:val="24"/>
        </w:rPr>
        <w:t>拒不派</w:t>
      </w:r>
      <w:proofErr w:type="gramEnd"/>
      <w:r>
        <w:rPr>
          <w:rFonts w:asciiTheme="minorEastAsia" w:hAnsiTheme="minorEastAsia" w:hint="eastAsia"/>
          <w:bCs/>
          <w:sz w:val="24"/>
          <w:szCs w:val="24"/>
        </w:rPr>
        <w:t>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2、通讯开会。通讯开会系指基金份额持有人将其对表决事项的投票以书面形式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在表决截至日以前送达至召集人指定的地址。通讯开会应以书面方式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hint="eastAsia"/>
          <w:bCs/>
          <w:sz w:val="24"/>
          <w:szCs w:val="24"/>
        </w:rPr>
        <w:t>作出</w:t>
      </w:r>
      <w:proofErr w:type="gramEnd"/>
      <w:r>
        <w:rPr>
          <w:rFonts w:asciiTheme="minorEastAsia" w:hAnsiTheme="minorEastAsia" w:hint="eastAsia"/>
          <w:bCs/>
          <w:sz w:val="24"/>
          <w:szCs w:val="24"/>
        </w:rPr>
        <w:t>的决议的效力。</w:t>
      </w:r>
    </w:p>
    <w:p w14:paraId="7F8965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会议召集人应当制作出席会议人员的签名册。签名</w:t>
      </w:r>
      <w:proofErr w:type="gramStart"/>
      <w:r>
        <w:rPr>
          <w:rFonts w:asciiTheme="minorEastAsia" w:hAnsiTheme="minorEastAsia" w:hint="eastAsia"/>
          <w:bCs/>
          <w:sz w:val="24"/>
          <w:szCs w:val="24"/>
        </w:rPr>
        <w:t>册</w:t>
      </w:r>
      <w:proofErr w:type="gramEnd"/>
      <w:r>
        <w:rPr>
          <w:rFonts w:asciiTheme="minorEastAsia" w:hAnsiTheme="minorEastAsia" w:hint="eastAsia"/>
          <w:bCs/>
          <w:sz w:val="24"/>
          <w:szCs w:val="24"/>
        </w:rPr>
        <w:t>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hint="eastAsia"/>
          <w:bCs/>
          <w:sz w:val="24"/>
          <w:szCs w:val="24"/>
        </w:rPr>
        <w:t>或大会</w:t>
      </w:r>
      <w:proofErr w:type="gramEnd"/>
      <w:r>
        <w:rPr>
          <w:rFonts w:asciiTheme="minorEastAsia" w:hAnsiTheme="minorEastAsia"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hint="eastAsia"/>
          <w:bCs/>
          <w:sz w:val="24"/>
          <w:szCs w:val="24"/>
        </w:rPr>
        <w:t>数要求</w:t>
      </w:r>
      <w:proofErr w:type="gramEnd"/>
      <w:r>
        <w:rPr>
          <w:rFonts w:asciiTheme="minorEastAsia" w:hAnsiTheme="minorEastAsia" w:hint="eastAsia"/>
          <w:bCs/>
          <w:sz w:val="24"/>
          <w:szCs w:val="24"/>
        </w:rPr>
        <w:t>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hint="eastAsia"/>
          <w:bCs/>
          <w:sz w:val="24"/>
          <w:szCs w:val="24"/>
        </w:rPr>
        <w:t>人拒派</w:t>
      </w:r>
      <w:proofErr w:type="gramEnd"/>
      <w:r>
        <w:rPr>
          <w:rFonts w:asciiTheme="minorEastAsia" w:hAnsiTheme="minorEastAsia" w:hint="eastAsia"/>
          <w:bCs/>
          <w:sz w:val="24"/>
          <w:szCs w:val="24"/>
        </w:rPr>
        <w:t>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（九）本部</w:t>
      </w:r>
      <w:proofErr w:type="gramStart"/>
      <w:r>
        <w:rPr>
          <w:rFonts w:asciiTheme="minorEastAsia" w:hAnsiTheme="minorEastAsia" w:hint="eastAsia"/>
          <w:bCs/>
          <w:sz w:val="24"/>
          <w:szCs w:val="24"/>
        </w:rPr>
        <w:t>分关于</w:t>
      </w:r>
      <w:proofErr w:type="gramEnd"/>
      <w:r>
        <w:rPr>
          <w:rFonts w:asciiTheme="minorEastAsia" w:hAnsiTheme="minorEastAsia"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1、变更基金合同涉及法律法规规定或本基金合同约定应经基金份额持有人大会决议通过的事项的，应召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sz w:val="30"/>
          <w:szCs w:val="30"/>
        </w:rPr>
      </w:pPr>
      <w:bookmarkStart w:id="380" w:name="_Toc263092327"/>
      <w:bookmarkStart w:id="381" w:name="_Toc214873614"/>
      <w:bookmarkStart w:id="382" w:name="_Toc2677420"/>
      <w:bookmarkStart w:id="383" w:name="_Toc416264554"/>
      <w:bookmarkStart w:id="384" w:name="_Toc8710"/>
      <w:bookmarkStart w:id="385" w:name="_Toc23166"/>
      <w:bookmarkStart w:id="386" w:name="_Toc141703901"/>
      <w:bookmarkStart w:id="387" w:name="_Toc123112248"/>
      <w:bookmarkStart w:id="388" w:name="_Toc352229766"/>
      <w:bookmarkStart w:id="389" w:name="_Toc98560365"/>
      <w:bookmarkStart w:id="390" w:name="_Toc7367"/>
      <w:bookmarkStart w:id="391" w:name="_Toc123102467"/>
      <w:bookmarkStart w:id="392" w:name="_Toc13398"/>
      <w:bookmarkStart w:id="393" w:name="_Toc27058"/>
      <w:bookmarkStart w:id="394" w:name="_Toc9708"/>
      <w:bookmarkStart w:id="395" w:name="_Toc23022"/>
      <w:bookmarkStart w:id="396" w:name="_Toc48649720"/>
      <w:bookmarkStart w:id="397" w:name="_Toc12191"/>
      <w:bookmarkStart w:id="398" w:name="_Toc123051466"/>
      <w:bookmarkStart w:id="399" w:name="_Toc79392641"/>
      <w:bookmarkStart w:id="400" w:name="_Toc139991750"/>
      <w:bookmarkStart w:id="401" w:name="_Toc30645"/>
      <w:bookmarkStart w:id="402" w:name="_Toc21240"/>
      <w:bookmarkStart w:id="403" w:name="_Toc28549"/>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80"/>
      <w:bookmarkEnd w:id="381"/>
      <w:bookmarkEnd w:id="382"/>
      <w:bookmarkEnd w:id="383"/>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523B2B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430E7E8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w:t>
      </w:r>
      <w:proofErr w:type="gramStart"/>
      <w:r>
        <w:rPr>
          <w:rFonts w:asciiTheme="minorEastAsia" w:hAnsiTheme="minorEastAsia" w:cs="Arial" w:hint="eastAsia"/>
          <w:kern w:val="0"/>
          <w:sz w:val="24"/>
          <w:szCs w:val="24"/>
        </w:rPr>
        <w:t>尔大厦</w:t>
      </w:r>
      <w:proofErr w:type="gramEnd"/>
      <w:r>
        <w:rPr>
          <w:rFonts w:asciiTheme="minorEastAsia" w:hAnsiTheme="minorEastAsia" w:cs="Arial" w:hint="eastAsia"/>
          <w:kern w:val="0"/>
          <w:sz w:val="24"/>
          <w:szCs w:val="24"/>
        </w:rPr>
        <w:t>24层</w:t>
      </w:r>
    </w:p>
    <w:p w14:paraId="1E19A2B8"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61206CB7"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proofErr w:type="gramStart"/>
      <w:r>
        <w:rPr>
          <w:rFonts w:asciiTheme="minorEastAsia" w:hAnsiTheme="minorEastAsia" w:hint="eastAsia"/>
          <w:sz w:val="24"/>
          <w:szCs w:val="24"/>
        </w:rPr>
        <w:t>号甲</w:t>
      </w:r>
      <w:proofErr w:type="gramEnd"/>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法定代表人：李晓鹏</w:t>
      </w:r>
    </w:p>
    <w:p w14:paraId="4CC3B2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组织形式：股份有限公司</w:t>
      </w:r>
    </w:p>
    <w:p w14:paraId="7CB96F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注册资本：</w:t>
      </w:r>
      <w:r>
        <w:rPr>
          <w:rFonts w:asciiTheme="minorEastAsia" w:hAnsiTheme="minorEastAsia"/>
          <w:sz w:val="24"/>
          <w:szCs w:val="24"/>
        </w:rPr>
        <w:t>466.79095亿元人民币</w:t>
      </w:r>
    </w:p>
    <w:p w14:paraId="70F5F8A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宋体" w:hint="eastAsia"/>
          <w:color w:val="000000"/>
          <w:sz w:val="24"/>
          <w:szCs w:val="24"/>
        </w:rPr>
        <w:t>券</w:t>
      </w:r>
      <w:proofErr w:type="gramEnd"/>
      <w:r>
        <w:rPr>
          <w:rFonts w:asciiTheme="minorEastAsia" w:hAnsiTheme="minorEastAsia" w:cs="宋体" w:hint="eastAsia"/>
          <w:color w:val="000000"/>
          <w:sz w:val="24"/>
          <w:szCs w:val="24"/>
        </w:rPr>
        <w:t>等流通受限证券。</w:t>
      </w:r>
    </w:p>
    <w:p w14:paraId="589D660E"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宋体" w:hint="eastAsia"/>
          <w:color w:val="000000"/>
          <w:sz w:val="24"/>
          <w:szCs w:val="24"/>
        </w:rPr>
        <w:t>于首次</w:t>
      </w:r>
      <w:proofErr w:type="gramEnd"/>
      <w:r>
        <w:rPr>
          <w:rFonts w:asciiTheme="minorEastAsia" w:hAnsiTheme="minorEastAsia" w:cs="宋体" w:hint="eastAsia"/>
          <w:color w:val="000000"/>
          <w:sz w:val="24"/>
          <w:szCs w:val="24"/>
        </w:rPr>
        <w:t>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（九）基金管理人投资中小企业</w:t>
      </w:r>
      <w:proofErr w:type="gramStart"/>
      <w:r>
        <w:rPr>
          <w:rFonts w:asciiTheme="minorEastAsia" w:eastAsiaTheme="minorEastAsia" w:hAnsiTheme="minorEastAsia" w:hint="eastAsia"/>
        </w:rPr>
        <w:t>私募债应符合</w:t>
      </w:r>
      <w:proofErr w:type="gramEnd"/>
      <w:r>
        <w:rPr>
          <w:rFonts w:asciiTheme="minorEastAsia" w:eastAsiaTheme="minorEastAsia" w:hAnsiTheme="minorEastAsia" w:hint="eastAsia"/>
        </w:rPr>
        <w:t>相关法律法规约定。基金管理人应根据本协议的规定与基金托管人签订投资中小企业私募</w:t>
      </w:r>
      <w:proofErr w:type="gramStart"/>
      <w:r>
        <w:rPr>
          <w:rFonts w:asciiTheme="minorEastAsia" w:eastAsiaTheme="minorEastAsia" w:hAnsiTheme="minorEastAsia" w:hint="eastAsia"/>
        </w:rPr>
        <w:t>债风险</w:t>
      </w:r>
      <w:proofErr w:type="gramEnd"/>
      <w:r>
        <w:rPr>
          <w:rFonts w:asciiTheme="minorEastAsia" w:eastAsiaTheme="minorEastAsia" w:hAnsiTheme="minorEastAsia"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Pr>
          <w:rFonts w:asciiTheme="minorEastAsia" w:eastAsiaTheme="minorEastAsia" w:hAnsiTheme="minorEastAsia" w:hint="eastAsia"/>
        </w:rPr>
        <w:t>理控制</w:t>
      </w:r>
      <w:proofErr w:type="gramEnd"/>
      <w:r>
        <w:rPr>
          <w:rFonts w:asciiTheme="minorEastAsia" w:eastAsiaTheme="minorEastAsia" w:hAnsiTheme="minorEastAsia" w:hint="eastAsia"/>
        </w:rPr>
        <w:t>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hint="eastAsia"/>
          <w:sz w:val="24"/>
          <w:szCs w:val="24"/>
        </w:rPr>
        <w:t>供基金</w:t>
      </w:r>
      <w:proofErr w:type="gramEnd"/>
      <w:r>
        <w:rPr>
          <w:rFonts w:asciiTheme="minorEastAsia" w:hAnsiTheme="minorEastAsia" w:hint="eastAsia"/>
          <w:sz w:val="24"/>
          <w:szCs w:val="24"/>
        </w:rPr>
        <w:t>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hint="eastAsia"/>
          <w:sz w:val="24"/>
          <w:szCs w:val="24"/>
        </w:rPr>
        <w:t>则基金</w:t>
      </w:r>
      <w:proofErr w:type="gramEnd"/>
      <w:r>
        <w:rPr>
          <w:rFonts w:asciiTheme="minorEastAsia" w:hAnsiTheme="minorEastAsia" w:hint="eastAsia"/>
          <w:sz w:val="24"/>
          <w:szCs w:val="24"/>
        </w:rPr>
        <w:t>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sz w:val="24"/>
          <w:szCs w:val="24"/>
        </w:rPr>
      </w:pPr>
      <w:r>
        <w:rPr>
          <w:rFonts w:asciiTheme="minorEastAsia" w:hAnsiTheme="minorEastAsia" w:hint="eastAsia"/>
          <w:bCs/>
          <w:sz w:val="24"/>
        </w:rPr>
        <w:t>（</w:t>
      </w:r>
      <w:r>
        <w:rPr>
          <w:rFonts w:asciiTheme="minorEastAsia" w:hAnsiTheme="minorEastAsia"/>
          <w:bCs/>
          <w:sz w:val="24"/>
        </w:rPr>
        <w:t>2）</w:t>
      </w:r>
      <w:proofErr w:type="gramStart"/>
      <w:r>
        <w:rPr>
          <w:rFonts w:asciiTheme="minorEastAsia" w:hAnsiTheme="minorEastAsia" w:hint="eastAsia"/>
          <w:bCs/>
          <w:sz w:val="24"/>
        </w:rPr>
        <w:t>若基金</w:t>
      </w:r>
      <w:proofErr w:type="gramEnd"/>
      <w:r>
        <w:rPr>
          <w:rFonts w:asciiTheme="minorEastAsia" w:hAnsiTheme="minorEastAsia"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b/>
          <w:color w:val="000000"/>
          <w:kern w:val="0"/>
          <w:sz w:val="24"/>
          <w:szCs w:val="20"/>
        </w:rPr>
      </w:pPr>
      <w:bookmarkStart w:id="404" w:name="_Toc416264555"/>
      <w:bookmarkStart w:id="405" w:name="_Toc12357176"/>
      <w:bookmarkStart w:id="406" w:name="_Toc263092328"/>
      <w:bookmarkStart w:id="407" w:name="_Toc21073396"/>
      <w:bookmarkStart w:id="408" w:name="_Toc147463123"/>
      <w:bookmarkStart w:id="409" w:name="_Toc214873621"/>
      <w:bookmarkStart w:id="410" w:name="_Toc6110"/>
      <w:bookmarkStart w:id="411" w:name="_Toc8636"/>
      <w:bookmarkStart w:id="412" w:name="_Toc123112249"/>
      <w:bookmarkStart w:id="413" w:name="_Toc352229767"/>
      <w:bookmarkStart w:id="414" w:name="_Toc141703902"/>
      <w:bookmarkStart w:id="415" w:name="_Toc6202"/>
      <w:bookmarkStart w:id="416" w:name="_Toc25651"/>
      <w:bookmarkStart w:id="417" w:name="_Toc30350"/>
      <w:bookmarkStart w:id="418" w:name="_Toc3319"/>
      <w:bookmarkStart w:id="419" w:name="_Toc1790"/>
      <w:bookmarkStart w:id="420" w:name="_Toc98560366"/>
      <w:bookmarkStart w:id="421" w:name="_Toc123051467"/>
      <w:bookmarkStart w:id="422" w:name="_Toc139991751"/>
      <w:bookmarkStart w:id="423" w:name="_Toc24923"/>
      <w:bookmarkStart w:id="424" w:name="_Toc23999"/>
      <w:bookmarkStart w:id="425" w:name="_Toc7288"/>
      <w:bookmarkStart w:id="426" w:name="_Toc21983"/>
      <w:bookmarkStart w:id="427" w:name="_Toc12310246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rPr>
      </w:pPr>
      <w:bookmarkStart w:id="428"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8"/>
    </w:p>
    <w:p w14:paraId="124E8BF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A5D0A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6AB26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E4B7B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0D2914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91C16B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59FBC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1F992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3434AD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79A82F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D9E9F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95DFC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5B69D8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9C72CD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490F652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6EA791F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2D973E3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1E3AB87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4DC4A4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r>
        <w:rPr>
          <w:rFonts w:asciiTheme="minorEastAsia" w:hAnsiTheme="minorEastAsia" w:cs="Arial"/>
          <w:sz w:val="24"/>
          <w:szCs w:val="24"/>
        </w:rPr>
        <w:t>，富荣基金管理有限公司客户服务部门（收）</w:t>
      </w:r>
    </w:p>
    <w:p w14:paraId="0BF7C1D6" w14:textId="77777777" w:rsidR="00D51FDF" w:rsidRDefault="007F75F6">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AD3E8E3" w14:textId="77777777" w:rsidR="00D51FDF" w:rsidRDefault="007F75F6">
      <w:pPr>
        <w:spacing w:line="360" w:lineRule="auto"/>
        <w:ind w:firstLineChars="200" w:firstLine="480"/>
        <w:rPr>
          <w:rFonts w:asciiTheme="minorEastAsia" w:hAnsiTheme="minorEastAsia"/>
          <w:sz w:val="24"/>
          <w:szCs w:val="24"/>
        </w:rPr>
        <w:sectPr w:rsidR="00D51FDF">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r>
        <w:rPr>
          <w:rFonts w:asciiTheme="minorEastAsia" w:hAnsiTheme="minorEastAsia" w:cs="Arial"/>
          <w:sz w:val="24"/>
          <w:szCs w:val="24"/>
        </w:rPr>
        <w:t>/</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E9A2481" w14:textId="77777777" w:rsidR="00D51FDF" w:rsidRDefault="007F75F6">
      <w:pPr>
        <w:pStyle w:val="1"/>
        <w:jc w:val="center"/>
        <w:rPr>
          <w:rFonts w:asciiTheme="minorEastAsia" w:eastAsiaTheme="minorEastAsia" w:hAnsiTheme="minorEastAsia"/>
          <w:szCs w:val="24"/>
        </w:rPr>
      </w:pPr>
      <w:bookmarkStart w:id="429" w:name="_Toc482624810"/>
      <w:bookmarkStart w:id="430" w:name="_Toc2677422"/>
      <w:bookmarkStart w:id="431" w:name="_Toc30359"/>
      <w:bookmarkStart w:id="432" w:name="_Toc256666929"/>
      <w:bookmarkStart w:id="433" w:name="_Toc32243"/>
      <w:bookmarkStart w:id="434" w:name="_Toc256666809"/>
      <w:bookmarkStart w:id="435" w:name="_Toc416264556"/>
      <w:bookmarkStart w:id="436" w:name="_Toc263092329"/>
      <w:bookmarkStart w:id="437" w:name="_Toc530223198"/>
      <w:bookmarkStart w:id="438" w:name="_Toc214873622"/>
      <w:bookmarkEnd w:id="404"/>
      <w:bookmarkEnd w:id="405"/>
      <w:bookmarkEnd w:id="406"/>
      <w:bookmarkEnd w:id="407"/>
      <w:bookmarkEnd w:id="408"/>
      <w:bookmarkEnd w:id="409"/>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9"/>
      <w:bookmarkEnd w:id="430"/>
      <w:bookmarkEnd w:id="431"/>
      <w:bookmarkEnd w:id="432"/>
      <w:bookmarkEnd w:id="433"/>
      <w:bookmarkEnd w:id="434"/>
    </w:p>
    <w:p w14:paraId="2A77531D" w14:textId="77777777" w:rsidR="00D51FDF" w:rsidRDefault="007F75F6">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528"/>
        <w:gridCol w:w="2511"/>
      </w:tblGrid>
      <w:tr w:rsidR="00D51FDF" w14:paraId="0A390DDF" w14:textId="77777777">
        <w:tc>
          <w:tcPr>
            <w:tcW w:w="817" w:type="dxa"/>
          </w:tcPr>
          <w:p w14:paraId="3EBC48E4"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528" w:type="dxa"/>
          </w:tcPr>
          <w:p w14:paraId="584525FF"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511" w:type="dxa"/>
          </w:tcPr>
          <w:p w14:paraId="6FCF994D"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683A2A" w14:paraId="2D7F8733" w14:textId="77777777" w:rsidTr="00EE54B8">
        <w:tc>
          <w:tcPr>
            <w:tcW w:w="817" w:type="dxa"/>
          </w:tcPr>
          <w:p w14:paraId="49D5D0E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w:t>
            </w:r>
          </w:p>
        </w:tc>
        <w:tc>
          <w:tcPr>
            <w:tcW w:w="5528" w:type="dxa"/>
            <w:vAlign w:val="bottom"/>
          </w:tcPr>
          <w:p w14:paraId="2ABBB377" w14:textId="1B406569"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富荣基金管理有限公司关于旗下基金披露基金产品资料概要的提示性公告</w:t>
            </w:r>
          </w:p>
        </w:tc>
        <w:tc>
          <w:tcPr>
            <w:tcW w:w="2511" w:type="dxa"/>
            <w:vAlign w:val="center"/>
          </w:tcPr>
          <w:p w14:paraId="7DE0A0A3" w14:textId="505FFBD6"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2020年8月31日</w:t>
            </w:r>
          </w:p>
        </w:tc>
      </w:tr>
      <w:tr w:rsidR="00683A2A" w14:paraId="5C16FC6D" w14:textId="77777777" w:rsidTr="00EE54B8">
        <w:tc>
          <w:tcPr>
            <w:tcW w:w="817" w:type="dxa"/>
          </w:tcPr>
          <w:p w14:paraId="10727E48"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w:t>
            </w:r>
          </w:p>
        </w:tc>
        <w:tc>
          <w:tcPr>
            <w:tcW w:w="5528" w:type="dxa"/>
            <w:vAlign w:val="bottom"/>
          </w:tcPr>
          <w:p w14:paraId="13633FF7" w14:textId="0D4D1EC8"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富荣基金管理有限公司旗下全部基金2020年中期报告提示性公告</w:t>
            </w:r>
          </w:p>
        </w:tc>
        <w:tc>
          <w:tcPr>
            <w:tcW w:w="2511" w:type="dxa"/>
            <w:vAlign w:val="center"/>
          </w:tcPr>
          <w:p w14:paraId="619995DC" w14:textId="15E99952"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2020年8月31日</w:t>
            </w:r>
          </w:p>
        </w:tc>
      </w:tr>
      <w:tr w:rsidR="00683A2A" w14:paraId="63AF3B3D" w14:textId="77777777" w:rsidTr="00EE54B8">
        <w:tc>
          <w:tcPr>
            <w:tcW w:w="817" w:type="dxa"/>
          </w:tcPr>
          <w:p w14:paraId="78DEC3D3"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3</w:t>
            </w:r>
          </w:p>
        </w:tc>
        <w:tc>
          <w:tcPr>
            <w:tcW w:w="5528" w:type="dxa"/>
            <w:vAlign w:val="bottom"/>
          </w:tcPr>
          <w:p w14:paraId="150B7AE1" w14:textId="3DAB943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富荣价值精选灵活配置混合型发起式证券投资基金恢复大额申购、转换转入和定期定额投资业务的公告</w:t>
            </w:r>
          </w:p>
        </w:tc>
        <w:tc>
          <w:tcPr>
            <w:tcW w:w="2511" w:type="dxa"/>
            <w:vAlign w:val="center"/>
          </w:tcPr>
          <w:p w14:paraId="7475BBB6" w14:textId="4927652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2020年9月1日</w:t>
            </w:r>
          </w:p>
        </w:tc>
      </w:tr>
      <w:tr w:rsidR="00683A2A" w14:paraId="164DEB34" w14:textId="77777777" w:rsidTr="00EE54B8">
        <w:tc>
          <w:tcPr>
            <w:tcW w:w="817" w:type="dxa"/>
          </w:tcPr>
          <w:p w14:paraId="5480726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4</w:t>
            </w:r>
          </w:p>
        </w:tc>
        <w:tc>
          <w:tcPr>
            <w:tcW w:w="5528" w:type="dxa"/>
            <w:vAlign w:val="bottom"/>
          </w:tcPr>
          <w:p w14:paraId="5EB1615C" w14:textId="0761704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富荣价值精选灵活配置混合型发起式证券投资基金招募说明书提示性公告</w:t>
            </w:r>
          </w:p>
        </w:tc>
        <w:tc>
          <w:tcPr>
            <w:tcW w:w="2511" w:type="dxa"/>
            <w:vAlign w:val="center"/>
          </w:tcPr>
          <w:p w14:paraId="55F0EA00" w14:textId="2E09FE90"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2020年9月21日</w:t>
            </w:r>
          </w:p>
        </w:tc>
      </w:tr>
      <w:tr w:rsidR="00683A2A" w14:paraId="0684C0E0" w14:textId="77777777" w:rsidTr="00EE54B8">
        <w:tc>
          <w:tcPr>
            <w:tcW w:w="817" w:type="dxa"/>
          </w:tcPr>
          <w:p w14:paraId="4644DE4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5</w:t>
            </w:r>
          </w:p>
        </w:tc>
        <w:tc>
          <w:tcPr>
            <w:tcW w:w="5528" w:type="dxa"/>
            <w:vAlign w:val="bottom"/>
          </w:tcPr>
          <w:p w14:paraId="5B0FAF44" w14:textId="5077983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富荣基金管理有限公司高级管理人员变更公告</w:t>
            </w:r>
          </w:p>
        </w:tc>
        <w:tc>
          <w:tcPr>
            <w:tcW w:w="2511" w:type="dxa"/>
            <w:vAlign w:val="center"/>
          </w:tcPr>
          <w:p w14:paraId="03C3B85F" w14:textId="20F0162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2020年9月26日</w:t>
            </w:r>
          </w:p>
        </w:tc>
      </w:tr>
      <w:tr w:rsidR="00683A2A" w14:paraId="1FA27332" w14:textId="77777777" w:rsidTr="00EE54B8">
        <w:tc>
          <w:tcPr>
            <w:tcW w:w="817" w:type="dxa"/>
          </w:tcPr>
          <w:p w14:paraId="2DE7F2DF"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6</w:t>
            </w:r>
          </w:p>
        </w:tc>
        <w:tc>
          <w:tcPr>
            <w:tcW w:w="5528" w:type="dxa"/>
            <w:vAlign w:val="bottom"/>
          </w:tcPr>
          <w:p w14:paraId="365D0FE8" w14:textId="358FDD12"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富荣基金管理有限公司关于旗下部分基金新增北京新</w:t>
            </w:r>
            <w:proofErr w:type="gramStart"/>
            <w:r w:rsidRPr="00831076">
              <w:rPr>
                <w:rFonts w:asciiTheme="minorEastAsia" w:eastAsia="宋体" w:hAnsiTheme="minorEastAsia" w:cs="Times New Roman" w:hint="eastAsia"/>
                <w:color w:val="000000"/>
                <w:kern w:val="0"/>
                <w:szCs w:val="21"/>
              </w:rPr>
              <w:t>浪仓石基金</w:t>
            </w:r>
            <w:proofErr w:type="gramEnd"/>
            <w:r w:rsidRPr="00831076">
              <w:rPr>
                <w:rFonts w:asciiTheme="minorEastAsia" w:eastAsia="宋体" w:hAnsiTheme="minorEastAsia" w:cs="Times New Roman" w:hint="eastAsia"/>
                <w:color w:val="000000"/>
                <w:kern w:val="0"/>
                <w:szCs w:val="21"/>
              </w:rPr>
              <w:t>销售有限公司为销售机构并开通基金定期定额投资业务和基金转换业务的公告</w:t>
            </w:r>
          </w:p>
        </w:tc>
        <w:tc>
          <w:tcPr>
            <w:tcW w:w="2511" w:type="dxa"/>
            <w:vAlign w:val="center"/>
          </w:tcPr>
          <w:p w14:paraId="2B380848" w14:textId="2DCA1554"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2020年9月30日</w:t>
            </w:r>
          </w:p>
        </w:tc>
      </w:tr>
      <w:tr w:rsidR="00683A2A" w14:paraId="2FC5BBBF" w14:textId="77777777" w:rsidTr="00EE54B8">
        <w:tc>
          <w:tcPr>
            <w:tcW w:w="817" w:type="dxa"/>
          </w:tcPr>
          <w:p w14:paraId="362A121E"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7</w:t>
            </w:r>
          </w:p>
        </w:tc>
        <w:tc>
          <w:tcPr>
            <w:tcW w:w="5528" w:type="dxa"/>
            <w:vAlign w:val="bottom"/>
          </w:tcPr>
          <w:p w14:paraId="0705D148" w14:textId="3CA107D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富荣基金管理有限公司关于旗下部分基金参加北京新</w:t>
            </w:r>
            <w:proofErr w:type="gramStart"/>
            <w:r w:rsidRPr="00831076">
              <w:rPr>
                <w:rFonts w:asciiTheme="minorEastAsia" w:eastAsia="宋体" w:hAnsiTheme="minorEastAsia" w:cs="Times New Roman" w:hint="eastAsia"/>
                <w:color w:val="000000"/>
                <w:kern w:val="0"/>
                <w:szCs w:val="21"/>
              </w:rPr>
              <w:t>浪仓石基金</w:t>
            </w:r>
            <w:proofErr w:type="gramEnd"/>
            <w:r w:rsidRPr="00831076">
              <w:rPr>
                <w:rFonts w:asciiTheme="minorEastAsia" w:eastAsia="宋体" w:hAnsiTheme="minorEastAsia" w:cs="Times New Roman" w:hint="eastAsia"/>
                <w:color w:val="000000"/>
                <w:kern w:val="0"/>
                <w:szCs w:val="21"/>
              </w:rPr>
              <w:t>销售有限公司基金申购及定期定额投资申购费率优惠活动的公告</w:t>
            </w:r>
          </w:p>
        </w:tc>
        <w:tc>
          <w:tcPr>
            <w:tcW w:w="2511" w:type="dxa"/>
            <w:vAlign w:val="center"/>
          </w:tcPr>
          <w:p w14:paraId="053A7C78" w14:textId="6EA35684"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2020年9月30日</w:t>
            </w:r>
          </w:p>
        </w:tc>
      </w:tr>
      <w:tr w:rsidR="00683A2A" w14:paraId="05EDD8B8" w14:textId="77777777" w:rsidTr="00EE54B8">
        <w:tc>
          <w:tcPr>
            <w:tcW w:w="817" w:type="dxa"/>
          </w:tcPr>
          <w:p w14:paraId="4FC0520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8</w:t>
            </w:r>
          </w:p>
        </w:tc>
        <w:tc>
          <w:tcPr>
            <w:tcW w:w="5528" w:type="dxa"/>
            <w:vAlign w:val="bottom"/>
          </w:tcPr>
          <w:p w14:paraId="20187106" w14:textId="0B3AE5A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w:t>
            </w:r>
            <w:proofErr w:type="gramStart"/>
            <w:r w:rsidRPr="00831076">
              <w:rPr>
                <w:rFonts w:asciiTheme="minorEastAsia" w:eastAsia="宋体" w:hAnsiTheme="minorEastAsia" w:cs="Times New Roman" w:hint="eastAsia"/>
                <w:color w:val="000000"/>
                <w:kern w:val="0"/>
                <w:szCs w:val="21"/>
              </w:rPr>
              <w:t>终止泰诚财富</w:t>
            </w:r>
            <w:proofErr w:type="gramEnd"/>
            <w:r w:rsidRPr="00831076">
              <w:rPr>
                <w:rFonts w:asciiTheme="minorEastAsia" w:eastAsia="宋体" w:hAnsiTheme="minorEastAsia" w:cs="Times New Roman" w:hint="eastAsia"/>
                <w:color w:val="000000"/>
                <w:kern w:val="0"/>
                <w:szCs w:val="21"/>
              </w:rPr>
              <w:t>基金销售（大连）有限公司办理旗下基金相关销售业务的公告</w:t>
            </w:r>
          </w:p>
        </w:tc>
        <w:tc>
          <w:tcPr>
            <w:tcW w:w="2511" w:type="dxa"/>
            <w:vAlign w:val="center"/>
          </w:tcPr>
          <w:p w14:paraId="64B4C4C6" w14:textId="6B9D61C3"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2020年10月14日</w:t>
            </w:r>
          </w:p>
        </w:tc>
      </w:tr>
      <w:tr w:rsidR="00683A2A" w14:paraId="61C2AEEC" w14:textId="77777777" w:rsidTr="00EE54B8">
        <w:tc>
          <w:tcPr>
            <w:tcW w:w="817" w:type="dxa"/>
          </w:tcPr>
          <w:p w14:paraId="109FB6D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9</w:t>
            </w:r>
          </w:p>
        </w:tc>
        <w:tc>
          <w:tcPr>
            <w:tcW w:w="5528" w:type="dxa"/>
            <w:vAlign w:val="bottom"/>
          </w:tcPr>
          <w:p w14:paraId="5A35AE64" w14:textId="0FBC7200"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关于富荣价值精选灵活配置混合型发起式证券投资基金2020年基金经理变更公告</w:t>
            </w:r>
          </w:p>
        </w:tc>
        <w:tc>
          <w:tcPr>
            <w:tcW w:w="2511" w:type="dxa"/>
            <w:vAlign w:val="center"/>
          </w:tcPr>
          <w:p w14:paraId="58702830" w14:textId="3EE5F9A1"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2020年10月24日</w:t>
            </w:r>
          </w:p>
        </w:tc>
      </w:tr>
      <w:tr w:rsidR="00683A2A" w14:paraId="7BA68BE5" w14:textId="77777777" w:rsidTr="00EE54B8">
        <w:tc>
          <w:tcPr>
            <w:tcW w:w="817" w:type="dxa"/>
          </w:tcPr>
          <w:p w14:paraId="04BD8CBF"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10</w:t>
            </w:r>
          </w:p>
        </w:tc>
        <w:tc>
          <w:tcPr>
            <w:tcW w:w="5528" w:type="dxa"/>
            <w:vAlign w:val="bottom"/>
          </w:tcPr>
          <w:p w14:paraId="76CD3C46" w14:textId="1857B24F"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富荣基金管理有限公司旗下全部基金2020年第3季度报告提示性公告</w:t>
            </w:r>
          </w:p>
        </w:tc>
        <w:tc>
          <w:tcPr>
            <w:tcW w:w="2511" w:type="dxa"/>
            <w:vAlign w:val="center"/>
          </w:tcPr>
          <w:p w14:paraId="3A8E2ECF" w14:textId="45B61A3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2020年10月28日</w:t>
            </w:r>
          </w:p>
        </w:tc>
      </w:tr>
      <w:tr w:rsidR="00683A2A" w14:paraId="06E45ED9" w14:textId="77777777" w:rsidTr="00EE54B8">
        <w:tc>
          <w:tcPr>
            <w:tcW w:w="817" w:type="dxa"/>
          </w:tcPr>
          <w:p w14:paraId="3F51C21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11</w:t>
            </w:r>
          </w:p>
        </w:tc>
        <w:tc>
          <w:tcPr>
            <w:tcW w:w="5528" w:type="dxa"/>
            <w:vAlign w:val="bottom"/>
          </w:tcPr>
          <w:p w14:paraId="3E8F7D11" w14:textId="761934A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富荣价值精选灵活配置混合型发起式证券投资基金招募说明书更新及产品资料概要更新的提示性公告</w:t>
            </w:r>
          </w:p>
        </w:tc>
        <w:tc>
          <w:tcPr>
            <w:tcW w:w="2511" w:type="dxa"/>
            <w:vAlign w:val="center"/>
          </w:tcPr>
          <w:p w14:paraId="21BDBC0F" w14:textId="545E2CA7"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2020年10月28日</w:t>
            </w:r>
          </w:p>
        </w:tc>
      </w:tr>
      <w:tr w:rsidR="00683A2A" w14:paraId="29C38362" w14:textId="77777777" w:rsidTr="00EE54B8">
        <w:tc>
          <w:tcPr>
            <w:tcW w:w="817" w:type="dxa"/>
          </w:tcPr>
          <w:p w14:paraId="021764AE"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12</w:t>
            </w:r>
          </w:p>
        </w:tc>
        <w:tc>
          <w:tcPr>
            <w:tcW w:w="5528" w:type="dxa"/>
            <w:vAlign w:val="bottom"/>
          </w:tcPr>
          <w:p w14:paraId="567E2361" w14:textId="3BE3E81F"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w:t>
            </w:r>
            <w:proofErr w:type="gramStart"/>
            <w:r w:rsidRPr="00831076">
              <w:rPr>
                <w:rFonts w:asciiTheme="minorEastAsia" w:eastAsia="宋体" w:hAnsiTheme="minorEastAsia" w:cs="Times New Roman" w:hint="eastAsia"/>
                <w:color w:val="000000"/>
                <w:kern w:val="0"/>
                <w:szCs w:val="21"/>
              </w:rPr>
              <w:t>终止大泰金石</w:t>
            </w:r>
            <w:proofErr w:type="gramEnd"/>
            <w:r w:rsidRPr="00831076">
              <w:rPr>
                <w:rFonts w:asciiTheme="minorEastAsia" w:eastAsia="宋体" w:hAnsiTheme="minorEastAsia" w:cs="Times New Roman" w:hint="eastAsia"/>
                <w:color w:val="000000"/>
                <w:kern w:val="0"/>
                <w:szCs w:val="21"/>
              </w:rPr>
              <w:t>基金销售有限公司办理旗下基金相关销售业务的公告</w:t>
            </w:r>
          </w:p>
        </w:tc>
        <w:tc>
          <w:tcPr>
            <w:tcW w:w="2511" w:type="dxa"/>
            <w:vAlign w:val="center"/>
          </w:tcPr>
          <w:p w14:paraId="4020149C" w14:textId="555788E1"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2020年11月2日</w:t>
            </w:r>
          </w:p>
        </w:tc>
      </w:tr>
      <w:tr w:rsidR="00683A2A" w14:paraId="698BFBA1" w14:textId="77777777" w:rsidTr="00EE54B8">
        <w:tc>
          <w:tcPr>
            <w:tcW w:w="817" w:type="dxa"/>
          </w:tcPr>
          <w:p w14:paraId="4C9410DB"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13</w:t>
            </w:r>
          </w:p>
        </w:tc>
        <w:tc>
          <w:tcPr>
            <w:tcW w:w="5528" w:type="dxa"/>
            <w:vAlign w:val="bottom"/>
          </w:tcPr>
          <w:p w14:paraId="67577B9F" w14:textId="1A2B152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关于富荣基金管理有限公司2020年行业高级管理人员变更公告</w:t>
            </w:r>
          </w:p>
        </w:tc>
        <w:tc>
          <w:tcPr>
            <w:tcW w:w="2511" w:type="dxa"/>
            <w:vAlign w:val="center"/>
          </w:tcPr>
          <w:p w14:paraId="222E6957" w14:textId="6AF6DCF8"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2020年11月10日</w:t>
            </w:r>
          </w:p>
        </w:tc>
      </w:tr>
      <w:tr w:rsidR="00683A2A" w14:paraId="2CDD35BF" w14:textId="77777777" w:rsidTr="00EE54B8">
        <w:tc>
          <w:tcPr>
            <w:tcW w:w="817" w:type="dxa"/>
          </w:tcPr>
          <w:p w14:paraId="3A41453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14</w:t>
            </w:r>
          </w:p>
        </w:tc>
        <w:tc>
          <w:tcPr>
            <w:tcW w:w="5528" w:type="dxa"/>
            <w:vAlign w:val="bottom"/>
          </w:tcPr>
          <w:p w14:paraId="75089D13" w14:textId="4E873676"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w:t>
            </w:r>
            <w:proofErr w:type="gramStart"/>
            <w:r w:rsidRPr="00831076">
              <w:rPr>
                <w:rFonts w:asciiTheme="minorEastAsia" w:eastAsia="宋体" w:hAnsiTheme="minorEastAsia" w:cs="Times New Roman" w:hint="eastAsia"/>
                <w:color w:val="000000"/>
                <w:kern w:val="0"/>
                <w:szCs w:val="21"/>
              </w:rPr>
              <w:t>钱景基金</w:t>
            </w:r>
            <w:proofErr w:type="gramEnd"/>
            <w:r w:rsidRPr="00831076">
              <w:rPr>
                <w:rFonts w:asciiTheme="minorEastAsia" w:eastAsia="宋体" w:hAnsiTheme="minorEastAsia" w:cs="Times New Roman" w:hint="eastAsia"/>
                <w:color w:val="000000"/>
                <w:kern w:val="0"/>
                <w:szCs w:val="21"/>
              </w:rPr>
              <w:t>销售有限公司为销售机构并开通基金定期定额投资业务和基金转换业务的公告</w:t>
            </w:r>
          </w:p>
        </w:tc>
        <w:tc>
          <w:tcPr>
            <w:tcW w:w="2511" w:type="dxa"/>
            <w:vAlign w:val="center"/>
          </w:tcPr>
          <w:p w14:paraId="667EE327" w14:textId="5E97FFC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74719C0F" w14:textId="77777777" w:rsidTr="00EE54B8">
        <w:tc>
          <w:tcPr>
            <w:tcW w:w="817" w:type="dxa"/>
          </w:tcPr>
          <w:p w14:paraId="3D63AD6A"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15</w:t>
            </w:r>
          </w:p>
        </w:tc>
        <w:tc>
          <w:tcPr>
            <w:tcW w:w="5528" w:type="dxa"/>
            <w:vAlign w:val="bottom"/>
          </w:tcPr>
          <w:p w14:paraId="34008ADC" w14:textId="083CCBB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w:t>
            </w:r>
            <w:proofErr w:type="gramStart"/>
            <w:r w:rsidRPr="00831076">
              <w:rPr>
                <w:rFonts w:asciiTheme="minorEastAsia" w:eastAsia="宋体" w:hAnsiTheme="minorEastAsia" w:cs="Times New Roman" w:hint="eastAsia"/>
                <w:color w:val="000000"/>
                <w:kern w:val="0"/>
                <w:szCs w:val="21"/>
              </w:rPr>
              <w:t>钱景基金</w:t>
            </w:r>
            <w:proofErr w:type="gramEnd"/>
            <w:r w:rsidRPr="00831076">
              <w:rPr>
                <w:rFonts w:asciiTheme="minorEastAsia" w:eastAsia="宋体" w:hAnsiTheme="minorEastAsia" w:cs="Times New Roman" w:hint="eastAsia"/>
                <w:color w:val="000000"/>
                <w:kern w:val="0"/>
                <w:szCs w:val="21"/>
              </w:rPr>
              <w:t>销售有限公司基金申购及定期定额投资申购费率优惠活动的公告</w:t>
            </w:r>
          </w:p>
        </w:tc>
        <w:tc>
          <w:tcPr>
            <w:tcW w:w="2511" w:type="dxa"/>
            <w:vAlign w:val="center"/>
          </w:tcPr>
          <w:p w14:paraId="13DBDB1D" w14:textId="3A78A36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6D1DD850" w14:textId="77777777" w:rsidTr="00EE54B8">
        <w:tc>
          <w:tcPr>
            <w:tcW w:w="817" w:type="dxa"/>
          </w:tcPr>
          <w:p w14:paraId="457CD1F3"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16</w:t>
            </w:r>
          </w:p>
        </w:tc>
        <w:tc>
          <w:tcPr>
            <w:tcW w:w="5528" w:type="dxa"/>
            <w:vAlign w:val="bottom"/>
          </w:tcPr>
          <w:p w14:paraId="608F43B2" w14:textId="63081999"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富荣基金管理有限公司关于终止深圳盈信基金销售有限公司办理旗下基金相关销售业务的公告</w:t>
            </w:r>
          </w:p>
        </w:tc>
        <w:tc>
          <w:tcPr>
            <w:tcW w:w="2511" w:type="dxa"/>
            <w:vAlign w:val="center"/>
          </w:tcPr>
          <w:p w14:paraId="7324FD7F" w14:textId="2F22D18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0BFA1494" w14:textId="77777777" w:rsidTr="00EE54B8">
        <w:tc>
          <w:tcPr>
            <w:tcW w:w="817" w:type="dxa"/>
          </w:tcPr>
          <w:p w14:paraId="2D00538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17</w:t>
            </w:r>
          </w:p>
        </w:tc>
        <w:tc>
          <w:tcPr>
            <w:tcW w:w="5528" w:type="dxa"/>
            <w:vAlign w:val="bottom"/>
          </w:tcPr>
          <w:p w14:paraId="0091FDA7" w14:textId="65CE2D38"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w:t>
            </w:r>
            <w:proofErr w:type="gramStart"/>
            <w:r w:rsidRPr="00831076">
              <w:rPr>
                <w:rFonts w:asciiTheme="minorEastAsia" w:eastAsia="宋体" w:hAnsiTheme="minorEastAsia" w:cs="Times New Roman" w:hint="eastAsia"/>
                <w:color w:val="000000"/>
                <w:kern w:val="0"/>
                <w:szCs w:val="21"/>
              </w:rPr>
              <w:t>通过泰诚财富</w:t>
            </w:r>
            <w:proofErr w:type="gramEnd"/>
            <w:r w:rsidRPr="00831076">
              <w:rPr>
                <w:rFonts w:asciiTheme="minorEastAsia" w:eastAsia="宋体" w:hAnsiTheme="minorEastAsia" w:cs="Times New Roman" w:hint="eastAsia"/>
                <w:color w:val="000000"/>
                <w:kern w:val="0"/>
                <w:szCs w:val="21"/>
              </w:rPr>
              <w:t>基金销售（大连）有限公司购买并持有本公司旗下基金的投资者及时办理转托管的提示性公告</w:t>
            </w:r>
          </w:p>
        </w:tc>
        <w:tc>
          <w:tcPr>
            <w:tcW w:w="2511" w:type="dxa"/>
            <w:vAlign w:val="center"/>
          </w:tcPr>
          <w:p w14:paraId="7BBC9055" w14:textId="7D9C805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2020年12月22日</w:t>
            </w:r>
          </w:p>
        </w:tc>
      </w:tr>
      <w:tr w:rsidR="00683A2A" w14:paraId="3DE5202C" w14:textId="77777777" w:rsidTr="00EE54B8">
        <w:tc>
          <w:tcPr>
            <w:tcW w:w="817" w:type="dxa"/>
          </w:tcPr>
          <w:p w14:paraId="13F42EF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18</w:t>
            </w:r>
          </w:p>
        </w:tc>
        <w:tc>
          <w:tcPr>
            <w:tcW w:w="5528" w:type="dxa"/>
            <w:vAlign w:val="center"/>
          </w:tcPr>
          <w:p w14:paraId="19BB3C63" w14:textId="77F59EB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富荣基金管理有限公司旗下全部基金2020年第4季度报告</w:t>
            </w:r>
            <w:r w:rsidRPr="00831076">
              <w:rPr>
                <w:rFonts w:asciiTheme="minorEastAsia" w:eastAsia="宋体" w:hAnsiTheme="minorEastAsia" w:cs="Times New Roman" w:hint="eastAsia"/>
                <w:color w:val="000000"/>
                <w:kern w:val="0"/>
                <w:szCs w:val="21"/>
              </w:rPr>
              <w:lastRenderedPageBreak/>
              <w:t>提示性公告</w:t>
            </w:r>
          </w:p>
        </w:tc>
        <w:tc>
          <w:tcPr>
            <w:tcW w:w="2511" w:type="dxa"/>
            <w:vAlign w:val="center"/>
          </w:tcPr>
          <w:p w14:paraId="3F085657" w14:textId="69D5029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lastRenderedPageBreak/>
              <w:t>2021年1月22日</w:t>
            </w:r>
          </w:p>
        </w:tc>
      </w:tr>
      <w:tr w:rsidR="00683A2A" w14:paraId="7F6B2D91" w14:textId="77777777" w:rsidTr="00EE54B8">
        <w:tc>
          <w:tcPr>
            <w:tcW w:w="817" w:type="dxa"/>
          </w:tcPr>
          <w:p w14:paraId="1A100649"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19</w:t>
            </w:r>
          </w:p>
        </w:tc>
        <w:tc>
          <w:tcPr>
            <w:tcW w:w="5528" w:type="dxa"/>
            <w:vAlign w:val="bottom"/>
          </w:tcPr>
          <w:p w14:paraId="73CDF13D" w14:textId="2BD1F33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富荣基金管理有限公司基金行业高级管理人员变更公告</w:t>
            </w:r>
          </w:p>
        </w:tc>
        <w:tc>
          <w:tcPr>
            <w:tcW w:w="2511" w:type="dxa"/>
            <w:vAlign w:val="center"/>
          </w:tcPr>
          <w:p w14:paraId="3EAC9F61" w14:textId="49AC966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2021年3月20日</w:t>
            </w:r>
          </w:p>
        </w:tc>
      </w:tr>
      <w:tr w:rsidR="00683A2A" w14:paraId="630165B4" w14:textId="77777777" w:rsidTr="00EE54B8">
        <w:tc>
          <w:tcPr>
            <w:tcW w:w="817" w:type="dxa"/>
          </w:tcPr>
          <w:p w14:paraId="4DC01201"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20</w:t>
            </w:r>
          </w:p>
        </w:tc>
        <w:tc>
          <w:tcPr>
            <w:tcW w:w="5528" w:type="dxa"/>
            <w:vAlign w:val="bottom"/>
          </w:tcPr>
          <w:p w14:paraId="5C7F93CB" w14:textId="6A6401E5"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富荣基金管理有限公司旗下全部基金2020年年度报告提示性公告</w:t>
            </w:r>
          </w:p>
        </w:tc>
        <w:tc>
          <w:tcPr>
            <w:tcW w:w="2511" w:type="dxa"/>
            <w:vAlign w:val="center"/>
          </w:tcPr>
          <w:p w14:paraId="2555AE03" w14:textId="37AD4398"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2021年3月31日</w:t>
            </w:r>
          </w:p>
        </w:tc>
      </w:tr>
      <w:tr w:rsidR="00683A2A" w14:paraId="1BF5DB19" w14:textId="77777777" w:rsidTr="00EE54B8">
        <w:tc>
          <w:tcPr>
            <w:tcW w:w="817" w:type="dxa"/>
          </w:tcPr>
          <w:p w14:paraId="47A7A892"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21</w:t>
            </w:r>
          </w:p>
        </w:tc>
        <w:tc>
          <w:tcPr>
            <w:tcW w:w="5528" w:type="dxa"/>
            <w:vAlign w:val="bottom"/>
          </w:tcPr>
          <w:p w14:paraId="05FABE63" w14:textId="0D07009A"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富荣基金管理有限公司关于调整旗下部分基金投资范围、增加</w:t>
            </w:r>
            <w:proofErr w:type="gramStart"/>
            <w:r w:rsidRPr="00831076">
              <w:rPr>
                <w:rFonts w:asciiTheme="minorEastAsia" w:eastAsia="宋体" w:hAnsiTheme="minorEastAsia" w:cs="Times New Roman" w:hint="eastAsia"/>
                <w:color w:val="000000"/>
                <w:kern w:val="0"/>
                <w:szCs w:val="21"/>
              </w:rPr>
              <w:t>侧袋机制</w:t>
            </w:r>
            <w:proofErr w:type="gramEnd"/>
            <w:r w:rsidRPr="00831076">
              <w:rPr>
                <w:rFonts w:asciiTheme="minorEastAsia" w:eastAsia="宋体" w:hAnsiTheme="minorEastAsia" w:cs="Times New Roman" w:hint="eastAsia"/>
                <w:color w:val="000000"/>
                <w:kern w:val="0"/>
                <w:szCs w:val="21"/>
              </w:rPr>
              <w:t>并相应修改法律文件的公告</w:t>
            </w:r>
          </w:p>
        </w:tc>
        <w:tc>
          <w:tcPr>
            <w:tcW w:w="2511" w:type="dxa"/>
            <w:vAlign w:val="center"/>
          </w:tcPr>
          <w:p w14:paraId="7F668B2B" w14:textId="3E160352"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2021年4月19日</w:t>
            </w:r>
          </w:p>
        </w:tc>
      </w:tr>
      <w:tr w:rsidR="00683A2A" w14:paraId="34FB2728" w14:textId="77777777" w:rsidTr="00EE54B8">
        <w:tc>
          <w:tcPr>
            <w:tcW w:w="817" w:type="dxa"/>
          </w:tcPr>
          <w:p w14:paraId="41E305E7"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22</w:t>
            </w:r>
          </w:p>
        </w:tc>
        <w:tc>
          <w:tcPr>
            <w:tcW w:w="5528" w:type="dxa"/>
            <w:vAlign w:val="bottom"/>
          </w:tcPr>
          <w:p w14:paraId="3D66551F" w14:textId="6D8A28D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富荣基金管理有限公司旗下全部基金2021年第1季度报告提示性公告</w:t>
            </w:r>
          </w:p>
        </w:tc>
        <w:tc>
          <w:tcPr>
            <w:tcW w:w="2511" w:type="dxa"/>
            <w:vAlign w:val="center"/>
          </w:tcPr>
          <w:p w14:paraId="19DC56D0" w14:textId="040584BC"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2021年4月22日</w:t>
            </w:r>
          </w:p>
        </w:tc>
      </w:tr>
      <w:tr w:rsidR="00683A2A" w14:paraId="7F179CAC" w14:textId="77777777" w:rsidTr="00EE54B8">
        <w:tc>
          <w:tcPr>
            <w:tcW w:w="817" w:type="dxa"/>
          </w:tcPr>
          <w:p w14:paraId="2219E8D9"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23</w:t>
            </w:r>
          </w:p>
        </w:tc>
        <w:tc>
          <w:tcPr>
            <w:tcW w:w="5528" w:type="dxa"/>
            <w:vAlign w:val="bottom"/>
          </w:tcPr>
          <w:p w14:paraId="570692F7" w14:textId="62C1D7B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富荣基金管理有限公司关于提醒投资者防范不法分子假冒本公司名义从事诈骗活动的公告</w:t>
            </w:r>
          </w:p>
        </w:tc>
        <w:tc>
          <w:tcPr>
            <w:tcW w:w="2511" w:type="dxa"/>
            <w:vAlign w:val="center"/>
          </w:tcPr>
          <w:p w14:paraId="3240E82C" w14:textId="1CD85C1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2021年5月6日</w:t>
            </w:r>
          </w:p>
        </w:tc>
      </w:tr>
      <w:tr w:rsidR="00683A2A" w14:paraId="36361050" w14:textId="77777777" w:rsidTr="00EE54B8">
        <w:tc>
          <w:tcPr>
            <w:tcW w:w="817" w:type="dxa"/>
          </w:tcPr>
          <w:p w14:paraId="47E277A2"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24</w:t>
            </w:r>
          </w:p>
        </w:tc>
        <w:tc>
          <w:tcPr>
            <w:tcW w:w="5528" w:type="dxa"/>
            <w:vAlign w:val="bottom"/>
          </w:tcPr>
          <w:p w14:paraId="56145326" w14:textId="3352340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富荣基金管理有限公司关于旗下部分基金新增财</w:t>
            </w:r>
            <w:proofErr w:type="gramStart"/>
            <w:r w:rsidRPr="00831076">
              <w:rPr>
                <w:rFonts w:asciiTheme="minorEastAsia" w:eastAsia="宋体" w:hAnsiTheme="minorEastAsia" w:cs="Times New Roman" w:hint="eastAsia"/>
                <w:color w:val="000000"/>
                <w:kern w:val="0"/>
                <w:szCs w:val="21"/>
              </w:rPr>
              <w:t>咨</w:t>
            </w:r>
            <w:proofErr w:type="gramEnd"/>
            <w:r w:rsidRPr="00831076">
              <w:rPr>
                <w:rFonts w:asciiTheme="minorEastAsia" w:eastAsia="宋体" w:hAnsiTheme="minorEastAsia" w:cs="Times New Roman" w:hint="eastAsia"/>
                <w:color w:val="000000"/>
                <w:kern w:val="0"/>
                <w:szCs w:val="21"/>
              </w:rPr>
              <w:t>道信息技术有限公司为销售机构并开通基金定期定额投资业务和基金转换业务的公告</w:t>
            </w:r>
          </w:p>
        </w:tc>
        <w:tc>
          <w:tcPr>
            <w:tcW w:w="2511" w:type="dxa"/>
            <w:vAlign w:val="center"/>
          </w:tcPr>
          <w:p w14:paraId="64C6B5B7" w14:textId="620604D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2021年5月26日</w:t>
            </w:r>
          </w:p>
        </w:tc>
      </w:tr>
      <w:tr w:rsidR="00683A2A" w14:paraId="7E073AEB" w14:textId="77777777" w:rsidTr="00EE54B8">
        <w:tc>
          <w:tcPr>
            <w:tcW w:w="817" w:type="dxa"/>
          </w:tcPr>
          <w:p w14:paraId="531C96F1"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25</w:t>
            </w:r>
          </w:p>
        </w:tc>
        <w:tc>
          <w:tcPr>
            <w:tcW w:w="5528" w:type="dxa"/>
            <w:vAlign w:val="bottom"/>
          </w:tcPr>
          <w:p w14:paraId="0AD77924" w14:textId="1BF50F2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富荣基金管理有限公司关于旗下部分基金参加财</w:t>
            </w:r>
            <w:proofErr w:type="gramStart"/>
            <w:r w:rsidRPr="00831076">
              <w:rPr>
                <w:rFonts w:asciiTheme="minorEastAsia" w:eastAsia="宋体" w:hAnsiTheme="minorEastAsia" w:cs="Times New Roman" w:hint="eastAsia"/>
                <w:color w:val="000000"/>
                <w:kern w:val="0"/>
                <w:szCs w:val="21"/>
              </w:rPr>
              <w:t>咨</w:t>
            </w:r>
            <w:proofErr w:type="gramEnd"/>
            <w:r w:rsidRPr="00831076">
              <w:rPr>
                <w:rFonts w:asciiTheme="minorEastAsia" w:eastAsia="宋体" w:hAnsiTheme="minorEastAsia" w:cs="Times New Roman" w:hint="eastAsia"/>
                <w:color w:val="000000"/>
                <w:kern w:val="0"/>
                <w:szCs w:val="21"/>
              </w:rPr>
              <w:t>道信息技术有限公司基金申购及定期定额投资申购费率优惠活动的公告</w:t>
            </w:r>
          </w:p>
        </w:tc>
        <w:tc>
          <w:tcPr>
            <w:tcW w:w="2511" w:type="dxa"/>
            <w:vAlign w:val="center"/>
          </w:tcPr>
          <w:p w14:paraId="074F088A" w14:textId="53AD17B0"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2021年5月26日</w:t>
            </w:r>
          </w:p>
        </w:tc>
      </w:tr>
      <w:tr w:rsidR="00683A2A" w14:paraId="5DCFFA62" w14:textId="77777777" w:rsidTr="00EE54B8">
        <w:tc>
          <w:tcPr>
            <w:tcW w:w="817" w:type="dxa"/>
          </w:tcPr>
          <w:p w14:paraId="766C50B0"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26</w:t>
            </w:r>
          </w:p>
        </w:tc>
        <w:tc>
          <w:tcPr>
            <w:tcW w:w="5528" w:type="dxa"/>
            <w:vAlign w:val="bottom"/>
          </w:tcPr>
          <w:p w14:paraId="346071F0" w14:textId="3272A676"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富荣基金管理有限公司基金行业高级管理人员变更公告</w:t>
            </w:r>
          </w:p>
        </w:tc>
        <w:tc>
          <w:tcPr>
            <w:tcW w:w="2511" w:type="dxa"/>
            <w:vAlign w:val="center"/>
          </w:tcPr>
          <w:p w14:paraId="72FFE3B8" w14:textId="0BB5B456"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2021年6月24日</w:t>
            </w:r>
          </w:p>
        </w:tc>
      </w:tr>
      <w:tr w:rsidR="00683A2A" w14:paraId="700022C7" w14:textId="77777777" w:rsidTr="00EE54B8">
        <w:tc>
          <w:tcPr>
            <w:tcW w:w="817" w:type="dxa"/>
          </w:tcPr>
          <w:p w14:paraId="0EC57B37"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27</w:t>
            </w:r>
          </w:p>
        </w:tc>
        <w:tc>
          <w:tcPr>
            <w:tcW w:w="5528" w:type="dxa"/>
            <w:vAlign w:val="bottom"/>
          </w:tcPr>
          <w:p w14:paraId="491498E3" w14:textId="65DB58C5"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富荣基金管理有限公司关于旗下部分基金新增北京度小满基金销售有限公司为销售机构并开通基金定期定额投资业务和基金转换业务的公告</w:t>
            </w:r>
          </w:p>
        </w:tc>
        <w:tc>
          <w:tcPr>
            <w:tcW w:w="2511" w:type="dxa"/>
            <w:vAlign w:val="center"/>
          </w:tcPr>
          <w:p w14:paraId="363A273D" w14:textId="7DC7E2C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2021年6月29日</w:t>
            </w:r>
          </w:p>
        </w:tc>
      </w:tr>
      <w:tr w:rsidR="00683A2A" w14:paraId="09155DF7" w14:textId="77777777" w:rsidTr="00EE54B8">
        <w:tc>
          <w:tcPr>
            <w:tcW w:w="817" w:type="dxa"/>
          </w:tcPr>
          <w:p w14:paraId="50432168"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28</w:t>
            </w:r>
          </w:p>
        </w:tc>
        <w:tc>
          <w:tcPr>
            <w:tcW w:w="5528" w:type="dxa"/>
            <w:vAlign w:val="bottom"/>
          </w:tcPr>
          <w:p w14:paraId="3A656906" w14:textId="785527A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富荣基金管理有限公司关于旗下部分基金参加北京度小满基金销售有限公司基金申购及定期定额投资申购费率优惠活动的公告</w:t>
            </w:r>
          </w:p>
        </w:tc>
        <w:tc>
          <w:tcPr>
            <w:tcW w:w="2511" w:type="dxa"/>
            <w:vAlign w:val="center"/>
          </w:tcPr>
          <w:p w14:paraId="5F7AE7A4" w14:textId="1DAE2EA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2021年6月29日</w:t>
            </w:r>
          </w:p>
        </w:tc>
      </w:tr>
    </w:tbl>
    <w:p w14:paraId="4CB8AC78" w14:textId="77777777" w:rsidR="00D51FDF" w:rsidRDefault="00D51FDF">
      <w:pPr>
        <w:widowControl/>
        <w:jc w:val="left"/>
        <w:rPr>
          <w:rFonts w:asciiTheme="minorEastAsia" w:hAnsiTheme="minorEastAsia" w:cs="Times New Roman"/>
          <w:b/>
          <w:color w:val="000000"/>
          <w:kern w:val="0"/>
          <w:sz w:val="30"/>
          <w:szCs w:val="30"/>
        </w:rPr>
      </w:pPr>
    </w:p>
    <w:p w14:paraId="63BD5421" w14:textId="77777777" w:rsidR="00D51FDF" w:rsidRDefault="007F75F6">
      <w:pPr>
        <w:widowControl/>
        <w:jc w:val="left"/>
        <w:rPr>
          <w:rFonts w:asciiTheme="minorEastAsia" w:hAnsiTheme="minorEastAsia" w:cs="Times New Roman"/>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sz w:val="30"/>
          <w:szCs w:val="30"/>
        </w:rPr>
      </w:pPr>
      <w:bookmarkStart w:id="439"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5"/>
      <w:bookmarkEnd w:id="436"/>
      <w:bookmarkEnd w:id="437"/>
      <w:bookmarkEnd w:id="438"/>
      <w:bookmarkEnd w:id="439"/>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cols w:space="425"/>
          <w:docGrid w:type="lines" w:linePitch="312"/>
        </w:sectPr>
      </w:pPr>
      <w:bookmarkStart w:id="440" w:name="_Toc263092330"/>
      <w:bookmarkStart w:id="441" w:name="_Toc416268879"/>
    </w:p>
    <w:p w14:paraId="505C81EC" w14:textId="77777777" w:rsidR="00D51FDF" w:rsidRDefault="007F75F6">
      <w:pPr>
        <w:pStyle w:val="1"/>
        <w:jc w:val="center"/>
        <w:rPr>
          <w:rFonts w:asciiTheme="minorEastAsia" w:eastAsiaTheme="minorEastAsia" w:hAnsiTheme="minorEastAsia"/>
          <w:sz w:val="30"/>
          <w:szCs w:val="30"/>
        </w:rPr>
      </w:pPr>
      <w:bookmarkStart w:id="442" w:name="_Toc2677424"/>
      <w:bookmarkEnd w:id="64"/>
      <w:bookmarkEnd w:id="65"/>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40"/>
      <w:bookmarkEnd w:id="441"/>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2"/>
    </w:p>
    <w:p w14:paraId="07F124FD" w14:textId="77777777" w:rsidR="00D51FDF" w:rsidRDefault="00D51FDF">
      <w:pPr>
        <w:rPr>
          <w:rFonts w:asciiTheme="minorEastAsia" w:hAnsiTheme="minorEastAsia" w:cs="Times New Roman"/>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58CD2197" w14:textId="7FD4B2A1" w:rsidR="00D51FDF" w:rsidRDefault="00093D7B">
      <w:pPr>
        <w:widowControl/>
        <w:adjustRightInd w:val="0"/>
        <w:snapToGrid w:val="0"/>
        <w:spacing w:line="360" w:lineRule="auto"/>
        <w:ind w:rightChars="-85" w:right="-178"/>
        <w:jc w:val="right"/>
        <w:rPr>
          <w:rFonts w:asciiTheme="minorEastAsia" w:hAnsiTheme="minorEastAsia"/>
        </w:rPr>
      </w:pPr>
      <w:r>
        <w:rPr>
          <w:rFonts w:asciiTheme="minorEastAsia" w:hAnsiTheme="minorEastAsia" w:cs="Arial"/>
          <w:kern w:val="0"/>
          <w:sz w:val="24"/>
          <w:szCs w:val="24"/>
        </w:rPr>
        <w:t>202</w:t>
      </w:r>
      <w:r>
        <w:rPr>
          <w:rFonts w:asciiTheme="minorEastAsia" w:hAnsiTheme="minorEastAsia" w:cs="Arial" w:hint="eastAsia"/>
          <w:kern w:val="0"/>
          <w:sz w:val="24"/>
          <w:szCs w:val="24"/>
        </w:rPr>
        <w:t>1</w:t>
      </w:r>
      <w:r>
        <w:rPr>
          <w:rFonts w:asciiTheme="minorEastAsia" w:hAnsiTheme="minorEastAsia" w:cs="Arial"/>
          <w:kern w:val="0"/>
          <w:sz w:val="24"/>
          <w:szCs w:val="24"/>
        </w:rPr>
        <w:t>年11</w:t>
      </w:r>
      <w:r w:rsidR="007F75F6">
        <w:rPr>
          <w:rFonts w:asciiTheme="minorEastAsia" w:hAnsiTheme="minorEastAsia" w:cs="Arial" w:hint="eastAsia"/>
          <w:kern w:val="0"/>
          <w:sz w:val="24"/>
          <w:szCs w:val="24"/>
        </w:rPr>
        <w:t>月</w:t>
      </w:r>
      <w:r w:rsidR="00745240">
        <w:rPr>
          <w:rFonts w:asciiTheme="minorEastAsia" w:hAnsiTheme="minorEastAsia" w:cs="Arial" w:hint="eastAsia"/>
          <w:kern w:val="0"/>
          <w:sz w:val="24"/>
          <w:szCs w:val="24"/>
        </w:rPr>
        <w:t>1</w:t>
      </w:r>
      <w:r w:rsidR="00745240">
        <w:rPr>
          <w:rFonts w:asciiTheme="minorEastAsia" w:hAnsiTheme="minorEastAsia" w:cs="Arial"/>
          <w:kern w:val="0"/>
          <w:sz w:val="24"/>
          <w:szCs w:val="24"/>
        </w:rPr>
        <w:t>7</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85FFD" w14:textId="77777777" w:rsidR="002C76BD" w:rsidRDefault="002C76BD">
      <w:r>
        <w:separator/>
      </w:r>
    </w:p>
  </w:endnote>
  <w:endnote w:type="continuationSeparator" w:id="0">
    <w:p w14:paraId="37B281CD" w14:textId="77777777" w:rsidR="002C76BD" w:rsidRDefault="002C7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646731"/>
      <w:docPartObj>
        <w:docPartGallery w:val="AutoText"/>
      </w:docPartObj>
    </w:sdtPr>
    <w:sdtEndPr/>
    <w:sdtContent>
      <w:p w14:paraId="53ED7400" w14:textId="77777777" w:rsidR="00572A69" w:rsidRDefault="00572A69">
        <w:pPr>
          <w:pStyle w:val="ae"/>
          <w:ind w:firstLine="480"/>
          <w:jc w:val="center"/>
        </w:pPr>
        <w:r>
          <w:fldChar w:fldCharType="begin"/>
        </w:r>
        <w:r>
          <w:instrText>PAGE   \* MERGEFORMAT</w:instrText>
        </w:r>
        <w:r>
          <w:fldChar w:fldCharType="separate"/>
        </w:r>
        <w:r w:rsidR="00004732" w:rsidRPr="00004732">
          <w:rPr>
            <w:noProof/>
            <w:lang w:val="zh-CN"/>
          </w:rPr>
          <w:t>2</w:t>
        </w:r>
        <w:r>
          <w:fldChar w:fldCharType="end"/>
        </w:r>
      </w:p>
    </w:sdtContent>
  </w:sdt>
  <w:p w14:paraId="57880362" w14:textId="77777777" w:rsidR="00572A69" w:rsidRDefault="00572A6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63197" w14:textId="77777777" w:rsidR="00572A69" w:rsidRDefault="00572A69">
    <w:pPr>
      <w:pStyle w:val="ae"/>
      <w:ind w:firstLine="480"/>
      <w:jc w:val="center"/>
    </w:pPr>
  </w:p>
  <w:p w14:paraId="0A6957CF" w14:textId="77777777" w:rsidR="00572A69" w:rsidRDefault="00572A69">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645397"/>
      <w:docPartObj>
        <w:docPartGallery w:val="AutoText"/>
      </w:docPartObj>
    </w:sdtPr>
    <w:sdtEndPr/>
    <w:sdtContent>
      <w:p w14:paraId="130DF5C3" w14:textId="77777777" w:rsidR="00572A69" w:rsidRDefault="00572A69">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572A69" w:rsidRDefault="00572A69">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6B7C9" w14:textId="77777777" w:rsidR="00572A69" w:rsidRDefault="00572A69">
    <w:pPr>
      <w:pStyle w:val="ae"/>
      <w:ind w:firstLine="480"/>
      <w:jc w:val="center"/>
    </w:pPr>
    <w:r>
      <w:rPr>
        <w:rFonts w:hint="eastAsia"/>
      </w:rPr>
      <w:t>4</w:t>
    </w:r>
  </w:p>
  <w:p w14:paraId="55C563BF" w14:textId="77777777" w:rsidR="00572A69" w:rsidRDefault="00572A69">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2283474"/>
      <w:docPartObj>
        <w:docPartGallery w:val="AutoText"/>
      </w:docPartObj>
    </w:sdtPr>
    <w:sdtEndPr/>
    <w:sdtContent>
      <w:p w14:paraId="1467021E" w14:textId="77777777" w:rsidR="00572A69" w:rsidRDefault="00572A69">
        <w:pPr>
          <w:pStyle w:val="ae"/>
          <w:ind w:firstLine="480"/>
          <w:jc w:val="center"/>
        </w:pPr>
        <w:r>
          <w:fldChar w:fldCharType="begin"/>
        </w:r>
        <w:r>
          <w:instrText>PAGE   \* MERGEFORMAT</w:instrText>
        </w:r>
        <w:r>
          <w:fldChar w:fldCharType="separate"/>
        </w:r>
        <w:r w:rsidR="00004732" w:rsidRPr="00004732">
          <w:rPr>
            <w:noProof/>
            <w:lang w:val="zh-CN"/>
          </w:rPr>
          <w:t>13</w:t>
        </w:r>
        <w:r>
          <w:fldChar w:fldCharType="end"/>
        </w:r>
      </w:p>
    </w:sdtContent>
  </w:sdt>
  <w:p w14:paraId="4EC9034D" w14:textId="77777777" w:rsidR="00572A69" w:rsidRDefault="00572A69">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396CB" w14:textId="77777777" w:rsidR="00572A69" w:rsidRDefault="00572A69">
    <w:pPr>
      <w:pStyle w:val="ae"/>
      <w:framePr w:wrap="around" w:vAnchor="text" w:hAnchor="margin" w:xAlign="center" w:yAlign="top"/>
    </w:pPr>
    <w:r>
      <w:fldChar w:fldCharType="begin"/>
    </w:r>
    <w:r>
      <w:instrText>PAGE   \* MERGEFORMAT</w:instrText>
    </w:r>
    <w:r>
      <w:fldChar w:fldCharType="separate"/>
    </w:r>
    <w:r w:rsidR="00004732" w:rsidRPr="00004732">
      <w:rPr>
        <w:noProof/>
        <w:lang w:val="zh-CN"/>
      </w:rPr>
      <w:t>71</w:t>
    </w:r>
    <w:r>
      <w:rPr>
        <w:lang w:val="zh-CN"/>
      </w:rPr>
      <w:fldChar w:fldCharType="end"/>
    </w:r>
  </w:p>
  <w:p w14:paraId="1D1CB786" w14:textId="77777777" w:rsidR="00572A69" w:rsidRDefault="00572A69">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1433F" w14:textId="77777777" w:rsidR="00572A69" w:rsidRDefault="00572A69">
    <w:pPr>
      <w:pStyle w:val="ae"/>
      <w:framePr w:wrap="around" w:vAnchor="text" w:hAnchor="margin" w:xAlign="center" w:yAlign="top"/>
    </w:pPr>
    <w:r>
      <w:fldChar w:fldCharType="begin"/>
    </w:r>
    <w:r>
      <w:instrText>PAGE   \* MERGEFORMAT</w:instrText>
    </w:r>
    <w:r>
      <w:fldChar w:fldCharType="separate"/>
    </w:r>
    <w:r w:rsidR="00004732" w:rsidRPr="00004732">
      <w:rPr>
        <w:noProof/>
        <w:lang w:val="zh-CN"/>
      </w:rPr>
      <w:t>100</w:t>
    </w:r>
    <w:r>
      <w:rPr>
        <w:lang w:val="zh-CN"/>
      </w:rPr>
      <w:fldChar w:fldCharType="end"/>
    </w:r>
  </w:p>
  <w:p w14:paraId="0A2DCCE3" w14:textId="77777777" w:rsidR="00572A69" w:rsidRDefault="00572A69">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506934"/>
      <w:docPartObj>
        <w:docPartGallery w:val="AutoText"/>
      </w:docPartObj>
    </w:sdtPr>
    <w:sdtEndPr/>
    <w:sdtContent>
      <w:p w14:paraId="6E45FACE" w14:textId="77777777" w:rsidR="00572A69" w:rsidRDefault="00572A69">
        <w:pPr>
          <w:pStyle w:val="ae"/>
          <w:jc w:val="center"/>
        </w:pPr>
        <w:r>
          <w:rPr>
            <w:lang w:val="zh-CN"/>
          </w:rPr>
          <w:fldChar w:fldCharType="begin"/>
        </w:r>
        <w:r>
          <w:rPr>
            <w:lang w:val="zh-CN"/>
          </w:rPr>
          <w:instrText>PAGE   \* MERGEFORMAT</w:instrText>
        </w:r>
        <w:r>
          <w:rPr>
            <w:lang w:val="zh-CN"/>
          </w:rPr>
          <w:fldChar w:fldCharType="separate"/>
        </w:r>
        <w:r w:rsidR="00004732">
          <w:rPr>
            <w:noProof/>
            <w:lang w:val="zh-CN"/>
          </w:rPr>
          <w:t>126</w:t>
        </w:r>
        <w:r>
          <w:rPr>
            <w:lang w:val="zh-CN"/>
          </w:rPr>
          <w:fldChar w:fldCharType="end"/>
        </w:r>
      </w:p>
    </w:sdtContent>
  </w:sdt>
  <w:p w14:paraId="0DB392EC" w14:textId="77777777" w:rsidR="00572A69" w:rsidRDefault="00572A69">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D99A71" w14:textId="77777777" w:rsidR="002C76BD" w:rsidRDefault="002C76BD">
      <w:r>
        <w:separator/>
      </w:r>
    </w:p>
  </w:footnote>
  <w:footnote w:type="continuationSeparator" w:id="0">
    <w:p w14:paraId="2659A43B" w14:textId="77777777" w:rsidR="002C76BD" w:rsidRDefault="002C76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2EFDD" w14:textId="23287B68" w:rsidR="00572A69" w:rsidRDefault="00572A69">
    <w:pPr>
      <w:pStyle w:val="af0"/>
      <w:jc w:val="both"/>
    </w:pPr>
    <w:r>
      <w:rPr>
        <w:rFonts w:ascii="Arial" w:hAnsi="Arial" w:cs="Arial" w:hint="eastAsia"/>
        <w:szCs w:val="21"/>
      </w:rPr>
      <w:t>富荣价值精选灵活配置混合型发起式证券投资基金更新的</w:t>
    </w:r>
    <w:r>
      <w:rPr>
        <w:rFonts w:hint="eastAsia"/>
      </w:rPr>
      <w:t>招募说明书（</w:t>
    </w:r>
    <w:r>
      <w:rPr>
        <w:rFonts w:hint="eastAsia"/>
      </w:rPr>
      <w:t>2021</w:t>
    </w:r>
    <w:r>
      <w:rPr>
        <w:rFonts w:hint="eastAsia"/>
      </w:rPr>
      <w:t>年第</w:t>
    </w:r>
    <w:r w:rsidR="00246E9E">
      <w:t>3</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62CC"/>
    <w:rsid w:val="0000336D"/>
    <w:rsid w:val="00004732"/>
    <w:rsid w:val="00011E0C"/>
    <w:rsid w:val="000150A1"/>
    <w:rsid w:val="00016B2F"/>
    <w:rsid w:val="00021C6F"/>
    <w:rsid w:val="00024B31"/>
    <w:rsid w:val="00026A47"/>
    <w:rsid w:val="000274AA"/>
    <w:rsid w:val="00032C15"/>
    <w:rsid w:val="000430A8"/>
    <w:rsid w:val="00043AE3"/>
    <w:rsid w:val="000455CE"/>
    <w:rsid w:val="000507C1"/>
    <w:rsid w:val="00050E32"/>
    <w:rsid w:val="0005270F"/>
    <w:rsid w:val="00053112"/>
    <w:rsid w:val="00053E67"/>
    <w:rsid w:val="00055889"/>
    <w:rsid w:val="0006090B"/>
    <w:rsid w:val="00061EFE"/>
    <w:rsid w:val="00062C1B"/>
    <w:rsid w:val="000650B0"/>
    <w:rsid w:val="00065EB8"/>
    <w:rsid w:val="000663FF"/>
    <w:rsid w:val="00066597"/>
    <w:rsid w:val="0006698E"/>
    <w:rsid w:val="00066B84"/>
    <w:rsid w:val="00072066"/>
    <w:rsid w:val="00072466"/>
    <w:rsid w:val="00076E9C"/>
    <w:rsid w:val="00081309"/>
    <w:rsid w:val="000817BB"/>
    <w:rsid w:val="00084A9D"/>
    <w:rsid w:val="00092FE3"/>
    <w:rsid w:val="00093B11"/>
    <w:rsid w:val="00093D7B"/>
    <w:rsid w:val="0009505B"/>
    <w:rsid w:val="0009610D"/>
    <w:rsid w:val="0009673F"/>
    <w:rsid w:val="00096D0E"/>
    <w:rsid w:val="000A1798"/>
    <w:rsid w:val="000A2809"/>
    <w:rsid w:val="000A69B9"/>
    <w:rsid w:val="000B0075"/>
    <w:rsid w:val="000B4DA0"/>
    <w:rsid w:val="000B5803"/>
    <w:rsid w:val="000B6836"/>
    <w:rsid w:val="000B720D"/>
    <w:rsid w:val="000B7428"/>
    <w:rsid w:val="000B7ACE"/>
    <w:rsid w:val="000C03FC"/>
    <w:rsid w:val="000C2F75"/>
    <w:rsid w:val="000C3020"/>
    <w:rsid w:val="000C3486"/>
    <w:rsid w:val="000C36FD"/>
    <w:rsid w:val="000C4C8F"/>
    <w:rsid w:val="000D30A2"/>
    <w:rsid w:val="000D3337"/>
    <w:rsid w:val="000E1E9B"/>
    <w:rsid w:val="000E20A4"/>
    <w:rsid w:val="000E3D34"/>
    <w:rsid w:val="000E4187"/>
    <w:rsid w:val="000E61A1"/>
    <w:rsid w:val="000F3B70"/>
    <w:rsid w:val="000F4000"/>
    <w:rsid w:val="000F517B"/>
    <w:rsid w:val="000F5C40"/>
    <w:rsid w:val="000F63F5"/>
    <w:rsid w:val="000F7EFB"/>
    <w:rsid w:val="00102D5B"/>
    <w:rsid w:val="00103FEE"/>
    <w:rsid w:val="00104FBC"/>
    <w:rsid w:val="00106CD5"/>
    <w:rsid w:val="00112442"/>
    <w:rsid w:val="00112609"/>
    <w:rsid w:val="001139E4"/>
    <w:rsid w:val="0012019B"/>
    <w:rsid w:val="0012385A"/>
    <w:rsid w:val="00127ED5"/>
    <w:rsid w:val="00132839"/>
    <w:rsid w:val="001369D9"/>
    <w:rsid w:val="00145063"/>
    <w:rsid w:val="00147C35"/>
    <w:rsid w:val="00151C83"/>
    <w:rsid w:val="00155A76"/>
    <w:rsid w:val="001609F9"/>
    <w:rsid w:val="001635EE"/>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716E"/>
    <w:rsid w:val="001C09C6"/>
    <w:rsid w:val="001C404F"/>
    <w:rsid w:val="001D0482"/>
    <w:rsid w:val="001D27DE"/>
    <w:rsid w:val="001E05E8"/>
    <w:rsid w:val="001F141D"/>
    <w:rsid w:val="001F2A1F"/>
    <w:rsid w:val="001F32BF"/>
    <w:rsid w:val="001F54F5"/>
    <w:rsid w:val="001F7512"/>
    <w:rsid w:val="00201AB5"/>
    <w:rsid w:val="002043E7"/>
    <w:rsid w:val="002078F3"/>
    <w:rsid w:val="00207CD5"/>
    <w:rsid w:val="0021721F"/>
    <w:rsid w:val="00217833"/>
    <w:rsid w:val="00224EE1"/>
    <w:rsid w:val="0022597A"/>
    <w:rsid w:val="00227859"/>
    <w:rsid w:val="00231927"/>
    <w:rsid w:val="002328EA"/>
    <w:rsid w:val="00235EB6"/>
    <w:rsid w:val="0023618C"/>
    <w:rsid w:val="00241ACA"/>
    <w:rsid w:val="002430FE"/>
    <w:rsid w:val="00246E9E"/>
    <w:rsid w:val="002507FE"/>
    <w:rsid w:val="0025184A"/>
    <w:rsid w:val="0025398C"/>
    <w:rsid w:val="002601E9"/>
    <w:rsid w:val="00260AE0"/>
    <w:rsid w:val="00261DFD"/>
    <w:rsid w:val="00263BCA"/>
    <w:rsid w:val="00266A12"/>
    <w:rsid w:val="002701CE"/>
    <w:rsid w:val="00272F3A"/>
    <w:rsid w:val="00276D75"/>
    <w:rsid w:val="00277B52"/>
    <w:rsid w:val="00277C25"/>
    <w:rsid w:val="00283A8E"/>
    <w:rsid w:val="00283F15"/>
    <w:rsid w:val="002863C8"/>
    <w:rsid w:val="00291943"/>
    <w:rsid w:val="00291A58"/>
    <w:rsid w:val="002930FF"/>
    <w:rsid w:val="002966EC"/>
    <w:rsid w:val="002A16E2"/>
    <w:rsid w:val="002A1DD0"/>
    <w:rsid w:val="002A2755"/>
    <w:rsid w:val="002A6E10"/>
    <w:rsid w:val="002B01D8"/>
    <w:rsid w:val="002B1C1D"/>
    <w:rsid w:val="002B5B57"/>
    <w:rsid w:val="002B64A8"/>
    <w:rsid w:val="002C438F"/>
    <w:rsid w:val="002C76BD"/>
    <w:rsid w:val="002D32E2"/>
    <w:rsid w:val="002D3F7D"/>
    <w:rsid w:val="002E0C82"/>
    <w:rsid w:val="002E28B6"/>
    <w:rsid w:val="002E342B"/>
    <w:rsid w:val="002E3582"/>
    <w:rsid w:val="002E7690"/>
    <w:rsid w:val="002F0AEB"/>
    <w:rsid w:val="002F2BD8"/>
    <w:rsid w:val="002F6411"/>
    <w:rsid w:val="00305E29"/>
    <w:rsid w:val="00306BFF"/>
    <w:rsid w:val="003155E3"/>
    <w:rsid w:val="00315D57"/>
    <w:rsid w:val="003176A9"/>
    <w:rsid w:val="00325C25"/>
    <w:rsid w:val="00326A72"/>
    <w:rsid w:val="00327DF4"/>
    <w:rsid w:val="003302BA"/>
    <w:rsid w:val="0033271C"/>
    <w:rsid w:val="0033347C"/>
    <w:rsid w:val="00333E36"/>
    <w:rsid w:val="0033442F"/>
    <w:rsid w:val="00344461"/>
    <w:rsid w:val="00345DE8"/>
    <w:rsid w:val="003461C7"/>
    <w:rsid w:val="003464D5"/>
    <w:rsid w:val="00351953"/>
    <w:rsid w:val="00352C16"/>
    <w:rsid w:val="00353591"/>
    <w:rsid w:val="00353F95"/>
    <w:rsid w:val="00354A44"/>
    <w:rsid w:val="00355537"/>
    <w:rsid w:val="0036061B"/>
    <w:rsid w:val="00365C58"/>
    <w:rsid w:val="0036697D"/>
    <w:rsid w:val="00370B4F"/>
    <w:rsid w:val="00371ED5"/>
    <w:rsid w:val="00375C35"/>
    <w:rsid w:val="00376E37"/>
    <w:rsid w:val="00377542"/>
    <w:rsid w:val="00380935"/>
    <w:rsid w:val="003833E8"/>
    <w:rsid w:val="00386041"/>
    <w:rsid w:val="00386A86"/>
    <w:rsid w:val="00390719"/>
    <w:rsid w:val="00391FB0"/>
    <w:rsid w:val="003928DF"/>
    <w:rsid w:val="003962D5"/>
    <w:rsid w:val="003A1C92"/>
    <w:rsid w:val="003A3022"/>
    <w:rsid w:val="003A4E3D"/>
    <w:rsid w:val="003A6148"/>
    <w:rsid w:val="003A733C"/>
    <w:rsid w:val="003B2407"/>
    <w:rsid w:val="003B2551"/>
    <w:rsid w:val="003B374D"/>
    <w:rsid w:val="003B57AF"/>
    <w:rsid w:val="003B7EDE"/>
    <w:rsid w:val="003C0A28"/>
    <w:rsid w:val="003C1CB8"/>
    <w:rsid w:val="003C3BD4"/>
    <w:rsid w:val="003C4E68"/>
    <w:rsid w:val="003D1A4B"/>
    <w:rsid w:val="003D32C5"/>
    <w:rsid w:val="003D3849"/>
    <w:rsid w:val="003D4F54"/>
    <w:rsid w:val="003E586C"/>
    <w:rsid w:val="003F024E"/>
    <w:rsid w:val="003F0D6B"/>
    <w:rsid w:val="003F1645"/>
    <w:rsid w:val="003F2C03"/>
    <w:rsid w:val="003F7179"/>
    <w:rsid w:val="003F71D3"/>
    <w:rsid w:val="00400AA5"/>
    <w:rsid w:val="00402349"/>
    <w:rsid w:val="00402AAC"/>
    <w:rsid w:val="00403596"/>
    <w:rsid w:val="004035DC"/>
    <w:rsid w:val="004052E3"/>
    <w:rsid w:val="0040539D"/>
    <w:rsid w:val="0040624D"/>
    <w:rsid w:val="00412850"/>
    <w:rsid w:val="00413B26"/>
    <w:rsid w:val="00414725"/>
    <w:rsid w:val="00416668"/>
    <w:rsid w:val="00416A03"/>
    <w:rsid w:val="00417728"/>
    <w:rsid w:val="0042035F"/>
    <w:rsid w:val="00422E65"/>
    <w:rsid w:val="0042516E"/>
    <w:rsid w:val="004254CB"/>
    <w:rsid w:val="00427D57"/>
    <w:rsid w:val="00432722"/>
    <w:rsid w:val="004334EC"/>
    <w:rsid w:val="00434ACE"/>
    <w:rsid w:val="004419FB"/>
    <w:rsid w:val="00461473"/>
    <w:rsid w:val="00463AC0"/>
    <w:rsid w:val="00463D15"/>
    <w:rsid w:val="00464BCE"/>
    <w:rsid w:val="004657EA"/>
    <w:rsid w:val="00465C8A"/>
    <w:rsid w:val="00467F0E"/>
    <w:rsid w:val="00470701"/>
    <w:rsid w:val="00473EA4"/>
    <w:rsid w:val="004822FB"/>
    <w:rsid w:val="004834EF"/>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4A0F"/>
    <w:rsid w:val="004D1FF5"/>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19C9"/>
    <w:rsid w:val="0053240F"/>
    <w:rsid w:val="0053404F"/>
    <w:rsid w:val="00535D0B"/>
    <w:rsid w:val="00540285"/>
    <w:rsid w:val="005435FB"/>
    <w:rsid w:val="00545D94"/>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5A88"/>
    <w:rsid w:val="0059102D"/>
    <w:rsid w:val="005916C4"/>
    <w:rsid w:val="0059486A"/>
    <w:rsid w:val="005959F8"/>
    <w:rsid w:val="005978A8"/>
    <w:rsid w:val="00597B85"/>
    <w:rsid w:val="005A01FD"/>
    <w:rsid w:val="005A3605"/>
    <w:rsid w:val="005A4328"/>
    <w:rsid w:val="005A5043"/>
    <w:rsid w:val="005A7A85"/>
    <w:rsid w:val="005B1F69"/>
    <w:rsid w:val="005B6BF3"/>
    <w:rsid w:val="005B766D"/>
    <w:rsid w:val="005B7B20"/>
    <w:rsid w:val="005C5145"/>
    <w:rsid w:val="005C571F"/>
    <w:rsid w:val="005C673C"/>
    <w:rsid w:val="005D35FC"/>
    <w:rsid w:val="005E1B09"/>
    <w:rsid w:val="005E3E0E"/>
    <w:rsid w:val="005E6E2A"/>
    <w:rsid w:val="005F3AD5"/>
    <w:rsid w:val="005F62D9"/>
    <w:rsid w:val="00601DA1"/>
    <w:rsid w:val="006038C3"/>
    <w:rsid w:val="00604432"/>
    <w:rsid w:val="006076BB"/>
    <w:rsid w:val="00611CEA"/>
    <w:rsid w:val="006132D5"/>
    <w:rsid w:val="006140CC"/>
    <w:rsid w:val="0061438B"/>
    <w:rsid w:val="006153DD"/>
    <w:rsid w:val="00615CD7"/>
    <w:rsid w:val="00620D69"/>
    <w:rsid w:val="006212EC"/>
    <w:rsid w:val="00621F6A"/>
    <w:rsid w:val="006259CB"/>
    <w:rsid w:val="006271A9"/>
    <w:rsid w:val="00627DBF"/>
    <w:rsid w:val="00632249"/>
    <w:rsid w:val="00635709"/>
    <w:rsid w:val="006367A1"/>
    <w:rsid w:val="00637A2B"/>
    <w:rsid w:val="00641FD1"/>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3A2A"/>
    <w:rsid w:val="006845DD"/>
    <w:rsid w:val="006868A3"/>
    <w:rsid w:val="00693D69"/>
    <w:rsid w:val="006A1FB9"/>
    <w:rsid w:val="006A3AEA"/>
    <w:rsid w:val="006A609D"/>
    <w:rsid w:val="006A62A6"/>
    <w:rsid w:val="006B324A"/>
    <w:rsid w:val="006B4BF7"/>
    <w:rsid w:val="006B5E4E"/>
    <w:rsid w:val="006B6C63"/>
    <w:rsid w:val="006B788D"/>
    <w:rsid w:val="006B7F3E"/>
    <w:rsid w:val="006C1EAC"/>
    <w:rsid w:val="006C2816"/>
    <w:rsid w:val="006C632A"/>
    <w:rsid w:val="006D0194"/>
    <w:rsid w:val="006D11CD"/>
    <w:rsid w:val="006D141E"/>
    <w:rsid w:val="006D3009"/>
    <w:rsid w:val="006D4512"/>
    <w:rsid w:val="006D6E03"/>
    <w:rsid w:val="006E2EE6"/>
    <w:rsid w:val="006E55E8"/>
    <w:rsid w:val="006F125E"/>
    <w:rsid w:val="006F1A6B"/>
    <w:rsid w:val="006F36D3"/>
    <w:rsid w:val="006F3C37"/>
    <w:rsid w:val="006F4638"/>
    <w:rsid w:val="0070083C"/>
    <w:rsid w:val="00702DD7"/>
    <w:rsid w:val="00704D7F"/>
    <w:rsid w:val="007066B5"/>
    <w:rsid w:val="007067A1"/>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50314"/>
    <w:rsid w:val="00750772"/>
    <w:rsid w:val="00756B2C"/>
    <w:rsid w:val="00766AC4"/>
    <w:rsid w:val="00766DBF"/>
    <w:rsid w:val="00767E9E"/>
    <w:rsid w:val="007715BB"/>
    <w:rsid w:val="00771C0C"/>
    <w:rsid w:val="00771D0E"/>
    <w:rsid w:val="007739EE"/>
    <w:rsid w:val="00773E87"/>
    <w:rsid w:val="007743FF"/>
    <w:rsid w:val="00775314"/>
    <w:rsid w:val="0077633A"/>
    <w:rsid w:val="00780A15"/>
    <w:rsid w:val="007817E9"/>
    <w:rsid w:val="007834A7"/>
    <w:rsid w:val="00785310"/>
    <w:rsid w:val="0079079D"/>
    <w:rsid w:val="00790E69"/>
    <w:rsid w:val="00790FC7"/>
    <w:rsid w:val="007929DD"/>
    <w:rsid w:val="00795893"/>
    <w:rsid w:val="00795A6A"/>
    <w:rsid w:val="00796CF5"/>
    <w:rsid w:val="007A1178"/>
    <w:rsid w:val="007A3778"/>
    <w:rsid w:val="007A57BE"/>
    <w:rsid w:val="007A659F"/>
    <w:rsid w:val="007A708A"/>
    <w:rsid w:val="007B0530"/>
    <w:rsid w:val="007B11A4"/>
    <w:rsid w:val="007B1A77"/>
    <w:rsid w:val="007B592B"/>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610C"/>
    <w:rsid w:val="007F72A0"/>
    <w:rsid w:val="007F75F6"/>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4A58"/>
    <w:rsid w:val="00847C44"/>
    <w:rsid w:val="00853093"/>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943C6"/>
    <w:rsid w:val="008A35AA"/>
    <w:rsid w:val="008B1E2B"/>
    <w:rsid w:val="008B2FEF"/>
    <w:rsid w:val="008B56F6"/>
    <w:rsid w:val="008B5E9F"/>
    <w:rsid w:val="008B7346"/>
    <w:rsid w:val="008C309F"/>
    <w:rsid w:val="008C72FF"/>
    <w:rsid w:val="008D2EA1"/>
    <w:rsid w:val="008D364A"/>
    <w:rsid w:val="008D4429"/>
    <w:rsid w:val="008D682A"/>
    <w:rsid w:val="008D769B"/>
    <w:rsid w:val="008E403C"/>
    <w:rsid w:val="008E535F"/>
    <w:rsid w:val="008E63F5"/>
    <w:rsid w:val="008E6FA7"/>
    <w:rsid w:val="008E7AE4"/>
    <w:rsid w:val="008F6E8B"/>
    <w:rsid w:val="009013F5"/>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36C0C"/>
    <w:rsid w:val="00943D86"/>
    <w:rsid w:val="00943E94"/>
    <w:rsid w:val="00944A3E"/>
    <w:rsid w:val="009471BE"/>
    <w:rsid w:val="0095094F"/>
    <w:rsid w:val="00953446"/>
    <w:rsid w:val="00955037"/>
    <w:rsid w:val="0095649A"/>
    <w:rsid w:val="00961F52"/>
    <w:rsid w:val="00965E53"/>
    <w:rsid w:val="00967DBC"/>
    <w:rsid w:val="00971061"/>
    <w:rsid w:val="00980EE0"/>
    <w:rsid w:val="00982F8A"/>
    <w:rsid w:val="00983049"/>
    <w:rsid w:val="00983968"/>
    <w:rsid w:val="00986F18"/>
    <w:rsid w:val="0098753F"/>
    <w:rsid w:val="00987905"/>
    <w:rsid w:val="00987DBA"/>
    <w:rsid w:val="0099067D"/>
    <w:rsid w:val="00990719"/>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D11EF"/>
    <w:rsid w:val="009D6830"/>
    <w:rsid w:val="009E0008"/>
    <w:rsid w:val="009E09B5"/>
    <w:rsid w:val="009E364F"/>
    <w:rsid w:val="009E71B1"/>
    <w:rsid w:val="009F05AC"/>
    <w:rsid w:val="009F527B"/>
    <w:rsid w:val="009F532E"/>
    <w:rsid w:val="00A0497F"/>
    <w:rsid w:val="00A05170"/>
    <w:rsid w:val="00A06254"/>
    <w:rsid w:val="00A10026"/>
    <w:rsid w:val="00A10B82"/>
    <w:rsid w:val="00A11147"/>
    <w:rsid w:val="00A12156"/>
    <w:rsid w:val="00A123D6"/>
    <w:rsid w:val="00A13143"/>
    <w:rsid w:val="00A13228"/>
    <w:rsid w:val="00A159D4"/>
    <w:rsid w:val="00A21738"/>
    <w:rsid w:val="00A22B1D"/>
    <w:rsid w:val="00A233EB"/>
    <w:rsid w:val="00A23893"/>
    <w:rsid w:val="00A25F53"/>
    <w:rsid w:val="00A268F2"/>
    <w:rsid w:val="00A27A58"/>
    <w:rsid w:val="00A35EAA"/>
    <w:rsid w:val="00A36D05"/>
    <w:rsid w:val="00A40479"/>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0A91"/>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06BCE"/>
    <w:rsid w:val="00B11BD0"/>
    <w:rsid w:val="00B15ECD"/>
    <w:rsid w:val="00B208BE"/>
    <w:rsid w:val="00B230AC"/>
    <w:rsid w:val="00B257F8"/>
    <w:rsid w:val="00B26126"/>
    <w:rsid w:val="00B30C55"/>
    <w:rsid w:val="00B3218B"/>
    <w:rsid w:val="00B3487D"/>
    <w:rsid w:val="00B34D86"/>
    <w:rsid w:val="00B354CD"/>
    <w:rsid w:val="00B36A71"/>
    <w:rsid w:val="00B378E1"/>
    <w:rsid w:val="00B37F72"/>
    <w:rsid w:val="00B45BEF"/>
    <w:rsid w:val="00B46638"/>
    <w:rsid w:val="00B513C8"/>
    <w:rsid w:val="00B523DF"/>
    <w:rsid w:val="00B57A86"/>
    <w:rsid w:val="00B60CAE"/>
    <w:rsid w:val="00B6572D"/>
    <w:rsid w:val="00B713F9"/>
    <w:rsid w:val="00B725B9"/>
    <w:rsid w:val="00B7394E"/>
    <w:rsid w:val="00B76A24"/>
    <w:rsid w:val="00B76CF1"/>
    <w:rsid w:val="00B8145F"/>
    <w:rsid w:val="00B8262C"/>
    <w:rsid w:val="00B82BE3"/>
    <w:rsid w:val="00B841A9"/>
    <w:rsid w:val="00BA0BFA"/>
    <w:rsid w:val="00BB02C4"/>
    <w:rsid w:val="00BB2C87"/>
    <w:rsid w:val="00BB58DA"/>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903"/>
    <w:rsid w:val="00C71655"/>
    <w:rsid w:val="00C716C4"/>
    <w:rsid w:val="00C71CCE"/>
    <w:rsid w:val="00C72A60"/>
    <w:rsid w:val="00C74579"/>
    <w:rsid w:val="00C7780F"/>
    <w:rsid w:val="00C805BC"/>
    <w:rsid w:val="00C82E3A"/>
    <w:rsid w:val="00C8745B"/>
    <w:rsid w:val="00C87999"/>
    <w:rsid w:val="00C87F34"/>
    <w:rsid w:val="00C910DE"/>
    <w:rsid w:val="00C93A29"/>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360"/>
    <w:rsid w:val="00CF48EF"/>
    <w:rsid w:val="00CF5882"/>
    <w:rsid w:val="00D01FC4"/>
    <w:rsid w:val="00D076A0"/>
    <w:rsid w:val="00D10588"/>
    <w:rsid w:val="00D153A1"/>
    <w:rsid w:val="00D15D01"/>
    <w:rsid w:val="00D201F4"/>
    <w:rsid w:val="00D20D5E"/>
    <w:rsid w:val="00D21C3E"/>
    <w:rsid w:val="00D23B73"/>
    <w:rsid w:val="00D24327"/>
    <w:rsid w:val="00D2622C"/>
    <w:rsid w:val="00D269AC"/>
    <w:rsid w:val="00D32E0A"/>
    <w:rsid w:val="00D3314C"/>
    <w:rsid w:val="00D3588A"/>
    <w:rsid w:val="00D40F56"/>
    <w:rsid w:val="00D42938"/>
    <w:rsid w:val="00D51F1D"/>
    <w:rsid w:val="00D51FDF"/>
    <w:rsid w:val="00D54704"/>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83395"/>
    <w:rsid w:val="00D90250"/>
    <w:rsid w:val="00D9048A"/>
    <w:rsid w:val="00D928B1"/>
    <w:rsid w:val="00D9445F"/>
    <w:rsid w:val="00D96103"/>
    <w:rsid w:val="00D961DE"/>
    <w:rsid w:val="00D963EA"/>
    <w:rsid w:val="00DA0BFF"/>
    <w:rsid w:val="00DA2C8D"/>
    <w:rsid w:val="00DA3702"/>
    <w:rsid w:val="00DA3803"/>
    <w:rsid w:val="00DA53A0"/>
    <w:rsid w:val="00DA5928"/>
    <w:rsid w:val="00DA6765"/>
    <w:rsid w:val="00DA70E9"/>
    <w:rsid w:val="00DA7149"/>
    <w:rsid w:val="00DB36A1"/>
    <w:rsid w:val="00DB7667"/>
    <w:rsid w:val="00DC18B9"/>
    <w:rsid w:val="00DC19F9"/>
    <w:rsid w:val="00DD0A4B"/>
    <w:rsid w:val="00DD27F1"/>
    <w:rsid w:val="00DD28A6"/>
    <w:rsid w:val="00DD4528"/>
    <w:rsid w:val="00DD53A7"/>
    <w:rsid w:val="00DD56A4"/>
    <w:rsid w:val="00DD5BAA"/>
    <w:rsid w:val="00DE114E"/>
    <w:rsid w:val="00DE3476"/>
    <w:rsid w:val="00DE633F"/>
    <w:rsid w:val="00DF2550"/>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676D5"/>
    <w:rsid w:val="00E708EF"/>
    <w:rsid w:val="00E70940"/>
    <w:rsid w:val="00E717B9"/>
    <w:rsid w:val="00E76519"/>
    <w:rsid w:val="00E7752A"/>
    <w:rsid w:val="00E80F55"/>
    <w:rsid w:val="00E85501"/>
    <w:rsid w:val="00E94FCE"/>
    <w:rsid w:val="00E97285"/>
    <w:rsid w:val="00EA3681"/>
    <w:rsid w:val="00EB2408"/>
    <w:rsid w:val="00EB2E8D"/>
    <w:rsid w:val="00EB4DE8"/>
    <w:rsid w:val="00EB7500"/>
    <w:rsid w:val="00EC09DB"/>
    <w:rsid w:val="00EC4A17"/>
    <w:rsid w:val="00ED00EB"/>
    <w:rsid w:val="00ED161A"/>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79C"/>
    <w:rsid w:val="00F57ACB"/>
    <w:rsid w:val="00F57BAE"/>
    <w:rsid w:val="00F612AC"/>
    <w:rsid w:val="00F61F55"/>
    <w:rsid w:val="00F71E96"/>
    <w:rsid w:val="00F80437"/>
    <w:rsid w:val="00F8118C"/>
    <w:rsid w:val="00F816F0"/>
    <w:rsid w:val="00F8348C"/>
    <w:rsid w:val="00F86C81"/>
    <w:rsid w:val="00F919AC"/>
    <w:rsid w:val="00F91BCC"/>
    <w:rsid w:val="00F92CCB"/>
    <w:rsid w:val="00F92DCD"/>
    <w:rsid w:val="00F974D6"/>
    <w:rsid w:val="00FA1DFE"/>
    <w:rsid w:val="00FA6603"/>
    <w:rsid w:val="00FB13C7"/>
    <w:rsid w:val="00FB1B31"/>
    <w:rsid w:val="00FB360B"/>
    <w:rsid w:val="00FB389B"/>
    <w:rsid w:val="00FB4270"/>
    <w:rsid w:val="00FB5917"/>
    <w:rsid w:val="00FC761C"/>
    <w:rsid w:val="00FD3125"/>
    <w:rsid w:val="00FD40A6"/>
    <w:rsid w:val="00FD41CC"/>
    <w:rsid w:val="00FE09BA"/>
    <w:rsid w:val="00FE0E51"/>
    <w:rsid w:val="00FE4890"/>
    <w:rsid w:val="00FE6303"/>
    <w:rsid w:val="00FE71D4"/>
    <w:rsid w:val="00FE7B4B"/>
    <w:rsid w:val="00FF171F"/>
    <w:rsid w:val="00FF1AC9"/>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D3CFBBA"/>
  <w15:docId w15:val="{246E46CD-6086-4D4D-A903-FE09AEC38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8.xml"/><Relationship Id="rId10" Type="http://schemas.openxmlformats.org/officeDocument/2006/relationships/footnotes" Target="footnotes.xml"/><Relationship Id="rId19"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4A79A-39D2-4BDA-AD39-A84A836C27DD}">
  <ds:schemaRefs>
    <ds:schemaRef ds:uri="http://schemas.openxmlformats.org/officeDocument/2006/bibliography"/>
  </ds:schemaRefs>
</ds:datastoreItem>
</file>

<file path=customXml/itemProps2.xml><?xml version="1.0" encoding="utf-8"?>
<ds:datastoreItem xmlns:ds="http://schemas.openxmlformats.org/officeDocument/2006/customXml" ds:itemID="{313E7E9B-EC25-4091-83AB-F8789137CC3A}">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B315BEC5-0599-4C64-9CD0-B4EA0B1AEB8C}">
  <ds:schemaRefs>
    <ds:schemaRef ds:uri="http://schemas.openxmlformats.org/officeDocument/2006/bibliography"/>
  </ds:schemaRefs>
</ds:datastoreItem>
</file>

<file path=customXml/itemProps5.xml><?xml version="1.0" encoding="utf-8"?>
<ds:datastoreItem xmlns:ds="http://schemas.openxmlformats.org/officeDocument/2006/customXml" ds:itemID="{13D1F430-0F43-4EBC-920D-BEDABBB23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127</Pages>
  <Words>42819</Words>
  <Characters>46673</Characters>
  <Application>Microsoft Office Word</Application>
  <DocSecurity>0</DocSecurity>
  <Lines>2592</Lines>
  <Paragraphs>1826</Paragraphs>
  <ScaleCrop>false</ScaleCrop>
  <Company/>
  <LinksUpToDate>false</LinksUpToDate>
  <CharactersWithSpaces>87666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lastPrinted>2019-03-05T03:24:00Z</cp:lastPrinted>
  <dcterms:created xsi:type="dcterms:W3CDTF">2020-08-14T02:25:00Z</dcterms:created>
  <dcterms:modified xsi:type="dcterms:W3CDTF">2021-11-16T05:45:00Z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