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97E67" w14:textId="77777777"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proofErr w:type="gramStart"/>
      <w:r w:rsidR="00A344CE">
        <w:rPr>
          <w:rFonts w:ascii="Verdana" w:eastAsia="宋体" w:hAnsi="Verdana" w:cs="宋体" w:hint="eastAsia"/>
          <w:b/>
          <w:bCs/>
          <w:kern w:val="36"/>
          <w:sz w:val="39"/>
          <w:szCs w:val="39"/>
        </w:rPr>
        <w:t>腾安基金</w:t>
      </w:r>
      <w:proofErr w:type="gramEnd"/>
      <w:r w:rsidR="00A344CE">
        <w:rPr>
          <w:rFonts w:ascii="Verdana" w:eastAsia="宋体" w:hAnsi="Verdana" w:cs="宋体" w:hint="eastAsia"/>
          <w:b/>
          <w:bCs/>
          <w:kern w:val="36"/>
          <w:sz w:val="39"/>
          <w:szCs w:val="39"/>
        </w:rPr>
        <w:t>销售（深圳）有限公司</w:t>
      </w:r>
      <w:r>
        <w:rPr>
          <w:rFonts w:ascii="Verdana" w:eastAsia="宋体" w:hAnsi="Verdana" w:cs="宋体"/>
          <w:b/>
          <w:bCs/>
          <w:kern w:val="36"/>
          <w:sz w:val="39"/>
          <w:szCs w:val="39"/>
        </w:rPr>
        <w:t>基金申购及定期定额投资申购费率优惠活动的公告</w:t>
      </w:r>
    </w:p>
    <w:p w14:paraId="77B307B0" w14:textId="74BD84AE"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proofErr w:type="gramStart"/>
      <w:r w:rsidR="00A344CE">
        <w:rPr>
          <w:rFonts w:ascii="宋体" w:eastAsia="宋体" w:hAnsi="宋体" w:cs="Calibri" w:hint="eastAsia"/>
          <w:bCs/>
          <w:color w:val="000000"/>
          <w:kern w:val="0"/>
          <w:szCs w:val="21"/>
        </w:rPr>
        <w:t>腾安基金</w:t>
      </w:r>
      <w:proofErr w:type="gramEnd"/>
      <w:r w:rsidR="00A344CE">
        <w:rPr>
          <w:rFonts w:ascii="宋体" w:eastAsia="宋体" w:hAnsi="宋体" w:cs="Calibri" w:hint="eastAsia"/>
          <w:bCs/>
          <w:color w:val="000000"/>
          <w:kern w:val="0"/>
          <w:szCs w:val="21"/>
        </w:rPr>
        <w:t>销售（深圳）有限公司</w:t>
      </w:r>
      <w:r w:rsidR="00BE05A8">
        <w:rPr>
          <w:rFonts w:ascii="宋体" w:eastAsia="宋体" w:hAnsi="宋体" w:cs="Calibri" w:hint="eastAsia"/>
          <w:color w:val="000000"/>
          <w:kern w:val="0"/>
          <w:szCs w:val="21"/>
        </w:rPr>
        <w:t>（以下简称“</w:t>
      </w:r>
      <w:r w:rsidR="00A344CE">
        <w:rPr>
          <w:rFonts w:ascii="宋体" w:eastAsia="宋体" w:hAnsi="宋体" w:cs="Calibri" w:hint="eastAsia"/>
          <w:bCs/>
          <w:color w:val="000000"/>
          <w:kern w:val="0"/>
          <w:szCs w:val="21"/>
        </w:rPr>
        <w:t>腾安基金</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D3035F" w:rsidRPr="002E60AF">
        <w:rPr>
          <w:rFonts w:ascii="宋体" w:eastAsia="宋体" w:hAnsi="宋体" w:cs="Calibri"/>
          <w:color w:val="000000"/>
          <w:kern w:val="0"/>
          <w:szCs w:val="21"/>
        </w:rPr>
        <w:t>20</w:t>
      </w:r>
      <w:r w:rsidR="00D3035F" w:rsidRPr="002E60AF">
        <w:rPr>
          <w:rFonts w:ascii="宋体" w:eastAsia="宋体" w:hAnsi="宋体" w:cs="Calibri" w:hint="eastAsia"/>
          <w:color w:val="000000"/>
          <w:kern w:val="0"/>
          <w:szCs w:val="21"/>
        </w:rPr>
        <w:t>21年</w:t>
      </w:r>
      <w:r w:rsidR="00D3035F">
        <w:rPr>
          <w:rFonts w:ascii="宋体" w:eastAsia="宋体" w:hAnsi="宋体" w:cs="Calibri"/>
          <w:color w:val="000000"/>
          <w:kern w:val="0"/>
          <w:szCs w:val="21"/>
        </w:rPr>
        <w:t>11</w:t>
      </w:r>
      <w:r w:rsidR="00AC10CA" w:rsidRPr="002E60AF">
        <w:rPr>
          <w:rFonts w:ascii="宋体" w:eastAsia="宋体" w:hAnsi="宋体" w:cs="Calibri" w:hint="eastAsia"/>
          <w:color w:val="000000"/>
          <w:kern w:val="0"/>
          <w:szCs w:val="21"/>
        </w:rPr>
        <w:t>月</w:t>
      </w:r>
      <w:r w:rsidR="00C9634C">
        <w:rPr>
          <w:rFonts w:ascii="宋体" w:eastAsia="宋体" w:hAnsi="宋体" w:cs="Calibri"/>
          <w:color w:val="000000"/>
          <w:kern w:val="0"/>
          <w:szCs w:val="21"/>
        </w:rPr>
        <w:t>19</w:t>
      </w:r>
      <w:r w:rsidRPr="002E60AF">
        <w:rPr>
          <w:rFonts w:ascii="宋体" w:eastAsia="宋体" w:hAnsi="宋体" w:cs="Calibri" w:hint="eastAsia"/>
          <w:color w:val="000000"/>
          <w:kern w:val="0"/>
          <w:szCs w:val="21"/>
        </w:rPr>
        <w:t>日起</w:t>
      </w:r>
      <w:r>
        <w:rPr>
          <w:rFonts w:ascii="宋体" w:eastAsia="宋体" w:hAnsi="宋体" w:cs="Calibri" w:hint="eastAsia"/>
          <w:color w:val="000000"/>
          <w:kern w:val="0"/>
          <w:szCs w:val="21"/>
        </w:rPr>
        <w:t>，本公司旗下部分基金参加</w:t>
      </w:r>
      <w:proofErr w:type="gramStart"/>
      <w:r w:rsidR="00A344CE">
        <w:rPr>
          <w:rFonts w:ascii="宋体" w:eastAsia="宋体" w:hAnsi="宋体" w:cs="Calibri" w:hint="eastAsia"/>
          <w:bCs/>
          <w:color w:val="000000"/>
          <w:kern w:val="0"/>
          <w:szCs w:val="21"/>
        </w:rPr>
        <w:t>腾安基金</w:t>
      </w:r>
      <w:proofErr w:type="gramEnd"/>
      <w:r>
        <w:rPr>
          <w:rFonts w:ascii="宋体" w:eastAsia="宋体" w:hAnsi="宋体" w:cs="Calibri" w:hint="eastAsia"/>
          <w:color w:val="000000"/>
          <w:kern w:val="0"/>
          <w:szCs w:val="21"/>
        </w:rPr>
        <w:t>开展的基金申购及定期定额投资申购费率优惠活动，具体的活动时间、优惠费率</w:t>
      </w:r>
      <w:proofErr w:type="gramStart"/>
      <w:r>
        <w:rPr>
          <w:rFonts w:ascii="宋体" w:eastAsia="宋体" w:hAnsi="宋体" w:cs="Calibri" w:hint="eastAsia"/>
          <w:color w:val="000000"/>
          <w:kern w:val="0"/>
          <w:szCs w:val="21"/>
        </w:rPr>
        <w:t>以</w:t>
      </w:r>
      <w:r w:rsidR="00A344CE">
        <w:rPr>
          <w:rFonts w:ascii="宋体" w:eastAsia="宋体" w:hAnsi="宋体" w:cs="Calibri" w:hint="eastAsia"/>
          <w:bCs/>
          <w:color w:val="000000"/>
          <w:kern w:val="0"/>
          <w:szCs w:val="21"/>
        </w:rPr>
        <w:t>腾安基金</w:t>
      </w:r>
      <w:proofErr w:type="gramEnd"/>
      <w:r>
        <w:rPr>
          <w:rFonts w:ascii="宋体" w:eastAsia="宋体" w:hAnsi="宋体" w:cs="Calibri" w:hint="eastAsia"/>
          <w:color w:val="000000"/>
          <w:kern w:val="0"/>
          <w:szCs w:val="21"/>
        </w:rPr>
        <w:t>的规定为准。相关优惠方案公告如下：</w:t>
      </w:r>
    </w:p>
    <w:p w14:paraId="2A3AD5B6" w14:textId="77777777"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14:paraId="2E257AD0"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14:paraId="6EE55347" w14:textId="6BB2637B" w:rsidR="003B597D" w:rsidRDefault="003B597D" w:rsidP="006A2C70">
      <w:pPr>
        <w:widowControl/>
        <w:shd w:val="clear" w:color="auto" w:fill="FFFFFF"/>
        <w:spacing w:line="360" w:lineRule="auto"/>
        <w:ind w:firstLine="420"/>
        <w:jc w:val="left"/>
        <w:rPr>
          <w:rFonts w:ascii="宋体" w:eastAsia="宋体" w:hAnsi="宋体" w:cs="Calibri"/>
          <w:color w:val="000000"/>
          <w:kern w:val="0"/>
          <w:szCs w:val="21"/>
        </w:rPr>
      </w:pPr>
      <w:bookmarkStart w:id="0" w:name="_Hlk88059654"/>
      <w:r>
        <w:rPr>
          <w:rFonts w:ascii="宋体" w:eastAsia="宋体" w:hAnsi="宋体" w:cs="Calibri" w:hint="eastAsia"/>
          <w:color w:val="000000"/>
          <w:kern w:val="0"/>
          <w:szCs w:val="21"/>
        </w:rPr>
        <w:t>（</w:t>
      </w:r>
      <w:r w:rsidR="002E60AF">
        <w:rPr>
          <w:rFonts w:ascii="宋体" w:eastAsia="宋体" w:hAnsi="宋体" w:cs="Calibri" w:hint="eastAsia"/>
          <w:color w:val="000000"/>
          <w:kern w:val="0"/>
          <w:szCs w:val="21"/>
        </w:rPr>
        <w:t>1</w:t>
      </w:r>
      <w:r>
        <w:rPr>
          <w:rFonts w:ascii="宋体" w:eastAsia="宋体" w:hAnsi="宋体" w:cs="Calibri" w:hint="eastAsia"/>
          <w:color w:val="000000"/>
          <w:kern w:val="0"/>
          <w:szCs w:val="21"/>
        </w:rPr>
        <w:t>）</w:t>
      </w:r>
      <w:r w:rsidR="00321BC6" w:rsidRPr="00321BC6">
        <w:rPr>
          <w:rFonts w:ascii="宋体" w:eastAsia="宋体" w:hAnsi="宋体" w:cs="Calibri" w:hint="eastAsia"/>
          <w:color w:val="000000"/>
          <w:kern w:val="0"/>
          <w:szCs w:val="21"/>
        </w:rPr>
        <w:t>富荣福锦混合型证券投资基金</w:t>
      </w:r>
      <w:r>
        <w:rPr>
          <w:rFonts w:ascii="宋体" w:eastAsia="宋体" w:hAnsi="宋体" w:cs="Calibri" w:hint="eastAsia"/>
          <w:color w:val="000000"/>
          <w:kern w:val="0"/>
          <w:szCs w:val="21"/>
        </w:rPr>
        <w:t>A类（基金代码：</w:t>
      </w:r>
      <w:r w:rsidR="00321BC6" w:rsidRPr="00321BC6">
        <w:rPr>
          <w:rFonts w:ascii="宋体" w:eastAsia="宋体" w:hAnsi="宋体" w:cs="Calibri"/>
          <w:color w:val="000000"/>
          <w:kern w:val="0"/>
          <w:szCs w:val="21"/>
        </w:rPr>
        <w:t>005164</w:t>
      </w:r>
      <w:r>
        <w:rPr>
          <w:rFonts w:ascii="宋体" w:eastAsia="宋体" w:hAnsi="宋体" w:cs="Calibri" w:hint="eastAsia"/>
          <w:color w:val="000000"/>
          <w:kern w:val="0"/>
          <w:szCs w:val="21"/>
        </w:rPr>
        <w:t>）；</w:t>
      </w:r>
    </w:p>
    <w:p w14:paraId="3BCD318D" w14:textId="5F189F12" w:rsidR="00321BC6" w:rsidRDefault="00321BC6" w:rsidP="006A2C7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1B2A84">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Pr="00321BC6">
        <w:rPr>
          <w:rFonts w:ascii="宋体" w:eastAsia="宋体" w:hAnsi="宋体" w:cs="Calibri" w:hint="eastAsia"/>
          <w:color w:val="000000"/>
          <w:kern w:val="0"/>
          <w:szCs w:val="21"/>
        </w:rPr>
        <w:t>富</w:t>
      </w:r>
      <w:proofErr w:type="gramStart"/>
      <w:r w:rsidRPr="00321BC6">
        <w:rPr>
          <w:rFonts w:ascii="宋体" w:eastAsia="宋体" w:hAnsi="宋体" w:cs="Calibri" w:hint="eastAsia"/>
          <w:color w:val="000000"/>
          <w:kern w:val="0"/>
          <w:szCs w:val="21"/>
        </w:rPr>
        <w:t>荣福银</w:t>
      </w:r>
      <w:proofErr w:type="gramEnd"/>
      <w:r w:rsidRPr="00321BC6">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A类（基金代码：</w:t>
      </w:r>
      <w:r w:rsidRPr="00321BC6">
        <w:rPr>
          <w:rFonts w:ascii="宋体" w:eastAsia="宋体" w:hAnsi="宋体" w:cs="Calibri"/>
          <w:color w:val="000000"/>
          <w:kern w:val="0"/>
          <w:szCs w:val="21"/>
        </w:rPr>
        <w:t>012545</w:t>
      </w:r>
      <w:r>
        <w:rPr>
          <w:rFonts w:ascii="宋体" w:eastAsia="宋体" w:hAnsi="宋体" w:cs="Calibri" w:hint="eastAsia"/>
          <w:color w:val="000000"/>
          <w:kern w:val="0"/>
          <w:szCs w:val="21"/>
        </w:rPr>
        <w:t>）</w:t>
      </w:r>
      <w:r w:rsidR="00D61534">
        <w:rPr>
          <w:rFonts w:ascii="宋体" w:eastAsia="宋体" w:hAnsi="宋体" w:cs="Calibri" w:hint="eastAsia"/>
          <w:color w:val="000000"/>
          <w:kern w:val="0"/>
          <w:szCs w:val="21"/>
        </w:rPr>
        <w:t>。</w:t>
      </w:r>
    </w:p>
    <w:bookmarkEnd w:id="0"/>
    <w:p w14:paraId="412577D5" w14:textId="4A1B2A68" w:rsidR="00FB137F" w:rsidRDefault="00FB137F">
      <w:pPr>
        <w:widowControl/>
        <w:shd w:val="clear" w:color="auto" w:fill="FFFFFF"/>
        <w:spacing w:line="360" w:lineRule="auto"/>
        <w:ind w:firstLine="420"/>
        <w:jc w:val="left"/>
        <w:rPr>
          <w:rFonts w:ascii="宋体" w:eastAsia="宋体" w:hAnsi="宋体" w:cs="Calibri"/>
          <w:color w:val="000000"/>
          <w:kern w:val="0"/>
          <w:szCs w:val="21"/>
        </w:rPr>
      </w:pPr>
    </w:p>
    <w:p w14:paraId="55730D68"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14:paraId="39D61F41" w14:textId="77777777"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proofErr w:type="gramStart"/>
      <w:r w:rsidR="00A344CE">
        <w:rPr>
          <w:rFonts w:ascii="宋体" w:eastAsia="宋体" w:hAnsi="宋体" w:cs="Calibri" w:hint="eastAsia"/>
          <w:bCs/>
          <w:color w:val="000000"/>
          <w:kern w:val="0"/>
          <w:szCs w:val="21"/>
        </w:rPr>
        <w:t>腾安基金</w:t>
      </w:r>
      <w:proofErr w:type="gramEnd"/>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w:t>
      </w:r>
      <w:proofErr w:type="gramStart"/>
      <w:r>
        <w:rPr>
          <w:rFonts w:ascii="宋体" w:eastAsia="宋体" w:hAnsi="宋体" w:cs="Calibri" w:hint="eastAsia"/>
          <w:color w:val="000000"/>
          <w:kern w:val="0"/>
          <w:szCs w:val="21"/>
        </w:rPr>
        <w:t>以</w:t>
      </w:r>
      <w:r w:rsidR="00A344CE">
        <w:rPr>
          <w:rFonts w:ascii="宋体" w:eastAsia="宋体" w:hAnsi="宋体" w:cs="Calibri" w:hint="eastAsia"/>
          <w:color w:val="000000"/>
          <w:kern w:val="0"/>
          <w:szCs w:val="21"/>
        </w:rPr>
        <w:t>腾安基金</w:t>
      </w:r>
      <w:proofErr w:type="gramEnd"/>
      <w:r>
        <w:rPr>
          <w:rFonts w:ascii="宋体" w:eastAsia="宋体" w:hAnsi="宋体" w:cs="Calibri" w:hint="eastAsia"/>
          <w:color w:val="000000"/>
          <w:kern w:val="0"/>
          <w:szCs w:val="21"/>
        </w:rPr>
        <w:t>的安排和规定为准。</w:t>
      </w:r>
    </w:p>
    <w:p w14:paraId="6679DD99" w14:textId="77777777"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14:paraId="6C372061"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14:paraId="19E2155D" w14:textId="77777777"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14:paraId="115A4876"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14:paraId="4F9A88C5" w14:textId="77777777" w:rsidR="007D562D"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14:paraId="767DC65A"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14:paraId="522F7443" w14:textId="77777777" w:rsidR="00B243EE" w:rsidRPr="002E60AF" w:rsidRDefault="00AB4EA6">
      <w:pPr>
        <w:widowControl/>
        <w:shd w:val="clear" w:color="auto" w:fill="FFFFFF"/>
        <w:spacing w:line="360" w:lineRule="auto"/>
        <w:ind w:firstLine="420"/>
        <w:jc w:val="left"/>
        <w:rPr>
          <w:rFonts w:ascii="宋体" w:eastAsia="宋体" w:hAnsi="宋体" w:cs="Calibri"/>
          <w:color w:val="000000"/>
          <w:kern w:val="0"/>
          <w:szCs w:val="21"/>
        </w:rPr>
      </w:pPr>
      <w:r w:rsidRPr="002E60AF">
        <w:rPr>
          <w:rFonts w:ascii="宋体" w:eastAsia="宋体" w:hAnsi="宋体" w:cs="Calibri"/>
          <w:color w:val="000000"/>
          <w:kern w:val="0"/>
          <w:szCs w:val="21"/>
        </w:rPr>
        <w:t>1</w:t>
      </w:r>
      <w:r w:rsidRPr="002E60AF">
        <w:rPr>
          <w:rFonts w:ascii="宋体" w:eastAsia="宋体" w:hAnsi="宋体" w:cs="Calibri" w:hint="eastAsia"/>
          <w:color w:val="000000"/>
          <w:kern w:val="0"/>
          <w:szCs w:val="21"/>
        </w:rPr>
        <w:t>、</w:t>
      </w:r>
      <w:proofErr w:type="gramStart"/>
      <w:r w:rsidR="00A344CE" w:rsidRPr="002E60AF">
        <w:rPr>
          <w:rFonts w:ascii="宋体" w:eastAsia="宋体" w:hAnsi="宋体" w:cs="Calibri" w:hint="eastAsia"/>
          <w:bCs/>
          <w:color w:val="000000"/>
          <w:kern w:val="0"/>
          <w:szCs w:val="21"/>
        </w:rPr>
        <w:t>腾安基金</w:t>
      </w:r>
      <w:proofErr w:type="gramEnd"/>
      <w:r w:rsidR="00A344CE" w:rsidRPr="002E60AF">
        <w:rPr>
          <w:rFonts w:ascii="宋体" w:eastAsia="宋体" w:hAnsi="宋体" w:cs="Calibri" w:hint="eastAsia"/>
          <w:bCs/>
          <w:color w:val="000000"/>
          <w:kern w:val="0"/>
          <w:szCs w:val="21"/>
        </w:rPr>
        <w:t>销售（深圳）有限公司</w:t>
      </w:r>
    </w:p>
    <w:p w14:paraId="018C1B11" w14:textId="77777777" w:rsidR="00707589" w:rsidRPr="002E60AF" w:rsidRDefault="00D83FBF" w:rsidP="009D7093">
      <w:pPr>
        <w:widowControl/>
        <w:spacing w:line="360" w:lineRule="auto"/>
        <w:ind w:leftChars="200" w:left="420"/>
        <w:jc w:val="left"/>
        <w:rPr>
          <w:rFonts w:ascii="宋体" w:eastAsia="宋体" w:hAnsi="宋体" w:cs="Calibri"/>
          <w:color w:val="000000"/>
          <w:kern w:val="0"/>
          <w:szCs w:val="21"/>
        </w:rPr>
      </w:pPr>
      <w:r w:rsidRPr="002E60AF">
        <w:rPr>
          <w:rFonts w:ascii="宋体" w:eastAsia="宋体" w:hAnsi="宋体" w:cs="Calibri" w:hint="eastAsia"/>
          <w:color w:val="000000"/>
          <w:kern w:val="0"/>
          <w:szCs w:val="21"/>
        </w:rPr>
        <w:lastRenderedPageBreak/>
        <w:t>客户服务电话：</w:t>
      </w:r>
      <w:r w:rsidR="00A344CE" w:rsidRPr="002E60AF">
        <w:rPr>
          <w:rFonts w:ascii="宋体" w:eastAsia="宋体" w:hAnsi="宋体" w:cs="Calibri" w:hint="eastAsia"/>
          <w:color w:val="000000"/>
          <w:kern w:val="0"/>
          <w:szCs w:val="21"/>
        </w:rPr>
        <w:t>95017(拨通后转1转8)</w:t>
      </w:r>
    </w:p>
    <w:p w14:paraId="76F6FDCA" w14:textId="77777777" w:rsidR="00AC355D" w:rsidRPr="002E60AF" w:rsidRDefault="00D83FBF">
      <w:pPr>
        <w:widowControl/>
        <w:shd w:val="clear" w:color="auto" w:fill="FFFFFF"/>
        <w:spacing w:line="360" w:lineRule="auto"/>
        <w:ind w:firstLine="420"/>
        <w:jc w:val="left"/>
        <w:rPr>
          <w:rFonts w:ascii="宋体" w:eastAsia="宋体" w:hAnsi="宋体" w:cs="Calibri"/>
          <w:color w:val="000000"/>
          <w:kern w:val="0"/>
          <w:szCs w:val="21"/>
        </w:rPr>
      </w:pPr>
      <w:r w:rsidRPr="002E60AF">
        <w:rPr>
          <w:rFonts w:ascii="宋体" w:eastAsia="宋体" w:hAnsi="宋体" w:cs="Calibri" w:hint="eastAsia"/>
          <w:color w:val="000000"/>
          <w:kern w:val="0"/>
          <w:szCs w:val="21"/>
        </w:rPr>
        <w:t>网址：</w:t>
      </w:r>
      <w:r w:rsidR="00A344CE" w:rsidRPr="002E60AF">
        <w:rPr>
          <w:rFonts w:ascii="宋体" w:eastAsia="宋体" w:hAnsi="宋体" w:cs="Calibri" w:hint="eastAsia"/>
          <w:color w:val="000000"/>
          <w:kern w:val="0"/>
          <w:szCs w:val="21"/>
        </w:rPr>
        <w:t>www.txfund.com</w:t>
      </w:r>
    </w:p>
    <w:p w14:paraId="7C732B70"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14:paraId="69565335"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2735BC">
        <w:rPr>
          <w:rFonts w:ascii="宋体" w:eastAsia="宋体" w:hAnsi="宋体" w:cs="Calibri"/>
          <w:color w:val="000000"/>
          <w:kern w:val="0"/>
          <w:szCs w:val="21"/>
        </w:rPr>
        <w:t>400</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685</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14:paraId="2FC30B45"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14:paraId="689428EF"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14:paraId="16F354FC"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w:t>
      </w:r>
      <w:proofErr w:type="gramStart"/>
      <w:r>
        <w:rPr>
          <w:rFonts w:ascii="宋体" w:eastAsia="宋体" w:hAnsi="宋体" w:cs="Calibri" w:hint="eastAsia"/>
          <w:color w:val="000000"/>
          <w:kern w:val="0"/>
          <w:szCs w:val="21"/>
        </w:rPr>
        <w:t>归</w:t>
      </w:r>
      <w:r w:rsidR="00A344CE">
        <w:rPr>
          <w:rFonts w:ascii="宋体" w:eastAsia="宋体" w:hAnsi="宋体" w:cs="Calibri" w:hint="eastAsia"/>
          <w:bCs/>
          <w:color w:val="000000"/>
          <w:kern w:val="0"/>
          <w:szCs w:val="21"/>
        </w:rPr>
        <w:t>腾安基金</w:t>
      </w:r>
      <w:proofErr w:type="gramEnd"/>
      <w:r w:rsidR="00A344CE">
        <w:rPr>
          <w:rFonts w:ascii="宋体" w:eastAsia="宋体" w:hAnsi="宋体" w:cs="Calibri" w:hint="eastAsia"/>
          <w:bCs/>
          <w:color w:val="000000"/>
          <w:kern w:val="0"/>
          <w:szCs w:val="21"/>
        </w:rPr>
        <w:t>销售（深圳）有限公司</w:t>
      </w:r>
      <w:r w:rsidRPr="00F64E2F">
        <w:rPr>
          <w:rFonts w:ascii="宋体" w:eastAsia="宋体" w:hAnsi="宋体" w:cs="Calibri" w:hint="eastAsia"/>
          <w:color w:val="000000"/>
          <w:kern w:val="0"/>
          <w:szCs w:val="21"/>
        </w:rPr>
        <w:t>所有，有关本次活动的具体事宜，敬请投资者留意</w:t>
      </w:r>
      <w:proofErr w:type="gramStart"/>
      <w:r w:rsidR="00A344CE">
        <w:rPr>
          <w:rFonts w:ascii="宋体" w:eastAsia="宋体" w:hAnsi="宋体" w:cs="Calibri" w:hint="eastAsia"/>
          <w:bCs/>
          <w:color w:val="000000"/>
          <w:kern w:val="0"/>
          <w:szCs w:val="21"/>
        </w:rPr>
        <w:t>腾安基金</w:t>
      </w:r>
      <w:proofErr w:type="gramEnd"/>
      <w:r w:rsidR="00A344CE">
        <w:rPr>
          <w:rFonts w:ascii="宋体" w:eastAsia="宋体" w:hAnsi="宋体" w:cs="Calibri" w:hint="eastAsia"/>
          <w:bCs/>
          <w:color w:val="000000"/>
          <w:kern w:val="0"/>
          <w:szCs w:val="21"/>
        </w:rPr>
        <w:t>销售（深圳）有限公司</w:t>
      </w:r>
      <w:r>
        <w:rPr>
          <w:rFonts w:ascii="宋体" w:eastAsia="宋体" w:hAnsi="宋体" w:cs="Calibri" w:hint="eastAsia"/>
          <w:color w:val="000000"/>
          <w:kern w:val="0"/>
          <w:szCs w:val="21"/>
        </w:rPr>
        <w:t>的有关公告。</w:t>
      </w:r>
    </w:p>
    <w:p w14:paraId="100FFA34"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14:paraId="4FFE4846"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14:paraId="692785C9" w14:textId="77777777" w:rsidR="00037A2C" w:rsidRDefault="00037A2C" w:rsidP="00037A2C">
      <w:pPr>
        <w:widowControl/>
        <w:shd w:val="clear" w:color="auto" w:fill="FFFFFF"/>
        <w:spacing w:line="360" w:lineRule="auto"/>
        <w:ind w:firstLineChars="200" w:firstLine="420"/>
        <w:jc w:val="left"/>
        <w:rPr>
          <w:rFonts w:ascii="宋体" w:eastAsia="宋体" w:hAnsi="宋体" w:cs="Calibri"/>
          <w:color w:val="000000"/>
          <w:kern w:val="0"/>
          <w:szCs w:val="21"/>
        </w:rPr>
      </w:pPr>
      <w:r w:rsidRPr="00EE2440">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Pr>
          <w:rFonts w:ascii="宋体" w:eastAsia="宋体" w:hAnsi="宋体" w:cs="Calibri" w:hint="eastAsia"/>
          <w:color w:val="000000"/>
          <w:kern w:val="0"/>
          <w:szCs w:val="21"/>
        </w:rPr>
        <w:t>、</w:t>
      </w:r>
      <w:r w:rsidRPr="00EE2440">
        <w:rPr>
          <w:rFonts w:ascii="宋体" w:eastAsia="宋体" w:hAnsi="宋体" w:cs="Calibri" w:hint="eastAsia"/>
          <w:color w:val="000000"/>
          <w:kern w:val="0"/>
          <w:szCs w:val="21"/>
        </w:rPr>
        <w:t>《招募说明书》</w:t>
      </w:r>
      <w:r>
        <w:rPr>
          <w:rFonts w:ascii="宋体" w:eastAsia="宋体" w:hAnsi="宋体" w:cs="Calibri" w:hint="eastAsia"/>
          <w:color w:val="000000"/>
          <w:kern w:val="0"/>
          <w:szCs w:val="21"/>
        </w:rPr>
        <w:t>、</w:t>
      </w:r>
      <w:r w:rsidRPr="005249B4">
        <w:rPr>
          <w:rFonts w:ascii="宋体" w:eastAsia="宋体" w:hAnsi="宋体" w:cs="Calibri" w:hint="eastAsia"/>
          <w:color w:val="000000"/>
          <w:kern w:val="0"/>
          <w:szCs w:val="21"/>
        </w:rPr>
        <w:t>《基金产品资料概要》</w:t>
      </w:r>
      <w:r w:rsidRPr="00EE2440">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w:t>
      </w:r>
      <w:proofErr w:type="gramStart"/>
      <w:r w:rsidRPr="00EE2440">
        <w:rPr>
          <w:rFonts w:ascii="宋体" w:eastAsia="宋体" w:hAnsi="宋体" w:cs="Calibri" w:hint="eastAsia"/>
          <w:color w:val="000000"/>
          <w:kern w:val="0"/>
          <w:szCs w:val="21"/>
        </w:rPr>
        <w:t>作出</w:t>
      </w:r>
      <w:proofErr w:type="gramEnd"/>
      <w:r w:rsidRPr="00EE2440">
        <w:rPr>
          <w:rFonts w:ascii="宋体" w:eastAsia="宋体" w:hAnsi="宋体" w:cs="Calibri" w:hint="eastAsia"/>
          <w:color w:val="000000"/>
          <w:kern w:val="0"/>
          <w:szCs w:val="21"/>
        </w:rPr>
        <w:t>独立决策，选择合适的基金产品。敬请投资者留意投资风险。</w:t>
      </w:r>
    </w:p>
    <w:p w14:paraId="2C44607D"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14:paraId="56366789" w14:textId="77777777"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14:paraId="002EE198" w14:textId="77777777"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14:paraId="21912A22" w14:textId="66281F40"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B137F">
        <w:rPr>
          <w:rFonts w:ascii="宋体" w:eastAsia="宋体" w:hAnsi="宋体" w:cs="Calibri" w:hint="eastAsia"/>
          <w:color w:val="000000"/>
          <w:kern w:val="0"/>
          <w:szCs w:val="21"/>
        </w:rPr>
        <w:t>二</w:t>
      </w:r>
      <w:r w:rsidR="00AC355D">
        <w:rPr>
          <w:rFonts w:ascii="宋体" w:eastAsia="宋体" w:hAnsi="宋体" w:cs="Calibri" w:hint="eastAsia"/>
          <w:color w:val="000000"/>
          <w:kern w:val="0"/>
          <w:szCs w:val="21"/>
        </w:rPr>
        <w:t>一年</w:t>
      </w:r>
      <w:r w:rsidR="00321BC6">
        <w:rPr>
          <w:rFonts w:ascii="宋体" w:eastAsia="宋体" w:hAnsi="宋体" w:cs="Calibri" w:hint="eastAsia"/>
          <w:color w:val="000000"/>
          <w:kern w:val="0"/>
          <w:szCs w:val="21"/>
        </w:rPr>
        <w:t>十一</w:t>
      </w:r>
      <w:r w:rsidR="00AC355D">
        <w:rPr>
          <w:rFonts w:ascii="宋体" w:eastAsia="宋体" w:hAnsi="宋体" w:cs="Calibri" w:hint="eastAsia"/>
          <w:color w:val="000000"/>
          <w:kern w:val="0"/>
          <w:szCs w:val="21"/>
        </w:rPr>
        <w:t>月</w:t>
      </w:r>
      <w:r w:rsidR="00321BC6">
        <w:rPr>
          <w:rFonts w:ascii="宋体" w:eastAsia="宋体" w:hAnsi="宋体" w:cs="Calibri" w:hint="eastAsia"/>
          <w:color w:val="000000"/>
          <w:kern w:val="0"/>
          <w:szCs w:val="21"/>
        </w:rPr>
        <w:t>十九</w:t>
      </w:r>
      <w:r w:rsidR="00AC355D"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D9E47" w14:textId="77777777" w:rsidR="00746115" w:rsidRDefault="00746115" w:rsidP="00BE4440">
      <w:r>
        <w:separator/>
      </w:r>
    </w:p>
  </w:endnote>
  <w:endnote w:type="continuationSeparator" w:id="0">
    <w:p w14:paraId="570AA25A" w14:textId="77777777" w:rsidR="00746115" w:rsidRDefault="00746115"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C3ED00" w14:textId="77777777" w:rsidR="00746115" w:rsidRDefault="00746115" w:rsidP="00BE4440">
      <w:r>
        <w:separator/>
      </w:r>
    </w:p>
  </w:footnote>
  <w:footnote w:type="continuationSeparator" w:id="0">
    <w:p w14:paraId="061EBED9" w14:textId="77777777" w:rsidR="00746115" w:rsidRDefault="00746115" w:rsidP="00BE44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15090"/>
    <w:rsid w:val="0002768B"/>
    <w:rsid w:val="00030D26"/>
    <w:rsid w:val="00031C38"/>
    <w:rsid w:val="000342E9"/>
    <w:rsid w:val="00036567"/>
    <w:rsid w:val="00037A2C"/>
    <w:rsid w:val="00041E1B"/>
    <w:rsid w:val="00045576"/>
    <w:rsid w:val="00055E9B"/>
    <w:rsid w:val="000663A6"/>
    <w:rsid w:val="00081AFC"/>
    <w:rsid w:val="00085095"/>
    <w:rsid w:val="00094911"/>
    <w:rsid w:val="000A2AB2"/>
    <w:rsid w:val="000A50A6"/>
    <w:rsid w:val="000B0AB4"/>
    <w:rsid w:val="000C31DF"/>
    <w:rsid w:val="000C35C8"/>
    <w:rsid w:val="000F4BD9"/>
    <w:rsid w:val="000F5C3C"/>
    <w:rsid w:val="00104820"/>
    <w:rsid w:val="00126BFF"/>
    <w:rsid w:val="001415EC"/>
    <w:rsid w:val="00142582"/>
    <w:rsid w:val="00143336"/>
    <w:rsid w:val="001441A2"/>
    <w:rsid w:val="001524BA"/>
    <w:rsid w:val="0016118C"/>
    <w:rsid w:val="00166E88"/>
    <w:rsid w:val="00175F27"/>
    <w:rsid w:val="00197394"/>
    <w:rsid w:val="001B2A84"/>
    <w:rsid w:val="001C5E93"/>
    <w:rsid w:val="001C63F3"/>
    <w:rsid w:val="002061E0"/>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2E2F63"/>
    <w:rsid w:val="002E60AF"/>
    <w:rsid w:val="00321BC6"/>
    <w:rsid w:val="00325DB7"/>
    <w:rsid w:val="00343F75"/>
    <w:rsid w:val="00347BB5"/>
    <w:rsid w:val="00350CE4"/>
    <w:rsid w:val="00391B1F"/>
    <w:rsid w:val="003B597D"/>
    <w:rsid w:val="003B5B93"/>
    <w:rsid w:val="003B7BED"/>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C1A6E"/>
    <w:rsid w:val="005C368D"/>
    <w:rsid w:val="005F1E0D"/>
    <w:rsid w:val="005F3E3C"/>
    <w:rsid w:val="00605B10"/>
    <w:rsid w:val="00607759"/>
    <w:rsid w:val="00613044"/>
    <w:rsid w:val="0061327A"/>
    <w:rsid w:val="0061697B"/>
    <w:rsid w:val="006215F6"/>
    <w:rsid w:val="00621E76"/>
    <w:rsid w:val="00633A66"/>
    <w:rsid w:val="0064072C"/>
    <w:rsid w:val="006530BB"/>
    <w:rsid w:val="00653CA6"/>
    <w:rsid w:val="00656695"/>
    <w:rsid w:val="00656789"/>
    <w:rsid w:val="006613C2"/>
    <w:rsid w:val="00665D32"/>
    <w:rsid w:val="006779EE"/>
    <w:rsid w:val="00691478"/>
    <w:rsid w:val="006A2C70"/>
    <w:rsid w:val="006A542F"/>
    <w:rsid w:val="006B4739"/>
    <w:rsid w:val="006C31BD"/>
    <w:rsid w:val="006D024D"/>
    <w:rsid w:val="0070351F"/>
    <w:rsid w:val="00707589"/>
    <w:rsid w:val="00730A30"/>
    <w:rsid w:val="00746115"/>
    <w:rsid w:val="00752171"/>
    <w:rsid w:val="00791BD8"/>
    <w:rsid w:val="007A00AD"/>
    <w:rsid w:val="007A1D96"/>
    <w:rsid w:val="007A6C75"/>
    <w:rsid w:val="007C7406"/>
    <w:rsid w:val="007D562D"/>
    <w:rsid w:val="008007FF"/>
    <w:rsid w:val="00813400"/>
    <w:rsid w:val="00820D91"/>
    <w:rsid w:val="00827730"/>
    <w:rsid w:val="008558B0"/>
    <w:rsid w:val="00895D3C"/>
    <w:rsid w:val="008A7BAD"/>
    <w:rsid w:val="008B7132"/>
    <w:rsid w:val="008C3AC4"/>
    <w:rsid w:val="008C75E7"/>
    <w:rsid w:val="008D17A4"/>
    <w:rsid w:val="008E520F"/>
    <w:rsid w:val="008F03F2"/>
    <w:rsid w:val="009138A6"/>
    <w:rsid w:val="00913E01"/>
    <w:rsid w:val="00925FF5"/>
    <w:rsid w:val="00944A4E"/>
    <w:rsid w:val="00944BC6"/>
    <w:rsid w:val="0094691A"/>
    <w:rsid w:val="009522BE"/>
    <w:rsid w:val="00962153"/>
    <w:rsid w:val="00972D6A"/>
    <w:rsid w:val="00974FB8"/>
    <w:rsid w:val="00992181"/>
    <w:rsid w:val="009A106A"/>
    <w:rsid w:val="009A593A"/>
    <w:rsid w:val="009B00C1"/>
    <w:rsid w:val="009B123C"/>
    <w:rsid w:val="009D7093"/>
    <w:rsid w:val="009E5533"/>
    <w:rsid w:val="009E770F"/>
    <w:rsid w:val="00A143FB"/>
    <w:rsid w:val="00A22062"/>
    <w:rsid w:val="00A2763A"/>
    <w:rsid w:val="00A3391F"/>
    <w:rsid w:val="00A344CE"/>
    <w:rsid w:val="00A46596"/>
    <w:rsid w:val="00A54C77"/>
    <w:rsid w:val="00A8137C"/>
    <w:rsid w:val="00A95A93"/>
    <w:rsid w:val="00AA7C73"/>
    <w:rsid w:val="00AB4EA6"/>
    <w:rsid w:val="00AC10CA"/>
    <w:rsid w:val="00AC355D"/>
    <w:rsid w:val="00AD168A"/>
    <w:rsid w:val="00AD3041"/>
    <w:rsid w:val="00AD613F"/>
    <w:rsid w:val="00B243EE"/>
    <w:rsid w:val="00B4549F"/>
    <w:rsid w:val="00B56F83"/>
    <w:rsid w:val="00B65D1F"/>
    <w:rsid w:val="00B663A7"/>
    <w:rsid w:val="00B875B4"/>
    <w:rsid w:val="00BA5B39"/>
    <w:rsid w:val="00BB1EE0"/>
    <w:rsid w:val="00BC6742"/>
    <w:rsid w:val="00BD41AD"/>
    <w:rsid w:val="00BE05A8"/>
    <w:rsid w:val="00BE4440"/>
    <w:rsid w:val="00BE453D"/>
    <w:rsid w:val="00BE5706"/>
    <w:rsid w:val="00BE60F1"/>
    <w:rsid w:val="00C34187"/>
    <w:rsid w:val="00C34610"/>
    <w:rsid w:val="00C44168"/>
    <w:rsid w:val="00C528A4"/>
    <w:rsid w:val="00C6701B"/>
    <w:rsid w:val="00C9634C"/>
    <w:rsid w:val="00CA790E"/>
    <w:rsid w:val="00CB49E7"/>
    <w:rsid w:val="00CC2CC9"/>
    <w:rsid w:val="00CC79B6"/>
    <w:rsid w:val="00CE4521"/>
    <w:rsid w:val="00D0079C"/>
    <w:rsid w:val="00D0236A"/>
    <w:rsid w:val="00D14EFD"/>
    <w:rsid w:val="00D15090"/>
    <w:rsid w:val="00D231C5"/>
    <w:rsid w:val="00D3035F"/>
    <w:rsid w:val="00D40A6C"/>
    <w:rsid w:val="00D42444"/>
    <w:rsid w:val="00D47B23"/>
    <w:rsid w:val="00D61534"/>
    <w:rsid w:val="00D628E9"/>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668F7"/>
    <w:rsid w:val="00E83D5E"/>
    <w:rsid w:val="00E83F05"/>
    <w:rsid w:val="00E872BE"/>
    <w:rsid w:val="00ED035B"/>
    <w:rsid w:val="00ED5E72"/>
    <w:rsid w:val="00EF67C8"/>
    <w:rsid w:val="00EF7E96"/>
    <w:rsid w:val="00F1216D"/>
    <w:rsid w:val="00F23721"/>
    <w:rsid w:val="00F3256D"/>
    <w:rsid w:val="00F43015"/>
    <w:rsid w:val="00F5029A"/>
    <w:rsid w:val="00F534D8"/>
    <w:rsid w:val="00F5603D"/>
    <w:rsid w:val="00F64E2F"/>
    <w:rsid w:val="00F707D2"/>
    <w:rsid w:val="00F76576"/>
    <w:rsid w:val="00F8295A"/>
    <w:rsid w:val="00F8608E"/>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47CE8"/>
  <w15:docId w15:val="{45144D4F-37C6-4452-9AF7-3B6B150D2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sid w:val="00B243EE"/>
    <w:rPr>
      <w:b/>
      <w:bCs/>
    </w:rPr>
  </w:style>
  <w:style w:type="paragraph" w:styleId="a4">
    <w:name w:val="annotation text"/>
    <w:basedOn w:val="a"/>
    <w:link w:val="a6"/>
    <w:uiPriority w:val="99"/>
    <w:semiHidden/>
    <w:unhideWhenUsed/>
    <w:rsid w:val="00B243EE"/>
    <w:pPr>
      <w:jc w:val="left"/>
    </w:pPr>
  </w:style>
  <w:style w:type="paragraph" w:styleId="a7">
    <w:name w:val="Document Map"/>
    <w:basedOn w:val="a"/>
    <w:link w:val="a8"/>
    <w:uiPriority w:val="99"/>
    <w:semiHidden/>
    <w:unhideWhenUsed/>
    <w:rsid w:val="00B243EE"/>
    <w:rPr>
      <w:rFonts w:ascii="宋体" w:eastAsia="宋体"/>
      <w:sz w:val="18"/>
      <w:szCs w:val="18"/>
    </w:rPr>
  </w:style>
  <w:style w:type="paragraph" w:styleId="a9">
    <w:name w:val="Balloon Text"/>
    <w:basedOn w:val="a"/>
    <w:link w:val="aa"/>
    <w:uiPriority w:val="99"/>
    <w:semiHidden/>
    <w:unhideWhenUsed/>
    <w:rsid w:val="00B243EE"/>
    <w:rPr>
      <w:sz w:val="18"/>
      <w:szCs w:val="18"/>
    </w:rPr>
  </w:style>
  <w:style w:type="paragraph" w:styleId="ab">
    <w:name w:val="footer"/>
    <w:basedOn w:val="a"/>
    <w:link w:val="ac"/>
    <w:uiPriority w:val="99"/>
    <w:unhideWhenUsed/>
    <w:rsid w:val="00B243EE"/>
    <w:pPr>
      <w:tabs>
        <w:tab w:val="center" w:pos="4153"/>
        <w:tab w:val="right" w:pos="8306"/>
      </w:tabs>
      <w:snapToGrid w:val="0"/>
      <w:jc w:val="left"/>
    </w:pPr>
    <w:rPr>
      <w:sz w:val="18"/>
      <w:szCs w:val="18"/>
    </w:rPr>
  </w:style>
  <w:style w:type="paragraph" w:styleId="ad">
    <w:name w:val="header"/>
    <w:basedOn w:val="a"/>
    <w:link w:val="ae"/>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f">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unhideWhenUsed/>
    <w:rsid w:val="00B243EE"/>
    <w:rPr>
      <w:color w:val="0000FF"/>
      <w:u w:val="single"/>
    </w:rPr>
  </w:style>
  <w:style w:type="character" w:styleId="af1">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ae">
    <w:name w:val="页眉 字符"/>
    <w:basedOn w:val="a0"/>
    <w:link w:val="ad"/>
    <w:uiPriority w:val="99"/>
    <w:rsid w:val="00B243EE"/>
    <w:rPr>
      <w:sz w:val="18"/>
      <w:szCs w:val="18"/>
    </w:rPr>
  </w:style>
  <w:style w:type="character" w:customStyle="1" w:styleId="ac">
    <w:name w:val="页脚 字符"/>
    <w:basedOn w:val="a0"/>
    <w:link w:val="ab"/>
    <w:uiPriority w:val="99"/>
    <w:rsid w:val="00B243EE"/>
    <w:rPr>
      <w:sz w:val="18"/>
      <w:szCs w:val="18"/>
    </w:rPr>
  </w:style>
  <w:style w:type="character" w:customStyle="1" w:styleId="a6">
    <w:name w:val="批注文字 字符"/>
    <w:basedOn w:val="a0"/>
    <w:link w:val="a4"/>
    <w:uiPriority w:val="99"/>
    <w:semiHidden/>
    <w:rsid w:val="00B243EE"/>
  </w:style>
  <w:style w:type="character" w:customStyle="1" w:styleId="a5">
    <w:name w:val="批注主题 字符"/>
    <w:basedOn w:val="a6"/>
    <w:link w:val="a3"/>
    <w:uiPriority w:val="99"/>
    <w:semiHidden/>
    <w:rsid w:val="00B243EE"/>
    <w:rPr>
      <w:b/>
      <w:bCs/>
    </w:rPr>
  </w:style>
  <w:style w:type="character" w:customStyle="1" w:styleId="aa">
    <w:name w:val="批注框文本 字符"/>
    <w:basedOn w:val="a0"/>
    <w:link w:val="a9"/>
    <w:uiPriority w:val="99"/>
    <w:semiHidden/>
    <w:rsid w:val="00B243EE"/>
    <w:rPr>
      <w:sz w:val="18"/>
      <w:szCs w:val="18"/>
    </w:rPr>
  </w:style>
  <w:style w:type="character" w:customStyle="1" w:styleId="a8">
    <w:name w:val="文档结构图 字符"/>
    <w:basedOn w:val="a0"/>
    <w:link w:val="a7"/>
    <w:uiPriority w:val="99"/>
    <w:semiHidden/>
    <w:rsid w:val="00B243EE"/>
    <w:rPr>
      <w:rFonts w:ascii="宋体" w:eastAsia="宋体"/>
      <w:sz w:val="18"/>
      <w:szCs w:val="18"/>
    </w:rPr>
  </w:style>
  <w:style w:type="paragraph" w:styleId="af2">
    <w:name w:val="Revision"/>
    <w:hidden/>
    <w:uiPriority w:val="99"/>
    <w:semiHidden/>
    <w:rsid w:val="00321BC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161</Words>
  <Characters>919</Characters>
  <Application>Microsoft Office Word</Application>
  <DocSecurity>0</DocSecurity>
  <Lines>7</Lines>
  <Paragraphs>2</Paragraphs>
  <ScaleCrop>false</ScaleCrop>
  <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程潇潇</cp:lastModifiedBy>
  <cp:revision>2</cp:revision>
  <dcterms:created xsi:type="dcterms:W3CDTF">2021-11-18T02:20:00Z</dcterms:created>
  <dcterms:modified xsi:type="dcterms:W3CDTF">2021-11-18T02:20:00Z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