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3C861" w14:textId="6B464478" w:rsidR="00FE29F3" w:rsidRPr="00646BA1" w:rsidRDefault="00FE29F3" w:rsidP="00FE29F3">
      <w:pPr>
        <w:pStyle w:val="Default"/>
        <w:jc w:val="center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cs="微软雅黑" w:hint="eastAsia"/>
          <w:b/>
          <w:sz w:val="28"/>
          <w:szCs w:val="28"/>
        </w:rPr>
        <w:t>关于富荣中短债债券型证券投资基金关联交易</w:t>
      </w:r>
      <w:r w:rsidRPr="00646BA1">
        <w:rPr>
          <w:rFonts w:ascii="宋体" w:eastAsia="宋体" w:hAnsi="宋体" w:cs="微软雅黑" w:hint="eastAsia"/>
          <w:b/>
          <w:sz w:val="28"/>
          <w:szCs w:val="28"/>
        </w:rPr>
        <w:t>的公告</w:t>
      </w:r>
    </w:p>
    <w:p w14:paraId="26B96F5B" w14:textId="77777777" w:rsidR="000D7753" w:rsidRPr="00D505AA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14:paraId="479A8A73" w14:textId="77777777" w:rsidR="00FE29F3" w:rsidRDefault="00FE29F3" w:rsidP="00FE29F3">
      <w:pPr>
        <w:pStyle w:val="Default"/>
        <w:rPr>
          <w:rFonts w:ascii="宋体" w:eastAsia="宋体" w:hAnsi="宋体" w:cs="微软雅黑"/>
        </w:rPr>
      </w:pPr>
    </w:p>
    <w:p w14:paraId="1D5DF3E1" w14:textId="48F71F7D" w:rsidR="00FE29F3" w:rsidRPr="00FE29F3" w:rsidRDefault="00FE29F3" w:rsidP="00FE29F3">
      <w:pPr>
        <w:pStyle w:val="Default"/>
        <w:spacing w:line="360" w:lineRule="auto"/>
        <w:ind w:firstLineChars="200" w:firstLine="480"/>
        <w:rPr>
          <w:rFonts w:ascii="宋体" w:eastAsia="宋体" w:hAnsi="宋体"/>
          <w:color w:val="000000" w:themeColor="text1"/>
        </w:rPr>
      </w:pPr>
      <w:r w:rsidRPr="00FE29F3">
        <w:rPr>
          <w:rFonts w:ascii="宋体" w:eastAsia="宋体" w:hAnsi="宋体" w:hint="eastAsia"/>
          <w:color w:val="000000" w:themeColor="text1"/>
        </w:rPr>
        <w:t>富荣基金管理有限公司(以下简称“本公司”)旗下富荣中短债债券型证券投资基金（基金主代码:01352</w:t>
      </w:r>
      <w:r w:rsidR="001E7F34">
        <w:rPr>
          <w:rFonts w:ascii="宋体" w:eastAsia="宋体" w:hAnsi="宋体" w:hint="eastAsia"/>
          <w:color w:val="000000" w:themeColor="text1"/>
        </w:rPr>
        <w:t>0</w:t>
      </w:r>
      <w:r w:rsidRPr="00FE29F3">
        <w:rPr>
          <w:rFonts w:ascii="宋体" w:eastAsia="宋体" w:hAnsi="宋体" w:hint="eastAsia"/>
          <w:color w:val="000000" w:themeColor="text1"/>
        </w:rPr>
        <w:t>，以下简称“富荣中短债”)通过二级市场购买了平安不动产有限公司面向合格投资者公开发行2019年可续期公司债券(第二期)(代码:155959.SH)，购买</w:t>
      </w:r>
      <w:r w:rsidR="00DD565D">
        <w:rPr>
          <w:rFonts w:ascii="宋体" w:eastAsia="宋体" w:hAnsi="宋体" w:hint="eastAsia"/>
          <w:color w:val="000000" w:themeColor="text1"/>
        </w:rPr>
        <w:t>面值</w:t>
      </w:r>
      <w:r w:rsidRPr="00FE29F3">
        <w:rPr>
          <w:rFonts w:ascii="宋体" w:eastAsia="宋体" w:hAnsi="宋体" w:hint="eastAsia"/>
          <w:color w:val="000000" w:themeColor="text1"/>
        </w:rPr>
        <w:t>为</w:t>
      </w:r>
      <w:r w:rsidR="00DD565D">
        <w:rPr>
          <w:rFonts w:ascii="宋体" w:eastAsia="宋体" w:hAnsi="宋体" w:hint="eastAsia"/>
          <w:color w:val="000000" w:themeColor="text1"/>
        </w:rPr>
        <w:t>人民币</w:t>
      </w:r>
      <w:r w:rsidRPr="00FE29F3">
        <w:rPr>
          <w:rFonts w:ascii="宋体" w:eastAsia="宋体" w:hAnsi="宋体" w:hint="eastAsia"/>
          <w:color w:val="000000" w:themeColor="text1"/>
        </w:rPr>
        <w:t>5</w:t>
      </w:r>
      <w:r w:rsidR="00DD565D">
        <w:rPr>
          <w:rFonts w:ascii="宋体" w:eastAsia="宋体" w:hAnsi="宋体" w:hint="eastAsia"/>
          <w:color w:val="000000" w:themeColor="text1"/>
        </w:rPr>
        <w:t>,000,000</w:t>
      </w:r>
      <w:r w:rsidRPr="00FE29F3">
        <w:rPr>
          <w:rFonts w:ascii="宋体" w:eastAsia="宋体" w:hAnsi="宋体" w:hint="eastAsia"/>
          <w:color w:val="000000" w:themeColor="text1"/>
        </w:rPr>
        <w:t>元。</w:t>
      </w:r>
      <w:r w:rsidR="00436C82">
        <w:rPr>
          <w:rFonts w:ascii="宋体" w:eastAsia="宋体" w:hAnsi="宋体" w:hint="eastAsia"/>
          <w:color w:val="000000" w:themeColor="text1"/>
        </w:rPr>
        <w:t>该</w:t>
      </w:r>
      <w:r w:rsidRPr="00FE29F3">
        <w:rPr>
          <w:rFonts w:ascii="宋体" w:eastAsia="宋体" w:hAnsi="宋体" w:hint="eastAsia"/>
          <w:color w:val="000000" w:themeColor="text1"/>
        </w:rPr>
        <w:t>债券</w:t>
      </w:r>
      <w:r w:rsidR="00762C5E">
        <w:rPr>
          <w:rFonts w:ascii="宋体" w:eastAsia="宋体" w:hAnsi="宋体" w:hint="eastAsia"/>
          <w:color w:val="000000" w:themeColor="text1"/>
        </w:rPr>
        <w:t>的</w:t>
      </w:r>
      <w:r w:rsidRPr="00FE29F3">
        <w:rPr>
          <w:rFonts w:ascii="宋体" w:eastAsia="宋体" w:hAnsi="宋体" w:hint="eastAsia"/>
          <w:color w:val="000000" w:themeColor="text1"/>
        </w:rPr>
        <w:t>发行人</w:t>
      </w:r>
      <w:r w:rsidR="00436C82" w:rsidRPr="00436C82">
        <w:rPr>
          <w:rFonts w:ascii="宋体" w:eastAsia="宋体" w:hAnsi="宋体" w:hint="eastAsia"/>
          <w:color w:val="000000" w:themeColor="text1"/>
        </w:rPr>
        <w:t>平安不动产有限公司</w:t>
      </w:r>
      <w:r w:rsidRPr="00FE29F3">
        <w:rPr>
          <w:rFonts w:ascii="宋体" w:eastAsia="宋体" w:hAnsi="宋体" w:hint="eastAsia"/>
          <w:color w:val="000000" w:themeColor="text1"/>
        </w:rPr>
        <w:t>为富荣中短债托管人</w:t>
      </w:r>
      <w:r w:rsidR="00436C82">
        <w:rPr>
          <w:rFonts w:ascii="宋体" w:eastAsia="宋体" w:hAnsi="宋体" w:hint="eastAsia"/>
          <w:color w:val="000000" w:themeColor="text1"/>
        </w:rPr>
        <w:t>的关联方</w:t>
      </w:r>
      <w:r w:rsidRPr="00FE29F3">
        <w:rPr>
          <w:rFonts w:ascii="宋体" w:eastAsia="宋体" w:hAnsi="宋体" w:hint="eastAsia"/>
          <w:color w:val="000000" w:themeColor="text1"/>
        </w:rPr>
        <w:t>。</w:t>
      </w:r>
    </w:p>
    <w:p w14:paraId="12BB3410" w14:textId="3A8303B0" w:rsidR="00FE29F3" w:rsidRPr="00646BA1" w:rsidRDefault="00FE29F3" w:rsidP="00FE068E">
      <w:pPr>
        <w:pStyle w:val="Default"/>
        <w:spacing w:line="360" w:lineRule="auto"/>
        <w:ind w:firstLineChars="200" w:firstLine="480"/>
        <w:rPr>
          <w:rFonts w:ascii="微软雅黑" w:eastAsia="微软雅黑" w:hAnsi="微软雅黑"/>
          <w:color w:val="000000" w:themeColor="text1"/>
        </w:rPr>
      </w:pPr>
      <w:r w:rsidRPr="00FE29F3">
        <w:rPr>
          <w:rFonts w:ascii="宋体" w:eastAsia="宋体" w:hAnsi="宋体" w:hint="eastAsia"/>
          <w:color w:val="000000" w:themeColor="text1"/>
        </w:rPr>
        <w:t>富荣中短</w:t>
      </w:r>
      <w:proofErr w:type="gramStart"/>
      <w:r w:rsidRPr="00FE29F3">
        <w:rPr>
          <w:rFonts w:ascii="宋体" w:eastAsia="宋体" w:hAnsi="宋体" w:hint="eastAsia"/>
          <w:color w:val="000000" w:themeColor="text1"/>
        </w:rPr>
        <w:t>债参与</w:t>
      </w:r>
      <w:proofErr w:type="gramEnd"/>
      <w:r w:rsidRPr="00FE29F3">
        <w:rPr>
          <w:rFonts w:ascii="宋体" w:eastAsia="宋体" w:hAnsi="宋体" w:hint="eastAsia"/>
          <w:color w:val="000000" w:themeColor="text1"/>
        </w:rPr>
        <w:t>本次债券购买过程公开透明，交易价格公允。本公司严格按照法律法规和富荣中短债《基金合同》约定，履行相关审批程序，不存在利益输送情况。</w:t>
      </w:r>
    </w:p>
    <w:p w14:paraId="5AD65B97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  <w:r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14:paraId="6C849F7F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  <w:r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本公告的解释权归本公司所有。</w:t>
      </w:r>
    </w:p>
    <w:p w14:paraId="36E7BDB4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</w:p>
    <w:p w14:paraId="736571E3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</w:p>
    <w:p w14:paraId="15CF06F5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  <w:r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特此公告</w:t>
      </w:r>
    </w:p>
    <w:p w14:paraId="424A9149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</w:p>
    <w:p w14:paraId="41B484C5" w14:textId="77777777" w:rsidR="003E35B0" w:rsidRPr="00FE068E" w:rsidRDefault="003E35B0" w:rsidP="000D7753">
      <w:pPr>
        <w:spacing w:line="360" w:lineRule="auto"/>
        <w:ind w:firstLineChars="200" w:firstLine="480"/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</w:p>
    <w:p w14:paraId="45565EF2" w14:textId="77777777" w:rsidR="003E35B0" w:rsidRPr="00FE068E" w:rsidRDefault="003E35B0" w:rsidP="003E35B0">
      <w:pPr>
        <w:tabs>
          <w:tab w:val="left" w:pos="5730"/>
        </w:tabs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  <w:r w:rsidRPr="00FE068E">
        <w:rPr>
          <w:rFonts w:ascii="宋体" w:eastAsia="宋体" w:hAnsi="宋体" w:cs="仿宋"/>
          <w:color w:val="000000" w:themeColor="text1"/>
          <w:kern w:val="0"/>
          <w:sz w:val="24"/>
          <w:szCs w:val="24"/>
        </w:rPr>
        <w:tab/>
      </w:r>
      <w:r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富荣基金管理有限公司</w:t>
      </w:r>
    </w:p>
    <w:p w14:paraId="1D853A8A" w14:textId="77777777" w:rsidR="003E35B0" w:rsidRPr="00FE068E" w:rsidRDefault="003E35B0" w:rsidP="003E35B0">
      <w:pPr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</w:p>
    <w:p w14:paraId="1B2384B2" w14:textId="77777777" w:rsidR="003E35B0" w:rsidRPr="00FE068E" w:rsidRDefault="003E35B0" w:rsidP="003E35B0">
      <w:pPr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</w:p>
    <w:p w14:paraId="3CA65BDC" w14:textId="3ADA5AC8" w:rsidR="003E35B0" w:rsidRPr="00FE068E" w:rsidRDefault="003E35B0" w:rsidP="00895F24">
      <w:pPr>
        <w:tabs>
          <w:tab w:val="left" w:pos="6060"/>
        </w:tabs>
        <w:rPr>
          <w:rFonts w:ascii="宋体" w:eastAsia="宋体" w:hAnsi="宋体" w:cs="仿宋"/>
          <w:color w:val="000000" w:themeColor="text1"/>
          <w:kern w:val="0"/>
          <w:sz w:val="24"/>
          <w:szCs w:val="24"/>
        </w:rPr>
      </w:pPr>
      <w:r w:rsidRPr="00FE068E">
        <w:rPr>
          <w:rFonts w:ascii="宋体" w:eastAsia="宋体" w:hAnsi="宋体" w:cs="仿宋"/>
          <w:color w:val="000000" w:themeColor="text1"/>
          <w:kern w:val="0"/>
          <w:sz w:val="24"/>
          <w:szCs w:val="24"/>
        </w:rPr>
        <w:tab/>
      </w:r>
      <w:r w:rsidR="00FE29F3"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202</w:t>
      </w:r>
      <w:r w:rsidR="00FE29F3" w:rsidRPr="00FE068E">
        <w:rPr>
          <w:rFonts w:ascii="宋体" w:eastAsia="宋体" w:hAnsi="宋体" w:cs="仿宋"/>
          <w:color w:val="000000" w:themeColor="text1"/>
          <w:kern w:val="0"/>
          <w:sz w:val="24"/>
          <w:szCs w:val="24"/>
        </w:rPr>
        <w:t>2</w:t>
      </w:r>
      <w:r w:rsidR="00894545"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年</w:t>
      </w:r>
      <w:r w:rsidR="00FE29F3" w:rsidRPr="00FE068E">
        <w:rPr>
          <w:rFonts w:ascii="宋体" w:eastAsia="宋体" w:hAnsi="宋体" w:cs="仿宋"/>
          <w:color w:val="000000" w:themeColor="text1"/>
          <w:kern w:val="0"/>
          <w:sz w:val="24"/>
          <w:szCs w:val="24"/>
        </w:rPr>
        <w:t>1</w:t>
      </w:r>
      <w:r w:rsidR="003F78F6"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月</w:t>
      </w:r>
      <w:r w:rsidR="00FE29F3" w:rsidRPr="00FE068E">
        <w:rPr>
          <w:rFonts w:ascii="宋体" w:eastAsia="宋体" w:hAnsi="宋体" w:cs="仿宋"/>
          <w:color w:val="000000" w:themeColor="text1"/>
          <w:kern w:val="0"/>
          <w:sz w:val="24"/>
          <w:szCs w:val="24"/>
        </w:rPr>
        <w:t>2</w:t>
      </w:r>
      <w:r w:rsidR="00EF14DD" w:rsidRPr="00FE068E">
        <w:rPr>
          <w:rFonts w:ascii="宋体" w:eastAsia="宋体" w:hAnsi="宋体" w:cs="仿宋"/>
          <w:color w:val="000000" w:themeColor="text1"/>
          <w:kern w:val="0"/>
          <w:sz w:val="24"/>
          <w:szCs w:val="24"/>
        </w:rPr>
        <w:t>5</w:t>
      </w:r>
      <w:r w:rsidR="007C7271" w:rsidRPr="00FE068E">
        <w:rPr>
          <w:rFonts w:ascii="宋体" w:eastAsia="宋体" w:hAnsi="宋体" w:cs="仿宋" w:hint="eastAsia"/>
          <w:color w:val="000000" w:themeColor="text1"/>
          <w:kern w:val="0"/>
          <w:sz w:val="24"/>
          <w:szCs w:val="24"/>
        </w:rPr>
        <w:t>日</w:t>
      </w:r>
    </w:p>
    <w:sectPr w:rsidR="003E35B0" w:rsidRPr="00FE0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BA01C" w14:textId="77777777" w:rsidR="00353F64" w:rsidRDefault="00353F64" w:rsidP="003E35B0">
      <w:r>
        <w:separator/>
      </w:r>
    </w:p>
  </w:endnote>
  <w:endnote w:type="continuationSeparator" w:id="0">
    <w:p w14:paraId="3C3AA0FF" w14:textId="77777777" w:rsidR="00353F64" w:rsidRDefault="00353F64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2B9C0E" w14:textId="77777777" w:rsidR="00353F64" w:rsidRDefault="00353F64" w:rsidP="003E35B0">
      <w:r>
        <w:separator/>
      </w:r>
    </w:p>
  </w:footnote>
  <w:footnote w:type="continuationSeparator" w:id="0">
    <w:p w14:paraId="1FF7CC36" w14:textId="77777777" w:rsidR="00353F64" w:rsidRDefault="00353F64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84"/>
    <w:rsid w:val="0005025D"/>
    <w:rsid w:val="00050A6C"/>
    <w:rsid w:val="00051504"/>
    <w:rsid w:val="000A3175"/>
    <w:rsid w:val="000B02C6"/>
    <w:rsid w:val="000C08FC"/>
    <w:rsid w:val="000D7753"/>
    <w:rsid w:val="000E5A5A"/>
    <w:rsid w:val="001116F4"/>
    <w:rsid w:val="00111801"/>
    <w:rsid w:val="001156FE"/>
    <w:rsid w:val="00123D0B"/>
    <w:rsid w:val="00137913"/>
    <w:rsid w:val="001653D6"/>
    <w:rsid w:val="00165AB4"/>
    <w:rsid w:val="001A3A71"/>
    <w:rsid w:val="001C581F"/>
    <w:rsid w:val="001E6E96"/>
    <w:rsid w:val="001E7F34"/>
    <w:rsid w:val="002B0EB2"/>
    <w:rsid w:val="002D200D"/>
    <w:rsid w:val="002F009A"/>
    <w:rsid w:val="002F28C0"/>
    <w:rsid w:val="002F3A2A"/>
    <w:rsid w:val="00345191"/>
    <w:rsid w:val="0034770D"/>
    <w:rsid w:val="00353F64"/>
    <w:rsid w:val="00364652"/>
    <w:rsid w:val="003B1D84"/>
    <w:rsid w:val="003D5427"/>
    <w:rsid w:val="003E35B0"/>
    <w:rsid w:val="003F78F6"/>
    <w:rsid w:val="00436C82"/>
    <w:rsid w:val="004A6EC2"/>
    <w:rsid w:val="004B791E"/>
    <w:rsid w:val="00506C41"/>
    <w:rsid w:val="005B3817"/>
    <w:rsid w:val="005E7E0E"/>
    <w:rsid w:val="00633AB7"/>
    <w:rsid w:val="006D1677"/>
    <w:rsid w:val="006E4F9B"/>
    <w:rsid w:val="00716AD3"/>
    <w:rsid w:val="00762C5E"/>
    <w:rsid w:val="007C7271"/>
    <w:rsid w:val="007E0F91"/>
    <w:rsid w:val="007F0C16"/>
    <w:rsid w:val="00810674"/>
    <w:rsid w:val="008329DD"/>
    <w:rsid w:val="00873349"/>
    <w:rsid w:val="00877688"/>
    <w:rsid w:val="00877EE6"/>
    <w:rsid w:val="00894545"/>
    <w:rsid w:val="00895F24"/>
    <w:rsid w:val="008C3DAE"/>
    <w:rsid w:val="008C65A7"/>
    <w:rsid w:val="00941850"/>
    <w:rsid w:val="00957A30"/>
    <w:rsid w:val="00973EC7"/>
    <w:rsid w:val="00974470"/>
    <w:rsid w:val="009F6DFA"/>
    <w:rsid w:val="00A16C94"/>
    <w:rsid w:val="00A36C9A"/>
    <w:rsid w:val="00A4475B"/>
    <w:rsid w:val="00A568EB"/>
    <w:rsid w:val="00A92271"/>
    <w:rsid w:val="00AD7702"/>
    <w:rsid w:val="00B34356"/>
    <w:rsid w:val="00B56585"/>
    <w:rsid w:val="00BF6051"/>
    <w:rsid w:val="00C1241A"/>
    <w:rsid w:val="00C20A48"/>
    <w:rsid w:val="00C97868"/>
    <w:rsid w:val="00D0105E"/>
    <w:rsid w:val="00D2723D"/>
    <w:rsid w:val="00D505AA"/>
    <w:rsid w:val="00D7374B"/>
    <w:rsid w:val="00DA66CF"/>
    <w:rsid w:val="00DD565D"/>
    <w:rsid w:val="00DD5D2F"/>
    <w:rsid w:val="00DD63DC"/>
    <w:rsid w:val="00E03C1A"/>
    <w:rsid w:val="00E23529"/>
    <w:rsid w:val="00E65EBC"/>
    <w:rsid w:val="00E868AF"/>
    <w:rsid w:val="00EE7D0D"/>
    <w:rsid w:val="00EF14DD"/>
    <w:rsid w:val="00F31DC9"/>
    <w:rsid w:val="00F5184B"/>
    <w:rsid w:val="00FD78E0"/>
    <w:rsid w:val="00FE068E"/>
    <w:rsid w:val="00FE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AEE03B"/>
  <w15:docId w15:val="{7FD04411-B6B8-4764-BA91-849EF09CA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5B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C65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C65A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B791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B791E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791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B791E"/>
    <w:rPr>
      <w:b/>
      <w:bCs/>
    </w:rPr>
  </w:style>
  <w:style w:type="paragraph" w:styleId="ae">
    <w:name w:val="Revision"/>
    <w:hidden/>
    <w:uiPriority w:val="99"/>
    <w:semiHidden/>
    <w:rsid w:val="004B791E"/>
  </w:style>
  <w:style w:type="paragraph" w:customStyle="1" w:styleId="Default">
    <w:name w:val="Default"/>
    <w:rsid w:val="00FE29F3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kern w:val="0"/>
      <w:sz w:val="24"/>
      <w:szCs w:val="24"/>
    </w:rPr>
  </w:style>
  <w:style w:type="table" w:styleId="af">
    <w:name w:val="Table Grid"/>
    <w:basedOn w:val="a1"/>
    <w:uiPriority w:val="59"/>
    <w:rsid w:val="00FE29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4BCCD1-9015-4428-BF12-4C1D89FA1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 奥</dc:creator>
  <cp:lastModifiedBy>唐 奥</cp:lastModifiedBy>
  <cp:revision>2</cp:revision>
  <cp:lastPrinted>2018-08-07T05:14:00Z</cp:lastPrinted>
  <dcterms:created xsi:type="dcterms:W3CDTF">2022-01-24T06:32:00Z</dcterms:created>
  <dcterms:modified xsi:type="dcterms:W3CDTF">2022-01-24T06:32:00Z</dcterms:modified>
</cp:coreProperties>
</file>