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6E30A" w14:textId="77777777" w:rsidR="0096318E" w:rsidRDefault="0096318E">
      <w:pPr>
        <w:spacing w:line="360" w:lineRule="auto"/>
        <w:jc w:val="center"/>
        <w:rPr>
          <w:sz w:val="48"/>
          <w:szCs w:val="48"/>
        </w:rPr>
      </w:pPr>
    </w:p>
    <w:p w14:paraId="5050FC61" w14:textId="77777777" w:rsidR="0096318E" w:rsidRDefault="0096318E">
      <w:pPr>
        <w:spacing w:line="360" w:lineRule="auto"/>
        <w:jc w:val="center"/>
        <w:rPr>
          <w:sz w:val="48"/>
          <w:szCs w:val="48"/>
        </w:rPr>
      </w:pPr>
    </w:p>
    <w:p w14:paraId="4DEEF7EB" w14:textId="77777777" w:rsidR="0096318E" w:rsidRDefault="0096318E">
      <w:pPr>
        <w:spacing w:line="360" w:lineRule="auto"/>
        <w:jc w:val="center"/>
        <w:rPr>
          <w:sz w:val="48"/>
          <w:szCs w:val="48"/>
        </w:rPr>
      </w:pPr>
    </w:p>
    <w:p w14:paraId="63A9D4AD" w14:textId="77777777" w:rsidR="0096318E" w:rsidRDefault="0096318E">
      <w:pPr>
        <w:spacing w:line="360" w:lineRule="auto"/>
        <w:jc w:val="center"/>
        <w:rPr>
          <w:sz w:val="48"/>
          <w:szCs w:val="48"/>
        </w:rPr>
      </w:pPr>
    </w:p>
    <w:p w14:paraId="0550D6AE" w14:textId="77777777" w:rsidR="0096318E" w:rsidRDefault="0096318E">
      <w:pPr>
        <w:spacing w:line="360" w:lineRule="auto"/>
        <w:jc w:val="center"/>
        <w:rPr>
          <w:sz w:val="48"/>
          <w:szCs w:val="48"/>
        </w:rPr>
      </w:pPr>
    </w:p>
    <w:p w14:paraId="09487EEC" w14:textId="77777777" w:rsidR="0096318E" w:rsidRDefault="00270BD0">
      <w:pPr>
        <w:spacing w:line="360" w:lineRule="auto"/>
        <w:jc w:val="center"/>
        <w:rPr>
          <w:b/>
          <w:sz w:val="48"/>
          <w:szCs w:val="48"/>
        </w:rPr>
      </w:pPr>
      <w:r>
        <w:rPr>
          <w:b/>
          <w:sz w:val="48"/>
          <w:szCs w:val="48"/>
        </w:rPr>
        <w:t>富荣富</w:t>
      </w:r>
      <w:proofErr w:type="gramStart"/>
      <w:r>
        <w:rPr>
          <w:b/>
          <w:sz w:val="48"/>
          <w:szCs w:val="48"/>
        </w:rPr>
        <w:t>兴纯债</w:t>
      </w:r>
      <w:proofErr w:type="gramEnd"/>
      <w:r>
        <w:rPr>
          <w:b/>
          <w:sz w:val="48"/>
          <w:szCs w:val="48"/>
        </w:rPr>
        <w:t>债券型证券投资基金</w:t>
      </w:r>
    </w:p>
    <w:p w14:paraId="3D39CF91" w14:textId="2AA6FE28" w:rsidR="0096318E" w:rsidRDefault="005D4375">
      <w:pPr>
        <w:spacing w:line="360" w:lineRule="auto"/>
        <w:jc w:val="center"/>
        <w:rPr>
          <w:b/>
          <w:sz w:val="48"/>
          <w:szCs w:val="48"/>
        </w:rPr>
      </w:pPr>
      <w:r>
        <w:rPr>
          <w:rFonts w:hint="eastAsia"/>
          <w:b/>
          <w:sz w:val="48"/>
          <w:szCs w:val="48"/>
        </w:rPr>
        <w:t>更新的</w:t>
      </w:r>
      <w:r w:rsidR="00270BD0">
        <w:rPr>
          <w:b/>
          <w:sz w:val="48"/>
          <w:szCs w:val="48"/>
        </w:rPr>
        <w:t>招募说明书</w:t>
      </w:r>
    </w:p>
    <w:p w14:paraId="4B5D336D" w14:textId="1998AC3B" w:rsidR="0096318E" w:rsidRPr="0045394E" w:rsidRDefault="005D4375">
      <w:pPr>
        <w:spacing w:line="360" w:lineRule="auto"/>
        <w:jc w:val="center"/>
        <w:rPr>
          <w:b/>
          <w:sz w:val="48"/>
          <w:szCs w:val="48"/>
        </w:rPr>
      </w:pPr>
      <w:r w:rsidRPr="0045394E">
        <w:rPr>
          <w:rFonts w:hint="eastAsia"/>
          <w:b/>
          <w:sz w:val="48"/>
          <w:szCs w:val="48"/>
        </w:rPr>
        <w:t>（</w:t>
      </w:r>
      <w:r w:rsidRPr="0045394E">
        <w:rPr>
          <w:b/>
          <w:sz w:val="48"/>
          <w:szCs w:val="48"/>
        </w:rPr>
        <w:t>2022</w:t>
      </w:r>
      <w:r w:rsidRPr="0045394E">
        <w:rPr>
          <w:rFonts w:hint="eastAsia"/>
          <w:b/>
          <w:sz w:val="48"/>
          <w:szCs w:val="48"/>
        </w:rPr>
        <w:t>年第</w:t>
      </w:r>
      <w:r w:rsidRPr="0045394E">
        <w:rPr>
          <w:b/>
          <w:sz w:val="48"/>
          <w:szCs w:val="48"/>
        </w:rPr>
        <w:t>1</w:t>
      </w:r>
      <w:r w:rsidRPr="0045394E">
        <w:rPr>
          <w:rFonts w:hint="eastAsia"/>
          <w:b/>
          <w:sz w:val="48"/>
          <w:szCs w:val="48"/>
        </w:rPr>
        <w:t>号）</w:t>
      </w:r>
    </w:p>
    <w:p w14:paraId="518AAB0C" w14:textId="77777777" w:rsidR="0096318E" w:rsidRDefault="0096318E">
      <w:pPr>
        <w:spacing w:line="360" w:lineRule="auto"/>
        <w:jc w:val="center"/>
        <w:rPr>
          <w:sz w:val="48"/>
          <w:szCs w:val="48"/>
        </w:rPr>
      </w:pPr>
    </w:p>
    <w:p w14:paraId="4FD0CC04" w14:textId="77777777" w:rsidR="0096318E" w:rsidRDefault="0096318E">
      <w:pPr>
        <w:spacing w:line="360" w:lineRule="auto"/>
        <w:jc w:val="center"/>
        <w:rPr>
          <w:sz w:val="48"/>
          <w:szCs w:val="48"/>
        </w:rPr>
      </w:pPr>
    </w:p>
    <w:p w14:paraId="182F9B6F" w14:textId="77777777" w:rsidR="0096318E" w:rsidRDefault="0096318E">
      <w:pPr>
        <w:spacing w:line="360" w:lineRule="auto"/>
        <w:jc w:val="center"/>
        <w:rPr>
          <w:sz w:val="48"/>
          <w:szCs w:val="48"/>
        </w:rPr>
      </w:pPr>
    </w:p>
    <w:p w14:paraId="756AACF7" w14:textId="77777777" w:rsidR="0096318E" w:rsidRDefault="0096318E">
      <w:pPr>
        <w:spacing w:line="360" w:lineRule="auto"/>
        <w:jc w:val="center"/>
        <w:rPr>
          <w:sz w:val="48"/>
          <w:szCs w:val="48"/>
        </w:rPr>
      </w:pPr>
    </w:p>
    <w:p w14:paraId="187A700D" w14:textId="77777777" w:rsidR="0096318E" w:rsidRDefault="00270BD0">
      <w:pPr>
        <w:snapToGrid w:val="0"/>
        <w:spacing w:line="360" w:lineRule="auto"/>
        <w:jc w:val="center"/>
        <w:rPr>
          <w:rFonts w:ascii="Arial Unicode MS" w:hAnsi="Arial Unicode MS" w:cs="Arial"/>
          <w:b/>
          <w:sz w:val="30"/>
          <w:szCs w:val="30"/>
        </w:rPr>
      </w:pPr>
      <w:r>
        <w:rPr>
          <w:rFonts w:ascii="Arial Unicode MS" w:hAnsi="Arial Unicode MS" w:cs="Arial"/>
          <w:b/>
          <w:sz w:val="30"/>
          <w:szCs w:val="30"/>
        </w:rPr>
        <w:t>基金管理人：富荣基金管理有限公司</w:t>
      </w:r>
    </w:p>
    <w:p w14:paraId="2C2960FD" w14:textId="2774D087" w:rsidR="0096318E" w:rsidRDefault="00270BD0">
      <w:pPr>
        <w:snapToGrid w:val="0"/>
        <w:spacing w:line="360" w:lineRule="auto"/>
        <w:jc w:val="center"/>
        <w:rPr>
          <w:rFonts w:ascii="Arial Unicode MS" w:hAnsi="Arial Unicode MS" w:cs="Arial"/>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4A7AA193" w14:textId="77777777" w:rsidR="0096318E" w:rsidRDefault="00270BD0">
      <w:pPr>
        <w:spacing w:line="360" w:lineRule="auto"/>
        <w:jc w:val="center"/>
        <w:rPr>
          <w:rFonts w:ascii="宋体" w:hAnsi="宋体"/>
          <w:color w:val="000000"/>
          <w:sz w:val="30"/>
          <w:szCs w:val="30"/>
        </w:rPr>
      </w:pPr>
      <w:r>
        <w:rPr>
          <w:rFonts w:ascii="Arial Unicode MS" w:hAnsi="Arial Unicode MS" w:cs="Arial"/>
          <w:sz w:val="30"/>
          <w:szCs w:val="30"/>
        </w:rPr>
        <w:tab/>
      </w:r>
    </w:p>
    <w:p w14:paraId="5D95722C" w14:textId="77777777" w:rsidR="0096318E" w:rsidRDefault="0096318E">
      <w:pPr>
        <w:spacing w:line="360" w:lineRule="auto"/>
        <w:jc w:val="center"/>
        <w:rPr>
          <w:b/>
          <w:sz w:val="36"/>
          <w:szCs w:val="20"/>
        </w:rPr>
      </w:pPr>
    </w:p>
    <w:p w14:paraId="4949DFCB" w14:textId="77777777" w:rsidR="0096318E" w:rsidRDefault="0096318E">
      <w:pPr>
        <w:rPr>
          <w:rFonts w:ascii="Arial Unicode MS" w:hAnsi="Arial Unicode MS" w:cs="Arial"/>
          <w:sz w:val="28"/>
          <w:szCs w:val="28"/>
        </w:rPr>
        <w:sectPr w:rsidR="0096318E">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321B5879" w14:textId="77777777" w:rsidR="0096318E" w:rsidRDefault="00270BD0">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Pr>
          <w:rFonts w:ascii="Arial Unicode MS" w:hAnsi="Arial Unicode MS" w:cs="Arial"/>
          <w:b/>
          <w:bCs/>
          <w:sz w:val="28"/>
          <w:szCs w:val="28"/>
        </w:rPr>
        <w:lastRenderedPageBreak/>
        <w:t>【重要提示】</w:t>
      </w:r>
    </w:p>
    <w:p w14:paraId="3034D6D7" w14:textId="2F9A452C" w:rsidR="000E05FF" w:rsidRDefault="00270BD0" w:rsidP="000E05FF">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w:t>
      </w:r>
      <w:r w:rsidR="00D4640B">
        <w:rPr>
          <w:rFonts w:hint="eastAsia"/>
        </w:rPr>
        <w:t>准予</w:t>
      </w:r>
      <w:r>
        <w:rPr>
          <w:rFonts w:hint="eastAsia"/>
        </w:rPr>
        <w:t>富荣富兴纯债债券型证券投资基金</w:t>
      </w:r>
      <w:r w:rsidR="00D4640B">
        <w:rPr>
          <w:rFonts w:hint="eastAsia"/>
        </w:rPr>
        <w:t>注册</w:t>
      </w:r>
      <w:r>
        <w:rPr>
          <w:rFonts w:hint="eastAsia"/>
        </w:rPr>
        <w:t>的批复》（证监许可【</w:t>
      </w:r>
      <w:r>
        <w:t>2016</w:t>
      </w:r>
      <w:r>
        <w:rPr>
          <w:rFonts w:hint="eastAsia"/>
        </w:rPr>
        <w:t>】</w:t>
      </w:r>
      <w:r>
        <w:t>2526</w:t>
      </w:r>
      <w:r>
        <w:rPr>
          <w:rFonts w:hint="eastAsia"/>
        </w:rPr>
        <w:t>号）进行募集。</w:t>
      </w:r>
      <w:r w:rsidR="000E05FF">
        <w:rPr>
          <w:rFonts w:hint="eastAsia"/>
        </w:rPr>
        <w:t>2021</w:t>
      </w:r>
      <w:r w:rsidR="000E05FF">
        <w:rPr>
          <w:rFonts w:hint="eastAsia"/>
        </w:rPr>
        <w:t>年</w:t>
      </w:r>
      <w:r w:rsidR="000E05FF">
        <w:rPr>
          <w:rFonts w:hint="eastAsia"/>
        </w:rPr>
        <w:t>2</w:t>
      </w:r>
      <w:r w:rsidR="000E05FF">
        <w:rPr>
          <w:rFonts w:hint="eastAsia"/>
        </w:rPr>
        <w:t>月</w:t>
      </w:r>
      <w:r w:rsidR="000E05FF">
        <w:rPr>
          <w:rFonts w:hint="eastAsia"/>
        </w:rPr>
        <w:t>7</w:t>
      </w:r>
      <w:r w:rsidR="000E05FF">
        <w:rPr>
          <w:rFonts w:hint="eastAsia"/>
        </w:rPr>
        <w:t>日由中国证监会指定中国建设银行股份有限公司为本基金临时基金托管人。</w:t>
      </w:r>
    </w:p>
    <w:p w14:paraId="2F59D68E" w14:textId="2A182DA2" w:rsidR="000E05FF" w:rsidRPr="000E05FF" w:rsidRDefault="000E05FF" w:rsidP="000E05FF">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rsidR="003B0189">
        <w:t>6</w:t>
      </w:r>
      <w:r>
        <w:rPr>
          <w:rFonts w:hint="eastAsia"/>
        </w:rPr>
        <w:t>月</w:t>
      </w:r>
      <w:r>
        <w:rPr>
          <w:rFonts w:hint="eastAsia"/>
        </w:rPr>
        <w:t>1</w:t>
      </w:r>
      <w:r>
        <w:t>4</w:t>
      </w:r>
      <w:r>
        <w:rPr>
          <w:rFonts w:hint="eastAsia"/>
        </w:rPr>
        <w:t>日</w:t>
      </w:r>
      <w:r w:rsidRPr="000E05FF">
        <w:rPr>
          <w:rFonts w:hint="eastAsia"/>
        </w:rPr>
        <w:t>富荣富</w:t>
      </w:r>
      <w:proofErr w:type="gramStart"/>
      <w:r w:rsidRPr="000E05FF">
        <w:rPr>
          <w:rFonts w:hint="eastAsia"/>
        </w:rPr>
        <w:t>兴纯债</w:t>
      </w:r>
      <w:proofErr w:type="gramEnd"/>
      <w:r w:rsidRPr="000E05FF">
        <w:rPr>
          <w:rFonts w:hint="eastAsia"/>
        </w:rPr>
        <w:t>债券型证券投资基金</w:t>
      </w:r>
      <w:r>
        <w:rPr>
          <w:rFonts w:hint="eastAsia"/>
        </w:rPr>
        <w:t>召开基金份额持有人大会，会议审议通过了《</w:t>
      </w:r>
      <w:r w:rsidRPr="000E05FF">
        <w:rPr>
          <w:rFonts w:hint="eastAsia"/>
        </w:rPr>
        <w:t>关于富荣富兴纯债债券型证券投资基金更换基金托管人等并修改法律文件等有关事项的议案</w:t>
      </w:r>
      <w:r>
        <w:rPr>
          <w:rFonts w:hint="eastAsia"/>
        </w:rPr>
        <w:t>》，主要内容为</w:t>
      </w:r>
      <w:r w:rsidRPr="000E05FF">
        <w:rPr>
          <w:rFonts w:hint="eastAsia"/>
        </w:rPr>
        <w:t>富荣富</w:t>
      </w:r>
      <w:proofErr w:type="gramStart"/>
      <w:r w:rsidRPr="000E05FF">
        <w:rPr>
          <w:rFonts w:hint="eastAsia"/>
        </w:rPr>
        <w:t>兴纯债</w:t>
      </w:r>
      <w:proofErr w:type="gramEnd"/>
      <w:r w:rsidRPr="000E05FF">
        <w:rPr>
          <w:rFonts w:hint="eastAsia"/>
        </w:rPr>
        <w:t>债券型证券投资基金</w:t>
      </w:r>
      <w:r>
        <w:rPr>
          <w:rFonts w:hint="eastAsia"/>
        </w:rPr>
        <w:t>更换基金托管人为中国建设银行股份有限公司并相应修订基金合同，上述基金份额持有人大会决议自表决通过之日起生效。</w:t>
      </w:r>
    </w:p>
    <w:p w14:paraId="5E1DD8BF" w14:textId="203FA22B" w:rsidR="0096318E" w:rsidRDefault="000E05FF" w:rsidP="000E05FF">
      <w:pPr>
        <w:spacing w:line="360" w:lineRule="auto"/>
        <w:ind w:firstLineChars="200" w:firstLine="420"/>
      </w:pPr>
      <w:r>
        <w:rPr>
          <w:rFonts w:hint="eastAsia"/>
        </w:rPr>
        <w:t>自</w:t>
      </w:r>
      <w:r>
        <w:rPr>
          <w:rFonts w:hint="eastAsia"/>
        </w:rPr>
        <w:t>2021</w:t>
      </w:r>
      <w:r>
        <w:rPr>
          <w:rFonts w:hint="eastAsia"/>
        </w:rPr>
        <w:t>年</w:t>
      </w:r>
      <w:r w:rsidR="002A4740">
        <w:t>6</w:t>
      </w:r>
      <w:r>
        <w:rPr>
          <w:rFonts w:hint="eastAsia"/>
        </w:rPr>
        <w:t>月</w:t>
      </w:r>
      <w:r w:rsidR="002A4740">
        <w:t>16</w:t>
      </w:r>
      <w:r>
        <w:rPr>
          <w:rFonts w:hint="eastAsia"/>
        </w:rPr>
        <w:t>日起，原《</w:t>
      </w:r>
      <w:r w:rsidR="009360A4" w:rsidRPr="009360A4">
        <w:rPr>
          <w:rFonts w:hint="eastAsia"/>
        </w:rPr>
        <w:t>富荣富兴纯债债券型证券投资基金</w:t>
      </w:r>
      <w:r>
        <w:rPr>
          <w:rFonts w:hint="eastAsia"/>
        </w:rPr>
        <w:t>基金合同》失效，更换基金托管人后的《</w:t>
      </w:r>
      <w:r w:rsidR="009360A4" w:rsidRPr="009360A4">
        <w:rPr>
          <w:rFonts w:hint="eastAsia"/>
        </w:rPr>
        <w:t>富荣富兴纯债债券型证券投资基金</w:t>
      </w:r>
      <w:r>
        <w:rPr>
          <w:rFonts w:hint="eastAsia"/>
        </w:rPr>
        <w:t>基金合同》生效。</w:t>
      </w:r>
    </w:p>
    <w:p w14:paraId="3A10F978" w14:textId="56639EA6" w:rsidR="0096318E" w:rsidRDefault="00270BD0">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sidR="00AA1F8E" w:rsidRPr="00AA1F8E">
        <w:rPr>
          <w:rFonts w:hint="eastAsia"/>
          <w:bCs/>
        </w:rPr>
        <w:t>及后续变更的注册</w:t>
      </w:r>
      <w:r>
        <w:rPr>
          <w:rFonts w:hint="eastAsia"/>
        </w:rPr>
        <w:t>，并不表明其对本基金的投资价值和市场前景</w:t>
      </w:r>
      <w:proofErr w:type="gramStart"/>
      <w:r>
        <w:rPr>
          <w:rFonts w:hint="eastAsia"/>
        </w:rPr>
        <w:t>作出</w:t>
      </w:r>
      <w:proofErr w:type="gramEnd"/>
      <w:r>
        <w:rPr>
          <w:rFonts w:hint="eastAsia"/>
        </w:rPr>
        <w:t>实质性判断或保证，也不表明投资于本基金没有风险。</w:t>
      </w:r>
    </w:p>
    <w:p w14:paraId="383F4184" w14:textId="7BF848D2" w:rsidR="0096318E" w:rsidRDefault="00270BD0">
      <w:pPr>
        <w:spacing w:line="360" w:lineRule="auto"/>
        <w:ind w:firstLineChars="200" w:firstLine="420"/>
      </w:pPr>
      <w:r>
        <w:t>3</w:t>
      </w:r>
      <w:r>
        <w:rPr>
          <w:rFonts w:hint="eastAsia"/>
        </w:rPr>
        <w:t>、投资有风险，投资者认购（或申购）基金份额时应认真阅读基金合同、本招募说明书</w:t>
      </w:r>
      <w:r w:rsidR="00511122" w:rsidRPr="00511122">
        <w:rPr>
          <w:rFonts w:hint="eastAsia"/>
        </w:rPr>
        <w:t>、基金产品资料概要</w:t>
      </w:r>
      <w:r>
        <w:rPr>
          <w:rFonts w:hint="eastAsia"/>
        </w:rPr>
        <w:t>等信息披露文件，自主判断基金的投资价值，全面认识本基金的风险收益特征，应充分考虑投资者自身的风险承受能力，并对认购（或申购）基金的意愿、时机、数量等投资行为</w:t>
      </w:r>
      <w:proofErr w:type="gramStart"/>
      <w:r>
        <w:rPr>
          <w:rFonts w:hint="eastAsia"/>
        </w:rPr>
        <w:t>作出</w:t>
      </w:r>
      <w:proofErr w:type="gramEnd"/>
      <w:r>
        <w:rPr>
          <w:rFonts w:hint="eastAsia"/>
        </w:rPr>
        <w:t>独立决策。基金管理人提醒投资者基金投资的“买者自负”原则，在投资者</w:t>
      </w:r>
      <w:proofErr w:type="gramStart"/>
      <w:r>
        <w:rPr>
          <w:rFonts w:hint="eastAsia"/>
        </w:rPr>
        <w:t>作出</w:t>
      </w:r>
      <w:proofErr w:type="gramEnd"/>
      <w:r>
        <w:rPr>
          <w:rFonts w:hint="eastAsia"/>
        </w:rPr>
        <w:t>投资决策后，基金运营状况与基金净值变化导致的投资风险，由投资者自行负担。</w:t>
      </w:r>
    </w:p>
    <w:p w14:paraId="6DC14562" w14:textId="77777777" w:rsidR="0096318E" w:rsidRDefault="00270BD0">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6941FC9" w14:textId="77777777" w:rsidR="0096318E" w:rsidRDefault="00270BD0">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5B945F26" w14:textId="7040E728" w:rsidR="0096318E" w:rsidRDefault="00270BD0">
      <w:pPr>
        <w:spacing w:line="360" w:lineRule="auto"/>
        <w:ind w:firstLineChars="200" w:firstLine="420"/>
      </w:pPr>
      <w:r>
        <w:t>6</w:t>
      </w:r>
      <w:r>
        <w:rPr>
          <w:rFonts w:hint="eastAsia"/>
        </w:rPr>
        <w:t>、本基金的投资范围主要为具有良好流动性的金融工具，包括国债、金融债、企业债、公司债、央行票据、中期票据、短期融资</w:t>
      </w:r>
      <w:proofErr w:type="gramStart"/>
      <w:r>
        <w:rPr>
          <w:rFonts w:hint="eastAsia"/>
        </w:rPr>
        <w:t>券</w:t>
      </w:r>
      <w:proofErr w:type="gramEnd"/>
      <w:r>
        <w:rPr>
          <w:rFonts w:hint="eastAsia"/>
        </w:rPr>
        <w:t>、资产支持证券、次级债、可分离交易可转债</w:t>
      </w:r>
      <w:proofErr w:type="gramStart"/>
      <w:r>
        <w:rPr>
          <w:rFonts w:hint="eastAsia"/>
        </w:rPr>
        <w:t>的纯债部分</w:t>
      </w:r>
      <w:proofErr w:type="gramEnd"/>
      <w:r>
        <w:rPr>
          <w:rFonts w:hint="eastAsia"/>
        </w:rPr>
        <w:t>、债券回购、银行存款等法律法规或中国证监会允许基金投资的其他金融工具（但须符合中国证监会的相关规定）。</w:t>
      </w:r>
    </w:p>
    <w:p w14:paraId="66131BAE" w14:textId="77777777" w:rsidR="0096318E" w:rsidRDefault="00270BD0">
      <w:pPr>
        <w:spacing w:line="360" w:lineRule="auto"/>
        <w:ind w:firstLineChars="200" w:firstLine="420"/>
      </w:pPr>
      <w:r>
        <w:rPr>
          <w:rFonts w:hint="eastAsia"/>
        </w:rPr>
        <w:t>本基金不投资于股票和权证，也不投资于可转换债券（可分离交易可转债的</w:t>
      </w:r>
      <w:proofErr w:type="gramStart"/>
      <w:r>
        <w:rPr>
          <w:rFonts w:hint="eastAsia"/>
        </w:rPr>
        <w:t>纯债部分</w:t>
      </w:r>
      <w:proofErr w:type="gramEnd"/>
      <w:r>
        <w:rPr>
          <w:rFonts w:hint="eastAsia"/>
        </w:rPr>
        <w:t>除外）、可交换债券。</w:t>
      </w:r>
    </w:p>
    <w:p w14:paraId="0619CB1D" w14:textId="367C6B34" w:rsidR="0096318E" w:rsidRDefault="00270BD0">
      <w:pPr>
        <w:spacing w:line="360" w:lineRule="auto"/>
        <w:ind w:firstLineChars="200" w:firstLine="420"/>
      </w:pPr>
      <w:r>
        <w:rPr>
          <w:rFonts w:hint="eastAsia"/>
        </w:rPr>
        <w:t>如法律法规或监管机构以后允许基金投资</w:t>
      </w:r>
      <w:r w:rsidR="00322AC5">
        <w:rPr>
          <w:rFonts w:hint="eastAsia"/>
        </w:rPr>
        <w:t>的</w:t>
      </w:r>
      <w:r>
        <w:rPr>
          <w:rFonts w:hint="eastAsia"/>
        </w:rPr>
        <w:t>其他品种，基金管理人在履行适当程序后，</w:t>
      </w:r>
      <w:r>
        <w:rPr>
          <w:rFonts w:hint="eastAsia"/>
        </w:rPr>
        <w:lastRenderedPageBreak/>
        <w:t>可以将其纳入投资范围。</w:t>
      </w:r>
    </w:p>
    <w:p w14:paraId="2691D667" w14:textId="77777777" w:rsidR="0096318E" w:rsidRDefault="00270BD0">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43DAF01B" w14:textId="77777777" w:rsidR="0096318E" w:rsidRDefault="00270BD0">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413A089C" w14:textId="77777777" w:rsidR="0096318E" w:rsidRDefault="00270BD0">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6A69297A" w14:textId="77777777" w:rsidR="0096318E" w:rsidRDefault="00270BD0">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55E36304" w14:textId="39F18FA4" w:rsidR="0096318E" w:rsidRDefault="00270BD0" w:rsidP="00B12FED">
      <w:pPr>
        <w:spacing w:line="360" w:lineRule="auto"/>
        <w:ind w:firstLineChars="200" w:firstLine="420"/>
      </w:pPr>
      <w:r>
        <w:rPr>
          <w:rFonts w:hint="eastAsia"/>
        </w:rPr>
        <w:t>11</w:t>
      </w:r>
      <w:r>
        <w:rPr>
          <w:rFonts w:hint="eastAsia"/>
        </w:rPr>
        <w:t>、当本基金持有特定资产且存在或潜在大额赎回申请时，基金管理人履行相应程序后，可以</w:t>
      </w:r>
      <w:proofErr w:type="gramStart"/>
      <w:r>
        <w:rPr>
          <w:rFonts w:hint="eastAsia"/>
        </w:rPr>
        <w:t>启用侧袋机制</w:t>
      </w:r>
      <w:proofErr w:type="gramEnd"/>
      <w:r>
        <w:rPr>
          <w:rFonts w:hint="eastAsia"/>
        </w:rPr>
        <w:t>，具体详见基金合同和招募说明书的有关章节。</w:t>
      </w:r>
      <w:proofErr w:type="gramStart"/>
      <w:r>
        <w:rPr>
          <w:rFonts w:hint="eastAsia"/>
        </w:rPr>
        <w:t>侧袋机制</w:t>
      </w:r>
      <w:proofErr w:type="gramEnd"/>
      <w:r>
        <w:rPr>
          <w:rFonts w:hint="eastAsia"/>
        </w:rPr>
        <w:t>实施期间，基金管理人将对基金简称进行特殊标识，并不</w:t>
      </w:r>
      <w:proofErr w:type="gramStart"/>
      <w:r>
        <w:rPr>
          <w:rFonts w:hint="eastAsia"/>
        </w:rPr>
        <w:t>办理侧袋账户</w:t>
      </w:r>
      <w:proofErr w:type="gramEnd"/>
      <w:r>
        <w:rPr>
          <w:rFonts w:hint="eastAsia"/>
        </w:rPr>
        <w:t>的申购赎回。</w:t>
      </w:r>
      <w:proofErr w:type="gramStart"/>
      <w:r>
        <w:rPr>
          <w:rFonts w:hint="eastAsia"/>
        </w:rPr>
        <w:t>请基金</w:t>
      </w:r>
      <w:proofErr w:type="gramEnd"/>
      <w:r>
        <w:rPr>
          <w:rFonts w:hint="eastAsia"/>
        </w:rPr>
        <w:t>份额持有人仔细阅读相关内容并关注本基金启用</w:t>
      </w:r>
      <w:proofErr w:type="gramStart"/>
      <w:r>
        <w:rPr>
          <w:rFonts w:hint="eastAsia"/>
        </w:rPr>
        <w:t>侧袋机制</w:t>
      </w:r>
      <w:proofErr w:type="gramEnd"/>
      <w:r>
        <w:rPr>
          <w:rFonts w:hint="eastAsia"/>
        </w:rPr>
        <w:t>时的特定风险。</w:t>
      </w:r>
    </w:p>
    <w:p w14:paraId="0320606C" w14:textId="55E5CE88" w:rsidR="00CC69B1" w:rsidRDefault="00CC69B1" w:rsidP="00B12FED">
      <w:pPr>
        <w:spacing w:line="360" w:lineRule="auto"/>
        <w:ind w:firstLineChars="200" w:firstLine="420"/>
      </w:pPr>
      <w:r w:rsidRPr="00CC69B1">
        <w:rPr>
          <w:rFonts w:hint="eastAsia"/>
        </w:rPr>
        <w:t>12</w:t>
      </w:r>
      <w:r w:rsidRPr="00CC69B1">
        <w:rPr>
          <w:rFonts w:hint="eastAsia"/>
        </w:rPr>
        <w:t>、</w:t>
      </w:r>
      <w:r w:rsidRPr="0045394E">
        <w:rPr>
          <w:rFonts w:hint="eastAsia"/>
          <w:b/>
          <w:bCs/>
        </w:rPr>
        <w:t>本次招募说明书仅对本</w:t>
      </w:r>
      <w:proofErr w:type="gramStart"/>
      <w:r w:rsidRPr="0045394E">
        <w:rPr>
          <w:rFonts w:hint="eastAsia"/>
          <w:b/>
          <w:bCs/>
        </w:rPr>
        <w:t>基金基金</w:t>
      </w:r>
      <w:proofErr w:type="gramEnd"/>
      <w:r w:rsidRPr="0045394E">
        <w:rPr>
          <w:rFonts w:hint="eastAsia"/>
          <w:b/>
          <w:bCs/>
        </w:rPr>
        <w:t>经理变更的内容进行更新</w:t>
      </w:r>
      <w:r w:rsidRPr="00CC69B1">
        <w:rPr>
          <w:rFonts w:hint="eastAsia"/>
        </w:rPr>
        <w:t>，本招募说明书所载其他内容截止日为</w:t>
      </w:r>
      <w:r w:rsidRPr="00CC69B1">
        <w:rPr>
          <w:rFonts w:hint="eastAsia"/>
        </w:rPr>
        <w:t>2021</w:t>
      </w:r>
      <w:r w:rsidRPr="00CC69B1">
        <w:rPr>
          <w:rFonts w:hint="eastAsia"/>
        </w:rPr>
        <w:t>年</w:t>
      </w:r>
      <w:r w:rsidRPr="00CC69B1">
        <w:rPr>
          <w:rFonts w:hint="eastAsia"/>
        </w:rPr>
        <w:t>3</w:t>
      </w:r>
      <w:r w:rsidRPr="00CC69B1">
        <w:rPr>
          <w:rFonts w:hint="eastAsia"/>
        </w:rPr>
        <w:t>月</w:t>
      </w:r>
      <w:r w:rsidRPr="00CC69B1">
        <w:rPr>
          <w:rFonts w:hint="eastAsia"/>
        </w:rPr>
        <w:t>9</w:t>
      </w:r>
      <w:r w:rsidRPr="00CC69B1">
        <w:rPr>
          <w:rFonts w:hint="eastAsia"/>
        </w:rPr>
        <w:t>日，有关财务数据截止日为</w:t>
      </w:r>
      <w:r w:rsidRPr="00CC69B1">
        <w:rPr>
          <w:rFonts w:hint="eastAsia"/>
        </w:rPr>
        <w:t>2020</w:t>
      </w:r>
      <w:r w:rsidRPr="00CC69B1">
        <w:rPr>
          <w:rFonts w:hint="eastAsia"/>
        </w:rPr>
        <w:t>年</w:t>
      </w:r>
      <w:r w:rsidRPr="00CC69B1">
        <w:rPr>
          <w:rFonts w:hint="eastAsia"/>
        </w:rPr>
        <w:t>12</w:t>
      </w:r>
      <w:r w:rsidRPr="00CC69B1">
        <w:rPr>
          <w:rFonts w:hint="eastAsia"/>
        </w:rPr>
        <w:t>月</w:t>
      </w:r>
      <w:r w:rsidRPr="00CC69B1">
        <w:rPr>
          <w:rFonts w:hint="eastAsia"/>
        </w:rPr>
        <w:t>31</w:t>
      </w:r>
      <w:r w:rsidRPr="00CC69B1">
        <w:rPr>
          <w:rFonts w:hint="eastAsia"/>
        </w:rPr>
        <w:t>日，净值表现截止日为</w:t>
      </w:r>
      <w:r w:rsidRPr="00CC69B1">
        <w:rPr>
          <w:rFonts w:hint="eastAsia"/>
        </w:rPr>
        <w:t>2020</w:t>
      </w:r>
      <w:r w:rsidRPr="00CC69B1">
        <w:rPr>
          <w:rFonts w:hint="eastAsia"/>
        </w:rPr>
        <w:t>年</w:t>
      </w:r>
      <w:r w:rsidRPr="00CC69B1">
        <w:rPr>
          <w:rFonts w:hint="eastAsia"/>
        </w:rPr>
        <w:t>12</w:t>
      </w:r>
      <w:r w:rsidRPr="00CC69B1">
        <w:rPr>
          <w:rFonts w:hint="eastAsia"/>
        </w:rPr>
        <w:t>月</w:t>
      </w:r>
      <w:r w:rsidRPr="00CC69B1">
        <w:rPr>
          <w:rFonts w:hint="eastAsia"/>
        </w:rPr>
        <w:t>31</w:t>
      </w:r>
      <w:r w:rsidRPr="00CC69B1">
        <w:rPr>
          <w:rFonts w:hint="eastAsia"/>
        </w:rPr>
        <w:t>日，本报告中所列财务数据未经审计。</w:t>
      </w:r>
    </w:p>
    <w:p w14:paraId="0F5A6DF8" w14:textId="77777777" w:rsidR="0096318E" w:rsidRDefault="00270BD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1B396A95" w14:textId="6C008DFE" w:rsidR="00B01BBE" w:rsidRDefault="00270BD0">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sidR="00B01BBE" w:rsidRPr="00A26B2D">
          <w:rPr>
            <w:rStyle w:val="affb"/>
            <w:rFonts w:ascii="Arial Unicode MS" w:hAnsi="Arial Unicode MS" w:cs="Arial" w:hint="eastAsia"/>
            <w:b/>
            <w:bCs/>
            <w:noProof/>
          </w:rPr>
          <w:t>第一部分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绪言</w:t>
        </w:r>
        <w:r w:rsidR="00B01BBE">
          <w:rPr>
            <w:noProof/>
            <w:webHidden/>
          </w:rPr>
          <w:tab/>
        </w:r>
        <w:r w:rsidR="00B01BBE">
          <w:rPr>
            <w:noProof/>
            <w:webHidden/>
          </w:rPr>
          <w:fldChar w:fldCharType="begin"/>
        </w:r>
        <w:r w:rsidR="00B01BBE">
          <w:rPr>
            <w:noProof/>
            <w:webHidden/>
          </w:rPr>
          <w:instrText xml:space="preserve"> PAGEREF _Toc63676436 \h </w:instrText>
        </w:r>
        <w:r w:rsidR="00B01BBE">
          <w:rPr>
            <w:noProof/>
            <w:webHidden/>
          </w:rPr>
        </w:r>
        <w:r w:rsidR="00B01BBE">
          <w:rPr>
            <w:noProof/>
            <w:webHidden/>
          </w:rPr>
          <w:fldChar w:fldCharType="separate"/>
        </w:r>
        <w:r w:rsidR="008624ED">
          <w:rPr>
            <w:noProof/>
            <w:webHidden/>
          </w:rPr>
          <w:t>4</w:t>
        </w:r>
        <w:r w:rsidR="00B01BBE">
          <w:rPr>
            <w:noProof/>
            <w:webHidden/>
          </w:rPr>
          <w:fldChar w:fldCharType="end"/>
        </w:r>
      </w:hyperlink>
    </w:p>
    <w:p w14:paraId="04BAA568" w14:textId="03A649F1" w:rsidR="00B01BBE" w:rsidRDefault="00123F8A">
      <w:pPr>
        <w:pStyle w:val="TOC1"/>
        <w:rPr>
          <w:rFonts w:asciiTheme="minorHAnsi" w:eastAsiaTheme="minorEastAsia" w:hAnsiTheme="minorHAnsi" w:cstheme="minorBidi"/>
          <w:caps w:val="0"/>
          <w:noProof/>
          <w:sz w:val="21"/>
          <w:szCs w:val="22"/>
        </w:rPr>
      </w:pPr>
      <w:hyperlink w:anchor="_Toc63676437" w:history="1">
        <w:r w:rsidR="00B01BBE" w:rsidRPr="00A26B2D">
          <w:rPr>
            <w:rStyle w:val="affb"/>
            <w:rFonts w:ascii="Arial Unicode MS" w:hAnsi="Arial Unicode MS" w:cs="Arial" w:hint="eastAsia"/>
            <w:b/>
            <w:bCs/>
            <w:noProof/>
          </w:rPr>
          <w:t>第二部分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释义</w:t>
        </w:r>
        <w:r w:rsidR="00B01BBE">
          <w:rPr>
            <w:noProof/>
            <w:webHidden/>
          </w:rPr>
          <w:tab/>
        </w:r>
        <w:r w:rsidR="00B01BBE">
          <w:rPr>
            <w:noProof/>
            <w:webHidden/>
          </w:rPr>
          <w:fldChar w:fldCharType="begin"/>
        </w:r>
        <w:r w:rsidR="00B01BBE">
          <w:rPr>
            <w:noProof/>
            <w:webHidden/>
          </w:rPr>
          <w:instrText xml:space="preserve"> PAGEREF _Toc63676437 \h </w:instrText>
        </w:r>
        <w:r w:rsidR="00B01BBE">
          <w:rPr>
            <w:noProof/>
            <w:webHidden/>
          </w:rPr>
        </w:r>
        <w:r w:rsidR="00B01BBE">
          <w:rPr>
            <w:noProof/>
            <w:webHidden/>
          </w:rPr>
          <w:fldChar w:fldCharType="separate"/>
        </w:r>
        <w:r w:rsidR="008624ED">
          <w:rPr>
            <w:noProof/>
            <w:webHidden/>
          </w:rPr>
          <w:t>5</w:t>
        </w:r>
        <w:r w:rsidR="00B01BBE">
          <w:rPr>
            <w:noProof/>
            <w:webHidden/>
          </w:rPr>
          <w:fldChar w:fldCharType="end"/>
        </w:r>
      </w:hyperlink>
    </w:p>
    <w:p w14:paraId="07684101" w14:textId="33E2B310" w:rsidR="00B01BBE" w:rsidRDefault="00123F8A">
      <w:pPr>
        <w:pStyle w:val="TOC1"/>
        <w:rPr>
          <w:rFonts w:asciiTheme="minorHAnsi" w:eastAsiaTheme="minorEastAsia" w:hAnsiTheme="minorHAnsi" w:cstheme="minorBidi"/>
          <w:caps w:val="0"/>
          <w:noProof/>
          <w:sz w:val="21"/>
          <w:szCs w:val="22"/>
        </w:rPr>
      </w:pPr>
      <w:hyperlink w:anchor="_Toc63676438" w:history="1">
        <w:r w:rsidR="00B01BBE" w:rsidRPr="00A26B2D">
          <w:rPr>
            <w:rStyle w:val="affb"/>
            <w:rFonts w:ascii="Arial Unicode MS" w:hAnsi="Arial Unicode MS" w:cs="Arial" w:hint="eastAsia"/>
            <w:b/>
            <w:bCs/>
            <w:noProof/>
          </w:rPr>
          <w:t>第三部分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基金管理人</w:t>
        </w:r>
        <w:r w:rsidR="00B01BBE">
          <w:rPr>
            <w:noProof/>
            <w:webHidden/>
          </w:rPr>
          <w:tab/>
        </w:r>
        <w:r w:rsidR="00B01BBE">
          <w:rPr>
            <w:noProof/>
            <w:webHidden/>
          </w:rPr>
          <w:fldChar w:fldCharType="begin"/>
        </w:r>
        <w:r w:rsidR="00B01BBE">
          <w:rPr>
            <w:noProof/>
            <w:webHidden/>
          </w:rPr>
          <w:instrText xml:space="preserve"> PAGEREF _Toc63676438 \h </w:instrText>
        </w:r>
        <w:r w:rsidR="00B01BBE">
          <w:rPr>
            <w:noProof/>
            <w:webHidden/>
          </w:rPr>
        </w:r>
        <w:r w:rsidR="00B01BBE">
          <w:rPr>
            <w:noProof/>
            <w:webHidden/>
          </w:rPr>
          <w:fldChar w:fldCharType="separate"/>
        </w:r>
        <w:r w:rsidR="008624ED">
          <w:rPr>
            <w:noProof/>
            <w:webHidden/>
          </w:rPr>
          <w:t>9</w:t>
        </w:r>
        <w:r w:rsidR="00B01BBE">
          <w:rPr>
            <w:noProof/>
            <w:webHidden/>
          </w:rPr>
          <w:fldChar w:fldCharType="end"/>
        </w:r>
      </w:hyperlink>
    </w:p>
    <w:p w14:paraId="45927C02" w14:textId="1EB99A61" w:rsidR="00B01BBE" w:rsidRDefault="00123F8A">
      <w:pPr>
        <w:pStyle w:val="TOC1"/>
        <w:rPr>
          <w:rFonts w:asciiTheme="minorHAnsi" w:eastAsiaTheme="minorEastAsia" w:hAnsiTheme="minorHAnsi" w:cstheme="minorBidi"/>
          <w:caps w:val="0"/>
          <w:noProof/>
          <w:sz w:val="21"/>
          <w:szCs w:val="22"/>
        </w:rPr>
      </w:pPr>
      <w:hyperlink w:anchor="_Toc63676439" w:history="1">
        <w:r w:rsidR="00B01BBE" w:rsidRPr="00A26B2D">
          <w:rPr>
            <w:rStyle w:val="affb"/>
            <w:rFonts w:ascii="Arial Unicode MS" w:hAnsi="Arial Unicode MS" w:cs="Arial" w:hint="eastAsia"/>
            <w:b/>
            <w:bCs/>
            <w:noProof/>
          </w:rPr>
          <w:t>第四部分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基金托管人</w:t>
        </w:r>
        <w:r w:rsidR="00B01BBE">
          <w:rPr>
            <w:noProof/>
            <w:webHidden/>
          </w:rPr>
          <w:tab/>
        </w:r>
        <w:r w:rsidR="00B01BBE">
          <w:rPr>
            <w:noProof/>
            <w:webHidden/>
          </w:rPr>
          <w:fldChar w:fldCharType="begin"/>
        </w:r>
        <w:r w:rsidR="00B01BBE">
          <w:rPr>
            <w:noProof/>
            <w:webHidden/>
          </w:rPr>
          <w:instrText xml:space="preserve"> PAGEREF _Toc63676439 \h </w:instrText>
        </w:r>
        <w:r w:rsidR="00B01BBE">
          <w:rPr>
            <w:noProof/>
            <w:webHidden/>
          </w:rPr>
        </w:r>
        <w:r w:rsidR="00B01BBE">
          <w:rPr>
            <w:noProof/>
            <w:webHidden/>
          </w:rPr>
          <w:fldChar w:fldCharType="separate"/>
        </w:r>
        <w:r w:rsidR="008624ED">
          <w:rPr>
            <w:noProof/>
            <w:webHidden/>
          </w:rPr>
          <w:t>19</w:t>
        </w:r>
        <w:r w:rsidR="00B01BBE">
          <w:rPr>
            <w:noProof/>
            <w:webHidden/>
          </w:rPr>
          <w:fldChar w:fldCharType="end"/>
        </w:r>
      </w:hyperlink>
    </w:p>
    <w:p w14:paraId="1FAC3EDB" w14:textId="5EA8FF76" w:rsidR="00B01BBE" w:rsidRDefault="00123F8A">
      <w:pPr>
        <w:pStyle w:val="TOC1"/>
        <w:rPr>
          <w:rFonts w:asciiTheme="minorHAnsi" w:eastAsiaTheme="minorEastAsia" w:hAnsiTheme="minorHAnsi" w:cstheme="minorBidi"/>
          <w:caps w:val="0"/>
          <w:noProof/>
          <w:sz w:val="21"/>
          <w:szCs w:val="22"/>
        </w:rPr>
      </w:pPr>
      <w:hyperlink w:anchor="_Toc63676440" w:history="1">
        <w:r w:rsidR="00B01BBE" w:rsidRPr="00A26B2D">
          <w:rPr>
            <w:rStyle w:val="affb"/>
            <w:rFonts w:ascii="Arial Unicode MS" w:hAnsi="Arial Unicode MS" w:cs="Arial" w:hint="eastAsia"/>
            <w:b/>
            <w:bCs/>
            <w:noProof/>
          </w:rPr>
          <w:t>第五部分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相关服务机构</w:t>
        </w:r>
        <w:r w:rsidR="00B01BBE">
          <w:rPr>
            <w:noProof/>
            <w:webHidden/>
          </w:rPr>
          <w:tab/>
        </w:r>
        <w:r w:rsidR="00B01BBE">
          <w:rPr>
            <w:noProof/>
            <w:webHidden/>
          </w:rPr>
          <w:fldChar w:fldCharType="begin"/>
        </w:r>
        <w:r w:rsidR="00B01BBE">
          <w:rPr>
            <w:noProof/>
            <w:webHidden/>
          </w:rPr>
          <w:instrText xml:space="preserve"> PAGEREF _Toc63676440 \h </w:instrText>
        </w:r>
        <w:r w:rsidR="00B01BBE">
          <w:rPr>
            <w:noProof/>
            <w:webHidden/>
          </w:rPr>
        </w:r>
        <w:r w:rsidR="00B01BBE">
          <w:rPr>
            <w:noProof/>
            <w:webHidden/>
          </w:rPr>
          <w:fldChar w:fldCharType="separate"/>
        </w:r>
        <w:r w:rsidR="008624ED">
          <w:rPr>
            <w:noProof/>
            <w:webHidden/>
          </w:rPr>
          <w:t>21</w:t>
        </w:r>
        <w:r w:rsidR="00B01BBE">
          <w:rPr>
            <w:noProof/>
            <w:webHidden/>
          </w:rPr>
          <w:fldChar w:fldCharType="end"/>
        </w:r>
      </w:hyperlink>
    </w:p>
    <w:p w14:paraId="2DF42124" w14:textId="3B397B7A" w:rsidR="00B01BBE" w:rsidRDefault="00123F8A">
      <w:pPr>
        <w:pStyle w:val="TOC1"/>
        <w:rPr>
          <w:rFonts w:asciiTheme="minorHAnsi" w:eastAsiaTheme="minorEastAsia" w:hAnsiTheme="minorHAnsi" w:cstheme="minorBidi"/>
          <w:caps w:val="0"/>
          <w:noProof/>
          <w:sz w:val="21"/>
          <w:szCs w:val="22"/>
        </w:rPr>
      </w:pPr>
      <w:hyperlink w:anchor="_Toc63676441" w:history="1">
        <w:r w:rsidR="00B01BBE" w:rsidRPr="00A26B2D">
          <w:rPr>
            <w:rStyle w:val="affb"/>
            <w:rFonts w:ascii="Arial Unicode MS" w:hAnsi="Arial Unicode MS" w:cs="Arial" w:hint="eastAsia"/>
            <w:b/>
            <w:bCs/>
            <w:noProof/>
          </w:rPr>
          <w:t>第六部分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基金份额的发售</w:t>
        </w:r>
        <w:r w:rsidR="00B01BBE">
          <w:rPr>
            <w:noProof/>
            <w:webHidden/>
          </w:rPr>
          <w:tab/>
        </w:r>
        <w:r w:rsidR="00B01BBE">
          <w:rPr>
            <w:noProof/>
            <w:webHidden/>
          </w:rPr>
          <w:fldChar w:fldCharType="begin"/>
        </w:r>
        <w:r w:rsidR="00B01BBE">
          <w:rPr>
            <w:noProof/>
            <w:webHidden/>
          </w:rPr>
          <w:instrText xml:space="preserve"> PAGEREF _Toc63676441 \h </w:instrText>
        </w:r>
        <w:r w:rsidR="00B01BBE">
          <w:rPr>
            <w:noProof/>
            <w:webHidden/>
          </w:rPr>
        </w:r>
        <w:r w:rsidR="00B01BBE">
          <w:rPr>
            <w:noProof/>
            <w:webHidden/>
          </w:rPr>
          <w:fldChar w:fldCharType="separate"/>
        </w:r>
        <w:r w:rsidR="008624ED">
          <w:rPr>
            <w:noProof/>
            <w:webHidden/>
          </w:rPr>
          <w:t>29</w:t>
        </w:r>
        <w:r w:rsidR="00B01BBE">
          <w:rPr>
            <w:noProof/>
            <w:webHidden/>
          </w:rPr>
          <w:fldChar w:fldCharType="end"/>
        </w:r>
      </w:hyperlink>
    </w:p>
    <w:p w14:paraId="09A823CB" w14:textId="687D146E" w:rsidR="00B01BBE" w:rsidRDefault="00123F8A">
      <w:pPr>
        <w:pStyle w:val="TOC1"/>
        <w:rPr>
          <w:rFonts w:asciiTheme="minorHAnsi" w:eastAsiaTheme="minorEastAsia" w:hAnsiTheme="minorHAnsi" w:cstheme="minorBidi"/>
          <w:caps w:val="0"/>
          <w:noProof/>
          <w:sz w:val="21"/>
          <w:szCs w:val="22"/>
        </w:rPr>
      </w:pPr>
      <w:hyperlink w:anchor="_Toc63676442" w:history="1">
        <w:r w:rsidR="00B01BBE" w:rsidRPr="00A26B2D">
          <w:rPr>
            <w:rStyle w:val="affb"/>
            <w:rFonts w:ascii="Arial Unicode MS" w:hAnsi="Arial Unicode MS" w:cs="Arial" w:hint="eastAsia"/>
            <w:b/>
            <w:bCs/>
            <w:noProof/>
          </w:rPr>
          <w:t>第七部分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基金合同的生效</w:t>
        </w:r>
        <w:r w:rsidR="00B01BBE">
          <w:rPr>
            <w:noProof/>
            <w:webHidden/>
          </w:rPr>
          <w:tab/>
        </w:r>
        <w:r w:rsidR="00B01BBE">
          <w:rPr>
            <w:noProof/>
            <w:webHidden/>
          </w:rPr>
          <w:fldChar w:fldCharType="begin"/>
        </w:r>
        <w:r w:rsidR="00B01BBE">
          <w:rPr>
            <w:noProof/>
            <w:webHidden/>
          </w:rPr>
          <w:instrText xml:space="preserve"> PAGEREF _Toc63676442 \h </w:instrText>
        </w:r>
        <w:r w:rsidR="00B01BBE">
          <w:rPr>
            <w:noProof/>
            <w:webHidden/>
          </w:rPr>
        </w:r>
        <w:r w:rsidR="00B01BBE">
          <w:rPr>
            <w:noProof/>
            <w:webHidden/>
          </w:rPr>
          <w:fldChar w:fldCharType="separate"/>
        </w:r>
        <w:r w:rsidR="008624ED">
          <w:rPr>
            <w:noProof/>
            <w:webHidden/>
          </w:rPr>
          <w:t>30</w:t>
        </w:r>
        <w:r w:rsidR="00B01BBE">
          <w:rPr>
            <w:noProof/>
            <w:webHidden/>
          </w:rPr>
          <w:fldChar w:fldCharType="end"/>
        </w:r>
      </w:hyperlink>
    </w:p>
    <w:p w14:paraId="1271E1B0" w14:textId="3E0311AB" w:rsidR="00B01BBE" w:rsidRDefault="00123F8A">
      <w:pPr>
        <w:pStyle w:val="TOC1"/>
        <w:rPr>
          <w:rFonts w:asciiTheme="minorHAnsi" w:eastAsiaTheme="minorEastAsia" w:hAnsiTheme="minorHAnsi" w:cstheme="minorBidi"/>
          <w:caps w:val="0"/>
          <w:noProof/>
          <w:sz w:val="21"/>
          <w:szCs w:val="22"/>
        </w:rPr>
      </w:pPr>
      <w:hyperlink w:anchor="_Toc63676443" w:history="1">
        <w:r w:rsidR="00B01BBE" w:rsidRPr="00A26B2D">
          <w:rPr>
            <w:rStyle w:val="affb"/>
            <w:rFonts w:ascii="Arial Unicode MS" w:hAnsi="Arial Unicode MS" w:cs="Arial" w:hint="eastAsia"/>
            <w:b/>
            <w:bCs/>
            <w:noProof/>
          </w:rPr>
          <w:t>第八部分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基金份额的申购与赎回</w:t>
        </w:r>
        <w:r w:rsidR="00B01BBE">
          <w:rPr>
            <w:noProof/>
            <w:webHidden/>
          </w:rPr>
          <w:tab/>
        </w:r>
        <w:r w:rsidR="00B01BBE">
          <w:rPr>
            <w:noProof/>
            <w:webHidden/>
          </w:rPr>
          <w:fldChar w:fldCharType="begin"/>
        </w:r>
        <w:r w:rsidR="00B01BBE">
          <w:rPr>
            <w:noProof/>
            <w:webHidden/>
          </w:rPr>
          <w:instrText xml:space="preserve"> PAGEREF _Toc63676443 \h </w:instrText>
        </w:r>
        <w:r w:rsidR="00B01BBE">
          <w:rPr>
            <w:noProof/>
            <w:webHidden/>
          </w:rPr>
        </w:r>
        <w:r w:rsidR="00B01BBE">
          <w:rPr>
            <w:noProof/>
            <w:webHidden/>
          </w:rPr>
          <w:fldChar w:fldCharType="separate"/>
        </w:r>
        <w:r w:rsidR="008624ED">
          <w:rPr>
            <w:noProof/>
            <w:webHidden/>
          </w:rPr>
          <w:t>31</w:t>
        </w:r>
        <w:r w:rsidR="00B01BBE">
          <w:rPr>
            <w:noProof/>
            <w:webHidden/>
          </w:rPr>
          <w:fldChar w:fldCharType="end"/>
        </w:r>
      </w:hyperlink>
    </w:p>
    <w:p w14:paraId="35EBE698" w14:textId="199BA61E" w:rsidR="00B01BBE" w:rsidRDefault="00123F8A">
      <w:pPr>
        <w:pStyle w:val="TOC1"/>
        <w:rPr>
          <w:rFonts w:asciiTheme="minorHAnsi" w:eastAsiaTheme="minorEastAsia" w:hAnsiTheme="minorHAnsi" w:cstheme="minorBidi"/>
          <w:caps w:val="0"/>
          <w:noProof/>
          <w:sz w:val="21"/>
          <w:szCs w:val="22"/>
        </w:rPr>
      </w:pPr>
      <w:hyperlink w:anchor="_Toc63676444" w:history="1">
        <w:r w:rsidR="00B01BBE" w:rsidRPr="00A26B2D">
          <w:rPr>
            <w:rStyle w:val="affb"/>
            <w:rFonts w:ascii="Arial Unicode MS" w:hAnsi="Arial Unicode MS" w:cs="Arial" w:hint="eastAsia"/>
            <w:b/>
            <w:bCs/>
            <w:noProof/>
          </w:rPr>
          <w:t>第九部分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基金的投资</w:t>
        </w:r>
        <w:r w:rsidR="00B01BBE">
          <w:rPr>
            <w:noProof/>
            <w:webHidden/>
          </w:rPr>
          <w:tab/>
        </w:r>
        <w:r w:rsidR="00B01BBE">
          <w:rPr>
            <w:noProof/>
            <w:webHidden/>
          </w:rPr>
          <w:fldChar w:fldCharType="begin"/>
        </w:r>
        <w:r w:rsidR="00B01BBE">
          <w:rPr>
            <w:noProof/>
            <w:webHidden/>
          </w:rPr>
          <w:instrText xml:space="preserve"> PAGEREF _Toc63676444 \h </w:instrText>
        </w:r>
        <w:r w:rsidR="00B01BBE">
          <w:rPr>
            <w:noProof/>
            <w:webHidden/>
          </w:rPr>
        </w:r>
        <w:r w:rsidR="00B01BBE">
          <w:rPr>
            <w:noProof/>
            <w:webHidden/>
          </w:rPr>
          <w:fldChar w:fldCharType="separate"/>
        </w:r>
        <w:r w:rsidR="008624ED">
          <w:rPr>
            <w:noProof/>
            <w:webHidden/>
          </w:rPr>
          <w:t>40</w:t>
        </w:r>
        <w:r w:rsidR="00B01BBE">
          <w:rPr>
            <w:noProof/>
            <w:webHidden/>
          </w:rPr>
          <w:fldChar w:fldCharType="end"/>
        </w:r>
      </w:hyperlink>
    </w:p>
    <w:p w14:paraId="35FA1DE6" w14:textId="104CD7AD" w:rsidR="00B01BBE" w:rsidRDefault="00123F8A">
      <w:pPr>
        <w:pStyle w:val="TOC1"/>
        <w:rPr>
          <w:rFonts w:asciiTheme="minorHAnsi" w:eastAsiaTheme="minorEastAsia" w:hAnsiTheme="minorHAnsi" w:cstheme="minorBidi"/>
          <w:caps w:val="0"/>
          <w:noProof/>
          <w:sz w:val="21"/>
          <w:szCs w:val="22"/>
        </w:rPr>
      </w:pPr>
      <w:hyperlink w:anchor="_Toc63676445" w:history="1">
        <w:r w:rsidR="00B01BBE" w:rsidRPr="00A26B2D">
          <w:rPr>
            <w:rStyle w:val="affb"/>
            <w:rFonts w:ascii="Arial Unicode MS" w:hAnsi="Arial Unicode MS" w:cs="Arial" w:hint="eastAsia"/>
            <w:b/>
            <w:bCs/>
            <w:noProof/>
          </w:rPr>
          <w:t>第十部分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基金的财产</w:t>
        </w:r>
        <w:r w:rsidR="00B01BBE">
          <w:rPr>
            <w:noProof/>
            <w:webHidden/>
          </w:rPr>
          <w:tab/>
        </w:r>
        <w:r w:rsidR="00B01BBE">
          <w:rPr>
            <w:noProof/>
            <w:webHidden/>
          </w:rPr>
          <w:fldChar w:fldCharType="begin"/>
        </w:r>
        <w:r w:rsidR="00B01BBE">
          <w:rPr>
            <w:noProof/>
            <w:webHidden/>
          </w:rPr>
          <w:instrText xml:space="preserve"> PAGEREF _Toc63676445 \h </w:instrText>
        </w:r>
        <w:r w:rsidR="00B01BBE">
          <w:rPr>
            <w:noProof/>
            <w:webHidden/>
          </w:rPr>
        </w:r>
        <w:r w:rsidR="00B01BBE">
          <w:rPr>
            <w:noProof/>
            <w:webHidden/>
          </w:rPr>
          <w:fldChar w:fldCharType="separate"/>
        </w:r>
        <w:r w:rsidR="008624ED">
          <w:rPr>
            <w:noProof/>
            <w:webHidden/>
          </w:rPr>
          <w:t>50</w:t>
        </w:r>
        <w:r w:rsidR="00B01BBE">
          <w:rPr>
            <w:noProof/>
            <w:webHidden/>
          </w:rPr>
          <w:fldChar w:fldCharType="end"/>
        </w:r>
      </w:hyperlink>
    </w:p>
    <w:p w14:paraId="5759E1BC" w14:textId="70D8E49A" w:rsidR="00B01BBE" w:rsidRDefault="00123F8A">
      <w:pPr>
        <w:pStyle w:val="TOC1"/>
        <w:rPr>
          <w:rFonts w:asciiTheme="minorHAnsi" w:eastAsiaTheme="minorEastAsia" w:hAnsiTheme="minorHAnsi" w:cstheme="minorBidi"/>
          <w:caps w:val="0"/>
          <w:noProof/>
          <w:sz w:val="21"/>
          <w:szCs w:val="22"/>
        </w:rPr>
      </w:pPr>
      <w:hyperlink w:anchor="_Toc63676446" w:history="1">
        <w:r w:rsidR="00B01BBE" w:rsidRPr="00A26B2D">
          <w:rPr>
            <w:rStyle w:val="affb"/>
            <w:rFonts w:ascii="Arial Unicode MS" w:hAnsi="Arial Unicode MS" w:cs="Arial" w:hint="eastAsia"/>
            <w:b/>
            <w:bCs/>
            <w:noProof/>
          </w:rPr>
          <w:t>第十一部分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基金资产的估值</w:t>
        </w:r>
        <w:r w:rsidR="00B01BBE">
          <w:rPr>
            <w:noProof/>
            <w:webHidden/>
          </w:rPr>
          <w:tab/>
        </w:r>
        <w:r w:rsidR="00B01BBE">
          <w:rPr>
            <w:noProof/>
            <w:webHidden/>
          </w:rPr>
          <w:fldChar w:fldCharType="begin"/>
        </w:r>
        <w:r w:rsidR="00B01BBE">
          <w:rPr>
            <w:noProof/>
            <w:webHidden/>
          </w:rPr>
          <w:instrText xml:space="preserve"> PAGEREF _Toc63676446 \h </w:instrText>
        </w:r>
        <w:r w:rsidR="00B01BBE">
          <w:rPr>
            <w:noProof/>
            <w:webHidden/>
          </w:rPr>
        </w:r>
        <w:r w:rsidR="00B01BBE">
          <w:rPr>
            <w:noProof/>
            <w:webHidden/>
          </w:rPr>
          <w:fldChar w:fldCharType="separate"/>
        </w:r>
        <w:r w:rsidR="008624ED">
          <w:rPr>
            <w:noProof/>
            <w:webHidden/>
          </w:rPr>
          <w:t>51</w:t>
        </w:r>
        <w:r w:rsidR="00B01BBE">
          <w:rPr>
            <w:noProof/>
            <w:webHidden/>
          </w:rPr>
          <w:fldChar w:fldCharType="end"/>
        </w:r>
      </w:hyperlink>
    </w:p>
    <w:p w14:paraId="2E35D9B1" w14:textId="408361E8" w:rsidR="00B01BBE" w:rsidRDefault="00123F8A">
      <w:pPr>
        <w:pStyle w:val="TOC1"/>
        <w:rPr>
          <w:rFonts w:asciiTheme="minorHAnsi" w:eastAsiaTheme="minorEastAsia" w:hAnsiTheme="minorHAnsi" w:cstheme="minorBidi"/>
          <w:caps w:val="0"/>
          <w:noProof/>
          <w:sz w:val="21"/>
          <w:szCs w:val="22"/>
        </w:rPr>
      </w:pPr>
      <w:hyperlink w:anchor="_Toc63676447" w:history="1">
        <w:r w:rsidR="00B01BBE" w:rsidRPr="00A26B2D">
          <w:rPr>
            <w:rStyle w:val="affb"/>
            <w:rFonts w:ascii="Arial Unicode MS" w:hAnsi="Arial Unicode MS" w:cs="Arial" w:hint="eastAsia"/>
            <w:b/>
            <w:bCs/>
            <w:noProof/>
          </w:rPr>
          <w:t>第十二部分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基金的收益分配</w:t>
        </w:r>
        <w:r w:rsidR="00B01BBE">
          <w:rPr>
            <w:noProof/>
            <w:webHidden/>
          </w:rPr>
          <w:tab/>
        </w:r>
        <w:r w:rsidR="00B01BBE">
          <w:rPr>
            <w:noProof/>
            <w:webHidden/>
          </w:rPr>
          <w:fldChar w:fldCharType="begin"/>
        </w:r>
        <w:r w:rsidR="00B01BBE">
          <w:rPr>
            <w:noProof/>
            <w:webHidden/>
          </w:rPr>
          <w:instrText xml:space="preserve"> PAGEREF _Toc63676447 \h </w:instrText>
        </w:r>
        <w:r w:rsidR="00B01BBE">
          <w:rPr>
            <w:noProof/>
            <w:webHidden/>
          </w:rPr>
        </w:r>
        <w:r w:rsidR="00B01BBE">
          <w:rPr>
            <w:noProof/>
            <w:webHidden/>
          </w:rPr>
          <w:fldChar w:fldCharType="separate"/>
        </w:r>
        <w:r w:rsidR="008624ED">
          <w:rPr>
            <w:noProof/>
            <w:webHidden/>
          </w:rPr>
          <w:t>56</w:t>
        </w:r>
        <w:r w:rsidR="00B01BBE">
          <w:rPr>
            <w:noProof/>
            <w:webHidden/>
          </w:rPr>
          <w:fldChar w:fldCharType="end"/>
        </w:r>
      </w:hyperlink>
    </w:p>
    <w:p w14:paraId="62ED2075" w14:textId="374A7431" w:rsidR="00B01BBE" w:rsidRDefault="00123F8A">
      <w:pPr>
        <w:pStyle w:val="TOC1"/>
        <w:rPr>
          <w:rFonts w:asciiTheme="minorHAnsi" w:eastAsiaTheme="minorEastAsia" w:hAnsiTheme="minorHAnsi" w:cstheme="minorBidi"/>
          <w:caps w:val="0"/>
          <w:noProof/>
          <w:sz w:val="21"/>
          <w:szCs w:val="22"/>
        </w:rPr>
      </w:pPr>
      <w:hyperlink w:anchor="_Toc63676448" w:history="1">
        <w:r w:rsidR="00B01BBE" w:rsidRPr="00A26B2D">
          <w:rPr>
            <w:rStyle w:val="affb"/>
            <w:rFonts w:ascii="Arial Unicode MS" w:hAnsi="Arial Unicode MS" w:cs="Arial" w:hint="eastAsia"/>
            <w:b/>
            <w:bCs/>
            <w:noProof/>
          </w:rPr>
          <w:t>第十三部分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基金费用与税收</w:t>
        </w:r>
        <w:r w:rsidR="00B01BBE">
          <w:rPr>
            <w:noProof/>
            <w:webHidden/>
          </w:rPr>
          <w:tab/>
        </w:r>
        <w:r w:rsidR="00B01BBE">
          <w:rPr>
            <w:noProof/>
            <w:webHidden/>
          </w:rPr>
          <w:fldChar w:fldCharType="begin"/>
        </w:r>
        <w:r w:rsidR="00B01BBE">
          <w:rPr>
            <w:noProof/>
            <w:webHidden/>
          </w:rPr>
          <w:instrText xml:space="preserve"> PAGEREF _Toc63676448 \h </w:instrText>
        </w:r>
        <w:r w:rsidR="00B01BBE">
          <w:rPr>
            <w:noProof/>
            <w:webHidden/>
          </w:rPr>
        </w:r>
        <w:r w:rsidR="00B01BBE">
          <w:rPr>
            <w:noProof/>
            <w:webHidden/>
          </w:rPr>
          <w:fldChar w:fldCharType="separate"/>
        </w:r>
        <w:r w:rsidR="008624ED">
          <w:rPr>
            <w:noProof/>
            <w:webHidden/>
          </w:rPr>
          <w:t>57</w:t>
        </w:r>
        <w:r w:rsidR="00B01BBE">
          <w:rPr>
            <w:noProof/>
            <w:webHidden/>
          </w:rPr>
          <w:fldChar w:fldCharType="end"/>
        </w:r>
      </w:hyperlink>
    </w:p>
    <w:p w14:paraId="3E031B72" w14:textId="7EC80E6C" w:rsidR="00B01BBE" w:rsidRDefault="00123F8A">
      <w:pPr>
        <w:pStyle w:val="TOC1"/>
        <w:rPr>
          <w:rFonts w:asciiTheme="minorHAnsi" w:eastAsiaTheme="minorEastAsia" w:hAnsiTheme="minorHAnsi" w:cstheme="minorBidi"/>
          <w:caps w:val="0"/>
          <w:noProof/>
          <w:sz w:val="21"/>
          <w:szCs w:val="22"/>
        </w:rPr>
      </w:pPr>
      <w:hyperlink w:anchor="_Toc63676449" w:history="1">
        <w:r w:rsidR="00B01BBE" w:rsidRPr="00A26B2D">
          <w:rPr>
            <w:rStyle w:val="affb"/>
            <w:rFonts w:ascii="Arial Unicode MS" w:hAnsi="Arial Unicode MS" w:cs="Arial" w:hint="eastAsia"/>
            <w:b/>
            <w:bCs/>
            <w:noProof/>
          </w:rPr>
          <w:t>第十四部分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基金的会计与审计</w:t>
        </w:r>
        <w:r w:rsidR="00B01BBE">
          <w:rPr>
            <w:noProof/>
            <w:webHidden/>
          </w:rPr>
          <w:tab/>
        </w:r>
        <w:r w:rsidR="00B01BBE">
          <w:rPr>
            <w:noProof/>
            <w:webHidden/>
          </w:rPr>
          <w:fldChar w:fldCharType="begin"/>
        </w:r>
        <w:r w:rsidR="00B01BBE">
          <w:rPr>
            <w:noProof/>
            <w:webHidden/>
          </w:rPr>
          <w:instrText xml:space="preserve"> PAGEREF _Toc63676449 \h </w:instrText>
        </w:r>
        <w:r w:rsidR="00B01BBE">
          <w:rPr>
            <w:noProof/>
            <w:webHidden/>
          </w:rPr>
        </w:r>
        <w:r w:rsidR="00B01BBE">
          <w:rPr>
            <w:noProof/>
            <w:webHidden/>
          </w:rPr>
          <w:fldChar w:fldCharType="separate"/>
        </w:r>
        <w:r w:rsidR="008624ED">
          <w:rPr>
            <w:noProof/>
            <w:webHidden/>
          </w:rPr>
          <w:t>59</w:t>
        </w:r>
        <w:r w:rsidR="00B01BBE">
          <w:rPr>
            <w:noProof/>
            <w:webHidden/>
          </w:rPr>
          <w:fldChar w:fldCharType="end"/>
        </w:r>
      </w:hyperlink>
    </w:p>
    <w:p w14:paraId="1840B052" w14:textId="6A13CB9C" w:rsidR="00B01BBE" w:rsidRDefault="00123F8A">
      <w:pPr>
        <w:pStyle w:val="TOC1"/>
        <w:rPr>
          <w:rFonts w:asciiTheme="minorHAnsi" w:eastAsiaTheme="minorEastAsia" w:hAnsiTheme="minorHAnsi" w:cstheme="minorBidi"/>
          <w:caps w:val="0"/>
          <w:noProof/>
          <w:sz w:val="21"/>
          <w:szCs w:val="22"/>
        </w:rPr>
      </w:pPr>
      <w:hyperlink w:anchor="_Toc63676450" w:history="1">
        <w:r w:rsidR="00B01BBE" w:rsidRPr="00A26B2D">
          <w:rPr>
            <w:rStyle w:val="affb"/>
            <w:rFonts w:ascii="Arial Unicode MS" w:hAnsi="Arial Unicode MS" w:hint="eastAsia"/>
            <w:b/>
            <w:noProof/>
          </w:rPr>
          <w:t>第十五部分</w:t>
        </w:r>
        <w:r w:rsidR="00B01BBE" w:rsidRPr="00A26B2D">
          <w:rPr>
            <w:rStyle w:val="affb"/>
            <w:rFonts w:ascii="Arial Unicode MS" w:hAnsi="Arial Unicode MS"/>
            <w:b/>
            <w:noProof/>
          </w:rPr>
          <w:t xml:space="preserve">  </w:t>
        </w:r>
        <w:r w:rsidR="00B01BBE" w:rsidRPr="00A26B2D">
          <w:rPr>
            <w:rStyle w:val="affb"/>
            <w:rFonts w:ascii="Arial Unicode MS" w:hAnsi="Arial Unicode MS" w:hint="eastAsia"/>
            <w:b/>
            <w:noProof/>
          </w:rPr>
          <w:t>基金的信息披露</w:t>
        </w:r>
        <w:r w:rsidR="00B01BBE">
          <w:rPr>
            <w:noProof/>
            <w:webHidden/>
          </w:rPr>
          <w:tab/>
        </w:r>
        <w:r w:rsidR="00B01BBE">
          <w:rPr>
            <w:noProof/>
            <w:webHidden/>
          </w:rPr>
          <w:fldChar w:fldCharType="begin"/>
        </w:r>
        <w:r w:rsidR="00B01BBE">
          <w:rPr>
            <w:noProof/>
            <w:webHidden/>
          </w:rPr>
          <w:instrText xml:space="preserve"> PAGEREF _Toc63676450 \h </w:instrText>
        </w:r>
        <w:r w:rsidR="00B01BBE">
          <w:rPr>
            <w:noProof/>
            <w:webHidden/>
          </w:rPr>
        </w:r>
        <w:r w:rsidR="00B01BBE">
          <w:rPr>
            <w:noProof/>
            <w:webHidden/>
          </w:rPr>
          <w:fldChar w:fldCharType="separate"/>
        </w:r>
        <w:r w:rsidR="008624ED">
          <w:rPr>
            <w:noProof/>
            <w:webHidden/>
          </w:rPr>
          <w:t>60</w:t>
        </w:r>
        <w:r w:rsidR="00B01BBE">
          <w:rPr>
            <w:noProof/>
            <w:webHidden/>
          </w:rPr>
          <w:fldChar w:fldCharType="end"/>
        </w:r>
      </w:hyperlink>
    </w:p>
    <w:p w14:paraId="04B8ED58" w14:textId="48EB4C30" w:rsidR="00B01BBE" w:rsidRDefault="00123F8A">
      <w:pPr>
        <w:pStyle w:val="TOC1"/>
        <w:rPr>
          <w:rFonts w:asciiTheme="minorHAnsi" w:eastAsiaTheme="minorEastAsia" w:hAnsiTheme="minorHAnsi" w:cstheme="minorBidi"/>
          <w:caps w:val="0"/>
          <w:noProof/>
          <w:sz w:val="21"/>
          <w:szCs w:val="22"/>
        </w:rPr>
      </w:pPr>
      <w:hyperlink w:anchor="_Toc63676451" w:history="1">
        <w:r w:rsidR="00B01BBE" w:rsidRPr="00A26B2D">
          <w:rPr>
            <w:rStyle w:val="affb"/>
            <w:rFonts w:ascii="Arial Unicode MS" w:hAnsi="Arial Unicode MS" w:cs="Arial" w:hint="eastAsia"/>
            <w:b/>
            <w:bCs/>
            <w:noProof/>
          </w:rPr>
          <w:t>第十六部分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侧袋机制</w:t>
        </w:r>
        <w:r w:rsidR="00B01BBE">
          <w:rPr>
            <w:noProof/>
            <w:webHidden/>
          </w:rPr>
          <w:tab/>
        </w:r>
        <w:r w:rsidR="00B01BBE">
          <w:rPr>
            <w:noProof/>
            <w:webHidden/>
          </w:rPr>
          <w:fldChar w:fldCharType="begin"/>
        </w:r>
        <w:r w:rsidR="00B01BBE">
          <w:rPr>
            <w:noProof/>
            <w:webHidden/>
          </w:rPr>
          <w:instrText xml:space="preserve"> PAGEREF _Toc63676451 \h </w:instrText>
        </w:r>
        <w:r w:rsidR="00B01BBE">
          <w:rPr>
            <w:noProof/>
            <w:webHidden/>
          </w:rPr>
        </w:r>
        <w:r w:rsidR="00B01BBE">
          <w:rPr>
            <w:noProof/>
            <w:webHidden/>
          </w:rPr>
          <w:fldChar w:fldCharType="separate"/>
        </w:r>
        <w:r w:rsidR="008624ED">
          <w:rPr>
            <w:noProof/>
            <w:webHidden/>
          </w:rPr>
          <w:t>66</w:t>
        </w:r>
        <w:r w:rsidR="00B01BBE">
          <w:rPr>
            <w:noProof/>
            <w:webHidden/>
          </w:rPr>
          <w:fldChar w:fldCharType="end"/>
        </w:r>
      </w:hyperlink>
    </w:p>
    <w:p w14:paraId="4575FB3F" w14:textId="33B3EBC1" w:rsidR="00B01BBE" w:rsidRDefault="00123F8A">
      <w:pPr>
        <w:pStyle w:val="TOC1"/>
        <w:rPr>
          <w:rFonts w:asciiTheme="minorHAnsi" w:eastAsiaTheme="minorEastAsia" w:hAnsiTheme="minorHAnsi" w:cstheme="minorBidi"/>
          <w:caps w:val="0"/>
          <w:noProof/>
          <w:sz w:val="21"/>
          <w:szCs w:val="22"/>
        </w:rPr>
      </w:pPr>
      <w:hyperlink w:anchor="_Toc63676452" w:history="1">
        <w:r w:rsidR="00B01BBE" w:rsidRPr="00A26B2D">
          <w:rPr>
            <w:rStyle w:val="affb"/>
            <w:rFonts w:ascii="Arial Unicode MS" w:hAnsi="Arial Unicode MS" w:cs="Arial" w:hint="eastAsia"/>
            <w:b/>
            <w:bCs/>
            <w:noProof/>
          </w:rPr>
          <w:t>第</w:t>
        </w:r>
        <w:r w:rsidR="00B01BBE" w:rsidRPr="00A26B2D">
          <w:rPr>
            <w:rStyle w:val="affb"/>
            <w:rFonts w:ascii="Arial Unicode MS" w:hAnsi="Arial Unicode MS" w:hint="eastAsia"/>
            <w:b/>
            <w:noProof/>
          </w:rPr>
          <w:t>十七部分</w:t>
        </w:r>
        <w:r w:rsidR="00B01BBE" w:rsidRPr="00A26B2D">
          <w:rPr>
            <w:rStyle w:val="affb"/>
            <w:rFonts w:ascii="Arial Unicode MS" w:hAnsi="Arial Unicode MS"/>
            <w:b/>
            <w:noProof/>
          </w:rPr>
          <w:t xml:space="preserve">  </w:t>
        </w:r>
        <w:r w:rsidR="00B01BBE" w:rsidRPr="00A26B2D">
          <w:rPr>
            <w:rStyle w:val="affb"/>
            <w:rFonts w:ascii="Arial Unicode MS" w:hAnsi="Arial Unicode MS" w:hint="eastAsia"/>
            <w:b/>
            <w:noProof/>
          </w:rPr>
          <w:t>风险揭示</w:t>
        </w:r>
        <w:r w:rsidR="00B01BBE">
          <w:rPr>
            <w:noProof/>
            <w:webHidden/>
          </w:rPr>
          <w:tab/>
        </w:r>
        <w:r w:rsidR="00B01BBE">
          <w:rPr>
            <w:noProof/>
            <w:webHidden/>
          </w:rPr>
          <w:fldChar w:fldCharType="begin"/>
        </w:r>
        <w:r w:rsidR="00B01BBE">
          <w:rPr>
            <w:noProof/>
            <w:webHidden/>
          </w:rPr>
          <w:instrText xml:space="preserve"> PAGEREF _Toc63676452 \h </w:instrText>
        </w:r>
        <w:r w:rsidR="00B01BBE">
          <w:rPr>
            <w:noProof/>
            <w:webHidden/>
          </w:rPr>
        </w:r>
        <w:r w:rsidR="00B01BBE">
          <w:rPr>
            <w:noProof/>
            <w:webHidden/>
          </w:rPr>
          <w:fldChar w:fldCharType="separate"/>
        </w:r>
        <w:r w:rsidR="008624ED">
          <w:rPr>
            <w:noProof/>
            <w:webHidden/>
          </w:rPr>
          <w:t>69</w:t>
        </w:r>
        <w:r w:rsidR="00B01BBE">
          <w:rPr>
            <w:noProof/>
            <w:webHidden/>
          </w:rPr>
          <w:fldChar w:fldCharType="end"/>
        </w:r>
      </w:hyperlink>
    </w:p>
    <w:p w14:paraId="5A347527" w14:textId="2347391C" w:rsidR="00B01BBE" w:rsidRDefault="00123F8A">
      <w:pPr>
        <w:pStyle w:val="TOC1"/>
        <w:rPr>
          <w:rFonts w:asciiTheme="minorHAnsi" w:eastAsiaTheme="minorEastAsia" w:hAnsiTheme="minorHAnsi" w:cstheme="minorBidi"/>
          <w:caps w:val="0"/>
          <w:noProof/>
          <w:sz w:val="21"/>
          <w:szCs w:val="22"/>
        </w:rPr>
      </w:pPr>
      <w:hyperlink w:anchor="_Toc63676453" w:history="1">
        <w:r w:rsidR="00B01BBE" w:rsidRPr="00A26B2D">
          <w:rPr>
            <w:rStyle w:val="affb"/>
            <w:rFonts w:ascii="Arial Unicode MS" w:hAnsi="Arial Unicode MS" w:cs="Arial" w:hint="eastAsia"/>
            <w:b/>
            <w:bCs/>
            <w:noProof/>
          </w:rPr>
          <w:t>第十八部分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基金合同的变更、终止与基金财产的清算</w:t>
        </w:r>
        <w:r w:rsidR="00B01BBE">
          <w:rPr>
            <w:noProof/>
            <w:webHidden/>
          </w:rPr>
          <w:tab/>
        </w:r>
        <w:r w:rsidR="00B01BBE">
          <w:rPr>
            <w:noProof/>
            <w:webHidden/>
          </w:rPr>
          <w:fldChar w:fldCharType="begin"/>
        </w:r>
        <w:r w:rsidR="00B01BBE">
          <w:rPr>
            <w:noProof/>
            <w:webHidden/>
          </w:rPr>
          <w:instrText xml:space="preserve"> PAGEREF _Toc63676453 \h </w:instrText>
        </w:r>
        <w:r w:rsidR="00B01BBE">
          <w:rPr>
            <w:noProof/>
            <w:webHidden/>
          </w:rPr>
        </w:r>
        <w:r w:rsidR="00B01BBE">
          <w:rPr>
            <w:noProof/>
            <w:webHidden/>
          </w:rPr>
          <w:fldChar w:fldCharType="separate"/>
        </w:r>
        <w:r w:rsidR="008624ED">
          <w:rPr>
            <w:noProof/>
            <w:webHidden/>
          </w:rPr>
          <w:t>73</w:t>
        </w:r>
        <w:r w:rsidR="00B01BBE">
          <w:rPr>
            <w:noProof/>
            <w:webHidden/>
          </w:rPr>
          <w:fldChar w:fldCharType="end"/>
        </w:r>
      </w:hyperlink>
    </w:p>
    <w:p w14:paraId="297F4E22" w14:textId="3EA2337F" w:rsidR="00B01BBE" w:rsidRDefault="00123F8A">
      <w:pPr>
        <w:pStyle w:val="TOC1"/>
        <w:rPr>
          <w:rFonts w:asciiTheme="minorHAnsi" w:eastAsiaTheme="minorEastAsia" w:hAnsiTheme="minorHAnsi" w:cstheme="minorBidi"/>
          <w:caps w:val="0"/>
          <w:noProof/>
          <w:sz w:val="21"/>
          <w:szCs w:val="22"/>
        </w:rPr>
      </w:pPr>
      <w:hyperlink w:anchor="_Toc63676454" w:history="1">
        <w:r w:rsidR="00B01BBE" w:rsidRPr="00A26B2D">
          <w:rPr>
            <w:rStyle w:val="affb"/>
            <w:rFonts w:ascii="Arial Unicode MS" w:hAnsi="Arial Unicode MS" w:cs="Arial" w:hint="eastAsia"/>
            <w:b/>
            <w:bCs/>
            <w:noProof/>
          </w:rPr>
          <w:t>第十九部分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基金合同的内容摘要</w:t>
        </w:r>
        <w:r w:rsidR="00B01BBE">
          <w:rPr>
            <w:noProof/>
            <w:webHidden/>
          </w:rPr>
          <w:tab/>
        </w:r>
        <w:r w:rsidR="00B01BBE">
          <w:rPr>
            <w:noProof/>
            <w:webHidden/>
          </w:rPr>
          <w:fldChar w:fldCharType="begin"/>
        </w:r>
        <w:r w:rsidR="00B01BBE">
          <w:rPr>
            <w:noProof/>
            <w:webHidden/>
          </w:rPr>
          <w:instrText xml:space="preserve"> PAGEREF _Toc63676454 \h </w:instrText>
        </w:r>
        <w:r w:rsidR="00B01BBE">
          <w:rPr>
            <w:noProof/>
            <w:webHidden/>
          </w:rPr>
        </w:r>
        <w:r w:rsidR="00B01BBE">
          <w:rPr>
            <w:noProof/>
            <w:webHidden/>
          </w:rPr>
          <w:fldChar w:fldCharType="separate"/>
        </w:r>
        <w:r w:rsidR="008624ED">
          <w:rPr>
            <w:noProof/>
            <w:webHidden/>
          </w:rPr>
          <w:t>75</w:t>
        </w:r>
        <w:r w:rsidR="00B01BBE">
          <w:rPr>
            <w:noProof/>
            <w:webHidden/>
          </w:rPr>
          <w:fldChar w:fldCharType="end"/>
        </w:r>
      </w:hyperlink>
    </w:p>
    <w:p w14:paraId="13E53696" w14:textId="485D627A" w:rsidR="00B01BBE" w:rsidRDefault="00123F8A">
      <w:pPr>
        <w:pStyle w:val="TOC1"/>
        <w:rPr>
          <w:rFonts w:asciiTheme="minorHAnsi" w:eastAsiaTheme="minorEastAsia" w:hAnsiTheme="minorHAnsi" w:cstheme="minorBidi"/>
          <w:caps w:val="0"/>
          <w:noProof/>
          <w:sz w:val="21"/>
          <w:szCs w:val="22"/>
        </w:rPr>
      </w:pPr>
      <w:hyperlink w:anchor="_Toc63676455" w:history="1">
        <w:r w:rsidR="00B01BBE" w:rsidRPr="00A26B2D">
          <w:rPr>
            <w:rStyle w:val="affb"/>
            <w:rFonts w:ascii="Arial Unicode MS" w:hAnsi="Arial Unicode MS" w:cs="Arial" w:hint="eastAsia"/>
            <w:b/>
            <w:bCs/>
            <w:noProof/>
          </w:rPr>
          <w:t>第二十部分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基金托管协议的内容摘要</w:t>
        </w:r>
        <w:r w:rsidR="00B01BBE">
          <w:rPr>
            <w:noProof/>
            <w:webHidden/>
          </w:rPr>
          <w:tab/>
        </w:r>
        <w:r w:rsidR="00B01BBE">
          <w:rPr>
            <w:noProof/>
            <w:webHidden/>
          </w:rPr>
          <w:fldChar w:fldCharType="begin"/>
        </w:r>
        <w:r w:rsidR="00B01BBE">
          <w:rPr>
            <w:noProof/>
            <w:webHidden/>
          </w:rPr>
          <w:instrText xml:space="preserve"> PAGEREF _Toc63676455 \h </w:instrText>
        </w:r>
        <w:r w:rsidR="00B01BBE">
          <w:rPr>
            <w:noProof/>
            <w:webHidden/>
          </w:rPr>
        </w:r>
        <w:r w:rsidR="00B01BBE">
          <w:rPr>
            <w:noProof/>
            <w:webHidden/>
          </w:rPr>
          <w:fldChar w:fldCharType="separate"/>
        </w:r>
        <w:r w:rsidR="008624ED">
          <w:rPr>
            <w:noProof/>
            <w:webHidden/>
          </w:rPr>
          <w:t>90</w:t>
        </w:r>
        <w:r w:rsidR="00B01BBE">
          <w:rPr>
            <w:noProof/>
            <w:webHidden/>
          </w:rPr>
          <w:fldChar w:fldCharType="end"/>
        </w:r>
      </w:hyperlink>
    </w:p>
    <w:p w14:paraId="5B6BCFDD" w14:textId="0D405507" w:rsidR="00B01BBE" w:rsidRDefault="00123F8A">
      <w:pPr>
        <w:pStyle w:val="TOC1"/>
        <w:rPr>
          <w:rFonts w:asciiTheme="minorHAnsi" w:eastAsiaTheme="minorEastAsia" w:hAnsiTheme="minorHAnsi" w:cstheme="minorBidi"/>
          <w:caps w:val="0"/>
          <w:noProof/>
          <w:sz w:val="21"/>
          <w:szCs w:val="22"/>
        </w:rPr>
      </w:pPr>
      <w:hyperlink w:anchor="_Toc63676456" w:history="1">
        <w:r w:rsidR="00B01BBE" w:rsidRPr="00A26B2D">
          <w:rPr>
            <w:rStyle w:val="affb"/>
            <w:rFonts w:ascii="Arial Unicode MS" w:hAnsi="Arial Unicode MS" w:cs="Arial" w:hint="eastAsia"/>
            <w:b/>
            <w:bCs/>
            <w:noProof/>
          </w:rPr>
          <w:t>第二十一部分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对基金份额持有人的服务</w:t>
        </w:r>
        <w:r w:rsidR="00B01BBE">
          <w:rPr>
            <w:noProof/>
            <w:webHidden/>
          </w:rPr>
          <w:tab/>
        </w:r>
        <w:r w:rsidR="00B01BBE">
          <w:rPr>
            <w:noProof/>
            <w:webHidden/>
          </w:rPr>
          <w:fldChar w:fldCharType="begin"/>
        </w:r>
        <w:r w:rsidR="00B01BBE">
          <w:rPr>
            <w:noProof/>
            <w:webHidden/>
          </w:rPr>
          <w:instrText xml:space="preserve"> PAGEREF _Toc63676456 \h </w:instrText>
        </w:r>
        <w:r w:rsidR="00B01BBE">
          <w:rPr>
            <w:noProof/>
            <w:webHidden/>
          </w:rPr>
        </w:r>
        <w:r w:rsidR="00B01BBE">
          <w:rPr>
            <w:noProof/>
            <w:webHidden/>
          </w:rPr>
          <w:fldChar w:fldCharType="separate"/>
        </w:r>
        <w:r w:rsidR="008624ED">
          <w:rPr>
            <w:noProof/>
            <w:webHidden/>
          </w:rPr>
          <w:t>103</w:t>
        </w:r>
        <w:r w:rsidR="00B01BBE">
          <w:rPr>
            <w:noProof/>
            <w:webHidden/>
          </w:rPr>
          <w:fldChar w:fldCharType="end"/>
        </w:r>
      </w:hyperlink>
    </w:p>
    <w:p w14:paraId="5212340A" w14:textId="3EC67C72" w:rsidR="00B01BBE" w:rsidRDefault="00123F8A">
      <w:pPr>
        <w:pStyle w:val="TOC1"/>
        <w:rPr>
          <w:rFonts w:asciiTheme="minorHAnsi" w:eastAsiaTheme="minorEastAsia" w:hAnsiTheme="minorHAnsi" w:cstheme="minorBidi"/>
          <w:caps w:val="0"/>
          <w:noProof/>
          <w:sz w:val="21"/>
          <w:szCs w:val="22"/>
        </w:rPr>
      </w:pPr>
      <w:hyperlink w:anchor="_Toc63676457" w:history="1">
        <w:r w:rsidR="00B01BBE" w:rsidRPr="00A26B2D">
          <w:rPr>
            <w:rStyle w:val="affb"/>
            <w:rFonts w:hint="eastAsia"/>
            <w:b/>
            <w:noProof/>
          </w:rPr>
          <w:t>第二十二部分</w:t>
        </w:r>
        <w:r w:rsidR="00B01BBE" w:rsidRPr="00A26B2D">
          <w:rPr>
            <w:rStyle w:val="affb"/>
            <w:b/>
            <w:noProof/>
          </w:rPr>
          <w:t xml:space="preserve">  </w:t>
        </w:r>
        <w:r w:rsidR="00B01BBE" w:rsidRPr="00A26B2D">
          <w:rPr>
            <w:rStyle w:val="affb"/>
            <w:rFonts w:hint="eastAsia"/>
            <w:b/>
            <w:noProof/>
          </w:rPr>
          <w:t>其他应披露事项</w:t>
        </w:r>
        <w:r w:rsidR="00B01BBE">
          <w:rPr>
            <w:noProof/>
            <w:webHidden/>
          </w:rPr>
          <w:tab/>
        </w:r>
        <w:r w:rsidR="00B01BBE">
          <w:rPr>
            <w:noProof/>
            <w:webHidden/>
          </w:rPr>
          <w:fldChar w:fldCharType="begin"/>
        </w:r>
        <w:r w:rsidR="00B01BBE">
          <w:rPr>
            <w:noProof/>
            <w:webHidden/>
          </w:rPr>
          <w:instrText xml:space="preserve"> PAGEREF _Toc63676457 \h </w:instrText>
        </w:r>
        <w:r w:rsidR="00B01BBE">
          <w:rPr>
            <w:noProof/>
            <w:webHidden/>
          </w:rPr>
        </w:r>
        <w:r w:rsidR="00B01BBE">
          <w:rPr>
            <w:noProof/>
            <w:webHidden/>
          </w:rPr>
          <w:fldChar w:fldCharType="separate"/>
        </w:r>
        <w:r w:rsidR="008624ED">
          <w:rPr>
            <w:noProof/>
            <w:webHidden/>
          </w:rPr>
          <w:t>105</w:t>
        </w:r>
        <w:r w:rsidR="00B01BBE">
          <w:rPr>
            <w:noProof/>
            <w:webHidden/>
          </w:rPr>
          <w:fldChar w:fldCharType="end"/>
        </w:r>
      </w:hyperlink>
    </w:p>
    <w:p w14:paraId="1F634CE9" w14:textId="4A878202" w:rsidR="00B01BBE" w:rsidRDefault="00123F8A">
      <w:pPr>
        <w:pStyle w:val="TOC1"/>
        <w:rPr>
          <w:rFonts w:asciiTheme="minorHAnsi" w:eastAsiaTheme="minorEastAsia" w:hAnsiTheme="minorHAnsi" w:cstheme="minorBidi"/>
          <w:caps w:val="0"/>
          <w:noProof/>
          <w:sz w:val="21"/>
          <w:szCs w:val="22"/>
        </w:rPr>
      </w:pPr>
      <w:hyperlink w:anchor="_Toc63676458" w:history="1">
        <w:r w:rsidR="00B01BBE" w:rsidRPr="00A26B2D">
          <w:rPr>
            <w:rStyle w:val="affb"/>
            <w:rFonts w:ascii="Arial Unicode MS" w:hAnsi="Arial Unicode MS" w:cs="Arial" w:hint="eastAsia"/>
            <w:b/>
            <w:bCs/>
            <w:noProof/>
          </w:rPr>
          <w:t>第二十三部分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招募说明书的存放及查阅方式</w:t>
        </w:r>
        <w:r w:rsidR="00B01BBE">
          <w:rPr>
            <w:noProof/>
            <w:webHidden/>
          </w:rPr>
          <w:tab/>
        </w:r>
        <w:r w:rsidR="00B01BBE">
          <w:rPr>
            <w:noProof/>
            <w:webHidden/>
          </w:rPr>
          <w:fldChar w:fldCharType="begin"/>
        </w:r>
        <w:r w:rsidR="00B01BBE">
          <w:rPr>
            <w:noProof/>
            <w:webHidden/>
          </w:rPr>
          <w:instrText xml:space="preserve"> PAGEREF _Toc63676458 \h </w:instrText>
        </w:r>
        <w:r w:rsidR="00B01BBE">
          <w:rPr>
            <w:noProof/>
            <w:webHidden/>
          </w:rPr>
        </w:r>
        <w:r w:rsidR="00B01BBE">
          <w:rPr>
            <w:noProof/>
            <w:webHidden/>
          </w:rPr>
          <w:fldChar w:fldCharType="separate"/>
        </w:r>
        <w:r w:rsidR="008624ED">
          <w:rPr>
            <w:noProof/>
            <w:webHidden/>
          </w:rPr>
          <w:t>108</w:t>
        </w:r>
        <w:r w:rsidR="00B01BBE">
          <w:rPr>
            <w:noProof/>
            <w:webHidden/>
          </w:rPr>
          <w:fldChar w:fldCharType="end"/>
        </w:r>
      </w:hyperlink>
    </w:p>
    <w:p w14:paraId="3F8A41FD" w14:textId="366D213A" w:rsidR="00B01BBE" w:rsidRDefault="00123F8A">
      <w:pPr>
        <w:pStyle w:val="TOC1"/>
        <w:rPr>
          <w:rFonts w:asciiTheme="minorHAnsi" w:eastAsiaTheme="minorEastAsia" w:hAnsiTheme="minorHAnsi" w:cstheme="minorBidi"/>
          <w:caps w:val="0"/>
          <w:noProof/>
          <w:sz w:val="21"/>
          <w:szCs w:val="22"/>
        </w:rPr>
      </w:pPr>
      <w:hyperlink w:anchor="_Toc63676459" w:history="1">
        <w:r w:rsidR="00B01BBE" w:rsidRPr="00A26B2D">
          <w:rPr>
            <w:rStyle w:val="affb"/>
            <w:rFonts w:ascii="Arial Unicode MS" w:hAnsi="Arial Unicode MS" w:cs="Arial" w:hint="eastAsia"/>
            <w:b/>
            <w:bCs/>
            <w:noProof/>
          </w:rPr>
          <w:t>第二十四部分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备查文件</w:t>
        </w:r>
        <w:r w:rsidR="00B01BBE">
          <w:rPr>
            <w:noProof/>
            <w:webHidden/>
          </w:rPr>
          <w:tab/>
        </w:r>
        <w:r w:rsidR="00B01BBE">
          <w:rPr>
            <w:noProof/>
            <w:webHidden/>
          </w:rPr>
          <w:fldChar w:fldCharType="begin"/>
        </w:r>
        <w:r w:rsidR="00B01BBE">
          <w:rPr>
            <w:noProof/>
            <w:webHidden/>
          </w:rPr>
          <w:instrText xml:space="preserve"> PAGEREF _Toc63676459 \h </w:instrText>
        </w:r>
        <w:r w:rsidR="00B01BBE">
          <w:rPr>
            <w:noProof/>
            <w:webHidden/>
          </w:rPr>
        </w:r>
        <w:r w:rsidR="00B01BBE">
          <w:rPr>
            <w:noProof/>
            <w:webHidden/>
          </w:rPr>
          <w:fldChar w:fldCharType="separate"/>
        </w:r>
        <w:r w:rsidR="008624ED">
          <w:rPr>
            <w:noProof/>
            <w:webHidden/>
          </w:rPr>
          <w:t>109</w:t>
        </w:r>
        <w:r w:rsidR="00B01BBE">
          <w:rPr>
            <w:noProof/>
            <w:webHidden/>
          </w:rPr>
          <w:fldChar w:fldCharType="end"/>
        </w:r>
      </w:hyperlink>
    </w:p>
    <w:p w14:paraId="28EFDEF5" w14:textId="77777777" w:rsidR="0096318E" w:rsidRDefault="00270BD0">
      <w:pPr>
        <w:adjustRightInd w:val="0"/>
        <w:snapToGrid w:val="0"/>
        <w:spacing w:line="360" w:lineRule="auto"/>
        <w:rPr>
          <w:rFonts w:ascii="Arial Unicode MS" w:hAnsi="Arial Unicode MS" w:cs="Arial"/>
          <w:bCs/>
          <w:spacing w:val="120"/>
          <w:szCs w:val="21"/>
        </w:rPr>
        <w:sectPr w:rsidR="0096318E">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15492683" w14:textId="77777777" w:rsidR="0096318E" w:rsidRDefault="0096318E"/>
    <w:p w14:paraId="32572A56" w14:textId="77777777" w:rsidR="0096318E" w:rsidRDefault="0096318E">
      <w:pPr>
        <w:spacing w:line="360" w:lineRule="auto"/>
        <w:ind w:firstLine="120"/>
        <w:rPr>
          <w:rFonts w:ascii="Arial Unicode MS" w:hAnsi="Arial Unicode MS"/>
        </w:rPr>
      </w:pPr>
    </w:p>
    <w:p w14:paraId="54FFE84D" w14:textId="77777777" w:rsidR="0096318E" w:rsidRDefault="00270BD0">
      <w:pPr>
        <w:tabs>
          <w:tab w:val="left" w:pos="2179"/>
        </w:tabs>
        <w:spacing w:line="360" w:lineRule="auto"/>
        <w:ind w:firstLine="105"/>
        <w:rPr>
          <w:rFonts w:ascii="Arial Unicode MS" w:hAnsi="Arial Unicode MS"/>
        </w:rPr>
      </w:pPr>
      <w:r>
        <w:rPr>
          <w:rFonts w:ascii="Arial Unicode MS" w:hAnsi="Arial Unicode MS"/>
        </w:rPr>
        <w:tab/>
      </w:r>
    </w:p>
    <w:p w14:paraId="787FC19D" w14:textId="77777777" w:rsidR="0096318E" w:rsidRDefault="0096318E">
      <w:pPr>
        <w:rPr>
          <w:rFonts w:ascii="Arial Unicode MS" w:hAnsi="Arial Unicode MS"/>
        </w:rPr>
      </w:pPr>
    </w:p>
    <w:p w14:paraId="58339699" w14:textId="77777777" w:rsidR="0096318E" w:rsidRDefault="0096318E">
      <w:pPr>
        <w:rPr>
          <w:rFonts w:ascii="Arial Unicode MS" w:hAnsi="Arial Unicode MS"/>
        </w:rPr>
        <w:sectPr w:rsidR="0096318E">
          <w:footerReference w:type="default" r:id="rId28"/>
          <w:footerReference w:type="first" r:id="rId29"/>
          <w:type w:val="continuous"/>
          <w:pgSz w:w="11906" w:h="16838"/>
          <w:pgMar w:top="1440" w:right="1800" w:bottom="1440" w:left="1800" w:header="851" w:footer="992" w:gutter="0"/>
          <w:cols w:space="720"/>
          <w:titlePg/>
          <w:docGrid w:linePitch="312"/>
        </w:sectPr>
      </w:pPr>
    </w:p>
    <w:p w14:paraId="4E256172" w14:textId="77777777" w:rsidR="0096318E" w:rsidRDefault="00270BD0">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63676436"/>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0B18218B" w14:textId="77777777" w:rsidR="0096318E" w:rsidRDefault="0096318E">
      <w:pPr>
        <w:ind w:firstLine="105"/>
      </w:pPr>
    </w:p>
    <w:p w14:paraId="37CB7DC8" w14:textId="5062B4B8" w:rsidR="0096318E" w:rsidRDefault="00270BD0">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w:t>
      </w:r>
      <w:r w:rsidR="00C70493">
        <w:rPr>
          <w:rFonts w:hint="eastAsia"/>
        </w:rPr>
        <w:t>公开募集</w:t>
      </w:r>
      <w:r>
        <w:rPr>
          <w:rFonts w:hint="eastAsia"/>
        </w:rPr>
        <w:t>证券投资基金销售</w:t>
      </w:r>
      <w:r w:rsidR="00C70493">
        <w:rPr>
          <w:rFonts w:hint="eastAsia"/>
        </w:rPr>
        <w:t>机构监督</w:t>
      </w:r>
      <w:r>
        <w:rPr>
          <w:rFonts w:hint="eastAsia"/>
        </w:rPr>
        <w:t>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w:t>
      </w:r>
      <w:proofErr w:type="gramStart"/>
      <w:r>
        <w:t>兴纯债</w:t>
      </w:r>
      <w:proofErr w:type="gramEnd"/>
      <w:r>
        <w:t>债券型证券投资基金</w:t>
      </w:r>
      <w:r>
        <w:rPr>
          <w:rFonts w:hint="eastAsia"/>
        </w:rPr>
        <w:t>的投资目标、策略、风险、费率等与投资人投资决策有关的必要事项，投资人在</w:t>
      </w:r>
      <w:proofErr w:type="gramStart"/>
      <w:r>
        <w:rPr>
          <w:rFonts w:hint="eastAsia"/>
        </w:rPr>
        <w:t>作出</w:t>
      </w:r>
      <w:proofErr w:type="gramEnd"/>
      <w:r>
        <w:rPr>
          <w:rFonts w:hint="eastAsia"/>
        </w:rPr>
        <w:t>投资决策前应仔细阅读本招募说明书。</w:t>
      </w:r>
      <w:r>
        <w:t>基金管理人承诺本招募说明书不存在任何虚假记载、误导性陈述或重大遗漏，并对其真实性、准确性、完整性承担法律责任。</w:t>
      </w:r>
    </w:p>
    <w:p w14:paraId="14A5228C" w14:textId="77777777" w:rsidR="0096318E" w:rsidRDefault="00270BD0">
      <w:pPr>
        <w:spacing w:line="360" w:lineRule="auto"/>
        <w:ind w:firstLineChars="200" w:firstLine="420"/>
      </w:pPr>
      <w:r>
        <w:t>富荣富</w:t>
      </w:r>
      <w:proofErr w:type="gramStart"/>
      <w:r>
        <w:t>兴纯债</w:t>
      </w:r>
      <w:proofErr w:type="gramEnd"/>
      <w:r>
        <w:t>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1E2B13E0" w14:textId="77777777" w:rsidR="0096318E" w:rsidRDefault="00270BD0">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w:t>
      </w:r>
      <w:proofErr w:type="gramStart"/>
      <w:r>
        <w:t>投资者自依基金</w:t>
      </w:r>
      <w:proofErr w:type="gramEnd"/>
      <w: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75A648FF" w14:textId="77777777" w:rsidR="0096318E" w:rsidRDefault="0096318E">
      <w:pPr>
        <w:spacing w:line="360" w:lineRule="auto"/>
        <w:ind w:firstLineChars="200" w:firstLine="420"/>
      </w:pPr>
    </w:p>
    <w:p w14:paraId="074B4990" w14:textId="77777777" w:rsidR="0096318E" w:rsidRDefault="0096318E">
      <w:pPr>
        <w:spacing w:line="360" w:lineRule="auto"/>
        <w:ind w:firstLineChars="200" w:firstLine="420"/>
      </w:pPr>
    </w:p>
    <w:p w14:paraId="6E51D494" w14:textId="77777777" w:rsidR="0096318E" w:rsidRDefault="0096318E">
      <w:pPr>
        <w:spacing w:line="360" w:lineRule="auto"/>
        <w:ind w:firstLineChars="200" w:firstLine="420"/>
      </w:pPr>
    </w:p>
    <w:p w14:paraId="5455259B" w14:textId="77777777" w:rsidR="0096318E" w:rsidRDefault="0096318E">
      <w:pPr>
        <w:spacing w:line="360" w:lineRule="auto"/>
        <w:ind w:firstLineChars="200" w:firstLine="420"/>
      </w:pPr>
    </w:p>
    <w:p w14:paraId="61907E41" w14:textId="77777777" w:rsidR="0096318E" w:rsidRDefault="0096318E">
      <w:pPr>
        <w:spacing w:line="360" w:lineRule="auto"/>
        <w:ind w:firstLineChars="200" w:firstLine="420"/>
      </w:pPr>
    </w:p>
    <w:p w14:paraId="7F48605F" w14:textId="77777777" w:rsidR="0096318E" w:rsidRDefault="0096318E">
      <w:pPr>
        <w:spacing w:line="360" w:lineRule="auto"/>
        <w:ind w:firstLineChars="200" w:firstLine="420"/>
      </w:pPr>
    </w:p>
    <w:p w14:paraId="16A617C6" w14:textId="77777777" w:rsidR="0096318E" w:rsidRDefault="0096318E">
      <w:pPr>
        <w:spacing w:line="360" w:lineRule="auto"/>
        <w:ind w:firstLineChars="200" w:firstLine="420"/>
      </w:pPr>
    </w:p>
    <w:p w14:paraId="7CEAB2C2" w14:textId="77777777" w:rsidR="0096318E" w:rsidRDefault="0096318E">
      <w:pPr>
        <w:spacing w:line="360" w:lineRule="auto"/>
        <w:ind w:firstLineChars="200" w:firstLine="420"/>
      </w:pPr>
    </w:p>
    <w:p w14:paraId="52D8C6A5" w14:textId="77777777" w:rsidR="0096318E" w:rsidRDefault="0096318E">
      <w:pPr>
        <w:spacing w:line="360" w:lineRule="auto"/>
        <w:ind w:firstLineChars="200" w:firstLine="420"/>
      </w:pPr>
    </w:p>
    <w:p w14:paraId="61497FAE" w14:textId="77777777" w:rsidR="0096318E" w:rsidRDefault="0096318E">
      <w:pPr>
        <w:spacing w:line="360" w:lineRule="auto"/>
        <w:ind w:firstLineChars="200" w:firstLine="420"/>
      </w:pPr>
    </w:p>
    <w:p w14:paraId="5BB42AF3" w14:textId="77777777" w:rsidR="0096318E" w:rsidRDefault="0096318E">
      <w:pPr>
        <w:spacing w:line="360" w:lineRule="auto"/>
        <w:ind w:firstLineChars="200" w:firstLine="420"/>
      </w:pPr>
    </w:p>
    <w:p w14:paraId="29E085F8" w14:textId="77777777" w:rsidR="0096318E" w:rsidRDefault="0096318E">
      <w:pPr>
        <w:spacing w:line="360" w:lineRule="auto"/>
        <w:ind w:firstLineChars="200" w:firstLine="420"/>
      </w:pPr>
    </w:p>
    <w:p w14:paraId="25803ED5" w14:textId="77777777" w:rsidR="0096318E" w:rsidRDefault="0096318E">
      <w:pPr>
        <w:spacing w:line="360" w:lineRule="auto"/>
        <w:ind w:firstLineChars="200" w:firstLine="420"/>
      </w:pPr>
    </w:p>
    <w:p w14:paraId="43F72CA6" w14:textId="77777777" w:rsidR="0096318E" w:rsidRDefault="0096318E">
      <w:pPr>
        <w:spacing w:line="360" w:lineRule="auto"/>
        <w:ind w:firstLineChars="200" w:firstLine="420"/>
      </w:pPr>
    </w:p>
    <w:p w14:paraId="7C78A9C7" w14:textId="77777777" w:rsidR="0096318E" w:rsidRDefault="0096318E">
      <w:pPr>
        <w:spacing w:line="360" w:lineRule="auto"/>
        <w:ind w:firstLineChars="200" w:firstLine="420"/>
      </w:pPr>
    </w:p>
    <w:p w14:paraId="3C163074" w14:textId="77777777" w:rsidR="0096318E" w:rsidRDefault="0096318E">
      <w:pPr>
        <w:spacing w:line="360" w:lineRule="auto"/>
        <w:ind w:firstLineChars="200" w:firstLine="420"/>
      </w:pPr>
    </w:p>
    <w:p w14:paraId="3A4DA10A" w14:textId="77777777" w:rsidR="0096318E" w:rsidRDefault="00270BD0">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4F27E0BD" w14:textId="77777777" w:rsidR="0096318E" w:rsidRDefault="0096318E"/>
    <w:p w14:paraId="47E57FE9" w14:textId="616ED824"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sidR="00DE4EED">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4A68F1E6" w14:textId="77777777" w:rsidR="0096318E" w:rsidRDefault="00270BD0">
      <w:pPr>
        <w:spacing w:line="360" w:lineRule="auto"/>
        <w:ind w:firstLineChars="150" w:firstLine="315"/>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r>
        <w:rPr>
          <w:rFonts w:ascii="Arial Unicode MS" w:hAnsi="Arial Unicode MS" w:cs="Arial" w:hint="eastAsia"/>
          <w:szCs w:val="21"/>
        </w:rPr>
        <w:t>指富荣富</w:t>
      </w:r>
      <w:proofErr w:type="gramStart"/>
      <w:r>
        <w:rPr>
          <w:rFonts w:ascii="Arial Unicode MS" w:hAnsi="Arial Unicode MS" w:cs="Arial" w:hint="eastAsia"/>
          <w:szCs w:val="21"/>
        </w:rPr>
        <w:t>兴纯债</w:t>
      </w:r>
      <w:proofErr w:type="gramEnd"/>
      <w:r>
        <w:rPr>
          <w:rFonts w:ascii="Arial Unicode MS" w:hAnsi="Arial Unicode MS" w:cs="Arial" w:hint="eastAsia"/>
          <w:szCs w:val="21"/>
        </w:rPr>
        <w:t>债券型证券投资基金</w:t>
      </w:r>
    </w:p>
    <w:p w14:paraId="3714DFB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基金管理人：指</w:t>
      </w:r>
      <w:r>
        <w:rPr>
          <w:rFonts w:ascii="Arial Unicode MS" w:hAnsi="Arial Unicode MS" w:cs="Arial" w:hint="eastAsia"/>
          <w:szCs w:val="21"/>
        </w:rPr>
        <w:t>富荣基金管理有限公司</w:t>
      </w:r>
      <w:r>
        <w:rPr>
          <w:rFonts w:ascii="Arial Unicode MS" w:hAnsi="Arial Unicode MS" w:cs="Arial"/>
          <w:szCs w:val="21"/>
        </w:rPr>
        <w:t xml:space="preserve">      </w:t>
      </w:r>
    </w:p>
    <w:p w14:paraId="36D85809" w14:textId="5ECA4BA9"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w:t>
      </w:r>
      <w:r w:rsidR="00DE4EED" w:rsidRPr="00DE4EED">
        <w:rPr>
          <w:rFonts w:ascii="Arial Unicode MS" w:hAnsi="Arial Unicode MS" w:cs="Arial" w:hint="eastAsia"/>
          <w:szCs w:val="21"/>
        </w:rPr>
        <w:t>。以下简称基金托管人或托管人</w:t>
      </w:r>
      <w:r>
        <w:rPr>
          <w:rFonts w:ascii="Arial Unicode MS" w:hAnsi="Arial Unicode MS" w:cs="Arial"/>
          <w:szCs w:val="21"/>
        </w:rPr>
        <w:t xml:space="preserve">    </w:t>
      </w:r>
    </w:p>
    <w:p w14:paraId="24B62D3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7BF11F3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6C47A6C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13D6B8E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2F8032D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642B091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207BC6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5DD36C1F" w14:textId="2162323C"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sidR="00DE4EED" w:rsidRPr="00DE4EED">
        <w:rPr>
          <w:rFonts w:ascii="Arial Unicode MS" w:hAnsi="Arial Unicode MS" w:cs="Arial" w:hint="eastAsia"/>
          <w:szCs w:val="21"/>
        </w:rPr>
        <w:t>2020</w:t>
      </w:r>
      <w:r w:rsidR="00DE4EED" w:rsidRPr="00DE4EED">
        <w:rPr>
          <w:rFonts w:ascii="Arial Unicode MS" w:hAnsi="Arial Unicode MS" w:cs="Arial" w:hint="eastAsia"/>
          <w:szCs w:val="21"/>
        </w:rPr>
        <w:t>年</w:t>
      </w:r>
      <w:r w:rsidR="00DE4EED" w:rsidRPr="00DE4EED">
        <w:rPr>
          <w:rFonts w:ascii="Arial Unicode MS" w:hAnsi="Arial Unicode MS" w:cs="Arial" w:hint="eastAsia"/>
          <w:szCs w:val="21"/>
        </w:rPr>
        <w:t>8</w:t>
      </w:r>
      <w:r w:rsidR="00DE4EED" w:rsidRPr="00DE4EED">
        <w:rPr>
          <w:rFonts w:ascii="Arial Unicode MS" w:hAnsi="Arial Unicode MS" w:cs="Arial" w:hint="eastAsia"/>
          <w:szCs w:val="21"/>
        </w:rPr>
        <w:t>月</w:t>
      </w:r>
      <w:r w:rsidR="00DE4EED" w:rsidRPr="00DE4EED">
        <w:rPr>
          <w:rFonts w:ascii="Arial Unicode MS" w:hAnsi="Arial Unicode MS" w:cs="Arial" w:hint="eastAsia"/>
          <w:szCs w:val="21"/>
        </w:rPr>
        <w:t>28</w:t>
      </w:r>
      <w:r w:rsidR="00DE4EED" w:rsidRPr="00DE4EED">
        <w:rPr>
          <w:rFonts w:ascii="Arial Unicode MS" w:hAnsi="Arial Unicode MS" w:cs="Arial" w:hint="eastAsia"/>
          <w:szCs w:val="21"/>
        </w:rPr>
        <w:t>日</w:t>
      </w:r>
      <w:r>
        <w:rPr>
          <w:rFonts w:ascii="Arial Unicode MS" w:hAnsi="Arial Unicode MS" w:cs="Arial" w:hint="eastAsia"/>
          <w:szCs w:val="21"/>
        </w:rPr>
        <w:t>颁布、同年</w:t>
      </w:r>
      <w:r w:rsidR="00DE4EED">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w:t>
      </w:r>
      <w:r w:rsidR="00DE4EED">
        <w:rPr>
          <w:rFonts w:ascii="Arial Unicode MS" w:hAnsi="Arial Unicode MS" w:cs="Arial" w:hint="eastAsia"/>
          <w:szCs w:val="21"/>
        </w:rPr>
        <w:t>公开募集</w:t>
      </w:r>
      <w:r>
        <w:rPr>
          <w:rFonts w:ascii="Arial Unicode MS" w:hAnsi="Arial Unicode MS" w:cs="Arial" w:hint="eastAsia"/>
          <w:szCs w:val="21"/>
        </w:rPr>
        <w:t>证券投资基金销售</w:t>
      </w:r>
      <w:r w:rsidR="00DE4EED">
        <w:rPr>
          <w:rFonts w:ascii="Arial Unicode MS" w:hAnsi="Arial Unicode MS" w:cs="Arial" w:hint="eastAsia"/>
          <w:szCs w:val="21"/>
        </w:rPr>
        <w:t>机构监督</w:t>
      </w:r>
      <w:r>
        <w:rPr>
          <w:rFonts w:ascii="Arial Unicode MS" w:hAnsi="Arial Unicode MS" w:cs="Arial" w:hint="eastAsia"/>
          <w:szCs w:val="21"/>
        </w:rPr>
        <w:t>管理办法》及颁布机关对其不时做出的修订</w:t>
      </w:r>
    </w:p>
    <w:p w14:paraId="12E7BDA7" w14:textId="4F02411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w:t>
      </w:r>
      <w:r w:rsidR="00484CD7" w:rsidRPr="00484CD7">
        <w:rPr>
          <w:rFonts w:ascii="Arial Unicode MS" w:hAnsi="Arial Unicode MS" w:cs="Arial" w:hint="eastAsia"/>
          <w:szCs w:val="21"/>
        </w:rPr>
        <w:t>，并经</w:t>
      </w:r>
      <w:r w:rsidR="00484CD7" w:rsidRPr="00484CD7">
        <w:rPr>
          <w:rFonts w:ascii="Arial Unicode MS" w:hAnsi="Arial Unicode MS" w:cs="Arial" w:hint="eastAsia"/>
          <w:szCs w:val="21"/>
        </w:rPr>
        <w:t>2020</w:t>
      </w:r>
      <w:r w:rsidR="00484CD7" w:rsidRPr="00484CD7">
        <w:rPr>
          <w:rFonts w:ascii="Arial Unicode MS" w:hAnsi="Arial Unicode MS" w:cs="Arial" w:hint="eastAsia"/>
          <w:szCs w:val="21"/>
        </w:rPr>
        <w:t>年</w:t>
      </w:r>
      <w:r w:rsidR="00484CD7" w:rsidRPr="00484CD7">
        <w:rPr>
          <w:rFonts w:ascii="Arial Unicode MS" w:hAnsi="Arial Unicode MS" w:cs="Arial" w:hint="eastAsia"/>
          <w:szCs w:val="21"/>
        </w:rPr>
        <w:t>3</w:t>
      </w:r>
      <w:r w:rsidR="00484CD7" w:rsidRPr="00484CD7">
        <w:rPr>
          <w:rFonts w:ascii="Arial Unicode MS" w:hAnsi="Arial Unicode MS" w:cs="Arial" w:hint="eastAsia"/>
          <w:szCs w:val="21"/>
        </w:rPr>
        <w:t>月</w:t>
      </w:r>
      <w:r w:rsidR="00484CD7" w:rsidRPr="00484CD7">
        <w:rPr>
          <w:rFonts w:ascii="Arial Unicode MS" w:hAnsi="Arial Unicode MS" w:cs="Arial" w:hint="eastAsia"/>
          <w:szCs w:val="21"/>
        </w:rPr>
        <w:t>20</w:t>
      </w:r>
      <w:r w:rsidR="00484CD7" w:rsidRPr="00484CD7">
        <w:rPr>
          <w:rFonts w:ascii="Arial Unicode MS" w:hAnsi="Arial Unicode MS" w:cs="Arial" w:hint="eastAsia"/>
          <w:szCs w:val="21"/>
        </w:rPr>
        <w:t>日中国证监会《关于修改部分证券期货规章的决定》修正</w:t>
      </w:r>
      <w:r>
        <w:rPr>
          <w:rFonts w:ascii="Arial Unicode MS" w:hAnsi="Arial Unicode MS" w:cs="Arial" w:hint="eastAsia"/>
          <w:szCs w:val="21"/>
        </w:rPr>
        <w:t>的《公开募集证券投资基金信息披露管理办法》及颁布机关对其不时做出的修订</w:t>
      </w:r>
    </w:p>
    <w:p w14:paraId="5F6361B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w:t>
      </w:r>
      <w:r>
        <w:rPr>
          <w:rFonts w:ascii="Arial Unicode MS" w:hAnsi="Arial Unicode MS" w:cs="Arial" w:hint="eastAsia"/>
          <w:szCs w:val="21"/>
        </w:rPr>
        <w:lastRenderedPageBreak/>
        <w:t>集证券投资基金运作管理办法》及颁布机关对其不时做出的修订</w:t>
      </w:r>
    </w:p>
    <w:p w14:paraId="02A8B693" w14:textId="4F2DF2E0"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w:t>
      </w:r>
      <w:r w:rsidR="000C7BA8" w:rsidRPr="000C7BA8">
        <w:rPr>
          <w:rFonts w:ascii="Arial Unicode MS" w:hAnsi="Arial Unicode MS" w:cs="Arial" w:hint="eastAsia"/>
          <w:szCs w:val="21"/>
        </w:rPr>
        <w:t>流动性风险规定</w:t>
      </w:r>
      <w:r>
        <w:rPr>
          <w:rFonts w:ascii="Arial Unicode MS" w:hAnsi="Arial Unicode MS" w:cs="Arial" w:hint="eastAsia"/>
          <w:szCs w:val="21"/>
        </w:rPr>
        <w:t>》：指中国证监会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w:t>
      </w:r>
      <w:r w:rsidR="000C7BA8">
        <w:rPr>
          <w:rFonts w:ascii="Arial Unicode MS" w:hAnsi="Arial Unicode MS" w:cs="Arial" w:hint="eastAsia"/>
          <w:szCs w:val="21"/>
        </w:rPr>
        <w:t>起</w:t>
      </w:r>
      <w:r>
        <w:rPr>
          <w:rFonts w:ascii="Arial Unicode MS" w:hAnsi="Arial Unicode MS" w:cs="Arial" w:hint="eastAsia"/>
          <w:szCs w:val="21"/>
        </w:rPr>
        <w:t>实施的《公开募集开放式证券投资基金流动性风险管理规定》及颁布机关对其不时做出的修订</w:t>
      </w:r>
    </w:p>
    <w:p w14:paraId="1D70DA0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0D681F7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E8C3DE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152F6B5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5735808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3A8FD2E5" w14:textId="30CB555D"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w:t>
      </w:r>
      <w:r w:rsidR="000C7BA8" w:rsidRPr="000C7BA8">
        <w:rPr>
          <w:rFonts w:ascii="Arial Unicode MS" w:hAnsi="Arial Unicode MS" w:cs="Arial" w:hint="eastAsia"/>
          <w:szCs w:val="21"/>
        </w:rPr>
        <w:t>《合格境外机构投资者和人民币合格境外机构投资者境内证券期货投资管理办法》</w:t>
      </w:r>
      <w:r>
        <w:rPr>
          <w:rFonts w:ascii="Arial Unicode MS" w:hAnsi="Arial Unicode MS" w:cs="Arial" w:hint="eastAsia"/>
          <w:szCs w:val="21"/>
        </w:rPr>
        <w:t>及相关法律法规规定可以投资于在中国境内依法募集的证券投资基金的中国境外的机构投资者</w:t>
      </w:r>
    </w:p>
    <w:p w14:paraId="3A9A6299" w14:textId="46F9E3D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w:t>
      </w:r>
      <w:r w:rsidR="000C7BA8" w:rsidRPr="000C7BA8">
        <w:rPr>
          <w:rFonts w:ascii="Arial Unicode MS" w:hAnsi="Arial Unicode MS" w:cs="Arial" w:hint="eastAsia"/>
          <w:szCs w:val="21"/>
        </w:rPr>
        <w:t>《合格境外机构投资者和人民币合格境外机构投资者境内证券期货投资管理办法》</w:t>
      </w:r>
      <w:r>
        <w:rPr>
          <w:rFonts w:ascii="Arial Unicode MS" w:hAnsi="Arial Unicode MS" w:cs="Arial" w:hint="eastAsia"/>
          <w:szCs w:val="21"/>
        </w:rPr>
        <w:t>（包括其不时修订）及相关法律法规规定可以运用来自境外的人民币资金进行境内证券投资的境外机构投资者</w:t>
      </w:r>
    </w:p>
    <w:p w14:paraId="4FC56564"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62CF970D"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50E2B2E0"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23F51D7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0D77E26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、直销机构：指富荣基金管理有限公司</w:t>
      </w:r>
    </w:p>
    <w:p w14:paraId="4B365008" w14:textId="3D3FB05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A913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14:paraId="5A704C30"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登记业务的机构。基金的登记机构为富荣基金管理有限公司或接</w:t>
      </w:r>
      <w:r>
        <w:rPr>
          <w:rFonts w:ascii="Arial Unicode MS" w:hAnsi="Arial Unicode MS" w:cs="Arial" w:hint="eastAsia"/>
          <w:szCs w:val="21"/>
        </w:rPr>
        <w:lastRenderedPageBreak/>
        <w:t>受富荣基金管理有限公司委托代为办理登记业务的机构</w:t>
      </w:r>
    </w:p>
    <w:p w14:paraId="2127BCB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C7F3B7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08199B5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96991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42120C3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496AB4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1DADBA5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2CD2FF3D"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35969A4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6DA89A4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7834BBB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1A122E6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468BE86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60C63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1B9FED7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6164BEE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14:paraId="70FC644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1D9FF91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1D24E18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2AEC7B3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4D3ED26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E1A9DD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5E256A6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5C70385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、基金份额净值：指计算日基金资产净值除以计算日基金份额总数</w:t>
      </w:r>
    </w:p>
    <w:p w14:paraId="582EB85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13631E8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w:t>
      </w:r>
      <w:proofErr w:type="gramStart"/>
      <w:r>
        <w:rPr>
          <w:rFonts w:ascii="Arial Unicode MS" w:hAnsi="Arial Unicode MS" w:cs="Arial" w:hint="eastAsia"/>
          <w:szCs w:val="21"/>
        </w:rPr>
        <w:t>含协议</w:t>
      </w:r>
      <w:proofErr w:type="gramEnd"/>
      <w:r>
        <w:rPr>
          <w:rFonts w:ascii="Arial Unicode MS" w:hAnsi="Arial Unicode MS" w:cs="Arial" w:hint="eastAsia"/>
          <w:szCs w:val="21"/>
        </w:rPr>
        <w:t>约定有条件提前支取的银行存款）、资产支持证券、因发行人债务违约无法进行转让或交易的债券等</w:t>
      </w:r>
    </w:p>
    <w:p w14:paraId="5C95EB1E" w14:textId="4F5CC2CF"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w:t>
      </w:r>
      <w:r w:rsidR="00DB6D28">
        <w:rPr>
          <w:rFonts w:ascii="Arial Unicode MS" w:hAnsi="Arial Unicode MS" w:cs="Arial" w:hint="eastAsia"/>
          <w:szCs w:val="21"/>
        </w:rPr>
        <w:t>规定媒介：指</w:t>
      </w:r>
      <w:r w:rsidR="00DB6D28" w:rsidRPr="00DB6D28">
        <w:rPr>
          <w:rFonts w:ascii="Arial Unicode MS" w:hAnsi="Arial Unicode MS" w:cs="Arial" w:hint="eastAsia"/>
          <w:szCs w:val="21"/>
        </w:rPr>
        <w:t>符合中国证监会规定条件的用以进行信息披露的全国性报刊及《信息披露办法》规定的互联网网站（包括基金管理人网站、基金托管人网站、中国证监会基金电子信息披露网站）等媒介</w:t>
      </w:r>
    </w:p>
    <w:p w14:paraId="7E69B6D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57</w:t>
      </w:r>
      <w:r>
        <w:rPr>
          <w:rFonts w:ascii="Arial Unicode MS" w:hAnsi="Arial Unicode MS" w:cs="Arial" w:hint="eastAsia"/>
          <w:szCs w:val="21"/>
        </w:rPr>
        <w:t>、</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：指将基金投资组合中的特定资产从原有账户分离</w:t>
      </w:r>
      <w:proofErr w:type="gramStart"/>
      <w:r>
        <w:rPr>
          <w:rFonts w:ascii="Arial Unicode MS" w:hAnsi="Arial Unicode MS" w:cs="Arial" w:hint="eastAsia"/>
          <w:szCs w:val="21"/>
        </w:rPr>
        <w:t>至专门</w:t>
      </w:r>
      <w:proofErr w:type="gramEnd"/>
      <w:r>
        <w:rPr>
          <w:rFonts w:ascii="Arial Unicode MS" w:hAnsi="Arial Unicode MS" w:cs="Arial" w:hint="eastAsia"/>
          <w:szCs w:val="21"/>
        </w:rPr>
        <w:t>账户进行处置清算，目的在于有效隔离并化解风险，确保投资者得到公平对待，属于流动性风险管理工具。</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实施期间，原有账户称为主袋账户，专门账户</w:t>
      </w:r>
      <w:proofErr w:type="gramStart"/>
      <w:r>
        <w:rPr>
          <w:rFonts w:ascii="Arial Unicode MS" w:hAnsi="Arial Unicode MS" w:cs="Arial" w:hint="eastAsia"/>
          <w:szCs w:val="21"/>
        </w:rPr>
        <w:t>称为侧袋账户</w:t>
      </w:r>
      <w:proofErr w:type="gramEnd"/>
    </w:p>
    <w:p w14:paraId="389820E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w:t>
      </w:r>
      <w:proofErr w:type="gramStart"/>
      <w:r>
        <w:rPr>
          <w:rFonts w:ascii="Arial Unicode MS" w:hAnsi="Arial Unicode MS" w:cs="Arial" w:hint="eastAsia"/>
          <w:szCs w:val="21"/>
        </w:rPr>
        <w:t>仍导致</w:t>
      </w:r>
      <w:proofErr w:type="gramEnd"/>
      <w:r>
        <w:rPr>
          <w:rFonts w:ascii="Arial Unicode MS" w:hAnsi="Arial Unicode MS" w:cs="Arial" w:hint="eastAsia"/>
          <w:szCs w:val="21"/>
        </w:rPr>
        <w:t>公允价值存在重大不确定性的资产；（二）</w:t>
      </w:r>
      <w:proofErr w:type="gramStart"/>
      <w:r>
        <w:rPr>
          <w:rFonts w:ascii="Arial Unicode MS" w:hAnsi="Arial Unicode MS" w:cs="Arial" w:hint="eastAsia"/>
          <w:szCs w:val="21"/>
        </w:rPr>
        <w:t>按摊余成本</w:t>
      </w:r>
      <w:proofErr w:type="gramEnd"/>
      <w:r>
        <w:rPr>
          <w:rFonts w:ascii="Arial Unicode MS" w:hAnsi="Arial Unicode MS" w:cs="Arial" w:hint="eastAsia"/>
          <w:szCs w:val="21"/>
        </w:rPr>
        <w:t>计量且计提资产减值</w:t>
      </w:r>
      <w:proofErr w:type="gramStart"/>
      <w:r>
        <w:rPr>
          <w:rFonts w:ascii="Arial Unicode MS" w:hAnsi="Arial Unicode MS" w:cs="Arial" w:hint="eastAsia"/>
          <w:szCs w:val="21"/>
        </w:rPr>
        <w:t>准备仍导致</w:t>
      </w:r>
      <w:proofErr w:type="gramEnd"/>
      <w:r>
        <w:rPr>
          <w:rFonts w:ascii="Arial Unicode MS" w:hAnsi="Arial Unicode MS" w:cs="Arial" w:hint="eastAsia"/>
          <w:szCs w:val="21"/>
        </w:rPr>
        <w:t>资产价值存在</w:t>
      </w:r>
      <w:r>
        <w:rPr>
          <w:rFonts w:ascii="Arial Unicode MS" w:hAnsi="Arial Unicode MS" w:cs="Arial" w:hint="eastAsia"/>
          <w:szCs w:val="21"/>
        </w:rPr>
        <w:lastRenderedPageBreak/>
        <w:t>重大不确定性的资产；（三）其他资产价值存在重大不确定性的资产</w:t>
      </w:r>
    </w:p>
    <w:p w14:paraId="0F4D0EC6" w14:textId="77777777" w:rsidR="00662B09"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59</w:t>
      </w:r>
      <w:r>
        <w:rPr>
          <w:rFonts w:ascii="Arial Unicode MS" w:hAnsi="Arial Unicode MS" w:cs="Arial" w:hint="eastAsia"/>
          <w:szCs w:val="21"/>
        </w:rPr>
        <w:t>、</w:t>
      </w:r>
      <w:r w:rsidR="00662B09" w:rsidRPr="00662B09">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3F3262BB" w14:textId="15806C50" w:rsidR="0096318E" w:rsidRDefault="00662B09">
      <w:pPr>
        <w:snapToGrid w:val="0"/>
        <w:spacing w:line="360" w:lineRule="auto"/>
        <w:ind w:firstLineChars="150" w:firstLine="315"/>
        <w:rPr>
          <w:rFonts w:ascii="Arial Unicode MS" w:hAnsi="Arial Unicode MS" w:cs="Arial"/>
          <w:szCs w:val="21"/>
        </w:rPr>
      </w:pPr>
      <w:r>
        <w:rPr>
          <w:rFonts w:ascii="Arial Unicode MS" w:hAnsi="Arial Unicode MS" w:cs="Arial"/>
          <w:szCs w:val="21"/>
        </w:rPr>
        <w:t>60</w:t>
      </w:r>
      <w:r>
        <w:rPr>
          <w:rFonts w:ascii="Arial Unicode MS" w:hAnsi="Arial Unicode MS" w:cs="Arial" w:hint="eastAsia"/>
          <w:szCs w:val="21"/>
        </w:rPr>
        <w:t>、</w:t>
      </w:r>
      <w:r w:rsidR="00270BD0">
        <w:rPr>
          <w:rFonts w:ascii="Arial Unicode MS" w:hAnsi="Arial Unicode MS" w:cs="Arial" w:hint="eastAsia"/>
          <w:szCs w:val="21"/>
        </w:rPr>
        <w:t>不可抗力：指基金合同当事人不能预见、不能避免且不能克服的客观事件</w:t>
      </w:r>
    </w:p>
    <w:p w14:paraId="37128506" w14:textId="40A698C0"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5" w:name="_Toc147463120"/>
      <w:bookmarkStart w:id="6" w:name="_Toc214873592"/>
      <w:bookmarkStart w:id="7" w:name="_Toc12357173"/>
      <w:bookmarkStart w:id="8" w:name="_Toc21073393"/>
      <w:bookmarkStart w:id="9" w:name="_Toc63676438"/>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5C86081A" w14:textId="77777777" w:rsidR="0096318E" w:rsidRDefault="0096318E"/>
    <w:p w14:paraId="1CF1ADE1" w14:textId="77777777" w:rsidR="0096318E" w:rsidRDefault="00270BD0">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一、基金管理人概况</w:t>
      </w:r>
    </w:p>
    <w:p w14:paraId="7EA861C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1CBD309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20FD19F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28D928A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2DF8D9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EB30C2B"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75E6B5F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2EE0D27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联系人：蔡晓忠</w:t>
      </w:r>
    </w:p>
    <w:p w14:paraId="01F66551" w14:textId="08CFE7A8"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w:t>
      </w:r>
      <w:r w:rsidR="003B330F">
        <w:rPr>
          <w:rFonts w:ascii="Arial Unicode MS" w:hAnsi="Arial Unicode MS" w:cs="Arial"/>
          <w:kern w:val="0"/>
          <w:szCs w:val="21"/>
        </w:rPr>
        <w:t>84356633</w:t>
      </w:r>
    </w:p>
    <w:p w14:paraId="6499783D" w14:textId="77777777" w:rsidR="0096318E" w:rsidRDefault="00270BD0">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6318E" w14:paraId="68E3591A" w14:textId="77777777">
        <w:trPr>
          <w:jc w:val="center"/>
        </w:trPr>
        <w:tc>
          <w:tcPr>
            <w:tcW w:w="4250" w:type="dxa"/>
            <w:vAlign w:val="center"/>
          </w:tcPr>
          <w:p w14:paraId="6EA6B59E"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vAlign w:val="center"/>
          </w:tcPr>
          <w:p w14:paraId="0C92701A"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96318E" w14:paraId="667DB414" w14:textId="77777777">
        <w:trPr>
          <w:jc w:val="center"/>
        </w:trPr>
        <w:tc>
          <w:tcPr>
            <w:tcW w:w="4250" w:type="dxa"/>
            <w:vAlign w:val="center"/>
          </w:tcPr>
          <w:p w14:paraId="74DE3B78"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0C9C628F"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96318E" w14:paraId="64AF58EE" w14:textId="77777777">
        <w:trPr>
          <w:jc w:val="center"/>
        </w:trPr>
        <w:tc>
          <w:tcPr>
            <w:tcW w:w="4250" w:type="dxa"/>
            <w:vAlign w:val="center"/>
          </w:tcPr>
          <w:p w14:paraId="7F7262F1"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vAlign w:val="center"/>
          </w:tcPr>
          <w:p w14:paraId="624AA52B"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96318E" w14:paraId="775EA6F4" w14:textId="77777777">
        <w:trPr>
          <w:jc w:val="center"/>
        </w:trPr>
        <w:tc>
          <w:tcPr>
            <w:tcW w:w="4250" w:type="dxa"/>
            <w:vAlign w:val="center"/>
          </w:tcPr>
          <w:p w14:paraId="35F39B65"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vAlign w:val="center"/>
          </w:tcPr>
          <w:p w14:paraId="5D9D51F9"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14:paraId="0537D542" w14:textId="77777777" w:rsidR="0096318E" w:rsidRDefault="0096318E">
      <w:pPr>
        <w:adjustRightInd w:val="0"/>
        <w:snapToGrid w:val="0"/>
        <w:spacing w:line="360" w:lineRule="auto"/>
        <w:ind w:firstLineChars="200" w:firstLine="420"/>
        <w:rPr>
          <w:rFonts w:ascii="Arial Unicode MS" w:hAnsi="Arial Unicode MS" w:cs="Arial"/>
          <w:kern w:val="0"/>
          <w:szCs w:val="21"/>
        </w:rPr>
      </w:pPr>
    </w:p>
    <w:p w14:paraId="49FCE6C5" w14:textId="77777777" w:rsidR="0096318E" w:rsidRDefault="00270BD0">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20041C72"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1</w:t>
      </w:r>
      <w:r w:rsidRPr="001A3320">
        <w:rPr>
          <w:rFonts w:ascii="Arial Unicode MS" w:hAnsi="Arial Unicode MS" w:cs="Arial" w:hint="eastAsia"/>
          <w:kern w:val="0"/>
          <w:szCs w:val="21"/>
        </w:rPr>
        <w:t>、董事会成员</w:t>
      </w:r>
    </w:p>
    <w:p w14:paraId="58C41149"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4D80F7C" w14:textId="435D8D04"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高峰先生，董事，总经理</w:t>
      </w:r>
      <w:r w:rsidR="00BE71F3">
        <w:rPr>
          <w:rFonts w:ascii="Arial Unicode MS" w:hAnsi="Arial Unicode MS" w:cs="Arial" w:hint="eastAsia"/>
          <w:kern w:val="0"/>
          <w:szCs w:val="21"/>
        </w:rPr>
        <w:t>兼任首席信息官</w:t>
      </w:r>
      <w:r w:rsidRPr="001A3320">
        <w:rPr>
          <w:rFonts w:ascii="Arial Unicode MS" w:hAnsi="Arial Unicode MS" w:cs="Arial" w:hint="eastAsia"/>
          <w:kern w:val="0"/>
          <w:szCs w:val="21"/>
        </w:rPr>
        <w:t>，曾任中国对外经济贸易信托有限公司计划财</w:t>
      </w:r>
      <w:r w:rsidRPr="001A3320">
        <w:rPr>
          <w:rFonts w:ascii="Arial Unicode MS" w:hAnsi="Arial Unicode MS" w:cs="Arial" w:hint="eastAsia"/>
          <w:kern w:val="0"/>
          <w:szCs w:val="21"/>
        </w:rPr>
        <w:lastRenderedPageBreak/>
        <w:t>务部科长、中国化工进出口总公司财务部综合经理、宝</w:t>
      </w:r>
      <w:proofErr w:type="gramStart"/>
      <w:r w:rsidRPr="001A3320">
        <w:rPr>
          <w:rFonts w:ascii="Arial Unicode MS" w:hAnsi="Arial Unicode MS" w:cs="Arial" w:hint="eastAsia"/>
          <w:kern w:val="0"/>
          <w:szCs w:val="21"/>
        </w:rPr>
        <w:t>盈基金</w:t>
      </w:r>
      <w:proofErr w:type="gramEnd"/>
      <w:r w:rsidRPr="001A3320">
        <w:rPr>
          <w:rFonts w:ascii="Arial Unicode MS" w:hAnsi="Arial Unicode MS" w:cs="Arial" w:hint="eastAsia"/>
          <w:kern w:val="0"/>
          <w:szCs w:val="21"/>
        </w:rPr>
        <w:t>管理有限公司研究发展部总监，中国对外经济贸易信托有限公司证券业务部总经理、资产管理总部执行总经理、高级投资经理，宝</w:t>
      </w:r>
      <w:proofErr w:type="gramStart"/>
      <w:r w:rsidRPr="001A3320">
        <w:rPr>
          <w:rFonts w:ascii="Arial Unicode MS" w:hAnsi="Arial Unicode MS" w:cs="Arial" w:hint="eastAsia"/>
          <w:kern w:val="0"/>
          <w:szCs w:val="21"/>
        </w:rPr>
        <w:t>盈基金</w:t>
      </w:r>
      <w:proofErr w:type="gramEnd"/>
      <w:r w:rsidRPr="001A3320">
        <w:rPr>
          <w:rFonts w:ascii="Arial Unicode MS" w:hAnsi="Arial Unicode MS" w:cs="Arial" w:hint="eastAsia"/>
          <w:kern w:val="0"/>
          <w:szCs w:val="21"/>
        </w:rPr>
        <w:t>管理有限公司总经理助理兼投资部总监、基金经理，北信瑞丰基金管理有限公司副总经理职务、红土创新基金管理有限公司总经理职务；现任富荣基金管理有限公司总经理。</w:t>
      </w:r>
    </w:p>
    <w:p w14:paraId="1FD6EC74"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1339E0E8"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郭涛先生，董事，上海高级金融学院研究生（在读）。现任深圳市益德置业有限公司总经理、深圳福元德租赁有限公司董事长兼总经理、</w:t>
      </w:r>
      <w:proofErr w:type="gramStart"/>
      <w:r w:rsidRPr="001A3320">
        <w:rPr>
          <w:rFonts w:ascii="Arial Unicode MS" w:hAnsi="Arial Unicode MS" w:cs="Arial" w:hint="eastAsia"/>
          <w:kern w:val="0"/>
          <w:szCs w:val="21"/>
        </w:rPr>
        <w:t>深圳融博融资租赁</w:t>
      </w:r>
      <w:proofErr w:type="gramEnd"/>
      <w:r w:rsidRPr="001A3320">
        <w:rPr>
          <w:rFonts w:ascii="Arial Unicode MS" w:hAnsi="Arial Unicode MS" w:cs="Arial" w:hint="eastAsia"/>
          <w:kern w:val="0"/>
          <w:szCs w:val="21"/>
        </w:rPr>
        <w:t>有限公司董事长兼总经理、深圳市天汇</w:t>
      </w:r>
      <w:proofErr w:type="gramStart"/>
      <w:r w:rsidRPr="001A3320">
        <w:rPr>
          <w:rFonts w:ascii="Arial Unicode MS" w:hAnsi="Arial Unicode MS" w:cs="Arial" w:hint="eastAsia"/>
          <w:kern w:val="0"/>
          <w:szCs w:val="21"/>
        </w:rPr>
        <w:t>鑫</w:t>
      </w:r>
      <w:proofErr w:type="gramEnd"/>
      <w:r w:rsidRPr="001A3320">
        <w:rPr>
          <w:rFonts w:ascii="Arial Unicode MS" w:hAnsi="Arial Unicode MS" w:cs="Arial" w:hint="eastAsia"/>
          <w:kern w:val="0"/>
          <w:szCs w:val="21"/>
        </w:rPr>
        <w:t>达担保有限公司总经理、</w:t>
      </w:r>
      <w:proofErr w:type="gramStart"/>
      <w:r w:rsidRPr="001A3320">
        <w:rPr>
          <w:rFonts w:ascii="Arial Unicode MS" w:hAnsi="Arial Unicode MS" w:cs="Arial" w:hint="eastAsia"/>
          <w:kern w:val="0"/>
          <w:szCs w:val="21"/>
        </w:rPr>
        <w:t>深圳市亿尔德</w:t>
      </w:r>
      <w:proofErr w:type="gramEnd"/>
      <w:r w:rsidRPr="001A3320">
        <w:rPr>
          <w:rFonts w:ascii="Arial Unicode MS" w:hAnsi="Arial Unicode MS" w:cs="Arial" w:hint="eastAsia"/>
          <w:kern w:val="0"/>
          <w:szCs w:val="21"/>
        </w:rPr>
        <w:t>投资有限公司法人、嘉年实业股份有限公司董事、富荣基金管理有限公司董事。</w:t>
      </w:r>
    </w:p>
    <w:p w14:paraId="2E75D1B0"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余</w:t>
      </w:r>
      <w:proofErr w:type="gramStart"/>
      <w:r w:rsidRPr="001A3320">
        <w:rPr>
          <w:rFonts w:ascii="Arial Unicode MS" w:hAnsi="Arial Unicode MS" w:cs="Arial" w:hint="eastAsia"/>
          <w:kern w:val="0"/>
          <w:szCs w:val="21"/>
        </w:rPr>
        <w:t>关健</w:t>
      </w:r>
      <w:proofErr w:type="gramEnd"/>
      <w:r w:rsidRPr="001A3320">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1A3320">
        <w:rPr>
          <w:rFonts w:ascii="Arial Unicode MS" w:hAnsi="Arial Unicode MS" w:cs="Arial" w:hint="eastAsia"/>
          <w:kern w:val="0"/>
          <w:szCs w:val="21"/>
        </w:rPr>
        <w:t>邦</w:t>
      </w:r>
      <w:proofErr w:type="gramEnd"/>
      <w:r w:rsidRPr="001A3320">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78FA299F"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301BAD0D"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0CAA1F7"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2</w:t>
      </w:r>
      <w:r w:rsidRPr="001A3320">
        <w:rPr>
          <w:rFonts w:ascii="Arial Unicode MS" w:hAnsi="Arial Unicode MS" w:cs="Arial" w:hint="eastAsia"/>
          <w:kern w:val="0"/>
          <w:szCs w:val="21"/>
        </w:rPr>
        <w:t>、监事</w:t>
      </w:r>
    </w:p>
    <w:p w14:paraId="68B45D31"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基金管理人不设监事会，设监事两名，其中一名为职工监事。</w:t>
      </w:r>
    </w:p>
    <w:p w14:paraId="6A68002F"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郑廉明先生，监事，硕士。原广发银行副行长（已退休），现任富荣基金管理有限公司监事。</w:t>
      </w:r>
    </w:p>
    <w:p w14:paraId="32DBEDAE"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魏丽红女士，职工监事，大专。现任富荣基金管理有限公司职工监事。</w:t>
      </w:r>
    </w:p>
    <w:p w14:paraId="3A3A078D"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3</w:t>
      </w:r>
      <w:r w:rsidRPr="001A3320">
        <w:rPr>
          <w:rFonts w:ascii="Arial Unicode MS" w:hAnsi="Arial Unicode MS" w:cs="Arial" w:hint="eastAsia"/>
          <w:kern w:val="0"/>
          <w:szCs w:val="21"/>
        </w:rPr>
        <w:t>、高级管理人员</w:t>
      </w:r>
    </w:p>
    <w:p w14:paraId="5F406FCE"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w:t>
      </w:r>
      <w:r w:rsidRPr="001A3320">
        <w:rPr>
          <w:rFonts w:ascii="Arial Unicode MS" w:hAnsi="Arial Unicode MS" w:cs="Arial" w:hint="eastAsia"/>
          <w:kern w:val="0"/>
          <w:szCs w:val="21"/>
        </w:rPr>
        <w:lastRenderedPageBreak/>
        <w:t>行深圳分行行长兼党委书记。</w:t>
      </w:r>
    </w:p>
    <w:p w14:paraId="460E2BE5" w14:textId="0525BDB1"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高峰先生，总经理</w:t>
      </w:r>
      <w:r w:rsidR="00BE71F3">
        <w:rPr>
          <w:rFonts w:ascii="Arial Unicode MS" w:hAnsi="Arial Unicode MS" w:cs="Arial" w:hint="eastAsia"/>
          <w:kern w:val="0"/>
          <w:szCs w:val="21"/>
        </w:rPr>
        <w:t>、首席信息官</w:t>
      </w:r>
      <w:r w:rsidRPr="001A3320">
        <w:rPr>
          <w:rFonts w:ascii="Arial Unicode MS" w:hAnsi="Arial Unicode MS" w:cs="Arial" w:hint="eastAsia"/>
          <w:kern w:val="0"/>
          <w:szCs w:val="21"/>
        </w:rPr>
        <w:t>，曾任中国对外经济贸易信托有限公司计划财务部科长、中国化工进出口总公司财务部综合经理、宝</w:t>
      </w:r>
      <w:proofErr w:type="gramStart"/>
      <w:r w:rsidRPr="001A3320">
        <w:rPr>
          <w:rFonts w:ascii="Arial Unicode MS" w:hAnsi="Arial Unicode MS" w:cs="Arial" w:hint="eastAsia"/>
          <w:kern w:val="0"/>
          <w:szCs w:val="21"/>
        </w:rPr>
        <w:t>盈基金</w:t>
      </w:r>
      <w:proofErr w:type="gramEnd"/>
      <w:r w:rsidRPr="001A3320">
        <w:rPr>
          <w:rFonts w:ascii="Arial Unicode MS" w:hAnsi="Arial Unicode MS" w:cs="Arial" w:hint="eastAsia"/>
          <w:kern w:val="0"/>
          <w:szCs w:val="21"/>
        </w:rPr>
        <w:t>管理有限公司研究发展部总监、中国对外经济贸易信托有限公司证券业务部总经理、资产管理总部执行总经理、高级投资经理，宝</w:t>
      </w:r>
      <w:proofErr w:type="gramStart"/>
      <w:r w:rsidRPr="001A3320">
        <w:rPr>
          <w:rFonts w:ascii="Arial Unicode MS" w:hAnsi="Arial Unicode MS" w:cs="Arial" w:hint="eastAsia"/>
          <w:kern w:val="0"/>
          <w:szCs w:val="21"/>
        </w:rPr>
        <w:t>盈基金</w:t>
      </w:r>
      <w:proofErr w:type="gramEnd"/>
      <w:r w:rsidRPr="001A3320">
        <w:rPr>
          <w:rFonts w:ascii="Arial Unicode MS" w:hAnsi="Arial Unicode MS" w:cs="Arial" w:hint="eastAsia"/>
          <w:kern w:val="0"/>
          <w:szCs w:val="21"/>
        </w:rPr>
        <w:t>管理有限公司总经理助理兼投资部总监、基金经理，北信瑞丰基金管理有限公司副总经理职务、红土创新基金管理有限公司总经理职务；现任富荣基金管理有限公司总经理。</w:t>
      </w:r>
    </w:p>
    <w:p w14:paraId="28B6C5E9"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06D34DB2"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4</w:t>
      </w:r>
      <w:r w:rsidRPr="001A3320">
        <w:rPr>
          <w:rFonts w:ascii="Arial Unicode MS" w:hAnsi="Arial Unicode MS" w:cs="Arial" w:hint="eastAsia"/>
          <w:kern w:val="0"/>
          <w:szCs w:val="21"/>
        </w:rPr>
        <w:t>、本</w:t>
      </w:r>
      <w:proofErr w:type="gramStart"/>
      <w:r w:rsidRPr="001A3320">
        <w:rPr>
          <w:rFonts w:ascii="Arial Unicode MS" w:hAnsi="Arial Unicode MS" w:cs="Arial" w:hint="eastAsia"/>
          <w:kern w:val="0"/>
          <w:szCs w:val="21"/>
        </w:rPr>
        <w:t>基金基金</w:t>
      </w:r>
      <w:proofErr w:type="gramEnd"/>
      <w:r w:rsidRPr="001A3320">
        <w:rPr>
          <w:rFonts w:ascii="Arial Unicode MS" w:hAnsi="Arial Unicode MS" w:cs="Arial" w:hint="eastAsia"/>
          <w:kern w:val="0"/>
          <w:szCs w:val="21"/>
        </w:rPr>
        <w:t>经理</w:t>
      </w:r>
    </w:p>
    <w:p w14:paraId="7358552A" w14:textId="31ED3326" w:rsid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吕晓蓉女士，清华大学工商管理硕士，曾任普华永道中天会计师事务所审计师、嘉</w:t>
      </w:r>
      <w:proofErr w:type="gramStart"/>
      <w:r w:rsidRPr="001A3320">
        <w:rPr>
          <w:rFonts w:ascii="Arial Unicode MS" w:hAnsi="Arial Unicode MS" w:cs="Arial" w:hint="eastAsia"/>
          <w:kern w:val="0"/>
          <w:szCs w:val="21"/>
        </w:rPr>
        <w:t>实基金</w:t>
      </w:r>
      <w:proofErr w:type="gramEnd"/>
      <w:r w:rsidRPr="001A3320">
        <w:rPr>
          <w:rFonts w:ascii="Arial Unicode MS" w:hAnsi="Arial Unicode MS" w:cs="Arial" w:hint="eastAsia"/>
          <w:kern w:val="0"/>
          <w:szCs w:val="21"/>
        </w:rPr>
        <w:t>管理有限公司组合头寸管理、新股、信用债、转债研究员。现任富荣基金管理有限公司基金经理。</w:t>
      </w:r>
    </w:p>
    <w:p w14:paraId="73CFFEB6" w14:textId="72D71A59" w:rsidR="00BE71F3" w:rsidRPr="001A3320" w:rsidRDefault="00BE71F3" w:rsidP="001A3320">
      <w:pPr>
        <w:adjustRightInd w:val="0"/>
        <w:snapToGrid w:val="0"/>
        <w:spacing w:line="360" w:lineRule="auto"/>
        <w:ind w:firstLineChars="200" w:firstLine="420"/>
        <w:rPr>
          <w:rFonts w:ascii="Arial Unicode MS" w:hAnsi="Arial Unicode MS" w:cs="Arial"/>
          <w:kern w:val="0"/>
          <w:szCs w:val="21"/>
        </w:rPr>
      </w:pPr>
      <w:r w:rsidRPr="00BE71F3">
        <w:rPr>
          <w:rFonts w:ascii="Arial Unicode MS" w:hAnsi="Arial Unicode MS" w:cs="Arial" w:hint="eastAsia"/>
          <w:kern w:val="0"/>
          <w:szCs w:val="21"/>
        </w:rPr>
        <w:t>唐奥先生，英国利兹大学经济金融硕士，曾任华泰证券股份有限公司研究所周期研究员、华泰证券</w:t>
      </w:r>
      <w:r w:rsidRPr="00BE71F3">
        <w:rPr>
          <w:rFonts w:ascii="Arial Unicode MS" w:hAnsi="Arial Unicode MS" w:cs="Arial" w:hint="eastAsia"/>
          <w:kern w:val="0"/>
          <w:szCs w:val="21"/>
        </w:rPr>
        <w:t>(</w:t>
      </w:r>
      <w:r w:rsidRPr="00BE71F3">
        <w:rPr>
          <w:rFonts w:ascii="Arial Unicode MS" w:hAnsi="Arial Unicode MS" w:cs="Arial" w:hint="eastAsia"/>
          <w:kern w:val="0"/>
          <w:szCs w:val="21"/>
        </w:rPr>
        <w:t>上海</w:t>
      </w:r>
      <w:r w:rsidRPr="00BE71F3">
        <w:rPr>
          <w:rFonts w:ascii="Arial Unicode MS" w:hAnsi="Arial Unicode MS" w:cs="Arial" w:hint="eastAsia"/>
          <w:kern w:val="0"/>
          <w:szCs w:val="21"/>
        </w:rPr>
        <w:t>)</w:t>
      </w:r>
      <w:r w:rsidRPr="00BE71F3">
        <w:rPr>
          <w:rFonts w:ascii="Arial Unicode MS" w:hAnsi="Arial Unicode MS" w:cs="Arial" w:hint="eastAsia"/>
          <w:kern w:val="0"/>
          <w:szCs w:val="21"/>
        </w:rPr>
        <w:t>资产管理有限公司信用研究员、中</w:t>
      </w:r>
      <w:proofErr w:type="gramStart"/>
      <w:r w:rsidRPr="00BE71F3">
        <w:rPr>
          <w:rFonts w:ascii="Arial Unicode MS" w:hAnsi="Arial Unicode MS" w:cs="Arial" w:hint="eastAsia"/>
          <w:kern w:val="0"/>
          <w:szCs w:val="21"/>
        </w:rPr>
        <w:t>信建投证券</w:t>
      </w:r>
      <w:proofErr w:type="gramEnd"/>
      <w:r w:rsidRPr="00BE71F3">
        <w:rPr>
          <w:rFonts w:ascii="Arial Unicode MS" w:hAnsi="Arial Unicode MS" w:cs="Arial" w:hint="eastAsia"/>
          <w:kern w:val="0"/>
          <w:szCs w:val="21"/>
        </w:rPr>
        <w:t>股份有限公司信用研究员。现任富荣基金管理有限公司基金经理。</w:t>
      </w:r>
    </w:p>
    <w:p w14:paraId="1EC8329B"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5</w:t>
      </w:r>
      <w:r w:rsidRPr="001A3320">
        <w:rPr>
          <w:rFonts w:ascii="Arial Unicode MS" w:hAnsi="Arial Unicode MS" w:cs="Arial" w:hint="eastAsia"/>
          <w:kern w:val="0"/>
          <w:szCs w:val="21"/>
        </w:rPr>
        <w:t>、投资决策委员会成员的姓名、职务</w:t>
      </w:r>
    </w:p>
    <w:p w14:paraId="75089246" w14:textId="77777777" w:rsidR="00F17223" w:rsidRPr="002B69A2" w:rsidRDefault="00F17223" w:rsidP="00F17223">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2B69A2">
        <w:rPr>
          <w:rFonts w:ascii="宋体" w:hAnsi="宋体" w:cs="Arial" w:hint="eastAsia"/>
          <w:kern w:val="0"/>
          <w:szCs w:val="21"/>
        </w:rPr>
        <w:t>高峰先生，投资决策委员会主任委员、总经理。</w:t>
      </w:r>
    </w:p>
    <w:p w14:paraId="123680D4" w14:textId="77777777" w:rsidR="00F17223" w:rsidRPr="002B69A2" w:rsidRDefault="00F17223" w:rsidP="00F17223">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2B69A2">
        <w:rPr>
          <w:rFonts w:ascii="宋体" w:hAnsi="宋体" w:cs="Arial" w:hint="eastAsia"/>
          <w:kern w:val="0"/>
          <w:szCs w:val="21"/>
        </w:rPr>
        <w:t>邓宇翔先生，投资决策委员会委员、权益投资部总监、基金经理。</w:t>
      </w:r>
    </w:p>
    <w:p w14:paraId="4FF909A6" w14:textId="77777777" w:rsidR="00F17223" w:rsidRPr="002B69A2" w:rsidRDefault="00F17223" w:rsidP="00F17223">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2B69A2">
        <w:rPr>
          <w:rFonts w:ascii="宋体" w:hAnsi="宋体" w:cs="Arial" w:hint="eastAsia"/>
          <w:kern w:val="0"/>
          <w:szCs w:val="21"/>
        </w:rPr>
        <w:t>郎骋成先生，投资决策委员会委员、研究部总监、基金经理。</w:t>
      </w:r>
    </w:p>
    <w:p w14:paraId="1FF40DD5" w14:textId="77777777" w:rsidR="00F17223" w:rsidRPr="002B69A2" w:rsidRDefault="00F17223" w:rsidP="00F17223">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2B69A2">
        <w:rPr>
          <w:rFonts w:ascii="宋体" w:hAnsi="宋体" w:cs="Arial" w:hint="eastAsia"/>
          <w:kern w:val="0"/>
          <w:szCs w:val="21"/>
        </w:rPr>
        <w:t>邱紫华先生，投资决策委员会委员、投资决策委员会秘书、基金经理。</w:t>
      </w:r>
    </w:p>
    <w:p w14:paraId="70C366C3" w14:textId="77777777" w:rsidR="00F17223" w:rsidRPr="002B69A2" w:rsidRDefault="00F17223" w:rsidP="00F17223">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2B69A2">
        <w:rPr>
          <w:rFonts w:ascii="宋体" w:hAnsi="宋体" w:cs="Arial" w:hint="eastAsia"/>
          <w:kern w:val="0"/>
          <w:szCs w:val="21"/>
        </w:rPr>
        <w:t>黄祥斌先生，投资决策委员会委员、投资一部总经理、基金经理。</w:t>
      </w:r>
    </w:p>
    <w:p w14:paraId="134A447F" w14:textId="77777777" w:rsidR="00F17223" w:rsidRPr="002B69A2" w:rsidRDefault="00F17223" w:rsidP="00F17223">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2B69A2">
        <w:rPr>
          <w:rFonts w:ascii="宋体" w:hAnsi="宋体" w:cs="Arial" w:hint="eastAsia"/>
          <w:kern w:val="0"/>
          <w:szCs w:val="21"/>
        </w:rPr>
        <w:t>唐奥先生，投资决策委员会委员、基金经理。</w:t>
      </w:r>
    </w:p>
    <w:p w14:paraId="23328724" w14:textId="77777777" w:rsidR="00F17223" w:rsidRPr="000D300C" w:rsidRDefault="00F17223" w:rsidP="00F17223">
      <w:pPr>
        <w:adjustRightInd w:val="0"/>
        <w:snapToGrid w:val="0"/>
        <w:spacing w:line="360" w:lineRule="auto"/>
        <w:ind w:firstLineChars="200" w:firstLine="420"/>
        <w:rPr>
          <w:rFonts w:ascii="宋体" w:hAnsi="宋体" w:cs="Arial"/>
          <w:kern w:val="0"/>
          <w:szCs w:val="21"/>
        </w:rPr>
      </w:pPr>
      <w:r w:rsidRPr="002B69A2">
        <w:rPr>
          <w:rFonts w:ascii="宋体" w:hAnsi="宋体" w:cs="Arial" w:hint="eastAsia"/>
          <w:kern w:val="0"/>
          <w:szCs w:val="21"/>
        </w:rPr>
        <w:t>王丹女士，投资决策委员会委员、基金经理。</w:t>
      </w:r>
    </w:p>
    <w:p w14:paraId="30ECFC6C" w14:textId="3E93AD01" w:rsidR="0096318E" w:rsidRDefault="001A3320" w:rsidP="001A3320">
      <w:pPr>
        <w:adjustRightInd w:val="0"/>
        <w:snapToGrid w:val="0"/>
        <w:spacing w:line="360" w:lineRule="auto"/>
        <w:ind w:firstLineChars="200" w:firstLine="420"/>
        <w:rPr>
          <w:rFonts w:ascii="Arial Unicode MS" w:hAnsi="Arial Unicode MS" w:cs="Arial"/>
          <w:szCs w:val="21"/>
        </w:rPr>
      </w:pPr>
      <w:r w:rsidRPr="001A3320">
        <w:rPr>
          <w:rFonts w:ascii="Arial Unicode MS" w:hAnsi="Arial Unicode MS" w:cs="Arial" w:hint="eastAsia"/>
          <w:kern w:val="0"/>
          <w:szCs w:val="21"/>
        </w:rPr>
        <w:t>6</w:t>
      </w:r>
      <w:r w:rsidRPr="001A3320">
        <w:rPr>
          <w:rFonts w:ascii="Arial Unicode MS" w:hAnsi="Arial Unicode MS" w:cs="Arial" w:hint="eastAsia"/>
          <w:kern w:val="0"/>
          <w:szCs w:val="21"/>
        </w:rPr>
        <w:t>、上述人员之间不存在近亲属关系。</w:t>
      </w:r>
    </w:p>
    <w:p w14:paraId="0E9C7B9A"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243E778C" w14:textId="6535BED4"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0B7CFCF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5501780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34669EC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4</w:t>
      </w:r>
      <w:r>
        <w:rPr>
          <w:rFonts w:ascii="Arial Unicode MS" w:hAnsi="Arial Unicode MS" w:cs="Arial" w:hint="eastAsia"/>
          <w:bCs/>
          <w:szCs w:val="21"/>
        </w:rPr>
        <w:t>、配备足够的具有专业资格的人员进行基金投资分析、决策，以专业化的经营方式管理和运作基金财产；</w:t>
      </w:r>
    </w:p>
    <w:p w14:paraId="5FE50F6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18CD29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42779B1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01865A1E" w14:textId="59E6A800"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w:t>
      </w:r>
      <w:r w:rsidR="00F54BA4">
        <w:rPr>
          <w:rFonts w:ascii="Arial Unicode MS" w:hAnsi="Arial Unicode MS" w:cs="Arial" w:hint="eastAsia"/>
          <w:bCs/>
          <w:szCs w:val="21"/>
        </w:rPr>
        <w:t>的价格</w:t>
      </w:r>
      <w:r>
        <w:rPr>
          <w:rFonts w:ascii="Arial Unicode MS" w:hAnsi="Arial Unicode MS" w:cs="Arial" w:hint="eastAsia"/>
          <w:bCs/>
          <w:szCs w:val="21"/>
        </w:rPr>
        <w:t>；</w:t>
      </w:r>
    </w:p>
    <w:p w14:paraId="1A3BD55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0473428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54CCA3B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49B1F4D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B0BC6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1DBDE0BF"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1863CEA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7FC09F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2B179AD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39B9D2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43E85E0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46BCDE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76C6892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3987A70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241EC07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4ACB16D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C37D5A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350C2D3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2F2EECF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3644DD93"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0AF52C3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7AAD1AD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5DEB3EB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24D1A4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19937CC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4A26CDD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4DB45C85" w14:textId="77777777" w:rsidR="0096318E" w:rsidRDefault="00270BD0">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1B4E2DD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21423F1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057A497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3F612F5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0E62505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B1A9E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6CF932D"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14:paraId="144E0F3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11AACA8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6027BE0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FB22CD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216E4E0E"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1FB539F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067C97A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74D20DD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396927A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223F16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07F03F2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26B2988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2C91333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596711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6226E95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w:t>
      </w:r>
      <w:r>
        <w:rPr>
          <w:rFonts w:ascii="Arial Unicode MS" w:hAnsi="Arial Unicode MS" w:cs="Arial" w:hint="eastAsia"/>
          <w:szCs w:val="21"/>
        </w:rPr>
        <w:lastRenderedPageBreak/>
        <w:t>行部门；风险控制委员会、督察长和监察稽核部应保持高度的独立性和权威性，负责对公司各部门风险控制工作进行评价和检查；</w:t>
      </w:r>
    </w:p>
    <w:p w14:paraId="09D1A1D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A399D2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1F4EACE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284CA5B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1F7E180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436B8C8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0FFA9FF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14:paraId="1CD76B7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0F41CE6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A98250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9D14EB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第二层次：公司经营管理层包括风险管理委员会、监察稽核部及各职能部门对经营风险的预防和控制。</w:t>
      </w:r>
    </w:p>
    <w:p w14:paraId="1DC4AB4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CEB878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14:paraId="12BA28FF"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AC37C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089B819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50C71EE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1F93B5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5167488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55886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65DEA5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7BF33A0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3D0556F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0E6EFEB"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068ED33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0493AA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045BB41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D18C2A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9EF600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F438F3B"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DDACE7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2E2F3A7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64E1D60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46DC56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0DFEDB0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52444E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5B730FD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8340D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2FE9DE79" w14:textId="77777777" w:rsidR="0096318E" w:rsidRDefault="00270BD0">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bookmarkStart w:id="11" w:name="_Toc238027832"/>
      <w:bookmarkStart w:id="12" w:name="_Toc238013745"/>
      <w:bookmarkStart w:id="13" w:name="_Toc214873593"/>
      <w:bookmarkEnd w:id="11"/>
      <w:bookmarkEnd w:id="12"/>
    </w:p>
    <w:p w14:paraId="3A08961C" w14:textId="77777777" w:rsidR="0096318E" w:rsidRDefault="0096318E">
      <w:pPr>
        <w:widowControl/>
        <w:adjustRightInd w:val="0"/>
        <w:snapToGrid w:val="0"/>
        <w:spacing w:line="360" w:lineRule="auto"/>
        <w:rPr>
          <w:rFonts w:ascii="Arial Unicode MS" w:hAnsi="Arial Unicode MS" w:cs="Arial"/>
          <w:b/>
          <w:bCs/>
          <w:szCs w:val="21"/>
        </w:rPr>
      </w:pPr>
    </w:p>
    <w:p w14:paraId="767374F4" w14:textId="2C9472B4" w:rsidR="00E22E7A" w:rsidRDefault="00E22E7A">
      <w:pPr>
        <w:widowControl/>
        <w:jc w:val="left"/>
        <w:rPr>
          <w:rFonts w:ascii="Arial Unicode MS" w:hAnsi="Arial Unicode MS" w:cs="Arial"/>
          <w:b/>
          <w:bCs/>
          <w:szCs w:val="21"/>
        </w:rPr>
      </w:pPr>
      <w:r>
        <w:rPr>
          <w:rFonts w:ascii="Arial Unicode MS" w:hAnsi="Arial Unicode MS" w:cs="Arial"/>
          <w:b/>
          <w:bCs/>
          <w:szCs w:val="21"/>
        </w:rPr>
        <w:br w:type="page"/>
      </w:r>
    </w:p>
    <w:p w14:paraId="465AAB1A"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1F62E508" w14:textId="77777777" w:rsidR="0096318E" w:rsidRDefault="0096318E"/>
    <w:p w14:paraId="2FF91C8E"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一、基本情况</w:t>
      </w:r>
    </w:p>
    <w:p w14:paraId="02C9335B"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名称：中国建设银行股份有限公司(简称：中国建设银行)</w:t>
      </w:r>
    </w:p>
    <w:p w14:paraId="7BC3CD46" w14:textId="77777777" w:rsidR="0096318E" w:rsidRDefault="00270BD0">
      <w:pPr>
        <w:spacing w:line="360" w:lineRule="auto"/>
        <w:ind w:firstLineChars="200" w:firstLine="420"/>
        <w:rPr>
          <w:rFonts w:ascii="宋体" w:hAnsi="宋体"/>
          <w:bCs/>
          <w:szCs w:val="21"/>
        </w:rPr>
      </w:pPr>
      <w:r>
        <w:rPr>
          <w:rFonts w:ascii="宋体" w:hAnsi="宋体" w:hint="eastAsia"/>
          <w:bCs/>
          <w:szCs w:val="21"/>
        </w:rPr>
        <w:t>住所：北京市西城区金融大街25号</w:t>
      </w:r>
    </w:p>
    <w:p w14:paraId="21A6DE82"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办公地址：北京市西城区闹市口大街1号院1号楼</w:t>
      </w:r>
    </w:p>
    <w:p w14:paraId="19B2F72C"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法定代表人：田国立</w:t>
      </w:r>
    </w:p>
    <w:p w14:paraId="01C1139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成立时间：2004年09月17日</w:t>
      </w:r>
    </w:p>
    <w:p w14:paraId="6718B7E8" w14:textId="77777777" w:rsidR="0096318E" w:rsidRDefault="00270BD0">
      <w:pPr>
        <w:spacing w:line="360" w:lineRule="auto"/>
        <w:ind w:firstLineChars="200" w:firstLine="420"/>
        <w:rPr>
          <w:rFonts w:ascii="宋体" w:hAnsi="宋体"/>
          <w:bCs/>
          <w:szCs w:val="21"/>
        </w:rPr>
      </w:pPr>
      <w:r>
        <w:rPr>
          <w:rFonts w:ascii="宋体" w:hAnsi="宋体" w:hint="eastAsia"/>
          <w:bCs/>
          <w:szCs w:val="21"/>
        </w:rPr>
        <w:t>组织形式：股份有限公司</w:t>
      </w:r>
    </w:p>
    <w:p w14:paraId="3A54206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注册资本：</w:t>
      </w:r>
      <w:proofErr w:type="gramStart"/>
      <w:r>
        <w:rPr>
          <w:rFonts w:ascii="宋体" w:hAnsi="宋体" w:hint="eastAsia"/>
          <w:bCs/>
          <w:szCs w:val="21"/>
        </w:rPr>
        <w:t>贰仟伍佰亿壹仟零玖拾柒万柒仟肆佰捌拾陆</w:t>
      </w:r>
      <w:proofErr w:type="gramEnd"/>
      <w:r>
        <w:rPr>
          <w:rFonts w:ascii="宋体" w:hAnsi="宋体" w:hint="eastAsia"/>
          <w:bCs/>
          <w:szCs w:val="21"/>
        </w:rPr>
        <w:t>元整</w:t>
      </w:r>
    </w:p>
    <w:p w14:paraId="486B766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存续期间：持续经营</w:t>
      </w:r>
    </w:p>
    <w:p w14:paraId="5DA9C0E7"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基金托管资格批文及文号：中国证监会</w:t>
      </w:r>
      <w:proofErr w:type="gramStart"/>
      <w:r>
        <w:rPr>
          <w:rFonts w:ascii="宋体" w:hAnsi="宋体" w:hint="eastAsia"/>
          <w:bCs/>
          <w:szCs w:val="21"/>
        </w:rPr>
        <w:t>证监基字</w:t>
      </w:r>
      <w:proofErr w:type="gramEnd"/>
      <w:r>
        <w:rPr>
          <w:rFonts w:ascii="宋体" w:hAnsi="宋体" w:hint="eastAsia"/>
          <w:bCs/>
          <w:szCs w:val="21"/>
        </w:rPr>
        <w:t>[1998]12号</w:t>
      </w:r>
    </w:p>
    <w:p w14:paraId="545A514E" w14:textId="77777777" w:rsidR="0096318E" w:rsidRDefault="00270BD0">
      <w:pPr>
        <w:spacing w:line="360" w:lineRule="auto"/>
        <w:ind w:firstLineChars="200" w:firstLine="420"/>
        <w:rPr>
          <w:rFonts w:ascii="宋体" w:hAnsi="宋体"/>
          <w:bCs/>
          <w:szCs w:val="21"/>
        </w:rPr>
      </w:pPr>
      <w:r>
        <w:rPr>
          <w:rFonts w:ascii="宋体" w:hAnsi="宋体" w:hint="eastAsia"/>
          <w:bCs/>
          <w:szCs w:val="21"/>
        </w:rPr>
        <w:t>联系人：周海新</w:t>
      </w:r>
    </w:p>
    <w:p w14:paraId="27EE130D" w14:textId="77777777" w:rsidR="0096318E" w:rsidRDefault="00270BD0">
      <w:pPr>
        <w:adjustRightInd w:val="0"/>
        <w:snapToGrid w:val="0"/>
        <w:spacing w:line="360" w:lineRule="auto"/>
        <w:ind w:firstLineChars="200" w:firstLine="420"/>
        <w:rPr>
          <w:rFonts w:ascii="宋体" w:hAnsi="宋体"/>
          <w:bCs/>
          <w:szCs w:val="21"/>
        </w:rPr>
      </w:pPr>
      <w:r>
        <w:rPr>
          <w:rFonts w:ascii="宋体" w:hAnsi="宋体" w:hint="eastAsia"/>
          <w:bCs/>
          <w:szCs w:val="21"/>
        </w:rPr>
        <w:t>联系电话：(021)6063 7111</w:t>
      </w:r>
    </w:p>
    <w:p w14:paraId="7E556763" w14:textId="77777777" w:rsidR="0096318E" w:rsidRDefault="00270BD0">
      <w:pPr>
        <w:adjustRightInd w:val="0"/>
        <w:snapToGrid w:val="0"/>
        <w:spacing w:line="360" w:lineRule="auto"/>
        <w:ind w:firstLineChars="200" w:firstLine="422"/>
        <w:rPr>
          <w:rFonts w:ascii="Arial Unicode MS" w:hAnsi="Arial Unicode MS"/>
          <w:b/>
          <w:bCs/>
        </w:rPr>
      </w:pPr>
      <w:r>
        <w:rPr>
          <w:rFonts w:ascii="Arial Unicode MS" w:hAnsi="Arial Unicode MS" w:hint="eastAsia"/>
          <w:b/>
          <w:bCs/>
        </w:rPr>
        <w:t>二、主要人员情况</w:t>
      </w:r>
    </w:p>
    <w:p w14:paraId="2D6C4C68" w14:textId="77777777" w:rsidR="0096318E" w:rsidRDefault="00270BD0">
      <w:pPr>
        <w:spacing w:line="360" w:lineRule="auto"/>
        <w:ind w:firstLineChars="200" w:firstLine="420"/>
        <w:rPr>
          <w:rFonts w:ascii="宋体" w:hAnsi="宋体"/>
          <w:bCs/>
        </w:rPr>
      </w:pPr>
      <w:r>
        <w:rPr>
          <w:rFonts w:ascii="宋体" w:hAnsi="宋体" w:hint="eastAsia"/>
          <w:bCs/>
        </w:rPr>
        <w:t>中国建设银行总行</w:t>
      </w:r>
      <w:proofErr w:type="gramStart"/>
      <w:r>
        <w:rPr>
          <w:rFonts w:ascii="宋体" w:hAnsi="宋体" w:hint="eastAsia"/>
          <w:bCs/>
        </w:rPr>
        <w:t>设资产</w:t>
      </w:r>
      <w:proofErr w:type="gramEnd"/>
      <w:r>
        <w:rPr>
          <w:rFonts w:ascii="宋体" w:hAnsi="宋体" w:hint="eastAsia"/>
          <w:bCs/>
        </w:rPr>
        <w:t>托管业务部，下设综合处、基金市场处、证券保险资产市场处、理财信托股权市场处、全球托管处、养老金托管处、新兴业务处、运营管理处、跨境托管运营处、社保及大客户服务处、托管应用系统支持处、合</w:t>
      </w:r>
      <w:proofErr w:type="gramStart"/>
      <w:r>
        <w:rPr>
          <w:rFonts w:ascii="宋体" w:hAnsi="宋体" w:hint="eastAsia"/>
          <w:bCs/>
        </w:rPr>
        <w:t>规</w:t>
      </w:r>
      <w:proofErr w:type="gramEnd"/>
      <w:r>
        <w:rPr>
          <w:rFonts w:ascii="宋体" w:hAnsi="宋体" w:hint="eastAsia"/>
          <w:bCs/>
        </w:rPr>
        <w:t>监督处等12个职能处室，在安徽合肥设有托管运营中心，在上海设有托管运营中心上海分中心，共有员工300余人。自2007年起，托管部连续聘请外部会计师事务所对托管业务进行内部控制审计，并已经成为常规化的内控工作手段。</w:t>
      </w:r>
    </w:p>
    <w:p w14:paraId="7F4A621A"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三、基金托管业务经营情况</w:t>
      </w:r>
    </w:p>
    <w:p w14:paraId="63A281BE" w14:textId="77777777" w:rsidR="0096318E" w:rsidRDefault="00270BD0">
      <w:pPr>
        <w:spacing w:line="360" w:lineRule="auto"/>
        <w:ind w:firstLineChars="200" w:firstLine="420"/>
        <w:rPr>
          <w:rFonts w:ascii="宋体" w:hAnsi="宋体"/>
          <w:bCs/>
        </w:rPr>
      </w:pPr>
      <w:r>
        <w:rPr>
          <w:rFonts w:ascii="宋体" w:hAnsi="宋体" w:hint="eastAsia"/>
          <w:bCs/>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w:t>
      </w:r>
      <w:proofErr w:type="gramStart"/>
      <w:r>
        <w:rPr>
          <w:rFonts w:ascii="宋体" w:hAnsi="宋体" w:hint="eastAsia"/>
          <w:bCs/>
        </w:rPr>
        <w:t>托业务</w:t>
      </w:r>
      <w:proofErr w:type="gramEnd"/>
      <w:r>
        <w:rPr>
          <w:rFonts w:ascii="宋体" w:hAnsi="宋体" w:hint="eastAsia"/>
          <w:bCs/>
        </w:rPr>
        <w:t>等产品在内的托管业务体系，是目前国内托管业务品种最齐全的商业银行之一。截至2020年二季度末，中国建设银行已托管1000只证券投资基金。中国建设银行专业高效的托管服务能力和业务水平，赢得了业内的高度认同。中国建设银行先后9次获得《全球托管人》“中国最佳托管银行”、4次获得《财资》“中国最佳次托管银行”、连续多年荣获中央国债登记结算有限责任公司（中债）“优秀资产托管机构”、银行间市场清算所股份有限公司（上清所）“优秀托管银行”奖项，并在2016年被《环球金融》评为中国市场唯一一家“最佳托管银行”、在2017年及2019年分别荣获《亚洲银行家》“最佳托管系统实施奖”、“中国年度托管业务科</w:t>
      </w:r>
      <w:r>
        <w:rPr>
          <w:rFonts w:ascii="宋体" w:hAnsi="宋体" w:hint="eastAsia"/>
          <w:bCs/>
        </w:rPr>
        <w:lastRenderedPageBreak/>
        <w:t>技实施奖”。</w:t>
      </w:r>
    </w:p>
    <w:p w14:paraId="04849990"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四、基金托管人的内部风险控制制度</w:t>
      </w:r>
    </w:p>
    <w:p w14:paraId="6E03ED7F"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（一）内部控制目标</w:t>
      </w:r>
    </w:p>
    <w:p w14:paraId="27BB0638"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4CEA472B"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（二）内部控制组织结构</w:t>
      </w:r>
    </w:p>
    <w:p w14:paraId="52B918A2"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中国建设银行设有风险与内控管理委员会，负责全行风险管理与内部控制工作，对托管业务风险控制工作进行检查指导。资产托管业务部配备了专职内控合</w:t>
      </w:r>
      <w:proofErr w:type="gramStart"/>
      <w:r>
        <w:rPr>
          <w:rFonts w:ascii="Arial Unicode MS" w:hAnsi="Arial Unicode MS" w:hint="eastAsia"/>
          <w:bCs/>
        </w:rPr>
        <w:t>规</w:t>
      </w:r>
      <w:proofErr w:type="gramEnd"/>
      <w:r>
        <w:rPr>
          <w:rFonts w:ascii="Arial Unicode MS" w:hAnsi="Arial Unicode MS" w:hint="eastAsia"/>
          <w:bCs/>
        </w:rPr>
        <w:t>人员负责托管业务的内控合</w:t>
      </w:r>
      <w:proofErr w:type="gramStart"/>
      <w:r>
        <w:rPr>
          <w:rFonts w:ascii="Arial Unicode MS" w:hAnsi="Arial Unicode MS" w:hint="eastAsia"/>
          <w:bCs/>
        </w:rPr>
        <w:t>规</w:t>
      </w:r>
      <w:proofErr w:type="gramEnd"/>
      <w:r>
        <w:rPr>
          <w:rFonts w:ascii="Arial Unicode MS" w:hAnsi="Arial Unicode MS" w:hint="eastAsia"/>
          <w:bCs/>
        </w:rPr>
        <w:t>工作，具有独立行使内控合</w:t>
      </w:r>
      <w:proofErr w:type="gramStart"/>
      <w:r>
        <w:rPr>
          <w:rFonts w:ascii="Arial Unicode MS" w:hAnsi="Arial Unicode MS" w:hint="eastAsia"/>
          <w:bCs/>
        </w:rPr>
        <w:t>规</w:t>
      </w:r>
      <w:proofErr w:type="gramEnd"/>
      <w:r>
        <w:rPr>
          <w:rFonts w:ascii="Arial Unicode MS" w:hAnsi="Arial Unicode MS" w:hint="eastAsia"/>
          <w:bCs/>
        </w:rPr>
        <w:t>工作职权和能力。</w:t>
      </w:r>
    </w:p>
    <w:p w14:paraId="21F2DACA"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（三）内部控制制度及措施</w:t>
      </w:r>
    </w:p>
    <w:p w14:paraId="7CC04C59"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w:t>
      </w:r>
      <w:proofErr w:type="gramStart"/>
      <w:r>
        <w:rPr>
          <w:rFonts w:ascii="Arial Unicode MS" w:hAnsi="Arial Unicode MS" w:hint="eastAsia"/>
          <w:bCs/>
        </w:rPr>
        <w:t>操作区</w:t>
      </w:r>
      <w:proofErr w:type="gramEnd"/>
      <w:r>
        <w:rPr>
          <w:rFonts w:ascii="Arial Unicode MS" w:hAnsi="Arial Unicode MS" w:hint="eastAsia"/>
          <w:bCs/>
        </w:rPr>
        <w:t>专门设置，封闭管理，实施音像监控；业务信息由专职信息披露人负责，防止泄密；业务实现自动化操作，防止人为事故的发生，技术系统完整、独立。</w:t>
      </w:r>
    </w:p>
    <w:p w14:paraId="3426DC0E"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五、基金托管人对基金管理人运作基金进行监督的方法和程序</w:t>
      </w:r>
    </w:p>
    <w:p w14:paraId="51D4C466"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（一）监督方法</w:t>
      </w:r>
    </w:p>
    <w:p w14:paraId="6A7F698C"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50120A9"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（二）监督流程</w:t>
      </w:r>
    </w:p>
    <w:p w14:paraId="074ED674"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1.</w:t>
      </w:r>
      <w:r>
        <w:rPr>
          <w:rFonts w:ascii="Arial Unicode MS" w:hAnsi="Arial Unicode MS" w:hint="eastAsia"/>
          <w:bCs/>
        </w:rPr>
        <w:t>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7685D88F"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2.</w:t>
      </w:r>
      <w:r>
        <w:rPr>
          <w:rFonts w:ascii="Arial Unicode MS" w:hAnsi="Arial Unicode MS" w:hint="eastAsia"/>
          <w:bCs/>
        </w:rPr>
        <w:t>收到基金管理人的划款指令后，对指令要素等内容进行核查。</w:t>
      </w:r>
    </w:p>
    <w:p w14:paraId="07D1DD8A"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3.</w:t>
      </w:r>
      <w:r>
        <w:rPr>
          <w:rFonts w:ascii="Arial Unicode MS" w:hAnsi="Arial Unicode MS" w:hint="eastAsia"/>
          <w:bCs/>
        </w:rPr>
        <w:t>通过技术或非技术手段发现基金涉嫌违规交易，电话或书面要求基金管理人进行解释或举证，如有必要将及时报告中国证监会。</w:t>
      </w:r>
    </w:p>
    <w:p w14:paraId="5642E05E" w14:textId="77777777" w:rsidR="0096318E" w:rsidRDefault="0096318E">
      <w:pPr>
        <w:spacing w:line="360" w:lineRule="auto"/>
        <w:ind w:firstLineChars="200" w:firstLine="420"/>
        <w:rPr>
          <w:rFonts w:ascii="Arial Unicode MS" w:hAnsi="Arial Unicode MS"/>
          <w:bCs/>
        </w:rPr>
      </w:pPr>
    </w:p>
    <w:p w14:paraId="29CAC088" w14:textId="77777777" w:rsidR="0096318E" w:rsidRDefault="00270BD0">
      <w:pPr>
        <w:pStyle w:val="11"/>
        <w:snapToGrid w:val="0"/>
        <w:spacing w:before="0" w:after="0" w:line="360" w:lineRule="auto"/>
        <w:ind w:firstLine="422"/>
      </w:pPr>
      <w:bookmarkStart w:id="15" w:name="_Toc317088142"/>
      <w:bookmarkStart w:id="16" w:name="_Toc214873594"/>
      <w:bookmarkStart w:id="17" w:name="_Toc317088539"/>
      <w:bookmarkStart w:id="18" w:name="_Toc320887644"/>
      <w:bookmarkStart w:id="19" w:name="_Toc335232693"/>
      <w:bookmarkStart w:id="20" w:name="_Toc63676440"/>
      <w:r>
        <w:rPr>
          <w:rFonts w:ascii="Arial Unicode MS" w:eastAsia="宋体" w:hAnsi="Arial Unicode MS" w:cs="Arial"/>
          <w:b/>
          <w:bCs/>
          <w:sz w:val="28"/>
          <w:szCs w:val="28"/>
        </w:rPr>
        <w:lastRenderedPageBreak/>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6248F2B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2393CBCE"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77FE68E9"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注册地址：广州市南沙区海滨路</w:t>
      </w:r>
      <w:r>
        <w:rPr>
          <w:rFonts w:ascii="Arial Unicode MS" w:hAnsi="Arial Unicode MS" w:cs="Arial" w:hint="eastAsia"/>
          <w:color w:val="000000"/>
        </w:rPr>
        <w:t>171</w:t>
      </w:r>
      <w:r>
        <w:rPr>
          <w:rFonts w:ascii="Arial Unicode MS" w:hAnsi="Arial Unicode MS" w:cs="Arial" w:hint="eastAsia"/>
          <w:color w:val="000000"/>
        </w:rPr>
        <w:t>号南沙金融大厦</w:t>
      </w:r>
      <w:r>
        <w:rPr>
          <w:rFonts w:ascii="Arial Unicode MS" w:hAnsi="Arial Unicode MS" w:cs="Arial" w:hint="eastAsia"/>
          <w:color w:val="000000"/>
        </w:rPr>
        <w:t>11</w:t>
      </w:r>
      <w:r>
        <w:rPr>
          <w:rFonts w:ascii="Arial Unicode MS" w:hAnsi="Arial Unicode MS" w:cs="Arial" w:hint="eastAsia"/>
          <w:color w:val="000000"/>
        </w:rPr>
        <w:t>楼</w:t>
      </w:r>
      <w:r>
        <w:rPr>
          <w:rFonts w:ascii="Arial Unicode MS" w:hAnsi="Arial Unicode MS" w:cs="Arial" w:hint="eastAsia"/>
          <w:color w:val="000000"/>
        </w:rPr>
        <w:t>1101</w:t>
      </w:r>
      <w:r>
        <w:rPr>
          <w:rFonts w:ascii="Arial Unicode MS" w:hAnsi="Arial Unicode MS" w:cs="Arial" w:hint="eastAsia"/>
          <w:color w:val="000000"/>
        </w:rPr>
        <w:t>之一</w:t>
      </w:r>
      <w:r>
        <w:rPr>
          <w:rFonts w:ascii="Arial Unicode MS" w:hAnsi="Arial Unicode MS" w:cs="Arial" w:hint="eastAsia"/>
          <w:color w:val="000000"/>
        </w:rPr>
        <w:t>J20</w:t>
      </w:r>
      <w:r>
        <w:rPr>
          <w:rFonts w:ascii="Arial Unicode MS" w:hAnsi="Arial Unicode MS" w:cs="Arial" w:hint="eastAsia"/>
          <w:color w:val="000000"/>
        </w:rPr>
        <w:t>室</w:t>
      </w:r>
      <w:r>
        <w:rPr>
          <w:rFonts w:ascii="Arial Unicode MS" w:hAnsi="Arial Unicode MS" w:cs="Arial" w:hint="eastAsia"/>
          <w:color w:val="000000"/>
        </w:rPr>
        <w:t xml:space="preserve"> </w:t>
      </w:r>
    </w:p>
    <w:p w14:paraId="760BB2FE"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39DEC052"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法定代表人：杨小舟</w:t>
      </w:r>
    </w:p>
    <w:p w14:paraId="3184E1FB"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1DE2C01"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534B09B0"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00BF914A"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50356A05" w14:textId="77777777" w:rsidR="0096318E" w:rsidRDefault="00270BD0">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295" w:type="dxa"/>
        <w:tblLayout w:type="fixed"/>
        <w:tblLook w:val="04A0" w:firstRow="1" w:lastRow="0" w:firstColumn="1" w:lastColumn="0" w:noHBand="0" w:noVBand="1"/>
      </w:tblPr>
      <w:tblGrid>
        <w:gridCol w:w="675"/>
        <w:gridCol w:w="2581"/>
        <w:gridCol w:w="5039"/>
      </w:tblGrid>
      <w:tr w:rsidR="00935959" w14:paraId="661351D1" w14:textId="77777777" w:rsidTr="00935959">
        <w:tc>
          <w:tcPr>
            <w:tcW w:w="675" w:type="dxa"/>
          </w:tcPr>
          <w:p w14:paraId="576DA42A" w14:textId="77777777" w:rsidR="00935959" w:rsidRDefault="00935959" w:rsidP="00663F9F">
            <w:pPr>
              <w:jc w:val="center"/>
              <w:rPr>
                <w:rFonts w:ascii="Arial Unicode MS" w:hAnsi="Arial Unicode MS"/>
                <w:bCs/>
              </w:rPr>
            </w:pPr>
            <w:r>
              <w:rPr>
                <w:rFonts w:asciiTheme="minorEastAsia" w:hAnsiTheme="minorEastAsia" w:cs="Arial" w:hint="eastAsia"/>
                <w:szCs w:val="20"/>
              </w:rPr>
              <w:t>序号</w:t>
            </w:r>
          </w:p>
        </w:tc>
        <w:tc>
          <w:tcPr>
            <w:tcW w:w="2581" w:type="dxa"/>
          </w:tcPr>
          <w:p w14:paraId="243FC1CA" w14:textId="77777777" w:rsidR="00935959" w:rsidRDefault="00935959" w:rsidP="00663F9F">
            <w:pPr>
              <w:jc w:val="center"/>
              <w:rPr>
                <w:rFonts w:ascii="Arial Unicode MS" w:hAnsi="Arial Unicode MS"/>
                <w:bCs/>
              </w:rPr>
            </w:pPr>
            <w:r>
              <w:rPr>
                <w:rFonts w:asciiTheme="minorEastAsia" w:hAnsiTheme="minorEastAsia" w:cs="Arial" w:hint="eastAsia"/>
                <w:szCs w:val="20"/>
              </w:rPr>
              <w:t>代销机构名称</w:t>
            </w:r>
          </w:p>
        </w:tc>
        <w:tc>
          <w:tcPr>
            <w:tcW w:w="5039" w:type="dxa"/>
          </w:tcPr>
          <w:p w14:paraId="3CFA36C1" w14:textId="77777777" w:rsidR="00935959" w:rsidRDefault="00935959" w:rsidP="00663F9F">
            <w:pPr>
              <w:jc w:val="center"/>
              <w:rPr>
                <w:rFonts w:ascii="Arial Unicode MS" w:hAnsi="Arial Unicode MS"/>
                <w:bCs/>
              </w:rPr>
            </w:pPr>
            <w:r>
              <w:rPr>
                <w:rFonts w:asciiTheme="minorEastAsia" w:hAnsiTheme="minorEastAsia" w:cs="Arial" w:hint="eastAsia"/>
                <w:szCs w:val="20"/>
              </w:rPr>
              <w:t>代销机构信息</w:t>
            </w:r>
          </w:p>
        </w:tc>
      </w:tr>
      <w:tr w:rsidR="00935959" w14:paraId="691465B1" w14:textId="77777777" w:rsidTr="00935959">
        <w:tc>
          <w:tcPr>
            <w:tcW w:w="675" w:type="dxa"/>
          </w:tcPr>
          <w:p w14:paraId="0E36B89D" w14:textId="77777777" w:rsidR="00935959" w:rsidRDefault="00935959" w:rsidP="00663F9F">
            <w:pPr>
              <w:jc w:val="center"/>
              <w:rPr>
                <w:rFonts w:ascii="Arial Unicode MS" w:hAnsi="Arial Unicode MS"/>
                <w:bCs/>
              </w:rPr>
            </w:pPr>
            <w:r>
              <w:rPr>
                <w:rFonts w:ascii="宋体" w:hAnsi="宋体" w:cs="Arial" w:hint="eastAsia"/>
                <w:szCs w:val="20"/>
              </w:rPr>
              <w:t>1</w:t>
            </w:r>
          </w:p>
        </w:tc>
        <w:tc>
          <w:tcPr>
            <w:tcW w:w="2581" w:type="dxa"/>
          </w:tcPr>
          <w:p w14:paraId="645511E9" w14:textId="77777777" w:rsidR="00935959" w:rsidRDefault="00935959" w:rsidP="00663F9F">
            <w:pPr>
              <w:spacing w:line="400" w:lineRule="exact"/>
              <w:jc w:val="center"/>
              <w:rPr>
                <w:rFonts w:ascii="Arial Unicode MS" w:hAnsi="Arial Unicode MS"/>
                <w:bCs/>
              </w:rPr>
            </w:pPr>
            <w:r>
              <w:rPr>
                <w:rFonts w:asciiTheme="minorEastAsia" w:hAnsiTheme="minorEastAsia" w:cs="Arial" w:hint="eastAsia"/>
                <w:szCs w:val="20"/>
              </w:rPr>
              <w:t>平安证券股份有限公司</w:t>
            </w:r>
          </w:p>
        </w:tc>
        <w:tc>
          <w:tcPr>
            <w:tcW w:w="5039" w:type="dxa"/>
          </w:tcPr>
          <w:p w14:paraId="2E9CFE4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注册（办公）地址：深圳市福田中心区金田路4036号荣</w:t>
            </w:r>
            <w:proofErr w:type="gramStart"/>
            <w:r>
              <w:rPr>
                <w:rFonts w:ascii="宋体" w:hAnsi="宋体" w:cs="Calibri" w:hint="eastAsia"/>
                <w:color w:val="000000"/>
                <w:szCs w:val="21"/>
              </w:rPr>
              <w:t>超大厦</w:t>
            </w:r>
            <w:proofErr w:type="gramEnd"/>
            <w:r>
              <w:rPr>
                <w:rFonts w:ascii="宋体" w:hAnsi="宋体" w:cs="Calibri" w:hint="eastAsia"/>
                <w:color w:val="000000"/>
                <w:szCs w:val="21"/>
              </w:rPr>
              <w:t xml:space="preserve">16-20层 </w:t>
            </w:r>
          </w:p>
          <w:p w14:paraId="57D47D9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DE36E8A"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stock.pingan.com</w:t>
            </w:r>
          </w:p>
        </w:tc>
      </w:tr>
      <w:tr w:rsidR="00935959" w14:paraId="2D477385" w14:textId="77777777" w:rsidTr="00935959">
        <w:tc>
          <w:tcPr>
            <w:tcW w:w="675" w:type="dxa"/>
          </w:tcPr>
          <w:p w14:paraId="4E8E3508" w14:textId="77777777" w:rsidR="00935959" w:rsidRDefault="00935959" w:rsidP="00663F9F">
            <w:pPr>
              <w:jc w:val="center"/>
              <w:rPr>
                <w:rFonts w:ascii="宋体" w:hAnsi="宋体" w:cs="Arial"/>
                <w:szCs w:val="20"/>
              </w:rPr>
            </w:pPr>
            <w:r>
              <w:rPr>
                <w:rFonts w:ascii="宋体" w:hAnsi="宋体" w:cs="Arial" w:hint="eastAsia"/>
                <w:szCs w:val="20"/>
              </w:rPr>
              <w:t>2</w:t>
            </w:r>
          </w:p>
        </w:tc>
        <w:tc>
          <w:tcPr>
            <w:tcW w:w="2581" w:type="dxa"/>
          </w:tcPr>
          <w:p w14:paraId="409545CE" w14:textId="77777777" w:rsidR="00935959" w:rsidRDefault="00935959" w:rsidP="00663F9F">
            <w:pPr>
              <w:jc w:val="center"/>
              <w:rPr>
                <w:rFonts w:asciiTheme="minorEastAsia" w:hAnsiTheme="minorEastAsia" w:cs="Arial"/>
                <w:szCs w:val="20"/>
              </w:rPr>
            </w:pPr>
            <w:r>
              <w:rPr>
                <w:rFonts w:asciiTheme="minorEastAsia" w:hAnsiTheme="minorEastAsia" w:cs="Arial" w:hint="eastAsia"/>
                <w:szCs w:val="20"/>
              </w:rPr>
              <w:t>安信证券股份有限公司</w:t>
            </w:r>
          </w:p>
        </w:tc>
        <w:tc>
          <w:tcPr>
            <w:tcW w:w="5039" w:type="dxa"/>
          </w:tcPr>
          <w:p w14:paraId="39A3B7C5" w14:textId="77777777" w:rsidR="00935959" w:rsidRPr="00094DD5"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58CDC26D" w14:textId="77777777" w:rsidR="00935959" w:rsidRPr="00094DD5"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68A8C2D6" w14:textId="77777777" w:rsidR="00935959"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网址：http://www.essence.com.cn/</w:t>
            </w:r>
          </w:p>
        </w:tc>
      </w:tr>
      <w:tr w:rsidR="00935959" w14:paraId="665E744E" w14:textId="77777777" w:rsidTr="00935959">
        <w:tc>
          <w:tcPr>
            <w:tcW w:w="675" w:type="dxa"/>
          </w:tcPr>
          <w:p w14:paraId="29277EBF" w14:textId="77777777" w:rsidR="00935959" w:rsidRDefault="00935959" w:rsidP="00663F9F">
            <w:pPr>
              <w:jc w:val="center"/>
              <w:rPr>
                <w:rFonts w:ascii="Arial Unicode MS" w:hAnsi="Arial Unicode MS"/>
                <w:bCs/>
              </w:rPr>
            </w:pPr>
            <w:r>
              <w:rPr>
                <w:rFonts w:ascii="宋体" w:hAnsi="宋体" w:cs="Arial"/>
                <w:szCs w:val="20"/>
              </w:rPr>
              <w:t>3</w:t>
            </w:r>
          </w:p>
        </w:tc>
        <w:tc>
          <w:tcPr>
            <w:tcW w:w="2581" w:type="dxa"/>
          </w:tcPr>
          <w:p w14:paraId="6B363F86" w14:textId="77777777" w:rsidR="00935959" w:rsidRDefault="00935959" w:rsidP="00663F9F">
            <w:pPr>
              <w:jc w:val="center"/>
              <w:rPr>
                <w:rFonts w:ascii="Arial Unicode MS" w:hAnsi="Arial Unicode MS"/>
                <w:bCs/>
              </w:rPr>
            </w:pPr>
            <w:r>
              <w:rPr>
                <w:rFonts w:asciiTheme="minorEastAsia" w:hAnsiTheme="minorEastAsia" w:cs="Arial" w:hint="eastAsia"/>
                <w:szCs w:val="20"/>
              </w:rPr>
              <w:t>世纪证券有限责任公司</w:t>
            </w:r>
          </w:p>
        </w:tc>
        <w:tc>
          <w:tcPr>
            <w:tcW w:w="5039" w:type="dxa"/>
          </w:tcPr>
          <w:p w14:paraId="1B2FE53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14:paraId="1779AB21"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14:paraId="31A6C849"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网站：</w:t>
            </w:r>
            <w:r>
              <w:rPr>
                <w:rFonts w:ascii="宋体" w:hAnsi="宋体" w:cs="Calibri"/>
                <w:color w:val="000000"/>
                <w:szCs w:val="21"/>
              </w:rPr>
              <w:t xml:space="preserve"> </w:t>
            </w:r>
            <w:hyperlink r:id="rId30" w:history="1">
              <w:r>
                <w:rPr>
                  <w:rFonts w:ascii="宋体" w:hAnsi="宋体" w:cs="Calibri"/>
                  <w:color w:val="000000"/>
                  <w:szCs w:val="21"/>
                </w:rPr>
                <w:t>http://www.csco.com.cn</w:t>
              </w:r>
            </w:hyperlink>
          </w:p>
        </w:tc>
      </w:tr>
      <w:tr w:rsidR="00935959" w14:paraId="21DE773F" w14:textId="77777777" w:rsidTr="00935959">
        <w:tc>
          <w:tcPr>
            <w:tcW w:w="675" w:type="dxa"/>
          </w:tcPr>
          <w:p w14:paraId="50A0C1BB" w14:textId="77777777" w:rsidR="00935959" w:rsidRDefault="00935959" w:rsidP="00663F9F">
            <w:pPr>
              <w:jc w:val="center"/>
              <w:rPr>
                <w:rFonts w:ascii="Arial Unicode MS" w:hAnsi="Arial Unicode MS"/>
                <w:bCs/>
              </w:rPr>
            </w:pPr>
            <w:r>
              <w:rPr>
                <w:rFonts w:ascii="宋体" w:hAnsi="宋体" w:cs="Arial" w:hint="eastAsia"/>
              </w:rPr>
              <w:t>4</w:t>
            </w:r>
          </w:p>
        </w:tc>
        <w:tc>
          <w:tcPr>
            <w:tcW w:w="2581" w:type="dxa"/>
          </w:tcPr>
          <w:p w14:paraId="42350444" w14:textId="77777777" w:rsidR="00935959" w:rsidRDefault="00935959" w:rsidP="00663F9F">
            <w:pPr>
              <w:jc w:val="center"/>
              <w:rPr>
                <w:rFonts w:ascii="Arial Unicode MS" w:hAnsi="Arial Unicode MS"/>
                <w:bCs/>
              </w:rPr>
            </w:pPr>
            <w:r>
              <w:rPr>
                <w:rFonts w:ascii="宋体" w:hAnsi="宋体" w:cs="Calibri" w:hint="eastAsia"/>
                <w:color w:val="000000"/>
                <w:szCs w:val="21"/>
              </w:rPr>
              <w:t>华鑫证券有限责任公司</w:t>
            </w:r>
          </w:p>
        </w:tc>
        <w:tc>
          <w:tcPr>
            <w:tcW w:w="5039" w:type="dxa"/>
          </w:tcPr>
          <w:p w14:paraId="06F17CA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14:paraId="79488F6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6FB22FB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www.cfsc.com.cn</w:t>
            </w:r>
          </w:p>
        </w:tc>
      </w:tr>
      <w:tr w:rsidR="00935959" w14:paraId="0EF251B8" w14:textId="77777777" w:rsidTr="00935959">
        <w:tc>
          <w:tcPr>
            <w:tcW w:w="675" w:type="dxa"/>
          </w:tcPr>
          <w:p w14:paraId="6E918307" w14:textId="77777777" w:rsidR="00935959" w:rsidRDefault="00935959" w:rsidP="00663F9F">
            <w:pPr>
              <w:jc w:val="center"/>
              <w:rPr>
                <w:rFonts w:ascii="Arial Unicode MS" w:hAnsi="Arial Unicode MS"/>
                <w:bCs/>
              </w:rPr>
            </w:pPr>
            <w:r>
              <w:rPr>
                <w:rFonts w:ascii="宋体" w:hAnsi="宋体" w:cs="Arial" w:hint="eastAsia"/>
              </w:rPr>
              <w:t>5</w:t>
            </w:r>
          </w:p>
        </w:tc>
        <w:tc>
          <w:tcPr>
            <w:tcW w:w="2581" w:type="dxa"/>
          </w:tcPr>
          <w:p w14:paraId="5F5C86E5" w14:textId="77777777" w:rsidR="00935959" w:rsidRDefault="00935959" w:rsidP="00663F9F">
            <w:pPr>
              <w:jc w:val="center"/>
              <w:rPr>
                <w:rFonts w:ascii="Arial Unicode MS" w:hAnsi="Arial Unicode MS"/>
                <w:bCs/>
              </w:rPr>
            </w:pPr>
            <w:r>
              <w:rPr>
                <w:rFonts w:ascii="宋体" w:hAnsi="宋体" w:cs="Calibri" w:hint="eastAsia"/>
                <w:color w:val="000000"/>
                <w:szCs w:val="21"/>
              </w:rPr>
              <w:t>长城证券股份有限公司</w:t>
            </w:r>
          </w:p>
        </w:tc>
        <w:tc>
          <w:tcPr>
            <w:tcW w:w="5039" w:type="dxa"/>
          </w:tcPr>
          <w:p w14:paraId="7BAFF9FF" w14:textId="77777777" w:rsidR="00935959" w:rsidRDefault="00935959" w:rsidP="00663F9F">
            <w:pPr>
              <w:snapToGrid w:val="0"/>
              <w:spacing w:line="360" w:lineRule="auto"/>
              <w:rPr>
                <w:rFonts w:ascii="宋体" w:hAnsi="宋体" w:cs="Calibri"/>
                <w:color w:val="000000"/>
                <w:szCs w:val="21"/>
              </w:rPr>
            </w:pPr>
            <w:r>
              <w:rPr>
                <w:rFonts w:ascii="宋体" w:hAnsi="宋体" w:cs="Calibri"/>
                <w:color w:val="000000"/>
                <w:szCs w:val="21"/>
              </w:rPr>
              <w:t>注册（办公）地址：深圳市福田区深南大道6008号特区报业大厦14、16、17层</w:t>
            </w:r>
          </w:p>
          <w:p w14:paraId="2916A0AD" w14:textId="77777777" w:rsidR="00935959" w:rsidRDefault="00935959" w:rsidP="00663F9F">
            <w:pPr>
              <w:snapToGrid w:val="0"/>
              <w:spacing w:line="360" w:lineRule="auto"/>
              <w:rPr>
                <w:rFonts w:ascii="宋体" w:hAnsi="宋体" w:cs="Calibri"/>
                <w:color w:val="000000"/>
                <w:szCs w:val="21"/>
              </w:rPr>
            </w:pPr>
            <w:r>
              <w:rPr>
                <w:rFonts w:ascii="宋体" w:hAnsi="宋体" w:cs="Calibri"/>
                <w:color w:val="000000"/>
                <w:szCs w:val="21"/>
              </w:rPr>
              <w:t>客户服务热线：0755-33680000、400 6666 888</w:t>
            </w:r>
          </w:p>
          <w:p w14:paraId="641EDC32" w14:textId="77777777" w:rsidR="00935959" w:rsidRDefault="00935959" w:rsidP="00663F9F">
            <w:pPr>
              <w:widowControl/>
              <w:spacing w:line="360" w:lineRule="auto"/>
              <w:jc w:val="left"/>
              <w:rPr>
                <w:rFonts w:ascii="Arial Unicode MS" w:hAnsi="Arial Unicode MS"/>
                <w:bCs/>
              </w:rPr>
            </w:pPr>
            <w:r>
              <w:rPr>
                <w:rFonts w:ascii="宋体" w:hAnsi="宋体" w:cs="Calibri"/>
                <w:color w:val="000000"/>
                <w:szCs w:val="21"/>
              </w:rPr>
              <w:lastRenderedPageBreak/>
              <w:t>网址：www.cgws.com</w:t>
            </w:r>
          </w:p>
        </w:tc>
      </w:tr>
      <w:tr w:rsidR="00935959" w14:paraId="2D6BD62B" w14:textId="77777777" w:rsidTr="00935959">
        <w:tc>
          <w:tcPr>
            <w:tcW w:w="675" w:type="dxa"/>
          </w:tcPr>
          <w:p w14:paraId="0135B45F" w14:textId="77777777" w:rsidR="00935959" w:rsidRDefault="00935959" w:rsidP="00663F9F">
            <w:pPr>
              <w:jc w:val="center"/>
              <w:rPr>
                <w:rFonts w:ascii="Arial Unicode MS" w:hAnsi="Arial Unicode MS"/>
                <w:bCs/>
              </w:rPr>
            </w:pPr>
            <w:r>
              <w:rPr>
                <w:rFonts w:ascii="宋体" w:hAnsi="宋体" w:cs="Arial" w:hint="eastAsia"/>
              </w:rPr>
              <w:lastRenderedPageBreak/>
              <w:t>6</w:t>
            </w:r>
          </w:p>
        </w:tc>
        <w:tc>
          <w:tcPr>
            <w:tcW w:w="2581" w:type="dxa"/>
          </w:tcPr>
          <w:p w14:paraId="045560A8" w14:textId="77777777" w:rsidR="00935959" w:rsidRDefault="00935959" w:rsidP="00663F9F">
            <w:pPr>
              <w:jc w:val="center"/>
              <w:rPr>
                <w:rFonts w:ascii="Arial Unicode MS" w:hAnsi="Arial Unicode MS"/>
                <w:bCs/>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039" w:type="dxa"/>
          </w:tcPr>
          <w:p w14:paraId="5A69ACB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w:t>
            </w:r>
            <w:proofErr w:type="gramStart"/>
            <w:r>
              <w:rPr>
                <w:rFonts w:ascii="宋体" w:hAnsi="宋体" w:cs="Calibri"/>
                <w:color w:val="000000"/>
                <w:szCs w:val="21"/>
              </w:rPr>
              <w:t>超经贸</w:t>
            </w:r>
            <w:proofErr w:type="gramEnd"/>
            <w:r>
              <w:rPr>
                <w:rFonts w:ascii="宋体" w:hAnsi="宋体" w:cs="Calibri"/>
                <w:color w:val="000000"/>
                <w:szCs w:val="21"/>
              </w:rPr>
              <w:t>中心47层01单元</w:t>
            </w:r>
          </w:p>
          <w:p w14:paraId="23143A8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A1687F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www.wkzq.com.cn</w:t>
            </w:r>
          </w:p>
        </w:tc>
      </w:tr>
      <w:tr w:rsidR="00935959" w14:paraId="361C884A" w14:textId="77777777" w:rsidTr="00935959">
        <w:tc>
          <w:tcPr>
            <w:tcW w:w="675" w:type="dxa"/>
          </w:tcPr>
          <w:p w14:paraId="1D04009F" w14:textId="77777777" w:rsidR="00935959" w:rsidRDefault="00935959" w:rsidP="00663F9F">
            <w:pPr>
              <w:jc w:val="center"/>
              <w:rPr>
                <w:rFonts w:ascii="Arial Unicode MS" w:hAnsi="Arial Unicode MS"/>
                <w:bCs/>
              </w:rPr>
            </w:pPr>
            <w:r>
              <w:rPr>
                <w:rFonts w:ascii="宋体" w:hAnsi="宋体" w:cs="Arial" w:hint="eastAsia"/>
              </w:rPr>
              <w:t>7</w:t>
            </w:r>
          </w:p>
        </w:tc>
        <w:tc>
          <w:tcPr>
            <w:tcW w:w="2581" w:type="dxa"/>
          </w:tcPr>
          <w:p w14:paraId="3D9894CD" w14:textId="77777777" w:rsidR="00935959" w:rsidRDefault="00935959" w:rsidP="00663F9F">
            <w:pPr>
              <w:jc w:val="center"/>
              <w:rPr>
                <w:rFonts w:ascii="Arial Unicode MS" w:hAnsi="Arial Unicode MS"/>
                <w:bCs/>
              </w:rPr>
            </w:pPr>
            <w:r>
              <w:rPr>
                <w:rFonts w:ascii="宋体" w:hAnsi="宋体" w:cs="Calibri" w:hint="eastAsia"/>
                <w:color w:val="000000"/>
                <w:szCs w:val="21"/>
              </w:rPr>
              <w:t>东方财富证券股份有限公司</w:t>
            </w:r>
          </w:p>
        </w:tc>
        <w:tc>
          <w:tcPr>
            <w:tcW w:w="5039" w:type="dxa"/>
          </w:tcPr>
          <w:p w14:paraId="2191496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5DBAA2F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14:paraId="5C0B3C7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935959" w14:paraId="1125909E" w14:textId="77777777" w:rsidTr="00935959">
        <w:tc>
          <w:tcPr>
            <w:tcW w:w="675" w:type="dxa"/>
          </w:tcPr>
          <w:p w14:paraId="7FA5428A" w14:textId="77777777" w:rsidR="00935959" w:rsidRDefault="00935959" w:rsidP="00663F9F">
            <w:pPr>
              <w:jc w:val="center"/>
              <w:rPr>
                <w:rFonts w:ascii="Arial Unicode MS" w:hAnsi="Arial Unicode MS"/>
                <w:bCs/>
              </w:rPr>
            </w:pPr>
            <w:r>
              <w:rPr>
                <w:rFonts w:ascii="宋体" w:hAnsi="宋体" w:cs="Arial" w:hint="eastAsia"/>
              </w:rPr>
              <w:t>8</w:t>
            </w:r>
          </w:p>
        </w:tc>
        <w:tc>
          <w:tcPr>
            <w:tcW w:w="2581" w:type="dxa"/>
          </w:tcPr>
          <w:p w14:paraId="01F6A92A" w14:textId="77777777" w:rsidR="00935959" w:rsidRDefault="00935959" w:rsidP="00663F9F">
            <w:pPr>
              <w:jc w:val="center"/>
              <w:rPr>
                <w:rFonts w:ascii="Arial Unicode MS" w:hAnsi="Arial Unicode MS"/>
                <w:bCs/>
              </w:rPr>
            </w:pPr>
            <w:r>
              <w:rPr>
                <w:rFonts w:asciiTheme="minorEastAsia" w:hAnsiTheme="minorEastAsia" w:cs="Arial" w:hint="eastAsia"/>
              </w:rPr>
              <w:t>光大证券股份有限公司</w:t>
            </w:r>
          </w:p>
        </w:tc>
        <w:tc>
          <w:tcPr>
            <w:tcW w:w="5039" w:type="dxa"/>
          </w:tcPr>
          <w:p w14:paraId="6EC45BA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14:paraId="7DFC82E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14:paraId="5B38125E"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网址：www.ebscn.com</w:t>
            </w:r>
          </w:p>
        </w:tc>
      </w:tr>
      <w:tr w:rsidR="00935959" w14:paraId="7DF7A8F8" w14:textId="77777777" w:rsidTr="00935959">
        <w:tc>
          <w:tcPr>
            <w:tcW w:w="675" w:type="dxa"/>
          </w:tcPr>
          <w:p w14:paraId="6929C986" w14:textId="77777777" w:rsidR="00935959" w:rsidRDefault="00935959" w:rsidP="00663F9F">
            <w:pPr>
              <w:jc w:val="center"/>
              <w:rPr>
                <w:rFonts w:ascii="Arial Unicode MS" w:hAnsi="Arial Unicode MS"/>
                <w:bCs/>
              </w:rPr>
            </w:pPr>
            <w:r>
              <w:rPr>
                <w:rFonts w:ascii="宋体" w:hAnsi="宋体" w:cs="Arial" w:hint="eastAsia"/>
              </w:rPr>
              <w:t>9</w:t>
            </w:r>
          </w:p>
        </w:tc>
        <w:tc>
          <w:tcPr>
            <w:tcW w:w="2581" w:type="dxa"/>
          </w:tcPr>
          <w:p w14:paraId="03250881" w14:textId="77777777" w:rsidR="00935959" w:rsidRDefault="00935959" w:rsidP="00663F9F">
            <w:pPr>
              <w:jc w:val="center"/>
              <w:rPr>
                <w:rFonts w:ascii="Arial Unicode MS" w:hAnsi="Arial Unicode MS"/>
                <w:bCs/>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039" w:type="dxa"/>
          </w:tcPr>
          <w:p w14:paraId="3EC3E2C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办公地址：上海市杨浦区昆明路518号A1002室</w:t>
            </w:r>
          </w:p>
          <w:p w14:paraId="7BDFC2A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客户服务电话：4008205369</w:t>
            </w:r>
          </w:p>
          <w:p w14:paraId="523CB4F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网址：www.jiyufund.com.cn</w:t>
            </w:r>
          </w:p>
        </w:tc>
      </w:tr>
      <w:tr w:rsidR="00935959" w14:paraId="53A90BB0" w14:textId="77777777" w:rsidTr="00935959">
        <w:tc>
          <w:tcPr>
            <w:tcW w:w="675" w:type="dxa"/>
          </w:tcPr>
          <w:p w14:paraId="211A1D3E" w14:textId="77777777" w:rsidR="00935959" w:rsidRDefault="00935959" w:rsidP="00663F9F">
            <w:pPr>
              <w:jc w:val="center"/>
              <w:rPr>
                <w:rFonts w:ascii="Arial Unicode MS" w:hAnsi="Arial Unicode MS"/>
                <w:bCs/>
              </w:rPr>
            </w:pPr>
            <w:r>
              <w:rPr>
                <w:rFonts w:ascii="宋体" w:hAnsi="宋体" w:cs="Arial" w:hint="eastAsia"/>
              </w:rPr>
              <w:t>10</w:t>
            </w:r>
          </w:p>
        </w:tc>
        <w:tc>
          <w:tcPr>
            <w:tcW w:w="2581" w:type="dxa"/>
          </w:tcPr>
          <w:p w14:paraId="01E0A3C7" w14:textId="77777777" w:rsidR="00935959" w:rsidRDefault="00935959" w:rsidP="00663F9F">
            <w:pPr>
              <w:jc w:val="center"/>
              <w:rPr>
                <w:rFonts w:ascii="Arial Unicode MS" w:hAnsi="Arial Unicode MS"/>
                <w:bCs/>
              </w:rPr>
            </w:pPr>
            <w:r>
              <w:rPr>
                <w:rFonts w:asciiTheme="minorEastAsia" w:hAnsiTheme="minorEastAsia" w:cs="Arial" w:hint="eastAsia"/>
              </w:rPr>
              <w:t>奕丰金融销售有限公司</w:t>
            </w:r>
          </w:p>
        </w:tc>
        <w:tc>
          <w:tcPr>
            <w:tcW w:w="5039" w:type="dxa"/>
          </w:tcPr>
          <w:p w14:paraId="21F7AB0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356861E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00804378"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www.ifastps.com.cn</w:t>
            </w:r>
          </w:p>
        </w:tc>
      </w:tr>
      <w:tr w:rsidR="00935959" w14:paraId="30D2430C" w14:textId="77777777" w:rsidTr="00935959">
        <w:tc>
          <w:tcPr>
            <w:tcW w:w="675" w:type="dxa"/>
          </w:tcPr>
          <w:p w14:paraId="17324884" w14:textId="77777777" w:rsidR="00935959" w:rsidRDefault="00935959" w:rsidP="00663F9F">
            <w:pPr>
              <w:jc w:val="center"/>
              <w:rPr>
                <w:rFonts w:ascii="Arial Unicode MS" w:hAnsi="Arial Unicode MS"/>
                <w:bCs/>
              </w:rPr>
            </w:pPr>
            <w:r>
              <w:rPr>
                <w:rFonts w:ascii="宋体" w:hAnsi="宋体" w:cs="Arial" w:hint="eastAsia"/>
              </w:rPr>
              <w:t>11</w:t>
            </w:r>
          </w:p>
        </w:tc>
        <w:tc>
          <w:tcPr>
            <w:tcW w:w="2581" w:type="dxa"/>
          </w:tcPr>
          <w:p w14:paraId="7F14AC44" w14:textId="77777777" w:rsidR="00935959" w:rsidRDefault="00935959" w:rsidP="00663F9F">
            <w:pPr>
              <w:jc w:val="center"/>
              <w:rPr>
                <w:rFonts w:ascii="Arial Unicode MS" w:hAnsi="Arial Unicode MS"/>
                <w:bCs/>
              </w:rPr>
            </w:pPr>
            <w:r>
              <w:rPr>
                <w:rFonts w:ascii="宋体" w:hAnsi="宋体" w:cs="Calibri" w:hint="eastAsia"/>
                <w:color w:val="000000"/>
                <w:szCs w:val="21"/>
              </w:rPr>
              <w:t>上海好买基金销售有限公司</w:t>
            </w:r>
          </w:p>
        </w:tc>
        <w:tc>
          <w:tcPr>
            <w:tcW w:w="5039" w:type="dxa"/>
          </w:tcPr>
          <w:p w14:paraId="5721B55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4337E35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客服电话：400-700-9665</w:t>
            </w:r>
          </w:p>
          <w:p w14:paraId="521954A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公司网址：www.ehowbuy.com</w:t>
            </w:r>
          </w:p>
        </w:tc>
      </w:tr>
      <w:tr w:rsidR="00935959" w14:paraId="5036C3AE" w14:textId="77777777" w:rsidTr="00935959">
        <w:tc>
          <w:tcPr>
            <w:tcW w:w="675" w:type="dxa"/>
          </w:tcPr>
          <w:p w14:paraId="0D62E0CE" w14:textId="77777777" w:rsidR="00935959" w:rsidRDefault="00935959" w:rsidP="00663F9F">
            <w:pPr>
              <w:jc w:val="center"/>
              <w:rPr>
                <w:rFonts w:ascii="Arial Unicode MS" w:hAnsi="Arial Unicode MS"/>
                <w:bCs/>
              </w:rPr>
            </w:pPr>
            <w:r>
              <w:rPr>
                <w:rFonts w:ascii="宋体" w:hAnsi="宋体" w:cs="Arial" w:hint="eastAsia"/>
              </w:rPr>
              <w:t>12</w:t>
            </w:r>
          </w:p>
        </w:tc>
        <w:tc>
          <w:tcPr>
            <w:tcW w:w="2581" w:type="dxa"/>
          </w:tcPr>
          <w:p w14:paraId="2556F037" w14:textId="77777777" w:rsidR="00935959" w:rsidRDefault="00935959" w:rsidP="00663F9F">
            <w:pPr>
              <w:jc w:val="center"/>
              <w:rPr>
                <w:rFonts w:ascii="Arial Unicode MS" w:hAnsi="Arial Unicode MS"/>
                <w:bCs/>
              </w:rPr>
            </w:pPr>
            <w:r>
              <w:rPr>
                <w:rFonts w:ascii="宋体" w:hAnsi="宋体" w:cs="Calibri" w:hint="eastAsia"/>
                <w:color w:val="000000"/>
                <w:szCs w:val="21"/>
              </w:rPr>
              <w:t>京东肯特瑞财富投资管理有限公司</w:t>
            </w:r>
          </w:p>
        </w:tc>
        <w:tc>
          <w:tcPr>
            <w:tcW w:w="5039" w:type="dxa"/>
          </w:tcPr>
          <w:p w14:paraId="134A3C5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注册(办公)地址：北京市</w:t>
            </w:r>
            <w:proofErr w:type="gramStart"/>
            <w:r>
              <w:rPr>
                <w:rFonts w:ascii="宋体" w:hAnsi="宋体" w:cs="Calibri" w:hint="eastAsia"/>
                <w:color w:val="000000"/>
                <w:szCs w:val="21"/>
              </w:rPr>
              <w:t>海淀区显龙</w:t>
            </w:r>
            <w:proofErr w:type="gramEnd"/>
            <w:r>
              <w:rPr>
                <w:rFonts w:ascii="宋体" w:hAnsi="宋体" w:cs="Calibri" w:hint="eastAsia"/>
                <w:color w:val="000000"/>
                <w:szCs w:val="21"/>
              </w:rPr>
              <w:t>山路19号1幢4层1座401</w:t>
            </w:r>
          </w:p>
          <w:p w14:paraId="21FA48C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客户服务电话：95118</w:t>
            </w:r>
          </w:p>
          <w:p w14:paraId="19C5B17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网址：http://kenterui.jd.com/</w:t>
            </w:r>
          </w:p>
        </w:tc>
      </w:tr>
      <w:tr w:rsidR="00935959" w14:paraId="7B30ECFA" w14:textId="77777777" w:rsidTr="00935959">
        <w:tc>
          <w:tcPr>
            <w:tcW w:w="675" w:type="dxa"/>
          </w:tcPr>
          <w:p w14:paraId="5FFDB7AF" w14:textId="77777777" w:rsidR="00935959" w:rsidRDefault="00935959" w:rsidP="00663F9F">
            <w:pPr>
              <w:jc w:val="center"/>
              <w:rPr>
                <w:rFonts w:ascii="Arial Unicode MS" w:hAnsi="Arial Unicode MS"/>
                <w:bCs/>
              </w:rPr>
            </w:pPr>
            <w:r>
              <w:rPr>
                <w:rFonts w:ascii="宋体" w:hAnsi="宋体" w:cs="Arial" w:hint="eastAsia"/>
              </w:rPr>
              <w:t>13</w:t>
            </w:r>
          </w:p>
        </w:tc>
        <w:tc>
          <w:tcPr>
            <w:tcW w:w="2581" w:type="dxa"/>
          </w:tcPr>
          <w:p w14:paraId="237CADBC" w14:textId="77777777" w:rsidR="00935959" w:rsidRDefault="00935959" w:rsidP="00663F9F">
            <w:pPr>
              <w:jc w:val="center"/>
              <w:rPr>
                <w:rFonts w:ascii="Arial Unicode MS" w:hAnsi="Arial Unicode MS"/>
                <w:bCs/>
              </w:rPr>
            </w:pPr>
            <w:r>
              <w:rPr>
                <w:rFonts w:ascii="宋体" w:hAnsi="宋体" w:cs="Calibri" w:hint="eastAsia"/>
                <w:color w:val="000000"/>
                <w:szCs w:val="21"/>
              </w:rPr>
              <w:t>北京虹点基金销售有限公司</w:t>
            </w:r>
          </w:p>
        </w:tc>
        <w:tc>
          <w:tcPr>
            <w:tcW w:w="5039" w:type="dxa"/>
          </w:tcPr>
          <w:p w14:paraId="0121D42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注册地址：北京市朝阳区工人体育场北路甲2号裙房2层222单元</w:t>
            </w:r>
          </w:p>
          <w:p w14:paraId="09D3866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12D7C86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http://www.hongdianfund.com/</w:t>
            </w:r>
          </w:p>
        </w:tc>
      </w:tr>
      <w:tr w:rsidR="00935959" w14:paraId="4CF14A46" w14:textId="77777777" w:rsidTr="00935959">
        <w:tc>
          <w:tcPr>
            <w:tcW w:w="675" w:type="dxa"/>
          </w:tcPr>
          <w:p w14:paraId="1F00202E" w14:textId="77777777" w:rsidR="00935959" w:rsidRDefault="00935959" w:rsidP="00663F9F">
            <w:pPr>
              <w:jc w:val="center"/>
              <w:rPr>
                <w:rFonts w:ascii="Arial Unicode MS" w:hAnsi="Arial Unicode MS"/>
                <w:bCs/>
              </w:rPr>
            </w:pPr>
            <w:r>
              <w:rPr>
                <w:rFonts w:ascii="宋体" w:hAnsi="宋体" w:cs="Arial" w:hint="eastAsia"/>
              </w:rPr>
              <w:t>14</w:t>
            </w:r>
          </w:p>
        </w:tc>
        <w:tc>
          <w:tcPr>
            <w:tcW w:w="2581" w:type="dxa"/>
          </w:tcPr>
          <w:p w14:paraId="62DF4F6A" w14:textId="77777777" w:rsidR="00935959" w:rsidRDefault="00935959" w:rsidP="00663F9F">
            <w:pPr>
              <w:jc w:val="center"/>
              <w:rPr>
                <w:rFonts w:ascii="Arial Unicode MS" w:hAnsi="Arial Unicode MS"/>
                <w:bCs/>
              </w:rPr>
            </w:pPr>
            <w:r>
              <w:rPr>
                <w:rFonts w:ascii="宋体" w:hAnsi="宋体" w:cs="Calibri" w:hint="eastAsia"/>
                <w:color w:val="000000"/>
                <w:szCs w:val="21"/>
              </w:rPr>
              <w:t>蚂蚁（杭州）基金销售有限公司</w:t>
            </w:r>
          </w:p>
        </w:tc>
        <w:tc>
          <w:tcPr>
            <w:tcW w:w="5039" w:type="dxa"/>
          </w:tcPr>
          <w:p w14:paraId="2BF6730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w:t>
            </w:r>
            <w:proofErr w:type="gramStart"/>
            <w:r>
              <w:rPr>
                <w:rFonts w:ascii="宋体" w:hAnsi="宋体" w:cs="Calibri" w:hint="eastAsia"/>
                <w:color w:val="000000"/>
                <w:szCs w:val="21"/>
              </w:rPr>
              <w:t>区万塘路</w:t>
            </w:r>
            <w:proofErr w:type="gramEnd"/>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28A754AB"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客户服务电话：400-076-6123</w:t>
            </w:r>
          </w:p>
          <w:p w14:paraId="3667F365" w14:textId="77777777" w:rsidR="00935959" w:rsidRDefault="00935959" w:rsidP="00663F9F">
            <w:pPr>
              <w:widowControl/>
              <w:spacing w:line="360" w:lineRule="auto"/>
              <w:ind w:firstLineChars="300" w:firstLine="630"/>
              <w:jc w:val="left"/>
              <w:rPr>
                <w:rFonts w:ascii="Arial Unicode MS" w:hAnsi="Arial Unicode MS"/>
                <w:bCs/>
              </w:rPr>
            </w:pPr>
            <w:r>
              <w:rPr>
                <w:rFonts w:ascii="宋体" w:hAnsi="宋体" w:cs="Calibri" w:hint="eastAsia"/>
                <w:color w:val="000000"/>
                <w:szCs w:val="21"/>
              </w:rPr>
              <w:t>网址：</w:t>
            </w:r>
            <w:r w:rsidR="00C4692F">
              <w:fldChar w:fldCharType="begin"/>
            </w:r>
            <w:r w:rsidR="00C4692F">
              <w:instrText xml:space="preserve"> HYPERLINK "http://www.fund123.cn" </w:instrText>
            </w:r>
            <w:r w:rsidR="00C4692F">
              <w:fldChar w:fldCharType="separate"/>
            </w:r>
            <w:r>
              <w:rPr>
                <w:rFonts w:ascii="宋体" w:hAnsi="宋体" w:cs="Calibri" w:hint="eastAsia"/>
                <w:color w:val="000000"/>
                <w:szCs w:val="21"/>
              </w:rPr>
              <w:t>www.fund123.cn</w:t>
            </w:r>
            <w:r w:rsidR="00C4692F">
              <w:rPr>
                <w:rFonts w:ascii="宋体" w:hAnsi="宋体" w:cs="Calibri"/>
                <w:color w:val="000000"/>
                <w:szCs w:val="21"/>
              </w:rPr>
              <w:fldChar w:fldCharType="end"/>
            </w:r>
          </w:p>
        </w:tc>
      </w:tr>
      <w:tr w:rsidR="00935959" w14:paraId="7134AE6D" w14:textId="77777777" w:rsidTr="00935959">
        <w:tc>
          <w:tcPr>
            <w:tcW w:w="675" w:type="dxa"/>
          </w:tcPr>
          <w:p w14:paraId="5FBB3E70" w14:textId="77777777" w:rsidR="00935959" w:rsidRDefault="00935959" w:rsidP="00663F9F">
            <w:pPr>
              <w:jc w:val="center"/>
              <w:rPr>
                <w:rFonts w:ascii="Arial Unicode MS" w:hAnsi="Arial Unicode MS"/>
                <w:bCs/>
              </w:rPr>
            </w:pPr>
            <w:r>
              <w:rPr>
                <w:rFonts w:ascii="宋体" w:hAnsi="宋体" w:cs="Arial" w:hint="eastAsia"/>
              </w:rPr>
              <w:lastRenderedPageBreak/>
              <w:t>15</w:t>
            </w:r>
          </w:p>
        </w:tc>
        <w:tc>
          <w:tcPr>
            <w:tcW w:w="2581" w:type="dxa"/>
          </w:tcPr>
          <w:p w14:paraId="2D5734D1" w14:textId="77777777" w:rsidR="00935959" w:rsidRDefault="00935959" w:rsidP="00663F9F">
            <w:pPr>
              <w:jc w:val="center"/>
              <w:rPr>
                <w:rFonts w:ascii="Arial Unicode MS" w:hAnsi="Arial Unicode MS"/>
                <w:bCs/>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039" w:type="dxa"/>
          </w:tcPr>
          <w:p w14:paraId="0591FF8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4D03DFF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客户服务电话：400-877-3772</w:t>
            </w:r>
          </w:p>
          <w:p w14:paraId="28B2DF7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sidR="00C4692F">
              <w:fldChar w:fldCharType="begin"/>
            </w:r>
            <w:r w:rsidR="00C4692F">
              <w:instrText xml:space="preserve"> HYPERLINK "http://www.5ifund.com" </w:instrText>
            </w:r>
            <w:r w:rsidR="00C4692F">
              <w:fldChar w:fldCharType="separate"/>
            </w:r>
            <w:r>
              <w:rPr>
                <w:rFonts w:cs="Calibri" w:hint="eastAsia"/>
                <w:color w:val="000000"/>
                <w:szCs w:val="21"/>
              </w:rPr>
              <w:t>www.5ifund.com</w:t>
            </w:r>
            <w:r w:rsidR="00C4692F">
              <w:rPr>
                <w:rFonts w:cs="Calibri"/>
                <w:color w:val="000000"/>
                <w:szCs w:val="21"/>
              </w:rPr>
              <w:fldChar w:fldCharType="end"/>
            </w:r>
          </w:p>
        </w:tc>
      </w:tr>
      <w:tr w:rsidR="00935959" w14:paraId="6C2CA2D2" w14:textId="77777777" w:rsidTr="00935959">
        <w:tc>
          <w:tcPr>
            <w:tcW w:w="675" w:type="dxa"/>
          </w:tcPr>
          <w:p w14:paraId="0D147AA5" w14:textId="77777777" w:rsidR="00935959" w:rsidRDefault="00935959" w:rsidP="00663F9F">
            <w:pPr>
              <w:jc w:val="center"/>
              <w:rPr>
                <w:rFonts w:ascii="Arial Unicode MS" w:hAnsi="Arial Unicode MS"/>
                <w:bCs/>
              </w:rPr>
            </w:pPr>
            <w:r>
              <w:rPr>
                <w:rFonts w:ascii="宋体" w:hAnsi="宋体" w:cs="Arial" w:hint="eastAsia"/>
              </w:rPr>
              <w:t>16</w:t>
            </w:r>
          </w:p>
        </w:tc>
        <w:tc>
          <w:tcPr>
            <w:tcW w:w="2581" w:type="dxa"/>
          </w:tcPr>
          <w:p w14:paraId="65B1C6E8" w14:textId="77777777" w:rsidR="00935959" w:rsidRDefault="00935959" w:rsidP="00663F9F">
            <w:pPr>
              <w:jc w:val="center"/>
              <w:rPr>
                <w:rFonts w:ascii="Arial Unicode MS" w:hAnsi="Arial Unicode MS"/>
                <w:bCs/>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039" w:type="dxa"/>
          </w:tcPr>
          <w:p w14:paraId="7028B09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640C33F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客服电话：4008219031</w:t>
            </w:r>
          </w:p>
          <w:p w14:paraId="4331E50B"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公司网址：</w:t>
            </w:r>
            <w:r>
              <w:rPr>
                <w:rFonts w:ascii="宋体" w:hAnsi="宋体" w:cs="Calibri"/>
                <w:color w:val="000000"/>
                <w:szCs w:val="21"/>
              </w:rPr>
              <w:t>www.lufunds.com</w:t>
            </w:r>
          </w:p>
        </w:tc>
      </w:tr>
      <w:tr w:rsidR="00935959" w14:paraId="1184A7A2" w14:textId="77777777" w:rsidTr="00935959">
        <w:tc>
          <w:tcPr>
            <w:tcW w:w="675" w:type="dxa"/>
          </w:tcPr>
          <w:p w14:paraId="076F4B9A" w14:textId="77777777" w:rsidR="00935959" w:rsidRDefault="00935959" w:rsidP="00663F9F">
            <w:pPr>
              <w:jc w:val="center"/>
              <w:rPr>
                <w:rFonts w:ascii="宋体" w:hAnsi="宋体" w:cs="宋体"/>
                <w:szCs w:val="21"/>
              </w:rPr>
            </w:pPr>
            <w:r>
              <w:rPr>
                <w:rFonts w:ascii="宋体" w:hAnsi="宋体" w:cs="Arial" w:hint="eastAsia"/>
              </w:rPr>
              <w:t>17</w:t>
            </w:r>
          </w:p>
        </w:tc>
        <w:tc>
          <w:tcPr>
            <w:tcW w:w="2581" w:type="dxa"/>
          </w:tcPr>
          <w:p w14:paraId="53B4096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上海联泰资产管理有限公司</w:t>
            </w:r>
          </w:p>
        </w:tc>
        <w:tc>
          <w:tcPr>
            <w:tcW w:w="5039" w:type="dxa"/>
          </w:tcPr>
          <w:p w14:paraId="3CDA29B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187FDF4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客服电话：4000466788</w:t>
            </w:r>
          </w:p>
          <w:p w14:paraId="7CA643D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935959" w14:paraId="001E9C4A" w14:textId="77777777" w:rsidTr="00935959">
        <w:tc>
          <w:tcPr>
            <w:tcW w:w="675" w:type="dxa"/>
          </w:tcPr>
          <w:p w14:paraId="291FAB53" w14:textId="77777777" w:rsidR="00935959" w:rsidRDefault="00935959" w:rsidP="00663F9F">
            <w:pPr>
              <w:jc w:val="center"/>
              <w:rPr>
                <w:rFonts w:ascii="宋体" w:hAnsi="宋体" w:cs="宋体"/>
                <w:szCs w:val="21"/>
              </w:rPr>
            </w:pPr>
            <w:r>
              <w:rPr>
                <w:rFonts w:ascii="宋体" w:hAnsi="宋体" w:cs="Arial" w:hint="eastAsia"/>
              </w:rPr>
              <w:t>18</w:t>
            </w:r>
          </w:p>
        </w:tc>
        <w:tc>
          <w:tcPr>
            <w:tcW w:w="2581" w:type="dxa"/>
          </w:tcPr>
          <w:p w14:paraId="3EFC4ED7"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上海天天基金销售有限公司</w:t>
            </w:r>
          </w:p>
        </w:tc>
        <w:tc>
          <w:tcPr>
            <w:tcW w:w="5039" w:type="dxa"/>
          </w:tcPr>
          <w:p w14:paraId="7069771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190A267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客服电话：400-1818-188</w:t>
            </w:r>
          </w:p>
          <w:p w14:paraId="357261CC"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网址：http://www.1234567.com.cn</w:t>
            </w:r>
          </w:p>
        </w:tc>
      </w:tr>
      <w:tr w:rsidR="00935959" w14:paraId="3ADF44CE" w14:textId="77777777" w:rsidTr="00935959">
        <w:tc>
          <w:tcPr>
            <w:tcW w:w="675" w:type="dxa"/>
          </w:tcPr>
          <w:p w14:paraId="315E79CE" w14:textId="77777777" w:rsidR="00935959" w:rsidRDefault="00935959" w:rsidP="00663F9F">
            <w:pPr>
              <w:jc w:val="center"/>
              <w:rPr>
                <w:rFonts w:ascii="宋体" w:hAnsi="宋体" w:cs="宋体"/>
                <w:szCs w:val="21"/>
              </w:rPr>
            </w:pPr>
            <w:r>
              <w:rPr>
                <w:rFonts w:ascii="宋体" w:hAnsi="宋体" w:cs="Arial" w:hint="eastAsia"/>
              </w:rPr>
              <w:t>19</w:t>
            </w:r>
          </w:p>
        </w:tc>
        <w:tc>
          <w:tcPr>
            <w:tcW w:w="2581" w:type="dxa"/>
          </w:tcPr>
          <w:p w14:paraId="1073B326"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珠海盈米财富管理有限公司</w:t>
            </w:r>
          </w:p>
        </w:tc>
        <w:tc>
          <w:tcPr>
            <w:tcW w:w="5039" w:type="dxa"/>
          </w:tcPr>
          <w:p w14:paraId="41AC7C7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办公地址：广州市海珠区</w:t>
            </w:r>
            <w:proofErr w:type="gramStart"/>
            <w:r>
              <w:rPr>
                <w:rFonts w:ascii="宋体" w:hAnsi="宋体" w:cs="Calibri" w:hint="eastAsia"/>
                <w:color w:val="000000"/>
                <w:szCs w:val="21"/>
              </w:rPr>
              <w:t>琶</w:t>
            </w:r>
            <w:proofErr w:type="gramEnd"/>
            <w:r>
              <w:rPr>
                <w:rFonts w:ascii="宋体" w:hAnsi="宋体" w:cs="Calibri" w:hint="eastAsia"/>
                <w:color w:val="000000"/>
                <w:szCs w:val="21"/>
              </w:rPr>
              <w:t>洲大道东1号保利国际广场南塔12楼B1201-1203</w:t>
            </w:r>
          </w:p>
          <w:p w14:paraId="112FBBE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客户服务电话：020-89629066</w:t>
            </w:r>
          </w:p>
          <w:p w14:paraId="6F4811C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C4692F">
              <w:fldChar w:fldCharType="begin"/>
            </w:r>
            <w:r w:rsidR="00C4692F">
              <w:instrText xml:space="preserve"> HYPERLINK "http://www.yingmi.cn" </w:instrText>
            </w:r>
            <w:r w:rsidR="00C4692F">
              <w:fldChar w:fldCharType="separate"/>
            </w:r>
            <w:r>
              <w:rPr>
                <w:rFonts w:ascii="宋体" w:hAnsi="宋体" w:cs="Calibri"/>
                <w:color w:val="000000"/>
                <w:szCs w:val="21"/>
              </w:rPr>
              <w:t>www.yingmi.cn</w:t>
            </w:r>
            <w:r w:rsidR="00C4692F">
              <w:rPr>
                <w:rFonts w:ascii="宋体" w:hAnsi="宋体" w:cs="Calibri"/>
                <w:color w:val="000000"/>
                <w:szCs w:val="21"/>
              </w:rPr>
              <w:fldChar w:fldCharType="end"/>
            </w:r>
          </w:p>
        </w:tc>
      </w:tr>
      <w:tr w:rsidR="00935959" w14:paraId="46267A98" w14:textId="77777777" w:rsidTr="00935959">
        <w:tc>
          <w:tcPr>
            <w:tcW w:w="675" w:type="dxa"/>
          </w:tcPr>
          <w:p w14:paraId="225F652F" w14:textId="77777777" w:rsidR="00935959" w:rsidRDefault="00935959" w:rsidP="00663F9F">
            <w:pPr>
              <w:jc w:val="center"/>
              <w:rPr>
                <w:rFonts w:ascii="宋体" w:hAnsi="宋体" w:cs="宋体"/>
                <w:szCs w:val="21"/>
              </w:rPr>
            </w:pPr>
            <w:r>
              <w:rPr>
                <w:rFonts w:ascii="宋体" w:hAnsi="宋体" w:cs="Arial" w:hint="eastAsia"/>
              </w:rPr>
              <w:t>20</w:t>
            </w:r>
          </w:p>
        </w:tc>
        <w:tc>
          <w:tcPr>
            <w:tcW w:w="2581" w:type="dxa"/>
          </w:tcPr>
          <w:p w14:paraId="40B9877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销售投资顾问有限公司</w:t>
            </w:r>
          </w:p>
        </w:tc>
        <w:tc>
          <w:tcPr>
            <w:tcW w:w="5039" w:type="dxa"/>
          </w:tcPr>
          <w:p w14:paraId="288E3CA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办公地址：上海市浦东新区东方路1267号11层</w:t>
            </w:r>
          </w:p>
          <w:p w14:paraId="73B92EB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客服电话：400-820-2899</w:t>
            </w:r>
          </w:p>
          <w:p w14:paraId="2241820A"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935959" w14:paraId="485D8BC8" w14:textId="77777777" w:rsidTr="00935959">
        <w:tc>
          <w:tcPr>
            <w:tcW w:w="675" w:type="dxa"/>
          </w:tcPr>
          <w:p w14:paraId="4D3A0591" w14:textId="77777777" w:rsidR="00935959" w:rsidRDefault="00935959" w:rsidP="00663F9F">
            <w:pPr>
              <w:jc w:val="center"/>
              <w:rPr>
                <w:rFonts w:ascii="宋体" w:hAnsi="宋体" w:cs="宋体"/>
                <w:szCs w:val="21"/>
              </w:rPr>
            </w:pPr>
            <w:r>
              <w:rPr>
                <w:rFonts w:ascii="宋体" w:hAnsi="宋体" w:cs="Arial" w:hint="eastAsia"/>
              </w:rPr>
              <w:t>21</w:t>
            </w:r>
          </w:p>
        </w:tc>
        <w:tc>
          <w:tcPr>
            <w:tcW w:w="2581" w:type="dxa"/>
          </w:tcPr>
          <w:p w14:paraId="45F4582D" w14:textId="77777777" w:rsidR="00935959" w:rsidRDefault="00935959" w:rsidP="00663F9F">
            <w:pPr>
              <w:jc w:val="center"/>
              <w:rPr>
                <w:rFonts w:ascii="宋体" w:hAnsi="宋体" w:cs="宋体"/>
                <w:szCs w:val="21"/>
                <w:lang w:val="zh-CN"/>
              </w:rPr>
            </w:pPr>
            <w:proofErr w:type="gramStart"/>
            <w:r>
              <w:rPr>
                <w:rFonts w:ascii="宋体" w:hAnsi="宋体" w:cs="Calibri" w:hint="eastAsia"/>
                <w:color w:val="000000"/>
                <w:szCs w:val="21"/>
              </w:rPr>
              <w:t>北京植信基金</w:t>
            </w:r>
            <w:proofErr w:type="gramEnd"/>
            <w:r>
              <w:rPr>
                <w:rFonts w:ascii="宋体" w:hAnsi="宋体" w:cs="Calibri" w:hint="eastAsia"/>
                <w:color w:val="000000"/>
                <w:szCs w:val="21"/>
              </w:rPr>
              <w:t>销售有限公司</w:t>
            </w:r>
          </w:p>
        </w:tc>
        <w:tc>
          <w:tcPr>
            <w:tcW w:w="5039" w:type="dxa"/>
          </w:tcPr>
          <w:p w14:paraId="49E7A1A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注册(办公)地址：北京市密云区兴盛南路8号院2号楼106室-67</w:t>
            </w:r>
          </w:p>
          <w:p w14:paraId="563114F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4006-802-123</w:t>
            </w:r>
          </w:p>
          <w:p w14:paraId="33FE9316"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0D40D0" w:rsidRPr="00886B20">
              <w:t>www.zhixin-inv.com</w:t>
            </w:r>
          </w:p>
        </w:tc>
      </w:tr>
      <w:tr w:rsidR="00935959" w14:paraId="47762AD1" w14:textId="77777777" w:rsidTr="00935959">
        <w:tc>
          <w:tcPr>
            <w:tcW w:w="675" w:type="dxa"/>
          </w:tcPr>
          <w:p w14:paraId="47C85ADC" w14:textId="77777777" w:rsidR="00935959" w:rsidRDefault="00935959" w:rsidP="00663F9F">
            <w:pPr>
              <w:jc w:val="center"/>
              <w:rPr>
                <w:rFonts w:ascii="宋体" w:hAnsi="宋体" w:cs="宋体"/>
                <w:szCs w:val="21"/>
              </w:rPr>
            </w:pPr>
            <w:r>
              <w:rPr>
                <w:rFonts w:ascii="宋体" w:hAnsi="宋体" w:cs="Arial" w:hint="eastAsia"/>
              </w:rPr>
              <w:t>22</w:t>
            </w:r>
          </w:p>
        </w:tc>
        <w:tc>
          <w:tcPr>
            <w:tcW w:w="2581" w:type="dxa"/>
          </w:tcPr>
          <w:p w14:paraId="6C5296A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北京汇成基金销售有限公司</w:t>
            </w:r>
          </w:p>
        </w:tc>
        <w:tc>
          <w:tcPr>
            <w:tcW w:w="5039" w:type="dxa"/>
          </w:tcPr>
          <w:p w14:paraId="376A00E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78B2349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400-619-9059</w:t>
            </w:r>
          </w:p>
          <w:p w14:paraId="6797D93F"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www.hcjijin.com</w:t>
            </w:r>
          </w:p>
        </w:tc>
      </w:tr>
      <w:tr w:rsidR="00935959" w14:paraId="7BC45844" w14:textId="77777777" w:rsidTr="00935959">
        <w:tc>
          <w:tcPr>
            <w:tcW w:w="675" w:type="dxa"/>
          </w:tcPr>
          <w:p w14:paraId="1B55611B" w14:textId="77777777" w:rsidR="00935959" w:rsidRDefault="00935959" w:rsidP="00663F9F">
            <w:pPr>
              <w:jc w:val="center"/>
              <w:rPr>
                <w:rFonts w:ascii="宋体" w:hAnsi="宋体" w:cs="宋体"/>
                <w:szCs w:val="21"/>
              </w:rPr>
            </w:pPr>
            <w:r>
              <w:rPr>
                <w:rFonts w:ascii="宋体" w:hAnsi="宋体" w:cs="Arial" w:hint="eastAsia"/>
              </w:rPr>
              <w:lastRenderedPageBreak/>
              <w:t>23</w:t>
            </w:r>
          </w:p>
        </w:tc>
        <w:tc>
          <w:tcPr>
            <w:tcW w:w="2581" w:type="dxa"/>
          </w:tcPr>
          <w:p w14:paraId="357AFFB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深圳市新兰德证券投资咨询有限公司</w:t>
            </w:r>
          </w:p>
        </w:tc>
        <w:tc>
          <w:tcPr>
            <w:tcW w:w="5039" w:type="dxa"/>
          </w:tcPr>
          <w:p w14:paraId="4AB1883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w:t>
            </w:r>
            <w:proofErr w:type="gramStart"/>
            <w:r>
              <w:rPr>
                <w:rFonts w:ascii="宋体" w:hAnsi="宋体" w:cs="Calibri" w:hint="eastAsia"/>
                <w:color w:val="000000"/>
                <w:szCs w:val="21"/>
              </w:rPr>
              <w:t>庄胜广场</w:t>
            </w:r>
            <w:proofErr w:type="gramEnd"/>
            <w:r>
              <w:rPr>
                <w:rFonts w:ascii="宋体" w:hAnsi="宋体" w:cs="Calibri" w:hint="eastAsia"/>
                <w:color w:val="000000"/>
                <w:szCs w:val="21"/>
              </w:rPr>
              <w:t>中央办公楼东翼</w:t>
            </w:r>
            <w:r>
              <w:rPr>
                <w:rFonts w:ascii="宋体" w:hAnsi="宋体" w:cs="Calibri"/>
                <w:color w:val="000000"/>
                <w:szCs w:val="21"/>
              </w:rPr>
              <w:t>7</w:t>
            </w:r>
            <w:r>
              <w:rPr>
                <w:rFonts w:ascii="宋体" w:hAnsi="宋体" w:cs="Calibri" w:hint="eastAsia"/>
                <w:color w:val="000000"/>
                <w:szCs w:val="21"/>
              </w:rPr>
              <w:t>层</w:t>
            </w:r>
          </w:p>
          <w:p w14:paraId="17C48E2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400-166-1188</w:t>
            </w:r>
          </w:p>
          <w:p w14:paraId="6A8E9A5A"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http://8.jrj.com.cn/</w:t>
            </w:r>
          </w:p>
        </w:tc>
      </w:tr>
      <w:tr w:rsidR="00935959" w14:paraId="0F202511" w14:textId="77777777" w:rsidTr="00935959">
        <w:tc>
          <w:tcPr>
            <w:tcW w:w="675" w:type="dxa"/>
          </w:tcPr>
          <w:p w14:paraId="367B2649" w14:textId="77777777" w:rsidR="00935959" w:rsidRDefault="00935959" w:rsidP="00663F9F">
            <w:pPr>
              <w:jc w:val="center"/>
              <w:rPr>
                <w:rFonts w:ascii="宋体" w:hAnsi="宋体" w:cs="宋体"/>
                <w:szCs w:val="21"/>
              </w:rPr>
            </w:pPr>
            <w:r>
              <w:rPr>
                <w:rFonts w:ascii="宋体" w:hAnsi="宋体" w:cs="Arial" w:hint="eastAsia"/>
              </w:rPr>
              <w:t>24</w:t>
            </w:r>
          </w:p>
        </w:tc>
        <w:tc>
          <w:tcPr>
            <w:tcW w:w="2581" w:type="dxa"/>
          </w:tcPr>
          <w:p w14:paraId="2D78827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039" w:type="dxa"/>
          </w:tcPr>
          <w:p w14:paraId="033278DC" w14:textId="77777777" w:rsidR="00935959" w:rsidRDefault="00935959" w:rsidP="00663F9F">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注册（办公）地址：</w:t>
            </w:r>
            <w:r w:rsidRPr="009F3D98">
              <w:rPr>
                <w:rFonts w:ascii="宋体" w:hAnsi="宋体" w:cs="Calibri" w:hint="eastAsia"/>
                <w:color w:val="000000"/>
                <w:szCs w:val="21"/>
              </w:rPr>
              <w:t>北京市海淀区丹棱街6号1幢9层1008-1012</w:t>
            </w:r>
          </w:p>
          <w:p w14:paraId="42535109" w14:textId="77777777" w:rsidR="00935959" w:rsidRDefault="00935959" w:rsidP="00663F9F">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400-893-6885</w:t>
            </w:r>
          </w:p>
          <w:p w14:paraId="11589A32"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Del="009F3D98">
              <w:t xml:space="preserve"> </w:t>
            </w:r>
            <w:r w:rsidRPr="009F3D98">
              <w:rPr>
                <w:rFonts w:hint="eastAsia"/>
              </w:rPr>
              <w:t>www.qianjing.com</w:t>
            </w:r>
            <w:r w:rsidRPr="009F3D98">
              <w:t xml:space="preserve"> </w:t>
            </w:r>
            <w:hyperlink w:history="1"/>
          </w:p>
        </w:tc>
      </w:tr>
      <w:tr w:rsidR="00935959" w14:paraId="07F07017" w14:textId="77777777" w:rsidTr="00935959">
        <w:tc>
          <w:tcPr>
            <w:tcW w:w="675" w:type="dxa"/>
          </w:tcPr>
          <w:p w14:paraId="5F3AB9CB" w14:textId="77777777" w:rsidR="00935959" w:rsidRDefault="00935959" w:rsidP="00663F9F">
            <w:pPr>
              <w:jc w:val="center"/>
              <w:rPr>
                <w:rFonts w:ascii="宋体" w:hAnsi="宋体" w:cs="宋体"/>
                <w:szCs w:val="21"/>
              </w:rPr>
            </w:pPr>
            <w:r>
              <w:rPr>
                <w:rFonts w:ascii="宋体" w:hAnsi="宋体" w:cs="Arial" w:hint="eastAsia"/>
              </w:rPr>
              <w:t>25</w:t>
            </w:r>
          </w:p>
        </w:tc>
        <w:tc>
          <w:tcPr>
            <w:tcW w:w="2581" w:type="dxa"/>
          </w:tcPr>
          <w:p w14:paraId="6AF6788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济安财富（北京）基金销售有限公司</w:t>
            </w:r>
          </w:p>
        </w:tc>
        <w:tc>
          <w:tcPr>
            <w:tcW w:w="5039" w:type="dxa"/>
          </w:tcPr>
          <w:p w14:paraId="0C7C01A9"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0C585FAE"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55B3AED"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C4692F">
              <w:fldChar w:fldCharType="begin"/>
            </w:r>
            <w:r w:rsidR="00C4692F">
              <w:instrText xml:space="preserve"> HYPERLINK "http://www.jianfortune.com" </w:instrText>
            </w:r>
            <w:r w:rsidR="00C4692F">
              <w:fldChar w:fldCharType="separate"/>
            </w:r>
            <w:r>
              <w:rPr>
                <w:rFonts w:ascii="宋体" w:hAnsi="宋体" w:cs="Calibri"/>
                <w:color w:val="000000"/>
                <w:szCs w:val="21"/>
              </w:rPr>
              <w:t>www.jianfortune.com</w:t>
            </w:r>
            <w:r w:rsidR="00C4692F">
              <w:rPr>
                <w:rFonts w:ascii="宋体" w:hAnsi="宋体" w:cs="Calibri"/>
                <w:color w:val="000000"/>
                <w:szCs w:val="21"/>
              </w:rPr>
              <w:fldChar w:fldCharType="end"/>
            </w:r>
          </w:p>
        </w:tc>
      </w:tr>
      <w:tr w:rsidR="00935959" w14:paraId="2B1A76FE" w14:textId="77777777" w:rsidTr="00935959">
        <w:tc>
          <w:tcPr>
            <w:tcW w:w="675" w:type="dxa"/>
          </w:tcPr>
          <w:p w14:paraId="2E08DB9A" w14:textId="77777777" w:rsidR="00935959" w:rsidRDefault="00935959" w:rsidP="00663F9F">
            <w:pPr>
              <w:jc w:val="center"/>
              <w:rPr>
                <w:rFonts w:ascii="宋体" w:hAnsi="宋体" w:cs="宋体"/>
                <w:szCs w:val="21"/>
              </w:rPr>
            </w:pPr>
            <w:r>
              <w:rPr>
                <w:rFonts w:ascii="宋体" w:hAnsi="宋体" w:cs="Arial" w:hint="eastAsia"/>
              </w:rPr>
              <w:t>26</w:t>
            </w:r>
          </w:p>
        </w:tc>
        <w:tc>
          <w:tcPr>
            <w:tcW w:w="2581" w:type="dxa"/>
          </w:tcPr>
          <w:p w14:paraId="24DD74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方德保险代理有限公司</w:t>
            </w:r>
          </w:p>
        </w:tc>
        <w:tc>
          <w:tcPr>
            <w:tcW w:w="5039" w:type="dxa"/>
          </w:tcPr>
          <w:p w14:paraId="5EBB8BB1"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14:paraId="5BEAF05F"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5F145C0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http://www.fundsure.cn/</w:t>
            </w:r>
          </w:p>
        </w:tc>
      </w:tr>
      <w:tr w:rsidR="00935959" w14:paraId="3C01EF91" w14:textId="77777777" w:rsidTr="00935959">
        <w:tc>
          <w:tcPr>
            <w:tcW w:w="675" w:type="dxa"/>
          </w:tcPr>
          <w:p w14:paraId="3153C5F1" w14:textId="77777777" w:rsidR="00935959" w:rsidRDefault="00935959" w:rsidP="00663F9F">
            <w:pPr>
              <w:jc w:val="center"/>
              <w:rPr>
                <w:rFonts w:ascii="宋体" w:hAnsi="宋体" w:cs="宋体"/>
                <w:szCs w:val="21"/>
              </w:rPr>
            </w:pPr>
            <w:r>
              <w:rPr>
                <w:rFonts w:ascii="宋体" w:hAnsi="宋体" w:cs="Arial" w:hint="eastAsia"/>
              </w:rPr>
              <w:t>27</w:t>
            </w:r>
          </w:p>
        </w:tc>
        <w:tc>
          <w:tcPr>
            <w:tcW w:w="2581" w:type="dxa"/>
          </w:tcPr>
          <w:p w14:paraId="75DD75F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5039" w:type="dxa"/>
          </w:tcPr>
          <w:p w14:paraId="4C0315D0"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注册(办公)地址：上海黄浦区北京东路666号H区（东座）6楼A31室</w:t>
            </w:r>
          </w:p>
          <w:p w14:paraId="2D68B64A"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客户服务电话：021-50206003</w:t>
            </w:r>
          </w:p>
          <w:p w14:paraId="2525F3AD"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网址：http://www.msftec.com</w:t>
            </w:r>
          </w:p>
        </w:tc>
      </w:tr>
      <w:tr w:rsidR="00935959" w14:paraId="258F53FF" w14:textId="77777777" w:rsidTr="00935959">
        <w:tc>
          <w:tcPr>
            <w:tcW w:w="675" w:type="dxa"/>
          </w:tcPr>
          <w:p w14:paraId="31505E99" w14:textId="77777777" w:rsidR="00935959" w:rsidRDefault="00935959" w:rsidP="00663F9F">
            <w:pPr>
              <w:jc w:val="center"/>
              <w:rPr>
                <w:rFonts w:ascii="宋体" w:hAnsi="宋体" w:cs="宋体"/>
                <w:szCs w:val="21"/>
              </w:rPr>
            </w:pPr>
            <w:r>
              <w:rPr>
                <w:rFonts w:ascii="宋体" w:hAnsi="宋体" w:hint="eastAsia"/>
                <w:color w:val="000000"/>
              </w:rPr>
              <w:t>28</w:t>
            </w:r>
          </w:p>
        </w:tc>
        <w:tc>
          <w:tcPr>
            <w:tcW w:w="2581" w:type="dxa"/>
          </w:tcPr>
          <w:p w14:paraId="7349F403"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039" w:type="dxa"/>
          </w:tcPr>
          <w:p w14:paraId="77230E86"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16F11934"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3A60905F"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935959" w14:paraId="7048DAA0" w14:textId="77777777" w:rsidTr="00935959">
        <w:tc>
          <w:tcPr>
            <w:tcW w:w="675" w:type="dxa"/>
          </w:tcPr>
          <w:p w14:paraId="06961C0E" w14:textId="77777777" w:rsidR="00935959" w:rsidRDefault="00935959" w:rsidP="00663F9F">
            <w:pPr>
              <w:jc w:val="center"/>
              <w:rPr>
                <w:rFonts w:ascii="宋体" w:hAnsi="宋体" w:cs="宋体"/>
                <w:szCs w:val="21"/>
              </w:rPr>
            </w:pPr>
            <w:r>
              <w:rPr>
                <w:rFonts w:ascii="宋体" w:hAnsi="宋体" w:hint="eastAsia"/>
                <w:color w:val="000000"/>
              </w:rPr>
              <w:t>29</w:t>
            </w:r>
          </w:p>
        </w:tc>
        <w:tc>
          <w:tcPr>
            <w:tcW w:w="2581" w:type="dxa"/>
          </w:tcPr>
          <w:p w14:paraId="47BF0453"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039" w:type="dxa"/>
          </w:tcPr>
          <w:p w14:paraId="0615C9AF"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0CE6F6C6"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1395C640"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31" w:history="1">
              <w:r>
                <w:rPr>
                  <w:rFonts w:ascii="宋体" w:hAnsi="宋体" w:cs="Calibri"/>
                  <w:color w:val="000000"/>
                  <w:szCs w:val="21"/>
                </w:rPr>
                <w:t>www.zlfund.cn</w:t>
              </w:r>
            </w:hyperlink>
          </w:p>
          <w:p w14:paraId="73E3413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32" w:history="1">
              <w:r>
                <w:rPr>
                  <w:rFonts w:ascii="宋体" w:hAnsi="宋体" w:cs="Calibri"/>
                  <w:color w:val="000000"/>
                  <w:szCs w:val="21"/>
                </w:rPr>
                <w:t>www.jjmmw.com</w:t>
              </w:r>
            </w:hyperlink>
          </w:p>
        </w:tc>
      </w:tr>
      <w:tr w:rsidR="00935959" w14:paraId="1207A941" w14:textId="77777777" w:rsidTr="00935959">
        <w:tc>
          <w:tcPr>
            <w:tcW w:w="675" w:type="dxa"/>
          </w:tcPr>
          <w:p w14:paraId="35F826A2" w14:textId="77777777" w:rsidR="00935959" w:rsidRDefault="00935959" w:rsidP="00663F9F">
            <w:pPr>
              <w:jc w:val="center"/>
              <w:rPr>
                <w:rFonts w:ascii="宋体" w:hAnsi="宋体" w:cs="宋体"/>
                <w:szCs w:val="21"/>
              </w:rPr>
            </w:pPr>
            <w:r>
              <w:rPr>
                <w:rFonts w:ascii="宋体" w:hAnsi="宋体" w:cs="宋体" w:hint="eastAsia"/>
              </w:rPr>
              <w:t>30</w:t>
            </w:r>
          </w:p>
        </w:tc>
        <w:tc>
          <w:tcPr>
            <w:tcW w:w="2581" w:type="dxa"/>
          </w:tcPr>
          <w:p w14:paraId="0BEEEE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北京蛋卷基金销售有限公司</w:t>
            </w:r>
          </w:p>
        </w:tc>
        <w:tc>
          <w:tcPr>
            <w:tcW w:w="5039" w:type="dxa"/>
          </w:tcPr>
          <w:p w14:paraId="6830CF01"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14:paraId="338253B9"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29D2AB70"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C4692F">
              <w:fldChar w:fldCharType="begin"/>
            </w:r>
            <w:r w:rsidR="00C4692F">
              <w:instrText xml:space="preserve"> HYPERLINK "http://danjuanapp.com/" </w:instrText>
            </w:r>
            <w:r w:rsidR="00C4692F">
              <w:fldChar w:fldCharType="separate"/>
            </w:r>
            <w:r>
              <w:rPr>
                <w:rFonts w:ascii="宋体" w:hAnsi="宋体" w:cs="Calibri"/>
                <w:color w:val="000000"/>
                <w:szCs w:val="21"/>
              </w:rPr>
              <w:t>http://danjuanapp.com/</w:t>
            </w:r>
            <w:r w:rsidR="00C4692F">
              <w:rPr>
                <w:rFonts w:ascii="宋体" w:hAnsi="宋体" w:cs="Calibri"/>
                <w:color w:val="000000"/>
                <w:szCs w:val="21"/>
              </w:rPr>
              <w:fldChar w:fldCharType="end"/>
            </w:r>
          </w:p>
        </w:tc>
      </w:tr>
      <w:tr w:rsidR="00935959" w14:paraId="14B26C63" w14:textId="77777777" w:rsidTr="00935959">
        <w:tc>
          <w:tcPr>
            <w:tcW w:w="675" w:type="dxa"/>
          </w:tcPr>
          <w:p w14:paraId="4AF4D39E" w14:textId="77777777" w:rsidR="00935959" w:rsidRDefault="00935959" w:rsidP="00663F9F">
            <w:pPr>
              <w:jc w:val="center"/>
              <w:rPr>
                <w:rFonts w:ascii="宋体" w:hAnsi="宋体" w:cs="宋体"/>
                <w:szCs w:val="21"/>
              </w:rPr>
            </w:pPr>
            <w:r>
              <w:rPr>
                <w:rFonts w:ascii="宋体" w:hAnsi="宋体" w:cs="宋体" w:hint="eastAsia"/>
              </w:rPr>
              <w:lastRenderedPageBreak/>
              <w:t>31</w:t>
            </w:r>
          </w:p>
        </w:tc>
        <w:tc>
          <w:tcPr>
            <w:tcW w:w="2581" w:type="dxa"/>
          </w:tcPr>
          <w:p w14:paraId="2D67264C"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恒</w:t>
            </w:r>
            <w:proofErr w:type="gramEnd"/>
            <w:r>
              <w:rPr>
                <w:rFonts w:ascii="宋体" w:hAnsi="宋体" w:cs="Calibri" w:hint="eastAsia"/>
                <w:color w:val="000000"/>
                <w:szCs w:val="21"/>
              </w:rPr>
              <w:t>天明</w:t>
            </w:r>
            <w:proofErr w:type="gramStart"/>
            <w:r>
              <w:rPr>
                <w:rFonts w:ascii="宋体" w:hAnsi="宋体" w:cs="Calibri" w:hint="eastAsia"/>
                <w:color w:val="000000"/>
                <w:szCs w:val="21"/>
              </w:rPr>
              <w:t>泽基金</w:t>
            </w:r>
            <w:proofErr w:type="gramEnd"/>
            <w:r>
              <w:rPr>
                <w:rFonts w:ascii="宋体" w:hAnsi="宋体" w:cs="Calibri" w:hint="eastAsia"/>
                <w:color w:val="000000"/>
                <w:szCs w:val="21"/>
              </w:rPr>
              <w:t>销售有限公司</w:t>
            </w:r>
          </w:p>
        </w:tc>
        <w:tc>
          <w:tcPr>
            <w:tcW w:w="5039" w:type="dxa"/>
          </w:tcPr>
          <w:p w14:paraId="6934F98A"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注册地址：北京市经济技术开发区宏达北路10号五层5122室</w:t>
            </w:r>
          </w:p>
          <w:p w14:paraId="30560B5C"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客户服务电话：400-786-8868-5</w:t>
            </w:r>
          </w:p>
          <w:p w14:paraId="6FFE954C"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网址:www.chtfund.com</w:t>
            </w:r>
          </w:p>
        </w:tc>
      </w:tr>
      <w:tr w:rsidR="00935959" w14:paraId="09349131" w14:textId="77777777" w:rsidTr="00935959">
        <w:tc>
          <w:tcPr>
            <w:tcW w:w="675" w:type="dxa"/>
          </w:tcPr>
          <w:p w14:paraId="1BF4DB79" w14:textId="77777777" w:rsidR="00935959" w:rsidRDefault="00935959" w:rsidP="00663F9F">
            <w:pPr>
              <w:jc w:val="center"/>
              <w:rPr>
                <w:rFonts w:ascii="宋体" w:hAnsi="宋体" w:cs="宋体"/>
                <w:szCs w:val="21"/>
              </w:rPr>
            </w:pPr>
            <w:r>
              <w:rPr>
                <w:rFonts w:ascii="宋体" w:hAnsi="宋体" w:hint="eastAsia"/>
                <w:color w:val="000000"/>
              </w:rPr>
              <w:t>32</w:t>
            </w:r>
          </w:p>
        </w:tc>
        <w:tc>
          <w:tcPr>
            <w:tcW w:w="2581" w:type="dxa"/>
          </w:tcPr>
          <w:p w14:paraId="1B946BB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039" w:type="dxa"/>
          </w:tcPr>
          <w:p w14:paraId="27F49B74"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 深圳湾科技</w:t>
            </w:r>
            <w:proofErr w:type="gramStart"/>
            <w:r>
              <w:rPr>
                <w:rFonts w:ascii="宋体" w:hAnsi="宋体" w:cs="Calibri" w:hint="eastAsia"/>
                <w:color w:val="000000"/>
                <w:szCs w:val="21"/>
              </w:rPr>
              <w:t>生态园三区</w:t>
            </w:r>
            <w:proofErr w:type="gramEnd"/>
            <w:r>
              <w:rPr>
                <w:rFonts w:ascii="宋体" w:hAnsi="宋体" w:cs="Calibri"/>
                <w:color w:val="000000"/>
                <w:szCs w:val="21"/>
              </w:rPr>
              <w:t>11栋A座3608室</w:t>
            </w:r>
          </w:p>
          <w:p w14:paraId="6DFC7A6B"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09F14D7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caiho.cn</w:t>
            </w:r>
          </w:p>
        </w:tc>
      </w:tr>
      <w:tr w:rsidR="00935959" w14:paraId="5847531D" w14:textId="77777777" w:rsidTr="00935959">
        <w:tc>
          <w:tcPr>
            <w:tcW w:w="675" w:type="dxa"/>
          </w:tcPr>
          <w:p w14:paraId="40B2AD90" w14:textId="77777777" w:rsidR="00935959" w:rsidRDefault="00935959" w:rsidP="00663F9F">
            <w:pPr>
              <w:jc w:val="center"/>
              <w:rPr>
                <w:rFonts w:ascii="宋体" w:hAnsi="宋体" w:cs="宋体"/>
                <w:szCs w:val="21"/>
              </w:rPr>
            </w:pPr>
            <w:r>
              <w:rPr>
                <w:rFonts w:ascii="宋体" w:hAnsi="宋体" w:hint="eastAsia"/>
                <w:color w:val="000000"/>
              </w:rPr>
              <w:t>33</w:t>
            </w:r>
          </w:p>
        </w:tc>
        <w:tc>
          <w:tcPr>
            <w:tcW w:w="2581" w:type="dxa"/>
          </w:tcPr>
          <w:p w14:paraId="21B93FF6"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039" w:type="dxa"/>
          </w:tcPr>
          <w:p w14:paraId="5AD78141"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18867FF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7AE903E5"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 </w:t>
            </w:r>
            <w:hyperlink r:id="rId33" w:history="1">
              <w:r>
                <w:rPr>
                  <w:rFonts w:ascii="宋体" w:hAnsi="宋体" w:cs="Calibri"/>
                  <w:color w:val="000000"/>
                  <w:szCs w:val="21"/>
                </w:rPr>
                <w:t>www.wacaijijin.com</w:t>
              </w:r>
            </w:hyperlink>
          </w:p>
        </w:tc>
      </w:tr>
      <w:tr w:rsidR="00935959" w14:paraId="45786126" w14:textId="77777777" w:rsidTr="00935959">
        <w:tc>
          <w:tcPr>
            <w:tcW w:w="675" w:type="dxa"/>
          </w:tcPr>
          <w:p w14:paraId="434C612B" w14:textId="77777777" w:rsidR="00935959" w:rsidRDefault="00935959" w:rsidP="00663F9F">
            <w:pPr>
              <w:jc w:val="center"/>
              <w:rPr>
                <w:rFonts w:ascii="宋体" w:hAnsi="宋体" w:cs="宋体"/>
                <w:szCs w:val="21"/>
              </w:rPr>
            </w:pPr>
            <w:r>
              <w:rPr>
                <w:rFonts w:ascii="宋体" w:hAnsi="宋体" w:hint="eastAsia"/>
                <w:color w:val="000000"/>
              </w:rPr>
              <w:t>34</w:t>
            </w:r>
          </w:p>
        </w:tc>
        <w:tc>
          <w:tcPr>
            <w:tcW w:w="2581" w:type="dxa"/>
          </w:tcPr>
          <w:p w14:paraId="64387C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039" w:type="dxa"/>
          </w:tcPr>
          <w:p w14:paraId="65FD9DE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4D9E8F9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6F66473"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www.noah-fund.com</w:t>
            </w:r>
          </w:p>
        </w:tc>
      </w:tr>
      <w:tr w:rsidR="00935959" w14:paraId="2B99511D" w14:textId="77777777" w:rsidTr="00935959">
        <w:tc>
          <w:tcPr>
            <w:tcW w:w="675" w:type="dxa"/>
          </w:tcPr>
          <w:p w14:paraId="3633D2AF" w14:textId="77777777" w:rsidR="00935959" w:rsidRDefault="00935959" w:rsidP="00663F9F">
            <w:pPr>
              <w:jc w:val="center"/>
              <w:rPr>
                <w:rFonts w:ascii="宋体" w:hAnsi="宋体" w:cs="宋体"/>
                <w:szCs w:val="21"/>
              </w:rPr>
            </w:pPr>
            <w:r>
              <w:rPr>
                <w:rFonts w:ascii="宋体" w:hAnsi="宋体" w:hint="eastAsia"/>
                <w:color w:val="000000"/>
              </w:rPr>
              <w:t>35</w:t>
            </w:r>
          </w:p>
        </w:tc>
        <w:tc>
          <w:tcPr>
            <w:tcW w:w="2581" w:type="dxa"/>
          </w:tcPr>
          <w:p w14:paraId="7D26624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039" w:type="dxa"/>
          </w:tcPr>
          <w:p w14:paraId="449554C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2FE20A1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DA91BB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www.vstonewealth.com</w:t>
            </w:r>
          </w:p>
        </w:tc>
      </w:tr>
      <w:tr w:rsidR="00935959" w14:paraId="65649874" w14:textId="77777777" w:rsidTr="00935959">
        <w:tc>
          <w:tcPr>
            <w:tcW w:w="675" w:type="dxa"/>
          </w:tcPr>
          <w:p w14:paraId="33C99543" w14:textId="77777777" w:rsidR="00935959" w:rsidRDefault="00935959" w:rsidP="00663F9F">
            <w:pPr>
              <w:jc w:val="center"/>
              <w:rPr>
                <w:rFonts w:ascii="宋体" w:hAnsi="宋体" w:cs="宋体"/>
                <w:szCs w:val="21"/>
              </w:rPr>
            </w:pPr>
            <w:r>
              <w:rPr>
                <w:rFonts w:ascii="宋体" w:hAnsi="宋体" w:hint="eastAsia"/>
                <w:color w:val="000000"/>
              </w:rPr>
              <w:t>36</w:t>
            </w:r>
          </w:p>
        </w:tc>
        <w:tc>
          <w:tcPr>
            <w:tcW w:w="2581" w:type="dxa"/>
          </w:tcPr>
          <w:p w14:paraId="576FE901"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唐鼎耀</w:t>
            </w:r>
            <w:proofErr w:type="gramEnd"/>
            <w:r>
              <w:rPr>
                <w:rFonts w:ascii="宋体" w:hAnsi="宋体" w:cs="Calibri" w:hint="eastAsia"/>
                <w:color w:val="000000"/>
                <w:szCs w:val="21"/>
              </w:rPr>
              <w:t>华基金销售有限公司</w:t>
            </w:r>
          </w:p>
        </w:tc>
        <w:tc>
          <w:tcPr>
            <w:tcW w:w="5039" w:type="dxa"/>
          </w:tcPr>
          <w:p w14:paraId="7B4AB80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北京市延庆县延庆经济开发区</w:t>
            </w:r>
            <w:proofErr w:type="gramStart"/>
            <w:r>
              <w:rPr>
                <w:rFonts w:ascii="宋体" w:hAnsi="宋体" w:cs="Calibri" w:hint="eastAsia"/>
                <w:color w:val="000000"/>
                <w:szCs w:val="21"/>
              </w:rPr>
              <w:t>百泉街10号</w:t>
            </w:r>
            <w:proofErr w:type="gramEnd"/>
            <w:r>
              <w:rPr>
                <w:rFonts w:ascii="宋体" w:hAnsi="宋体" w:cs="Calibri" w:hint="eastAsia"/>
                <w:color w:val="000000"/>
                <w:szCs w:val="21"/>
              </w:rPr>
              <w:t>2栋236室</w:t>
            </w:r>
          </w:p>
          <w:p w14:paraId="7C820D19"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400-819-9868</w:t>
            </w:r>
          </w:p>
          <w:p w14:paraId="243D7956"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http://www.tdyhfund.com/Index</w:t>
            </w:r>
          </w:p>
        </w:tc>
      </w:tr>
      <w:tr w:rsidR="00935959" w14:paraId="3689C779" w14:textId="77777777" w:rsidTr="00935959">
        <w:tc>
          <w:tcPr>
            <w:tcW w:w="675" w:type="dxa"/>
          </w:tcPr>
          <w:p w14:paraId="5F398D87" w14:textId="77777777" w:rsidR="00935959" w:rsidRDefault="00935959" w:rsidP="00663F9F">
            <w:pPr>
              <w:jc w:val="center"/>
              <w:rPr>
                <w:rFonts w:ascii="宋体" w:hAnsi="宋体" w:cs="宋体"/>
                <w:szCs w:val="21"/>
              </w:rPr>
            </w:pPr>
            <w:r>
              <w:rPr>
                <w:rFonts w:ascii="宋体" w:hAnsi="宋体" w:hint="eastAsia"/>
                <w:color w:val="000000"/>
              </w:rPr>
              <w:t>37</w:t>
            </w:r>
          </w:p>
        </w:tc>
        <w:tc>
          <w:tcPr>
            <w:tcW w:w="2581" w:type="dxa"/>
          </w:tcPr>
          <w:p w14:paraId="3DF769C1"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上海利得基金销售有限公司</w:t>
            </w:r>
          </w:p>
        </w:tc>
        <w:tc>
          <w:tcPr>
            <w:tcW w:w="5039" w:type="dxa"/>
          </w:tcPr>
          <w:p w14:paraId="57A0F8A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14:paraId="55706CA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5504DC7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www.leadfund.com.cn</w:t>
            </w:r>
          </w:p>
        </w:tc>
      </w:tr>
      <w:tr w:rsidR="00935959" w14:paraId="48CFF8B0" w14:textId="77777777" w:rsidTr="00935959">
        <w:tc>
          <w:tcPr>
            <w:tcW w:w="675" w:type="dxa"/>
          </w:tcPr>
          <w:p w14:paraId="5EB6406D" w14:textId="77777777" w:rsidR="00935959" w:rsidRDefault="00935959" w:rsidP="00663F9F">
            <w:pPr>
              <w:jc w:val="center"/>
              <w:rPr>
                <w:rFonts w:ascii="宋体" w:hAnsi="宋体" w:cs="宋体"/>
                <w:szCs w:val="21"/>
              </w:rPr>
            </w:pPr>
            <w:r>
              <w:rPr>
                <w:rFonts w:ascii="宋体" w:hAnsi="宋体" w:hint="eastAsia"/>
                <w:color w:val="000000"/>
              </w:rPr>
              <w:t>38</w:t>
            </w:r>
          </w:p>
        </w:tc>
        <w:tc>
          <w:tcPr>
            <w:tcW w:w="2581" w:type="dxa"/>
          </w:tcPr>
          <w:p w14:paraId="10D27CC7"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南京苏宁基金销售有限公司</w:t>
            </w:r>
          </w:p>
        </w:tc>
        <w:tc>
          <w:tcPr>
            <w:tcW w:w="5039" w:type="dxa"/>
          </w:tcPr>
          <w:p w14:paraId="7609965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14:paraId="68D95C59"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14:paraId="75B8ACF4"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2B68D4" w:rsidRPr="00886B20">
              <w:t>www.snjijin</w:t>
            </w:r>
            <w:r>
              <w:rPr>
                <w:rFonts w:ascii="宋体" w:hAnsi="宋体" w:cs="Calibri" w:hint="eastAsia"/>
                <w:color w:val="000000"/>
                <w:szCs w:val="21"/>
              </w:rPr>
              <w:t>.com</w:t>
            </w:r>
          </w:p>
        </w:tc>
      </w:tr>
      <w:tr w:rsidR="00935959" w14:paraId="61630602" w14:textId="77777777" w:rsidTr="00935959">
        <w:tc>
          <w:tcPr>
            <w:tcW w:w="675" w:type="dxa"/>
          </w:tcPr>
          <w:p w14:paraId="6D844F14" w14:textId="77777777" w:rsidR="00935959" w:rsidRDefault="00935959" w:rsidP="00663F9F">
            <w:pPr>
              <w:jc w:val="center"/>
              <w:rPr>
                <w:rFonts w:ascii="宋体" w:hAnsi="宋体" w:cs="宋体"/>
                <w:szCs w:val="21"/>
              </w:rPr>
            </w:pPr>
            <w:r>
              <w:rPr>
                <w:rFonts w:ascii="宋体" w:hAnsi="宋体" w:hint="eastAsia"/>
                <w:color w:val="000000"/>
              </w:rPr>
              <w:t>39</w:t>
            </w:r>
          </w:p>
        </w:tc>
        <w:tc>
          <w:tcPr>
            <w:tcW w:w="2581" w:type="dxa"/>
          </w:tcPr>
          <w:p w14:paraId="07DA95A0"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中证金牛（北京）投资咨询有限公司</w:t>
            </w:r>
          </w:p>
        </w:tc>
        <w:tc>
          <w:tcPr>
            <w:tcW w:w="5039" w:type="dxa"/>
          </w:tcPr>
          <w:p w14:paraId="67AAC93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1DF5C4E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14:paraId="7890ADA8"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网址：www.jnlc.com</w:t>
            </w:r>
          </w:p>
        </w:tc>
      </w:tr>
      <w:tr w:rsidR="00935959" w14:paraId="2DC38D89" w14:textId="77777777" w:rsidTr="00935959">
        <w:tc>
          <w:tcPr>
            <w:tcW w:w="675" w:type="dxa"/>
          </w:tcPr>
          <w:p w14:paraId="2EEA5DDC" w14:textId="77777777" w:rsidR="00935959" w:rsidRDefault="00935959" w:rsidP="00663F9F">
            <w:pPr>
              <w:jc w:val="center"/>
              <w:rPr>
                <w:rFonts w:ascii="宋体" w:hAnsi="宋体" w:cs="宋体"/>
                <w:szCs w:val="21"/>
              </w:rPr>
            </w:pPr>
            <w:r>
              <w:rPr>
                <w:rFonts w:ascii="宋体" w:hAnsi="宋体" w:hint="eastAsia"/>
                <w:color w:val="000000"/>
              </w:rPr>
              <w:lastRenderedPageBreak/>
              <w:t>40</w:t>
            </w:r>
          </w:p>
        </w:tc>
        <w:tc>
          <w:tcPr>
            <w:tcW w:w="2581" w:type="dxa"/>
          </w:tcPr>
          <w:p w14:paraId="701F804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江苏汇林保大基金销售有限公司</w:t>
            </w:r>
          </w:p>
        </w:tc>
        <w:tc>
          <w:tcPr>
            <w:tcW w:w="5039" w:type="dxa"/>
          </w:tcPr>
          <w:p w14:paraId="038A4A2B"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14:paraId="6B4C03A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E34E1B4"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网址：www.huilinbd.com</w:t>
            </w:r>
          </w:p>
        </w:tc>
      </w:tr>
      <w:tr w:rsidR="00935959" w14:paraId="2CD80873" w14:textId="77777777" w:rsidTr="00935959">
        <w:tc>
          <w:tcPr>
            <w:tcW w:w="675" w:type="dxa"/>
          </w:tcPr>
          <w:p w14:paraId="42197DC3" w14:textId="77777777" w:rsidR="00935959" w:rsidRDefault="00935959" w:rsidP="00663F9F">
            <w:pPr>
              <w:jc w:val="center"/>
              <w:rPr>
                <w:rFonts w:ascii="宋体" w:hAnsi="宋体" w:cs="宋体"/>
                <w:szCs w:val="21"/>
              </w:rPr>
            </w:pPr>
            <w:r>
              <w:rPr>
                <w:rFonts w:ascii="宋体" w:hAnsi="宋体" w:hint="eastAsia"/>
                <w:color w:val="000000"/>
              </w:rPr>
              <w:t>41</w:t>
            </w:r>
          </w:p>
        </w:tc>
        <w:tc>
          <w:tcPr>
            <w:tcW w:w="2581" w:type="dxa"/>
          </w:tcPr>
          <w:p w14:paraId="66FA7622" w14:textId="77777777" w:rsidR="00935959" w:rsidRDefault="00935959" w:rsidP="00663F9F">
            <w:pPr>
              <w:jc w:val="center"/>
              <w:rPr>
                <w:rFonts w:ascii="宋体" w:hAnsi="宋体" w:cs="宋体"/>
                <w:szCs w:val="21"/>
                <w:lang w:val="zh-CN"/>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039" w:type="dxa"/>
          </w:tcPr>
          <w:p w14:paraId="3192DD7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6A46829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E0C66FF"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www.licaimofang.cn</w:t>
            </w:r>
          </w:p>
        </w:tc>
      </w:tr>
      <w:tr w:rsidR="00935959" w14:paraId="5C8AC4F3" w14:textId="77777777" w:rsidTr="00935959">
        <w:tc>
          <w:tcPr>
            <w:tcW w:w="675" w:type="dxa"/>
          </w:tcPr>
          <w:p w14:paraId="76C8E603" w14:textId="77777777" w:rsidR="00935959" w:rsidRDefault="00935959" w:rsidP="00663F9F">
            <w:pPr>
              <w:jc w:val="center"/>
              <w:rPr>
                <w:rFonts w:ascii="宋体" w:hAnsi="宋体" w:cs="宋体"/>
                <w:szCs w:val="21"/>
              </w:rPr>
            </w:pPr>
            <w:r>
              <w:rPr>
                <w:rFonts w:ascii="宋体" w:hAnsi="宋体" w:hint="eastAsia"/>
                <w:color w:val="000000"/>
              </w:rPr>
              <w:t>42</w:t>
            </w:r>
          </w:p>
        </w:tc>
        <w:tc>
          <w:tcPr>
            <w:tcW w:w="2581" w:type="dxa"/>
          </w:tcPr>
          <w:p w14:paraId="142CF0D0" w14:textId="77777777" w:rsidR="00935959" w:rsidRDefault="00935959" w:rsidP="00663F9F">
            <w:pPr>
              <w:jc w:val="center"/>
              <w:rPr>
                <w:rFonts w:ascii="宋体" w:hAnsi="宋体" w:cs="宋体"/>
                <w:szCs w:val="21"/>
                <w:lang w:val="zh-CN"/>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039" w:type="dxa"/>
          </w:tcPr>
          <w:p w14:paraId="1B1F087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1093CFB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1193575A"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935959" w14:paraId="309652CC" w14:textId="77777777" w:rsidTr="00935959">
        <w:tc>
          <w:tcPr>
            <w:tcW w:w="675" w:type="dxa"/>
          </w:tcPr>
          <w:p w14:paraId="52B29364" w14:textId="77777777" w:rsidR="00935959" w:rsidRDefault="00935959" w:rsidP="00663F9F">
            <w:pPr>
              <w:jc w:val="center"/>
              <w:rPr>
                <w:rFonts w:ascii="宋体" w:hAnsi="宋体" w:cs="宋体"/>
                <w:szCs w:val="21"/>
              </w:rPr>
            </w:pPr>
            <w:r>
              <w:rPr>
                <w:rFonts w:ascii="宋体" w:hAnsi="宋体" w:hint="eastAsia"/>
                <w:color w:val="000000"/>
              </w:rPr>
              <w:t>43</w:t>
            </w:r>
          </w:p>
        </w:tc>
        <w:tc>
          <w:tcPr>
            <w:tcW w:w="2581" w:type="dxa"/>
          </w:tcPr>
          <w:p w14:paraId="27CD397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喜鹊财富基金销售有限公司</w:t>
            </w:r>
          </w:p>
        </w:tc>
        <w:tc>
          <w:tcPr>
            <w:tcW w:w="5039" w:type="dxa"/>
          </w:tcPr>
          <w:p w14:paraId="072392A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14:paraId="7ABD0DF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14:paraId="41CEAB8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网址：www.xiquefund.com</w:t>
            </w:r>
          </w:p>
        </w:tc>
      </w:tr>
      <w:tr w:rsidR="00935959" w14:paraId="09A9E97B" w14:textId="77777777" w:rsidTr="00935959">
        <w:tc>
          <w:tcPr>
            <w:tcW w:w="675" w:type="dxa"/>
          </w:tcPr>
          <w:p w14:paraId="11F33B45" w14:textId="77777777" w:rsidR="00935959" w:rsidRDefault="00935959" w:rsidP="00663F9F">
            <w:pPr>
              <w:jc w:val="center"/>
              <w:rPr>
                <w:rFonts w:ascii="宋体" w:hAnsi="宋体" w:cs="宋体"/>
                <w:szCs w:val="21"/>
              </w:rPr>
            </w:pPr>
            <w:r>
              <w:rPr>
                <w:rFonts w:ascii="宋体" w:hAnsi="宋体" w:hint="eastAsia"/>
                <w:color w:val="000000"/>
              </w:rPr>
              <w:t>44</w:t>
            </w:r>
          </w:p>
        </w:tc>
        <w:tc>
          <w:tcPr>
            <w:tcW w:w="2581" w:type="dxa"/>
          </w:tcPr>
          <w:p w14:paraId="3B3593C5"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招商证券股份有限公司</w:t>
            </w:r>
          </w:p>
        </w:tc>
        <w:tc>
          <w:tcPr>
            <w:tcW w:w="5039" w:type="dxa"/>
          </w:tcPr>
          <w:p w14:paraId="1172ADE8"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深圳市福田区福田街道福华一路111号</w:t>
            </w:r>
          </w:p>
          <w:p w14:paraId="77865FB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客户服务电话：95565、4008888111</w:t>
            </w:r>
          </w:p>
          <w:p w14:paraId="7913DA48" w14:textId="77777777" w:rsidR="00935959" w:rsidRDefault="00935959" w:rsidP="00663F9F">
            <w:pPr>
              <w:snapToGrid w:val="0"/>
              <w:spacing w:line="360" w:lineRule="auto"/>
              <w:rPr>
                <w:rFonts w:ascii="宋体" w:hAnsi="宋体" w:cs="宋体"/>
                <w:szCs w:val="21"/>
              </w:rPr>
            </w:pPr>
            <w:r>
              <w:rPr>
                <w:rFonts w:ascii="宋体" w:hAnsi="宋体" w:cs="Calibri" w:hint="eastAsia"/>
                <w:color w:val="000000"/>
                <w:szCs w:val="21"/>
              </w:rPr>
              <w:t>网址：www.newone.com.cn</w:t>
            </w:r>
          </w:p>
        </w:tc>
      </w:tr>
      <w:tr w:rsidR="00935959" w14:paraId="3482F31B" w14:textId="77777777" w:rsidTr="00935959">
        <w:tc>
          <w:tcPr>
            <w:tcW w:w="675" w:type="dxa"/>
          </w:tcPr>
          <w:p w14:paraId="566EC7C2" w14:textId="77777777" w:rsidR="00935959" w:rsidRDefault="00935959" w:rsidP="00663F9F">
            <w:pPr>
              <w:jc w:val="center"/>
              <w:rPr>
                <w:rFonts w:ascii="宋体" w:hAnsi="宋体" w:cs="宋体"/>
                <w:szCs w:val="21"/>
              </w:rPr>
            </w:pPr>
            <w:r>
              <w:rPr>
                <w:rFonts w:ascii="宋体" w:hAnsi="宋体" w:hint="eastAsia"/>
                <w:color w:val="000000"/>
              </w:rPr>
              <w:t>45</w:t>
            </w:r>
          </w:p>
        </w:tc>
        <w:tc>
          <w:tcPr>
            <w:tcW w:w="2581" w:type="dxa"/>
          </w:tcPr>
          <w:p w14:paraId="72F24087" w14:textId="77777777" w:rsidR="00935959" w:rsidRDefault="00935959" w:rsidP="00663F9F">
            <w:pPr>
              <w:jc w:val="center"/>
              <w:rPr>
                <w:rFonts w:ascii="宋体" w:hAnsi="宋体" w:cs="宋体"/>
                <w:szCs w:val="21"/>
                <w:lang w:val="zh-CN"/>
              </w:rPr>
            </w:pPr>
            <w:r>
              <w:rPr>
                <w:rFonts w:ascii="宋体" w:hAnsi="宋体" w:cs="Calibri" w:hint="eastAsia"/>
                <w:bCs/>
                <w:color w:val="000000"/>
                <w:szCs w:val="21"/>
              </w:rPr>
              <w:t>华安证券股份有限公司</w:t>
            </w:r>
          </w:p>
        </w:tc>
        <w:tc>
          <w:tcPr>
            <w:tcW w:w="5039" w:type="dxa"/>
          </w:tcPr>
          <w:p w14:paraId="52A28031" w14:textId="77777777" w:rsidR="00935959" w:rsidRDefault="00935959" w:rsidP="00663F9F">
            <w:pPr>
              <w:spacing w:line="360" w:lineRule="auto"/>
              <w:rPr>
                <w:rFonts w:ascii="宋体" w:hAnsi="宋体"/>
                <w:color w:val="000000"/>
              </w:rPr>
            </w:pPr>
            <w:r>
              <w:rPr>
                <w:rFonts w:ascii="宋体" w:hAnsi="宋体" w:hint="eastAsia"/>
                <w:color w:val="000000"/>
              </w:rPr>
              <w:t>注册地址：</w:t>
            </w:r>
            <w:r w:rsidRPr="00FE7072">
              <w:rPr>
                <w:rFonts w:ascii="宋体" w:hAnsi="宋体" w:hint="eastAsia"/>
                <w:color w:val="000000"/>
              </w:rPr>
              <w:t>安徽省合肥市政务文化新区天鹅湖路198号</w:t>
            </w:r>
          </w:p>
          <w:p w14:paraId="3F1CA919" w14:textId="77777777" w:rsidR="00935959" w:rsidRPr="00FE7072" w:rsidRDefault="00935959" w:rsidP="00663F9F">
            <w:pPr>
              <w:spacing w:line="360" w:lineRule="auto"/>
              <w:rPr>
                <w:rFonts w:ascii="宋体" w:hAnsi="宋体"/>
                <w:color w:val="000000"/>
                <w:szCs w:val="20"/>
              </w:rPr>
            </w:pPr>
            <w:r w:rsidRPr="00FE7072">
              <w:rPr>
                <w:rFonts w:ascii="宋体" w:hAnsi="宋体" w:hint="eastAsia"/>
                <w:color w:val="000000"/>
                <w:szCs w:val="20"/>
              </w:rPr>
              <w:t>客户服务电话：9</w:t>
            </w:r>
            <w:r w:rsidRPr="00FE7072">
              <w:rPr>
                <w:rFonts w:ascii="宋体" w:hAnsi="宋体"/>
                <w:color w:val="000000"/>
                <w:szCs w:val="20"/>
              </w:rPr>
              <w:t>5318</w:t>
            </w:r>
          </w:p>
          <w:p w14:paraId="499000FE" w14:textId="77777777" w:rsidR="00935959" w:rsidRDefault="00935959" w:rsidP="00663F9F">
            <w:pPr>
              <w:widowControl/>
              <w:spacing w:line="360" w:lineRule="auto"/>
              <w:jc w:val="left"/>
              <w:rPr>
                <w:rFonts w:ascii="宋体" w:hAnsi="宋体" w:cs="宋体"/>
                <w:szCs w:val="21"/>
              </w:rPr>
            </w:pPr>
            <w:r w:rsidRPr="00FE7072">
              <w:rPr>
                <w:rFonts w:ascii="宋体" w:hAnsi="宋体" w:hint="eastAsia"/>
                <w:color w:val="000000"/>
                <w:szCs w:val="20"/>
              </w:rPr>
              <w:t>网址：www</w:t>
            </w:r>
            <w:r w:rsidRPr="00FE7072">
              <w:rPr>
                <w:rFonts w:ascii="宋体" w:hAnsi="宋体"/>
                <w:color w:val="000000"/>
                <w:szCs w:val="20"/>
              </w:rPr>
              <w:t>.hazq.com</w:t>
            </w:r>
          </w:p>
        </w:tc>
      </w:tr>
      <w:tr w:rsidR="00935959" w14:paraId="199E9314" w14:textId="77777777" w:rsidTr="00935959">
        <w:tc>
          <w:tcPr>
            <w:tcW w:w="675" w:type="dxa"/>
          </w:tcPr>
          <w:p w14:paraId="1EB51CB1" w14:textId="77777777" w:rsidR="00935959" w:rsidRDefault="00935959" w:rsidP="00663F9F">
            <w:pPr>
              <w:jc w:val="center"/>
              <w:rPr>
                <w:rFonts w:ascii="宋体" w:hAnsi="宋体"/>
                <w:color w:val="000000"/>
              </w:rPr>
            </w:pPr>
            <w:r>
              <w:rPr>
                <w:rFonts w:ascii="宋体" w:hAnsi="宋体" w:hint="eastAsia"/>
                <w:color w:val="000000"/>
              </w:rPr>
              <w:t>46</w:t>
            </w:r>
          </w:p>
        </w:tc>
        <w:tc>
          <w:tcPr>
            <w:tcW w:w="2581" w:type="dxa"/>
          </w:tcPr>
          <w:p w14:paraId="251A6986" w14:textId="77777777" w:rsidR="00935959" w:rsidDel="00A678B9" w:rsidRDefault="00935959" w:rsidP="00663F9F">
            <w:pPr>
              <w:jc w:val="center"/>
              <w:rPr>
                <w:rFonts w:ascii="宋体" w:hAnsi="宋体" w:cs="Calibri"/>
                <w:bCs/>
                <w:color w:val="000000"/>
                <w:szCs w:val="21"/>
              </w:rPr>
            </w:pPr>
            <w:r>
              <w:rPr>
                <w:rFonts w:ascii="宋体" w:hAnsi="宋体" w:cs="Calibri" w:hint="eastAsia"/>
                <w:bCs/>
                <w:color w:val="000000"/>
                <w:szCs w:val="21"/>
              </w:rPr>
              <w:t>恒泰证券股份有限公司</w:t>
            </w:r>
          </w:p>
        </w:tc>
        <w:tc>
          <w:tcPr>
            <w:tcW w:w="5039" w:type="dxa"/>
          </w:tcPr>
          <w:p w14:paraId="014F0E81"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w:t>
            </w:r>
            <w:proofErr w:type="gramStart"/>
            <w:r w:rsidRPr="00A678B9">
              <w:rPr>
                <w:rFonts w:ascii="宋体" w:hAnsi="宋体" w:cs="Calibri" w:hint="eastAsia"/>
                <w:color w:val="000000"/>
                <w:szCs w:val="21"/>
              </w:rPr>
              <w:t>世</w:t>
            </w:r>
            <w:proofErr w:type="gramEnd"/>
            <w:r w:rsidRPr="00A678B9">
              <w:rPr>
                <w:rFonts w:ascii="宋体" w:hAnsi="宋体" w:cs="Calibri" w:hint="eastAsia"/>
                <w:color w:val="000000"/>
                <w:szCs w:val="21"/>
              </w:rPr>
              <w:t>尚都办公商业综合楼</w:t>
            </w:r>
          </w:p>
          <w:p w14:paraId="50EC0FA7"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0B215AA1" w14:textId="77777777" w:rsidR="00935959" w:rsidDel="00A678B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935959" w14:paraId="09AEE824" w14:textId="77777777" w:rsidTr="00935959">
        <w:tc>
          <w:tcPr>
            <w:tcW w:w="675" w:type="dxa"/>
          </w:tcPr>
          <w:p w14:paraId="737D2FC4" w14:textId="77777777" w:rsidR="00935959" w:rsidRDefault="00935959" w:rsidP="00663F9F">
            <w:pPr>
              <w:jc w:val="center"/>
              <w:rPr>
                <w:rFonts w:ascii="宋体" w:hAnsi="宋体"/>
                <w:color w:val="000000"/>
              </w:rPr>
            </w:pPr>
            <w:r>
              <w:rPr>
                <w:rFonts w:ascii="宋体" w:hAnsi="宋体" w:hint="eastAsia"/>
                <w:color w:val="000000"/>
              </w:rPr>
              <w:t>47</w:t>
            </w:r>
          </w:p>
        </w:tc>
        <w:tc>
          <w:tcPr>
            <w:tcW w:w="2581" w:type="dxa"/>
          </w:tcPr>
          <w:p w14:paraId="249E79AD" w14:textId="77777777" w:rsidR="00935959" w:rsidRDefault="00935959" w:rsidP="00663F9F">
            <w:pPr>
              <w:jc w:val="center"/>
              <w:rPr>
                <w:rFonts w:ascii="宋体" w:hAnsi="宋体" w:cs="Calibri"/>
                <w:bCs/>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039" w:type="dxa"/>
          </w:tcPr>
          <w:p w14:paraId="6EAEA4E8"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CF947ED"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42491B73"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935959" w14:paraId="6CD36CD3" w14:textId="77777777" w:rsidTr="00935959">
        <w:tc>
          <w:tcPr>
            <w:tcW w:w="675" w:type="dxa"/>
          </w:tcPr>
          <w:p w14:paraId="160C6CFF" w14:textId="77777777" w:rsidR="00935959" w:rsidRDefault="00935959" w:rsidP="00663F9F">
            <w:pPr>
              <w:jc w:val="center"/>
              <w:rPr>
                <w:rFonts w:ascii="宋体" w:hAnsi="宋体"/>
                <w:color w:val="000000"/>
              </w:rPr>
            </w:pPr>
            <w:r>
              <w:rPr>
                <w:rFonts w:ascii="宋体" w:hAnsi="宋体" w:hint="eastAsia"/>
                <w:color w:val="000000"/>
              </w:rPr>
              <w:t>48</w:t>
            </w:r>
          </w:p>
        </w:tc>
        <w:tc>
          <w:tcPr>
            <w:tcW w:w="2581" w:type="dxa"/>
          </w:tcPr>
          <w:p w14:paraId="75BE23C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039" w:type="dxa"/>
          </w:tcPr>
          <w:p w14:paraId="1A6FDC38"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5060101B"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056CBC1"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935959" w14:paraId="5B2B9256" w14:textId="77777777" w:rsidTr="00935959">
        <w:tc>
          <w:tcPr>
            <w:tcW w:w="675" w:type="dxa"/>
          </w:tcPr>
          <w:p w14:paraId="0602BFF6" w14:textId="77777777" w:rsidR="00935959" w:rsidRDefault="00935959" w:rsidP="00663F9F">
            <w:pPr>
              <w:jc w:val="center"/>
              <w:rPr>
                <w:rFonts w:ascii="宋体" w:hAnsi="宋体"/>
                <w:color w:val="000000"/>
              </w:rPr>
            </w:pPr>
            <w:r>
              <w:rPr>
                <w:rFonts w:ascii="宋体" w:hAnsi="宋体" w:hint="eastAsia"/>
                <w:color w:val="000000"/>
              </w:rPr>
              <w:lastRenderedPageBreak/>
              <w:t>49</w:t>
            </w:r>
          </w:p>
        </w:tc>
        <w:tc>
          <w:tcPr>
            <w:tcW w:w="2581" w:type="dxa"/>
          </w:tcPr>
          <w:p w14:paraId="328AE3A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华瑞保险销售有限公司</w:t>
            </w:r>
          </w:p>
        </w:tc>
        <w:tc>
          <w:tcPr>
            <w:tcW w:w="5039" w:type="dxa"/>
          </w:tcPr>
          <w:p w14:paraId="154C9314"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上海市嘉定区南翔</w:t>
            </w:r>
            <w:proofErr w:type="gramStart"/>
            <w:r w:rsidRPr="009F3D98">
              <w:rPr>
                <w:rFonts w:ascii="宋体" w:hAnsi="宋体" w:cs="Calibri" w:hint="eastAsia"/>
                <w:color w:val="000000"/>
                <w:szCs w:val="21"/>
              </w:rPr>
              <w:t>镇众仁路</w:t>
            </w:r>
            <w:proofErr w:type="gramEnd"/>
            <w:r w:rsidRPr="009F3D98">
              <w:rPr>
                <w:rFonts w:ascii="宋体" w:hAnsi="宋体" w:cs="Calibri" w:hint="eastAsia"/>
                <w:color w:val="000000"/>
                <w:szCs w:val="21"/>
              </w:rPr>
              <w:t>399号</w:t>
            </w:r>
            <w:proofErr w:type="gramStart"/>
            <w:r w:rsidRPr="009F3D98">
              <w:rPr>
                <w:rFonts w:ascii="宋体" w:hAnsi="宋体" w:cs="Calibri" w:hint="eastAsia"/>
                <w:color w:val="000000"/>
                <w:szCs w:val="21"/>
              </w:rPr>
              <w:t>运通星财富</w:t>
            </w:r>
            <w:proofErr w:type="gramEnd"/>
            <w:r w:rsidRPr="009F3D98">
              <w:rPr>
                <w:rFonts w:ascii="宋体" w:hAnsi="宋体" w:cs="Calibri" w:hint="eastAsia"/>
                <w:color w:val="000000"/>
                <w:szCs w:val="21"/>
              </w:rPr>
              <w:t>广场1号楼B座13、14层</w:t>
            </w:r>
          </w:p>
          <w:p w14:paraId="35B3211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952303</w:t>
            </w:r>
          </w:p>
          <w:p w14:paraId="3409130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www.huaruisales.com</w:t>
            </w:r>
          </w:p>
        </w:tc>
      </w:tr>
      <w:tr w:rsidR="00935959" w14:paraId="1A043D1B" w14:textId="77777777" w:rsidTr="00935959">
        <w:tc>
          <w:tcPr>
            <w:tcW w:w="675" w:type="dxa"/>
          </w:tcPr>
          <w:p w14:paraId="3199E02F" w14:textId="77777777" w:rsidR="00935959" w:rsidRDefault="00935959" w:rsidP="00663F9F">
            <w:pPr>
              <w:jc w:val="center"/>
              <w:rPr>
                <w:rFonts w:ascii="宋体" w:hAnsi="宋体"/>
                <w:color w:val="000000"/>
              </w:rPr>
            </w:pPr>
            <w:r>
              <w:rPr>
                <w:rFonts w:ascii="宋体" w:hAnsi="宋体" w:hint="eastAsia"/>
                <w:color w:val="000000"/>
              </w:rPr>
              <w:t>50</w:t>
            </w:r>
          </w:p>
        </w:tc>
        <w:tc>
          <w:tcPr>
            <w:tcW w:w="2581" w:type="dxa"/>
          </w:tcPr>
          <w:p w14:paraId="773A36F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阳光人寿保险股份有限公司</w:t>
            </w:r>
          </w:p>
        </w:tc>
        <w:tc>
          <w:tcPr>
            <w:tcW w:w="5039" w:type="dxa"/>
          </w:tcPr>
          <w:p w14:paraId="0F5BEEBD"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320BF7">
              <w:rPr>
                <w:rFonts w:ascii="宋体" w:hAnsi="宋体" w:cs="Calibri" w:hint="eastAsia"/>
                <w:color w:val="000000"/>
                <w:szCs w:val="21"/>
              </w:rPr>
              <w:t>北京市朝阳区朝阳门外大街乙12号院1号昆泰国际大厦12层</w:t>
            </w:r>
          </w:p>
          <w:p w14:paraId="54E27AF0"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320BF7">
              <w:rPr>
                <w:rFonts w:ascii="宋体" w:hAnsi="宋体" w:cs="Calibri" w:hint="eastAsia"/>
                <w:color w:val="000000"/>
                <w:szCs w:val="21"/>
              </w:rPr>
              <w:t>95510</w:t>
            </w:r>
          </w:p>
          <w:p w14:paraId="0F931E7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320BF7">
              <w:rPr>
                <w:rFonts w:ascii="宋体" w:hAnsi="宋体" w:cs="Calibri" w:hint="eastAsia"/>
                <w:color w:val="000000"/>
                <w:szCs w:val="21"/>
              </w:rPr>
              <w:t>fund.sinosig.com</w:t>
            </w:r>
          </w:p>
        </w:tc>
      </w:tr>
    </w:tbl>
    <w:p w14:paraId="2FA8FD0A" w14:textId="77777777" w:rsidR="0096318E" w:rsidRDefault="0096318E">
      <w:pPr>
        <w:adjustRightInd w:val="0"/>
        <w:snapToGrid w:val="0"/>
        <w:spacing w:line="360" w:lineRule="auto"/>
        <w:ind w:firstLineChars="200" w:firstLine="420"/>
        <w:rPr>
          <w:rFonts w:ascii="Arial Unicode MS" w:hAnsi="Arial Unicode MS" w:cs="Arial"/>
          <w:kern w:val="0"/>
          <w:szCs w:val="21"/>
        </w:rPr>
      </w:pPr>
    </w:p>
    <w:p w14:paraId="0100465F" w14:textId="77777777" w:rsidR="0096318E" w:rsidRDefault="00270BD0">
      <w:pPr>
        <w:adjustRightInd w:val="0"/>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14:paraId="029866E8"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2BB0953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住所：广东省广州市南沙区海滨路</w:t>
      </w:r>
      <w:r>
        <w:rPr>
          <w:rFonts w:ascii="Arial Unicode MS" w:hAnsi="Arial Unicode MS" w:cs="Arial" w:hint="eastAsia"/>
          <w:color w:val="000000"/>
          <w:kern w:val="0"/>
          <w:szCs w:val="21"/>
        </w:rPr>
        <w:t>171</w:t>
      </w:r>
      <w:r>
        <w:rPr>
          <w:rFonts w:ascii="Arial Unicode MS" w:hAnsi="Arial Unicode MS" w:cs="Arial" w:hint="eastAsia"/>
          <w:color w:val="000000"/>
          <w:kern w:val="0"/>
          <w:szCs w:val="21"/>
        </w:rPr>
        <w:t>号南沙金融大厦</w:t>
      </w:r>
      <w:r>
        <w:rPr>
          <w:rFonts w:ascii="Arial Unicode MS" w:hAnsi="Arial Unicode MS" w:cs="Arial" w:hint="eastAsia"/>
          <w:color w:val="000000"/>
          <w:kern w:val="0"/>
          <w:szCs w:val="21"/>
        </w:rPr>
        <w:t>11</w:t>
      </w:r>
      <w:r>
        <w:rPr>
          <w:rFonts w:ascii="Arial Unicode MS" w:hAnsi="Arial Unicode MS" w:cs="Arial" w:hint="eastAsia"/>
          <w:color w:val="000000"/>
          <w:kern w:val="0"/>
          <w:szCs w:val="21"/>
        </w:rPr>
        <w:t>楼</w:t>
      </w:r>
      <w:r>
        <w:rPr>
          <w:rFonts w:ascii="Arial Unicode MS" w:hAnsi="Arial Unicode MS" w:cs="Arial" w:hint="eastAsia"/>
          <w:color w:val="000000"/>
          <w:kern w:val="0"/>
          <w:szCs w:val="21"/>
        </w:rPr>
        <w:t>1101</w:t>
      </w:r>
      <w:r>
        <w:rPr>
          <w:rFonts w:ascii="Arial Unicode MS" w:hAnsi="Arial Unicode MS" w:cs="Arial" w:hint="eastAsia"/>
          <w:color w:val="000000"/>
          <w:kern w:val="0"/>
          <w:szCs w:val="21"/>
        </w:rPr>
        <w:t>之一</w:t>
      </w:r>
      <w:r>
        <w:rPr>
          <w:rFonts w:ascii="Arial Unicode MS" w:hAnsi="Arial Unicode MS" w:cs="Arial" w:hint="eastAsia"/>
          <w:color w:val="000000"/>
          <w:kern w:val="0"/>
          <w:szCs w:val="21"/>
        </w:rPr>
        <w:t xml:space="preserve">J20 </w:t>
      </w:r>
    </w:p>
    <w:p w14:paraId="3058660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4A4E26D1"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法定代表人：</w:t>
      </w:r>
      <w:r>
        <w:rPr>
          <w:rFonts w:ascii="Arial Unicode MS" w:hAnsi="Arial Unicode MS" w:cs="Arial" w:hint="eastAsia"/>
          <w:color w:val="000000"/>
        </w:rPr>
        <w:t>杨小舟</w:t>
      </w:r>
    </w:p>
    <w:p w14:paraId="3333F814"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联系人：黄文飞</w:t>
      </w:r>
    </w:p>
    <w:p w14:paraId="6BC0F8D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65167D28" w14:textId="77777777" w:rsidR="0096318E" w:rsidRDefault="00270BD0">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2ACC64E3"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7E472DE1"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名称：上海市通力律师事务所</w:t>
      </w:r>
    </w:p>
    <w:p w14:paraId="0BB813A4"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2FD63AA5"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8948B08" w14:textId="11940B3C"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负责人：</w:t>
      </w:r>
      <w:r w:rsidR="00A73D4F">
        <w:rPr>
          <w:rFonts w:ascii="Arial Unicode MS" w:hAnsi="Arial Unicode MS" w:cs="Arial" w:hint="eastAsia"/>
          <w:kern w:val="0"/>
          <w:szCs w:val="21"/>
        </w:rPr>
        <w:t>韩炯</w:t>
      </w:r>
    </w:p>
    <w:p w14:paraId="05A68980"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60F5B3F0"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4D04E01E"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4F16C8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380D0190"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6601C1A2" w14:textId="777FB464"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名称：安永华明会计师事务所（特殊普通合伙）</w:t>
      </w:r>
    </w:p>
    <w:p w14:paraId="6C6E5943"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60635161"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5D35E1C2"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法定代表人：</w:t>
      </w:r>
      <w:proofErr w:type="gramStart"/>
      <w:r>
        <w:rPr>
          <w:rFonts w:ascii="Arial Unicode MS" w:hAnsi="Arial Unicode MS" w:cs="Arial" w:hint="eastAsia"/>
          <w:kern w:val="0"/>
          <w:szCs w:val="21"/>
        </w:rPr>
        <w:t>毛鞍宁</w:t>
      </w:r>
      <w:proofErr w:type="gramEnd"/>
    </w:p>
    <w:p w14:paraId="7722C26A"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0B894EC7"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D9FDBEC" w14:textId="7938637D"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签字注册会计师：吴翠蓉</w:t>
      </w:r>
      <w:r w:rsidR="002349AC">
        <w:rPr>
          <w:rFonts w:ascii="Arial Unicode MS" w:hAnsi="Arial Unicode MS" w:cs="Arial" w:hint="eastAsia"/>
          <w:kern w:val="0"/>
          <w:szCs w:val="21"/>
        </w:rPr>
        <w:t>、</w:t>
      </w:r>
      <w:r>
        <w:rPr>
          <w:rFonts w:ascii="Arial Unicode MS" w:hAnsi="Arial Unicode MS" w:cs="Arial" w:hint="eastAsia"/>
          <w:kern w:val="0"/>
          <w:szCs w:val="21"/>
        </w:rPr>
        <w:t>高鹤</w:t>
      </w:r>
    </w:p>
    <w:p w14:paraId="68C4A5FA"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联系人：吴翠蓉</w:t>
      </w:r>
    </w:p>
    <w:p w14:paraId="5B205F54" w14:textId="77777777" w:rsidR="0096318E" w:rsidRDefault="0096318E">
      <w:pPr>
        <w:adjustRightInd w:val="0"/>
        <w:snapToGrid w:val="0"/>
        <w:spacing w:line="360" w:lineRule="auto"/>
        <w:ind w:firstLineChars="200" w:firstLine="420"/>
        <w:rPr>
          <w:rFonts w:ascii="Arial Unicode MS" w:hAnsi="Arial Unicode MS" w:cs="Arial"/>
          <w:kern w:val="0"/>
          <w:szCs w:val="21"/>
        </w:rPr>
        <w:sectPr w:rsidR="0096318E">
          <w:footerReference w:type="first" r:id="rId34"/>
          <w:pgSz w:w="11906" w:h="16838"/>
          <w:pgMar w:top="1440" w:right="1800" w:bottom="1440" w:left="1800" w:header="851" w:footer="992" w:gutter="0"/>
          <w:cols w:space="720"/>
          <w:titlePg/>
          <w:docGrid w:linePitch="312"/>
        </w:sectPr>
      </w:pPr>
    </w:p>
    <w:p w14:paraId="03F60EDB" w14:textId="53B0A67A"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320887645"/>
      <w:bookmarkStart w:id="25" w:name="_Toc317088540"/>
      <w:bookmarkStart w:id="26" w:name="_Toc214873595"/>
      <w:bookmarkStart w:id="27" w:name="_Toc317088143"/>
      <w:bookmarkStart w:id="28" w:name="_Toc335232694"/>
      <w:bookmarkStart w:id="29" w:name="_Toc63676441"/>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sidR="00AA1F8E" w:rsidRPr="00AA1F8E">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11A4AC45" w14:textId="77777777" w:rsidR="0096318E" w:rsidRDefault="0096318E"/>
    <w:p w14:paraId="790CC93C" w14:textId="77777777" w:rsidR="00AA1F8E" w:rsidRPr="00AA1F8E" w:rsidRDefault="00AA1F8E" w:rsidP="002E49AC">
      <w:pPr>
        <w:autoSpaceDE w:val="0"/>
        <w:autoSpaceDN w:val="0"/>
        <w:adjustRightInd w:val="0"/>
        <w:snapToGrid w:val="0"/>
        <w:spacing w:line="360" w:lineRule="auto"/>
        <w:ind w:firstLineChars="200" w:firstLine="420"/>
        <w:rPr>
          <w:rFonts w:ascii="Arial Unicode MS" w:hAnsi="Arial Unicode MS" w:cs="Arial"/>
          <w:bCs/>
          <w:szCs w:val="21"/>
        </w:rPr>
      </w:pPr>
      <w:bookmarkStart w:id="30" w:name="_Toc147463117"/>
      <w:bookmarkStart w:id="31" w:name="_Toc21073390"/>
      <w:bookmarkStart w:id="32" w:name="_Toc12357170"/>
      <w:r w:rsidRPr="00AA1F8E">
        <w:rPr>
          <w:rFonts w:ascii="Arial Unicode MS" w:hAnsi="Arial Unicode MS" w:cs="Arial" w:hint="eastAsia"/>
          <w:bCs/>
          <w:szCs w:val="21"/>
        </w:rPr>
        <w:t>富荣富</w:t>
      </w:r>
      <w:proofErr w:type="gramStart"/>
      <w:r w:rsidRPr="00AA1F8E">
        <w:rPr>
          <w:rFonts w:ascii="Arial Unicode MS" w:hAnsi="Arial Unicode MS" w:cs="Arial" w:hint="eastAsia"/>
          <w:bCs/>
          <w:szCs w:val="21"/>
        </w:rPr>
        <w:t>兴纯债</w:t>
      </w:r>
      <w:proofErr w:type="gramEnd"/>
      <w:r w:rsidRPr="00AA1F8E">
        <w:rPr>
          <w:rFonts w:ascii="Arial Unicode MS" w:hAnsi="Arial Unicode MS" w:cs="Arial" w:hint="eastAsia"/>
          <w:bCs/>
          <w:szCs w:val="21"/>
        </w:rPr>
        <w:t>债券型</w:t>
      </w:r>
      <w:r w:rsidRPr="00AA1F8E">
        <w:rPr>
          <w:rFonts w:ascii="Arial Unicode MS" w:hAnsi="Arial Unicode MS" w:cs="Arial"/>
          <w:bCs/>
          <w:szCs w:val="21"/>
        </w:rPr>
        <w:t>证券投资基金</w:t>
      </w:r>
      <w:r w:rsidRPr="00AA1F8E">
        <w:rPr>
          <w:rFonts w:ascii="Arial Unicode MS" w:hAnsi="Arial Unicode MS" w:cs="Arial" w:hint="eastAsia"/>
          <w:bCs/>
          <w:szCs w:val="21"/>
        </w:rPr>
        <w:t>经中国证监会《关于准予富荣富兴纯债债券型证券投资基金注册的批复》（证监许可〔</w:t>
      </w:r>
      <w:r w:rsidRPr="00AA1F8E">
        <w:rPr>
          <w:rFonts w:ascii="Arial Unicode MS" w:hAnsi="Arial Unicode MS" w:cs="Arial" w:hint="eastAsia"/>
          <w:bCs/>
          <w:szCs w:val="21"/>
        </w:rPr>
        <w:t>2016</w:t>
      </w:r>
      <w:r w:rsidRPr="00AA1F8E">
        <w:rPr>
          <w:rFonts w:ascii="Arial Unicode MS" w:hAnsi="Arial Unicode MS" w:cs="Arial" w:hint="eastAsia"/>
          <w:bCs/>
          <w:szCs w:val="21"/>
        </w:rPr>
        <w:t>〕</w:t>
      </w:r>
      <w:r w:rsidRPr="00AA1F8E">
        <w:rPr>
          <w:rFonts w:ascii="Arial Unicode MS" w:hAnsi="Arial Unicode MS" w:cs="Arial" w:hint="eastAsia"/>
          <w:bCs/>
          <w:szCs w:val="21"/>
        </w:rPr>
        <w:t>2526</w:t>
      </w:r>
      <w:r w:rsidRPr="00AA1F8E">
        <w:rPr>
          <w:rFonts w:ascii="Arial Unicode MS" w:hAnsi="Arial Unicode MS" w:cs="Arial" w:hint="eastAsia"/>
          <w:bCs/>
          <w:szCs w:val="21"/>
        </w:rPr>
        <w:t>号）准予注册。基金管理人为富荣基金管理有限公司，基金托管人为包商银行股份有限公司。</w:t>
      </w:r>
      <w:r w:rsidRPr="00AA1F8E">
        <w:rPr>
          <w:rFonts w:ascii="Arial Unicode MS" w:hAnsi="Arial Unicode MS" w:cs="Arial" w:hint="eastAsia"/>
          <w:bCs/>
          <w:szCs w:val="21"/>
        </w:rPr>
        <w:t xml:space="preserve"> </w:t>
      </w:r>
    </w:p>
    <w:p w14:paraId="7A90ECE4" w14:textId="77777777" w:rsidR="00AA1F8E" w:rsidRPr="002026FF" w:rsidRDefault="00AA1F8E" w:rsidP="002E49AC">
      <w:pPr>
        <w:autoSpaceDE w:val="0"/>
        <w:autoSpaceDN w:val="0"/>
        <w:adjustRightInd w:val="0"/>
        <w:snapToGrid w:val="0"/>
        <w:spacing w:line="360" w:lineRule="auto"/>
        <w:ind w:firstLineChars="200" w:firstLine="420"/>
        <w:rPr>
          <w:rFonts w:ascii="Arial Unicode MS" w:hAnsi="Arial Unicode MS" w:cs="Arial"/>
          <w:bCs/>
          <w:szCs w:val="21"/>
        </w:rPr>
      </w:pPr>
      <w:r w:rsidRPr="00AA1F8E">
        <w:rPr>
          <w:rFonts w:ascii="Arial Unicode MS" w:hAnsi="Arial Unicode MS" w:cs="Arial" w:hint="eastAsia"/>
          <w:bCs/>
          <w:szCs w:val="21"/>
        </w:rPr>
        <w:t>富荣富</w:t>
      </w:r>
      <w:proofErr w:type="gramStart"/>
      <w:r w:rsidRPr="00AA1F8E">
        <w:rPr>
          <w:rFonts w:ascii="Arial Unicode MS" w:hAnsi="Arial Unicode MS" w:cs="Arial" w:hint="eastAsia"/>
          <w:bCs/>
          <w:szCs w:val="21"/>
        </w:rPr>
        <w:t>兴纯债</w:t>
      </w:r>
      <w:proofErr w:type="gramEnd"/>
      <w:r w:rsidRPr="00AA1F8E">
        <w:rPr>
          <w:rFonts w:ascii="Arial Unicode MS" w:hAnsi="Arial Unicode MS" w:cs="Arial" w:hint="eastAsia"/>
          <w:bCs/>
          <w:szCs w:val="21"/>
        </w:rPr>
        <w:t>债券型</w:t>
      </w:r>
      <w:r w:rsidRPr="00AA1F8E">
        <w:rPr>
          <w:rFonts w:ascii="Arial Unicode MS" w:hAnsi="Arial Unicode MS" w:cs="Arial"/>
          <w:bCs/>
          <w:szCs w:val="21"/>
        </w:rPr>
        <w:t>证券投资基金</w:t>
      </w:r>
      <w:r w:rsidRPr="00B12FED">
        <w:rPr>
          <w:rFonts w:ascii="Arial Unicode MS" w:hAnsi="Arial Unicode MS" w:cs="Arial" w:hint="eastAsia"/>
          <w:bCs/>
          <w:szCs w:val="21"/>
        </w:rPr>
        <w:t>于</w:t>
      </w:r>
      <w:r w:rsidRPr="00B12FED">
        <w:rPr>
          <w:rFonts w:ascii="Arial Unicode MS" w:hAnsi="Arial Unicode MS" w:cs="Arial" w:hint="eastAsia"/>
          <w:bCs/>
          <w:szCs w:val="21"/>
        </w:rPr>
        <w:t>2017</w:t>
      </w:r>
      <w:r w:rsidRPr="00D4640B">
        <w:rPr>
          <w:rFonts w:ascii="Arial Unicode MS" w:hAnsi="Arial Unicode MS" w:cs="Arial" w:hint="eastAsia"/>
          <w:bCs/>
          <w:szCs w:val="21"/>
        </w:rPr>
        <w:t>年</w:t>
      </w:r>
      <w:r w:rsidRPr="002026FF">
        <w:rPr>
          <w:rFonts w:ascii="Arial Unicode MS" w:hAnsi="Arial Unicode MS" w:cs="Arial" w:hint="eastAsia"/>
          <w:bCs/>
          <w:szCs w:val="21"/>
        </w:rPr>
        <w:t>3</w:t>
      </w:r>
      <w:r w:rsidRPr="002026FF">
        <w:rPr>
          <w:rFonts w:ascii="Arial Unicode MS" w:hAnsi="Arial Unicode MS" w:cs="Arial" w:hint="eastAsia"/>
          <w:bCs/>
          <w:szCs w:val="21"/>
        </w:rPr>
        <w:t>月</w:t>
      </w:r>
      <w:r w:rsidRPr="002026FF">
        <w:rPr>
          <w:rFonts w:ascii="Arial Unicode MS" w:hAnsi="Arial Unicode MS" w:cs="Arial" w:hint="eastAsia"/>
          <w:bCs/>
          <w:szCs w:val="21"/>
        </w:rPr>
        <w:t>7</w:t>
      </w:r>
      <w:r w:rsidRPr="002026FF">
        <w:rPr>
          <w:rFonts w:ascii="Arial Unicode MS" w:hAnsi="Arial Unicode MS" w:cs="Arial" w:hint="eastAsia"/>
          <w:bCs/>
          <w:szCs w:val="21"/>
        </w:rPr>
        <w:t>日至</w:t>
      </w:r>
      <w:r w:rsidRPr="002026FF">
        <w:rPr>
          <w:rFonts w:ascii="Arial Unicode MS" w:hAnsi="Arial Unicode MS" w:cs="Arial" w:hint="eastAsia"/>
          <w:bCs/>
          <w:szCs w:val="21"/>
        </w:rPr>
        <w:t>2017</w:t>
      </w:r>
      <w:r w:rsidRPr="002026FF">
        <w:rPr>
          <w:rFonts w:ascii="Arial Unicode MS" w:hAnsi="Arial Unicode MS" w:cs="Arial" w:hint="eastAsia"/>
          <w:bCs/>
          <w:szCs w:val="21"/>
        </w:rPr>
        <w:t>年</w:t>
      </w:r>
      <w:r w:rsidRPr="00DF5758">
        <w:rPr>
          <w:rFonts w:ascii="Arial Unicode MS" w:hAnsi="Arial Unicode MS" w:cs="Arial"/>
          <w:bCs/>
          <w:szCs w:val="21"/>
        </w:rPr>
        <w:t>3</w:t>
      </w:r>
      <w:r w:rsidRPr="004B50B2">
        <w:rPr>
          <w:rFonts w:ascii="Arial Unicode MS" w:hAnsi="Arial Unicode MS" w:cs="Arial" w:hint="eastAsia"/>
          <w:bCs/>
          <w:szCs w:val="21"/>
        </w:rPr>
        <w:t>月</w:t>
      </w:r>
      <w:r w:rsidRPr="004B50B2">
        <w:rPr>
          <w:rFonts w:ascii="Arial Unicode MS" w:hAnsi="Arial Unicode MS" w:cs="Arial"/>
          <w:bCs/>
          <w:szCs w:val="21"/>
        </w:rPr>
        <w:t>7</w:t>
      </w:r>
      <w:r w:rsidRPr="004B50B2">
        <w:rPr>
          <w:rFonts w:ascii="Arial Unicode MS" w:hAnsi="Arial Unicode MS" w:cs="Arial" w:hint="eastAsia"/>
          <w:bCs/>
          <w:szCs w:val="21"/>
        </w:rPr>
        <w:t>日公开募集，募集结束后基金管理人向中国证监会办理备案手续。经中国证监会书面确认，《</w:t>
      </w:r>
      <w:r w:rsidRPr="00AA1F8E">
        <w:rPr>
          <w:rFonts w:ascii="Arial Unicode MS" w:hAnsi="Arial Unicode MS" w:cs="Arial" w:hint="eastAsia"/>
          <w:bCs/>
          <w:szCs w:val="21"/>
        </w:rPr>
        <w:t>富荣富兴纯债债券型</w:t>
      </w:r>
      <w:r w:rsidRPr="00AA1F8E">
        <w:rPr>
          <w:rFonts w:ascii="Arial Unicode MS" w:hAnsi="Arial Unicode MS" w:cs="Arial"/>
          <w:bCs/>
          <w:szCs w:val="21"/>
        </w:rPr>
        <w:t>证券投资基金</w:t>
      </w:r>
      <w:r w:rsidRPr="00B12FED">
        <w:rPr>
          <w:rFonts w:ascii="Arial Unicode MS" w:hAnsi="Arial Unicode MS" w:cs="Arial" w:hint="eastAsia"/>
          <w:bCs/>
          <w:szCs w:val="21"/>
        </w:rPr>
        <w:t>基金合同》于</w:t>
      </w:r>
      <w:r w:rsidRPr="00B12FED">
        <w:rPr>
          <w:rFonts w:ascii="Arial Unicode MS" w:hAnsi="Arial Unicode MS" w:cs="Arial" w:hint="eastAsia"/>
          <w:bCs/>
          <w:szCs w:val="21"/>
        </w:rPr>
        <w:t>201</w:t>
      </w:r>
      <w:r w:rsidRPr="00D4640B">
        <w:rPr>
          <w:rFonts w:ascii="Arial Unicode MS" w:hAnsi="Arial Unicode MS" w:cs="Arial"/>
          <w:bCs/>
          <w:szCs w:val="21"/>
        </w:rPr>
        <w:t>7</w:t>
      </w:r>
      <w:r w:rsidRPr="002026FF">
        <w:rPr>
          <w:rFonts w:ascii="Arial Unicode MS" w:hAnsi="Arial Unicode MS" w:cs="Arial" w:hint="eastAsia"/>
          <w:bCs/>
          <w:szCs w:val="21"/>
        </w:rPr>
        <w:t>年</w:t>
      </w:r>
      <w:r w:rsidRPr="002026FF">
        <w:rPr>
          <w:rFonts w:ascii="Arial Unicode MS" w:hAnsi="Arial Unicode MS" w:cs="Arial"/>
          <w:bCs/>
          <w:szCs w:val="21"/>
        </w:rPr>
        <w:t>3</w:t>
      </w:r>
      <w:r w:rsidRPr="002026FF">
        <w:rPr>
          <w:rFonts w:ascii="Arial Unicode MS" w:hAnsi="Arial Unicode MS" w:cs="Arial" w:hint="eastAsia"/>
          <w:bCs/>
          <w:szCs w:val="21"/>
        </w:rPr>
        <w:t>月</w:t>
      </w:r>
      <w:r w:rsidRPr="002026FF">
        <w:rPr>
          <w:rFonts w:ascii="Arial Unicode MS" w:hAnsi="Arial Unicode MS" w:cs="Arial"/>
          <w:bCs/>
          <w:szCs w:val="21"/>
        </w:rPr>
        <w:t>9</w:t>
      </w:r>
      <w:r w:rsidRPr="002026FF">
        <w:rPr>
          <w:rFonts w:ascii="Arial Unicode MS" w:hAnsi="Arial Unicode MS" w:cs="Arial" w:hint="eastAsia"/>
          <w:bCs/>
          <w:szCs w:val="21"/>
        </w:rPr>
        <w:t>日生效。</w:t>
      </w:r>
    </w:p>
    <w:p w14:paraId="24DCEED3" w14:textId="77777777" w:rsidR="00AA1F8E" w:rsidRPr="00AA1F8E" w:rsidRDefault="00AA1F8E" w:rsidP="002E49AC">
      <w:pPr>
        <w:autoSpaceDE w:val="0"/>
        <w:autoSpaceDN w:val="0"/>
        <w:adjustRightInd w:val="0"/>
        <w:snapToGrid w:val="0"/>
        <w:spacing w:line="360" w:lineRule="auto"/>
        <w:ind w:firstLineChars="200" w:firstLine="420"/>
        <w:rPr>
          <w:rFonts w:ascii="Arial Unicode MS" w:hAnsi="Arial Unicode MS" w:cs="Arial"/>
          <w:bCs/>
          <w:szCs w:val="21"/>
        </w:rPr>
      </w:pPr>
      <w:r w:rsidRPr="00DF5758">
        <w:rPr>
          <w:rFonts w:ascii="Arial Unicode MS" w:hAnsi="Arial Unicode MS" w:cs="Arial"/>
          <w:bCs/>
          <w:szCs w:val="21"/>
        </w:rPr>
        <w:t>2021</w:t>
      </w:r>
      <w:r w:rsidRPr="004B50B2">
        <w:rPr>
          <w:rFonts w:ascii="Arial Unicode MS" w:hAnsi="Arial Unicode MS" w:cs="Arial" w:hint="eastAsia"/>
          <w:bCs/>
          <w:szCs w:val="21"/>
        </w:rPr>
        <w:t>年</w:t>
      </w:r>
      <w:r w:rsidRPr="004B50B2">
        <w:rPr>
          <w:rFonts w:ascii="Arial Unicode MS" w:hAnsi="Arial Unicode MS" w:cs="Arial"/>
          <w:bCs/>
          <w:szCs w:val="21"/>
        </w:rPr>
        <w:t>2</w:t>
      </w:r>
      <w:r w:rsidRPr="004B50B2">
        <w:rPr>
          <w:rFonts w:ascii="Arial Unicode MS" w:hAnsi="Arial Unicode MS" w:cs="Arial" w:hint="eastAsia"/>
          <w:bCs/>
          <w:szCs w:val="21"/>
        </w:rPr>
        <w:t>月</w:t>
      </w:r>
      <w:r w:rsidRPr="004B50B2">
        <w:rPr>
          <w:rFonts w:ascii="Arial Unicode MS" w:hAnsi="Arial Unicode MS" w:cs="Arial"/>
          <w:bCs/>
          <w:szCs w:val="21"/>
        </w:rPr>
        <w:t>7</w:t>
      </w:r>
      <w:r w:rsidRPr="004B50B2">
        <w:rPr>
          <w:rFonts w:ascii="Arial Unicode MS" w:hAnsi="Arial Unicode MS" w:cs="Arial" w:hint="eastAsia"/>
          <w:bCs/>
          <w:szCs w:val="21"/>
        </w:rPr>
        <w:t>日由中国证监会指定中国建设银行股份有限公司为本基金的临时基金托管人。</w:t>
      </w:r>
    </w:p>
    <w:p w14:paraId="75719C32" w14:textId="53215736" w:rsidR="0096318E" w:rsidRDefault="00AA1F8E" w:rsidP="00AA1F8E">
      <w:pPr>
        <w:autoSpaceDE w:val="0"/>
        <w:autoSpaceDN w:val="0"/>
        <w:adjustRightInd w:val="0"/>
        <w:snapToGrid w:val="0"/>
        <w:spacing w:line="360" w:lineRule="auto"/>
        <w:ind w:firstLineChars="200" w:firstLine="420"/>
        <w:rPr>
          <w:rFonts w:ascii="Arial Unicode MS" w:hAnsi="Arial Unicode MS" w:cs="Arial"/>
          <w:szCs w:val="21"/>
        </w:rPr>
        <w:sectPr w:rsidR="0096318E">
          <w:footerReference w:type="default" r:id="rId35"/>
          <w:headerReference w:type="first" r:id="rId36"/>
          <w:footerReference w:type="first" r:id="rId37"/>
          <w:pgSz w:w="11906" w:h="16838"/>
          <w:pgMar w:top="1440" w:right="1800" w:bottom="1440" w:left="1800" w:header="851" w:footer="992" w:gutter="0"/>
          <w:cols w:space="720"/>
          <w:titlePg/>
          <w:docGrid w:linePitch="312"/>
        </w:sectPr>
      </w:pPr>
      <w:r w:rsidRPr="00AA1F8E">
        <w:rPr>
          <w:rFonts w:ascii="Arial Unicode MS" w:hAnsi="Arial Unicode MS" w:cs="Arial" w:hint="eastAsia"/>
          <w:bCs/>
          <w:szCs w:val="21"/>
        </w:rPr>
        <w:t>2021</w:t>
      </w:r>
      <w:r w:rsidRPr="00AA1F8E">
        <w:rPr>
          <w:rFonts w:ascii="Arial Unicode MS" w:hAnsi="Arial Unicode MS" w:cs="Arial" w:hint="eastAsia"/>
          <w:bCs/>
          <w:szCs w:val="21"/>
        </w:rPr>
        <w:t>年</w:t>
      </w:r>
      <w:r w:rsidR="00882ECA">
        <w:rPr>
          <w:rFonts w:ascii="Arial Unicode MS" w:hAnsi="Arial Unicode MS" w:cs="Arial" w:hint="eastAsia"/>
          <w:bCs/>
          <w:szCs w:val="21"/>
        </w:rPr>
        <w:t>5</w:t>
      </w:r>
      <w:r w:rsidRPr="00AA1F8E">
        <w:rPr>
          <w:rFonts w:ascii="Arial Unicode MS" w:hAnsi="Arial Unicode MS" w:cs="Arial" w:hint="eastAsia"/>
          <w:bCs/>
          <w:szCs w:val="21"/>
        </w:rPr>
        <w:t>月</w:t>
      </w:r>
      <w:r w:rsidR="00882ECA">
        <w:rPr>
          <w:rFonts w:ascii="Arial Unicode MS" w:hAnsi="Arial Unicode MS" w:cs="Arial" w:hint="eastAsia"/>
          <w:bCs/>
          <w:szCs w:val="21"/>
        </w:rPr>
        <w:t>1</w:t>
      </w:r>
      <w:r w:rsidR="00882ECA">
        <w:rPr>
          <w:rFonts w:ascii="Arial Unicode MS" w:hAnsi="Arial Unicode MS" w:cs="Arial"/>
          <w:bCs/>
          <w:szCs w:val="21"/>
        </w:rPr>
        <w:t>5</w:t>
      </w:r>
      <w:r w:rsidRPr="00AA1F8E">
        <w:rPr>
          <w:rFonts w:ascii="Arial Unicode MS" w:hAnsi="Arial Unicode MS" w:cs="Arial" w:hint="eastAsia"/>
          <w:bCs/>
          <w:szCs w:val="21"/>
        </w:rPr>
        <w:t>日至</w:t>
      </w:r>
      <w:r w:rsidRPr="00AA1F8E">
        <w:rPr>
          <w:rFonts w:ascii="Arial Unicode MS" w:hAnsi="Arial Unicode MS" w:cs="Arial" w:hint="eastAsia"/>
          <w:bCs/>
          <w:szCs w:val="21"/>
        </w:rPr>
        <w:t>2021</w:t>
      </w:r>
      <w:r w:rsidRPr="00AA1F8E">
        <w:rPr>
          <w:rFonts w:ascii="Arial Unicode MS" w:hAnsi="Arial Unicode MS" w:cs="Arial" w:hint="eastAsia"/>
          <w:bCs/>
          <w:szCs w:val="21"/>
        </w:rPr>
        <w:t>年</w:t>
      </w:r>
      <w:r w:rsidR="00882ECA">
        <w:rPr>
          <w:rFonts w:ascii="Arial Unicode MS" w:hAnsi="Arial Unicode MS" w:cs="Arial" w:hint="eastAsia"/>
          <w:bCs/>
          <w:szCs w:val="21"/>
        </w:rPr>
        <w:t>6</w:t>
      </w:r>
      <w:r w:rsidRPr="00AA1F8E">
        <w:rPr>
          <w:rFonts w:ascii="Arial Unicode MS" w:hAnsi="Arial Unicode MS" w:cs="Arial" w:hint="eastAsia"/>
          <w:bCs/>
          <w:szCs w:val="21"/>
        </w:rPr>
        <w:t>月</w:t>
      </w:r>
      <w:r w:rsidR="00882ECA">
        <w:rPr>
          <w:rFonts w:ascii="Arial Unicode MS" w:hAnsi="Arial Unicode MS" w:cs="Arial" w:hint="eastAsia"/>
          <w:bCs/>
          <w:szCs w:val="21"/>
        </w:rPr>
        <w:t>1</w:t>
      </w:r>
      <w:r w:rsidR="00882ECA">
        <w:rPr>
          <w:rFonts w:ascii="Arial Unicode MS" w:hAnsi="Arial Unicode MS" w:cs="Arial"/>
          <w:bCs/>
          <w:szCs w:val="21"/>
        </w:rPr>
        <w:t>4</w:t>
      </w:r>
      <w:r w:rsidRPr="00AA1F8E">
        <w:rPr>
          <w:rFonts w:ascii="Arial Unicode MS" w:hAnsi="Arial Unicode MS" w:cs="Arial" w:hint="eastAsia"/>
          <w:bCs/>
          <w:szCs w:val="21"/>
        </w:rPr>
        <w:t>日，富荣富</w:t>
      </w:r>
      <w:proofErr w:type="gramStart"/>
      <w:r w:rsidRPr="00AA1F8E">
        <w:rPr>
          <w:rFonts w:ascii="Arial Unicode MS" w:hAnsi="Arial Unicode MS" w:cs="Arial" w:hint="eastAsia"/>
          <w:bCs/>
          <w:szCs w:val="21"/>
        </w:rPr>
        <w:t>兴纯债</w:t>
      </w:r>
      <w:proofErr w:type="gramEnd"/>
      <w:r w:rsidRPr="00AA1F8E">
        <w:rPr>
          <w:rFonts w:ascii="Arial Unicode MS" w:hAnsi="Arial Unicode MS" w:cs="Arial" w:hint="eastAsia"/>
          <w:bCs/>
          <w:szCs w:val="21"/>
        </w:rPr>
        <w:t>债券型</w:t>
      </w:r>
      <w:r w:rsidRPr="00AA1F8E">
        <w:rPr>
          <w:rFonts w:ascii="Arial Unicode MS" w:hAnsi="Arial Unicode MS" w:cs="Arial"/>
          <w:bCs/>
          <w:szCs w:val="21"/>
        </w:rPr>
        <w:t>证券投资基金</w:t>
      </w:r>
      <w:r w:rsidRPr="00AA1F8E">
        <w:rPr>
          <w:rFonts w:ascii="Arial Unicode MS" w:hAnsi="Arial Unicode MS" w:cs="Arial" w:hint="eastAsia"/>
          <w:bCs/>
          <w:szCs w:val="21"/>
        </w:rPr>
        <w:t>召开基金份额持有人大会，会议审议通过了《关于富荣富兴纯债债券型</w:t>
      </w:r>
      <w:r w:rsidRPr="00AA1F8E">
        <w:rPr>
          <w:rFonts w:ascii="Arial Unicode MS" w:hAnsi="Arial Unicode MS" w:cs="Arial"/>
          <w:bCs/>
          <w:szCs w:val="21"/>
        </w:rPr>
        <w:t>证券投资基金</w:t>
      </w:r>
      <w:r w:rsidRPr="00AA1F8E">
        <w:rPr>
          <w:rFonts w:ascii="Arial Unicode MS" w:hAnsi="Arial Unicode MS" w:cs="Arial" w:hint="eastAsia"/>
          <w:bCs/>
          <w:szCs w:val="21"/>
        </w:rPr>
        <w:t>更换基金</w:t>
      </w:r>
      <w:r w:rsidRPr="00AA1F8E">
        <w:rPr>
          <w:rFonts w:ascii="Arial Unicode MS" w:hAnsi="Arial Unicode MS" w:cs="Arial"/>
          <w:bCs/>
          <w:szCs w:val="21"/>
        </w:rPr>
        <w:t>托管人</w:t>
      </w:r>
      <w:r w:rsidRPr="00AA1F8E">
        <w:rPr>
          <w:rFonts w:ascii="Arial Unicode MS" w:hAnsi="Arial Unicode MS" w:cs="Arial" w:hint="eastAsia"/>
          <w:bCs/>
          <w:szCs w:val="21"/>
        </w:rPr>
        <w:t>等并修改法律文件等有关事项的议案》，内容为富荣富</w:t>
      </w:r>
      <w:proofErr w:type="gramStart"/>
      <w:r w:rsidRPr="00AA1F8E">
        <w:rPr>
          <w:rFonts w:ascii="Arial Unicode MS" w:hAnsi="Arial Unicode MS" w:cs="Arial" w:hint="eastAsia"/>
          <w:bCs/>
          <w:szCs w:val="21"/>
        </w:rPr>
        <w:t>兴纯债</w:t>
      </w:r>
      <w:proofErr w:type="gramEnd"/>
      <w:r w:rsidRPr="00AA1F8E">
        <w:rPr>
          <w:rFonts w:ascii="Arial Unicode MS" w:hAnsi="Arial Unicode MS" w:cs="Arial" w:hint="eastAsia"/>
          <w:bCs/>
          <w:szCs w:val="21"/>
        </w:rPr>
        <w:t>债券型</w:t>
      </w:r>
      <w:r w:rsidRPr="00AA1F8E">
        <w:rPr>
          <w:rFonts w:ascii="Arial Unicode MS" w:hAnsi="Arial Unicode MS" w:cs="Arial"/>
          <w:bCs/>
          <w:szCs w:val="21"/>
        </w:rPr>
        <w:t>证券投资基金</w:t>
      </w:r>
      <w:r w:rsidRPr="00AA1F8E">
        <w:rPr>
          <w:rFonts w:ascii="Arial Unicode MS" w:hAnsi="Arial Unicode MS" w:cs="Arial" w:hint="eastAsia"/>
          <w:bCs/>
          <w:szCs w:val="21"/>
        </w:rPr>
        <w:t>更换</w:t>
      </w:r>
      <w:r w:rsidRPr="00AA1F8E">
        <w:rPr>
          <w:rFonts w:ascii="Arial Unicode MS" w:hAnsi="Arial Unicode MS" w:cs="Arial"/>
          <w:bCs/>
          <w:szCs w:val="21"/>
        </w:rPr>
        <w:t>基金托管人为</w:t>
      </w:r>
      <w:r w:rsidRPr="00AA1F8E">
        <w:rPr>
          <w:rFonts w:ascii="Arial Unicode MS" w:hAnsi="Arial Unicode MS" w:cs="Arial" w:hint="eastAsia"/>
          <w:bCs/>
          <w:szCs w:val="21"/>
        </w:rPr>
        <w:t>中国建设银行股份有限公司等并相应修订法律文件等，上述基金份额持有人大会决议自表决通过之日起生效。</w:t>
      </w:r>
    </w:p>
    <w:p w14:paraId="22820ECB" w14:textId="19E12BE2" w:rsidR="0096318E" w:rsidRDefault="00270BD0">
      <w:pPr>
        <w:pStyle w:val="11"/>
        <w:snapToGrid w:val="0"/>
        <w:spacing w:before="0" w:after="0" w:line="360" w:lineRule="auto"/>
        <w:rPr>
          <w:rFonts w:ascii="Arial Unicode MS" w:eastAsia="宋体" w:hAnsi="Arial Unicode MS" w:cs="Arial"/>
          <w:b/>
          <w:bCs/>
          <w:sz w:val="28"/>
          <w:szCs w:val="28"/>
        </w:rPr>
      </w:pPr>
      <w:bookmarkStart w:id="33" w:name="_Toc317088144"/>
      <w:bookmarkStart w:id="34" w:name="_Toc317088541"/>
      <w:bookmarkStart w:id="35" w:name="_Toc214873596"/>
      <w:bookmarkStart w:id="36" w:name="_Toc320887646"/>
      <w:bookmarkStart w:id="37" w:name="_Toc335232695"/>
      <w:bookmarkStart w:id="38" w:name="_Toc63676442"/>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w:t>
      </w:r>
      <w:r w:rsidR="00AA1F8E">
        <w:rPr>
          <w:rFonts w:ascii="Arial Unicode MS" w:eastAsia="宋体" w:hAnsi="Arial Unicode MS" w:cs="Arial" w:hint="eastAsia"/>
          <w:b/>
          <w:bCs/>
          <w:sz w:val="28"/>
          <w:szCs w:val="28"/>
        </w:rPr>
        <w:t>存续</w:t>
      </w:r>
      <w:bookmarkEnd w:id="36"/>
      <w:bookmarkEnd w:id="37"/>
      <w:bookmarkEnd w:id="38"/>
    </w:p>
    <w:p w14:paraId="0246E053" w14:textId="77777777" w:rsidR="00AA1F8E" w:rsidRPr="00AA1F8E" w:rsidRDefault="00AA1F8E" w:rsidP="002E49AC">
      <w:pPr>
        <w:spacing w:line="360" w:lineRule="auto"/>
        <w:ind w:firstLineChars="200" w:firstLine="420"/>
        <w:rPr>
          <w:bCs/>
        </w:rPr>
      </w:pPr>
      <w:r w:rsidRPr="00AA1F8E">
        <w:rPr>
          <w:rFonts w:hint="eastAsia"/>
          <w:bCs/>
        </w:rPr>
        <w:t>基金合同生效后，连续二十个工作日出现基金份额持有人数量</w:t>
      </w:r>
      <w:proofErr w:type="gramStart"/>
      <w:r w:rsidRPr="00AA1F8E">
        <w:rPr>
          <w:rFonts w:hint="eastAsia"/>
          <w:bCs/>
        </w:rPr>
        <w:t>不满二百</w:t>
      </w:r>
      <w:proofErr w:type="gramEnd"/>
      <w:r w:rsidRPr="00AA1F8E">
        <w:rPr>
          <w:rFonts w:hint="eastAsia"/>
          <w:bCs/>
        </w:rPr>
        <w:t>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sidRPr="00AA1F8E">
        <w:rPr>
          <w:rFonts w:hint="eastAsia"/>
          <w:bCs/>
        </w:rPr>
        <w:t>6</w:t>
      </w:r>
      <w:r w:rsidRPr="00AA1F8E">
        <w:rPr>
          <w:rFonts w:hint="eastAsia"/>
          <w:bCs/>
        </w:rPr>
        <w:t>个月内召开基金份额持有人大会进行表决。</w:t>
      </w:r>
    </w:p>
    <w:p w14:paraId="72812FAA" w14:textId="64F4C518" w:rsidR="0096318E" w:rsidRDefault="00AA1F8E">
      <w:pPr>
        <w:spacing w:line="360" w:lineRule="auto"/>
        <w:ind w:firstLineChars="200" w:firstLine="420"/>
        <w:rPr>
          <w:rFonts w:ascii="宋体" w:hAnsi="宋体"/>
          <w:color w:val="000000"/>
          <w:kern w:val="0"/>
          <w:szCs w:val="21"/>
        </w:rPr>
      </w:pPr>
      <w:r w:rsidRPr="00AA1F8E">
        <w:rPr>
          <w:bCs/>
        </w:rPr>
        <w:t>法律法规另有规定时，从其规定</w:t>
      </w:r>
      <w:r w:rsidRPr="00AA1F8E">
        <w:rPr>
          <w:rFonts w:hint="eastAsia"/>
          <w:bCs/>
        </w:rPr>
        <w:t>。</w:t>
      </w:r>
    </w:p>
    <w:p w14:paraId="610E937A" w14:textId="08409446" w:rsidR="0096318E" w:rsidRDefault="0096318E">
      <w:pPr>
        <w:pStyle w:val="11"/>
        <w:snapToGrid w:val="0"/>
        <w:spacing w:before="0" w:after="0" w:line="360" w:lineRule="auto"/>
        <w:ind w:firstLineChars="150" w:firstLine="422"/>
        <w:rPr>
          <w:rFonts w:ascii="Arial Unicode MS" w:eastAsia="宋体" w:hAnsi="Arial Unicode MS" w:cs="Arial"/>
          <w:b/>
          <w:bCs/>
          <w:sz w:val="28"/>
          <w:szCs w:val="28"/>
        </w:rPr>
        <w:sectPr w:rsidR="0096318E">
          <w:pgSz w:w="11906" w:h="16838"/>
          <w:pgMar w:top="1440" w:right="1800" w:bottom="1440" w:left="1800" w:header="851" w:footer="992" w:gutter="0"/>
          <w:cols w:space="720"/>
          <w:titlePg/>
          <w:docGrid w:linePitch="312"/>
        </w:sectPr>
      </w:pPr>
      <w:bookmarkStart w:id="39" w:name="_Toc21073391"/>
      <w:bookmarkStart w:id="40" w:name="_Toc335232696"/>
      <w:bookmarkStart w:id="41" w:name="_Toc12357171"/>
      <w:bookmarkStart w:id="42" w:name="_Toc147463118"/>
      <w:bookmarkStart w:id="43" w:name="_Toc317088145"/>
      <w:bookmarkStart w:id="44" w:name="_Toc317088542"/>
      <w:bookmarkStart w:id="45" w:name="_Toc320887647"/>
      <w:bookmarkStart w:id="46" w:name="_Toc214873597"/>
    </w:p>
    <w:p w14:paraId="073C9FF1"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3BD09440" w14:textId="77777777" w:rsidR="0096318E" w:rsidRDefault="0096318E">
      <w:pPr>
        <w:ind w:firstLine="315"/>
      </w:pPr>
    </w:p>
    <w:p w14:paraId="4BD441D4" w14:textId="77777777" w:rsidR="0096318E" w:rsidRDefault="00270BD0">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28EE2F0B" w14:textId="1D3A2162"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w:t>
      </w:r>
      <w:r w:rsidR="000B00C6">
        <w:rPr>
          <w:rFonts w:ascii="Arial Unicode MS" w:hAnsi="Arial Unicode MS" w:hint="eastAsia"/>
          <w:bCs/>
          <w:szCs w:val="21"/>
        </w:rPr>
        <w:t>基金</w:t>
      </w:r>
      <w:r>
        <w:rPr>
          <w:rFonts w:ascii="Arial Unicode MS" w:hAnsi="Arial Unicode MS" w:hint="eastAsia"/>
          <w:bCs/>
          <w:szCs w:val="21"/>
        </w:rPr>
        <w:t>管理人网站公示。基金投资者应当在销售机构办理基金销售业务的营业场所或按销售机构提供的其他方式办理基金份额的申购与赎回。</w:t>
      </w:r>
    </w:p>
    <w:p w14:paraId="548F8858"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216E7F8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71EEC3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8586D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236981C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1A37639" w14:textId="5046716F" w:rsidR="0096318E" w:rsidRDefault="00270BD0" w:rsidP="000B00C6">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本基金已于2017年3月10日开始办理申购、赎回业务。</w:t>
      </w:r>
    </w:p>
    <w:p w14:paraId="16FB2986"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Pr>
          <w:rFonts w:ascii="宋体" w:hAnsi="宋体" w:hint="eastAsia"/>
          <w:color w:val="000000"/>
          <w:kern w:val="0"/>
          <w:szCs w:val="21"/>
        </w:rPr>
        <w:t>且登记</w:t>
      </w:r>
      <w:proofErr w:type="gramEnd"/>
      <w:r>
        <w:rPr>
          <w:rFonts w:ascii="宋体" w:hAnsi="宋体" w:hint="eastAsia"/>
          <w:color w:val="000000"/>
          <w:kern w:val="0"/>
          <w:szCs w:val="21"/>
        </w:rPr>
        <w:t>机构确认接受的，其基金份额申购、赎回价格为下一开放日基金份额申购、赎回的价格。</w:t>
      </w:r>
    </w:p>
    <w:bookmarkEnd w:id="48"/>
    <w:p w14:paraId="3C74B1BA"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63D3015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、“未知价”原则，即申购、赎回价格以申请当日收市后计算的基金份额净值为基准进行计算；</w:t>
      </w:r>
    </w:p>
    <w:p w14:paraId="30E6449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0CE2F9C1"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7A9415DC" w14:textId="390FB4F6"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2A9E1D4E" w14:textId="237C833F" w:rsidR="00991EC0" w:rsidRPr="00991EC0" w:rsidRDefault="00991EC0">
      <w:pPr>
        <w:autoSpaceDE w:val="0"/>
        <w:autoSpaceDN w:val="0"/>
        <w:adjustRightInd w:val="0"/>
        <w:snapToGrid w:val="0"/>
        <w:spacing w:line="360" w:lineRule="auto"/>
        <w:ind w:firstLineChars="200" w:firstLine="420"/>
        <w:rPr>
          <w:rFonts w:ascii="Arial Unicode MS" w:hAnsi="Arial Unicode MS" w:cs="Arial"/>
          <w:bCs/>
          <w:szCs w:val="21"/>
        </w:rPr>
      </w:pPr>
      <w:r w:rsidRPr="00991EC0">
        <w:rPr>
          <w:rFonts w:ascii="Arial Unicode MS" w:hAnsi="Arial Unicode MS" w:cs="Arial" w:hint="eastAsia"/>
          <w:bCs/>
          <w:szCs w:val="21"/>
        </w:rPr>
        <w:t>5</w:t>
      </w:r>
      <w:r w:rsidRPr="00991EC0">
        <w:rPr>
          <w:rFonts w:ascii="Arial Unicode MS" w:hAnsi="Arial Unicode MS" w:cs="Arial" w:hint="eastAsia"/>
          <w:bCs/>
          <w:szCs w:val="21"/>
        </w:rPr>
        <w:t>、办理申购、赎回业务时，应当遵循基金份额持有人利益优先原则，确保投资者的合法权益不受损害并得到公平对待。</w:t>
      </w:r>
    </w:p>
    <w:p w14:paraId="1E179455"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09A23AA7"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四、申购与赎回的数额限制</w:t>
      </w:r>
    </w:p>
    <w:p w14:paraId="2FB0CDDE"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2CD6962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3F4AAA69"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7854F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596135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014A221C"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140B4B6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1058E0A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投资人必须根据销售机构规定的程序，在开放日的具体业务办理时间内提出申购或赎回的申请。</w:t>
      </w:r>
    </w:p>
    <w:p w14:paraId="3CB0108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497795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0BBBA26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3852590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4A2F4FC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1414F33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C26D7B"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77EEB08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1AF6B7F0" w14:textId="77777777" w:rsidR="0096318E" w:rsidRDefault="00270BD0">
      <w:pPr>
        <w:adjustRightInd w:val="0"/>
        <w:snapToGrid w:val="0"/>
        <w:spacing w:line="360" w:lineRule="auto"/>
        <w:ind w:firstLineChars="200" w:firstLine="420"/>
        <w:rPr>
          <w:rFonts w:ascii="Arial Unicode MS" w:hAnsi="Arial Unicode MS" w:cs="Arial"/>
        </w:rPr>
      </w:pPr>
      <w:r>
        <w:rPr>
          <w:rFonts w:ascii="Arial Unicode MS" w:hAnsi="Arial Unicode MS" w:cs="Arial"/>
          <w:szCs w:val="21"/>
        </w:rPr>
        <w:lastRenderedPageBreak/>
        <w:t>本</w:t>
      </w:r>
      <w:proofErr w:type="gramStart"/>
      <w:r>
        <w:rPr>
          <w:rFonts w:ascii="Arial Unicode MS" w:hAnsi="Arial Unicode MS" w:cs="Arial"/>
          <w:szCs w:val="21"/>
        </w:rPr>
        <w:t>基金基金</w:t>
      </w:r>
      <w:proofErr w:type="gramEnd"/>
      <w:r>
        <w:rPr>
          <w:rFonts w:ascii="Arial Unicode MS" w:hAnsi="Arial Unicode MS" w:cs="Arial"/>
          <w:szCs w:val="21"/>
        </w:rPr>
        <w:t>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05FB1FAC" w14:textId="77777777" w:rsidR="0096318E" w:rsidRDefault="00270BD0">
      <w:pPr>
        <w:snapToGrid w:val="0"/>
        <w:spacing w:line="360" w:lineRule="auto"/>
        <w:jc w:val="center"/>
        <w:rPr>
          <w:rFonts w:ascii="Arial Unicode MS" w:hAnsi="Arial Unicode MS" w:cs="Arial"/>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96318E" w14:paraId="24C6B7B3" w14:textId="77777777">
        <w:trPr>
          <w:trHeight w:val="190"/>
          <w:jc w:val="center"/>
        </w:trPr>
        <w:tc>
          <w:tcPr>
            <w:tcW w:w="2400" w:type="pct"/>
            <w:shd w:val="clear" w:color="auto" w:fill="auto"/>
          </w:tcPr>
          <w:p w14:paraId="0DFAC6C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600" w:type="pct"/>
            <w:shd w:val="clear" w:color="auto" w:fill="auto"/>
          </w:tcPr>
          <w:p w14:paraId="68A88A18"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申购费率</w:t>
            </w:r>
          </w:p>
        </w:tc>
      </w:tr>
      <w:tr w:rsidR="0096318E" w14:paraId="62C9C9A3" w14:textId="77777777">
        <w:trPr>
          <w:trHeight w:val="190"/>
          <w:jc w:val="center"/>
        </w:trPr>
        <w:tc>
          <w:tcPr>
            <w:tcW w:w="2400" w:type="pct"/>
            <w:shd w:val="clear" w:color="auto" w:fill="auto"/>
          </w:tcPr>
          <w:p w14:paraId="768226F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7A1DC2DE"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0.80%</w:t>
            </w:r>
          </w:p>
        </w:tc>
      </w:tr>
      <w:tr w:rsidR="0096318E" w14:paraId="3019CD19" w14:textId="77777777">
        <w:trPr>
          <w:trHeight w:val="190"/>
          <w:jc w:val="center"/>
        </w:trPr>
        <w:tc>
          <w:tcPr>
            <w:tcW w:w="2400" w:type="pct"/>
            <w:shd w:val="clear" w:color="auto" w:fill="auto"/>
          </w:tcPr>
          <w:p w14:paraId="72497051"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0666C82B"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0.50%</w:t>
            </w:r>
          </w:p>
        </w:tc>
      </w:tr>
      <w:tr w:rsidR="0096318E" w14:paraId="2684C517" w14:textId="77777777">
        <w:trPr>
          <w:trHeight w:val="190"/>
          <w:jc w:val="center"/>
        </w:trPr>
        <w:tc>
          <w:tcPr>
            <w:tcW w:w="2400" w:type="pct"/>
            <w:shd w:val="clear" w:color="auto" w:fill="auto"/>
          </w:tcPr>
          <w:p w14:paraId="68DE09C0"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29290A81"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0.30%</w:t>
            </w:r>
          </w:p>
        </w:tc>
      </w:tr>
      <w:tr w:rsidR="0096318E" w14:paraId="4EF95FB0" w14:textId="77777777">
        <w:trPr>
          <w:trHeight w:val="190"/>
          <w:jc w:val="center"/>
        </w:trPr>
        <w:tc>
          <w:tcPr>
            <w:tcW w:w="2400" w:type="pct"/>
            <w:shd w:val="clear" w:color="auto" w:fill="auto"/>
          </w:tcPr>
          <w:p w14:paraId="4E89CF1B"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17DB312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14:paraId="4FD8B775" w14:textId="77777777" w:rsidR="0096318E" w:rsidRDefault="0096318E">
      <w:pPr>
        <w:adjustRightInd w:val="0"/>
        <w:snapToGrid w:val="0"/>
        <w:spacing w:line="360" w:lineRule="auto"/>
        <w:ind w:firstLineChars="200" w:firstLine="420"/>
        <w:rPr>
          <w:rFonts w:ascii="Arial Unicode MS" w:hAnsi="Arial Unicode MS" w:cs="Arial"/>
          <w:bCs/>
          <w:kern w:val="0"/>
          <w:szCs w:val="21"/>
        </w:rPr>
      </w:pPr>
    </w:p>
    <w:p w14:paraId="4802D92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本基金的申购费用由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p>
    <w:p w14:paraId="305151E2"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、赎回费率见下表：</w:t>
      </w:r>
    </w:p>
    <w:p w14:paraId="3ABF2517" w14:textId="77777777" w:rsidR="0096318E" w:rsidRDefault="00270BD0">
      <w:pPr>
        <w:pStyle w:val="a5"/>
        <w:ind w:firstLine="420"/>
        <w:jc w:val="center"/>
        <w:rPr>
          <w:rFonts w:ascii="Arial Unicode MS" w:eastAsia="宋体" w:hAnsi="Arial Unicode MS" w:cs="Tahom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96318E" w14:paraId="1600DCB7" w14:textId="77777777">
        <w:trPr>
          <w:cantSplit/>
          <w:trHeight w:val="272"/>
          <w:jc w:val="center"/>
        </w:trPr>
        <w:tc>
          <w:tcPr>
            <w:tcW w:w="3035" w:type="dxa"/>
            <w:tcMar>
              <w:top w:w="0" w:type="dxa"/>
              <w:left w:w="108" w:type="dxa"/>
              <w:bottom w:w="0" w:type="dxa"/>
              <w:right w:w="108" w:type="dxa"/>
            </w:tcMar>
            <w:vAlign w:val="center"/>
          </w:tcPr>
          <w:p w14:paraId="51FEC2F7"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358A4EE1"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赎回费率</w:t>
            </w:r>
          </w:p>
        </w:tc>
      </w:tr>
      <w:tr w:rsidR="0096318E" w14:paraId="69DFF416" w14:textId="77777777">
        <w:trPr>
          <w:cantSplit/>
          <w:trHeight w:val="272"/>
          <w:jc w:val="center"/>
        </w:trPr>
        <w:tc>
          <w:tcPr>
            <w:tcW w:w="3035" w:type="dxa"/>
            <w:tcMar>
              <w:top w:w="0" w:type="dxa"/>
              <w:left w:w="108" w:type="dxa"/>
              <w:bottom w:w="0" w:type="dxa"/>
              <w:right w:w="108" w:type="dxa"/>
            </w:tcMar>
          </w:tcPr>
          <w:p w14:paraId="3A201D31" w14:textId="77777777" w:rsidR="0096318E" w:rsidRDefault="00270BD0">
            <w:pPr>
              <w:spacing w:line="360" w:lineRule="auto"/>
              <w:jc w:val="center"/>
              <w:rPr>
                <w:rFonts w:ascii="Arial Unicode MS" w:hAnsi="Arial Unicode MS"/>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7D0CA9ED" w14:textId="77777777" w:rsidR="0096318E" w:rsidRDefault="00270BD0">
            <w:pPr>
              <w:spacing w:line="360" w:lineRule="auto"/>
              <w:ind w:firstLine="420"/>
              <w:jc w:val="center"/>
              <w:rPr>
                <w:rFonts w:ascii="Arial Unicode MS" w:hAnsi="Arial Unicode MS"/>
              </w:rPr>
            </w:pPr>
            <w:r>
              <w:rPr>
                <w:rFonts w:ascii="Arial Unicode MS" w:hAnsi="Arial Unicode MS" w:hint="eastAsia"/>
              </w:rPr>
              <w:t>1.5%</w:t>
            </w:r>
          </w:p>
        </w:tc>
      </w:tr>
      <w:tr w:rsidR="0096318E" w14:paraId="057B7932" w14:textId="77777777">
        <w:trPr>
          <w:cantSplit/>
          <w:trHeight w:val="272"/>
          <w:jc w:val="center"/>
        </w:trPr>
        <w:tc>
          <w:tcPr>
            <w:tcW w:w="3035" w:type="dxa"/>
            <w:tcMar>
              <w:top w:w="0" w:type="dxa"/>
              <w:left w:w="108" w:type="dxa"/>
              <w:bottom w:w="0" w:type="dxa"/>
              <w:right w:w="108" w:type="dxa"/>
            </w:tcMar>
          </w:tcPr>
          <w:p w14:paraId="4FA3EE19"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5EF20375" w14:textId="77777777" w:rsidR="0096318E" w:rsidRDefault="00270BD0">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p>
        </w:tc>
      </w:tr>
      <w:tr w:rsidR="0096318E" w14:paraId="0552B9FE" w14:textId="77777777">
        <w:trPr>
          <w:cantSplit/>
          <w:trHeight w:val="272"/>
          <w:jc w:val="center"/>
        </w:trPr>
        <w:tc>
          <w:tcPr>
            <w:tcW w:w="3035" w:type="dxa"/>
            <w:tcMar>
              <w:top w:w="0" w:type="dxa"/>
              <w:left w:w="108" w:type="dxa"/>
              <w:bottom w:w="0" w:type="dxa"/>
              <w:right w:w="108" w:type="dxa"/>
            </w:tcMar>
          </w:tcPr>
          <w:p w14:paraId="6CE536E6"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3077F730" w14:textId="77777777" w:rsidR="0096318E" w:rsidRDefault="00270BD0">
            <w:pPr>
              <w:spacing w:line="360" w:lineRule="auto"/>
              <w:ind w:firstLine="420"/>
              <w:jc w:val="center"/>
              <w:rPr>
                <w:rFonts w:ascii="Arial Unicode MS" w:hAnsi="Arial Unicode MS" w:cs="宋体"/>
                <w:szCs w:val="21"/>
              </w:rPr>
            </w:pPr>
            <w:r>
              <w:rPr>
                <w:rFonts w:ascii="Arial Unicode MS" w:hAnsi="Arial Unicode MS" w:hint="eastAsia"/>
              </w:rPr>
              <w:t>0%</w:t>
            </w:r>
          </w:p>
        </w:tc>
      </w:tr>
    </w:tbl>
    <w:p w14:paraId="51B5F8AC"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D11CF8D"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3F5431BC"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1C04C726" w14:textId="77777777" w:rsidR="0096318E" w:rsidRDefault="00270BD0">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7E58CC13" w14:textId="5A1F6326"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w:t>
      </w:r>
      <w:r w:rsidR="00B12FED">
        <w:rPr>
          <w:rFonts w:ascii="Arial Unicode MS" w:hAnsi="Arial Unicode MS" w:cs="Arial" w:hint="eastAsia"/>
          <w:szCs w:val="21"/>
        </w:rPr>
        <w:t>份</w:t>
      </w:r>
      <w:r>
        <w:rPr>
          <w:rFonts w:ascii="Arial Unicode MS" w:hAnsi="Arial Unicode MS" w:cs="Arial" w:hint="eastAsia"/>
          <w:szCs w:val="21"/>
        </w:rPr>
        <w:t>额的计算方式：</w:t>
      </w:r>
    </w:p>
    <w:p w14:paraId="2F99FBD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415F92E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A94081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6C07B94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7F5B4E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6CD2101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1C07881"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5FDBDC9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10AA134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67B33C46" w14:textId="595A08BA"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w:t>
      </w:r>
      <w:r w:rsidR="00B12FED">
        <w:rPr>
          <w:rFonts w:ascii="Arial Unicode MS" w:hAnsi="Arial Unicode MS" w:cs="Arial" w:hint="eastAsia"/>
          <w:szCs w:val="21"/>
        </w:rPr>
        <w:t>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，该投资人可得到的基金份额为：</w:t>
      </w:r>
    </w:p>
    <w:p w14:paraId="621C385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6FA99B6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58BB6A53" w14:textId="24645CB0"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=396,825.40/1.056</w:t>
      </w:r>
      <w:r w:rsidR="00B12FED">
        <w:rPr>
          <w:rFonts w:ascii="Arial Unicode MS" w:hAnsi="Arial Unicode MS" w:cs="Arial" w:hint="eastAsia"/>
          <w:szCs w:val="21"/>
        </w:rPr>
        <w:t>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28EADD14" w14:textId="3944955E"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万元申购本基金，对应的申购费率为</w:t>
      </w:r>
      <w:r>
        <w:rPr>
          <w:rFonts w:ascii="Arial Unicode MS" w:hAnsi="Arial Unicode MS" w:cs="Arial" w:hint="eastAsia"/>
          <w:szCs w:val="21"/>
        </w:rPr>
        <w:t>0.80%</w:t>
      </w:r>
      <w:r>
        <w:rPr>
          <w:rFonts w:ascii="Arial Unicode MS" w:hAnsi="Arial Unicode MS" w:cs="Arial" w:hint="eastAsia"/>
          <w:szCs w:val="21"/>
        </w:rPr>
        <w:t>，假定申购当日基金份额净值为</w:t>
      </w:r>
      <w:r>
        <w:rPr>
          <w:rFonts w:ascii="Arial Unicode MS" w:hAnsi="Arial Unicode MS" w:cs="Arial" w:hint="eastAsia"/>
          <w:szCs w:val="21"/>
        </w:rPr>
        <w:t>1.056</w:t>
      </w:r>
      <w:r w:rsidR="00B12FED">
        <w:rPr>
          <w:rFonts w:ascii="Arial Unicode MS" w:hAnsi="Arial Unicode MS" w:cs="Arial" w:hint="eastAsia"/>
          <w:szCs w:val="21"/>
        </w:rPr>
        <w:t>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份基金份额。</w:t>
      </w:r>
    </w:p>
    <w:p w14:paraId="55300375" w14:textId="1723114A"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w:t>
      </w:r>
      <w:r w:rsidR="00B12FED">
        <w:rPr>
          <w:rFonts w:ascii="Arial Unicode MS" w:hAnsi="Arial Unicode MS" w:cs="Arial" w:hint="eastAsia"/>
          <w:szCs w:val="21"/>
        </w:rPr>
        <w:t>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2E018C6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0C7315CC"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3617DB32" w14:textId="375B0B11"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5,999,000.00/1.056</w:t>
      </w:r>
      <w:r w:rsidR="00B12FED">
        <w:rPr>
          <w:rFonts w:ascii="Arial Unicode MS" w:hAnsi="Arial Unicode MS" w:cs="Arial" w:hint="eastAsia"/>
          <w:szCs w:val="21"/>
        </w:rPr>
        <w:t>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4C40EDD2" w14:textId="3AC45415"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元，假定申购当日基金份额净值为</w:t>
      </w:r>
      <w:r>
        <w:rPr>
          <w:rFonts w:ascii="Arial Unicode MS" w:hAnsi="Arial Unicode MS" w:cs="Arial" w:hint="eastAsia"/>
          <w:szCs w:val="21"/>
        </w:rPr>
        <w:t>1.056</w:t>
      </w:r>
      <w:r w:rsidR="00B12FED">
        <w:rPr>
          <w:rFonts w:ascii="Arial Unicode MS" w:hAnsi="Arial Unicode MS" w:cs="Arial" w:hint="eastAsia"/>
          <w:szCs w:val="21"/>
        </w:rPr>
        <w:t>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份基金份额。</w:t>
      </w:r>
    </w:p>
    <w:p w14:paraId="71F0774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、赎回金额的计算方式：</w:t>
      </w:r>
    </w:p>
    <w:p w14:paraId="311C4DB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日基金份额净值</w:t>
      </w:r>
    </w:p>
    <w:p w14:paraId="25DE0913"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20EDC18" w14:textId="012B8BA4"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1F1E556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w:t>
      </w:r>
      <w:r>
        <w:rPr>
          <w:rFonts w:ascii="Arial Unicode MS" w:hAnsi="Arial Unicode MS" w:cs="Arial" w:hint="eastAsia"/>
          <w:szCs w:val="21"/>
        </w:rPr>
        <w:lastRenderedPageBreak/>
        <w:t>财产承担。</w:t>
      </w:r>
    </w:p>
    <w:p w14:paraId="69BFB566" w14:textId="17A87402"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5</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w:t>
      </w:r>
      <w:r w:rsidR="00B12FED">
        <w:rPr>
          <w:rFonts w:ascii="Arial Unicode MS" w:hAnsi="Arial Unicode MS" w:cs="Arial" w:hint="eastAsia"/>
          <w:szCs w:val="21"/>
        </w:rPr>
        <w:t>0</w:t>
      </w:r>
      <w:r>
        <w:rPr>
          <w:rFonts w:ascii="Arial Unicode MS" w:hAnsi="Arial Unicode MS" w:cs="Arial" w:hint="eastAsia"/>
          <w:szCs w:val="21"/>
        </w:rPr>
        <w:t xml:space="preserve"> </w:t>
      </w:r>
      <w:r>
        <w:rPr>
          <w:rFonts w:ascii="Arial Unicode MS" w:hAnsi="Arial Unicode MS" w:cs="Arial" w:hint="eastAsia"/>
          <w:szCs w:val="21"/>
        </w:rPr>
        <w:t>元，则其可得到的赎回金额为：</w:t>
      </w:r>
    </w:p>
    <w:p w14:paraId="7A9EE77D" w14:textId="34771DE9"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1.250</w:t>
      </w:r>
      <w:r w:rsidR="00B12FED">
        <w:rPr>
          <w:rFonts w:ascii="Arial Unicode MS" w:hAnsi="Arial Unicode MS" w:cs="Arial" w:hint="eastAsia"/>
          <w:szCs w:val="21"/>
        </w:rPr>
        <w:t>0</w:t>
      </w:r>
      <w:r>
        <w:rPr>
          <w:rFonts w:ascii="Arial Unicode MS" w:hAnsi="Arial Unicode MS" w:cs="Arial" w:hint="eastAsia"/>
          <w:szCs w:val="21"/>
        </w:rPr>
        <w:t xml:space="preserve">=12,500.00 </w:t>
      </w:r>
      <w:r>
        <w:rPr>
          <w:rFonts w:ascii="Arial Unicode MS" w:hAnsi="Arial Unicode MS" w:cs="Arial" w:hint="eastAsia"/>
          <w:szCs w:val="21"/>
        </w:rPr>
        <w:t>元</w:t>
      </w:r>
    </w:p>
    <w:p w14:paraId="3D2393A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18E46794" w14:textId="7E98B61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0D66608D" w14:textId="58C33B6D"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w:t>
      </w:r>
      <w:r w:rsidR="00B12FED">
        <w:rPr>
          <w:rFonts w:ascii="Arial Unicode MS" w:hAnsi="Arial Unicode MS" w:cs="Arial" w:hint="eastAsia"/>
          <w:szCs w:val="21"/>
        </w:rPr>
        <w:t>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2B92B526" w14:textId="438E944E"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、本基金份额净值的计算，保留到小数点后</w:t>
      </w:r>
      <w:r>
        <w:rPr>
          <w:rFonts w:ascii="Arial Unicode MS" w:hAnsi="Arial Unicode MS" w:cs="Arial"/>
          <w:szCs w:val="21"/>
        </w:rPr>
        <w:t>4</w:t>
      </w:r>
      <w:r>
        <w:rPr>
          <w:rFonts w:ascii="Arial Unicode MS" w:hAnsi="Arial Unicode MS" w:cs="Arial" w:hint="eastAsia"/>
          <w:szCs w:val="21"/>
        </w:rPr>
        <w:t>位，小数点后第</w:t>
      </w:r>
      <w:r>
        <w:rPr>
          <w:rFonts w:ascii="Arial Unicode MS" w:hAnsi="Arial Unicode MS" w:cs="Arial"/>
          <w:szCs w:val="21"/>
        </w:rPr>
        <w:t>5</w:t>
      </w:r>
      <w:r>
        <w:rPr>
          <w:rFonts w:ascii="Arial Unicode MS" w:hAnsi="Arial Unicode MS" w:cs="Arial" w:hint="eastAsia"/>
          <w:szCs w:val="21"/>
        </w:rPr>
        <w:t>位四舍五入，由此产生的收益或损失由基金财产承担。</w:t>
      </w:r>
      <w:r>
        <w:rPr>
          <w:rFonts w:ascii="Arial Unicode MS" w:hAnsi="Arial Unicode MS" w:cs="Arial" w:hint="eastAsia"/>
          <w:szCs w:val="21"/>
        </w:rPr>
        <w:t>T</w:t>
      </w:r>
      <w:r>
        <w:rPr>
          <w:rFonts w:ascii="Arial Unicode MS" w:hAnsi="Arial Unicode MS" w:cs="Arial" w:hint="eastAsia"/>
          <w:szCs w:val="21"/>
        </w:rPr>
        <w:t>日的基金份额净值在当天收市后计算，并在</w:t>
      </w:r>
      <w:r>
        <w:rPr>
          <w:rFonts w:ascii="Arial Unicode MS" w:hAnsi="Arial Unicode MS" w:cs="Arial" w:hint="eastAsia"/>
          <w:szCs w:val="21"/>
        </w:rPr>
        <w:t>T+1</w:t>
      </w:r>
      <w:r>
        <w:rPr>
          <w:rFonts w:ascii="Arial Unicode MS" w:hAnsi="Arial Unicode MS" w:cs="Arial" w:hint="eastAsia"/>
          <w:szCs w:val="21"/>
        </w:rPr>
        <w:t>日内公告。遇特殊情况，经</w:t>
      </w:r>
      <w:r w:rsidR="00395461" w:rsidRPr="00395461">
        <w:rPr>
          <w:rFonts w:ascii="Arial Unicode MS" w:hAnsi="Arial Unicode MS" w:cs="Arial" w:hint="eastAsia"/>
          <w:szCs w:val="21"/>
        </w:rPr>
        <w:t>履行适当程序</w:t>
      </w:r>
      <w:r>
        <w:rPr>
          <w:rFonts w:ascii="Arial Unicode MS" w:hAnsi="Arial Unicode MS" w:cs="Arial" w:hint="eastAsia"/>
          <w:szCs w:val="21"/>
        </w:rPr>
        <w:t>，可以适当延迟计算或公告。</w:t>
      </w:r>
    </w:p>
    <w:p w14:paraId="363C47ED" w14:textId="4FDC549E"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、基金管理人可以在不违</w:t>
      </w:r>
      <w:r w:rsidR="00023946">
        <w:rPr>
          <w:rFonts w:ascii="Arial Unicode MS" w:hAnsi="Arial Unicode MS" w:cs="Arial" w:hint="eastAsia"/>
          <w:szCs w:val="21"/>
        </w:rPr>
        <w:t>反</w:t>
      </w:r>
      <w:r>
        <w:rPr>
          <w:rFonts w:ascii="Arial Unicode MS" w:hAnsi="Arial Unicode MS" w:cs="Arial" w:hint="eastAsia"/>
          <w:szCs w:val="21"/>
        </w:rPr>
        <w:t>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p>
    <w:p w14:paraId="41A00FC3"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14:paraId="34897C5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1972E60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67F0442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07739EA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799A4AA0" w14:textId="77777777" w:rsidR="0096318E" w:rsidRDefault="00270BD0">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2F2DD3C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发生下列情况时，基金管理人可拒绝或暂停接受投资人的申购申请：</w:t>
      </w:r>
    </w:p>
    <w:p w14:paraId="0C22A30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27D4472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w:t>
      </w:r>
      <w:r>
        <w:rPr>
          <w:rFonts w:ascii="Arial Unicode MS" w:hAnsi="Arial Unicode MS" w:cs="Arial" w:hint="eastAsia"/>
          <w:bCs/>
          <w:szCs w:val="21"/>
        </w:rPr>
        <w:lastRenderedPageBreak/>
        <w:t>购申请。</w:t>
      </w:r>
    </w:p>
    <w:p w14:paraId="15BADC0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3C97636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16CDAAC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6B1E7DB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0BCAEB38"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02AE8D4D" w14:textId="3FE552E8"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w:t>
      </w:r>
      <w:proofErr w:type="gramStart"/>
      <w:r>
        <w:rPr>
          <w:rFonts w:ascii="Arial Unicode MS" w:hAnsi="Arial Unicode MS" w:cs="Arial" w:hint="eastAsia"/>
          <w:bCs/>
          <w:szCs w:val="21"/>
        </w:rPr>
        <w:t>仍导致</w:t>
      </w:r>
      <w:proofErr w:type="gramEnd"/>
      <w:r>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7D6F812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39BAF8F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w:t>
      </w:r>
      <w:proofErr w:type="gramStart"/>
      <w:r>
        <w:rPr>
          <w:rFonts w:ascii="Arial Unicode MS" w:hAnsi="Arial Unicode MS" w:cs="Arial" w:hint="eastAsia"/>
          <w:bCs/>
          <w:szCs w:val="21"/>
        </w:rPr>
        <w:t>且基金</w:t>
      </w:r>
      <w:proofErr w:type="gramEnd"/>
      <w:r>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54EDB189" w14:textId="77777777" w:rsidR="0096318E" w:rsidRDefault="00270BD0">
      <w:pPr>
        <w:adjustRightInd w:val="0"/>
        <w:snapToGrid w:val="0"/>
        <w:spacing w:line="360" w:lineRule="auto"/>
        <w:ind w:firstLineChars="200" w:firstLine="422"/>
        <w:rPr>
          <w:rFonts w:ascii="Arial Unicode MS" w:hAnsi="Arial Unicode MS"/>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3DC0A92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发生下列情形时，基金管理人可暂停接受投资人的赎回申请或延缓支付赎回款项：</w:t>
      </w:r>
    </w:p>
    <w:p w14:paraId="232591C9"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73569F56"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5D2BA5D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6E86363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2DD9F72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1DEA743F" w14:textId="52A71AE6"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w:t>
      </w:r>
      <w:r w:rsidR="00023946" w:rsidRPr="00023946">
        <w:rPr>
          <w:rFonts w:ascii="Arial Unicode MS" w:hAnsi="Arial Unicode MS" w:hint="eastAsia"/>
          <w:bCs/>
          <w:szCs w:val="21"/>
        </w:rPr>
        <w:t>资产出现无可参考的活跃市场价格且采用估值技术</w:t>
      </w:r>
      <w:proofErr w:type="gramStart"/>
      <w:r w:rsidR="00023946" w:rsidRPr="00023946">
        <w:rPr>
          <w:rFonts w:ascii="Arial Unicode MS" w:hAnsi="Arial Unicode MS" w:hint="eastAsia"/>
          <w:bCs/>
          <w:szCs w:val="21"/>
        </w:rPr>
        <w:t>仍导致</w:t>
      </w:r>
      <w:proofErr w:type="gramEnd"/>
      <w:r w:rsidR="00023946" w:rsidRPr="00023946">
        <w:rPr>
          <w:rFonts w:ascii="Arial Unicode MS" w:hAnsi="Arial Unicode MS" w:hint="eastAsia"/>
          <w:bCs/>
          <w:szCs w:val="21"/>
        </w:rPr>
        <w:t>公允价值存在重大不确定性时</w:t>
      </w:r>
      <w:r>
        <w:rPr>
          <w:rFonts w:ascii="Arial Unicode MS" w:hAnsi="Arial Unicode MS" w:hint="eastAsia"/>
          <w:bCs/>
          <w:szCs w:val="21"/>
        </w:rPr>
        <w:t>，经与基金托管人协商确认后，基金管理人应当暂停基金估值，并采取延缓支付赎回款项或暂停接受基金赎回申请的措施。</w:t>
      </w:r>
    </w:p>
    <w:p w14:paraId="467A64C3"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6078587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发生上述情形之一</w:t>
      </w:r>
      <w:proofErr w:type="gramStart"/>
      <w:r>
        <w:rPr>
          <w:rFonts w:ascii="Arial Unicode MS" w:hAnsi="Arial Unicode MS" w:hint="eastAsia"/>
          <w:bCs/>
          <w:szCs w:val="21"/>
        </w:rPr>
        <w:t>且基金</w:t>
      </w:r>
      <w:proofErr w:type="gramEnd"/>
      <w:r>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03E5CB7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21BB0A4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、巨额赎回的认定</w:t>
      </w:r>
    </w:p>
    <w:p w14:paraId="1F85A67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65504CA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49923DE"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1201D1E5"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6ADDF44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FF19A44" w14:textId="6FBFB9CD"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hint="eastAsia"/>
          <w:bCs/>
          <w:szCs w:val="21"/>
        </w:rPr>
        <w:t>并以下</w:t>
      </w:r>
      <w:proofErr w:type="gramEnd"/>
      <w:r>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52B80562"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78B362E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3</w:t>
      </w:r>
      <w:r>
        <w:rPr>
          <w:rFonts w:ascii="Arial Unicode MS" w:hAnsi="Arial Unicode MS" w:hint="eastAsia"/>
          <w:bCs/>
          <w:szCs w:val="21"/>
        </w:rPr>
        <w:t>、巨额赎回的公告</w:t>
      </w:r>
    </w:p>
    <w:p w14:paraId="14E6441D" w14:textId="2947DBEB"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w:t>
      </w:r>
      <w:r w:rsidR="00023946" w:rsidRPr="00023946">
        <w:rPr>
          <w:rFonts w:ascii="Arial Unicode MS" w:hAnsi="Arial Unicode MS" w:hint="eastAsia"/>
          <w:bCs/>
          <w:szCs w:val="21"/>
        </w:rPr>
        <w:t>规定</w:t>
      </w:r>
      <w:r>
        <w:rPr>
          <w:rFonts w:ascii="Arial Unicode MS" w:hAnsi="Arial Unicode MS" w:hint="eastAsia"/>
          <w:bCs/>
          <w:szCs w:val="21"/>
        </w:rPr>
        <w:t>媒介上刊登公告。</w:t>
      </w:r>
    </w:p>
    <w:p w14:paraId="60CFBA51"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1C2B8E98" w14:textId="44CC962B"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、发生上述暂停申购或赎回情况的，基金管理人应在规定期限内在</w:t>
      </w:r>
      <w:r w:rsidR="00023946" w:rsidRPr="00023946">
        <w:rPr>
          <w:rFonts w:ascii="Arial Unicode MS" w:hAnsi="Arial Unicode MS" w:hint="eastAsia"/>
          <w:bCs/>
          <w:szCs w:val="21"/>
        </w:rPr>
        <w:t>规定</w:t>
      </w:r>
      <w:r>
        <w:rPr>
          <w:rFonts w:ascii="Arial Unicode MS" w:hAnsi="Arial Unicode MS" w:hint="eastAsia"/>
          <w:bCs/>
          <w:szCs w:val="21"/>
        </w:rPr>
        <w:t>媒介上刊登暂停公告。</w:t>
      </w:r>
    </w:p>
    <w:p w14:paraId="4E0A168A" w14:textId="77A9DA9E"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w:t>
      </w:r>
      <w:r w:rsidR="00023946" w:rsidRPr="00023946">
        <w:rPr>
          <w:rFonts w:ascii="Arial Unicode MS" w:hAnsi="Arial Unicode MS" w:hint="eastAsia"/>
          <w:bCs/>
          <w:szCs w:val="21"/>
        </w:rPr>
        <w:t>规定</w:t>
      </w:r>
      <w:r>
        <w:rPr>
          <w:rFonts w:ascii="Arial Unicode MS" w:hAnsi="Arial Unicode MS" w:hint="eastAsia"/>
          <w:bCs/>
          <w:szCs w:val="21"/>
        </w:rPr>
        <w:t>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个开放日的基金份额净值。</w:t>
      </w:r>
    </w:p>
    <w:p w14:paraId="740F843F" w14:textId="4A34C7EC"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w:t>
      </w:r>
      <w:r w:rsidR="005F5483" w:rsidRPr="00023946">
        <w:rPr>
          <w:rFonts w:ascii="Arial Unicode MS" w:hAnsi="Arial Unicode MS" w:hint="eastAsia"/>
          <w:bCs/>
          <w:szCs w:val="21"/>
        </w:rPr>
        <w:t>规定</w:t>
      </w:r>
      <w:r>
        <w:rPr>
          <w:rFonts w:ascii="Arial Unicode MS" w:hAnsi="Arial Unicode MS" w:hint="eastAsia"/>
          <w:bCs/>
          <w:szCs w:val="21"/>
        </w:rPr>
        <w:t>媒介上刊登重新开放申购或赎回的公告，也可以根据实际情况在暂停公告中明确重新开放申购或赎回的时间，届时不再另行发布重新开放的公告。</w:t>
      </w:r>
    </w:p>
    <w:p w14:paraId="1251561B"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14:paraId="55610EF7"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7880CAD"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十四、基金份额的转让</w:t>
      </w:r>
    </w:p>
    <w:p w14:paraId="095AEE6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07825E2"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14:paraId="1C520162"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14:paraId="110BBB83"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14:paraId="0A25445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十六、基金的转托管</w:t>
      </w:r>
    </w:p>
    <w:p w14:paraId="52BB2165"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基金份额持有人可办理已持有基金份额在不同销售机构之间的转托管，基金销售机构可以按照规定的标准收取转托管费。</w:t>
      </w:r>
    </w:p>
    <w:p w14:paraId="6FFCFDD6"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十七、定期定额投资计划</w:t>
      </w:r>
    </w:p>
    <w:p w14:paraId="57A2F0AE"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20F8197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十八、基金份额的冻结和解冻</w:t>
      </w:r>
    </w:p>
    <w:p w14:paraId="3FE7EA4D" w14:textId="77777777" w:rsidR="00663F9F"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6951A55" w14:textId="3F14575A"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期间本基金的申购与赎回</w:t>
      </w:r>
    </w:p>
    <w:p w14:paraId="411FEB1F"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的，本基金的申购和赎回安排详见招募说明书“侧袋机制”部分的规定或相关公告。</w:t>
      </w:r>
    </w:p>
    <w:p w14:paraId="008BDF9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10DDA89"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B85671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7D131AB"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F6B276B"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6CD3F37C"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A30BE0E"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AF7E90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73B4092F"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CD14722"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63A2D551"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78DE68D4"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07687625"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4D8916EC"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F413F64"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529A922"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4A4A53F8"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0842A09"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094D660D" w14:textId="77777777"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50" w:name="_Toc335232697"/>
      <w:bookmarkStart w:id="51" w:name="_Toc317088146"/>
      <w:bookmarkStart w:id="52" w:name="_Toc320887648"/>
      <w:bookmarkStart w:id="53" w:name="_Toc317088543"/>
      <w:bookmarkStart w:id="54" w:name="_Toc214873598"/>
      <w:bookmarkStart w:id="55" w:name="_Toc63676444"/>
      <w:r>
        <w:rPr>
          <w:rFonts w:ascii="Arial Unicode MS" w:eastAsia="宋体" w:hAnsi="Arial Unicode MS" w:cs="Arial"/>
          <w:b/>
          <w:bCs/>
          <w:sz w:val="28"/>
          <w:szCs w:val="28"/>
        </w:rPr>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7950BED6" w14:textId="77777777" w:rsidR="0096318E" w:rsidRDefault="0096318E"/>
    <w:p w14:paraId="29B607D6"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14:paraId="47576C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在一定程度上控制组合净值波动率的前提下，力争长期内实现超越业绩比较基准的投资回报。</w:t>
      </w:r>
    </w:p>
    <w:p w14:paraId="7FE61563"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14:paraId="38CF67BC" w14:textId="77E7536C"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本基金的投资范围主要为具有良好流动性的</w:t>
      </w:r>
      <w:r w:rsidR="000230D8" w:rsidRPr="000230D8">
        <w:rPr>
          <w:rFonts w:ascii="Arial Unicode MS" w:hAnsi="Arial Unicode MS" w:cs="Arial" w:hint="eastAsia"/>
          <w:bCs/>
          <w:szCs w:val="21"/>
        </w:rPr>
        <w:t>金融工具</w:t>
      </w:r>
      <w:r>
        <w:rPr>
          <w:rFonts w:ascii="Arial Unicode MS" w:hAnsi="Arial Unicode MS" w:cs="Arial" w:hint="eastAsia"/>
          <w:bCs/>
          <w:szCs w:val="21"/>
        </w:rPr>
        <w:t>，包括国债、金融债、企业债、公司债、央行票据、中期票据、短期融资</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、资产支持证券、次级债、可分离交易可转债</w:t>
      </w:r>
      <w:proofErr w:type="gramStart"/>
      <w:r>
        <w:rPr>
          <w:rFonts w:ascii="Arial Unicode MS" w:hAnsi="Arial Unicode MS" w:cs="Arial" w:hint="eastAsia"/>
          <w:bCs/>
          <w:szCs w:val="21"/>
        </w:rPr>
        <w:t>的纯债部分</w:t>
      </w:r>
      <w:proofErr w:type="gramEnd"/>
      <w:r>
        <w:rPr>
          <w:rFonts w:ascii="Arial Unicode MS" w:hAnsi="Arial Unicode MS" w:cs="Arial" w:hint="eastAsia"/>
          <w:bCs/>
          <w:szCs w:val="21"/>
        </w:rPr>
        <w:t>、债券回购、银行存款等法律法规或中国证监会允许基金投资的其他金融工具（但须符合中国证监会的相关规定）。</w:t>
      </w:r>
    </w:p>
    <w:p w14:paraId="07CB5903" w14:textId="21964F83"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本基金不投资于股票</w:t>
      </w:r>
      <w:r w:rsidR="001F65D7">
        <w:rPr>
          <w:rFonts w:ascii="Arial Unicode MS" w:hAnsi="Arial Unicode MS" w:cs="Arial" w:hint="eastAsia"/>
          <w:bCs/>
          <w:szCs w:val="21"/>
        </w:rPr>
        <w:t>和</w:t>
      </w:r>
      <w:r>
        <w:rPr>
          <w:rFonts w:ascii="Arial Unicode MS" w:hAnsi="Arial Unicode MS" w:cs="Arial" w:hint="eastAsia"/>
          <w:bCs/>
          <w:szCs w:val="21"/>
        </w:rPr>
        <w:t>权证，也不投资于可转换债券（可分离交易可转债的</w:t>
      </w:r>
      <w:proofErr w:type="gramStart"/>
      <w:r>
        <w:rPr>
          <w:rFonts w:ascii="Arial Unicode MS" w:hAnsi="Arial Unicode MS" w:cs="Arial" w:hint="eastAsia"/>
          <w:bCs/>
          <w:szCs w:val="21"/>
        </w:rPr>
        <w:t>纯债部分</w:t>
      </w:r>
      <w:proofErr w:type="gramEnd"/>
      <w:r>
        <w:rPr>
          <w:rFonts w:ascii="Arial Unicode MS" w:hAnsi="Arial Unicode MS" w:cs="Arial" w:hint="eastAsia"/>
          <w:bCs/>
          <w:szCs w:val="21"/>
        </w:rPr>
        <w:t>除外）、可交换债券。</w:t>
      </w:r>
    </w:p>
    <w:p w14:paraId="1F22870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0AA3079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2B65E7FF"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7F81DC7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挖掘策略等。</w:t>
      </w:r>
    </w:p>
    <w:p w14:paraId="33F33E89"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首先，本组合宏观周期研究的基础上，决定整体组合的久期、杠杆率策略。</w:t>
      </w:r>
    </w:p>
    <w:p w14:paraId="15B2D2EE"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Pr>
          <w:rFonts w:ascii="Arial Unicode MS" w:hAnsi="Arial Unicode MS" w:cs="Arial" w:hint="eastAsia"/>
          <w:bCs/>
          <w:szCs w:val="21"/>
        </w:rPr>
        <w:t>久期范围</w:t>
      </w:r>
      <w:proofErr w:type="gramEnd"/>
      <w:r>
        <w:rPr>
          <w:rFonts w:ascii="Arial Unicode MS" w:hAnsi="Arial Unicode MS" w:cs="Arial" w:hint="eastAsia"/>
          <w:bCs/>
          <w:szCs w:val="21"/>
        </w:rPr>
        <w:t>以及杠杆率水平。</w:t>
      </w:r>
    </w:p>
    <w:p w14:paraId="0852C10B"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其次，本组合将在期限结构策略、行业轮动策略的基础上获得债券市场整体回报率，通过息差策略、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挖掘策略获得超额收益。</w:t>
      </w:r>
    </w:p>
    <w:p w14:paraId="69C4688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w:t>
      </w:r>
      <w:proofErr w:type="gramStart"/>
      <w:r>
        <w:rPr>
          <w:rFonts w:ascii="Arial Unicode MS" w:hAnsi="Arial Unicode MS" w:cs="Arial" w:hint="eastAsia"/>
          <w:bCs/>
          <w:szCs w:val="21"/>
        </w:rPr>
        <w:t>进行久期配置</w:t>
      </w:r>
      <w:proofErr w:type="gramEnd"/>
      <w:r>
        <w:rPr>
          <w:rFonts w:ascii="Arial Unicode MS" w:hAnsi="Arial Unicode MS" w:cs="Arial" w:hint="eastAsia"/>
          <w:bCs/>
          <w:szCs w:val="21"/>
        </w:rPr>
        <w:t>；当收益率曲线走势难以判断时，参考基准指数的样本</w:t>
      </w:r>
      <w:proofErr w:type="gramStart"/>
      <w:r>
        <w:rPr>
          <w:rFonts w:ascii="Arial Unicode MS" w:hAnsi="Arial Unicode MS" w:cs="Arial" w:hint="eastAsia"/>
          <w:bCs/>
          <w:szCs w:val="21"/>
        </w:rPr>
        <w:t>券久期构建</w:t>
      </w:r>
      <w:proofErr w:type="gramEnd"/>
      <w:r>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2EEB29AF"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0EAAF73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于收益率曲线的一点，适用于收益率曲线较陡时；杠铃策略是使投资组合中债券的</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在收益率曲线的两端，适用于收益率曲线两头下降较中间下降更多的蝶式变动；梯式策略是使投资组合中的</w:t>
      </w:r>
      <w:proofErr w:type="gramStart"/>
      <w:r>
        <w:rPr>
          <w:rFonts w:ascii="Arial Unicode MS" w:hAnsi="Arial Unicode MS" w:cs="Arial" w:hint="eastAsia"/>
          <w:bCs/>
          <w:szCs w:val="21"/>
        </w:rPr>
        <w:t>债券久期均匀</w:t>
      </w:r>
      <w:proofErr w:type="gramEnd"/>
      <w:r>
        <w:rPr>
          <w:rFonts w:ascii="Arial Unicode MS" w:hAnsi="Arial Unicode MS" w:cs="Arial" w:hint="eastAsia"/>
          <w:bCs/>
          <w:szCs w:val="21"/>
        </w:rPr>
        <w:t>分别于收益率曲线，适用于收益率曲线水平移动。</w:t>
      </w:r>
    </w:p>
    <w:p w14:paraId="4FDACE4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18273BDA"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Pr>
          <w:rFonts w:ascii="Arial Unicode MS" w:hAnsi="Arial Unicode MS" w:cs="Arial" w:hint="eastAsia"/>
          <w:bCs/>
          <w:szCs w:val="21"/>
        </w:rPr>
        <w:t>链高度</w:t>
      </w:r>
      <w:proofErr w:type="gramEnd"/>
      <w:r>
        <w:rPr>
          <w:rFonts w:ascii="Arial Unicode MS" w:hAnsi="Arial Unicode MS" w:cs="Arial" w:hint="eastAsia"/>
          <w:bCs/>
          <w:szCs w:val="21"/>
        </w:rPr>
        <w:t>相关的上中下游行业。</w:t>
      </w:r>
    </w:p>
    <w:p w14:paraId="342FE26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w:t>
      </w:r>
      <w:proofErr w:type="gramStart"/>
      <w:r>
        <w:rPr>
          <w:rFonts w:ascii="Arial Unicode MS" w:hAnsi="Arial Unicode MS" w:cs="Arial" w:hint="eastAsia"/>
          <w:bCs/>
          <w:szCs w:val="21"/>
        </w:rPr>
        <w:t>度特征的研</w:t>
      </w:r>
      <w:proofErr w:type="gramEnd"/>
      <w:r>
        <w:rPr>
          <w:rFonts w:ascii="Arial Unicode MS" w:hAnsi="Arial Unicode MS" w:cs="Arial" w:hint="eastAsia"/>
          <w:bCs/>
          <w:szCs w:val="21"/>
        </w:rPr>
        <w:t>判，确定在下一阶段在各行业的配置比例，卖出景气度降低行业的债券，提前布局景气度提升行业的债券。</w:t>
      </w:r>
    </w:p>
    <w:p w14:paraId="2C0E4D56"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BB998A3"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本组合将采取低杠杆、高流动性策略，适当运用杠杆息</w:t>
      </w:r>
      <w:proofErr w:type="gramStart"/>
      <w:r>
        <w:rPr>
          <w:rFonts w:ascii="Arial Unicode MS" w:hAnsi="Arial Unicode MS" w:cs="Arial" w:hint="eastAsia"/>
          <w:bCs/>
          <w:szCs w:val="21"/>
        </w:rPr>
        <w:t>差方式</w:t>
      </w:r>
      <w:proofErr w:type="gramEnd"/>
      <w:r>
        <w:rPr>
          <w:rFonts w:ascii="Arial Unicode MS" w:hAnsi="Arial Unicode MS" w:cs="Arial" w:hint="eastAsia"/>
          <w:bCs/>
          <w:szCs w:val="21"/>
        </w:rPr>
        <w:t>来获取主动管理回报，选取具有较好流动性的债券作为杠杆买入品种，灵活控制杠杆组合</w:t>
      </w:r>
      <w:proofErr w:type="gramStart"/>
      <w:r>
        <w:rPr>
          <w:rFonts w:ascii="Arial Unicode MS" w:hAnsi="Arial Unicode MS" w:cs="Arial" w:hint="eastAsia"/>
          <w:bCs/>
          <w:szCs w:val="21"/>
        </w:rPr>
        <w:t>仓位</w:t>
      </w:r>
      <w:proofErr w:type="gramEnd"/>
      <w:r>
        <w:rPr>
          <w:rFonts w:ascii="Arial Unicode MS" w:hAnsi="Arial Unicode MS" w:cs="Arial" w:hint="eastAsia"/>
          <w:bCs/>
          <w:szCs w:val="21"/>
        </w:rPr>
        <w:t>，降低组合波动率。</w:t>
      </w:r>
    </w:p>
    <w:p w14:paraId="4EA47555"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Pr>
          <w:rFonts w:ascii="Arial Unicode MS" w:hAnsi="Arial Unicode MS" w:cs="Arial" w:hint="eastAsia"/>
          <w:bCs/>
          <w:szCs w:val="21"/>
        </w:rPr>
        <w:t>面改善</w:t>
      </w:r>
      <w:proofErr w:type="gramEnd"/>
      <w:r>
        <w:rPr>
          <w:rFonts w:ascii="Arial Unicode MS" w:hAnsi="Arial Unicode MS" w:cs="Arial" w:hint="eastAsia"/>
          <w:bCs/>
          <w:szCs w:val="21"/>
        </w:rPr>
        <w:t>的公司，采取高度分散策略，重点布局优势债券，争取提高组合超额收益空间。</w:t>
      </w:r>
    </w:p>
    <w:p w14:paraId="1636125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hint="eastAsia"/>
          <w:b/>
          <w:szCs w:val="21"/>
        </w:rPr>
        <w:t>四、投资决策流程</w:t>
      </w:r>
    </w:p>
    <w:p w14:paraId="3369C8D4"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具体的投资流程为：</w:t>
      </w:r>
    </w:p>
    <w:p w14:paraId="7C4A3C3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46F4E398"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3BCC215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2128391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1F22CE1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1549450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投资合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性控制从以下方面展开：</w:t>
      </w:r>
    </w:p>
    <w:p w14:paraId="36EA4DB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5B3A74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性控制的实施。</w:t>
      </w:r>
    </w:p>
    <w:p w14:paraId="6825A4D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7328A1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38E8DCC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86B06F3"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1CF682C1"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、组合限制</w:t>
      </w:r>
    </w:p>
    <w:p w14:paraId="3802DDD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基金的投资组合应遵循以下限制：</w:t>
      </w:r>
    </w:p>
    <w:p w14:paraId="6106202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430C733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4FAC4F1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2063A80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2A312F77" w14:textId="5C15F0A8"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sidR="001F65D7" w:rsidRPr="001F65D7">
        <w:rPr>
          <w:rFonts w:ascii="Arial Unicode MS" w:hAnsi="Arial Unicode MS" w:cs="Arial" w:hint="eastAsia"/>
          <w:szCs w:val="21"/>
        </w:rPr>
        <w:t>；</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w:t>
      </w:r>
      <w:proofErr w:type="gramStart"/>
      <w:r>
        <w:rPr>
          <w:rFonts w:ascii="Arial Unicode MS" w:hAnsi="Arial Unicode MS" w:cs="Arial" w:hint="eastAsia"/>
          <w:szCs w:val="21"/>
        </w:rPr>
        <w:t>不</w:t>
      </w:r>
      <w:proofErr w:type="gramEnd"/>
      <w:r>
        <w:rPr>
          <w:rFonts w:ascii="Arial Unicode MS" w:hAnsi="Arial Unicode MS" w:cs="Arial" w:hint="eastAsia"/>
          <w:szCs w:val="21"/>
        </w:rPr>
        <w:t>展期；</w:t>
      </w:r>
    </w:p>
    <w:p w14:paraId="3BF6C0C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）本基金投资于同一原始权益人的各类资产支持证券的比例，不得超过基金资产净值的</w:t>
      </w:r>
      <w:r>
        <w:rPr>
          <w:rFonts w:ascii="Arial Unicode MS" w:hAnsi="Arial Unicode MS" w:cs="Arial" w:hint="eastAsia"/>
          <w:szCs w:val="21"/>
        </w:rPr>
        <w:t>10</w:t>
      </w:r>
      <w:r>
        <w:rPr>
          <w:rFonts w:ascii="Arial Unicode MS" w:hAnsi="Arial Unicode MS" w:cs="Arial" w:hint="eastAsia"/>
          <w:szCs w:val="21"/>
        </w:rPr>
        <w:t>％；</w:t>
      </w:r>
    </w:p>
    <w:p w14:paraId="044F206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6A9B2EDD"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5E61C281"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676FB01E"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0393D962" w14:textId="4DC3396F" w:rsidR="0096318E" w:rsidRDefault="00270BD0" w:rsidP="001F65D7">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A072B30" w14:textId="557F3821"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010BF2E"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D833361" w14:textId="0C993DE8"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3</w:t>
      </w:r>
      <w:r>
        <w:rPr>
          <w:rFonts w:ascii="Arial Unicode MS" w:hAnsi="Arial Unicode MS" w:cs="Arial" w:hint="eastAsia"/>
          <w:szCs w:val="21"/>
        </w:rPr>
        <w:t>）本基金与私募类</w:t>
      </w:r>
      <w:proofErr w:type="gramStart"/>
      <w:r>
        <w:rPr>
          <w:rFonts w:ascii="Arial Unicode MS" w:hAnsi="Arial Unicode MS" w:cs="Arial" w:hint="eastAsia"/>
          <w:szCs w:val="21"/>
        </w:rPr>
        <w:t>证券资管产品</w:t>
      </w:r>
      <w:proofErr w:type="gramEnd"/>
      <w:r>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14:paraId="2D57111E" w14:textId="6DE8A0AE"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0386F90" w14:textId="2CA19561"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2</w:t>
      </w: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w:t>
      </w:r>
      <w:r w:rsidR="00811931" w:rsidRPr="00811931">
        <w:rPr>
          <w:rFonts w:ascii="Arial Unicode MS" w:hAnsi="Arial Unicode MS" w:cs="Arial" w:hint="eastAsia"/>
          <w:szCs w:val="21"/>
        </w:rPr>
        <w:t>法律法规或监管机构另有规定的，从其规定。</w:t>
      </w:r>
    </w:p>
    <w:p w14:paraId="101C9B9E"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348AA7A2"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464DD2A4"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2</w:t>
      </w:r>
      <w:r>
        <w:rPr>
          <w:rFonts w:ascii="Arial Unicode MS" w:hAnsi="Arial Unicode MS" w:cs="Arial" w:hint="eastAsia"/>
          <w:szCs w:val="21"/>
        </w:rPr>
        <w:t>、禁止行为</w:t>
      </w:r>
    </w:p>
    <w:p w14:paraId="3296B2F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为维护基金份额持有人的合法权益，基金财产不得用于下列投资或者活动：</w:t>
      </w:r>
    </w:p>
    <w:p w14:paraId="5A5DBD2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592F275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0104ECB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34FA774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07BEEB9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4260A415"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10839FD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2498EEE7" w14:textId="0584708D"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w:t>
      </w:r>
      <w:r w:rsidR="00DD6935">
        <w:rPr>
          <w:rFonts w:ascii="Arial Unicode MS" w:hAnsi="Arial Unicode MS" w:cs="Arial" w:hint="eastAsia"/>
          <w:szCs w:val="21"/>
        </w:rPr>
        <w:t>承销期内</w:t>
      </w:r>
      <w:r>
        <w:rPr>
          <w:rFonts w:ascii="Arial Unicode MS" w:hAnsi="Arial Unicode MS" w:cs="Arial" w:hint="eastAsia"/>
          <w:szCs w:val="21"/>
        </w:rPr>
        <w:t>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11D2E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38D5EB7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、业绩比较基准</w:t>
      </w:r>
    </w:p>
    <w:p w14:paraId="01B65F57"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本基金的业绩比较基准为：中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4C7447CC" w14:textId="77777777" w:rsidR="0096318E" w:rsidRDefault="00270BD0">
      <w:pPr>
        <w:spacing w:line="360" w:lineRule="auto"/>
        <w:ind w:firstLineChars="250" w:firstLine="525"/>
        <w:rPr>
          <w:rFonts w:ascii="Arial Unicode MS" w:hAnsi="Arial Unicode MS" w:cs="Arial"/>
          <w:bCs/>
          <w:szCs w:val="21"/>
        </w:rPr>
      </w:pPr>
      <w:r>
        <w:rPr>
          <w:rFonts w:ascii="Arial Unicode MS" w:hAnsi="Arial Unicode MS" w:cs="Arial" w:hint="eastAsia"/>
          <w:bCs/>
          <w:szCs w:val="21"/>
        </w:rPr>
        <w:t>本基金选择上述业绩比较基准的原因为本基金是通过债券资产的配置和个</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的选择来增强债券投资的收益。中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23F349FC"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若未来法律法规发生变化，或者有更权威的、更能为市场普遍接受的业绩比较基准推出，</w:t>
      </w:r>
      <w:r>
        <w:rPr>
          <w:rFonts w:ascii="Arial Unicode MS" w:hAnsi="Arial Unicode MS" w:cs="Arial" w:hint="eastAsia"/>
          <w:bCs/>
          <w:szCs w:val="21"/>
        </w:rPr>
        <w:lastRenderedPageBreak/>
        <w:t>或者市场发生变化导致</w:t>
      </w:r>
      <w:proofErr w:type="gramStart"/>
      <w:r>
        <w:rPr>
          <w:rFonts w:ascii="Arial Unicode MS" w:hAnsi="Arial Unicode MS" w:cs="Arial" w:hint="eastAsia"/>
          <w:bCs/>
          <w:szCs w:val="21"/>
        </w:rPr>
        <w:t>本业绩</w:t>
      </w:r>
      <w:proofErr w:type="gramEnd"/>
      <w:r>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14:paraId="476A101A" w14:textId="77777777" w:rsidR="0096318E" w:rsidRDefault="00270BD0">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w:t>
      </w:r>
      <w:r>
        <w:rPr>
          <w:rFonts w:ascii="Arial Unicode MS" w:hAnsi="Arial Unicode MS" w:cs="Arial"/>
          <w:b/>
          <w:szCs w:val="21"/>
        </w:rPr>
        <w:t>、风险收益特征</w:t>
      </w:r>
    </w:p>
    <w:p w14:paraId="4AF8A131" w14:textId="4DEC7F0E"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本基金为债券型基金，预期收益和预期风险高于货币市场基金，但低于混合型基金、股票型基金，属于</w:t>
      </w:r>
      <w:r w:rsidR="001939F8">
        <w:rPr>
          <w:rFonts w:ascii="Arial Unicode MS" w:hAnsi="Arial Unicode MS" w:cs="Arial" w:hint="eastAsia"/>
          <w:bCs/>
          <w:szCs w:val="21"/>
        </w:rPr>
        <w:t>中低预期风险</w:t>
      </w:r>
      <w:r w:rsidR="001939F8" w:rsidRPr="001939F8">
        <w:rPr>
          <w:rFonts w:ascii="Arial Unicode MS" w:hAnsi="Arial Unicode MS" w:cs="Arial" w:hint="eastAsia"/>
          <w:bCs/>
          <w:szCs w:val="21"/>
        </w:rPr>
        <w:t>/</w:t>
      </w:r>
      <w:r w:rsidR="001939F8" w:rsidRPr="001939F8">
        <w:rPr>
          <w:rFonts w:ascii="Arial Unicode MS" w:hAnsi="Arial Unicode MS" w:cs="Arial" w:hint="eastAsia"/>
          <w:bCs/>
          <w:szCs w:val="21"/>
        </w:rPr>
        <w:t>预期收益的产品</w:t>
      </w:r>
      <w:r>
        <w:rPr>
          <w:rFonts w:ascii="Arial Unicode MS" w:hAnsi="Arial Unicode MS" w:cs="Arial" w:hint="eastAsia"/>
          <w:bCs/>
          <w:szCs w:val="21"/>
        </w:rPr>
        <w:t>。</w:t>
      </w:r>
    </w:p>
    <w:p w14:paraId="3F4CB648" w14:textId="77777777" w:rsidR="0096318E" w:rsidRDefault="00270BD0">
      <w:pPr>
        <w:spacing w:line="360" w:lineRule="auto"/>
        <w:ind w:firstLineChars="200" w:firstLine="422"/>
        <w:rPr>
          <w:rFonts w:ascii="Arial Unicode MS" w:hAnsi="Arial Unicode MS" w:cs="Arial"/>
          <w:b/>
          <w:bCs/>
          <w:szCs w:val="21"/>
        </w:rPr>
      </w:pPr>
      <w:bookmarkStart w:id="59" w:name="_Toc79392634"/>
      <w:r>
        <w:rPr>
          <w:rFonts w:ascii="Arial Unicode MS" w:hAnsi="Arial Unicode MS" w:cs="Arial" w:hint="eastAsia"/>
          <w:b/>
          <w:bCs/>
          <w:szCs w:val="21"/>
        </w:rPr>
        <w:t>八、基金管理人代表基金行使相关权利的处理原则及方法</w:t>
      </w:r>
    </w:p>
    <w:p w14:paraId="47C8BF78" w14:textId="77777777" w:rsidR="003B01A4"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w:t>
      </w:r>
      <w:r w:rsidR="003B01A4" w:rsidRPr="003B01A4">
        <w:rPr>
          <w:rFonts w:ascii="Arial Unicode MS" w:hAnsi="Arial Unicode MS" w:cs="Arial" w:hint="eastAsia"/>
          <w:bCs/>
          <w:szCs w:val="21"/>
        </w:rPr>
        <w:t>有利于基金资产的安全与增值；</w:t>
      </w:r>
    </w:p>
    <w:p w14:paraId="7CF9CE0E" w14:textId="6FBDB246" w:rsidR="0096318E" w:rsidRDefault="003B01A4">
      <w:pPr>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w:t>
      </w:r>
      <w:r w:rsidR="00270BD0">
        <w:rPr>
          <w:rFonts w:ascii="Arial Unicode MS" w:hAnsi="Arial Unicode MS" w:cs="Arial" w:hint="eastAsia"/>
          <w:bCs/>
          <w:szCs w:val="21"/>
        </w:rPr>
        <w:t>基金管理人按照国家有关规定代表基金独立行使相关权利，保护基金份额持有人的利益；</w:t>
      </w:r>
    </w:p>
    <w:p w14:paraId="6CB0B98F"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52CB8E19"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的实施和投资运作安排</w:t>
      </w:r>
    </w:p>
    <w:p w14:paraId="66172554" w14:textId="127E7269"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20FFF5F6" w14:textId="77777777" w:rsidR="0096318E" w:rsidRDefault="00270BD0">
      <w:pPr>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实施期间，本部分约定的投资组合比例、投资策略、组合限制、业绩比较基准、风险收益特征等约定仅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w:t>
      </w:r>
    </w:p>
    <w:p w14:paraId="168BAE2B" w14:textId="77777777" w:rsidR="0096318E" w:rsidRDefault="00270BD0">
      <w:pPr>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的实施条件、实施程序、运作安排、投资安排、特定资产的处置变现和支付等对投资者权益有重大影响的事项详见招募说明书“侧袋机制”部分的规定。</w:t>
      </w:r>
    </w:p>
    <w:p w14:paraId="07A56C42" w14:textId="62EA6A1F"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十、基金投资组合报告</w:t>
      </w:r>
    </w:p>
    <w:p w14:paraId="7036E223"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359CA0F0" w14:textId="77777777" w:rsidR="006138A2" w:rsidRDefault="006138A2" w:rsidP="006138A2">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本基金临时托管人</w:t>
      </w:r>
      <w:r w:rsidRPr="00D6706A">
        <w:rPr>
          <w:rFonts w:ascii="Arial Unicode MS" w:hAnsi="Arial Unicode MS" w:cs="Arial" w:hint="eastAsia"/>
          <w:bCs/>
          <w:szCs w:val="21"/>
        </w:rPr>
        <w:t>中国建设银行股份有限公司</w:t>
      </w:r>
      <w:r>
        <w:rPr>
          <w:rFonts w:ascii="Arial Unicode MS" w:hAnsi="Arial Unicode MS" w:cs="Arial" w:hint="eastAsia"/>
          <w:bCs/>
          <w:szCs w:val="21"/>
        </w:rPr>
        <w:t>根据本基金合同规定，于</w:t>
      </w:r>
      <w:r>
        <w:rPr>
          <w:rFonts w:ascii="Arial Unicode MS" w:hAnsi="Arial Unicode MS" w:cs="Arial" w:hint="eastAsia"/>
          <w:bCs/>
          <w:szCs w:val="21"/>
        </w:rPr>
        <w:t>202</w:t>
      </w:r>
      <w:r>
        <w:rPr>
          <w:rFonts w:ascii="Arial Unicode MS" w:hAnsi="Arial Unicode MS" w:cs="Arial"/>
          <w:bCs/>
          <w:szCs w:val="21"/>
        </w:rPr>
        <w:t>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bCs/>
          <w:szCs w:val="21"/>
        </w:rPr>
        <w:t>17</w:t>
      </w:r>
      <w:r>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54D6F572" w14:textId="77777777" w:rsidR="006138A2" w:rsidRDefault="006138A2" w:rsidP="006138A2">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本投资组合报告所载数据截至</w:t>
      </w:r>
      <w:r>
        <w:rPr>
          <w:rFonts w:ascii="Arial Unicode MS" w:hAnsi="Arial Unicode MS" w:cs="Arial"/>
          <w:bCs/>
          <w:szCs w:val="21"/>
        </w:rPr>
        <w:t xml:space="preserve"> </w:t>
      </w:r>
      <w:r>
        <w:rPr>
          <w:rFonts w:ascii="Arial Unicode MS" w:hAnsi="Arial Unicode MS" w:cs="Arial" w:hint="eastAsia"/>
          <w:bCs/>
          <w:szCs w:val="21"/>
        </w:rPr>
        <w:t>20</w:t>
      </w:r>
      <w:r>
        <w:rPr>
          <w:rFonts w:ascii="Arial Unicode MS" w:hAnsi="Arial Unicode MS" w:cs="Arial"/>
          <w:bCs/>
          <w:szCs w:val="21"/>
        </w:rPr>
        <w:t>20</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14:paraId="55930395" w14:textId="77777777" w:rsidR="006138A2" w:rsidRDefault="006138A2" w:rsidP="006138A2">
      <w:pPr>
        <w:ind w:firstLine="420"/>
        <w:rPr>
          <w:szCs w:val="21"/>
        </w:rPr>
      </w:pPr>
    </w:p>
    <w:p w14:paraId="03FD5DEC" w14:textId="77777777" w:rsidR="006138A2" w:rsidRDefault="006138A2" w:rsidP="006138A2">
      <w:pPr>
        <w:ind w:firstLineChars="200" w:firstLine="420"/>
        <w:rPr>
          <w:szCs w:val="21"/>
        </w:rPr>
      </w:pPr>
      <w:r>
        <w:rPr>
          <w:rFonts w:hint="eastAsia"/>
          <w:szCs w:val="21"/>
        </w:rPr>
        <w:t>1</w:t>
      </w:r>
      <w:r>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6138A2" w14:paraId="130FF672"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A08E4B4" w14:textId="77777777" w:rsidR="006138A2" w:rsidRDefault="006138A2" w:rsidP="002D2359">
            <w:pPr>
              <w:pStyle w:val="biaogecenter"/>
              <w:wordWrap w:val="0"/>
              <w:ind w:firstLine="420"/>
              <w:rPr>
                <w:sz w:val="21"/>
                <w:szCs w:val="21"/>
              </w:rPr>
            </w:pPr>
            <w:r>
              <w:rPr>
                <w:rFonts w:hint="eastAsia"/>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tcPr>
          <w:p w14:paraId="323A892F" w14:textId="77777777" w:rsidR="006138A2" w:rsidRDefault="006138A2" w:rsidP="002D2359">
            <w:pPr>
              <w:pStyle w:val="biaogeleft"/>
              <w:rPr>
                <w:sz w:val="21"/>
                <w:szCs w:val="21"/>
              </w:rPr>
            </w:pPr>
            <w:r>
              <w:rPr>
                <w:rFonts w:hint="eastAsia"/>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tcPr>
          <w:p w14:paraId="0AADA7F8" w14:textId="77777777" w:rsidR="006138A2" w:rsidRDefault="006138A2" w:rsidP="002D2359">
            <w:pPr>
              <w:pStyle w:val="biaogeright"/>
              <w:ind w:left="420" w:hanging="420"/>
              <w:rPr>
                <w:sz w:val="21"/>
                <w:szCs w:val="21"/>
              </w:rPr>
            </w:pPr>
            <w:r>
              <w:rPr>
                <w:rFonts w:hint="eastAsia"/>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tcPr>
          <w:p w14:paraId="43118B0B" w14:textId="77777777" w:rsidR="006138A2" w:rsidRDefault="006138A2" w:rsidP="002D2359">
            <w:pPr>
              <w:pStyle w:val="biaogeright"/>
              <w:ind w:left="420" w:hanging="420"/>
              <w:rPr>
                <w:sz w:val="21"/>
                <w:szCs w:val="21"/>
              </w:rPr>
            </w:pPr>
            <w:r>
              <w:rPr>
                <w:rFonts w:hint="eastAsia"/>
                <w:sz w:val="21"/>
                <w:szCs w:val="21"/>
              </w:rPr>
              <w:t>占基金总资产的比例（%）</w:t>
            </w:r>
          </w:p>
        </w:tc>
      </w:tr>
      <w:tr w:rsidR="006138A2" w14:paraId="2106C39A"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6E37E6" w14:textId="77777777" w:rsidR="006138A2" w:rsidRDefault="006138A2" w:rsidP="002D2359">
            <w:pPr>
              <w:pStyle w:val="biaogecenter"/>
              <w:wordWrap w:val="0"/>
              <w:ind w:firstLine="420"/>
              <w:rPr>
                <w:sz w:val="21"/>
                <w:szCs w:val="21"/>
              </w:rPr>
            </w:pPr>
            <w:r>
              <w:rPr>
                <w:rFonts w:hint="eastAsia"/>
                <w:sz w:val="21"/>
                <w:szCs w:val="21"/>
              </w:rPr>
              <w:t>1</w:t>
            </w:r>
          </w:p>
        </w:tc>
        <w:tc>
          <w:tcPr>
            <w:tcW w:w="2739" w:type="dxa"/>
            <w:tcBorders>
              <w:top w:val="single" w:sz="8" w:space="0" w:color="000000"/>
              <w:left w:val="single" w:sz="8" w:space="0" w:color="000000"/>
              <w:bottom w:val="single" w:sz="6" w:space="0" w:color="000000"/>
              <w:right w:val="single" w:sz="8" w:space="0" w:color="000000"/>
            </w:tcBorders>
            <w:vAlign w:val="center"/>
          </w:tcPr>
          <w:p w14:paraId="2D634D25" w14:textId="77777777" w:rsidR="006138A2" w:rsidRDefault="006138A2" w:rsidP="002D2359">
            <w:pPr>
              <w:pStyle w:val="biaogeleft"/>
              <w:wordWrap w:val="0"/>
              <w:rPr>
                <w:sz w:val="21"/>
                <w:szCs w:val="21"/>
              </w:rPr>
            </w:pPr>
            <w:r>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55934F12"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0F4D3C16"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7FB101EB"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1B8AB9D9" w14:textId="77777777" w:rsidR="006138A2" w:rsidRDefault="006138A2" w:rsidP="002D2359">
            <w:pPr>
              <w:pStyle w:val="biaogecenter"/>
              <w:wordWrap w:val="0"/>
              <w:ind w:firstLine="42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34087793" w14:textId="77777777" w:rsidR="006138A2" w:rsidRDefault="006138A2" w:rsidP="002D2359">
            <w:pPr>
              <w:pStyle w:val="biaogeleft"/>
              <w:wordWrap w:val="0"/>
              <w:rPr>
                <w:sz w:val="21"/>
                <w:szCs w:val="21"/>
              </w:rPr>
            </w:pPr>
            <w:r>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tcPr>
          <w:p w14:paraId="43E00FA7"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05C55DED"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5EC02569"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4A396BF" w14:textId="77777777" w:rsidR="006138A2" w:rsidRDefault="006138A2" w:rsidP="002D2359">
            <w:pPr>
              <w:pStyle w:val="biaogecenter"/>
              <w:wordWrap w:val="0"/>
              <w:ind w:firstLine="420"/>
              <w:rPr>
                <w:sz w:val="21"/>
                <w:szCs w:val="21"/>
              </w:rPr>
            </w:pPr>
            <w:r>
              <w:rPr>
                <w:rFonts w:hint="eastAsia"/>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tcPr>
          <w:p w14:paraId="52DAF953" w14:textId="77777777" w:rsidR="006138A2" w:rsidRDefault="006138A2" w:rsidP="002D2359">
            <w:pPr>
              <w:pStyle w:val="biaogeleft"/>
              <w:wordWrap w:val="0"/>
              <w:rPr>
                <w:sz w:val="21"/>
                <w:szCs w:val="21"/>
              </w:rPr>
            </w:pPr>
            <w:r>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359BBA1F"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3240105A"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6DAC523D"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C680962" w14:textId="77777777" w:rsidR="006138A2" w:rsidRDefault="006138A2" w:rsidP="002D2359">
            <w:pPr>
              <w:pStyle w:val="biaogecenter"/>
              <w:wordWrap w:val="0"/>
              <w:ind w:firstLine="420"/>
              <w:rPr>
                <w:sz w:val="21"/>
                <w:szCs w:val="21"/>
              </w:rPr>
            </w:pPr>
            <w:r>
              <w:rPr>
                <w:rFonts w:hint="eastAsia"/>
                <w:sz w:val="21"/>
                <w:szCs w:val="21"/>
              </w:rPr>
              <w:t>3</w:t>
            </w:r>
          </w:p>
        </w:tc>
        <w:tc>
          <w:tcPr>
            <w:tcW w:w="2739" w:type="dxa"/>
            <w:tcBorders>
              <w:top w:val="single" w:sz="8" w:space="0" w:color="000000"/>
              <w:left w:val="single" w:sz="8" w:space="0" w:color="000000"/>
              <w:bottom w:val="single" w:sz="6" w:space="0" w:color="000000"/>
              <w:right w:val="single" w:sz="8" w:space="0" w:color="000000"/>
            </w:tcBorders>
            <w:vAlign w:val="center"/>
          </w:tcPr>
          <w:p w14:paraId="0E3CBF15" w14:textId="77777777" w:rsidR="006138A2" w:rsidRDefault="006138A2" w:rsidP="002D2359">
            <w:pPr>
              <w:pStyle w:val="biaogeleft"/>
              <w:wordWrap w:val="0"/>
              <w:rPr>
                <w:sz w:val="21"/>
                <w:szCs w:val="21"/>
              </w:rPr>
            </w:pPr>
            <w:r>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4B7B513C" w14:textId="77777777" w:rsidR="006138A2" w:rsidRPr="000C78F5" w:rsidRDefault="006138A2" w:rsidP="002D2359">
            <w:pPr>
              <w:pStyle w:val="biaogeright"/>
              <w:wordWrap w:val="0"/>
              <w:ind w:left="420" w:hanging="420"/>
              <w:rPr>
                <w:sz w:val="21"/>
                <w:szCs w:val="21"/>
              </w:rPr>
            </w:pPr>
            <w:r w:rsidRPr="00075284">
              <w:rPr>
                <w:sz w:val="21"/>
                <w:szCs w:val="21"/>
              </w:rPr>
              <w:t>230,467,709.70</w:t>
            </w:r>
          </w:p>
        </w:tc>
        <w:tc>
          <w:tcPr>
            <w:tcW w:w="2346" w:type="dxa"/>
            <w:tcBorders>
              <w:top w:val="single" w:sz="8" w:space="0" w:color="000000"/>
              <w:left w:val="single" w:sz="8" w:space="0" w:color="000000"/>
              <w:bottom w:val="single" w:sz="6" w:space="0" w:color="000000"/>
              <w:right w:val="single" w:sz="8" w:space="0" w:color="000000"/>
            </w:tcBorders>
            <w:vAlign w:val="center"/>
          </w:tcPr>
          <w:p w14:paraId="54E84502" w14:textId="77777777" w:rsidR="006138A2" w:rsidRPr="000C78F5" w:rsidRDefault="006138A2" w:rsidP="002D2359">
            <w:pPr>
              <w:pStyle w:val="biaogeright"/>
              <w:wordWrap w:val="0"/>
              <w:ind w:left="420" w:hanging="420"/>
              <w:rPr>
                <w:sz w:val="21"/>
                <w:szCs w:val="21"/>
              </w:rPr>
            </w:pPr>
            <w:r w:rsidRPr="00075284">
              <w:rPr>
                <w:sz w:val="21"/>
                <w:szCs w:val="21"/>
              </w:rPr>
              <w:t>95.30</w:t>
            </w:r>
          </w:p>
        </w:tc>
      </w:tr>
      <w:tr w:rsidR="006138A2" w14:paraId="28F58D58"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6DBD950" w14:textId="77777777" w:rsidR="006138A2" w:rsidRDefault="006138A2" w:rsidP="002D2359">
            <w:pPr>
              <w:pStyle w:val="biaogecenter"/>
              <w:wordWrap w:val="0"/>
              <w:ind w:firstLine="42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3B2C7BF3" w14:textId="77777777" w:rsidR="006138A2" w:rsidRDefault="006138A2" w:rsidP="002D2359">
            <w:pPr>
              <w:pStyle w:val="biaogeleft"/>
              <w:wordWrap w:val="0"/>
              <w:rPr>
                <w:sz w:val="21"/>
                <w:szCs w:val="21"/>
              </w:rPr>
            </w:pPr>
            <w:r>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tcPr>
          <w:p w14:paraId="349BE15C" w14:textId="77777777" w:rsidR="006138A2" w:rsidRPr="000C78F5" w:rsidRDefault="006138A2" w:rsidP="002D2359">
            <w:pPr>
              <w:pStyle w:val="biaogeright"/>
              <w:wordWrap w:val="0"/>
              <w:ind w:left="420" w:hanging="420"/>
              <w:rPr>
                <w:sz w:val="21"/>
                <w:szCs w:val="21"/>
              </w:rPr>
            </w:pPr>
            <w:r w:rsidRPr="00075284">
              <w:rPr>
                <w:sz w:val="21"/>
                <w:szCs w:val="21"/>
              </w:rPr>
              <w:t>230,467,709.70</w:t>
            </w:r>
          </w:p>
        </w:tc>
        <w:tc>
          <w:tcPr>
            <w:tcW w:w="2346" w:type="dxa"/>
            <w:tcBorders>
              <w:top w:val="single" w:sz="8" w:space="0" w:color="000000"/>
              <w:left w:val="single" w:sz="8" w:space="0" w:color="000000"/>
              <w:bottom w:val="single" w:sz="6" w:space="0" w:color="000000"/>
              <w:right w:val="single" w:sz="8" w:space="0" w:color="000000"/>
            </w:tcBorders>
            <w:vAlign w:val="center"/>
          </w:tcPr>
          <w:p w14:paraId="5B215638" w14:textId="77777777" w:rsidR="006138A2" w:rsidRPr="000C78F5" w:rsidRDefault="006138A2" w:rsidP="002D2359">
            <w:pPr>
              <w:pStyle w:val="biaogeright"/>
              <w:wordWrap w:val="0"/>
              <w:ind w:left="420" w:hanging="420"/>
              <w:rPr>
                <w:sz w:val="21"/>
                <w:szCs w:val="21"/>
              </w:rPr>
            </w:pPr>
            <w:r w:rsidRPr="00075284">
              <w:rPr>
                <w:sz w:val="21"/>
                <w:szCs w:val="21"/>
              </w:rPr>
              <w:t>95.30</w:t>
            </w:r>
          </w:p>
        </w:tc>
      </w:tr>
      <w:tr w:rsidR="006138A2" w14:paraId="06CDFDD2"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3C2B21" w14:textId="77777777" w:rsidR="006138A2" w:rsidRDefault="006138A2" w:rsidP="002D2359">
            <w:pPr>
              <w:pStyle w:val="biaogecenter"/>
              <w:wordWrap w:val="0"/>
              <w:ind w:firstLine="42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724F79BC" w14:textId="77777777" w:rsidR="006138A2" w:rsidRDefault="006138A2" w:rsidP="002D2359">
            <w:pPr>
              <w:pStyle w:val="biaogeleft"/>
              <w:wordWrap w:val="0"/>
              <w:rPr>
                <w:sz w:val="21"/>
                <w:szCs w:val="21"/>
              </w:rPr>
            </w:pPr>
            <w:r>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tcPr>
          <w:p w14:paraId="6DFE1F19"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48FC0163"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6DA4D26D"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8F2660" w14:textId="77777777" w:rsidR="006138A2" w:rsidRDefault="006138A2" w:rsidP="002D2359">
            <w:pPr>
              <w:pStyle w:val="biaogecenter"/>
              <w:wordWrap w:val="0"/>
              <w:ind w:firstLine="420"/>
              <w:rPr>
                <w:sz w:val="21"/>
                <w:szCs w:val="21"/>
              </w:rPr>
            </w:pPr>
            <w:r>
              <w:rPr>
                <w:rFonts w:hint="eastAsia"/>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tcPr>
          <w:p w14:paraId="39BFF67C" w14:textId="77777777" w:rsidR="006138A2" w:rsidRDefault="006138A2" w:rsidP="002D2359">
            <w:pPr>
              <w:pStyle w:val="biaogeleft"/>
              <w:wordWrap w:val="0"/>
              <w:rPr>
                <w:sz w:val="21"/>
                <w:szCs w:val="21"/>
              </w:rPr>
            </w:pPr>
            <w:r>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145FC313"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38CB6314"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7CCCDC60"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7298978" w14:textId="77777777" w:rsidR="006138A2" w:rsidRDefault="006138A2" w:rsidP="002D2359">
            <w:pPr>
              <w:pStyle w:val="biaogecenter"/>
              <w:wordWrap w:val="0"/>
              <w:ind w:firstLine="420"/>
              <w:rPr>
                <w:sz w:val="21"/>
                <w:szCs w:val="21"/>
              </w:rPr>
            </w:pPr>
            <w:r>
              <w:rPr>
                <w:rFonts w:hint="eastAsia"/>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tcPr>
          <w:p w14:paraId="3F8BB3C2" w14:textId="77777777" w:rsidR="006138A2" w:rsidRDefault="006138A2" w:rsidP="002D2359">
            <w:pPr>
              <w:pStyle w:val="biaogeleft"/>
              <w:wordWrap w:val="0"/>
              <w:rPr>
                <w:sz w:val="21"/>
                <w:szCs w:val="21"/>
              </w:rPr>
            </w:pPr>
            <w:r>
              <w:rPr>
                <w:rFonts w:hint="eastAsia"/>
                <w:sz w:val="21"/>
                <w:szCs w:val="21"/>
              </w:rPr>
              <w:t>金融衍生</w:t>
            </w:r>
            <w:proofErr w:type="gramStart"/>
            <w:r>
              <w:rPr>
                <w:rFonts w:hint="eastAsia"/>
                <w:sz w:val="21"/>
                <w:szCs w:val="21"/>
              </w:rPr>
              <w:t>品投资</w:t>
            </w:r>
            <w:proofErr w:type="gramEnd"/>
          </w:p>
        </w:tc>
        <w:tc>
          <w:tcPr>
            <w:tcW w:w="2119" w:type="dxa"/>
            <w:tcBorders>
              <w:top w:val="single" w:sz="8" w:space="0" w:color="000000"/>
              <w:left w:val="single" w:sz="8" w:space="0" w:color="000000"/>
              <w:bottom w:val="single" w:sz="6" w:space="0" w:color="000000"/>
              <w:right w:val="single" w:sz="8" w:space="0" w:color="000000"/>
            </w:tcBorders>
            <w:vAlign w:val="center"/>
          </w:tcPr>
          <w:p w14:paraId="6D7BFA48"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483D9012"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4A61D737"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2F46E9" w14:textId="77777777" w:rsidR="006138A2" w:rsidRDefault="006138A2" w:rsidP="002D2359">
            <w:pPr>
              <w:pStyle w:val="biaogecenter"/>
              <w:wordWrap w:val="0"/>
              <w:ind w:firstLine="420"/>
              <w:rPr>
                <w:sz w:val="21"/>
                <w:szCs w:val="21"/>
              </w:rPr>
            </w:pPr>
            <w:r>
              <w:rPr>
                <w:rFonts w:hint="eastAsia"/>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tcPr>
          <w:p w14:paraId="62C0322F" w14:textId="77777777" w:rsidR="006138A2" w:rsidRDefault="006138A2" w:rsidP="002D2359">
            <w:pPr>
              <w:pStyle w:val="biaogeleft"/>
              <w:wordWrap w:val="0"/>
              <w:rPr>
                <w:sz w:val="21"/>
                <w:szCs w:val="21"/>
              </w:rPr>
            </w:pPr>
            <w:r>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0252113D"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216C14AC"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560DD37F"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68A2376" w14:textId="77777777" w:rsidR="006138A2" w:rsidRDefault="006138A2" w:rsidP="002D2359">
            <w:pPr>
              <w:pStyle w:val="biaogecenter"/>
              <w:wordWrap w:val="0"/>
              <w:ind w:firstLine="42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1C7F2E7A" w14:textId="77777777" w:rsidR="006138A2" w:rsidRDefault="006138A2" w:rsidP="002D2359">
            <w:pPr>
              <w:pStyle w:val="biaogeleft"/>
              <w:wordWrap w:val="0"/>
              <w:rPr>
                <w:sz w:val="21"/>
                <w:szCs w:val="21"/>
              </w:rPr>
            </w:pPr>
            <w:r>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5626B22B"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258E1023"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654917C1"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B77A599" w14:textId="77777777" w:rsidR="006138A2" w:rsidRDefault="006138A2" w:rsidP="002D2359">
            <w:pPr>
              <w:pStyle w:val="biaogecenter"/>
              <w:wordWrap w:val="0"/>
              <w:ind w:firstLine="420"/>
              <w:rPr>
                <w:sz w:val="21"/>
                <w:szCs w:val="21"/>
              </w:rPr>
            </w:pPr>
            <w:r>
              <w:rPr>
                <w:rFonts w:hint="eastAsia"/>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tcPr>
          <w:p w14:paraId="6818BF16" w14:textId="77777777" w:rsidR="006138A2" w:rsidRDefault="006138A2" w:rsidP="002D2359">
            <w:pPr>
              <w:pStyle w:val="biaogeleft"/>
              <w:wordWrap w:val="0"/>
              <w:rPr>
                <w:sz w:val="21"/>
                <w:szCs w:val="21"/>
              </w:rPr>
            </w:pPr>
            <w:r>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tcPr>
          <w:p w14:paraId="1867AD66" w14:textId="77777777" w:rsidR="006138A2" w:rsidRPr="000C78F5" w:rsidRDefault="006138A2" w:rsidP="002D2359">
            <w:pPr>
              <w:pStyle w:val="biaogeright"/>
              <w:wordWrap w:val="0"/>
              <w:ind w:left="420" w:hanging="420"/>
              <w:rPr>
                <w:sz w:val="21"/>
                <w:szCs w:val="21"/>
              </w:rPr>
            </w:pPr>
            <w:r w:rsidRPr="00075284">
              <w:rPr>
                <w:sz w:val="21"/>
                <w:szCs w:val="21"/>
              </w:rPr>
              <w:t>5,143,537.60</w:t>
            </w:r>
          </w:p>
        </w:tc>
        <w:tc>
          <w:tcPr>
            <w:tcW w:w="2346" w:type="dxa"/>
            <w:tcBorders>
              <w:top w:val="single" w:sz="8" w:space="0" w:color="000000"/>
              <w:left w:val="single" w:sz="8" w:space="0" w:color="000000"/>
              <w:bottom w:val="single" w:sz="6" w:space="0" w:color="000000"/>
              <w:right w:val="single" w:sz="8" w:space="0" w:color="000000"/>
            </w:tcBorders>
            <w:vAlign w:val="center"/>
          </w:tcPr>
          <w:p w14:paraId="5C73E5F0" w14:textId="77777777" w:rsidR="006138A2" w:rsidRPr="000C78F5" w:rsidRDefault="006138A2" w:rsidP="002D2359">
            <w:pPr>
              <w:pStyle w:val="biaogeright"/>
              <w:wordWrap w:val="0"/>
              <w:ind w:left="420" w:hanging="420"/>
              <w:rPr>
                <w:sz w:val="21"/>
                <w:szCs w:val="21"/>
              </w:rPr>
            </w:pPr>
            <w:r w:rsidRPr="00075284">
              <w:rPr>
                <w:sz w:val="21"/>
                <w:szCs w:val="21"/>
              </w:rPr>
              <w:t>2.13</w:t>
            </w:r>
          </w:p>
        </w:tc>
      </w:tr>
      <w:tr w:rsidR="006138A2" w14:paraId="6B09C45A"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02132B6" w14:textId="77777777" w:rsidR="006138A2" w:rsidRDefault="006138A2" w:rsidP="002D2359">
            <w:pPr>
              <w:pStyle w:val="biaogecenter"/>
              <w:wordWrap w:val="0"/>
              <w:ind w:firstLine="420"/>
              <w:rPr>
                <w:sz w:val="21"/>
                <w:szCs w:val="21"/>
              </w:rPr>
            </w:pPr>
            <w:r>
              <w:rPr>
                <w:rFonts w:hint="eastAsia"/>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tcPr>
          <w:p w14:paraId="54A343A9" w14:textId="77777777" w:rsidR="006138A2" w:rsidRDefault="006138A2" w:rsidP="002D2359">
            <w:pPr>
              <w:pStyle w:val="biaogeleft"/>
              <w:wordWrap w:val="0"/>
              <w:rPr>
                <w:sz w:val="21"/>
                <w:szCs w:val="21"/>
              </w:rPr>
            </w:pPr>
            <w:r>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1667988B" w14:textId="77777777" w:rsidR="006138A2" w:rsidRPr="000C78F5" w:rsidRDefault="006138A2" w:rsidP="002D2359">
            <w:pPr>
              <w:pStyle w:val="biaogeright"/>
              <w:wordWrap w:val="0"/>
              <w:ind w:left="420" w:hanging="420"/>
              <w:rPr>
                <w:sz w:val="21"/>
                <w:szCs w:val="21"/>
              </w:rPr>
            </w:pPr>
            <w:r w:rsidRPr="00075284">
              <w:rPr>
                <w:sz w:val="21"/>
                <w:szCs w:val="21"/>
              </w:rPr>
              <w:t>6,233,734.95</w:t>
            </w:r>
          </w:p>
        </w:tc>
        <w:tc>
          <w:tcPr>
            <w:tcW w:w="2346" w:type="dxa"/>
            <w:tcBorders>
              <w:top w:val="single" w:sz="8" w:space="0" w:color="000000"/>
              <w:left w:val="single" w:sz="8" w:space="0" w:color="000000"/>
              <w:bottom w:val="single" w:sz="6" w:space="0" w:color="000000"/>
              <w:right w:val="single" w:sz="8" w:space="0" w:color="000000"/>
            </w:tcBorders>
            <w:vAlign w:val="center"/>
          </w:tcPr>
          <w:p w14:paraId="1F53C06C" w14:textId="77777777" w:rsidR="006138A2" w:rsidRPr="000C78F5" w:rsidRDefault="006138A2" w:rsidP="002D2359">
            <w:pPr>
              <w:pStyle w:val="biaogeright"/>
              <w:wordWrap w:val="0"/>
              <w:ind w:left="420" w:hanging="420"/>
              <w:rPr>
                <w:sz w:val="21"/>
                <w:szCs w:val="21"/>
              </w:rPr>
            </w:pPr>
            <w:r w:rsidRPr="00075284">
              <w:rPr>
                <w:sz w:val="21"/>
                <w:szCs w:val="21"/>
              </w:rPr>
              <w:t>2.58</w:t>
            </w:r>
          </w:p>
        </w:tc>
      </w:tr>
      <w:tr w:rsidR="006138A2" w14:paraId="43675295"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0BE97B8" w14:textId="77777777" w:rsidR="006138A2" w:rsidRDefault="006138A2" w:rsidP="002D2359">
            <w:pPr>
              <w:pStyle w:val="biaogecenter"/>
              <w:wordWrap w:val="0"/>
              <w:ind w:firstLine="420"/>
              <w:rPr>
                <w:sz w:val="21"/>
                <w:szCs w:val="21"/>
              </w:rPr>
            </w:pPr>
            <w:r>
              <w:rPr>
                <w:rFonts w:hint="eastAsia"/>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tcPr>
          <w:p w14:paraId="5ACF64C1" w14:textId="77777777" w:rsidR="006138A2" w:rsidRDefault="006138A2" w:rsidP="002D2359">
            <w:pPr>
              <w:pStyle w:val="biaogeleft"/>
              <w:wordWrap w:val="0"/>
              <w:rPr>
                <w:sz w:val="21"/>
                <w:szCs w:val="21"/>
              </w:rPr>
            </w:pPr>
            <w:r>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tcPr>
          <w:p w14:paraId="61592424" w14:textId="77777777" w:rsidR="006138A2" w:rsidRPr="000C78F5" w:rsidRDefault="006138A2" w:rsidP="002D2359">
            <w:pPr>
              <w:pStyle w:val="biaogeright"/>
              <w:wordWrap w:val="0"/>
              <w:ind w:left="420" w:hanging="420"/>
              <w:rPr>
                <w:sz w:val="21"/>
                <w:szCs w:val="21"/>
              </w:rPr>
            </w:pPr>
            <w:r w:rsidRPr="00075284">
              <w:rPr>
                <w:sz w:val="21"/>
                <w:szCs w:val="21"/>
              </w:rPr>
              <w:t>241,844,982.25</w:t>
            </w:r>
          </w:p>
        </w:tc>
        <w:tc>
          <w:tcPr>
            <w:tcW w:w="2346" w:type="dxa"/>
            <w:tcBorders>
              <w:top w:val="single" w:sz="8" w:space="0" w:color="000000"/>
              <w:left w:val="single" w:sz="8" w:space="0" w:color="000000"/>
              <w:bottom w:val="single" w:sz="6" w:space="0" w:color="000000"/>
              <w:right w:val="single" w:sz="8" w:space="0" w:color="000000"/>
            </w:tcBorders>
            <w:vAlign w:val="center"/>
          </w:tcPr>
          <w:p w14:paraId="33CC65BA" w14:textId="77777777" w:rsidR="006138A2" w:rsidRPr="000C78F5" w:rsidRDefault="006138A2" w:rsidP="002D2359">
            <w:pPr>
              <w:pStyle w:val="biaogeright"/>
              <w:wordWrap w:val="0"/>
              <w:ind w:left="420" w:hanging="420"/>
              <w:rPr>
                <w:sz w:val="21"/>
                <w:szCs w:val="21"/>
              </w:rPr>
            </w:pPr>
            <w:r w:rsidRPr="00075284">
              <w:rPr>
                <w:sz w:val="21"/>
                <w:szCs w:val="21"/>
              </w:rPr>
              <w:t>100.00</w:t>
            </w:r>
          </w:p>
        </w:tc>
      </w:tr>
    </w:tbl>
    <w:p w14:paraId="6DD7F8F1" w14:textId="77777777" w:rsidR="006138A2" w:rsidRDefault="006138A2" w:rsidP="006138A2">
      <w:pPr>
        <w:widowControl/>
        <w:spacing w:line="360" w:lineRule="auto"/>
        <w:jc w:val="left"/>
        <w:rPr>
          <w:rFonts w:ascii="宋体" w:hAnsi="宋体" w:cs="宋体"/>
          <w:kern w:val="0"/>
          <w:szCs w:val="21"/>
        </w:rPr>
      </w:pPr>
    </w:p>
    <w:p w14:paraId="11761516" w14:textId="77777777" w:rsidR="006138A2" w:rsidRDefault="006138A2" w:rsidP="006138A2">
      <w:pPr>
        <w:pStyle w:val="neirong"/>
        <w:spacing w:line="360" w:lineRule="auto"/>
        <w:ind w:leftChars="7" w:firstLineChars="100" w:firstLine="210"/>
        <w:rPr>
          <w:bCs/>
          <w:szCs w:val="21"/>
        </w:rPr>
      </w:pPr>
      <w:r>
        <w:rPr>
          <w:bCs/>
          <w:sz w:val="21"/>
          <w:szCs w:val="21"/>
        </w:rPr>
        <w:t>2</w:t>
      </w:r>
      <w:r>
        <w:rPr>
          <w:rFonts w:hint="eastAsia"/>
          <w:bCs/>
          <w:sz w:val="21"/>
          <w:szCs w:val="21"/>
        </w:rPr>
        <w:t>、报告期末按行业分类的股票投资组合</w:t>
      </w:r>
    </w:p>
    <w:p w14:paraId="7A13B73E" w14:textId="77777777" w:rsidR="006138A2" w:rsidRDefault="006138A2" w:rsidP="006138A2">
      <w:pPr>
        <w:pStyle w:val="neirong"/>
        <w:spacing w:line="360" w:lineRule="auto"/>
        <w:ind w:leftChars="7" w:firstLineChars="100" w:firstLine="210"/>
        <w:rPr>
          <w:bCs/>
          <w:szCs w:val="21"/>
        </w:rPr>
      </w:pPr>
      <w:r>
        <w:rPr>
          <w:rFonts w:hint="eastAsia"/>
          <w:bCs/>
          <w:sz w:val="21"/>
          <w:szCs w:val="21"/>
        </w:rPr>
        <w:t>（1）报告期末按行业分类的境内股票投资组合</w:t>
      </w:r>
    </w:p>
    <w:p w14:paraId="6169C5F3" w14:textId="77777777" w:rsidR="006138A2" w:rsidRDefault="006138A2" w:rsidP="006138A2">
      <w:pPr>
        <w:pStyle w:val="neirong"/>
        <w:spacing w:line="360" w:lineRule="auto"/>
        <w:ind w:leftChars="7" w:firstLineChars="200" w:firstLine="420"/>
        <w:rPr>
          <w:bCs/>
          <w:szCs w:val="21"/>
        </w:rPr>
      </w:pPr>
      <w:r>
        <w:rPr>
          <w:rFonts w:hint="eastAsia"/>
          <w:bCs/>
          <w:sz w:val="21"/>
          <w:szCs w:val="21"/>
        </w:rPr>
        <w:t>本基金报告期末未持有股票。</w:t>
      </w:r>
    </w:p>
    <w:p w14:paraId="31DBE201" w14:textId="77777777" w:rsidR="006138A2" w:rsidRDefault="006138A2" w:rsidP="006138A2">
      <w:pPr>
        <w:pStyle w:val="neirong"/>
        <w:spacing w:line="360" w:lineRule="auto"/>
        <w:ind w:leftChars="7" w:firstLineChars="100" w:firstLine="210"/>
        <w:rPr>
          <w:bCs/>
          <w:sz w:val="21"/>
          <w:szCs w:val="21"/>
        </w:rPr>
      </w:pPr>
      <w:r>
        <w:rPr>
          <w:rFonts w:hint="eastAsia"/>
          <w:bCs/>
          <w:sz w:val="21"/>
          <w:szCs w:val="21"/>
        </w:rPr>
        <w:t>（</w:t>
      </w:r>
      <w:r>
        <w:rPr>
          <w:bCs/>
          <w:sz w:val="21"/>
          <w:szCs w:val="21"/>
        </w:rPr>
        <w:t>2）报告期末按行业分类的港股通投资股票投资组合</w:t>
      </w:r>
    </w:p>
    <w:p w14:paraId="5B7A1B53" w14:textId="77777777" w:rsidR="006138A2" w:rsidRDefault="006138A2" w:rsidP="006138A2">
      <w:pPr>
        <w:pStyle w:val="neirong"/>
        <w:spacing w:line="360" w:lineRule="auto"/>
        <w:ind w:leftChars="7" w:firstLineChars="200" w:firstLine="420"/>
        <w:rPr>
          <w:bCs/>
          <w:sz w:val="21"/>
          <w:szCs w:val="21"/>
        </w:rPr>
      </w:pPr>
      <w:r>
        <w:rPr>
          <w:rFonts w:hint="eastAsia"/>
          <w:bCs/>
          <w:sz w:val="21"/>
          <w:szCs w:val="21"/>
        </w:rPr>
        <w:t>本基金报告期末未持有港股通股票。</w:t>
      </w:r>
    </w:p>
    <w:p w14:paraId="76772C9F" w14:textId="77777777" w:rsidR="006138A2" w:rsidRDefault="006138A2" w:rsidP="006138A2">
      <w:pPr>
        <w:pStyle w:val="neirong"/>
        <w:spacing w:line="360" w:lineRule="auto"/>
        <w:ind w:leftChars="7" w:firstLineChars="200" w:firstLine="420"/>
        <w:rPr>
          <w:bCs/>
          <w:sz w:val="21"/>
          <w:szCs w:val="21"/>
        </w:rPr>
      </w:pPr>
    </w:p>
    <w:p w14:paraId="54F7B810" w14:textId="77777777" w:rsidR="006138A2" w:rsidRDefault="006138A2" w:rsidP="006138A2">
      <w:pPr>
        <w:spacing w:line="360" w:lineRule="auto"/>
        <w:ind w:firstLineChars="100" w:firstLine="210"/>
        <w:rPr>
          <w:vanish/>
          <w:szCs w:val="21"/>
        </w:rPr>
      </w:pPr>
      <w:r>
        <w:rPr>
          <w:rFonts w:hint="eastAsia"/>
          <w:szCs w:val="21"/>
        </w:rPr>
        <w:t>3</w:t>
      </w:r>
      <w:r>
        <w:rPr>
          <w:rFonts w:hint="eastAsia"/>
          <w:szCs w:val="21"/>
        </w:rPr>
        <w:t>、报告期末按公允价值占基金资产净值比例大小排序的前十名股票投资明细</w:t>
      </w:r>
    </w:p>
    <w:p w14:paraId="3E5D11A8" w14:textId="77777777" w:rsidR="006138A2" w:rsidRDefault="006138A2" w:rsidP="006138A2">
      <w:pPr>
        <w:pStyle w:val="neirong"/>
        <w:spacing w:line="360" w:lineRule="auto"/>
        <w:ind w:left="0" w:firstLineChars="200" w:firstLine="420"/>
        <w:rPr>
          <w:sz w:val="21"/>
          <w:szCs w:val="21"/>
        </w:rPr>
      </w:pPr>
      <w:r>
        <w:rPr>
          <w:rFonts w:hint="eastAsia"/>
          <w:sz w:val="21"/>
          <w:szCs w:val="21"/>
        </w:rPr>
        <w:t>本基金本报告期末未持有股票。</w:t>
      </w:r>
    </w:p>
    <w:p w14:paraId="137B3DB0" w14:textId="77777777" w:rsidR="006138A2" w:rsidRDefault="006138A2" w:rsidP="006138A2">
      <w:pPr>
        <w:spacing w:line="360" w:lineRule="auto"/>
        <w:ind w:firstLineChars="100" w:firstLine="210"/>
        <w:rPr>
          <w:szCs w:val="21"/>
        </w:rPr>
      </w:pPr>
    </w:p>
    <w:p w14:paraId="79FA52BD" w14:textId="77777777" w:rsidR="006138A2" w:rsidRDefault="006138A2" w:rsidP="006138A2">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6138A2" w14:paraId="4F799D42"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34519A5"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tcPr>
          <w:p w14:paraId="5CF58184" w14:textId="77777777" w:rsidR="006138A2" w:rsidRDefault="006138A2" w:rsidP="002D2359">
            <w:pPr>
              <w:pStyle w:val="biaogeleft"/>
              <w:rPr>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51769618"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4D68FB32"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6138A2" w14:paraId="32544C25"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792BCA1"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tcPr>
          <w:p w14:paraId="235B2330" w14:textId="77777777" w:rsidR="006138A2" w:rsidRPr="0037458D" w:rsidRDefault="006138A2" w:rsidP="002D2359">
            <w:pPr>
              <w:pStyle w:val="biaogeleft"/>
              <w:wordWrap w:val="0"/>
              <w:rPr>
                <w:sz w:val="21"/>
                <w:szCs w:val="21"/>
              </w:rPr>
            </w:pPr>
            <w:r w:rsidRPr="00075284">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7A61B2D7"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672,130.00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1116CA1C"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0.32</w:t>
            </w:r>
          </w:p>
        </w:tc>
      </w:tr>
      <w:tr w:rsidR="006138A2" w14:paraId="2ACBE013"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6F9F537"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tcPr>
          <w:p w14:paraId="1E412DA7" w14:textId="77777777" w:rsidR="006138A2" w:rsidRPr="0037458D" w:rsidRDefault="006138A2" w:rsidP="002D2359">
            <w:pPr>
              <w:pStyle w:val="biaogeleft"/>
              <w:wordWrap w:val="0"/>
              <w:rPr>
                <w:sz w:val="21"/>
                <w:szCs w:val="21"/>
              </w:rPr>
            </w:pPr>
            <w:r w:rsidRPr="00075284">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45811E02"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0569115D"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r>
      <w:tr w:rsidR="006138A2" w14:paraId="65D2FC29"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A5FF0B9"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tcPr>
          <w:p w14:paraId="7DA2CF68" w14:textId="77777777" w:rsidR="006138A2" w:rsidRPr="0037458D" w:rsidRDefault="006138A2" w:rsidP="002D2359">
            <w:pPr>
              <w:pStyle w:val="biaogeleft"/>
              <w:wordWrap w:val="0"/>
              <w:rPr>
                <w:sz w:val="21"/>
                <w:szCs w:val="21"/>
              </w:rPr>
            </w:pPr>
            <w:r w:rsidRPr="00075284">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69FBBFB1"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11,053,900.00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79F5CD54"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5.31</w:t>
            </w:r>
          </w:p>
        </w:tc>
      </w:tr>
      <w:tr w:rsidR="006138A2" w14:paraId="455EFA60"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A20996B" w14:textId="77777777" w:rsidR="006138A2" w:rsidRDefault="006138A2" w:rsidP="002D2359">
            <w:pPr>
              <w:pStyle w:val="biaogecenter"/>
              <w:wordWrap w:val="0"/>
              <w:ind w:firstLine="42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tcPr>
          <w:p w14:paraId="7FAA869E" w14:textId="77777777" w:rsidR="006138A2" w:rsidRPr="0037458D" w:rsidRDefault="006138A2" w:rsidP="002D2359">
            <w:pPr>
              <w:pStyle w:val="biaogeleft"/>
              <w:wordWrap w:val="0"/>
              <w:rPr>
                <w:sz w:val="21"/>
                <w:szCs w:val="21"/>
              </w:rPr>
            </w:pPr>
            <w:r w:rsidRPr="00075284">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4BFB590E"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11,053,900.00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04943918"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5.31</w:t>
            </w:r>
          </w:p>
        </w:tc>
      </w:tr>
      <w:tr w:rsidR="006138A2" w14:paraId="20D2FFCF"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7B8189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tcPr>
          <w:p w14:paraId="1C94C315" w14:textId="77777777" w:rsidR="006138A2" w:rsidRPr="0037458D" w:rsidRDefault="006138A2" w:rsidP="002D2359">
            <w:pPr>
              <w:pStyle w:val="biaogeleft"/>
              <w:wordWrap w:val="0"/>
              <w:rPr>
                <w:sz w:val="21"/>
                <w:szCs w:val="21"/>
              </w:rPr>
            </w:pPr>
            <w:r w:rsidRPr="00075284">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120CCF21"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128,540,579.70</w:t>
            </w:r>
          </w:p>
        </w:tc>
        <w:tc>
          <w:tcPr>
            <w:tcW w:w="2174" w:type="dxa"/>
            <w:tcBorders>
              <w:top w:val="single" w:sz="8" w:space="0" w:color="000000"/>
              <w:left w:val="single" w:sz="8" w:space="0" w:color="000000"/>
              <w:bottom w:val="single" w:sz="6" w:space="0" w:color="000000"/>
              <w:right w:val="single" w:sz="8" w:space="0" w:color="000000"/>
            </w:tcBorders>
            <w:vAlign w:val="center"/>
          </w:tcPr>
          <w:p w14:paraId="1072D7F1"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61.73</w:t>
            </w:r>
          </w:p>
        </w:tc>
      </w:tr>
      <w:tr w:rsidR="006138A2" w14:paraId="032C9ACA"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9AC7812"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tcPr>
          <w:p w14:paraId="48873C81" w14:textId="77777777" w:rsidR="006138A2" w:rsidRPr="0037458D" w:rsidRDefault="006138A2" w:rsidP="002D2359">
            <w:pPr>
              <w:pStyle w:val="biaogeleft"/>
              <w:wordWrap w:val="0"/>
              <w:rPr>
                <w:sz w:val="21"/>
                <w:szCs w:val="21"/>
              </w:rPr>
            </w:pPr>
            <w:r w:rsidRPr="00075284">
              <w:rPr>
                <w:rFonts w:hint="eastAsia"/>
                <w:sz w:val="21"/>
                <w:szCs w:val="21"/>
              </w:rPr>
              <w:t>企业短期融资</w:t>
            </w:r>
            <w:proofErr w:type="gramStart"/>
            <w:r w:rsidRPr="00075284">
              <w:rPr>
                <w:rFonts w:hint="eastAsia"/>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vAlign w:val="center"/>
          </w:tcPr>
          <w:p w14:paraId="07290545"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9,074,700.00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4BBBEAD4"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4.36</w:t>
            </w:r>
          </w:p>
        </w:tc>
      </w:tr>
      <w:tr w:rsidR="006138A2" w14:paraId="59BD84C3"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13AEDB4"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tcPr>
          <w:p w14:paraId="2CBE06AF" w14:textId="77777777" w:rsidR="006138A2" w:rsidRPr="0037458D" w:rsidRDefault="006138A2" w:rsidP="002D2359">
            <w:pPr>
              <w:pStyle w:val="biaogeleft"/>
              <w:wordWrap w:val="0"/>
              <w:rPr>
                <w:sz w:val="21"/>
                <w:szCs w:val="21"/>
              </w:rPr>
            </w:pPr>
            <w:r w:rsidRPr="00075284">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11132E76"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81,126,400.00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27EA11E7"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38.96</w:t>
            </w:r>
          </w:p>
        </w:tc>
      </w:tr>
      <w:tr w:rsidR="006138A2" w14:paraId="32365B8F"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69B0F5F"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tcPr>
          <w:p w14:paraId="15A983E2" w14:textId="77777777" w:rsidR="006138A2" w:rsidRPr="0037458D" w:rsidRDefault="006138A2" w:rsidP="002D2359">
            <w:pPr>
              <w:pStyle w:val="biaogeleft"/>
              <w:wordWrap w:val="0"/>
              <w:rPr>
                <w:sz w:val="21"/>
                <w:szCs w:val="21"/>
              </w:rPr>
            </w:pPr>
            <w:r w:rsidRPr="00075284">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23353CCF"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4C6AA485"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r>
      <w:tr w:rsidR="006138A2" w14:paraId="4D5A8EC9"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A633D3C"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tcPr>
          <w:p w14:paraId="7C312127" w14:textId="77777777" w:rsidR="006138A2" w:rsidRPr="0037458D" w:rsidRDefault="006138A2" w:rsidP="002D2359">
            <w:pPr>
              <w:pStyle w:val="biaogeleft"/>
              <w:wordWrap w:val="0"/>
              <w:rPr>
                <w:sz w:val="21"/>
                <w:szCs w:val="21"/>
              </w:rPr>
            </w:pPr>
            <w:r w:rsidRPr="00075284">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tcPr>
          <w:p w14:paraId="03D1C6C3"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21C2E867"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r>
      <w:tr w:rsidR="006138A2" w14:paraId="248E4758"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262486EB"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lastRenderedPageBreak/>
              <w:t>9</w:t>
            </w:r>
          </w:p>
        </w:tc>
        <w:tc>
          <w:tcPr>
            <w:tcW w:w="2717" w:type="dxa"/>
            <w:tcBorders>
              <w:top w:val="single" w:sz="8" w:space="0" w:color="000000"/>
              <w:left w:val="single" w:sz="8" w:space="0" w:color="000000"/>
              <w:bottom w:val="single" w:sz="6" w:space="0" w:color="000000"/>
              <w:right w:val="single" w:sz="8" w:space="0" w:color="000000"/>
            </w:tcBorders>
            <w:vAlign w:val="center"/>
          </w:tcPr>
          <w:p w14:paraId="6258AD4D" w14:textId="77777777" w:rsidR="006138A2" w:rsidRPr="0037458D" w:rsidRDefault="006138A2" w:rsidP="002D2359">
            <w:pPr>
              <w:pStyle w:val="biaogeleft"/>
              <w:wordWrap w:val="0"/>
              <w:rPr>
                <w:sz w:val="21"/>
                <w:szCs w:val="21"/>
              </w:rPr>
            </w:pPr>
            <w:r w:rsidRPr="00075284">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tcPr>
          <w:p w14:paraId="7EFD4B32"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563AB067"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r>
      <w:tr w:rsidR="006138A2" w14:paraId="00C1CDB5"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153D257"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tcPr>
          <w:p w14:paraId="07B8FF24" w14:textId="77777777" w:rsidR="006138A2" w:rsidRPr="0037458D" w:rsidRDefault="006138A2" w:rsidP="002D2359">
            <w:pPr>
              <w:pStyle w:val="biaogeleft"/>
              <w:wordWrap w:val="0"/>
              <w:rPr>
                <w:sz w:val="21"/>
                <w:szCs w:val="21"/>
              </w:rPr>
            </w:pPr>
            <w:r w:rsidRPr="00075284">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tcPr>
          <w:p w14:paraId="5F20D002"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230,467,709.70</w:t>
            </w:r>
          </w:p>
        </w:tc>
        <w:tc>
          <w:tcPr>
            <w:tcW w:w="2174" w:type="dxa"/>
            <w:tcBorders>
              <w:top w:val="single" w:sz="8" w:space="0" w:color="000000"/>
              <w:left w:val="single" w:sz="8" w:space="0" w:color="000000"/>
              <w:bottom w:val="single" w:sz="6" w:space="0" w:color="000000"/>
              <w:right w:val="single" w:sz="8" w:space="0" w:color="000000"/>
            </w:tcBorders>
            <w:vAlign w:val="center"/>
          </w:tcPr>
          <w:p w14:paraId="08D8D075"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110.67</w:t>
            </w:r>
          </w:p>
        </w:tc>
      </w:tr>
    </w:tbl>
    <w:p w14:paraId="25FD4AE2" w14:textId="77777777" w:rsidR="006138A2" w:rsidRDefault="006138A2" w:rsidP="006138A2">
      <w:pPr>
        <w:widowControl/>
        <w:spacing w:line="360" w:lineRule="auto"/>
        <w:jc w:val="left"/>
        <w:rPr>
          <w:rFonts w:ascii="宋体" w:hAnsi="宋体" w:cs="宋体"/>
          <w:kern w:val="0"/>
          <w:szCs w:val="21"/>
        </w:rPr>
      </w:pPr>
    </w:p>
    <w:p w14:paraId="012E8770" w14:textId="77777777" w:rsidR="006138A2" w:rsidRDefault="006138A2" w:rsidP="006138A2">
      <w:pPr>
        <w:spacing w:line="360" w:lineRule="auto"/>
        <w:ind w:firstLineChars="200" w:firstLine="420"/>
        <w:rPr>
          <w:rFonts w:ascii="宋体" w:hAnsi="宋体"/>
          <w:kern w:val="0"/>
        </w:rPr>
      </w:pPr>
      <w:r>
        <w:rPr>
          <w:rFonts w:hint="eastAsia"/>
          <w:szCs w:val="21"/>
        </w:rPr>
        <w:t>5</w:t>
      </w:r>
      <w:r>
        <w:rPr>
          <w:rFonts w:hint="eastAsia"/>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913"/>
        <w:gridCol w:w="1294"/>
        <w:gridCol w:w="1671"/>
        <w:gridCol w:w="1525"/>
      </w:tblGrid>
      <w:tr w:rsidR="006138A2" w14:paraId="46AA6742"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710E8FA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tcPr>
          <w:p w14:paraId="56AA6940" w14:textId="77777777" w:rsidR="006138A2" w:rsidRDefault="006138A2" w:rsidP="002D2359">
            <w:pPr>
              <w:pStyle w:val="biaogeleft"/>
              <w:rPr>
                <w:rFonts w:hAnsi="Calibri"/>
                <w:color w:val="000000"/>
                <w:sz w:val="21"/>
                <w:szCs w:val="21"/>
              </w:rPr>
            </w:pPr>
            <w:r>
              <w:rPr>
                <w:rFonts w:hAnsi="Calibri" w:hint="eastAsia"/>
                <w:color w:val="000000"/>
                <w:sz w:val="21"/>
                <w:szCs w:val="21"/>
              </w:rPr>
              <w:t>债券代码</w:t>
            </w:r>
          </w:p>
        </w:tc>
        <w:tc>
          <w:tcPr>
            <w:tcW w:w="1913" w:type="dxa"/>
            <w:tcBorders>
              <w:top w:val="single" w:sz="8" w:space="0" w:color="000000"/>
              <w:left w:val="single" w:sz="8" w:space="0" w:color="000000"/>
              <w:bottom w:val="single" w:sz="6" w:space="0" w:color="000000"/>
              <w:right w:val="single" w:sz="8" w:space="0" w:color="000000"/>
            </w:tcBorders>
            <w:vAlign w:val="center"/>
          </w:tcPr>
          <w:p w14:paraId="6294AD04" w14:textId="77777777" w:rsidR="006138A2" w:rsidRDefault="006138A2" w:rsidP="002D2359">
            <w:pPr>
              <w:pStyle w:val="biaogeleft"/>
              <w:rPr>
                <w:rFonts w:hAnsi="Calibri"/>
                <w:color w:val="000000"/>
                <w:sz w:val="21"/>
                <w:szCs w:val="21"/>
              </w:rPr>
            </w:pPr>
            <w:r>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tcPr>
          <w:p w14:paraId="7CBE5A73"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tcPr>
          <w:p w14:paraId="2DA0F27A"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tcPr>
          <w:p w14:paraId="1283002D"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6138A2" w14:paraId="1F35B2C3"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12482F90"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tcPr>
          <w:p w14:paraId="76555FF5"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102000470</w:t>
            </w:r>
          </w:p>
        </w:tc>
        <w:tc>
          <w:tcPr>
            <w:tcW w:w="1913" w:type="dxa"/>
            <w:tcBorders>
              <w:top w:val="single" w:sz="8" w:space="0" w:color="000000"/>
              <w:left w:val="single" w:sz="8" w:space="0" w:color="000000"/>
              <w:bottom w:val="single" w:sz="6" w:space="0" w:color="000000"/>
              <w:right w:val="single" w:sz="8" w:space="0" w:color="000000"/>
            </w:tcBorders>
            <w:vAlign w:val="center"/>
          </w:tcPr>
          <w:p w14:paraId="444F2022"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20</w:t>
            </w:r>
            <w:r w:rsidRPr="00075284">
              <w:rPr>
                <w:rFonts w:hAnsi="Calibri" w:hint="eastAsia"/>
                <w:color w:val="000000"/>
                <w:sz w:val="21"/>
                <w:szCs w:val="21"/>
              </w:rPr>
              <w:t>中石油</w:t>
            </w:r>
            <w:r w:rsidRPr="00075284">
              <w:rPr>
                <w:rFonts w:hAnsi="Calibri"/>
                <w:color w:val="000000"/>
                <w:sz w:val="21"/>
                <w:szCs w:val="21"/>
              </w:rPr>
              <w:t>MTN003</w:t>
            </w:r>
          </w:p>
        </w:tc>
        <w:tc>
          <w:tcPr>
            <w:tcW w:w="1294" w:type="dxa"/>
            <w:tcBorders>
              <w:top w:val="single" w:sz="8" w:space="0" w:color="000000"/>
              <w:left w:val="single" w:sz="8" w:space="0" w:color="000000"/>
              <w:bottom w:val="single" w:sz="6" w:space="0" w:color="000000"/>
              <w:right w:val="single" w:sz="8" w:space="0" w:color="000000"/>
            </w:tcBorders>
            <w:vAlign w:val="center"/>
          </w:tcPr>
          <w:p w14:paraId="2A908202"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04D84F69"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12,749,100.00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796B29F6"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6.12</w:t>
            </w:r>
          </w:p>
        </w:tc>
      </w:tr>
      <w:tr w:rsidR="006138A2" w14:paraId="4D78AA9B"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6A17A7FF"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tcPr>
          <w:p w14:paraId="2894D494"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1780254</w:t>
            </w:r>
          </w:p>
        </w:tc>
        <w:tc>
          <w:tcPr>
            <w:tcW w:w="1913" w:type="dxa"/>
            <w:tcBorders>
              <w:top w:val="single" w:sz="8" w:space="0" w:color="000000"/>
              <w:left w:val="single" w:sz="8" w:space="0" w:color="000000"/>
              <w:bottom w:val="single" w:sz="6" w:space="0" w:color="000000"/>
              <w:right w:val="single" w:sz="8" w:space="0" w:color="000000"/>
            </w:tcBorders>
            <w:vAlign w:val="center"/>
          </w:tcPr>
          <w:p w14:paraId="70ABFDAA"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17</w:t>
            </w:r>
            <w:r w:rsidRPr="00075284">
              <w:rPr>
                <w:rFonts w:hAnsi="Calibri" w:hint="eastAsia"/>
                <w:color w:val="000000"/>
                <w:sz w:val="21"/>
                <w:szCs w:val="21"/>
              </w:rPr>
              <w:t>运城专项债</w:t>
            </w:r>
          </w:p>
        </w:tc>
        <w:tc>
          <w:tcPr>
            <w:tcW w:w="1294" w:type="dxa"/>
            <w:tcBorders>
              <w:top w:val="single" w:sz="8" w:space="0" w:color="000000"/>
              <w:left w:val="single" w:sz="8" w:space="0" w:color="000000"/>
              <w:bottom w:val="single" w:sz="6" w:space="0" w:color="000000"/>
              <w:right w:val="single" w:sz="8" w:space="0" w:color="000000"/>
            </w:tcBorders>
            <w:vAlign w:val="center"/>
          </w:tcPr>
          <w:p w14:paraId="112F630A"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140,000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61F728E8"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11,326,000.00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61E947E9"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5.44</w:t>
            </w:r>
          </w:p>
        </w:tc>
      </w:tr>
      <w:tr w:rsidR="006138A2" w14:paraId="2745BCBF"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2935EAE8"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3</w:t>
            </w:r>
          </w:p>
        </w:tc>
        <w:tc>
          <w:tcPr>
            <w:tcW w:w="1307" w:type="dxa"/>
            <w:tcBorders>
              <w:top w:val="single" w:sz="8" w:space="0" w:color="000000"/>
              <w:left w:val="single" w:sz="8" w:space="0" w:color="000000"/>
              <w:bottom w:val="single" w:sz="6" w:space="0" w:color="000000"/>
              <w:right w:val="single" w:sz="8" w:space="0" w:color="000000"/>
            </w:tcBorders>
            <w:vAlign w:val="center"/>
          </w:tcPr>
          <w:p w14:paraId="14817DA8"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180208</w:t>
            </w:r>
          </w:p>
        </w:tc>
        <w:tc>
          <w:tcPr>
            <w:tcW w:w="1913" w:type="dxa"/>
            <w:tcBorders>
              <w:top w:val="single" w:sz="8" w:space="0" w:color="000000"/>
              <w:left w:val="single" w:sz="8" w:space="0" w:color="000000"/>
              <w:bottom w:val="single" w:sz="6" w:space="0" w:color="000000"/>
              <w:right w:val="single" w:sz="8" w:space="0" w:color="000000"/>
            </w:tcBorders>
            <w:vAlign w:val="center"/>
          </w:tcPr>
          <w:p w14:paraId="46BE526C"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18</w:t>
            </w:r>
            <w:r w:rsidRPr="00075284">
              <w:rPr>
                <w:rFonts w:hAnsi="Calibri" w:hint="eastAsia"/>
                <w:color w:val="000000"/>
                <w:sz w:val="21"/>
                <w:szCs w:val="21"/>
              </w:rPr>
              <w:t>国开</w:t>
            </w:r>
            <w:r w:rsidRPr="00075284">
              <w:rPr>
                <w:rFonts w:hAnsi="Calibri"/>
                <w:color w:val="000000"/>
                <w:sz w:val="21"/>
                <w:szCs w:val="21"/>
              </w:rPr>
              <w:t>08</w:t>
            </w:r>
          </w:p>
        </w:tc>
        <w:tc>
          <w:tcPr>
            <w:tcW w:w="1294" w:type="dxa"/>
            <w:tcBorders>
              <w:top w:val="single" w:sz="8" w:space="0" w:color="000000"/>
              <w:left w:val="single" w:sz="8" w:space="0" w:color="000000"/>
              <w:bottom w:val="single" w:sz="6" w:space="0" w:color="000000"/>
              <w:right w:val="single" w:sz="8" w:space="0" w:color="000000"/>
            </w:tcBorders>
            <w:vAlign w:val="center"/>
          </w:tcPr>
          <w:p w14:paraId="0E6CE283"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023A76F0"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11,053,900.00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7F18345"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5.31</w:t>
            </w:r>
          </w:p>
        </w:tc>
      </w:tr>
      <w:tr w:rsidR="006138A2" w14:paraId="211CF551"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3966AB3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4</w:t>
            </w:r>
          </w:p>
        </w:tc>
        <w:tc>
          <w:tcPr>
            <w:tcW w:w="1307" w:type="dxa"/>
            <w:tcBorders>
              <w:top w:val="single" w:sz="8" w:space="0" w:color="000000"/>
              <w:left w:val="single" w:sz="8" w:space="0" w:color="000000"/>
              <w:bottom w:val="single" w:sz="6" w:space="0" w:color="000000"/>
              <w:right w:val="single" w:sz="8" w:space="0" w:color="000000"/>
            </w:tcBorders>
            <w:vAlign w:val="center"/>
          </w:tcPr>
          <w:p w14:paraId="32C3A09F"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136417</w:t>
            </w:r>
          </w:p>
        </w:tc>
        <w:tc>
          <w:tcPr>
            <w:tcW w:w="1913" w:type="dxa"/>
            <w:tcBorders>
              <w:top w:val="single" w:sz="8" w:space="0" w:color="000000"/>
              <w:left w:val="single" w:sz="8" w:space="0" w:color="000000"/>
              <w:bottom w:val="single" w:sz="6" w:space="0" w:color="000000"/>
              <w:right w:val="single" w:sz="8" w:space="0" w:color="000000"/>
            </w:tcBorders>
            <w:vAlign w:val="center"/>
          </w:tcPr>
          <w:p w14:paraId="15F5B15B"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16</w:t>
            </w:r>
            <w:r w:rsidRPr="00075284">
              <w:rPr>
                <w:rFonts w:hAnsi="Calibri" w:hint="eastAsia"/>
                <w:color w:val="000000"/>
                <w:sz w:val="21"/>
                <w:szCs w:val="21"/>
              </w:rPr>
              <w:t>万达</w:t>
            </w:r>
            <w:r w:rsidRPr="00075284">
              <w:rPr>
                <w:rFonts w:hAnsi="Calibri"/>
                <w:color w:val="000000"/>
                <w:sz w:val="21"/>
                <w:szCs w:val="21"/>
              </w:rPr>
              <w:t>02</w:t>
            </w:r>
          </w:p>
        </w:tc>
        <w:tc>
          <w:tcPr>
            <w:tcW w:w="1294" w:type="dxa"/>
            <w:tcBorders>
              <w:top w:val="single" w:sz="8" w:space="0" w:color="000000"/>
              <w:left w:val="single" w:sz="8" w:space="0" w:color="000000"/>
              <w:bottom w:val="single" w:sz="6" w:space="0" w:color="000000"/>
              <w:right w:val="single" w:sz="8" w:space="0" w:color="000000"/>
            </w:tcBorders>
            <w:vAlign w:val="center"/>
          </w:tcPr>
          <w:p w14:paraId="0DA1AF60"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0ED1BC03"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11,003,300.00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F26732B"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5.28</w:t>
            </w:r>
          </w:p>
        </w:tc>
      </w:tr>
      <w:tr w:rsidR="006138A2" w14:paraId="78C02BC7"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6EFBDCD8"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tcPr>
          <w:p w14:paraId="4F54420E"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101800715</w:t>
            </w:r>
          </w:p>
        </w:tc>
        <w:tc>
          <w:tcPr>
            <w:tcW w:w="1913" w:type="dxa"/>
            <w:tcBorders>
              <w:top w:val="single" w:sz="8" w:space="0" w:color="000000"/>
              <w:left w:val="single" w:sz="8" w:space="0" w:color="000000"/>
              <w:bottom w:val="single" w:sz="6" w:space="0" w:color="000000"/>
              <w:right w:val="single" w:sz="8" w:space="0" w:color="000000"/>
            </w:tcBorders>
            <w:vAlign w:val="center"/>
          </w:tcPr>
          <w:p w14:paraId="6E76E907"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18</w:t>
            </w:r>
            <w:proofErr w:type="gramStart"/>
            <w:r w:rsidRPr="00075284">
              <w:rPr>
                <w:rFonts w:hAnsi="Calibri" w:hint="eastAsia"/>
                <w:color w:val="000000"/>
                <w:sz w:val="21"/>
                <w:szCs w:val="21"/>
              </w:rPr>
              <w:t>津保投</w:t>
            </w:r>
            <w:proofErr w:type="gramEnd"/>
            <w:r w:rsidRPr="00075284">
              <w:rPr>
                <w:rFonts w:hAnsi="Calibri"/>
                <w:color w:val="000000"/>
                <w:sz w:val="21"/>
                <w:szCs w:val="21"/>
              </w:rPr>
              <w:t>MTN007</w:t>
            </w:r>
          </w:p>
        </w:tc>
        <w:tc>
          <w:tcPr>
            <w:tcW w:w="1294" w:type="dxa"/>
            <w:tcBorders>
              <w:top w:val="single" w:sz="8" w:space="0" w:color="000000"/>
              <w:left w:val="single" w:sz="8" w:space="0" w:color="000000"/>
              <w:bottom w:val="single" w:sz="6" w:space="0" w:color="000000"/>
              <w:right w:val="single" w:sz="8" w:space="0" w:color="000000"/>
            </w:tcBorders>
            <w:vAlign w:val="center"/>
          </w:tcPr>
          <w:p w14:paraId="62D6987E"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100,000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5DA509CA"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10,141,000.00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F75796E"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4.87</w:t>
            </w:r>
          </w:p>
        </w:tc>
      </w:tr>
    </w:tbl>
    <w:p w14:paraId="7F5C61AF" w14:textId="77777777" w:rsidR="006138A2" w:rsidRDefault="006138A2" w:rsidP="006138A2">
      <w:pPr>
        <w:widowControl/>
        <w:spacing w:line="360" w:lineRule="auto"/>
        <w:jc w:val="left"/>
        <w:rPr>
          <w:rFonts w:ascii="宋体" w:hAnsi="宋体" w:cs="宋体"/>
          <w:kern w:val="0"/>
          <w:szCs w:val="21"/>
        </w:rPr>
      </w:pPr>
    </w:p>
    <w:p w14:paraId="161C6219" w14:textId="77777777" w:rsidR="006138A2" w:rsidRPr="00075284" w:rsidRDefault="006138A2" w:rsidP="006138A2">
      <w:pPr>
        <w:spacing w:line="360" w:lineRule="auto"/>
        <w:ind w:firstLineChars="200" w:firstLine="420"/>
        <w:rPr>
          <w:szCs w:val="21"/>
        </w:rPr>
      </w:pPr>
      <w:r>
        <w:rPr>
          <w:rFonts w:hint="eastAsia"/>
          <w:szCs w:val="21"/>
        </w:rPr>
        <w:t>6</w:t>
      </w:r>
      <w:r>
        <w:rPr>
          <w:rFonts w:hint="eastAsia"/>
          <w:szCs w:val="21"/>
        </w:rPr>
        <w:t>、</w:t>
      </w:r>
      <w:r>
        <w:rPr>
          <w:rFonts w:ascii="宋体" w:hAnsi="宋体" w:hint="eastAsia"/>
          <w:szCs w:val="21"/>
        </w:rPr>
        <w:t>报告</w:t>
      </w:r>
      <w:r w:rsidRPr="00075284">
        <w:rPr>
          <w:rFonts w:hint="eastAsia"/>
          <w:szCs w:val="21"/>
        </w:rPr>
        <w:t>期末按公允价值占基金资产净值比例大小排序的前十名资产支持证券投资明细</w:t>
      </w:r>
    </w:p>
    <w:p w14:paraId="59EC25BB" w14:textId="77777777" w:rsidR="006138A2" w:rsidRDefault="006138A2" w:rsidP="006138A2">
      <w:pPr>
        <w:spacing w:line="360" w:lineRule="auto"/>
        <w:ind w:firstLineChars="300" w:firstLine="630"/>
        <w:rPr>
          <w:rFonts w:ascii="宋体" w:hAnsi="宋体"/>
          <w:szCs w:val="21"/>
        </w:rPr>
      </w:pPr>
      <w:r w:rsidRPr="00075284">
        <w:rPr>
          <w:rFonts w:hint="eastAsia"/>
          <w:szCs w:val="21"/>
        </w:rPr>
        <w:t>本基金本报告</w:t>
      </w:r>
      <w:r w:rsidRPr="0037458D">
        <w:rPr>
          <w:rFonts w:ascii="宋体" w:hAnsi="宋体" w:hint="eastAsia"/>
          <w:szCs w:val="21"/>
        </w:rPr>
        <w:t>期末未持有资产支持证券。</w:t>
      </w:r>
    </w:p>
    <w:p w14:paraId="5370702B" w14:textId="77777777" w:rsidR="006138A2" w:rsidRDefault="006138A2" w:rsidP="006138A2">
      <w:pPr>
        <w:spacing w:line="360" w:lineRule="auto"/>
        <w:ind w:firstLineChars="200" w:firstLine="420"/>
        <w:rPr>
          <w:rFonts w:ascii="宋体" w:hAnsi="宋体" w:cs="宋体"/>
          <w:kern w:val="0"/>
          <w:szCs w:val="21"/>
        </w:rPr>
      </w:pPr>
      <w:r>
        <w:rPr>
          <w:rFonts w:hint="eastAsia"/>
          <w:szCs w:val="21"/>
        </w:rPr>
        <w:t>7</w:t>
      </w:r>
      <w:r>
        <w:rPr>
          <w:rFonts w:hint="eastAsia"/>
          <w:szCs w:val="21"/>
        </w:rPr>
        <w:t>、报告期末按公允价值占基金资产净值比例大小排序的前五名贵金属投资明细</w:t>
      </w:r>
    </w:p>
    <w:p w14:paraId="1B8BF76B" w14:textId="77777777" w:rsidR="006138A2" w:rsidRDefault="006138A2" w:rsidP="006138A2">
      <w:pPr>
        <w:pStyle w:val="neirong"/>
        <w:spacing w:line="360" w:lineRule="auto"/>
        <w:ind w:leftChars="7" w:firstLineChars="300" w:firstLine="630"/>
      </w:pPr>
      <w:r>
        <w:rPr>
          <w:rFonts w:hint="eastAsia"/>
          <w:sz w:val="21"/>
          <w:szCs w:val="21"/>
        </w:rPr>
        <w:t>本基金本报告期末未持有贵金属。</w:t>
      </w:r>
    </w:p>
    <w:p w14:paraId="639F7685" w14:textId="77777777" w:rsidR="006138A2" w:rsidRDefault="006138A2" w:rsidP="006138A2">
      <w:pPr>
        <w:spacing w:line="360" w:lineRule="auto"/>
        <w:ind w:firstLineChars="200" w:firstLine="420"/>
        <w:rPr>
          <w:vanish/>
          <w:szCs w:val="21"/>
        </w:rPr>
      </w:pPr>
      <w:r>
        <w:rPr>
          <w:rFonts w:hint="eastAsia"/>
          <w:szCs w:val="21"/>
        </w:rPr>
        <w:t>8</w:t>
      </w:r>
      <w:r>
        <w:rPr>
          <w:rFonts w:hint="eastAsia"/>
          <w:szCs w:val="21"/>
        </w:rPr>
        <w:t>、报告期末按公允价值占基金资产净值比例大小排序的前五名权证投资明细</w:t>
      </w:r>
    </w:p>
    <w:p w14:paraId="7792C46C" w14:textId="77777777" w:rsidR="006138A2" w:rsidRDefault="006138A2" w:rsidP="006138A2">
      <w:pPr>
        <w:pStyle w:val="neirong"/>
        <w:spacing w:line="360" w:lineRule="auto"/>
        <w:ind w:leftChars="7" w:firstLineChars="300" w:firstLine="630"/>
      </w:pPr>
      <w:r>
        <w:rPr>
          <w:rFonts w:hint="eastAsia"/>
          <w:sz w:val="21"/>
          <w:szCs w:val="21"/>
        </w:rPr>
        <w:t>本基金本报告期末未持有权证。</w:t>
      </w:r>
    </w:p>
    <w:p w14:paraId="548669F4" w14:textId="77777777" w:rsidR="006138A2" w:rsidRDefault="006138A2" w:rsidP="006138A2">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439BA642" w14:textId="77777777" w:rsidR="006138A2" w:rsidRDefault="006138A2" w:rsidP="006138A2">
      <w:pPr>
        <w:pStyle w:val="neirong"/>
        <w:spacing w:line="360" w:lineRule="auto"/>
        <w:ind w:leftChars="7" w:firstLineChars="200" w:firstLine="420"/>
        <w:rPr>
          <w:sz w:val="21"/>
          <w:szCs w:val="21"/>
        </w:rPr>
      </w:pPr>
      <w:r>
        <w:rPr>
          <w:rFonts w:hint="eastAsia"/>
          <w:sz w:val="21"/>
          <w:szCs w:val="21"/>
        </w:rPr>
        <w:t>(1) 报告期末本基金投资的股指期货持仓和损益明细</w:t>
      </w:r>
    </w:p>
    <w:p w14:paraId="45460C0A" w14:textId="77777777" w:rsidR="006138A2" w:rsidRDefault="006138A2" w:rsidP="006138A2">
      <w:pPr>
        <w:pStyle w:val="neirong"/>
        <w:spacing w:line="360" w:lineRule="auto"/>
        <w:ind w:firstLineChars="300" w:firstLine="630"/>
        <w:rPr>
          <w:sz w:val="21"/>
          <w:szCs w:val="21"/>
        </w:rPr>
      </w:pPr>
      <w:r>
        <w:rPr>
          <w:rFonts w:hint="eastAsia"/>
          <w:sz w:val="21"/>
          <w:szCs w:val="21"/>
        </w:rPr>
        <w:t>本基金本报告期末未投资股指期货。</w:t>
      </w:r>
    </w:p>
    <w:p w14:paraId="2B48C236" w14:textId="77777777" w:rsidR="006138A2" w:rsidRDefault="006138A2" w:rsidP="006138A2">
      <w:pPr>
        <w:pStyle w:val="neirong"/>
        <w:spacing w:line="360" w:lineRule="auto"/>
        <w:ind w:leftChars="7" w:firstLineChars="150" w:firstLine="315"/>
        <w:rPr>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214F5EA5" w14:textId="77777777" w:rsidR="006138A2" w:rsidRDefault="006138A2" w:rsidP="006138A2">
      <w:pPr>
        <w:pStyle w:val="neirong"/>
        <w:spacing w:line="360" w:lineRule="auto"/>
        <w:ind w:leftChars="7" w:firstLineChars="350" w:firstLine="735"/>
        <w:rPr>
          <w:sz w:val="21"/>
          <w:szCs w:val="21"/>
        </w:rPr>
      </w:pPr>
      <w:r>
        <w:rPr>
          <w:rFonts w:hint="eastAsia"/>
          <w:sz w:val="21"/>
          <w:szCs w:val="21"/>
        </w:rPr>
        <w:t>本基金本报告期末未投资股指期货。</w:t>
      </w:r>
    </w:p>
    <w:p w14:paraId="7CEEAF49" w14:textId="77777777" w:rsidR="006138A2" w:rsidRDefault="006138A2" w:rsidP="006138A2">
      <w:pPr>
        <w:spacing w:line="360" w:lineRule="auto"/>
        <w:ind w:firstLineChars="200" w:firstLine="420"/>
        <w:rPr>
          <w:rFonts w:ascii="宋体" w:hAnsi="宋体" w:cs="宋体"/>
          <w:kern w:val="0"/>
          <w:szCs w:val="21"/>
        </w:rPr>
      </w:pPr>
      <w:r>
        <w:rPr>
          <w:rFonts w:hint="eastAsia"/>
          <w:szCs w:val="21"/>
        </w:rPr>
        <w:t>10</w:t>
      </w:r>
      <w:r>
        <w:rPr>
          <w:rFonts w:hint="eastAsia"/>
          <w:szCs w:val="21"/>
        </w:rPr>
        <w:t>、报告期末本基金投资的国债期货交易情况说明</w:t>
      </w:r>
    </w:p>
    <w:p w14:paraId="6BC7916E" w14:textId="77777777" w:rsidR="006138A2" w:rsidRDefault="006138A2" w:rsidP="006138A2">
      <w:pPr>
        <w:pStyle w:val="neirong"/>
        <w:spacing w:line="360" w:lineRule="auto"/>
        <w:ind w:firstLineChars="200" w:firstLine="420"/>
        <w:rPr>
          <w:sz w:val="21"/>
          <w:szCs w:val="21"/>
        </w:rPr>
      </w:pPr>
      <w:r>
        <w:rPr>
          <w:rFonts w:hint="eastAsia"/>
          <w:sz w:val="21"/>
          <w:szCs w:val="21"/>
        </w:rPr>
        <w:t>(1)本期国债期货投资政策</w:t>
      </w:r>
    </w:p>
    <w:p w14:paraId="62232A5C" w14:textId="77777777" w:rsidR="006138A2" w:rsidRDefault="006138A2" w:rsidP="006138A2">
      <w:pPr>
        <w:pStyle w:val="neirong"/>
        <w:spacing w:line="360" w:lineRule="auto"/>
        <w:ind w:firstLineChars="200" w:firstLine="420"/>
        <w:rPr>
          <w:sz w:val="21"/>
          <w:szCs w:val="21"/>
        </w:rPr>
      </w:pPr>
      <w:r>
        <w:rPr>
          <w:rFonts w:hint="eastAsia"/>
          <w:sz w:val="21"/>
          <w:szCs w:val="21"/>
        </w:rPr>
        <w:t>本基金本报告期末未投资国债期货。</w:t>
      </w:r>
    </w:p>
    <w:p w14:paraId="7A1CFFEF" w14:textId="77777777" w:rsidR="006138A2" w:rsidRDefault="006138A2" w:rsidP="006138A2">
      <w:pPr>
        <w:pStyle w:val="neirong"/>
        <w:spacing w:line="360" w:lineRule="auto"/>
        <w:ind w:firstLineChars="200" w:firstLine="420"/>
        <w:rPr>
          <w:sz w:val="21"/>
          <w:szCs w:val="21"/>
        </w:rPr>
      </w:pPr>
      <w:r>
        <w:rPr>
          <w:rFonts w:hint="eastAsia"/>
          <w:sz w:val="21"/>
          <w:szCs w:val="21"/>
        </w:rPr>
        <w:t>(2)报告期末本基金投资的国债期货持仓和损益明细</w:t>
      </w:r>
    </w:p>
    <w:p w14:paraId="45935EF9" w14:textId="77777777" w:rsidR="006138A2" w:rsidRDefault="006138A2" w:rsidP="006138A2">
      <w:pPr>
        <w:pStyle w:val="neirong"/>
        <w:spacing w:line="360" w:lineRule="auto"/>
        <w:ind w:firstLineChars="200" w:firstLine="420"/>
        <w:rPr>
          <w:sz w:val="21"/>
          <w:szCs w:val="21"/>
        </w:rPr>
      </w:pPr>
      <w:r>
        <w:rPr>
          <w:rFonts w:hint="eastAsia"/>
          <w:sz w:val="21"/>
          <w:szCs w:val="21"/>
        </w:rPr>
        <w:t>本基金本报告期末未投资国债期货。</w:t>
      </w:r>
    </w:p>
    <w:p w14:paraId="41AF46B5" w14:textId="77777777" w:rsidR="006138A2" w:rsidRDefault="006138A2" w:rsidP="006138A2">
      <w:pPr>
        <w:pStyle w:val="neirong"/>
        <w:spacing w:line="360" w:lineRule="auto"/>
        <w:ind w:firstLineChars="200" w:firstLine="420"/>
        <w:rPr>
          <w:sz w:val="21"/>
          <w:szCs w:val="21"/>
        </w:rPr>
      </w:pPr>
      <w:r>
        <w:rPr>
          <w:rFonts w:hint="eastAsia"/>
          <w:sz w:val="21"/>
          <w:szCs w:val="21"/>
        </w:rPr>
        <w:t>(3) 本期国债期货投资评价</w:t>
      </w:r>
    </w:p>
    <w:p w14:paraId="7C3855D5" w14:textId="77777777" w:rsidR="006138A2" w:rsidRDefault="006138A2" w:rsidP="006138A2">
      <w:pPr>
        <w:pStyle w:val="zhangjiep2"/>
        <w:spacing w:line="360" w:lineRule="auto"/>
        <w:ind w:firstLineChars="200" w:firstLine="420"/>
        <w:rPr>
          <w:sz w:val="21"/>
          <w:szCs w:val="21"/>
        </w:rPr>
      </w:pPr>
      <w:r>
        <w:rPr>
          <w:rFonts w:hint="eastAsia"/>
          <w:sz w:val="21"/>
          <w:szCs w:val="21"/>
        </w:rPr>
        <w:t>本基金本报告期末未投资国债期货。</w:t>
      </w:r>
    </w:p>
    <w:p w14:paraId="1841C28B" w14:textId="77777777" w:rsidR="006138A2" w:rsidRPr="00075284" w:rsidRDefault="006138A2" w:rsidP="006138A2">
      <w:pPr>
        <w:pStyle w:val="zhangjiep2"/>
        <w:spacing w:line="360" w:lineRule="auto"/>
        <w:ind w:firstLineChars="200" w:firstLine="420"/>
        <w:rPr>
          <w:rFonts w:ascii="Times New Roman" w:hAnsi="Times New Roman" w:cs="Times New Roman"/>
          <w:kern w:val="2"/>
          <w:sz w:val="21"/>
          <w:szCs w:val="21"/>
        </w:rPr>
      </w:pPr>
      <w:r w:rsidRPr="00075284">
        <w:rPr>
          <w:rFonts w:ascii="Times New Roman" w:hAnsi="Times New Roman" w:cs="Times New Roman"/>
          <w:kern w:val="2"/>
          <w:sz w:val="21"/>
          <w:szCs w:val="21"/>
        </w:rPr>
        <w:t>1</w:t>
      </w:r>
      <w:r w:rsidRPr="00075284">
        <w:rPr>
          <w:rFonts w:ascii="Times New Roman" w:hAnsi="Times New Roman" w:cs="Times New Roman" w:hint="eastAsia"/>
          <w:kern w:val="2"/>
          <w:sz w:val="21"/>
          <w:szCs w:val="21"/>
        </w:rPr>
        <w:t>1</w:t>
      </w:r>
      <w:r w:rsidRPr="00075284">
        <w:rPr>
          <w:rFonts w:ascii="Times New Roman" w:hAnsi="Times New Roman" w:cs="Times New Roman" w:hint="eastAsia"/>
          <w:kern w:val="2"/>
          <w:sz w:val="21"/>
          <w:szCs w:val="21"/>
        </w:rPr>
        <w:t>、投资组合报告附注</w:t>
      </w:r>
    </w:p>
    <w:p w14:paraId="2DD11335" w14:textId="77777777" w:rsidR="006138A2" w:rsidRDefault="006138A2" w:rsidP="006138A2">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）本基金本报告期投资的前十名证券的发行主体</w:t>
      </w: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本报告期没有出现被监管部门立案调查的情形</w:t>
      </w: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也没有出现在报告编制日前一年内受到公开谴责、处罚的情形。</w:t>
      </w:r>
    </w:p>
    <w:p w14:paraId="48DAA162" w14:textId="77777777" w:rsidR="006138A2" w:rsidRDefault="006138A2" w:rsidP="006138A2">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lastRenderedPageBreak/>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066E113C" w14:textId="77777777" w:rsidR="006138A2" w:rsidRDefault="006138A2" w:rsidP="006138A2">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6138A2" w14:paraId="7DD82D15"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797DC19"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27E398DB" w14:textId="77777777" w:rsidR="006138A2" w:rsidRDefault="006138A2" w:rsidP="002D2359">
            <w:pPr>
              <w:pStyle w:val="biaogeleft"/>
              <w:rPr>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616BC101" w14:textId="77777777" w:rsidR="006138A2" w:rsidRDefault="006138A2" w:rsidP="002D2359">
            <w:pPr>
              <w:pStyle w:val="biaogeright"/>
              <w:ind w:left="420" w:hanging="420"/>
              <w:rPr>
                <w:sz w:val="21"/>
                <w:szCs w:val="21"/>
              </w:rPr>
            </w:pPr>
            <w:r>
              <w:rPr>
                <w:rFonts w:hint="eastAsia"/>
                <w:sz w:val="21"/>
                <w:szCs w:val="21"/>
              </w:rPr>
              <w:t>金额(元)</w:t>
            </w:r>
          </w:p>
        </w:tc>
      </w:tr>
      <w:tr w:rsidR="006138A2" w14:paraId="4BC34029"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9468A25"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522E8FAC" w14:textId="77777777" w:rsidR="006138A2" w:rsidRDefault="006138A2" w:rsidP="002D2359">
            <w:pPr>
              <w:pStyle w:val="biaogeleft"/>
              <w:wordWrap w:val="0"/>
              <w:rPr>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tcPr>
          <w:p w14:paraId="5F4A9858" w14:textId="77777777" w:rsidR="006138A2" w:rsidRPr="0037458D" w:rsidRDefault="006138A2" w:rsidP="002D2359">
            <w:pPr>
              <w:pStyle w:val="biaogeright"/>
              <w:wordWrap w:val="0"/>
              <w:ind w:left="420" w:hanging="420"/>
              <w:rPr>
                <w:sz w:val="21"/>
                <w:szCs w:val="21"/>
              </w:rPr>
            </w:pPr>
            <w:r w:rsidRPr="00075284">
              <w:rPr>
                <w:sz w:val="21"/>
                <w:szCs w:val="21"/>
              </w:rPr>
              <w:t>18,425.51</w:t>
            </w:r>
          </w:p>
        </w:tc>
      </w:tr>
      <w:tr w:rsidR="006138A2" w14:paraId="01C4CF95"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C8136B8"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241CF1CF" w14:textId="77777777" w:rsidR="006138A2" w:rsidRDefault="006138A2" w:rsidP="002D2359">
            <w:pPr>
              <w:pStyle w:val="biaogeleft"/>
              <w:wordWrap w:val="0"/>
              <w:rPr>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5755830" w14:textId="77777777" w:rsidR="006138A2" w:rsidRPr="0037458D" w:rsidRDefault="006138A2" w:rsidP="002D2359">
            <w:pPr>
              <w:pStyle w:val="biaogeright"/>
              <w:wordWrap w:val="0"/>
              <w:ind w:left="420" w:hanging="420"/>
              <w:rPr>
                <w:sz w:val="21"/>
                <w:szCs w:val="21"/>
              </w:rPr>
            </w:pPr>
            <w:r w:rsidRPr="00075284">
              <w:rPr>
                <w:sz w:val="21"/>
                <w:szCs w:val="21"/>
              </w:rPr>
              <w:t>-</w:t>
            </w:r>
          </w:p>
        </w:tc>
      </w:tr>
      <w:tr w:rsidR="006138A2" w14:paraId="30CB885B"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65C25B2"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81F2211" w14:textId="77777777" w:rsidR="006138A2" w:rsidRDefault="006138A2" w:rsidP="002D2359">
            <w:pPr>
              <w:pStyle w:val="biaogeleft"/>
              <w:wordWrap w:val="0"/>
              <w:rPr>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tcPr>
          <w:p w14:paraId="6D6AAF14" w14:textId="77777777" w:rsidR="006138A2" w:rsidRPr="0037458D" w:rsidRDefault="006138A2" w:rsidP="002D2359">
            <w:pPr>
              <w:pStyle w:val="biaogeright"/>
              <w:wordWrap w:val="0"/>
              <w:ind w:left="420" w:hanging="420"/>
              <w:rPr>
                <w:sz w:val="21"/>
                <w:szCs w:val="21"/>
              </w:rPr>
            </w:pPr>
            <w:r w:rsidRPr="00075284">
              <w:rPr>
                <w:sz w:val="21"/>
                <w:szCs w:val="21"/>
              </w:rPr>
              <w:t>-</w:t>
            </w:r>
          </w:p>
        </w:tc>
      </w:tr>
      <w:tr w:rsidR="006138A2" w14:paraId="2AA397DB"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0B3AC8B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69334DDA" w14:textId="77777777" w:rsidR="006138A2" w:rsidRDefault="006138A2" w:rsidP="002D2359">
            <w:pPr>
              <w:pStyle w:val="biaogeleft"/>
              <w:wordWrap w:val="0"/>
              <w:rPr>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tcPr>
          <w:p w14:paraId="703E8C91" w14:textId="77777777" w:rsidR="006138A2" w:rsidRPr="0037458D" w:rsidRDefault="006138A2" w:rsidP="002D2359">
            <w:pPr>
              <w:pStyle w:val="biaogeright"/>
              <w:wordWrap w:val="0"/>
              <w:ind w:left="420" w:hanging="420"/>
              <w:rPr>
                <w:sz w:val="21"/>
                <w:szCs w:val="21"/>
              </w:rPr>
            </w:pPr>
            <w:r w:rsidRPr="00075284">
              <w:rPr>
                <w:sz w:val="21"/>
                <w:szCs w:val="21"/>
              </w:rPr>
              <w:t>6,138,756.69</w:t>
            </w:r>
          </w:p>
        </w:tc>
      </w:tr>
      <w:tr w:rsidR="006138A2" w14:paraId="7C61F32F"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10565B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271C811D" w14:textId="77777777" w:rsidR="006138A2" w:rsidRDefault="006138A2" w:rsidP="002D2359">
            <w:pPr>
              <w:pStyle w:val="biaogeleft"/>
              <w:wordWrap w:val="0"/>
              <w:rPr>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B9208A2" w14:textId="77777777" w:rsidR="006138A2" w:rsidRPr="0037458D" w:rsidRDefault="006138A2" w:rsidP="002D2359">
            <w:pPr>
              <w:pStyle w:val="biaogeright"/>
              <w:wordWrap w:val="0"/>
              <w:ind w:left="420" w:hanging="420"/>
              <w:rPr>
                <w:sz w:val="21"/>
                <w:szCs w:val="21"/>
              </w:rPr>
            </w:pPr>
            <w:r w:rsidRPr="00075284">
              <w:rPr>
                <w:sz w:val="21"/>
                <w:szCs w:val="21"/>
              </w:rPr>
              <w:t>76,552.75</w:t>
            </w:r>
          </w:p>
        </w:tc>
      </w:tr>
      <w:tr w:rsidR="006138A2" w14:paraId="24719531"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4BB4517"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2F56564D" w14:textId="77777777" w:rsidR="006138A2" w:rsidRDefault="006138A2" w:rsidP="002D2359">
            <w:pPr>
              <w:pStyle w:val="biaogeleft"/>
              <w:wordWrap w:val="0"/>
              <w:rPr>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1E39A4BC" w14:textId="77777777" w:rsidR="006138A2" w:rsidRPr="0037458D" w:rsidRDefault="006138A2" w:rsidP="002D2359">
            <w:pPr>
              <w:pStyle w:val="biaogeright"/>
              <w:wordWrap w:val="0"/>
              <w:ind w:left="420" w:hanging="420"/>
              <w:rPr>
                <w:sz w:val="21"/>
                <w:szCs w:val="21"/>
              </w:rPr>
            </w:pPr>
            <w:r w:rsidRPr="00075284">
              <w:rPr>
                <w:sz w:val="21"/>
                <w:szCs w:val="21"/>
              </w:rPr>
              <w:t>-</w:t>
            </w:r>
          </w:p>
        </w:tc>
      </w:tr>
      <w:tr w:rsidR="006138A2" w14:paraId="7E7FB3EA"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4754AEC"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2C81C93" w14:textId="77777777" w:rsidR="006138A2" w:rsidRDefault="006138A2" w:rsidP="002D2359">
            <w:pPr>
              <w:pStyle w:val="biaogeleft"/>
              <w:wordWrap w:val="0"/>
              <w:rPr>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tcPr>
          <w:p w14:paraId="21FCE8E7" w14:textId="77777777" w:rsidR="006138A2" w:rsidRPr="0037458D" w:rsidRDefault="006138A2" w:rsidP="002D2359">
            <w:pPr>
              <w:pStyle w:val="biaogeright"/>
              <w:wordWrap w:val="0"/>
              <w:ind w:left="420" w:hanging="420"/>
              <w:rPr>
                <w:sz w:val="21"/>
                <w:szCs w:val="21"/>
              </w:rPr>
            </w:pPr>
            <w:r w:rsidRPr="00075284">
              <w:rPr>
                <w:sz w:val="21"/>
                <w:szCs w:val="21"/>
              </w:rPr>
              <w:t>-</w:t>
            </w:r>
          </w:p>
        </w:tc>
      </w:tr>
      <w:tr w:rsidR="006138A2" w14:paraId="3EC1FDC8"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04261B96"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4FCFB78" w14:textId="77777777" w:rsidR="006138A2" w:rsidRDefault="006138A2" w:rsidP="002D2359">
            <w:pPr>
              <w:pStyle w:val="biaogeleft"/>
              <w:wordWrap w:val="0"/>
              <w:rPr>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tcPr>
          <w:p w14:paraId="38480A5A" w14:textId="77777777" w:rsidR="006138A2" w:rsidRPr="0037458D" w:rsidRDefault="006138A2" w:rsidP="002D2359">
            <w:pPr>
              <w:pStyle w:val="biaogeright"/>
              <w:wordWrap w:val="0"/>
              <w:ind w:left="420" w:hanging="420"/>
              <w:rPr>
                <w:sz w:val="21"/>
                <w:szCs w:val="21"/>
              </w:rPr>
            </w:pPr>
            <w:r w:rsidRPr="00075284">
              <w:rPr>
                <w:sz w:val="21"/>
                <w:szCs w:val="21"/>
              </w:rPr>
              <w:t>6,233,734.95</w:t>
            </w:r>
          </w:p>
        </w:tc>
      </w:tr>
    </w:tbl>
    <w:p w14:paraId="3331A864" w14:textId="77777777" w:rsidR="006138A2" w:rsidRDefault="006138A2" w:rsidP="006138A2">
      <w:pPr>
        <w:widowControl/>
        <w:spacing w:line="360" w:lineRule="auto"/>
        <w:jc w:val="left"/>
        <w:rPr>
          <w:rFonts w:ascii="宋体" w:hAnsi="宋体" w:cs="宋体"/>
          <w:kern w:val="0"/>
          <w:szCs w:val="21"/>
        </w:rPr>
      </w:pPr>
    </w:p>
    <w:p w14:paraId="1315C9CA" w14:textId="77777777" w:rsidR="006138A2" w:rsidRDefault="006138A2" w:rsidP="006138A2">
      <w:pPr>
        <w:pStyle w:val="zhangjiep2"/>
        <w:spacing w:line="360" w:lineRule="auto"/>
        <w:ind w:firstLineChars="200" w:firstLine="420"/>
        <w:rPr>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45EB0C78" w14:textId="77777777" w:rsidR="006138A2" w:rsidRDefault="006138A2" w:rsidP="006138A2">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654A3960" w14:textId="77777777" w:rsidR="006138A2" w:rsidRDefault="006138A2" w:rsidP="006138A2">
      <w:pPr>
        <w:pStyle w:val="zhangjiep2"/>
        <w:spacing w:line="360" w:lineRule="auto"/>
        <w:ind w:firstLineChars="200" w:firstLine="420"/>
        <w:rPr>
          <w:vanish/>
          <w:sz w:val="21"/>
          <w:szCs w:val="21"/>
        </w:rPr>
      </w:pPr>
      <w:r>
        <w:rPr>
          <w:rFonts w:hint="eastAsia"/>
          <w:sz w:val="21"/>
          <w:szCs w:val="21"/>
        </w:rPr>
        <w:t>（</w:t>
      </w:r>
      <w:r>
        <w:rPr>
          <w:sz w:val="21"/>
          <w:szCs w:val="21"/>
        </w:rPr>
        <w:t>5）</w:t>
      </w:r>
      <w:r>
        <w:rPr>
          <w:rFonts w:hint="eastAsia"/>
          <w:sz w:val="21"/>
          <w:szCs w:val="21"/>
        </w:rPr>
        <w:t>报告</w:t>
      </w:r>
      <w:proofErr w:type="gramStart"/>
      <w:r>
        <w:rPr>
          <w:rFonts w:hint="eastAsia"/>
          <w:sz w:val="21"/>
          <w:szCs w:val="21"/>
        </w:rPr>
        <w:t>期末前</w:t>
      </w:r>
      <w:proofErr w:type="gramEnd"/>
      <w:r>
        <w:rPr>
          <w:rFonts w:hint="eastAsia"/>
          <w:sz w:val="21"/>
          <w:szCs w:val="21"/>
        </w:rPr>
        <w:t>十名股票中存在流通受限情况的说明</w:t>
      </w:r>
    </w:p>
    <w:p w14:paraId="6B87F349" w14:textId="77777777" w:rsidR="006138A2" w:rsidRDefault="006138A2" w:rsidP="006138A2">
      <w:pPr>
        <w:pStyle w:val="zhangjiep2"/>
        <w:spacing w:line="360" w:lineRule="auto"/>
        <w:ind w:firstLineChars="300" w:firstLine="630"/>
        <w:rPr>
          <w:sz w:val="21"/>
          <w:szCs w:val="21"/>
        </w:rPr>
      </w:pPr>
      <w:r>
        <w:rPr>
          <w:rFonts w:hint="eastAsia"/>
          <w:sz w:val="21"/>
          <w:szCs w:val="21"/>
        </w:rPr>
        <w:t>本基金报告期末未持有股票。</w:t>
      </w:r>
    </w:p>
    <w:p w14:paraId="598D286F" w14:textId="77777777" w:rsidR="006138A2" w:rsidRDefault="006138A2" w:rsidP="006138A2">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17552057" w14:textId="77777777" w:rsidR="006138A2" w:rsidRDefault="006138A2" w:rsidP="006138A2">
      <w:pPr>
        <w:spacing w:line="360" w:lineRule="auto"/>
        <w:ind w:firstLineChars="300" w:firstLine="630"/>
        <w:rPr>
          <w:rFonts w:ascii="Arial Unicode MS" w:hAnsi="Arial Unicode MS" w:cs="Arial"/>
          <w:b/>
          <w:bCs/>
          <w:szCs w:val="21"/>
        </w:rPr>
      </w:pPr>
      <w:r>
        <w:rPr>
          <w:rFonts w:hint="eastAsia"/>
          <w:szCs w:val="21"/>
        </w:rPr>
        <w:t>由于四舍五入原因，分项之和与合计可能存在尾差。</w:t>
      </w:r>
    </w:p>
    <w:p w14:paraId="37C6604E" w14:textId="77777777" w:rsidR="006138A2" w:rsidRDefault="006138A2" w:rsidP="006138A2">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十一、基金净值表现</w:t>
      </w:r>
    </w:p>
    <w:p w14:paraId="50695ABD" w14:textId="77777777" w:rsidR="006138A2" w:rsidRDefault="006138A2" w:rsidP="006138A2">
      <w:pPr>
        <w:pStyle w:val="zhangjiep2"/>
        <w:spacing w:line="360" w:lineRule="auto"/>
        <w:ind w:firstLineChars="200" w:firstLine="420"/>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428" w:type="dxa"/>
        <w:tblInd w:w="108" w:type="dxa"/>
        <w:tblLayout w:type="fixed"/>
        <w:tblLook w:val="04A0" w:firstRow="1" w:lastRow="0" w:firstColumn="1" w:lastColumn="0" w:noHBand="0" w:noVBand="1"/>
      </w:tblPr>
      <w:tblGrid>
        <w:gridCol w:w="2347"/>
        <w:gridCol w:w="1065"/>
        <w:gridCol w:w="888"/>
        <w:gridCol w:w="1012"/>
        <w:gridCol w:w="1351"/>
        <w:gridCol w:w="850"/>
        <w:gridCol w:w="915"/>
      </w:tblGrid>
      <w:tr w:rsidR="006138A2" w14:paraId="6A80250A" w14:textId="77777777" w:rsidTr="006138A2">
        <w:trPr>
          <w:trHeight w:val="1995"/>
        </w:trPr>
        <w:tc>
          <w:tcPr>
            <w:tcW w:w="2347" w:type="dxa"/>
            <w:tcBorders>
              <w:top w:val="single" w:sz="8" w:space="0" w:color="000000"/>
              <w:left w:val="single" w:sz="8" w:space="0" w:color="000000"/>
              <w:bottom w:val="single" w:sz="8" w:space="0" w:color="000000"/>
              <w:right w:val="single" w:sz="8" w:space="0" w:color="000000"/>
            </w:tcBorders>
            <w:vAlign w:val="center"/>
          </w:tcPr>
          <w:p w14:paraId="74CAECA8" w14:textId="77777777" w:rsidR="006138A2" w:rsidRDefault="006138A2" w:rsidP="002D2359">
            <w:pPr>
              <w:pStyle w:val="biaogecenter"/>
              <w:spacing w:line="360" w:lineRule="auto"/>
              <w:ind w:firstLine="420"/>
              <w:rPr>
                <w:sz w:val="21"/>
                <w:szCs w:val="21"/>
              </w:rPr>
            </w:pPr>
            <w:r>
              <w:rPr>
                <w:rFonts w:hAnsi="Calibri" w:hint="eastAsia"/>
                <w:color w:val="000000"/>
                <w:sz w:val="21"/>
                <w:szCs w:val="21"/>
              </w:rPr>
              <w:t>阶段</w:t>
            </w:r>
          </w:p>
        </w:tc>
        <w:tc>
          <w:tcPr>
            <w:tcW w:w="1065" w:type="dxa"/>
            <w:tcBorders>
              <w:top w:val="single" w:sz="8" w:space="0" w:color="000000"/>
              <w:left w:val="single" w:sz="8" w:space="0" w:color="000000"/>
              <w:bottom w:val="single" w:sz="8" w:space="0" w:color="000000"/>
              <w:right w:val="single" w:sz="8" w:space="0" w:color="000000"/>
            </w:tcBorders>
            <w:vAlign w:val="center"/>
          </w:tcPr>
          <w:p w14:paraId="27E5EDBB" w14:textId="77777777" w:rsidR="006138A2" w:rsidRDefault="006138A2" w:rsidP="006138A2">
            <w:pPr>
              <w:pStyle w:val="biaogecenter"/>
              <w:spacing w:line="360" w:lineRule="auto"/>
              <w:jc w:val="both"/>
              <w:rPr>
                <w:sz w:val="21"/>
                <w:szCs w:val="21"/>
              </w:rPr>
            </w:pPr>
            <w:r>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tcPr>
          <w:p w14:paraId="3ADDECC9" w14:textId="77777777" w:rsidR="006138A2" w:rsidRDefault="006138A2" w:rsidP="006138A2">
            <w:pPr>
              <w:pStyle w:val="biaogecenter"/>
              <w:spacing w:line="360" w:lineRule="auto"/>
              <w:jc w:val="both"/>
              <w:rPr>
                <w:sz w:val="21"/>
                <w:szCs w:val="21"/>
              </w:rPr>
            </w:pPr>
            <w:r>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tcPr>
          <w:p w14:paraId="6ED1AA4B" w14:textId="77777777" w:rsidR="006138A2" w:rsidRDefault="006138A2" w:rsidP="006138A2">
            <w:pPr>
              <w:pStyle w:val="biaogecenter"/>
              <w:spacing w:line="360" w:lineRule="auto"/>
              <w:jc w:val="both"/>
              <w:rPr>
                <w:sz w:val="21"/>
                <w:szCs w:val="21"/>
              </w:rPr>
            </w:pPr>
            <w:r>
              <w:rPr>
                <w:rFonts w:hAnsi="Calibri" w:hint="eastAsia"/>
                <w:color w:val="000000"/>
                <w:sz w:val="21"/>
                <w:szCs w:val="21"/>
              </w:rPr>
              <w:t>业绩比较基准收益率③</w:t>
            </w:r>
          </w:p>
        </w:tc>
        <w:tc>
          <w:tcPr>
            <w:tcW w:w="1351" w:type="dxa"/>
            <w:tcBorders>
              <w:top w:val="single" w:sz="8" w:space="0" w:color="000000"/>
              <w:left w:val="single" w:sz="8" w:space="0" w:color="000000"/>
              <w:bottom w:val="single" w:sz="8" w:space="0" w:color="000000"/>
              <w:right w:val="single" w:sz="8" w:space="0" w:color="000000"/>
            </w:tcBorders>
            <w:vAlign w:val="center"/>
          </w:tcPr>
          <w:p w14:paraId="7C7EDFD3" w14:textId="77777777" w:rsidR="006138A2" w:rsidRDefault="006138A2" w:rsidP="006138A2">
            <w:pPr>
              <w:pStyle w:val="biaogecenter"/>
              <w:spacing w:line="360" w:lineRule="auto"/>
              <w:jc w:val="both"/>
              <w:rPr>
                <w:sz w:val="21"/>
                <w:szCs w:val="21"/>
              </w:rPr>
            </w:pPr>
            <w:r>
              <w:rPr>
                <w:rFonts w:hAnsi="Calibri" w:hint="eastAsia"/>
                <w:color w:val="000000"/>
                <w:sz w:val="21"/>
                <w:szCs w:val="21"/>
              </w:rPr>
              <w:t>业绩比较基准收益率标准差④</w:t>
            </w:r>
          </w:p>
        </w:tc>
        <w:tc>
          <w:tcPr>
            <w:tcW w:w="850" w:type="dxa"/>
            <w:tcBorders>
              <w:top w:val="single" w:sz="8" w:space="0" w:color="000000"/>
              <w:left w:val="single" w:sz="8" w:space="0" w:color="000000"/>
              <w:bottom w:val="single" w:sz="8" w:space="0" w:color="000000"/>
              <w:right w:val="single" w:sz="8" w:space="0" w:color="000000"/>
            </w:tcBorders>
            <w:vAlign w:val="center"/>
          </w:tcPr>
          <w:p w14:paraId="2A5DA71A" w14:textId="77777777" w:rsidR="006138A2" w:rsidRDefault="006138A2" w:rsidP="006138A2">
            <w:pPr>
              <w:pStyle w:val="biaogecenter"/>
              <w:spacing w:line="360" w:lineRule="auto"/>
              <w:jc w:val="both"/>
              <w:rPr>
                <w:sz w:val="21"/>
                <w:szCs w:val="21"/>
              </w:rPr>
            </w:pPr>
            <w:r>
              <w:rPr>
                <w:rFonts w:hAnsi="Calibri" w:hint="eastAsia"/>
                <w:color w:val="000000"/>
                <w:sz w:val="21"/>
                <w:szCs w:val="21"/>
              </w:rPr>
              <w:t>①-③</w:t>
            </w:r>
          </w:p>
        </w:tc>
        <w:tc>
          <w:tcPr>
            <w:tcW w:w="915" w:type="dxa"/>
            <w:tcBorders>
              <w:top w:val="single" w:sz="8" w:space="0" w:color="000000"/>
              <w:left w:val="single" w:sz="8" w:space="0" w:color="000000"/>
              <w:bottom w:val="single" w:sz="8" w:space="0" w:color="000000"/>
              <w:right w:val="single" w:sz="8" w:space="0" w:color="000000"/>
            </w:tcBorders>
            <w:vAlign w:val="center"/>
          </w:tcPr>
          <w:p w14:paraId="65E05740" w14:textId="77777777" w:rsidR="006138A2" w:rsidRDefault="006138A2" w:rsidP="006138A2">
            <w:pPr>
              <w:pStyle w:val="biaogecenter"/>
              <w:spacing w:line="360" w:lineRule="auto"/>
              <w:jc w:val="both"/>
              <w:rPr>
                <w:sz w:val="21"/>
                <w:szCs w:val="21"/>
              </w:rPr>
            </w:pPr>
            <w:r>
              <w:rPr>
                <w:rFonts w:hAnsi="Calibri" w:hint="eastAsia"/>
                <w:color w:val="000000"/>
                <w:sz w:val="21"/>
                <w:szCs w:val="21"/>
              </w:rPr>
              <w:t>②-④</w:t>
            </w:r>
          </w:p>
        </w:tc>
      </w:tr>
      <w:tr w:rsidR="006138A2" w14:paraId="0EE21B76" w14:textId="77777777" w:rsidTr="006138A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5119D4F6" w14:textId="77777777" w:rsidR="006138A2" w:rsidRDefault="006138A2" w:rsidP="002D2359">
            <w:pPr>
              <w:pStyle w:val="biaogeleft"/>
              <w:spacing w:line="360" w:lineRule="auto"/>
              <w:rPr>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670BC385" w14:textId="77777777" w:rsidR="006138A2" w:rsidRDefault="006138A2" w:rsidP="002D2359">
            <w:pPr>
              <w:pStyle w:val="biaogeright"/>
              <w:spacing w:line="360" w:lineRule="auto"/>
              <w:ind w:left="420" w:hanging="420"/>
              <w:rPr>
                <w:sz w:val="21"/>
                <w:szCs w:val="21"/>
              </w:rPr>
            </w:pPr>
            <w:r>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tcPr>
          <w:p w14:paraId="4958C392" w14:textId="77777777" w:rsidR="006138A2" w:rsidRDefault="006138A2" w:rsidP="002D2359">
            <w:pPr>
              <w:pStyle w:val="biaogeright"/>
              <w:spacing w:line="360" w:lineRule="auto"/>
              <w:ind w:left="420" w:hanging="420"/>
              <w:rPr>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6D539459" w14:textId="77777777" w:rsidR="006138A2" w:rsidRDefault="006138A2" w:rsidP="002D2359">
            <w:pPr>
              <w:pStyle w:val="biaogeright"/>
              <w:spacing w:line="360" w:lineRule="auto"/>
              <w:ind w:left="420" w:hanging="420"/>
              <w:rPr>
                <w:sz w:val="21"/>
                <w:szCs w:val="21"/>
              </w:rPr>
            </w:pPr>
            <w:r>
              <w:rPr>
                <w:rFonts w:hAnsi="Calibri"/>
                <w:color w:val="000000"/>
                <w:sz w:val="21"/>
                <w:szCs w:val="21"/>
              </w:rPr>
              <w:t>0.86%</w:t>
            </w:r>
          </w:p>
        </w:tc>
        <w:tc>
          <w:tcPr>
            <w:tcW w:w="1351" w:type="dxa"/>
            <w:tcBorders>
              <w:top w:val="single" w:sz="8" w:space="0" w:color="000000"/>
              <w:left w:val="single" w:sz="8" w:space="0" w:color="000000"/>
              <w:bottom w:val="single" w:sz="8" w:space="0" w:color="000000"/>
              <w:right w:val="single" w:sz="8" w:space="0" w:color="000000"/>
            </w:tcBorders>
            <w:vAlign w:val="center"/>
          </w:tcPr>
          <w:p w14:paraId="3A6F1225" w14:textId="77777777" w:rsidR="006138A2" w:rsidRDefault="006138A2" w:rsidP="002D2359">
            <w:pPr>
              <w:pStyle w:val="biaogeright"/>
              <w:spacing w:line="360" w:lineRule="auto"/>
              <w:ind w:left="420" w:hanging="420"/>
              <w:rPr>
                <w:sz w:val="21"/>
                <w:szCs w:val="21"/>
              </w:rPr>
            </w:pPr>
            <w:r>
              <w:rPr>
                <w:rFonts w:hAnsi="Calibri"/>
                <w:color w:val="000000"/>
                <w:sz w:val="21"/>
                <w:szCs w:val="21"/>
              </w:rPr>
              <w:t>0.05%</w:t>
            </w:r>
          </w:p>
        </w:tc>
        <w:tc>
          <w:tcPr>
            <w:tcW w:w="850" w:type="dxa"/>
            <w:tcBorders>
              <w:top w:val="single" w:sz="8" w:space="0" w:color="000000"/>
              <w:left w:val="single" w:sz="8" w:space="0" w:color="000000"/>
              <w:bottom w:val="single" w:sz="8" w:space="0" w:color="000000"/>
              <w:right w:val="single" w:sz="8" w:space="0" w:color="000000"/>
            </w:tcBorders>
            <w:vAlign w:val="center"/>
          </w:tcPr>
          <w:p w14:paraId="5217DA00" w14:textId="77777777" w:rsidR="006138A2" w:rsidRDefault="006138A2" w:rsidP="002D2359">
            <w:pPr>
              <w:pStyle w:val="biaogeright"/>
              <w:spacing w:line="360" w:lineRule="auto"/>
              <w:ind w:left="420" w:hanging="420"/>
              <w:rPr>
                <w:sz w:val="21"/>
                <w:szCs w:val="21"/>
              </w:rPr>
            </w:pPr>
            <w:r>
              <w:rPr>
                <w:rFonts w:hAnsi="Calibri"/>
                <w:color w:val="000000"/>
                <w:sz w:val="21"/>
                <w:szCs w:val="21"/>
              </w:rPr>
              <w:t>0.44%</w:t>
            </w:r>
          </w:p>
        </w:tc>
        <w:tc>
          <w:tcPr>
            <w:tcW w:w="915" w:type="dxa"/>
            <w:tcBorders>
              <w:top w:val="single" w:sz="8" w:space="0" w:color="000000"/>
              <w:left w:val="single" w:sz="8" w:space="0" w:color="000000"/>
              <w:bottom w:val="single" w:sz="8" w:space="0" w:color="000000"/>
              <w:right w:val="single" w:sz="8" w:space="0" w:color="000000"/>
            </w:tcBorders>
            <w:vAlign w:val="center"/>
          </w:tcPr>
          <w:p w14:paraId="7813138E" w14:textId="77777777" w:rsidR="006138A2" w:rsidRDefault="006138A2" w:rsidP="002D2359">
            <w:pPr>
              <w:pStyle w:val="biaogeright"/>
              <w:spacing w:line="360" w:lineRule="auto"/>
              <w:ind w:left="420" w:hanging="420"/>
              <w:rPr>
                <w:sz w:val="21"/>
                <w:szCs w:val="21"/>
              </w:rPr>
            </w:pPr>
            <w:r>
              <w:rPr>
                <w:rFonts w:hAnsi="Calibri"/>
                <w:color w:val="000000"/>
                <w:sz w:val="21"/>
                <w:szCs w:val="21"/>
              </w:rPr>
              <w:t>0.01%</w:t>
            </w:r>
          </w:p>
        </w:tc>
      </w:tr>
      <w:tr w:rsidR="006138A2" w14:paraId="200756F4" w14:textId="77777777" w:rsidTr="006138A2">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13442E80" w14:textId="77777777" w:rsidR="006138A2" w:rsidRDefault="006138A2" w:rsidP="002D2359">
            <w:pPr>
              <w:pStyle w:val="biaogeleft"/>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39B8938E"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79018B1F"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4B430A9D"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351" w:type="dxa"/>
            <w:tcBorders>
              <w:top w:val="single" w:sz="8" w:space="0" w:color="000000"/>
              <w:left w:val="single" w:sz="8" w:space="0" w:color="000000"/>
              <w:bottom w:val="single" w:sz="8" w:space="0" w:color="000000"/>
              <w:right w:val="single" w:sz="8" w:space="0" w:color="000000"/>
            </w:tcBorders>
          </w:tcPr>
          <w:p w14:paraId="65FB07AB"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tcPr>
          <w:p w14:paraId="6A6214C5"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15" w:type="dxa"/>
            <w:tcBorders>
              <w:top w:val="single" w:sz="8" w:space="0" w:color="000000"/>
              <w:left w:val="single" w:sz="8" w:space="0" w:color="000000"/>
              <w:bottom w:val="single" w:sz="8" w:space="0" w:color="000000"/>
              <w:right w:val="single" w:sz="8" w:space="0" w:color="000000"/>
            </w:tcBorders>
          </w:tcPr>
          <w:p w14:paraId="4FC3A7C0"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0.00%</w:t>
            </w:r>
          </w:p>
        </w:tc>
      </w:tr>
      <w:tr w:rsidR="006138A2" w14:paraId="24EF3208" w14:textId="77777777" w:rsidTr="006138A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549F9F30" w14:textId="77777777" w:rsidR="006138A2" w:rsidRDefault="006138A2" w:rsidP="002D2359">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0AAAD865"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88" w:type="dxa"/>
            <w:tcBorders>
              <w:top w:val="single" w:sz="8" w:space="0" w:color="000000"/>
              <w:left w:val="single" w:sz="8" w:space="0" w:color="000000"/>
              <w:bottom w:val="single" w:sz="8" w:space="0" w:color="000000"/>
              <w:right w:val="single" w:sz="8" w:space="0" w:color="000000"/>
            </w:tcBorders>
          </w:tcPr>
          <w:p w14:paraId="573C5A01"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tcPr>
          <w:p w14:paraId="4155C4DC"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351" w:type="dxa"/>
            <w:tcBorders>
              <w:top w:val="single" w:sz="8" w:space="0" w:color="000000"/>
              <w:left w:val="single" w:sz="8" w:space="0" w:color="000000"/>
              <w:bottom w:val="single" w:sz="8" w:space="0" w:color="000000"/>
              <w:right w:val="single" w:sz="8" w:space="0" w:color="000000"/>
            </w:tcBorders>
          </w:tcPr>
          <w:p w14:paraId="126E065D"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Pr>
          <w:p w14:paraId="21F6DA7B"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15" w:type="dxa"/>
            <w:tcBorders>
              <w:top w:val="single" w:sz="8" w:space="0" w:color="000000"/>
              <w:left w:val="single" w:sz="8" w:space="0" w:color="000000"/>
              <w:bottom w:val="single" w:sz="8" w:space="0" w:color="000000"/>
              <w:right w:val="single" w:sz="8" w:space="0" w:color="000000"/>
            </w:tcBorders>
          </w:tcPr>
          <w:p w14:paraId="1628591C"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6138A2" w14:paraId="0DF57C13" w14:textId="77777777" w:rsidTr="006138A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075F32DA" w14:textId="77777777" w:rsidR="006138A2" w:rsidRDefault="006138A2" w:rsidP="002D2359">
            <w:pPr>
              <w:pStyle w:val="biaogeleft"/>
              <w:spacing w:line="360" w:lineRule="auto"/>
              <w:rPr>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6A2E95C8"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4.17%</w:t>
            </w:r>
          </w:p>
        </w:tc>
        <w:tc>
          <w:tcPr>
            <w:tcW w:w="888" w:type="dxa"/>
            <w:tcBorders>
              <w:top w:val="single" w:sz="8" w:space="0" w:color="000000"/>
              <w:left w:val="single" w:sz="8" w:space="0" w:color="000000"/>
              <w:bottom w:val="single" w:sz="8" w:space="0" w:color="000000"/>
              <w:right w:val="single" w:sz="8" w:space="0" w:color="000000"/>
            </w:tcBorders>
            <w:vAlign w:val="center"/>
          </w:tcPr>
          <w:p w14:paraId="18350987"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0.07%</w:t>
            </w:r>
          </w:p>
        </w:tc>
        <w:tc>
          <w:tcPr>
            <w:tcW w:w="1012" w:type="dxa"/>
            <w:tcBorders>
              <w:top w:val="single" w:sz="8" w:space="0" w:color="000000"/>
              <w:left w:val="single" w:sz="8" w:space="0" w:color="000000"/>
              <w:bottom w:val="single" w:sz="8" w:space="0" w:color="000000"/>
              <w:right w:val="single" w:sz="8" w:space="0" w:color="000000"/>
            </w:tcBorders>
            <w:vAlign w:val="center"/>
          </w:tcPr>
          <w:p w14:paraId="45BB3AC9"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2.83%</w:t>
            </w:r>
          </w:p>
        </w:tc>
        <w:tc>
          <w:tcPr>
            <w:tcW w:w="1351" w:type="dxa"/>
            <w:tcBorders>
              <w:top w:val="single" w:sz="8" w:space="0" w:color="000000"/>
              <w:left w:val="single" w:sz="8" w:space="0" w:color="000000"/>
              <w:bottom w:val="single" w:sz="8" w:space="0" w:color="000000"/>
              <w:right w:val="single" w:sz="8" w:space="0" w:color="000000"/>
            </w:tcBorders>
            <w:vAlign w:val="center"/>
          </w:tcPr>
          <w:p w14:paraId="3ACB1A72"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0.09%</w:t>
            </w:r>
          </w:p>
        </w:tc>
        <w:tc>
          <w:tcPr>
            <w:tcW w:w="850" w:type="dxa"/>
            <w:tcBorders>
              <w:top w:val="single" w:sz="8" w:space="0" w:color="000000"/>
              <w:left w:val="single" w:sz="8" w:space="0" w:color="000000"/>
              <w:bottom w:val="single" w:sz="8" w:space="0" w:color="000000"/>
              <w:right w:val="single" w:sz="8" w:space="0" w:color="000000"/>
            </w:tcBorders>
            <w:vAlign w:val="center"/>
          </w:tcPr>
          <w:p w14:paraId="1CC250B2"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1.34%</w:t>
            </w:r>
          </w:p>
        </w:tc>
        <w:tc>
          <w:tcPr>
            <w:tcW w:w="915" w:type="dxa"/>
            <w:tcBorders>
              <w:top w:val="single" w:sz="8" w:space="0" w:color="000000"/>
              <w:left w:val="single" w:sz="8" w:space="0" w:color="000000"/>
              <w:bottom w:val="single" w:sz="8" w:space="0" w:color="000000"/>
              <w:right w:val="single" w:sz="8" w:space="0" w:color="000000"/>
            </w:tcBorders>
            <w:vAlign w:val="center"/>
          </w:tcPr>
          <w:p w14:paraId="659E88DD"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-0.02%</w:t>
            </w:r>
          </w:p>
        </w:tc>
      </w:tr>
      <w:tr w:rsidR="006138A2" w14:paraId="0F95C262" w14:textId="77777777" w:rsidTr="006138A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1DA5AD10" w14:textId="77777777" w:rsidR="006138A2" w:rsidRDefault="006138A2" w:rsidP="002D2359">
            <w:pPr>
              <w:pStyle w:val="biaogeleft"/>
              <w:spacing w:line="360" w:lineRule="auto"/>
              <w:rPr>
                <w:color w:val="000000"/>
                <w:sz w:val="21"/>
                <w:szCs w:val="21"/>
              </w:rPr>
            </w:pPr>
            <w:r>
              <w:rPr>
                <w:rFonts w:hAnsi="Calibri" w:hint="eastAsia"/>
                <w:color w:val="000000"/>
                <w:sz w:val="21"/>
                <w:szCs w:val="21"/>
              </w:rPr>
              <w:t>自基金合同生效起至今</w:t>
            </w:r>
          </w:p>
        </w:tc>
        <w:tc>
          <w:tcPr>
            <w:tcW w:w="1065" w:type="dxa"/>
            <w:tcBorders>
              <w:top w:val="single" w:sz="8" w:space="0" w:color="000000"/>
              <w:left w:val="single" w:sz="8" w:space="0" w:color="000000"/>
              <w:bottom w:val="single" w:sz="8" w:space="0" w:color="000000"/>
              <w:right w:val="single" w:sz="8" w:space="0" w:color="000000"/>
            </w:tcBorders>
            <w:vAlign w:val="center"/>
          </w:tcPr>
          <w:p w14:paraId="77ECEF37"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21.32%</w:t>
            </w:r>
          </w:p>
        </w:tc>
        <w:tc>
          <w:tcPr>
            <w:tcW w:w="888" w:type="dxa"/>
            <w:tcBorders>
              <w:top w:val="single" w:sz="8" w:space="0" w:color="000000"/>
              <w:left w:val="single" w:sz="8" w:space="0" w:color="000000"/>
              <w:bottom w:val="single" w:sz="8" w:space="0" w:color="000000"/>
              <w:right w:val="single" w:sz="8" w:space="0" w:color="000000"/>
            </w:tcBorders>
            <w:vAlign w:val="center"/>
          </w:tcPr>
          <w:p w14:paraId="57A1F7DB"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7BAE7588"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16.30%</w:t>
            </w:r>
          </w:p>
        </w:tc>
        <w:tc>
          <w:tcPr>
            <w:tcW w:w="1351" w:type="dxa"/>
            <w:tcBorders>
              <w:top w:val="single" w:sz="8" w:space="0" w:color="000000"/>
              <w:left w:val="single" w:sz="8" w:space="0" w:color="000000"/>
              <w:bottom w:val="single" w:sz="8" w:space="0" w:color="000000"/>
              <w:right w:val="single" w:sz="8" w:space="0" w:color="000000"/>
            </w:tcBorders>
            <w:vAlign w:val="center"/>
          </w:tcPr>
          <w:p w14:paraId="6EDFCE9A"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vAlign w:val="center"/>
          </w:tcPr>
          <w:p w14:paraId="1B05CEE0"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5.02%</w:t>
            </w:r>
          </w:p>
        </w:tc>
        <w:tc>
          <w:tcPr>
            <w:tcW w:w="915" w:type="dxa"/>
            <w:tcBorders>
              <w:top w:val="single" w:sz="8" w:space="0" w:color="000000"/>
              <w:left w:val="single" w:sz="8" w:space="0" w:color="000000"/>
              <w:bottom w:val="single" w:sz="8" w:space="0" w:color="000000"/>
              <w:right w:val="single" w:sz="8" w:space="0" w:color="000000"/>
            </w:tcBorders>
            <w:vAlign w:val="center"/>
          </w:tcPr>
          <w:p w14:paraId="48DE34A0"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0.00%</w:t>
            </w:r>
          </w:p>
        </w:tc>
      </w:tr>
    </w:tbl>
    <w:p w14:paraId="7F4EDE6C" w14:textId="77777777" w:rsidR="006138A2" w:rsidRDefault="006138A2" w:rsidP="006138A2">
      <w:pPr>
        <w:pStyle w:val="neirong"/>
        <w:spacing w:line="360" w:lineRule="auto"/>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指数（总财富）收益率×90%+1年期定期存款利率（税后）×10%</w:t>
      </w:r>
    </w:p>
    <w:p w14:paraId="0FB7D79D" w14:textId="77777777" w:rsidR="006138A2" w:rsidRDefault="006138A2" w:rsidP="006138A2">
      <w:pPr>
        <w:pStyle w:val="zhangjiep2"/>
        <w:rPr>
          <w:sz w:val="21"/>
          <w:szCs w:val="21"/>
        </w:rPr>
      </w:pPr>
      <w:r>
        <w:rPr>
          <w:rFonts w:hint="eastAsia"/>
          <w:bCs/>
          <w:sz w:val="21"/>
          <w:szCs w:val="21"/>
        </w:rPr>
        <w:lastRenderedPageBreak/>
        <w:t>2 自基金合同生效以来基金份额累计净值增长率变动及其与同期业绩比较基准收益率变动的比较</w:t>
      </w:r>
    </w:p>
    <w:p w14:paraId="1AD7579D" w14:textId="77777777" w:rsidR="006138A2" w:rsidRDefault="006138A2" w:rsidP="006138A2">
      <w:pPr>
        <w:pStyle w:val="biaogeleft"/>
      </w:pPr>
      <w:r w:rsidRPr="00075284">
        <w:rPr>
          <w:rFonts w:hAnsi="Calibri"/>
          <w:noProof/>
          <w:color w:val="000000"/>
        </w:rPr>
        <w:drawing>
          <wp:inline distT="0" distB="0" distL="0" distR="0" wp14:anchorId="4E78FCAB" wp14:editId="128204D7">
            <wp:extent cx="5274310" cy="3423727"/>
            <wp:effectExtent l="19050" t="0" r="2540" b="0"/>
            <wp:docPr id="2" name="图片 1" descr="D:\FA_Client\Bin\MOD\TMP\CN_51130000_004441_FB030040_2021000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441_FB030040_20210003_1.jpg"/>
                    <pic:cNvPicPr>
                      <a:picLocks noChangeAspect="1" noChangeArrowheads="1"/>
                    </pic:cNvPicPr>
                  </pic:nvPicPr>
                  <pic:blipFill>
                    <a:blip r:embed="rId38" cstate="print"/>
                    <a:srcRect/>
                    <a:stretch>
                      <a:fillRect/>
                    </a:stretch>
                  </pic:blipFill>
                  <pic:spPr bwMode="auto">
                    <a:xfrm>
                      <a:off x="0" y="0"/>
                      <a:ext cx="5274310" cy="3423727"/>
                    </a:xfrm>
                    <a:prstGeom prst="rect">
                      <a:avLst/>
                    </a:prstGeom>
                    <a:noFill/>
                    <a:ln w="9525">
                      <a:noFill/>
                      <a:miter lim="800000"/>
                      <a:headEnd/>
                      <a:tailEnd/>
                    </a:ln>
                  </pic:spPr>
                </pic:pic>
              </a:graphicData>
            </a:graphic>
          </wp:inline>
        </w:drawing>
      </w:r>
    </w:p>
    <w:p w14:paraId="5248D0A4" w14:textId="77777777" w:rsidR="006138A2" w:rsidRDefault="006138A2" w:rsidP="006138A2">
      <w:pPr>
        <w:pStyle w:val="neirong"/>
        <w:rPr>
          <w:sz w:val="21"/>
          <w:szCs w:val="21"/>
        </w:rPr>
      </w:pPr>
      <w:r>
        <w:rPr>
          <w:rFonts w:hint="eastAsia"/>
          <w:sz w:val="21"/>
          <w:szCs w:val="21"/>
        </w:rPr>
        <w:t>注：本基金建仓期为6个月，建仓期结束时各项资产配置比例符合合同约定。</w:t>
      </w:r>
    </w:p>
    <w:p w14:paraId="10D442A8" w14:textId="77777777" w:rsidR="0096318E" w:rsidRPr="006138A2" w:rsidRDefault="0096318E">
      <w:pPr>
        <w:spacing w:line="360" w:lineRule="auto"/>
        <w:ind w:firstLineChars="200" w:firstLine="422"/>
        <w:rPr>
          <w:rFonts w:ascii="Arial Unicode MS" w:hAnsi="Arial Unicode MS" w:cs="Arial"/>
          <w:b/>
          <w:bCs/>
          <w:szCs w:val="21"/>
        </w:rPr>
      </w:pPr>
    </w:p>
    <w:p w14:paraId="3A0DDC88" w14:textId="77777777" w:rsidR="0096318E" w:rsidRDefault="0096318E">
      <w:pPr>
        <w:spacing w:line="360" w:lineRule="auto"/>
        <w:ind w:firstLineChars="200" w:firstLine="422"/>
        <w:rPr>
          <w:rFonts w:ascii="Arial Unicode MS" w:hAnsi="Arial Unicode MS" w:cs="Arial"/>
          <w:b/>
          <w:bCs/>
          <w:szCs w:val="21"/>
        </w:rPr>
      </w:pPr>
    </w:p>
    <w:p w14:paraId="40D21B68" w14:textId="77777777" w:rsidR="0096318E" w:rsidRDefault="0096318E">
      <w:pPr>
        <w:spacing w:line="360" w:lineRule="auto"/>
        <w:ind w:firstLineChars="200" w:firstLine="422"/>
        <w:rPr>
          <w:rFonts w:ascii="Arial Unicode MS" w:hAnsi="Arial Unicode MS" w:cs="Arial"/>
          <w:b/>
          <w:bCs/>
          <w:szCs w:val="21"/>
        </w:rPr>
      </w:pPr>
    </w:p>
    <w:p w14:paraId="577241FE" w14:textId="77777777" w:rsidR="0096318E" w:rsidRDefault="0096318E">
      <w:pPr>
        <w:spacing w:line="360" w:lineRule="auto"/>
        <w:ind w:firstLineChars="200" w:firstLine="422"/>
        <w:rPr>
          <w:rFonts w:ascii="Arial Unicode MS" w:hAnsi="Arial Unicode MS" w:cs="Arial"/>
          <w:b/>
          <w:bCs/>
          <w:szCs w:val="21"/>
        </w:rPr>
      </w:pPr>
    </w:p>
    <w:p w14:paraId="555A859D" w14:textId="77777777" w:rsidR="0096318E" w:rsidRDefault="0096318E">
      <w:pPr>
        <w:spacing w:line="360" w:lineRule="auto"/>
        <w:ind w:firstLineChars="200" w:firstLine="422"/>
        <w:rPr>
          <w:rFonts w:ascii="Arial Unicode MS" w:hAnsi="Arial Unicode MS" w:cs="Arial"/>
          <w:b/>
          <w:bCs/>
          <w:szCs w:val="21"/>
        </w:rPr>
      </w:pPr>
    </w:p>
    <w:p w14:paraId="0CC4B7CC" w14:textId="77777777" w:rsidR="0096318E" w:rsidRDefault="0096318E">
      <w:pPr>
        <w:spacing w:line="360" w:lineRule="auto"/>
        <w:ind w:firstLineChars="200" w:firstLine="422"/>
        <w:rPr>
          <w:rFonts w:ascii="Arial Unicode MS" w:hAnsi="Arial Unicode MS" w:cs="Arial"/>
          <w:b/>
          <w:bCs/>
          <w:szCs w:val="21"/>
        </w:rPr>
      </w:pPr>
    </w:p>
    <w:p w14:paraId="71CBC5D4" w14:textId="77777777" w:rsidR="0096318E" w:rsidRDefault="0096318E">
      <w:pPr>
        <w:spacing w:line="360" w:lineRule="auto"/>
        <w:ind w:firstLineChars="200" w:firstLine="422"/>
        <w:rPr>
          <w:rFonts w:ascii="Arial Unicode MS" w:hAnsi="Arial Unicode MS" w:cs="Arial"/>
          <w:b/>
          <w:bCs/>
          <w:szCs w:val="21"/>
        </w:rPr>
      </w:pPr>
    </w:p>
    <w:p w14:paraId="3171431D" w14:textId="77777777" w:rsidR="0096318E" w:rsidRDefault="0096318E">
      <w:pPr>
        <w:spacing w:line="360" w:lineRule="auto"/>
        <w:ind w:firstLineChars="200" w:firstLine="422"/>
        <w:rPr>
          <w:rFonts w:ascii="Arial Unicode MS" w:hAnsi="Arial Unicode MS" w:cs="Arial"/>
          <w:b/>
          <w:bCs/>
          <w:szCs w:val="21"/>
        </w:rPr>
      </w:pPr>
    </w:p>
    <w:p w14:paraId="612874FE" w14:textId="77777777" w:rsidR="0096318E" w:rsidRDefault="0096318E">
      <w:pPr>
        <w:spacing w:line="360" w:lineRule="auto"/>
        <w:ind w:firstLineChars="200" w:firstLine="422"/>
        <w:rPr>
          <w:rFonts w:ascii="Arial Unicode MS" w:hAnsi="Arial Unicode MS" w:cs="Arial"/>
          <w:b/>
          <w:bCs/>
          <w:szCs w:val="21"/>
        </w:rPr>
      </w:pPr>
    </w:p>
    <w:p w14:paraId="681D1CB9" w14:textId="77777777" w:rsidR="0096318E" w:rsidRDefault="0096318E">
      <w:pPr>
        <w:spacing w:line="360" w:lineRule="auto"/>
        <w:ind w:firstLineChars="200" w:firstLine="422"/>
        <w:rPr>
          <w:rFonts w:ascii="Arial Unicode MS" w:hAnsi="Arial Unicode MS" w:cs="Arial"/>
          <w:b/>
          <w:bCs/>
          <w:szCs w:val="21"/>
        </w:rPr>
      </w:pPr>
    </w:p>
    <w:p w14:paraId="3FE3C6FD" w14:textId="77777777" w:rsidR="0096318E" w:rsidRDefault="0096318E">
      <w:pPr>
        <w:spacing w:line="360" w:lineRule="auto"/>
        <w:rPr>
          <w:rFonts w:ascii="Arial Unicode MS" w:hAnsi="Arial Unicode MS" w:cs="Arial"/>
          <w:b/>
          <w:bCs/>
          <w:szCs w:val="21"/>
        </w:rPr>
      </w:pPr>
    </w:p>
    <w:p w14:paraId="2055B353" w14:textId="77777777" w:rsidR="0096318E" w:rsidRDefault="0096318E">
      <w:pPr>
        <w:spacing w:line="360" w:lineRule="auto"/>
        <w:rPr>
          <w:rFonts w:ascii="Arial Unicode MS" w:hAnsi="Arial Unicode MS" w:cs="Arial"/>
          <w:b/>
          <w:bCs/>
          <w:szCs w:val="21"/>
        </w:rPr>
      </w:pPr>
    </w:p>
    <w:p w14:paraId="12CD41B6" w14:textId="760A1430" w:rsidR="00E2555F" w:rsidRDefault="00E2555F">
      <w:pPr>
        <w:widowControl/>
        <w:jc w:val="left"/>
        <w:rPr>
          <w:rFonts w:ascii="Arial Unicode MS" w:hAnsi="Arial Unicode MS" w:cs="Arial"/>
          <w:b/>
          <w:bCs/>
          <w:szCs w:val="21"/>
        </w:rPr>
      </w:pPr>
      <w:r>
        <w:rPr>
          <w:rFonts w:ascii="Arial Unicode MS" w:hAnsi="Arial Unicode MS" w:cs="Arial"/>
          <w:b/>
          <w:bCs/>
          <w:szCs w:val="21"/>
        </w:rPr>
        <w:br w:type="page"/>
      </w:r>
    </w:p>
    <w:p w14:paraId="675E8C53" w14:textId="77777777" w:rsidR="0096318E" w:rsidRDefault="00270BD0">
      <w:pPr>
        <w:pStyle w:val="11"/>
        <w:snapToGrid w:val="0"/>
        <w:spacing w:before="0" w:after="0" w:line="360" w:lineRule="auto"/>
        <w:ind w:firstLineChars="950" w:firstLine="2670"/>
        <w:jc w:val="left"/>
        <w:rPr>
          <w:rFonts w:ascii="Arial Unicode MS" w:eastAsia="宋体" w:hAnsi="Arial Unicode MS" w:cs="Arial"/>
          <w:b/>
          <w:bCs/>
          <w:sz w:val="28"/>
          <w:szCs w:val="28"/>
        </w:rPr>
      </w:pPr>
      <w:bookmarkStart w:id="60" w:name="_Toc214873599"/>
      <w:bookmarkStart w:id="61" w:name="_Toc317088544"/>
      <w:bookmarkStart w:id="62" w:name="_Toc317088147"/>
      <w:bookmarkStart w:id="63" w:name="_Toc320887649"/>
      <w:bookmarkStart w:id="64" w:name="_Toc335232698"/>
      <w:bookmarkStart w:id="65" w:name="_Toc63676445"/>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313A489C" w14:textId="77777777" w:rsidR="0096318E" w:rsidRDefault="0096318E">
      <w:pPr>
        <w:ind w:firstLine="2280"/>
      </w:pPr>
    </w:p>
    <w:p w14:paraId="2400573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14:paraId="3C1E00C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6611273D"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14:paraId="3B1B318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14:paraId="1D4867EE"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14:paraId="7DC7E568"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78B8BFB6"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14:paraId="629FAFE9" w14:textId="77777777" w:rsidR="0096318E" w:rsidRDefault="00270BD0">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14:paraId="232C7528" w14:textId="2DCF35B8"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w:t>
      </w:r>
      <w:r w:rsidR="00D80832" w:rsidRPr="00D80832">
        <w:rPr>
          <w:rFonts w:ascii="Arial Unicode MS" w:hAnsi="Arial Unicode MS" w:cs="Arial" w:hint="eastAsia"/>
          <w:bCs/>
          <w:szCs w:val="21"/>
        </w:rPr>
        <w:t>非因基金财产本身承担的债务，不得对基金财产强制执行。</w:t>
      </w:r>
    </w:p>
    <w:p w14:paraId="7B974E81" w14:textId="77777777" w:rsidR="0096318E" w:rsidRDefault="0096318E">
      <w:pPr>
        <w:spacing w:line="360" w:lineRule="auto"/>
        <w:ind w:firstLineChars="200" w:firstLine="420"/>
        <w:rPr>
          <w:rFonts w:ascii="Arial Unicode MS" w:hAnsi="Arial Unicode MS" w:cs="Arial"/>
          <w:szCs w:val="21"/>
        </w:rPr>
        <w:sectPr w:rsidR="0096318E">
          <w:pgSz w:w="11906" w:h="16838"/>
          <w:pgMar w:top="1440" w:right="1800" w:bottom="1440" w:left="1800" w:header="851" w:footer="992" w:gutter="0"/>
          <w:cols w:space="720"/>
          <w:titlePg/>
          <w:docGrid w:linePitch="312"/>
        </w:sectPr>
      </w:pPr>
    </w:p>
    <w:p w14:paraId="76AB95EF"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317088545"/>
      <w:bookmarkStart w:id="69" w:name="_Toc320887650"/>
      <w:bookmarkStart w:id="70" w:name="_Toc317088148"/>
      <w:bookmarkStart w:id="71" w:name="_Toc335232699"/>
      <w:bookmarkStart w:id="72" w:name="_Toc214873600"/>
      <w:bookmarkStart w:id="73" w:name="_Toc63676446"/>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2FA3E165" w14:textId="77777777" w:rsidR="0096318E" w:rsidRDefault="0096318E">
      <w:pPr>
        <w:ind w:firstLine="315"/>
      </w:pPr>
    </w:p>
    <w:p w14:paraId="3D0AA500" w14:textId="77777777" w:rsidR="0096318E" w:rsidRDefault="00270BD0">
      <w:pPr>
        <w:spacing w:line="360" w:lineRule="auto"/>
        <w:ind w:firstLineChars="200" w:firstLine="422"/>
        <w:rPr>
          <w:rFonts w:ascii="Arial Unicode MS" w:hAnsi="Arial Unicode MS"/>
          <w:b/>
          <w:bCs/>
          <w:szCs w:val="21"/>
        </w:rPr>
      </w:pPr>
      <w:bookmarkStart w:id="74" w:name="_Toc530223193"/>
      <w:bookmarkStart w:id="75" w:name="_Toc214873601"/>
      <w:r>
        <w:rPr>
          <w:rFonts w:ascii="Arial Unicode MS" w:hAnsi="Arial Unicode MS"/>
          <w:b/>
          <w:bCs/>
          <w:szCs w:val="21"/>
        </w:rPr>
        <w:t>一、估值日</w:t>
      </w:r>
    </w:p>
    <w:p w14:paraId="5C68CB8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14:paraId="3B544A9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14:paraId="2BBF43B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基金所拥有的债券和银行存款本息、应收款项、其它投资等资产及负债。</w:t>
      </w:r>
    </w:p>
    <w:p w14:paraId="6394FB9F" w14:textId="77777777" w:rsidR="0096318E" w:rsidRPr="00886B20" w:rsidRDefault="00270BD0" w:rsidP="00B76180">
      <w:pPr>
        <w:numPr>
          <w:ilvl w:val="0"/>
          <w:numId w:val="5"/>
        </w:numPr>
        <w:spacing w:line="360" w:lineRule="auto"/>
        <w:ind w:firstLineChars="200" w:firstLine="422"/>
        <w:rPr>
          <w:rFonts w:ascii="Arial Unicode MS" w:hAnsi="Arial Unicode MS"/>
          <w:b/>
          <w:szCs w:val="21"/>
        </w:rPr>
      </w:pPr>
      <w:r w:rsidRPr="00886B20">
        <w:rPr>
          <w:rFonts w:ascii="Arial Unicode MS" w:hAnsi="Arial Unicode MS" w:hint="eastAsia"/>
          <w:b/>
          <w:szCs w:val="21"/>
        </w:rPr>
        <w:t>估值原则</w:t>
      </w:r>
    </w:p>
    <w:p w14:paraId="6585FB8B"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基金管理人在确定相关金融资产和金融负债的公允价值时，应符合《企业会计准则》、监管部门有关规定。</w:t>
      </w:r>
    </w:p>
    <w:p w14:paraId="600FFC34"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04B48A1"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32E3E5A"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01AD1D1"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7FF037EE" w14:textId="55F60C1D"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、估值方法</w:t>
      </w:r>
    </w:p>
    <w:p w14:paraId="3D9EB31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0C48C56F" w14:textId="192568CB"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5ECAEB8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w:t>
      </w:r>
      <w:r>
        <w:rPr>
          <w:rFonts w:ascii="Arial Unicode MS" w:hAnsi="Arial Unicode MS" w:hint="eastAsia"/>
          <w:bCs/>
          <w:szCs w:val="21"/>
        </w:rPr>
        <w:lastRenderedPageBreak/>
        <w:t>下，按成本估值。</w:t>
      </w:r>
    </w:p>
    <w:p w14:paraId="29BA300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B069C28" w14:textId="77777777" w:rsidR="00D80832"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00D80832" w:rsidRPr="00D80832">
        <w:rPr>
          <w:rFonts w:ascii="Arial Unicode MS" w:hAnsi="Arial Unicode MS" w:hint="eastAsia"/>
          <w:bCs/>
          <w:szCs w:val="21"/>
        </w:rPr>
        <w:t>首次公开发行未上市的债券，采用估值技术确定公允价值，在估值技术难以可靠计量公允价值的情况下，按成本估值；</w:t>
      </w:r>
    </w:p>
    <w:p w14:paraId="7229ED60" w14:textId="77874BD4" w:rsidR="0096318E" w:rsidRDefault="00D80832">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w:t>
      </w:r>
      <w:r w:rsidR="00270BD0">
        <w:rPr>
          <w:rFonts w:ascii="Arial Unicode MS" w:hAnsi="Arial Unicode MS" w:hint="eastAsia"/>
          <w:bCs/>
          <w:szCs w:val="21"/>
        </w:rPr>
        <w:t>全国银行间债券市场交易的债券、资产支持证券等固定收益品种，采用估值技术确定公允价值。</w:t>
      </w:r>
    </w:p>
    <w:p w14:paraId="4D84709D" w14:textId="4B31E3DA" w:rsidR="0096318E" w:rsidRDefault="00D80832">
      <w:pPr>
        <w:spacing w:line="360" w:lineRule="auto"/>
        <w:ind w:firstLineChars="200" w:firstLine="420"/>
        <w:rPr>
          <w:rFonts w:ascii="Arial Unicode MS" w:hAnsi="Arial Unicode MS"/>
          <w:bCs/>
          <w:szCs w:val="21"/>
        </w:rPr>
      </w:pPr>
      <w:r>
        <w:rPr>
          <w:rFonts w:ascii="Arial Unicode MS" w:hAnsi="Arial Unicode MS"/>
          <w:bCs/>
          <w:szCs w:val="21"/>
        </w:rPr>
        <w:t>5</w:t>
      </w:r>
      <w:r w:rsidR="00270BD0">
        <w:rPr>
          <w:rFonts w:ascii="Arial Unicode MS" w:hAnsi="Arial Unicode MS" w:hint="eastAsia"/>
          <w:bCs/>
          <w:szCs w:val="21"/>
        </w:rPr>
        <w:t>、同一债券同时在两个或两个以上市场交易的，按债券所处的市场分别估值。</w:t>
      </w:r>
    </w:p>
    <w:p w14:paraId="6CE110DF" w14:textId="75DE908C" w:rsidR="0096318E" w:rsidRDefault="00D80832">
      <w:pPr>
        <w:spacing w:line="360" w:lineRule="auto"/>
        <w:ind w:firstLineChars="200" w:firstLine="420"/>
        <w:rPr>
          <w:rFonts w:ascii="Arial Unicode MS" w:hAnsi="Arial Unicode MS"/>
          <w:bCs/>
          <w:szCs w:val="21"/>
        </w:rPr>
      </w:pPr>
      <w:r w:rsidRPr="00D80832">
        <w:rPr>
          <w:rFonts w:ascii="Arial Unicode MS" w:hAnsi="Arial Unicode MS" w:hint="eastAsia"/>
          <w:bCs/>
          <w:szCs w:val="21"/>
        </w:rPr>
        <w:t>6</w:t>
      </w:r>
      <w:r w:rsidRPr="00D80832">
        <w:rPr>
          <w:rFonts w:ascii="Arial Unicode MS" w:hAnsi="Arial Unicode MS" w:hint="eastAsia"/>
          <w:bCs/>
          <w:szCs w:val="21"/>
        </w:rPr>
        <w:t>、当发生大额申购或赎回情形时，基金管理人可以采用摆动定价机制，以确保基金估值的公平性。</w:t>
      </w:r>
    </w:p>
    <w:p w14:paraId="1151330D" w14:textId="765C2E96" w:rsidR="0096318E" w:rsidRDefault="00D80832">
      <w:pPr>
        <w:spacing w:line="360" w:lineRule="auto"/>
        <w:ind w:firstLineChars="200" w:firstLine="420"/>
        <w:rPr>
          <w:rFonts w:ascii="Arial Unicode MS" w:hAnsi="Arial Unicode MS"/>
          <w:bCs/>
          <w:szCs w:val="21"/>
        </w:rPr>
      </w:pPr>
      <w:r>
        <w:rPr>
          <w:rFonts w:ascii="Arial Unicode MS" w:hAnsi="Arial Unicode MS"/>
          <w:bCs/>
          <w:szCs w:val="21"/>
        </w:rPr>
        <w:t>7</w:t>
      </w:r>
      <w:r w:rsidR="00270BD0">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3202CE5" w14:textId="497427B4" w:rsidR="0096318E" w:rsidRDefault="00D80832">
      <w:pPr>
        <w:spacing w:line="360" w:lineRule="auto"/>
        <w:ind w:firstLineChars="200" w:firstLine="420"/>
        <w:rPr>
          <w:rFonts w:ascii="Arial Unicode MS" w:hAnsi="Arial Unicode MS"/>
          <w:bCs/>
          <w:szCs w:val="21"/>
        </w:rPr>
      </w:pPr>
      <w:r>
        <w:rPr>
          <w:rFonts w:ascii="Arial Unicode MS" w:hAnsi="Arial Unicode MS"/>
          <w:bCs/>
          <w:szCs w:val="21"/>
        </w:rPr>
        <w:t>8</w:t>
      </w:r>
      <w:r w:rsidR="00270BD0">
        <w:rPr>
          <w:rFonts w:ascii="Arial Unicode MS" w:hAnsi="Arial Unicode MS" w:hint="eastAsia"/>
          <w:bCs/>
          <w:szCs w:val="21"/>
        </w:rPr>
        <w:t>、相关法律法规以及监管部门有强制规定的，从其规定。如有新增事项，按国家最新规定估值。</w:t>
      </w:r>
    </w:p>
    <w:p w14:paraId="34674FB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7A6A098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0FB7487"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14:paraId="59B230CA" w14:textId="6FABE778"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、基金份额净值是按照每个工作日闭市后，基金资产净值除以当日基金份额的余额数量计算，精确到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w:t>
      </w:r>
      <w:r w:rsidR="00D80832" w:rsidRPr="00D80832">
        <w:rPr>
          <w:rFonts w:ascii="Arial Unicode MS" w:hAnsi="Arial Unicode MS" w:hint="eastAsia"/>
          <w:bCs/>
          <w:szCs w:val="21"/>
        </w:rPr>
        <w:t>基金管理人可以设立大额赎回情形下的净值精度应急调整机制。</w:t>
      </w:r>
      <w:r>
        <w:rPr>
          <w:rFonts w:ascii="Arial Unicode MS" w:hAnsi="Arial Unicode MS" w:hint="eastAsia"/>
          <w:bCs/>
          <w:szCs w:val="21"/>
        </w:rPr>
        <w:t>国家另有规定的，从其规定。</w:t>
      </w:r>
    </w:p>
    <w:p w14:paraId="240695B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工作日计算基金资产净值及基金份额净值，并按规定进行公告。</w:t>
      </w:r>
    </w:p>
    <w:p w14:paraId="2BAB642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692D121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lastRenderedPageBreak/>
        <w:t>五、估值错误的处理</w:t>
      </w:r>
    </w:p>
    <w:p w14:paraId="011CD1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基金管理人和基金托管人将采取必要、适当、合理的措施确保基金资产估值的准确性、及时性。当基金份额净值小数点后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发生估值错误时，视为基金份额净值错误。</w:t>
      </w:r>
    </w:p>
    <w:p w14:paraId="49985C5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基金合同的当事人应按照以下约定处理：</w:t>
      </w:r>
    </w:p>
    <w:p w14:paraId="751B25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、估值错误类型</w:t>
      </w:r>
    </w:p>
    <w:p w14:paraId="2D7FADB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163814A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007E30D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423F1C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1FF6B6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6EC873B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hint="eastAsia"/>
          <w:bCs/>
          <w:szCs w:val="21"/>
        </w:rPr>
        <w:t>不</w:t>
      </w:r>
      <w:proofErr w:type="gramEnd"/>
      <w:r>
        <w:rPr>
          <w:rFonts w:ascii="Arial Unicode MS" w:hAnsi="Arial Unicode MS" w:hint="eastAsia"/>
          <w:bCs/>
          <w:szCs w:val="21"/>
        </w:rPr>
        <w:t>返还或不全部返还不当得利造成其他当事人的利益损失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B0D1D7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612FFE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94FBF0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估值错误被发现后，有关的当事人应当及时进行处理，处理的程序如下：</w:t>
      </w:r>
    </w:p>
    <w:p w14:paraId="535FD88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1F03090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527E95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5D39692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7E83ABF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1C6A43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33B16A34" w14:textId="34193F46"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时，基金管理人应当通报基金托管人并报中国证监会备案；错误偏差达到基金份额净值的</w:t>
      </w:r>
      <w:r>
        <w:rPr>
          <w:rFonts w:ascii="Arial Unicode MS" w:hAnsi="Arial Unicode MS" w:hint="eastAsia"/>
          <w:bCs/>
          <w:szCs w:val="21"/>
        </w:rPr>
        <w:t>0.5%</w:t>
      </w:r>
      <w:r>
        <w:rPr>
          <w:rFonts w:ascii="Arial Unicode MS" w:hAnsi="Arial Unicode MS" w:hint="eastAsia"/>
          <w:bCs/>
          <w:szCs w:val="21"/>
        </w:rPr>
        <w:t>时，基金管理人应当公告</w:t>
      </w:r>
      <w:r w:rsidR="00D80832" w:rsidRPr="00D80832">
        <w:rPr>
          <w:rFonts w:ascii="Arial Unicode MS" w:hAnsi="Arial Unicode MS" w:hint="eastAsia"/>
          <w:bCs/>
          <w:szCs w:val="21"/>
        </w:rPr>
        <w:t>，并报中国证监会备案</w:t>
      </w:r>
      <w:r>
        <w:rPr>
          <w:rFonts w:ascii="Arial Unicode MS" w:hAnsi="Arial Unicode MS" w:hint="eastAsia"/>
          <w:bCs/>
          <w:szCs w:val="21"/>
        </w:rPr>
        <w:t>。</w:t>
      </w:r>
    </w:p>
    <w:p w14:paraId="38442A4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2A15BF87"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14:paraId="1F61759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78E7CEC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6FF4B4B5" w14:textId="0823FDEF"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、当</w:t>
      </w:r>
      <w:r w:rsidR="004A41F4" w:rsidRPr="004A41F4">
        <w:rPr>
          <w:rFonts w:ascii="Arial Unicode MS" w:hAnsi="Arial Unicode MS" w:hint="eastAsia"/>
          <w:bCs/>
          <w:szCs w:val="21"/>
        </w:rPr>
        <w:t>特定资产</w:t>
      </w:r>
      <w:r w:rsidR="004A41F4">
        <w:rPr>
          <w:rFonts w:ascii="Arial Unicode MS" w:hAnsi="Arial Unicode MS" w:hint="eastAsia"/>
          <w:bCs/>
          <w:szCs w:val="21"/>
        </w:rPr>
        <w:t>占</w:t>
      </w:r>
      <w:r>
        <w:rPr>
          <w:rFonts w:ascii="Arial Unicode MS" w:hAnsi="Arial Unicode MS" w:hint="eastAsia"/>
          <w:bCs/>
          <w:szCs w:val="21"/>
        </w:rPr>
        <w:t>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w:t>
      </w:r>
      <w:r w:rsidR="00D80832" w:rsidRPr="00D80832">
        <w:rPr>
          <w:rFonts w:ascii="Arial Unicode MS" w:hAnsi="Arial Unicode MS" w:hint="eastAsia"/>
          <w:bCs/>
          <w:szCs w:val="21"/>
        </w:rPr>
        <w:t>的，基金管理人应当暂停基金估值</w:t>
      </w:r>
      <w:r>
        <w:rPr>
          <w:rFonts w:ascii="Arial Unicode MS" w:hAnsi="Arial Unicode MS" w:hint="eastAsia"/>
          <w:bCs/>
          <w:szCs w:val="21"/>
        </w:rPr>
        <w:t>；</w:t>
      </w:r>
    </w:p>
    <w:p w14:paraId="19C56CE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5EEC79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14:paraId="746B82C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5B8522D3"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1D95CF59" w14:textId="68B410A2"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w:t>
      </w:r>
      <w:r w:rsidR="00D80832">
        <w:rPr>
          <w:rFonts w:ascii="Arial Unicode MS" w:hAnsi="Arial Unicode MS" w:hint="eastAsia"/>
          <w:bCs/>
          <w:szCs w:val="21"/>
        </w:rPr>
        <w:t>第</w:t>
      </w:r>
      <w:r w:rsidR="00D80832">
        <w:rPr>
          <w:rFonts w:ascii="Arial Unicode MS" w:hAnsi="Arial Unicode MS"/>
          <w:bCs/>
          <w:szCs w:val="21"/>
        </w:rPr>
        <w:t>7</w:t>
      </w:r>
      <w:r>
        <w:rPr>
          <w:rFonts w:ascii="Arial Unicode MS" w:hAnsi="Arial Unicode MS" w:hint="eastAsia"/>
          <w:bCs/>
          <w:szCs w:val="21"/>
        </w:rPr>
        <w:t>项进行估值时，所造成的误差不作为基金资产估值错误处理。</w:t>
      </w:r>
    </w:p>
    <w:p w14:paraId="4D88DE07" w14:textId="77777777" w:rsidR="004A41F4" w:rsidRDefault="00270BD0" w:rsidP="00886B2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20887651"/>
      <w:bookmarkStart w:id="77" w:name="_Toc317088546"/>
      <w:bookmarkStart w:id="78" w:name="_Toc335232700"/>
      <w:bookmarkStart w:id="79" w:name="_Toc317088149"/>
    </w:p>
    <w:p w14:paraId="17527866" w14:textId="16BAA3C3" w:rsidR="0096318E" w:rsidRDefault="00270BD0" w:rsidP="004A41F4">
      <w:pPr>
        <w:spacing w:line="360" w:lineRule="auto"/>
        <w:ind w:firstLineChars="200" w:firstLine="422"/>
        <w:rPr>
          <w:rFonts w:ascii="Arial Unicode MS" w:hAnsi="Arial Unicode MS"/>
          <w:b/>
          <w:bCs/>
          <w:szCs w:val="21"/>
        </w:rPr>
      </w:pPr>
      <w:r>
        <w:rPr>
          <w:rFonts w:ascii="Arial Unicode MS" w:hAnsi="Arial Unicode MS" w:hint="eastAsia"/>
          <w:b/>
          <w:bCs/>
          <w:szCs w:val="21"/>
        </w:rPr>
        <w:t>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期间的基金资产估值</w:t>
      </w:r>
    </w:p>
    <w:p w14:paraId="51E19F8B" w14:textId="5EEF09F1" w:rsidR="0096318E" w:rsidRDefault="00270BD0" w:rsidP="00B73216">
      <w:pPr>
        <w:spacing w:line="360" w:lineRule="auto"/>
        <w:ind w:firstLine="420"/>
        <w:rPr>
          <w:rFonts w:ascii="Arial Unicode MS" w:hAnsi="Arial Unicode MS"/>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的，应根据本部分的约定</w:t>
      </w:r>
      <w:proofErr w:type="gramStart"/>
      <w:r>
        <w:rPr>
          <w:rFonts w:ascii="Arial Unicode MS" w:hAnsi="Arial Unicode MS" w:hint="eastAsia"/>
          <w:bCs/>
          <w:szCs w:val="21"/>
        </w:rPr>
        <w:t>对主袋账户</w:t>
      </w:r>
      <w:proofErr w:type="gramEnd"/>
      <w:r>
        <w:rPr>
          <w:rFonts w:ascii="Arial Unicode MS" w:hAnsi="Arial Unicode MS" w:hint="eastAsia"/>
          <w:bCs/>
          <w:szCs w:val="21"/>
        </w:rPr>
        <w:t>资产进行估值并</w:t>
      </w:r>
      <w:proofErr w:type="gramStart"/>
      <w:r>
        <w:rPr>
          <w:rFonts w:ascii="Arial Unicode MS" w:hAnsi="Arial Unicode MS" w:hint="eastAsia"/>
          <w:bCs/>
          <w:szCs w:val="21"/>
        </w:rPr>
        <w:t>披露主袋账户</w:t>
      </w:r>
      <w:proofErr w:type="gramEnd"/>
      <w:r>
        <w:rPr>
          <w:rFonts w:ascii="Arial Unicode MS" w:hAnsi="Arial Unicode MS" w:hint="eastAsia"/>
          <w:bCs/>
          <w:szCs w:val="21"/>
        </w:rPr>
        <w:t>的基金净值信息，暂停</w:t>
      </w:r>
      <w:proofErr w:type="gramStart"/>
      <w:r>
        <w:rPr>
          <w:rFonts w:ascii="Arial Unicode MS" w:hAnsi="Arial Unicode MS" w:hint="eastAsia"/>
          <w:bCs/>
          <w:szCs w:val="21"/>
        </w:rPr>
        <w:t>披露侧袋账户</w:t>
      </w:r>
      <w:proofErr w:type="gramEnd"/>
      <w:r>
        <w:rPr>
          <w:rFonts w:ascii="Arial Unicode MS" w:hAnsi="Arial Unicode MS" w:hint="eastAsia"/>
          <w:bCs/>
          <w:szCs w:val="21"/>
        </w:rPr>
        <w:t>的基金</w:t>
      </w:r>
      <w:r w:rsidR="001D24D8">
        <w:rPr>
          <w:rFonts w:ascii="Arial Unicode MS" w:hAnsi="Arial Unicode MS" w:hint="eastAsia"/>
          <w:bCs/>
          <w:szCs w:val="21"/>
        </w:rPr>
        <w:t>份额净值</w:t>
      </w:r>
      <w:r>
        <w:rPr>
          <w:rFonts w:ascii="Arial Unicode MS" w:hAnsi="Arial Unicode MS" w:hint="eastAsia"/>
          <w:bCs/>
          <w:szCs w:val="21"/>
        </w:rPr>
        <w:t>。</w:t>
      </w:r>
    </w:p>
    <w:p w14:paraId="57B28411" w14:textId="77777777" w:rsidR="0096318E" w:rsidRDefault="0096318E">
      <w:pPr>
        <w:spacing w:line="360" w:lineRule="auto"/>
        <w:rPr>
          <w:rFonts w:ascii="Arial Unicode MS" w:hAnsi="Arial Unicode MS"/>
        </w:rPr>
      </w:pPr>
    </w:p>
    <w:p w14:paraId="76816194" w14:textId="77777777" w:rsidR="0096318E" w:rsidRDefault="0096318E">
      <w:pPr>
        <w:spacing w:line="360" w:lineRule="auto"/>
        <w:rPr>
          <w:rFonts w:ascii="Arial Unicode MS" w:hAnsi="Arial Unicode MS"/>
        </w:rPr>
      </w:pPr>
    </w:p>
    <w:p w14:paraId="5C897010" w14:textId="77777777" w:rsidR="0096318E" w:rsidRDefault="0096318E">
      <w:pPr>
        <w:spacing w:line="360" w:lineRule="auto"/>
        <w:rPr>
          <w:rFonts w:ascii="Arial Unicode MS" w:hAnsi="Arial Unicode MS"/>
        </w:rPr>
      </w:pPr>
    </w:p>
    <w:p w14:paraId="1F9CF50C" w14:textId="77777777" w:rsidR="0096318E" w:rsidRDefault="0096318E">
      <w:pPr>
        <w:spacing w:line="360" w:lineRule="auto"/>
        <w:rPr>
          <w:rFonts w:ascii="Arial Unicode MS" w:hAnsi="Arial Unicode MS"/>
        </w:rPr>
      </w:pPr>
    </w:p>
    <w:p w14:paraId="6371A207" w14:textId="77777777" w:rsidR="0096318E" w:rsidRDefault="0096318E">
      <w:pPr>
        <w:spacing w:line="360" w:lineRule="auto"/>
        <w:rPr>
          <w:rFonts w:ascii="Arial Unicode MS" w:hAnsi="Arial Unicode MS"/>
        </w:rPr>
      </w:pPr>
    </w:p>
    <w:p w14:paraId="1961CA20" w14:textId="77777777" w:rsidR="0096318E" w:rsidRDefault="00270BD0">
      <w:pPr>
        <w:widowControl/>
        <w:jc w:val="left"/>
        <w:rPr>
          <w:rFonts w:ascii="Arial Unicode MS" w:hAnsi="Arial Unicode MS"/>
        </w:rPr>
      </w:pPr>
      <w:r>
        <w:rPr>
          <w:rFonts w:ascii="Arial Unicode MS" w:hAnsi="Arial Unicode MS"/>
        </w:rPr>
        <w:br w:type="page"/>
      </w:r>
    </w:p>
    <w:p w14:paraId="617CB99B"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08E947E1" w14:textId="77777777" w:rsidR="0096318E" w:rsidRDefault="0096318E"/>
    <w:p w14:paraId="78772AAC"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14:paraId="0EAD019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1E2205E6"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14:paraId="1A49037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14:paraId="7E1623C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CE6D309" w14:textId="77777777" w:rsidR="007C5CFB" w:rsidRDefault="00FB382C">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sidR="00270BD0">
        <w:rPr>
          <w:rFonts w:ascii="Arial Unicode MS" w:hAnsi="Arial Unicode MS" w:hint="eastAsia"/>
          <w:bCs/>
          <w:szCs w:val="21"/>
        </w:rPr>
        <w:t>、</w:t>
      </w:r>
      <w:r w:rsidR="007C5CFB" w:rsidRPr="007C5CFB">
        <w:rPr>
          <w:rFonts w:ascii="Arial Unicode MS" w:hAnsi="Arial Unicode MS" w:hint="eastAsia"/>
          <w:bCs/>
          <w:szCs w:val="21"/>
        </w:rPr>
        <w:t>在符合有关基金分红条件的前提下，基金管理人可以根据实际情况进行收益分配；</w:t>
      </w:r>
    </w:p>
    <w:p w14:paraId="3F9B6BD5" w14:textId="57D9A730" w:rsidR="0096318E" w:rsidRDefault="007C5CFB">
      <w:pPr>
        <w:adjustRightInd w:val="0"/>
        <w:snapToGrid w:val="0"/>
        <w:spacing w:line="360" w:lineRule="auto"/>
        <w:ind w:firstLineChars="200" w:firstLine="420"/>
        <w:rPr>
          <w:rFonts w:ascii="Arial Unicode MS" w:hAnsi="Arial Unicode MS"/>
          <w:bCs/>
          <w:kern w:val="0"/>
          <w:szCs w:val="21"/>
        </w:rPr>
      </w:pPr>
      <w:r>
        <w:rPr>
          <w:rFonts w:ascii="Arial Unicode MS" w:hAnsi="Arial Unicode MS" w:hint="eastAsia"/>
          <w:bCs/>
          <w:szCs w:val="21"/>
        </w:rPr>
        <w:t>2</w:t>
      </w:r>
      <w:r>
        <w:rPr>
          <w:rFonts w:ascii="Arial Unicode MS" w:hAnsi="Arial Unicode MS" w:hint="eastAsia"/>
          <w:bCs/>
          <w:szCs w:val="21"/>
        </w:rPr>
        <w:t>、</w:t>
      </w:r>
      <w:r w:rsidR="00270BD0">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488492C2" w14:textId="135D3C65" w:rsidR="0096318E" w:rsidRDefault="00A65428">
      <w:pPr>
        <w:spacing w:line="360" w:lineRule="auto"/>
        <w:ind w:firstLineChars="200" w:firstLine="420"/>
        <w:rPr>
          <w:rFonts w:ascii="Arial Unicode MS" w:hAnsi="Arial Unicode MS"/>
          <w:bCs/>
          <w:szCs w:val="21"/>
        </w:rPr>
      </w:pPr>
      <w:r>
        <w:rPr>
          <w:rFonts w:ascii="Arial Unicode MS" w:hAnsi="Arial Unicode MS"/>
          <w:bCs/>
          <w:szCs w:val="21"/>
        </w:rPr>
        <w:t>3</w:t>
      </w:r>
      <w:r w:rsidR="00270BD0">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20FF0827" w14:textId="7AE299FF" w:rsidR="0096318E" w:rsidRDefault="00A65428">
      <w:pPr>
        <w:spacing w:line="360" w:lineRule="auto"/>
        <w:ind w:firstLineChars="200" w:firstLine="420"/>
        <w:rPr>
          <w:rFonts w:ascii="Arial Unicode MS" w:hAnsi="Arial Unicode MS"/>
          <w:bCs/>
          <w:szCs w:val="21"/>
        </w:rPr>
      </w:pPr>
      <w:r>
        <w:rPr>
          <w:rFonts w:ascii="Arial Unicode MS" w:hAnsi="Arial Unicode MS"/>
          <w:bCs/>
          <w:szCs w:val="21"/>
        </w:rPr>
        <w:t>4</w:t>
      </w:r>
      <w:r w:rsidR="00270BD0">
        <w:rPr>
          <w:rFonts w:ascii="Arial Unicode MS" w:hAnsi="Arial Unicode MS" w:hint="eastAsia"/>
          <w:bCs/>
          <w:szCs w:val="21"/>
        </w:rPr>
        <w:t>、每一基金份额享有同等分配权；</w:t>
      </w:r>
    </w:p>
    <w:p w14:paraId="72E87451" w14:textId="623ACB63" w:rsidR="0096318E" w:rsidRDefault="00A65428">
      <w:pPr>
        <w:spacing w:line="360" w:lineRule="auto"/>
        <w:ind w:firstLineChars="200" w:firstLine="420"/>
        <w:rPr>
          <w:rFonts w:ascii="Arial Unicode MS" w:hAnsi="Arial Unicode MS"/>
          <w:bCs/>
          <w:szCs w:val="21"/>
        </w:rPr>
      </w:pPr>
      <w:r>
        <w:rPr>
          <w:rFonts w:ascii="Arial Unicode MS" w:hAnsi="Arial Unicode MS"/>
          <w:bCs/>
          <w:szCs w:val="21"/>
        </w:rPr>
        <w:t>5</w:t>
      </w:r>
      <w:r w:rsidR="00270BD0">
        <w:rPr>
          <w:rFonts w:ascii="Arial Unicode MS" w:hAnsi="Arial Unicode MS" w:hint="eastAsia"/>
          <w:bCs/>
          <w:szCs w:val="21"/>
        </w:rPr>
        <w:t>、法律法规或监管机关另有规定的，从其规定。</w:t>
      </w:r>
    </w:p>
    <w:p w14:paraId="5AC3317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0D4CE38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14:paraId="59C1178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5FB0179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14:paraId="0186DB20" w14:textId="049989A2"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本基金收益分配方案由基金管理人拟定，并由基金托管人复核，依据相关规定在</w:t>
      </w:r>
      <w:r w:rsidR="00642BEA" w:rsidRPr="00023946">
        <w:rPr>
          <w:rFonts w:ascii="Arial Unicode MS" w:hAnsi="Arial Unicode MS" w:hint="eastAsia"/>
          <w:bCs/>
          <w:szCs w:val="21"/>
        </w:rPr>
        <w:t>规定</w:t>
      </w:r>
      <w:r>
        <w:rPr>
          <w:rFonts w:ascii="Arial Unicode MS" w:hAnsi="Arial Unicode MS" w:hint="eastAsia"/>
          <w:bCs/>
          <w:szCs w:val="21"/>
        </w:rPr>
        <w:t>媒介公告。</w:t>
      </w:r>
    </w:p>
    <w:p w14:paraId="2E24EC28"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14:paraId="5984970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4EA2DD98" w14:textId="77777777" w:rsidR="0096318E" w:rsidRPr="00886B20" w:rsidRDefault="00270BD0" w:rsidP="00B76180">
      <w:pPr>
        <w:spacing w:line="360" w:lineRule="auto"/>
        <w:ind w:firstLineChars="200" w:firstLine="422"/>
        <w:rPr>
          <w:rFonts w:ascii="Arial Unicode MS" w:hAnsi="Arial Unicode MS"/>
          <w:b/>
          <w:bCs/>
          <w:szCs w:val="21"/>
        </w:rPr>
      </w:pPr>
      <w:bookmarkStart w:id="81" w:name="_Toc147463128"/>
      <w:bookmarkStart w:id="82" w:name="_Toc21073401"/>
      <w:bookmarkStart w:id="83" w:name="_Toc317088547"/>
      <w:bookmarkStart w:id="84" w:name="_Toc320887652"/>
      <w:bookmarkStart w:id="85" w:name="_Toc335232701"/>
      <w:bookmarkStart w:id="86" w:name="_Toc12357181"/>
      <w:bookmarkStart w:id="87" w:name="_Toc317088150"/>
      <w:bookmarkStart w:id="88" w:name="_Toc214873602"/>
      <w:r w:rsidRPr="00886B20">
        <w:rPr>
          <w:rFonts w:ascii="Arial Unicode MS" w:hAnsi="Arial Unicode MS" w:hint="eastAsia"/>
          <w:b/>
          <w:bCs/>
          <w:szCs w:val="21"/>
        </w:rPr>
        <w:t>七、实施</w:t>
      </w:r>
      <w:proofErr w:type="gramStart"/>
      <w:r w:rsidRPr="00886B20">
        <w:rPr>
          <w:rFonts w:ascii="Arial Unicode MS" w:hAnsi="Arial Unicode MS" w:hint="eastAsia"/>
          <w:b/>
          <w:bCs/>
          <w:szCs w:val="21"/>
        </w:rPr>
        <w:t>侧袋机制</w:t>
      </w:r>
      <w:proofErr w:type="gramEnd"/>
      <w:r w:rsidRPr="00886B20">
        <w:rPr>
          <w:rFonts w:ascii="Arial Unicode MS" w:hAnsi="Arial Unicode MS" w:hint="eastAsia"/>
          <w:b/>
          <w:bCs/>
          <w:szCs w:val="21"/>
        </w:rPr>
        <w:t>期间的收益分配</w:t>
      </w:r>
      <w:r w:rsidRPr="00886B20">
        <w:rPr>
          <w:rFonts w:ascii="Arial Unicode MS" w:hAnsi="Arial Unicode MS"/>
          <w:b/>
          <w:bCs/>
          <w:szCs w:val="21"/>
        </w:rPr>
        <w:t xml:space="preserve"> </w:t>
      </w:r>
    </w:p>
    <w:p w14:paraId="591BDD8B" w14:textId="77777777" w:rsidR="0096318E" w:rsidRPr="00886B20" w:rsidRDefault="00270BD0" w:rsidP="00B76180">
      <w:pPr>
        <w:spacing w:line="360" w:lineRule="auto"/>
        <w:ind w:right="420" w:firstLineChars="200" w:firstLine="420"/>
        <w:rPr>
          <w:rFonts w:ascii="Arial Unicode MS" w:hAnsi="Arial Unicode MS"/>
          <w:bCs/>
          <w:szCs w:val="21"/>
        </w:rPr>
      </w:pPr>
      <w:r w:rsidRPr="00886B20">
        <w:rPr>
          <w:rFonts w:ascii="Arial Unicode MS" w:hAnsi="Arial Unicode MS" w:hint="eastAsia"/>
          <w:bCs/>
          <w:szCs w:val="21"/>
        </w:rPr>
        <w:t>本基金实施</w:t>
      </w:r>
      <w:proofErr w:type="gramStart"/>
      <w:r w:rsidRPr="00886B20">
        <w:rPr>
          <w:rFonts w:ascii="Arial Unicode MS" w:hAnsi="Arial Unicode MS" w:hint="eastAsia"/>
          <w:bCs/>
          <w:szCs w:val="21"/>
        </w:rPr>
        <w:t>侧袋机制</w:t>
      </w:r>
      <w:proofErr w:type="gramEnd"/>
      <w:r w:rsidRPr="00886B20">
        <w:rPr>
          <w:rFonts w:ascii="Arial Unicode MS" w:hAnsi="Arial Unicode MS" w:hint="eastAsia"/>
          <w:bCs/>
          <w:szCs w:val="21"/>
        </w:rPr>
        <w:t>的，</w:t>
      </w:r>
      <w:proofErr w:type="gramStart"/>
      <w:r w:rsidRPr="00886B20">
        <w:rPr>
          <w:rFonts w:ascii="Arial Unicode MS" w:hAnsi="Arial Unicode MS" w:hint="eastAsia"/>
          <w:bCs/>
          <w:szCs w:val="21"/>
        </w:rPr>
        <w:t>侧袋账户</w:t>
      </w:r>
      <w:proofErr w:type="gramEnd"/>
      <w:r w:rsidRPr="00886B20">
        <w:rPr>
          <w:rFonts w:ascii="Arial Unicode MS" w:hAnsi="Arial Unicode MS" w:hint="eastAsia"/>
          <w:bCs/>
          <w:szCs w:val="21"/>
        </w:rPr>
        <w:t>不进行收益分配，详见招募说明书的规定。</w:t>
      </w:r>
    </w:p>
    <w:p w14:paraId="1D0F08B9" w14:textId="77777777" w:rsidR="00CC1B92" w:rsidRPr="00886B20" w:rsidRDefault="00CC1B92" w:rsidP="00B76180">
      <w:pPr>
        <w:snapToGrid w:val="0"/>
        <w:spacing w:line="360" w:lineRule="auto"/>
        <w:ind w:firstLineChars="200" w:firstLine="420"/>
        <w:rPr>
          <w:rFonts w:ascii="Arial Unicode MS" w:hAnsi="Arial Unicode MS"/>
          <w:bCs/>
          <w:szCs w:val="21"/>
        </w:rPr>
        <w:sectPr w:rsidR="00CC1B92" w:rsidRPr="00886B20">
          <w:pgSz w:w="11906" w:h="16838"/>
          <w:pgMar w:top="1440" w:right="1800" w:bottom="1440" w:left="1800" w:header="851" w:footer="992" w:gutter="0"/>
          <w:cols w:space="720"/>
          <w:titlePg/>
          <w:docGrid w:linePitch="312"/>
        </w:sectPr>
      </w:pPr>
    </w:p>
    <w:p w14:paraId="64CE51E9"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5A293408" w14:textId="77777777" w:rsidR="0096318E" w:rsidRDefault="0096318E"/>
    <w:p w14:paraId="79BDEF52"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14:paraId="0693038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50FAB9F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3DBE135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、《基金合同》生效后与基金相关的信息披露费用；</w:t>
      </w:r>
    </w:p>
    <w:p w14:paraId="3FF9218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、《基金合同》生效后与基金相关的会计师费、律师费、诉讼费和仲裁费；</w:t>
      </w:r>
    </w:p>
    <w:p w14:paraId="538772C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、基金份额持有人大会费用；</w:t>
      </w:r>
    </w:p>
    <w:p w14:paraId="0E4C4F5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、基金的证券交易费用；</w:t>
      </w:r>
    </w:p>
    <w:p w14:paraId="208C4B7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、基金的银行汇划费用；</w:t>
      </w:r>
    </w:p>
    <w:p w14:paraId="4137068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8</w:t>
      </w:r>
      <w:r>
        <w:rPr>
          <w:rFonts w:ascii="Arial Unicode MS" w:hAnsi="Arial Unicode MS" w:hint="eastAsia"/>
          <w:bCs/>
          <w:szCs w:val="21"/>
        </w:rPr>
        <w:t>、基金的开户费用、账户维护费用；</w:t>
      </w:r>
    </w:p>
    <w:p w14:paraId="7702C9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9</w:t>
      </w:r>
      <w:r>
        <w:rPr>
          <w:rFonts w:ascii="Arial Unicode MS" w:hAnsi="Arial Unicode MS" w:hint="eastAsia"/>
          <w:bCs/>
          <w:szCs w:val="21"/>
        </w:rPr>
        <w:t>、按照国家有关规定和《基金合同》约定，可以在基金财产中列支的其他费用。</w:t>
      </w:r>
    </w:p>
    <w:p w14:paraId="4105A0DC"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14:paraId="0FF8DF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59A2371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3F2768A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65E6DAE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6469DDD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4C71355C" w14:textId="70A3A8C6"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基金管理费每日计算，逐日累计至每月月末，按月支付，</w:t>
      </w:r>
      <w:r w:rsidR="00856CB7" w:rsidRPr="00856CB7">
        <w:rPr>
          <w:rFonts w:ascii="Arial Unicode MS" w:hAnsi="Arial Unicode MS" w:hint="eastAsia"/>
          <w:bCs/>
          <w:szCs w:val="21"/>
        </w:rPr>
        <w:t>由基金托管人根据与基金管理人核对一致的财务数据，自动在月初</w:t>
      </w:r>
      <w:r w:rsidR="00856CB7" w:rsidRPr="00856CB7">
        <w:rPr>
          <w:rFonts w:ascii="Arial Unicode MS" w:hAnsi="Arial Unicode MS" w:hint="eastAsia"/>
          <w:bCs/>
          <w:szCs w:val="21"/>
        </w:rPr>
        <w:t>5</w:t>
      </w:r>
      <w:proofErr w:type="gramStart"/>
      <w:r w:rsidR="00856CB7" w:rsidRPr="00856CB7">
        <w:rPr>
          <w:rFonts w:ascii="Arial Unicode MS" w:hAnsi="Arial Unicode MS" w:hint="eastAsia"/>
          <w:bCs/>
          <w:szCs w:val="21"/>
        </w:rPr>
        <w:t>个</w:t>
      </w:r>
      <w:proofErr w:type="gramEnd"/>
      <w:r w:rsidR="00856CB7" w:rsidRPr="00856CB7">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2E18EE9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D865E2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76D7516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3D5A44E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4B11B77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E</w:t>
      </w:r>
      <w:r>
        <w:rPr>
          <w:rFonts w:ascii="Arial Unicode MS" w:hAnsi="Arial Unicode MS" w:hint="eastAsia"/>
          <w:bCs/>
          <w:szCs w:val="21"/>
        </w:rPr>
        <w:t>为前一日的基金资产净值</w:t>
      </w:r>
    </w:p>
    <w:p w14:paraId="01B84BDE" w14:textId="50B4D98E"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基金托管费每日计算，逐日累计至每月月末，按月支付，</w:t>
      </w:r>
      <w:r w:rsidR="00856CB7" w:rsidRPr="00856CB7">
        <w:rPr>
          <w:rFonts w:ascii="Arial Unicode MS" w:hAnsi="Arial Unicode MS" w:hint="eastAsia"/>
          <w:bCs/>
          <w:szCs w:val="21"/>
        </w:rPr>
        <w:t>由基金托管人根据与基金管理人核对一致的财务数据，自动在月初</w:t>
      </w:r>
      <w:r w:rsidR="00856CB7" w:rsidRPr="00856CB7">
        <w:rPr>
          <w:rFonts w:ascii="Arial Unicode MS" w:hAnsi="Arial Unicode MS" w:hint="eastAsia"/>
          <w:bCs/>
          <w:szCs w:val="21"/>
        </w:rPr>
        <w:t>5</w:t>
      </w:r>
      <w:proofErr w:type="gramStart"/>
      <w:r w:rsidR="00856CB7" w:rsidRPr="00856CB7">
        <w:rPr>
          <w:rFonts w:ascii="Arial Unicode MS" w:hAnsi="Arial Unicode MS" w:hint="eastAsia"/>
          <w:bCs/>
          <w:szCs w:val="21"/>
        </w:rPr>
        <w:t>个</w:t>
      </w:r>
      <w:proofErr w:type="gramEnd"/>
      <w:r w:rsidR="00856CB7" w:rsidRPr="00856CB7">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16432BE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上述“一、基金费用的种类中第</w:t>
      </w: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项费用”，根据有关法规及相应协议规定，按费用实际支出金额列入当期费用，由基金托管人从基金财产中支付。</w:t>
      </w:r>
    </w:p>
    <w:p w14:paraId="29F76BB3"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14:paraId="13EB806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下列费用不列入基金费用：</w:t>
      </w:r>
    </w:p>
    <w:p w14:paraId="4CA9C91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2894FAE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766A77E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6D8719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72E97CFD" w14:textId="77777777" w:rsidR="0096318E" w:rsidRPr="00886B20" w:rsidRDefault="00270BD0" w:rsidP="00886B20">
      <w:pPr>
        <w:spacing w:line="360" w:lineRule="auto"/>
        <w:ind w:firstLineChars="200" w:firstLine="422"/>
        <w:rPr>
          <w:rFonts w:ascii="Arial Unicode MS" w:hAnsi="Arial Unicode MS"/>
          <w:b/>
          <w:bCs/>
          <w:szCs w:val="21"/>
        </w:rPr>
      </w:pPr>
      <w:r w:rsidRPr="00886B20">
        <w:rPr>
          <w:rFonts w:ascii="Arial Unicode MS" w:hAnsi="Arial Unicode MS" w:hint="eastAsia"/>
          <w:b/>
          <w:bCs/>
          <w:szCs w:val="21"/>
        </w:rPr>
        <w:t>四、实施</w:t>
      </w:r>
      <w:proofErr w:type="gramStart"/>
      <w:r w:rsidRPr="00886B20">
        <w:rPr>
          <w:rFonts w:ascii="Arial Unicode MS" w:hAnsi="Arial Unicode MS" w:hint="eastAsia"/>
          <w:b/>
          <w:bCs/>
          <w:szCs w:val="21"/>
        </w:rPr>
        <w:t>侧袋机制</w:t>
      </w:r>
      <w:proofErr w:type="gramEnd"/>
      <w:r w:rsidRPr="00886B20">
        <w:rPr>
          <w:rFonts w:ascii="Arial Unicode MS" w:hAnsi="Arial Unicode MS" w:hint="eastAsia"/>
          <w:b/>
          <w:bCs/>
          <w:szCs w:val="21"/>
        </w:rPr>
        <w:t>期间的基金费用</w:t>
      </w:r>
    </w:p>
    <w:p w14:paraId="026CF91D" w14:textId="72998DC4"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与侧袋账户</w:t>
      </w:r>
      <w:proofErr w:type="gramEnd"/>
      <w:r>
        <w:rPr>
          <w:rFonts w:ascii="Arial Unicode MS" w:hAnsi="Arial Unicode MS" w:hint="eastAsia"/>
          <w:bCs/>
          <w:szCs w:val="21"/>
        </w:rPr>
        <w:t>有关的费用可以</w:t>
      </w:r>
      <w:proofErr w:type="gramStart"/>
      <w:r>
        <w:rPr>
          <w:rFonts w:ascii="Arial Unicode MS" w:hAnsi="Arial Unicode MS" w:hint="eastAsia"/>
          <w:bCs/>
          <w:szCs w:val="21"/>
        </w:rPr>
        <w:t>从侧袋账户</w:t>
      </w:r>
      <w:proofErr w:type="gramEnd"/>
      <w:r>
        <w:rPr>
          <w:rFonts w:ascii="Arial Unicode MS" w:hAnsi="Arial Unicode MS" w:hint="eastAsia"/>
          <w:bCs/>
          <w:szCs w:val="21"/>
        </w:rPr>
        <w:t>中列支，但应</w:t>
      </w:r>
      <w:proofErr w:type="gramStart"/>
      <w:r>
        <w:rPr>
          <w:rFonts w:ascii="Arial Unicode MS" w:hAnsi="Arial Unicode MS" w:hint="eastAsia"/>
          <w:bCs/>
          <w:szCs w:val="21"/>
        </w:rPr>
        <w:t>待侧袋</w:t>
      </w:r>
      <w:proofErr w:type="gramEnd"/>
      <w:r>
        <w:rPr>
          <w:rFonts w:ascii="Arial Unicode MS" w:hAnsi="Arial Unicode MS" w:hint="eastAsia"/>
          <w:bCs/>
          <w:szCs w:val="21"/>
        </w:rPr>
        <w:t>账户资产变现后方可列支。</w:t>
      </w:r>
      <w:proofErr w:type="gramStart"/>
      <w:r>
        <w:rPr>
          <w:rFonts w:ascii="Arial Unicode MS" w:hAnsi="Arial Unicode MS" w:hint="eastAsia"/>
          <w:bCs/>
          <w:szCs w:val="21"/>
        </w:rPr>
        <w:t>侧袋账户</w:t>
      </w:r>
      <w:proofErr w:type="gramEnd"/>
      <w:r>
        <w:rPr>
          <w:rFonts w:ascii="Arial Unicode MS" w:hAnsi="Arial Unicode MS" w:hint="eastAsia"/>
          <w:bCs/>
          <w:szCs w:val="21"/>
        </w:rPr>
        <w:t>资产不收取管理费，其他费用详见招募说明书</w:t>
      </w:r>
      <w:r w:rsidR="00762A01" w:rsidRPr="00762A01">
        <w:rPr>
          <w:rFonts w:ascii="Arial Unicode MS" w:hAnsi="Arial Unicode MS" w:hint="eastAsia"/>
          <w:bCs/>
          <w:szCs w:val="21"/>
        </w:rPr>
        <w:t>“侧袋机制”部分</w:t>
      </w:r>
      <w:r>
        <w:rPr>
          <w:rFonts w:ascii="Arial Unicode MS" w:hAnsi="Arial Unicode MS" w:hint="eastAsia"/>
          <w:bCs/>
          <w:szCs w:val="21"/>
        </w:rPr>
        <w:t>的规定。</w:t>
      </w:r>
    </w:p>
    <w:p w14:paraId="299D831C" w14:textId="692A9A7D"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五</w:t>
      </w:r>
      <w:r>
        <w:rPr>
          <w:rFonts w:ascii="Arial Unicode MS" w:hAnsi="Arial Unicode MS"/>
          <w:b/>
          <w:bCs/>
          <w:szCs w:val="21"/>
        </w:rPr>
        <w:t>、基金税收</w:t>
      </w:r>
    </w:p>
    <w:p w14:paraId="1ABB9E25" w14:textId="4F2A6C62"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本基金运作过程中涉及的各纳税主体，其纳税义务按国家税收法律、法规执行。</w:t>
      </w:r>
      <w:r w:rsidR="00856CB7" w:rsidRPr="00856CB7">
        <w:rPr>
          <w:rFonts w:ascii="Arial Unicode MS" w:hAnsi="Arial Unicode MS" w:hint="eastAsia"/>
          <w:bCs/>
          <w:szCs w:val="21"/>
        </w:rPr>
        <w:t>基金财产投资的相关税收，由基金份额持有人承担，基金管理人或者其他扣缴义务人按照国家有关税收征收的规定代扣代缴。</w:t>
      </w:r>
    </w:p>
    <w:p w14:paraId="2AAEBB2C" w14:textId="77777777" w:rsidR="0096318E" w:rsidRDefault="0096318E">
      <w:pPr>
        <w:spacing w:line="360" w:lineRule="auto"/>
        <w:ind w:firstLineChars="200" w:firstLine="420"/>
        <w:rPr>
          <w:rFonts w:ascii="Arial Unicode MS" w:hAnsi="Arial Unicode MS"/>
          <w:bCs/>
          <w:szCs w:val="21"/>
        </w:rPr>
      </w:pPr>
    </w:p>
    <w:p w14:paraId="0C4F56A3" w14:textId="77777777" w:rsidR="0096318E" w:rsidRDefault="0096318E">
      <w:pPr>
        <w:spacing w:line="360" w:lineRule="auto"/>
        <w:ind w:firstLineChars="200" w:firstLine="420"/>
        <w:rPr>
          <w:rFonts w:ascii="Arial Unicode MS" w:hAnsi="Arial Unicode MS"/>
          <w:bCs/>
          <w:szCs w:val="21"/>
        </w:rPr>
      </w:pPr>
    </w:p>
    <w:p w14:paraId="5ABB61E9" w14:textId="77777777" w:rsidR="0096318E" w:rsidRDefault="0096318E">
      <w:pPr>
        <w:spacing w:line="360" w:lineRule="auto"/>
        <w:ind w:firstLineChars="200" w:firstLine="420"/>
        <w:rPr>
          <w:rFonts w:ascii="Arial Unicode MS" w:hAnsi="Arial Unicode MS"/>
          <w:bCs/>
          <w:szCs w:val="21"/>
        </w:rPr>
      </w:pPr>
    </w:p>
    <w:p w14:paraId="61A81869" w14:textId="77777777" w:rsidR="0096318E" w:rsidRDefault="0096318E">
      <w:pPr>
        <w:spacing w:line="360" w:lineRule="auto"/>
        <w:ind w:firstLineChars="200" w:firstLine="420"/>
        <w:rPr>
          <w:rFonts w:ascii="Arial Unicode MS" w:hAnsi="Arial Unicode MS"/>
          <w:bCs/>
          <w:szCs w:val="21"/>
        </w:rPr>
      </w:pPr>
    </w:p>
    <w:p w14:paraId="08BD5C26" w14:textId="77777777" w:rsidR="0096318E" w:rsidRDefault="0096318E">
      <w:pPr>
        <w:spacing w:line="360" w:lineRule="auto"/>
        <w:ind w:firstLineChars="200" w:firstLine="420"/>
        <w:rPr>
          <w:rFonts w:ascii="Arial Unicode MS" w:hAnsi="Arial Unicode MS"/>
          <w:bCs/>
          <w:szCs w:val="21"/>
        </w:rPr>
      </w:pPr>
    </w:p>
    <w:p w14:paraId="6384D5C6" w14:textId="77777777" w:rsidR="0096318E" w:rsidRDefault="0096318E">
      <w:pPr>
        <w:spacing w:line="360" w:lineRule="auto"/>
        <w:ind w:firstLineChars="200" w:firstLine="420"/>
        <w:rPr>
          <w:rFonts w:ascii="Arial Unicode MS" w:hAnsi="Arial Unicode MS"/>
          <w:bCs/>
          <w:szCs w:val="21"/>
        </w:rPr>
      </w:pPr>
    </w:p>
    <w:p w14:paraId="7A0A0111" w14:textId="77777777" w:rsidR="0096318E" w:rsidRDefault="0096318E">
      <w:pPr>
        <w:spacing w:line="360" w:lineRule="auto"/>
        <w:ind w:firstLineChars="200" w:firstLine="420"/>
        <w:rPr>
          <w:rFonts w:ascii="Arial Unicode MS" w:hAnsi="Arial Unicode MS"/>
          <w:bCs/>
          <w:szCs w:val="21"/>
        </w:rPr>
      </w:pPr>
    </w:p>
    <w:p w14:paraId="6CD7D7D8" w14:textId="77777777" w:rsidR="0096318E" w:rsidRDefault="0096318E">
      <w:pPr>
        <w:spacing w:line="360" w:lineRule="auto"/>
        <w:ind w:firstLineChars="200" w:firstLine="420"/>
        <w:rPr>
          <w:rFonts w:ascii="Arial Unicode MS" w:hAnsi="Arial Unicode MS"/>
          <w:bCs/>
          <w:szCs w:val="21"/>
        </w:rPr>
      </w:pPr>
    </w:p>
    <w:p w14:paraId="13FEF8B9" w14:textId="77777777"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90" w:name="_Hlt88827255"/>
      <w:bookmarkStart w:id="91" w:name="_Toc320887653"/>
      <w:bookmarkStart w:id="92" w:name="_Toc214873603"/>
      <w:bookmarkStart w:id="93" w:name="_Toc317088151"/>
      <w:bookmarkStart w:id="94" w:name="_Toc317088548"/>
      <w:bookmarkStart w:id="95" w:name="_Toc335232702"/>
      <w:bookmarkStart w:id="96" w:name="_Toc63676449"/>
      <w:bookmarkEnd w:id="90"/>
      <w:r>
        <w:rPr>
          <w:rFonts w:ascii="Arial Unicode MS" w:eastAsia="宋体" w:hAnsi="Arial Unicode MS" w:cs="Arial"/>
          <w:b/>
          <w:bCs/>
          <w:sz w:val="28"/>
          <w:szCs w:val="28"/>
        </w:rPr>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37989E4F" w14:textId="77777777" w:rsidR="0096318E" w:rsidRDefault="0096318E"/>
    <w:p w14:paraId="74FE1304" w14:textId="77777777" w:rsidR="0096318E" w:rsidRDefault="00270BD0">
      <w:pPr>
        <w:spacing w:line="360" w:lineRule="auto"/>
        <w:ind w:firstLineChars="200" w:firstLine="422"/>
        <w:rPr>
          <w:rFonts w:ascii="Arial Unicode MS" w:hAnsi="Arial Unicode MS"/>
          <w:b/>
          <w:bCs/>
          <w:szCs w:val="21"/>
        </w:rPr>
      </w:pPr>
      <w:bookmarkStart w:id="97" w:name="_Toc79978642"/>
      <w:bookmarkStart w:id="98" w:name="_Toc214873604"/>
      <w:r>
        <w:rPr>
          <w:rFonts w:ascii="Arial Unicode MS" w:hAnsi="Arial Unicode MS"/>
          <w:b/>
          <w:bCs/>
          <w:szCs w:val="21"/>
        </w:rPr>
        <w:t>一、基金会计政策</w:t>
      </w:r>
    </w:p>
    <w:p w14:paraId="522C63E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0C00B07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117DA2A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1BD51AE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bCs/>
          <w:szCs w:val="21"/>
        </w:rPr>
        <w:t>、会计制度执行国家有关会计制度；</w:t>
      </w:r>
    </w:p>
    <w:p w14:paraId="597632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bCs/>
          <w:szCs w:val="21"/>
        </w:rPr>
        <w:t>、本基金独立建账、独立核算；</w:t>
      </w:r>
    </w:p>
    <w:p w14:paraId="2676EBD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B42203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72DBF0DE"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14:paraId="7AB468A2" w14:textId="450AEB7C"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sidR="004F004F" w:rsidRPr="004F004F">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761F15F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2199D1F0" w14:textId="3B891D6B"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sidR="00642BEA" w:rsidRPr="00023946">
        <w:rPr>
          <w:rFonts w:ascii="Arial Unicode MS" w:hAnsi="Arial Unicode MS" w:hint="eastAsia"/>
          <w:bCs/>
          <w:szCs w:val="21"/>
        </w:rPr>
        <w:t>规定</w:t>
      </w:r>
      <w:r>
        <w:rPr>
          <w:rFonts w:ascii="Arial Unicode MS" w:hAnsi="Arial Unicode MS" w:hint="eastAsia"/>
          <w:bCs/>
          <w:szCs w:val="21"/>
        </w:rPr>
        <w:t>媒介</w:t>
      </w:r>
      <w:r>
        <w:rPr>
          <w:rFonts w:ascii="Arial Unicode MS" w:hAnsi="Arial Unicode MS"/>
          <w:bCs/>
          <w:szCs w:val="21"/>
        </w:rPr>
        <w:t>公告。</w:t>
      </w:r>
    </w:p>
    <w:p w14:paraId="2517A2C1" w14:textId="77777777" w:rsidR="0096318E" w:rsidRDefault="0096318E">
      <w:pPr>
        <w:spacing w:line="360" w:lineRule="auto"/>
        <w:ind w:firstLineChars="200" w:firstLine="420"/>
        <w:rPr>
          <w:rFonts w:ascii="Arial Unicode MS" w:hAnsi="Arial Unicode MS"/>
          <w:bCs/>
          <w:szCs w:val="21"/>
        </w:rPr>
      </w:pPr>
    </w:p>
    <w:p w14:paraId="16CB934B" w14:textId="77777777" w:rsidR="0096318E" w:rsidRDefault="0096318E">
      <w:pPr>
        <w:spacing w:line="360" w:lineRule="auto"/>
        <w:ind w:firstLineChars="200" w:firstLine="420"/>
        <w:rPr>
          <w:rFonts w:ascii="Arial Unicode MS" w:hAnsi="Arial Unicode MS"/>
          <w:bCs/>
          <w:szCs w:val="21"/>
        </w:rPr>
      </w:pPr>
    </w:p>
    <w:p w14:paraId="1ADE5B2C" w14:textId="77777777" w:rsidR="0096318E" w:rsidRDefault="0096318E">
      <w:pPr>
        <w:spacing w:line="360" w:lineRule="auto"/>
        <w:ind w:firstLineChars="200" w:firstLine="420"/>
        <w:rPr>
          <w:rFonts w:ascii="Arial Unicode MS" w:hAnsi="Arial Unicode MS"/>
          <w:bCs/>
          <w:szCs w:val="21"/>
        </w:rPr>
      </w:pPr>
    </w:p>
    <w:p w14:paraId="5F5C5FEE" w14:textId="77777777" w:rsidR="0096318E" w:rsidRDefault="0096318E">
      <w:pPr>
        <w:spacing w:line="360" w:lineRule="auto"/>
        <w:ind w:firstLineChars="200" w:firstLine="420"/>
        <w:rPr>
          <w:rFonts w:ascii="Arial Unicode MS" w:hAnsi="Arial Unicode MS"/>
          <w:bCs/>
          <w:szCs w:val="21"/>
        </w:rPr>
      </w:pPr>
    </w:p>
    <w:p w14:paraId="75D90918" w14:textId="77777777" w:rsidR="0096318E" w:rsidRDefault="0096318E">
      <w:pPr>
        <w:spacing w:line="360" w:lineRule="auto"/>
        <w:ind w:firstLineChars="200" w:firstLine="420"/>
        <w:rPr>
          <w:rFonts w:ascii="Arial Unicode MS" w:hAnsi="Arial Unicode MS"/>
          <w:bCs/>
          <w:szCs w:val="21"/>
        </w:rPr>
      </w:pPr>
    </w:p>
    <w:p w14:paraId="223EE38B" w14:textId="77777777" w:rsidR="009F4135" w:rsidRDefault="009F4135">
      <w:pPr>
        <w:widowControl/>
        <w:jc w:val="left"/>
        <w:rPr>
          <w:rFonts w:ascii="Arial Unicode MS" w:hAnsi="Arial Unicode MS"/>
          <w:bCs/>
          <w:szCs w:val="21"/>
        </w:rPr>
      </w:pPr>
      <w:r>
        <w:rPr>
          <w:rFonts w:ascii="Arial Unicode MS" w:hAnsi="Arial Unicode MS"/>
          <w:bCs/>
          <w:szCs w:val="21"/>
        </w:rPr>
        <w:br w:type="page"/>
      </w:r>
    </w:p>
    <w:p w14:paraId="2C292974" w14:textId="77777777" w:rsidR="0096318E" w:rsidRDefault="00270BD0">
      <w:pPr>
        <w:pStyle w:val="11"/>
        <w:snapToGrid w:val="0"/>
        <w:spacing w:before="0" w:after="0" w:line="360" w:lineRule="auto"/>
        <w:rPr>
          <w:rFonts w:ascii="Arial Unicode MS" w:eastAsia="宋体" w:hAnsi="Arial Unicode MS"/>
          <w:b/>
          <w:sz w:val="28"/>
          <w:szCs w:val="28"/>
        </w:rPr>
      </w:pPr>
      <w:bookmarkStart w:id="100" w:name="_Toc317088152"/>
      <w:bookmarkStart w:id="101" w:name="_Toc317088549"/>
      <w:bookmarkStart w:id="102" w:name="_Toc335232703"/>
      <w:bookmarkStart w:id="103" w:name="_Toc320887654"/>
      <w:bookmarkStart w:id="104" w:name="_Toc63676450"/>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42280136" w14:textId="77777777" w:rsidR="0096318E" w:rsidRDefault="0096318E"/>
    <w:p w14:paraId="13C345B1"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w:t>
      </w:r>
    </w:p>
    <w:p w14:paraId="45555F4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14:paraId="7736228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72D7842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50F6011E" w14:textId="363DFB93"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w:t>
      </w:r>
      <w:r w:rsidR="004F004F" w:rsidRPr="004F004F">
        <w:rPr>
          <w:rFonts w:ascii="Arial Unicode MS" w:hAnsi="Arial Unicode MS" w:cs="Arial" w:hint="eastAsia"/>
          <w:bCs/>
          <w:szCs w:val="21"/>
        </w:rPr>
        <w:t>符合中国证监会规定条件的全国性报刊（以下简称“规定报刊”）及《信息披露办法》规定的互联网网站（以下简称“规定网站”）等</w:t>
      </w:r>
      <w:r>
        <w:rPr>
          <w:rFonts w:ascii="Arial Unicode MS" w:hAnsi="Arial Unicode MS" w:cs="Arial" w:hint="eastAsia"/>
          <w:bCs/>
          <w:szCs w:val="21"/>
        </w:rPr>
        <w:t>媒介披露，并保证基金投资者能够按照《基金合同》约定的时间和方式查阅或者复制公开披露的信息资料。</w:t>
      </w:r>
    </w:p>
    <w:p w14:paraId="0895CF37"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14:paraId="763B395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59146A1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7F36F54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A6DA25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5AF9470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2827DC7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1C42CA02"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494C685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14:paraId="134BEBF6"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14:paraId="62A7F6B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公开披露的基金信息包括：</w:t>
      </w:r>
    </w:p>
    <w:p w14:paraId="60B1773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（一）基金招募说明书、《基金合同》、基金托管协议、基金产品资料概要</w:t>
      </w:r>
    </w:p>
    <w:p w14:paraId="1338636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754A7D78" w14:textId="02E91258"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BC6BF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887AB70" w14:textId="42716893"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642BEA" w:rsidRPr="00023946">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37C8E26C" w14:textId="3BCD2C5D"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30A310F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（二）基金份额发售公告</w:t>
      </w:r>
    </w:p>
    <w:p w14:paraId="7ACDC0DE" w14:textId="03D221CA"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426D044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（三）《基金合同》生效公告</w:t>
      </w:r>
    </w:p>
    <w:p w14:paraId="6B48F1F9" w14:textId="5A8EB45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基金管理人应当在收到中国证监会确认文件的次日在指定媒介上登载《基金合同》生效公告。</w:t>
      </w:r>
    </w:p>
    <w:p w14:paraId="6877DEC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（四）基金净值信息</w:t>
      </w:r>
    </w:p>
    <w:p w14:paraId="59AA8C46" w14:textId="13C5A87F"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《基金合同》生效后，在开始办理基金份额申购或者赎回前，基金管理人应当至少每周在</w:t>
      </w:r>
      <w:r w:rsidR="00642BEA" w:rsidRPr="00023946">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7ED44FAA" w14:textId="20DDD97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在开始办理基金份额申购或者赎回后，基金管理人应当在不晚于每个开放日的次日，通过其</w:t>
      </w:r>
      <w:r w:rsidR="00642BEA" w:rsidRPr="00023946">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网站、基金销售机构网站或营业网点披露开放日的基金份额净值和基金份额累计净值。</w:t>
      </w:r>
    </w:p>
    <w:p w14:paraId="32011EBA" w14:textId="79ED89F1"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基金管理人应在不晚于半年度和年度最后一日的次日，在</w:t>
      </w:r>
      <w:r w:rsidR="00642BEA" w:rsidRPr="00023946">
        <w:rPr>
          <w:rFonts w:ascii="Arial Unicode MS" w:hAnsi="Arial Unicode MS" w:hint="eastAsia"/>
          <w:bCs/>
          <w:szCs w:val="21"/>
        </w:rPr>
        <w:t>规定</w:t>
      </w:r>
      <w:r>
        <w:rPr>
          <w:rFonts w:ascii="Arial Unicode MS" w:hAnsi="Arial Unicode MS" w:cs="Arial" w:hint="eastAsia"/>
          <w:bCs/>
          <w:szCs w:val="21"/>
        </w:rPr>
        <w:t>网站披露半年度和年度最后一日的基金份额净值和基金份额累计净值。</w:t>
      </w:r>
    </w:p>
    <w:p w14:paraId="700483A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（五）基金份额申购、赎回价格</w:t>
      </w:r>
    </w:p>
    <w:p w14:paraId="783CC0A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基金管理人应当在《基金合同》、招募说明书等信息披露文件上载</w:t>
      </w:r>
      <w:proofErr w:type="gramStart"/>
      <w:r>
        <w:rPr>
          <w:rFonts w:ascii="Arial Unicode MS" w:hAnsi="Arial Unicode MS" w:cs="Arial" w:hint="eastAsia"/>
          <w:bCs/>
          <w:szCs w:val="21"/>
        </w:rPr>
        <w:t>明基金</w:t>
      </w:r>
      <w:proofErr w:type="gramEnd"/>
      <w:r>
        <w:rPr>
          <w:rFonts w:ascii="Arial Unicode MS" w:hAnsi="Arial Unicode MS" w:cs="Arial" w:hint="eastAsia"/>
          <w:bCs/>
          <w:szCs w:val="21"/>
        </w:rPr>
        <w:t>份额申购、赎回价格的计算方式及有关申购、赎回费率，并保证投资者能够在基金销售机构网站或营业网点查阅或者复制前述信息库资料。</w:t>
      </w:r>
    </w:p>
    <w:p w14:paraId="4DB82FC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（六）基金定期报告，包括基金年度报告、基金中期报告和基金季度报告</w:t>
      </w:r>
    </w:p>
    <w:p w14:paraId="2E0D75B4" w14:textId="38ADB47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基金管理人应当在每年结束之日起三个月内，编制完成基金年度报告，将年度报告登载在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sidR="00642BEA" w:rsidRPr="00023946">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w:t>
      </w:r>
      <w:r w:rsidR="004F004F" w:rsidRPr="004F004F">
        <w:rPr>
          <w:rFonts w:ascii="Arial Unicode MS" w:hAnsi="Arial Unicode MS" w:cs="Arial" w:hint="eastAsia"/>
          <w:bCs/>
          <w:szCs w:val="21"/>
        </w:rPr>
        <w:t>符合《中华人民共和国证券法》规定</w:t>
      </w:r>
      <w:r>
        <w:rPr>
          <w:rFonts w:ascii="Arial Unicode MS" w:hAnsi="Arial Unicode MS" w:cs="Arial" w:hint="eastAsia"/>
          <w:bCs/>
          <w:szCs w:val="21"/>
        </w:rPr>
        <w:t>的会计师事务所审计。</w:t>
      </w:r>
    </w:p>
    <w:p w14:paraId="55694BC3" w14:textId="33F32FE2"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基金管理人应当在上半年结束之日起两个月内，编制完成基金中期报告，将中期报告登载在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sidR="00642BEA" w:rsidRPr="00023946">
        <w:rPr>
          <w:rFonts w:ascii="Arial Unicode MS" w:hAnsi="Arial Unicode MS" w:hint="eastAsia"/>
          <w:bCs/>
          <w:szCs w:val="21"/>
        </w:rPr>
        <w:t>规定</w:t>
      </w:r>
      <w:r>
        <w:rPr>
          <w:rFonts w:ascii="Arial Unicode MS" w:hAnsi="Arial Unicode MS" w:cs="Arial" w:hint="eastAsia"/>
          <w:bCs/>
          <w:szCs w:val="21"/>
        </w:rPr>
        <w:t>报刊上。</w:t>
      </w:r>
    </w:p>
    <w:p w14:paraId="438C5BB8" w14:textId="4D80A209"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sidR="00642BEA" w:rsidRPr="00023946">
        <w:rPr>
          <w:rFonts w:ascii="Arial Unicode MS" w:hAnsi="Arial Unicode MS" w:hint="eastAsia"/>
          <w:bCs/>
          <w:szCs w:val="21"/>
        </w:rPr>
        <w:t>规定</w:t>
      </w:r>
      <w:r>
        <w:rPr>
          <w:rFonts w:ascii="Arial Unicode MS" w:hAnsi="Arial Unicode MS" w:cs="Arial" w:hint="eastAsia"/>
          <w:bCs/>
          <w:szCs w:val="21"/>
        </w:rPr>
        <w:t>报刊上。</w:t>
      </w:r>
    </w:p>
    <w:p w14:paraId="7AA7808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06FB91D8" w14:textId="2B50FAB0"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r w:rsidR="00283552" w:rsidRPr="00283552">
        <w:rPr>
          <w:rFonts w:ascii="Arial Unicode MS" w:hAnsi="Arial Unicode MS" w:cs="Arial" w:hint="eastAsia"/>
          <w:bCs/>
          <w:szCs w:val="21"/>
        </w:rPr>
        <w:t>，中国证监会认定的特殊情形除外</w:t>
      </w:r>
      <w:r>
        <w:rPr>
          <w:rFonts w:ascii="Arial Unicode MS" w:hAnsi="Arial Unicode MS" w:cs="Arial" w:hint="eastAsia"/>
          <w:bCs/>
          <w:szCs w:val="21"/>
        </w:rPr>
        <w:t>。</w:t>
      </w:r>
    </w:p>
    <w:p w14:paraId="7C16BF3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FB39B1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（七）临时报告</w:t>
      </w:r>
    </w:p>
    <w:p w14:paraId="7850CA97" w14:textId="3A1FBFF3"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sidR="00642BEA" w:rsidRPr="00023946">
        <w:rPr>
          <w:rFonts w:ascii="Arial Unicode MS" w:hAnsi="Arial Unicode MS" w:hint="eastAsia"/>
          <w:bCs/>
          <w:szCs w:val="21"/>
        </w:rPr>
        <w:t>规定</w:t>
      </w:r>
      <w:r>
        <w:rPr>
          <w:rFonts w:ascii="Arial Unicode MS" w:hAnsi="Arial Unicode MS" w:cs="Arial" w:hint="eastAsia"/>
          <w:bCs/>
          <w:szCs w:val="21"/>
        </w:rPr>
        <w:t>报刊和</w:t>
      </w:r>
      <w:r w:rsidR="00642BEA" w:rsidRPr="00023946">
        <w:rPr>
          <w:rFonts w:ascii="Arial Unicode MS" w:hAnsi="Arial Unicode MS" w:hint="eastAsia"/>
          <w:bCs/>
          <w:szCs w:val="21"/>
        </w:rPr>
        <w:t>规定</w:t>
      </w:r>
      <w:r>
        <w:rPr>
          <w:rFonts w:ascii="Arial Unicode MS" w:hAnsi="Arial Unicode MS" w:cs="Arial" w:hint="eastAsia"/>
          <w:bCs/>
          <w:szCs w:val="21"/>
        </w:rPr>
        <w:t>网站上。</w:t>
      </w:r>
    </w:p>
    <w:p w14:paraId="4E7906E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1409C1A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5557DED1" w14:textId="6F13967B"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270BD10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0B5E5F2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E75D0D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48DA526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7A98020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、基金管理人变更持有百分之五以上股权的股东、基金管理人的实际控制人变更；</w:t>
      </w:r>
    </w:p>
    <w:p w14:paraId="34927A6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726E42D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B071D4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2AFA16D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74BE45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584B9F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FDE63E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31ABCA2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14:paraId="2677BC5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w:t>
      </w:r>
      <w:proofErr w:type="gramStart"/>
      <w:r>
        <w:rPr>
          <w:rFonts w:ascii="Arial Unicode MS" w:hAnsi="Arial Unicode MS" w:cs="Arial" w:hint="eastAsia"/>
          <w:bCs/>
          <w:szCs w:val="21"/>
        </w:rPr>
        <w:t>达基金</w:t>
      </w:r>
      <w:proofErr w:type="gramEnd"/>
      <w:r>
        <w:rPr>
          <w:rFonts w:ascii="Arial Unicode MS" w:hAnsi="Arial Unicode MS" w:cs="Arial" w:hint="eastAsia"/>
          <w:bCs/>
          <w:szCs w:val="21"/>
        </w:rPr>
        <w:t>份额净值百分之零点五；</w:t>
      </w:r>
    </w:p>
    <w:p w14:paraId="5A825FC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56A22CC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7DE23781" w14:textId="409D20C7" w:rsidR="0096318E" w:rsidRDefault="00270BD0" w:rsidP="00353399">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6A783DC8" w14:textId="66FF5040" w:rsidR="0096318E" w:rsidRDefault="00283552">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0</w:t>
      </w:r>
      <w:r w:rsidR="00270BD0">
        <w:rPr>
          <w:rFonts w:ascii="Arial Unicode MS" w:hAnsi="Arial Unicode MS" w:cs="Arial" w:hint="eastAsia"/>
          <w:bCs/>
          <w:szCs w:val="21"/>
        </w:rPr>
        <w:t>、基金推出新业务或服务；</w:t>
      </w:r>
    </w:p>
    <w:p w14:paraId="4FF21C5A" w14:textId="77777777" w:rsidR="00283552" w:rsidRPr="00283552" w:rsidRDefault="00283552" w:rsidP="00283552">
      <w:pPr>
        <w:snapToGrid w:val="0"/>
        <w:spacing w:line="360" w:lineRule="auto"/>
        <w:ind w:firstLineChars="200" w:firstLine="420"/>
        <w:rPr>
          <w:rFonts w:ascii="Arial Unicode MS" w:hAnsi="Arial Unicode MS" w:cs="Arial"/>
          <w:bCs/>
          <w:szCs w:val="21"/>
        </w:rPr>
      </w:pPr>
      <w:r w:rsidRPr="00283552">
        <w:rPr>
          <w:rFonts w:ascii="Arial Unicode MS" w:hAnsi="Arial Unicode MS" w:cs="Arial" w:hint="eastAsia"/>
          <w:bCs/>
          <w:szCs w:val="21"/>
        </w:rPr>
        <w:t>21</w:t>
      </w:r>
      <w:r w:rsidRPr="00283552">
        <w:rPr>
          <w:rFonts w:ascii="Arial Unicode MS" w:hAnsi="Arial Unicode MS" w:cs="Arial" w:hint="eastAsia"/>
          <w:bCs/>
          <w:szCs w:val="21"/>
        </w:rPr>
        <w:t>、本基金发生巨额赎回并延期办理；</w:t>
      </w:r>
    </w:p>
    <w:p w14:paraId="6ED04B4B" w14:textId="163695DE" w:rsidR="00283552" w:rsidRDefault="00283552" w:rsidP="00283552">
      <w:pPr>
        <w:snapToGrid w:val="0"/>
        <w:spacing w:line="360" w:lineRule="auto"/>
        <w:ind w:firstLineChars="200" w:firstLine="420"/>
        <w:rPr>
          <w:rFonts w:ascii="Arial Unicode MS" w:hAnsi="Arial Unicode MS" w:cs="Arial"/>
          <w:bCs/>
          <w:szCs w:val="21"/>
        </w:rPr>
      </w:pPr>
      <w:r w:rsidRPr="00283552">
        <w:rPr>
          <w:rFonts w:ascii="Arial Unicode MS" w:hAnsi="Arial Unicode MS" w:cs="Arial" w:hint="eastAsia"/>
          <w:bCs/>
          <w:szCs w:val="21"/>
        </w:rPr>
        <w:t>22</w:t>
      </w:r>
      <w:r w:rsidRPr="00283552">
        <w:rPr>
          <w:rFonts w:ascii="Arial Unicode MS" w:hAnsi="Arial Unicode MS" w:cs="Arial" w:hint="eastAsia"/>
          <w:bCs/>
          <w:szCs w:val="21"/>
        </w:rPr>
        <w:t>、本基金连续发生巨额赎回并暂停接受赎回申请或延缓支付赎回款项；</w:t>
      </w:r>
    </w:p>
    <w:p w14:paraId="21E71905" w14:textId="6BB69EE8" w:rsidR="0096318E" w:rsidRDefault="00283552">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3</w:t>
      </w:r>
      <w:r w:rsidR="00270BD0">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39B795D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（八）澄清公告</w:t>
      </w:r>
    </w:p>
    <w:p w14:paraId="52FCBF82" w14:textId="57FB2D8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w:t>
      </w:r>
    </w:p>
    <w:p w14:paraId="454BCCF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（九）清算报告</w:t>
      </w:r>
    </w:p>
    <w:p w14:paraId="080331C5" w14:textId="203169C1"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sidR="00642BEA" w:rsidRPr="00023946">
        <w:rPr>
          <w:rFonts w:ascii="Arial Unicode MS" w:hAnsi="Arial Unicode MS" w:hint="eastAsia"/>
          <w:bCs/>
          <w:szCs w:val="21"/>
        </w:rPr>
        <w:t>规定</w:t>
      </w:r>
      <w:r>
        <w:rPr>
          <w:rFonts w:ascii="Arial Unicode MS" w:hAnsi="Arial Unicode MS" w:cs="Arial" w:hint="eastAsia"/>
          <w:bCs/>
          <w:szCs w:val="21"/>
        </w:rPr>
        <w:t>报刊上。</w:t>
      </w:r>
    </w:p>
    <w:p w14:paraId="7D9906B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（十）基金份额持有人大会决议</w:t>
      </w:r>
    </w:p>
    <w:p w14:paraId="061F239B" w14:textId="456CD7DC"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基金份额持有人大会决定的事项，应当依法报中国证监会备案，并予以公告。</w:t>
      </w:r>
    </w:p>
    <w:p w14:paraId="681BB596" w14:textId="7D48017B" w:rsidR="0096318E" w:rsidRDefault="00270BD0" w:rsidP="00353399">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（十一）资产支持证券的投资情况</w:t>
      </w:r>
    </w:p>
    <w:p w14:paraId="0A12380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77FC13AB" w14:textId="4E6DC18C"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w:t>
      </w:r>
      <w:r w:rsidR="00353399">
        <w:rPr>
          <w:rFonts w:ascii="Arial Unicode MS" w:hAnsi="Arial Unicode MS" w:cs="Arial" w:hint="eastAsia"/>
          <w:bCs/>
          <w:szCs w:val="21"/>
        </w:rPr>
        <w:t>二</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期间的信息披露</w:t>
      </w:r>
      <w:r>
        <w:rPr>
          <w:rFonts w:ascii="Arial Unicode MS" w:hAnsi="Arial Unicode MS" w:cs="Arial" w:hint="eastAsia"/>
          <w:bCs/>
          <w:szCs w:val="21"/>
        </w:rPr>
        <w:t xml:space="preserve"> </w:t>
      </w:r>
    </w:p>
    <w:p w14:paraId="1C8B90FE" w14:textId="400F2C80"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的，相关信息披露义务人应当根据法律法规、基金合同和招募说明书的规定进行信息披露，详见招募说明书</w:t>
      </w:r>
      <w:r w:rsidR="00762A01" w:rsidRPr="00762A01">
        <w:rPr>
          <w:rFonts w:ascii="Arial Unicode MS" w:hAnsi="Arial Unicode MS" w:cs="Arial" w:hint="eastAsia"/>
          <w:bCs/>
          <w:szCs w:val="21"/>
        </w:rPr>
        <w:t>“侧袋机制”部分</w:t>
      </w:r>
      <w:r>
        <w:rPr>
          <w:rFonts w:ascii="Arial Unicode MS" w:hAnsi="Arial Unicode MS" w:cs="Arial" w:hint="eastAsia"/>
          <w:bCs/>
          <w:szCs w:val="21"/>
        </w:rPr>
        <w:t>的规定。</w:t>
      </w:r>
    </w:p>
    <w:p w14:paraId="31461C2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（十三）中国证监会规定的其他信息。</w:t>
      </w:r>
    </w:p>
    <w:p w14:paraId="69B26FE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14:paraId="7D7D226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49CB50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4ADAE7C6" w14:textId="14FB0411"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w:t>
      </w:r>
      <w:r w:rsidR="00353399">
        <w:rPr>
          <w:rFonts w:ascii="Arial Unicode MS" w:hAnsi="Arial Unicode MS" w:cs="Arial" w:hint="eastAsia"/>
          <w:bCs/>
          <w:szCs w:val="21"/>
        </w:rPr>
        <w:t>价格</w:t>
      </w:r>
      <w:r>
        <w:rPr>
          <w:rFonts w:ascii="Arial Unicode MS" w:hAnsi="Arial Unicode MS" w:cs="Arial" w:hint="eastAsia"/>
          <w:bCs/>
          <w:szCs w:val="21"/>
        </w:rPr>
        <w:t>、基金定期报告、更新的招募说明书、基金产品资料概要、基金清算报告等公开披露的相关基金信息进行复核、审查，并向基金管理人进行书面或电子确认。</w:t>
      </w:r>
    </w:p>
    <w:p w14:paraId="4AFA8347" w14:textId="7CD7BCF0"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w:t>
      </w:r>
      <w:r w:rsidR="00642BEA" w:rsidRPr="00023946">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078B074C" w14:textId="51873070"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基金管理人、基金托管人除依法在</w:t>
      </w:r>
      <w:r w:rsidR="00642BEA" w:rsidRPr="00023946">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sidR="00642BEA" w:rsidRPr="00023946">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7BA3B38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522BB98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72796EBE"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14:paraId="379A7525" w14:textId="4A5A0F14"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31B911EA" w14:textId="77777777" w:rsidR="00353399" w:rsidRPr="00353399" w:rsidRDefault="00353399" w:rsidP="00353399">
      <w:pPr>
        <w:snapToGrid w:val="0"/>
        <w:spacing w:line="360" w:lineRule="auto"/>
        <w:ind w:firstLineChars="200" w:firstLine="420"/>
        <w:rPr>
          <w:rFonts w:ascii="Arial Unicode MS" w:hAnsi="Arial Unicode MS" w:cs="Arial"/>
          <w:bCs/>
          <w:szCs w:val="21"/>
        </w:rPr>
      </w:pPr>
      <w:r w:rsidRPr="00353399">
        <w:rPr>
          <w:rFonts w:ascii="Arial Unicode MS" w:hAnsi="Arial Unicode MS" w:cs="Arial" w:hint="eastAsia"/>
          <w:bCs/>
          <w:szCs w:val="21"/>
        </w:rPr>
        <w:t>八、暂停或延迟披露基金信息的情形</w:t>
      </w:r>
    </w:p>
    <w:p w14:paraId="23F104F8" w14:textId="77777777" w:rsidR="00353399" w:rsidRPr="00353399" w:rsidRDefault="00353399" w:rsidP="00353399">
      <w:pPr>
        <w:snapToGrid w:val="0"/>
        <w:spacing w:line="360" w:lineRule="auto"/>
        <w:ind w:firstLineChars="200" w:firstLine="420"/>
        <w:rPr>
          <w:rFonts w:ascii="Arial Unicode MS" w:hAnsi="Arial Unicode MS" w:cs="Arial"/>
          <w:bCs/>
          <w:szCs w:val="21"/>
        </w:rPr>
      </w:pPr>
      <w:r w:rsidRPr="00353399">
        <w:rPr>
          <w:rFonts w:ascii="Arial Unicode MS" w:hAnsi="Arial Unicode MS" w:cs="Arial" w:hint="eastAsia"/>
          <w:bCs/>
          <w:szCs w:val="21"/>
        </w:rPr>
        <w:t>(1)</w:t>
      </w:r>
      <w:r w:rsidRPr="00353399">
        <w:rPr>
          <w:rFonts w:ascii="Arial Unicode MS" w:hAnsi="Arial Unicode MS" w:cs="Arial" w:hint="eastAsia"/>
          <w:bCs/>
          <w:szCs w:val="21"/>
        </w:rPr>
        <w:t>不可抗力；</w:t>
      </w:r>
    </w:p>
    <w:p w14:paraId="70585217" w14:textId="77777777" w:rsidR="00353399" w:rsidRPr="00353399" w:rsidRDefault="00353399" w:rsidP="00353399">
      <w:pPr>
        <w:snapToGrid w:val="0"/>
        <w:spacing w:line="360" w:lineRule="auto"/>
        <w:ind w:firstLineChars="200" w:firstLine="420"/>
        <w:rPr>
          <w:rFonts w:ascii="Arial Unicode MS" w:hAnsi="Arial Unicode MS" w:cs="Arial"/>
          <w:bCs/>
          <w:szCs w:val="21"/>
        </w:rPr>
      </w:pPr>
      <w:r w:rsidRPr="00353399">
        <w:rPr>
          <w:rFonts w:ascii="Arial Unicode MS" w:hAnsi="Arial Unicode MS" w:cs="Arial" w:hint="eastAsia"/>
          <w:bCs/>
          <w:szCs w:val="21"/>
        </w:rPr>
        <w:t>(2)</w:t>
      </w:r>
      <w:r w:rsidRPr="00353399">
        <w:rPr>
          <w:rFonts w:ascii="Arial Unicode MS" w:hAnsi="Arial Unicode MS" w:cs="Arial" w:hint="eastAsia"/>
          <w:bCs/>
          <w:szCs w:val="21"/>
        </w:rPr>
        <w:t>发生《基金合同》约定的暂停估值的情形；</w:t>
      </w:r>
    </w:p>
    <w:p w14:paraId="3C1978B1" w14:textId="07523ECF" w:rsidR="00353399" w:rsidRPr="00353399" w:rsidRDefault="00353399" w:rsidP="00353399">
      <w:pPr>
        <w:snapToGrid w:val="0"/>
        <w:spacing w:line="360" w:lineRule="auto"/>
        <w:ind w:firstLineChars="200" w:firstLine="420"/>
        <w:rPr>
          <w:rFonts w:ascii="Arial Unicode MS" w:hAnsi="Arial Unicode MS" w:cs="Arial"/>
          <w:bCs/>
          <w:szCs w:val="21"/>
        </w:rPr>
      </w:pPr>
      <w:r w:rsidRPr="00353399">
        <w:rPr>
          <w:rFonts w:ascii="Arial Unicode MS" w:hAnsi="Arial Unicode MS" w:cs="Arial" w:hint="eastAsia"/>
          <w:bCs/>
          <w:szCs w:val="21"/>
        </w:rPr>
        <w:t>(3)</w:t>
      </w:r>
      <w:r w:rsidRPr="00353399">
        <w:rPr>
          <w:rFonts w:ascii="Arial Unicode MS" w:hAnsi="Arial Unicode MS" w:cs="Arial" w:hint="eastAsia"/>
          <w:bCs/>
          <w:szCs w:val="21"/>
        </w:rPr>
        <w:t>法律法规、《基金合同》或中国证监会规定的情况。</w:t>
      </w:r>
    </w:p>
    <w:p w14:paraId="3B8CEBAD" w14:textId="77777777" w:rsidR="00B01BBE" w:rsidRDefault="00B01BBE">
      <w:pPr>
        <w:widowControl/>
        <w:jc w:val="left"/>
      </w:pPr>
      <w:bookmarkStart w:id="105" w:name="_Toc12357178"/>
      <w:bookmarkStart w:id="106" w:name="_Toc317088153"/>
      <w:bookmarkStart w:id="107" w:name="_Toc147463125"/>
      <w:bookmarkStart w:id="108" w:name="_Toc335232704"/>
      <w:bookmarkStart w:id="109" w:name="_Toc320887655"/>
      <w:bookmarkStart w:id="110" w:name="_Toc214873605"/>
      <w:bookmarkStart w:id="111" w:name="_Toc21073398"/>
      <w:bookmarkStart w:id="112" w:name="_Toc317088550"/>
      <w:bookmarkEnd w:id="97"/>
      <w:bookmarkEnd w:id="98"/>
      <w:r>
        <w:br w:type="page"/>
      </w:r>
    </w:p>
    <w:p w14:paraId="58FE4B88"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13" w:name="_Toc61453056"/>
      <w:bookmarkStart w:id="114" w:name="_Toc63676451"/>
      <w:r>
        <w:rPr>
          <w:rFonts w:ascii="Arial Unicode MS" w:eastAsia="宋体" w:hAnsi="Arial Unicode MS" w:cs="Arial" w:hint="eastAsia"/>
          <w:b/>
          <w:bCs/>
          <w:sz w:val="28"/>
          <w:szCs w:val="28"/>
        </w:rPr>
        <w:t>第十六部分</w:t>
      </w:r>
      <w:r>
        <w:rPr>
          <w:rFonts w:ascii="Arial Unicode MS" w:eastAsia="宋体" w:hAnsi="Arial Unicode MS" w:cs="Arial" w:hint="eastAsia"/>
          <w:b/>
          <w:bCs/>
          <w:sz w:val="28"/>
          <w:szCs w:val="28"/>
        </w:rPr>
        <w:t xml:space="preserve">  </w:t>
      </w:r>
      <w:proofErr w:type="gramStart"/>
      <w:r>
        <w:rPr>
          <w:rFonts w:ascii="Arial Unicode MS" w:eastAsia="宋体" w:hAnsi="Arial Unicode MS" w:cs="Arial" w:hint="eastAsia"/>
          <w:b/>
          <w:bCs/>
          <w:sz w:val="28"/>
          <w:szCs w:val="28"/>
        </w:rPr>
        <w:t>侧袋机制</w:t>
      </w:r>
      <w:bookmarkEnd w:id="113"/>
      <w:bookmarkEnd w:id="114"/>
      <w:proofErr w:type="gramEnd"/>
    </w:p>
    <w:p w14:paraId="2EA4899B" w14:textId="77777777" w:rsidR="0096318E" w:rsidRDefault="0096318E"/>
    <w:p w14:paraId="793FDA0B"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的实施条件</w:t>
      </w:r>
    </w:p>
    <w:p w14:paraId="219CD6ED" w14:textId="7C015CA9"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18EE108D" w14:textId="4D104085"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后及时发布临时公告，并及时聘请</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启用日发表意见且符合《中华人民共和国证券法》规定的会计师事务所进行审计并披露专项审计意见。</w:t>
      </w:r>
    </w:p>
    <w:p w14:paraId="7FFDAB83"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期间基金份额的申购与赎回</w:t>
      </w:r>
    </w:p>
    <w:p w14:paraId="41A9CCE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当日，基金登记机构以基金份额持有人的原有账户份额为基础，确认</w:t>
      </w:r>
      <w:proofErr w:type="gramStart"/>
      <w:r>
        <w:rPr>
          <w:rFonts w:ascii="Arial Unicode MS" w:hAnsi="Arial Unicode MS" w:cs="Arial" w:hint="eastAsia"/>
          <w:bCs/>
          <w:szCs w:val="21"/>
        </w:rPr>
        <w:t>相应侧袋账户</w:t>
      </w:r>
      <w:proofErr w:type="gramEnd"/>
      <w:r>
        <w:rPr>
          <w:rFonts w:ascii="Arial Unicode MS" w:hAnsi="Arial Unicode MS" w:cs="Arial" w:hint="eastAsia"/>
          <w:bCs/>
          <w:szCs w:val="21"/>
        </w:rPr>
        <w:t>基金份额持有人名册和份额；当日收到的申购申请，按照启用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份额办理；当日收到的赎回申请，仅</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的赎回申请并支付赎回款项。</w:t>
      </w:r>
    </w:p>
    <w:p w14:paraId="2A27A88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份额实行独立管理，</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沿用</w:t>
      </w:r>
      <w:proofErr w:type="gramStart"/>
      <w:r>
        <w:rPr>
          <w:rFonts w:ascii="Arial Unicode MS" w:hAnsi="Arial Unicode MS" w:cs="Arial" w:hint="eastAsia"/>
          <w:bCs/>
          <w:szCs w:val="21"/>
        </w:rPr>
        <w:t>原基金</w:t>
      </w:r>
      <w:proofErr w:type="gramEnd"/>
      <w:r>
        <w:rPr>
          <w:rFonts w:ascii="Arial Unicode MS" w:hAnsi="Arial Unicode MS" w:cs="Arial" w:hint="eastAsia"/>
          <w:bCs/>
          <w:szCs w:val="21"/>
        </w:rPr>
        <w:t>代码，</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使用独立的基金代码。基金管理人不</w:t>
      </w:r>
      <w:proofErr w:type="gramStart"/>
      <w:r>
        <w:rPr>
          <w:rFonts w:ascii="Arial Unicode MS" w:hAnsi="Arial Unicode MS" w:cs="Arial" w:hint="eastAsia"/>
          <w:bCs/>
          <w:szCs w:val="21"/>
        </w:rPr>
        <w:t>办理侧袋账户</w:t>
      </w:r>
      <w:proofErr w:type="gramEnd"/>
      <w:r>
        <w:rPr>
          <w:rFonts w:ascii="Arial Unicode MS" w:hAnsi="Arial Unicode MS" w:cs="Arial" w:hint="eastAsia"/>
          <w:bCs/>
          <w:szCs w:val="21"/>
        </w:rPr>
        <w:t>份额的申购、赎回和转换；同时，基金管理人按照基金合同和招募说明书的约定</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份额的赎回，并</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运作情况确定是否暂停申购，具体事项届时将由基金管理人在相关公告中规定。</w:t>
      </w:r>
    </w:p>
    <w:p w14:paraId="4E79AD6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、基金管理人应</w:t>
      </w:r>
      <w:proofErr w:type="gramStart"/>
      <w:r>
        <w:rPr>
          <w:rFonts w:ascii="Arial Unicode MS" w:hAnsi="Arial Unicode MS" w:cs="Arial" w:hint="eastAsia"/>
          <w:bCs/>
          <w:szCs w:val="21"/>
        </w:rPr>
        <w:t>按照主袋账户</w:t>
      </w:r>
      <w:proofErr w:type="gramEnd"/>
      <w:r>
        <w:rPr>
          <w:rFonts w:ascii="Arial Unicode MS" w:hAnsi="Arial Unicode MS" w:cs="Arial" w:hint="eastAsia"/>
          <w:bCs/>
          <w:szCs w:val="21"/>
        </w:rPr>
        <w:t>的份额净值</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份额的申购和赎回。本招募说明书“基金份额的申购与赎回”部分的申购、赎回规定</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份额。巨额赎回按照单个开放</w:t>
      </w:r>
      <w:proofErr w:type="gramStart"/>
      <w:r>
        <w:rPr>
          <w:rFonts w:ascii="Arial Unicode MS" w:hAnsi="Arial Unicode MS" w:cs="Arial" w:hint="eastAsia"/>
          <w:bCs/>
          <w:szCs w:val="21"/>
        </w:rPr>
        <w:t>日内主袋账户</w:t>
      </w:r>
      <w:proofErr w:type="gramEnd"/>
      <w:r>
        <w:rPr>
          <w:rFonts w:ascii="Arial Unicode MS" w:hAnsi="Arial Unicode MS" w:cs="Arial" w:hint="eastAsia"/>
          <w:bCs/>
          <w:szCs w:val="21"/>
        </w:rPr>
        <w:t>份额净赎回申请超过前一开放日</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2CFEC24E"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期间的基金投资及业绩</w:t>
      </w:r>
    </w:p>
    <w:p w14:paraId="4470FB69"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实施期间，招募说明书“基金的投资”部分约定的投资组合比例、投资策略、组合限制、业绩比较基准、风险收益特征等约定仅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。基金管理人计算各项投资运作指标和基金业绩指标时仅需</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
    <w:p w14:paraId="3D69B32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基金管理人原则上应当在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启用后</w:t>
      </w:r>
      <w:r>
        <w:rPr>
          <w:rFonts w:ascii="Arial Unicode MS" w:hAnsi="Arial Unicode MS" w:cs="Arial" w:hint="eastAsia"/>
          <w:bCs/>
          <w:szCs w:val="21"/>
        </w:rPr>
        <w:t>20</w:t>
      </w:r>
      <w:r>
        <w:rPr>
          <w:rFonts w:ascii="Arial Unicode MS" w:hAnsi="Arial Unicode MS" w:cs="Arial" w:hint="eastAsia"/>
          <w:bCs/>
          <w:szCs w:val="21"/>
        </w:rPr>
        <w:t>个交易日内完成</w:t>
      </w:r>
      <w:proofErr w:type="gramStart"/>
      <w:r>
        <w:rPr>
          <w:rFonts w:ascii="Arial Unicode MS" w:hAnsi="Arial Unicode MS" w:cs="Arial" w:hint="eastAsia"/>
          <w:bCs/>
          <w:szCs w:val="21"/>
        </w:rPr>
        <w:t>对主袋账户</w:t>
      </w:r>
      <w:proofErr w:type="gramEnd"/>
      <w:r>
        <w:rPr>
          <w:rFonts w:ascii="Arial Unicode MS" w:hAnsi="Arial Unicode MS" w:cs="Arial" w:hint="eastAsia"/>
          <w:bCs/>
          <w:szCs w:val="21"/>
        </w:rPr>
        <w:t>投资组合的调整，因资产流动性受限等中国证监会规定的情形除外。</w:t>
      </w:r>
    </w:p>
    <w:p w14:paraId="1B0AA80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基金管理人不得</w:t>
      </w:r>
      <w:proofErr w:type="gramStart"/>
      <w:r>
        <w:rPr>
          <w:rFonts w:ascii="Arial Unicode MS" w:hAnsi="Arial Unicode MS" w:cs="Arial" w:hint="eastAsia"/>
          <w:bCs/>
          <w:szCs w:val="21"/>
        </w:rPr>
        <w:t>在侧袋账户</w:t>
      </w:r>
      <w:proofErr w:type="gramEnd"/>
      <w:r>
        <w:rPr>
          <w:rFonts w:ascii="Arial Unicode MS" w:hAnsi="Arial Unicode MS" w:cs="Arial" w:hint="eastAsia"/>
          <w:bCs/>
          <w:szCs w:val="21"/>
        </w:rPr>
        <w:t>中进行除特定资产处置变现以外的其他投资操作。</w:t>
      </w:r>
    </w:p>
    <w:p w14:paraId="02DBD0C2" w14:textId="50B4E5C9"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实施期间，基金管理人、基金服务机构在计算基金业绩相关指标时仅</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roofErr w:type="gramStart"/>
      <w:r>
        <w:rPr>
          <w:rFonts w:ascii="Arial Unicode MS" w:hAnsi="Arial Unicode MS" w:cs="Arial" w:hint="eastAsia"/>
          <w:bCs/>
          <w:szCs w:val="21"/>
        </w:rPr>
        <w:t>分割侧袋账户</w:t>
      </w:r>
      <w:proofErr w:type="gramEnd"/>
      <w:r>
        <w:rPr>
          <w:rFonts w:ascii="Arial Unicode MS" w:hAnsi="Arial Unicode MS" w:cs="Arial" w:hint="eastAsia"/>
          <w:bCs/>
          <w:szCs w:val="21"/>
        </w:rPr>
        <w:t>资产导致的基金净资产减少在计算基金业绩相关指标时按投资损失处理。基金管理人、基金服务机构在展示基金业绩时，应当就前述情况进行充分的解释说明，避免引起投资者误解。</w:t>
      </w:r>
    </w:p>
    <w:p w14:paraId="45E46443"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期间的基金估值与会计核算</w:t>
      </w:r>
    </w:p>
    <w:p w14:paraId="65E74A9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的，基金管理人和基金托管人</w:t>
      </w:r>
      <w:proofErr w:type="gramStart"/>
      <w:r>
        <w:rPr>
          <w:rFonts w:ascii="Arial Unicode MS" w:hAnsi="Arial Unicode MS" w:cs="Arial" w:hint="eastAsia"/>
          <w:bCs/>
          <w:szCs w:val="21"/>
        </w:rPr>
        <w:t>应对主袋账户</w:t>
      </w:r>
      <w:proofErr w:type="gramEnd"/>
      <w:r>
        <w:rPr>
          <w:rFonts w:ascii="Arial Unicode MS" w:hAnsi="Arial Unicode MS" w:cs="Arial" w:hint="eastAsia"/>
          <w:bCs/>
          <w:szCs w:val="21"/>
        </w:rPr>
        <w:t>资产进行估值并</w:t>
      </w:r>
      <w:proofErr w:type="gramStart"/>
      <w:r>
        <w:rPr>
          <w:rFonts w:ascii="Arial Unicode MS" w:hAnsi="Arial Unicode MS" w:cs="Arial" w:hint="eastAsia"/>
          <w:bCs/>
          <w:szCs w:val="21"/>
        </w:rPr>
        <w:t>披露主袋账户</w:t>
      </w:r>
      <w:proofErr w:type="gramEnd"/>
      <w:r>
        <w:rPr>
          <w:rFonts w:ascii="Arial Unicode MS" w:hAnsi="Arial Unicode MS" w:cs="Arial" w:hint="eastAsia"/>
          <w:bCs/>
          <w:szCs w:val="21"/>
        </w:rPr>
        <w:t>的基金净值信息，暂停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单独设置账套，实行独立核算。如果本基金同时存在</w:t>
      </w:r>
      <w:proofErr w:type="gramStart"/>
      <w:r>
        <w:rPr>
          <w:rFonts w:ascii="Arial Unicode MS" w:hAnsi="Arial Unicode MS" w:cs="Arial" w:hint="eastAsia"/>
          <w:bCs/>
          <w:szCs w:val="21"/>
        </w:rPr>
        <w:t>多个侧袋账户</w:t>
      </w:r>
      <w:proofErr w:type="gramEnd"/>
      <w:r>
        <w:rPr>
          <w:rFonts w:ascii="Arial Unicode MS" w:hAnsi="Arial Unicode MS" w:cs="Arial" w:hint="eastAsia"/>
          <w:bCs/>
          <w:szCs w:val="21"/>
        </w:rPr>
        <w:t>，</w:t>
      </w:r>
      <w:proofErr w:type="gramStart"/>
      <w:r>
        <w:rPr>
          <w:rFonts w:ascii="Arial Unicode MS" w:hAnsi="Arial Unicode MS" w:cs="Arial" w:hint="eastAsia"/>
          <w:bCs/>
          <w:szCs w:val="21"/>
        </w:rPr>
        <w:t>不同侧袋账户</w:t>
      </w:r>
      <w:proofErr w:type="gramEnd"/>
      <w:r>
        <w:rPr>
          <w:rFonts w:ascii="Arial Unicode MS" w:hAnsi="Arial Unicode MS" w:cs="Arial" w:hint="eastAsia"/>
          <w:bCs/>
          <w:szCs w:val="21"/>
        </w:rPr>
        <w:t>应分开进行核算。</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的会计核算应符合《企业会计准则》的相关要求。</w:t>
      </w:r>
    </w:p>
    <w:p w14:paraId="75264592" w14:textId="77777777" w:rsidR="0096318E" w:rsidRDefault="00270BD0">
      <w:pPr>
        <w:snapToGrid w:val="0"/>
        <w:spacing w:line="360" w:lineRule="auto"/>
        <w:ind w:firstLineChars="200" w:firstLine="422"/>
        <w:rPr>
          <w:rFonts w:ascii="Arial Unicode MS" w:hAnsi="Arial Unicode MS" w:cs="Arial"/>
          <w:bCs/>
          <w:szCs w:val="21"/>
        </w:rPr>
      </w:pPr>
      <w:r>
        <w:rPr>
          <w:rFonts w:ascii="Arial Unicode MS" w:hAnsi="Arial Unicode MS" w:cs="Arial" w:hint="eastAsia"/>
          <w:b/>
          <w:bCs/>
          <w:szCs w:val="21"/>
        </w:rPr>
        <w:t>五、实施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期间的基金费用</w:t>
      </w:r>
    </w:p>
    <w:p w14:paraId="5847D86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的管理费和托管费</w:t>
      </w:r>
      <w:proofErr w:type="gramStart"/>
      <w:r>
        <w:rPr>
          <w:rFonts w:ascii="Arial Unicode MS" w:hAnsi="Arial Unicode MS" w:cs="Arial" w:hint="eastAsia"/>
          <w:bCs/>
          <w:szCs w:val="21"/>
        </w:rPr>
        <w:t>按主袋账户</w:t>
      </w:r>
      <w:proofErr w:type="gramEnd"/>
      <w:r>
        <w:rPr>
          <w:rFonts w:ascii="Arial Unicode MS" w:hAnsi="Arial Unicode MS" w:cs="Arial" w:hint="eastAsia"/>
          <w:bCs/>
          <w:szCs w:val="21"/>
        </w:rPr>
        <w:t>基金资产净值作为基数计提；</w:t>
      </w:r>
      <w:proofErr w:type="gramStart"/>
      <w:r>
        <w:rPr>
          <w:rFonts w:ascii="Arial Unicode MS" w:hAnsi="Arial Unicode MS" w:cs="Arial" w:hint="eastAsia"/>
          <w:bCs/>
          <w:szCs w:val="21"/>
        </w:rPr>
        <w:t>与侧袋账户</w:t>
      </w:r>
      <w:proofErr w:type="gramEnd"/>
      <w:r>
        <w:rPr>
          <w:rFonts w:ascii="Arial Unicode MS" w:hAnsi="Arial Unicode MS" w:cs="Arial" w:hint="eastAsia"/>
          <w:bCs/>
          <w:szCs w:val="21"/>
        </w:rPr>
        <w:t>有关的费用可</w:t>
      </w:r>
      <w:proofErr w:type="gramStart"/>
      <w:r>
        <w:rPr>
          <w:rFonts w:ascii="Arial Unicode MS" w:hAnsi="Arial Unicode MS" w:cs="Arial" w:hint="eastAsia"/>
          <w:bCs/>
          <w:szCs w:val="21"/>
        </w:rPr>
        <w:t>从侧袋账户</w:t>
      </w:r>
      <w:proofErr w:type="gramEnd"/>
      <w:r>
        <w:rPr>
          <w:rFonts w:ascii="Arial Unicode MS" w:hAnsi="Arial Unicode MS" w:cs="Arial" w:hint="eastAsia"/>
          <w:bCs/>
          <w:szCs w:val="21"/>
        </w:rPr>
        <w:t>中列支，但应</w:t>
      </w:r>
      <w:proofErr w:type="gramStart"/>
      <w:r>
        <w:rPr>
          <w:rFonts w:ascii="Arial Unicode MS" w:hAnsi="Arial Unicode MS" w:cs="Arial" w:hint="eastAsia"/>
          <w:bCs/>
          <w:szCs w:val="21"/>
        </w:rPr>
        <w:t>待侧袋</w:t>
      </w:r>
      <w:proofErr w:type="gramEnd"/>
      <w:r>
        <w:rPr>
          <w:rFonts w:ascii="Arial Unicode MS" w:hAnsi="Arial Unicode MS" w:cs="Arial" w:hint="eastAsia"/>
          <w:bCs/>
          <w:szCs w:val="21"/>
        </w:rPr>
        <w:t>账户资产变现后方可列支，有关费用可酌情收取或减免，但不得收取管理费，其他费用详见相关公告的规定。因启用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产生的咨询、审计费用等由基金管理人承担。</w:t>
      </w:r>
    </w:p>
    <w:p w14:paraId="574552F6"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w:t>
      </w:r>
      <w:proofErr w:type="gramStart"/>
      <w:r>
        <w:rPr>
          <w:rFonts w:ascii="Arial Unicode MS" w:hAnsi="Arial Unicode MS" w:cs="Arial" w:hint="eastAsia"/>
          <w:b/>
          <w:bCs/>
          <w:szCs w:val="21"/>
        </w:rPr>
        <w:t>侧袋账户</w:t>
      </w:r>
      <w:proofErr w:type="gramEnd"/>
      <w:r>
        <w:rPr>
          <w:rFonts w:ascii="Arial Unicode MS" w:hAnsi="Arial Unicode MS" w:cs="Arial" w:hint="eastAsia"/>
          <w:b/>
          <w:bCs/>
          <w:szCs w:val="21"/>
        </w:rPr>
        <w:t>中特定资产的处置变现和支付</w:t>
      </w:r>
    </w:p>
    <w:p w14:paraId="198C910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份额持有人支付对应变现款项。</w:t>
      </w:r>
    </w:p>
    <w:p w14:paraId="40A424A3"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w:t>
      </w:r>
      <w:proofErr w:type="gramStart"/>
      <w:r>
        <w:rPr>
          <w:rFonts w:ascii="Arial Unicode MS" w:hAnsi="Arial Unicode MS" w:cs="Arial" w:hint="eastAsia"/>
          <w:bCs/>
          <w:szCs w:val="21"/>
        </w:rPr>
        <w:t>无论侧袋账户</w:t>
      </w:r>
      <w:proofErr w:type="gramEnd"/>
      <w:r>
        <w:rPr>
          <w:rFonts w:ascii="Arial Unicode MS" w:hAnsi="Arial Unicode MS" w:cs="Arial" w:hint="eastAsia"/>
          <w:bCs/>
          <w:szCs w:val="21"/>
        </w:rPr>
        <w:t>资产是否全部完成变现，基金管理人都应当及时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全部份额持有人支付已变现部分对应的款项。</w:t>
      </w:r>
      <w:proofErr w:type="gramStart"/>
      <w:r>
        <w:rPr>
          <w:rFonts w:ascii="Arial Unicode MS" w:hAnsi="Arial Unicode MS" w:cs="Arial" w:hint="eastAsia"/>
          <w:bCs/>
          <w:szCs w:val="21"/>
        </w:rPr>
        <w:t>若侧袋</w:t>
      </w:r>
      <w:proofErr w:type="gramEnd"/>
      <w:r>
        <w:rPr>
          <w:rFonts w:ascii="Arial Unicode MS" w:hAnsi="Arial Unicode MS" w:cs="Arial" w:hint="eastAsia"/>
          <w:bCs/>
          <w:szCs w:val="21"/>
        </w:rPr>
        <w:t>账户资产无法一次性完成处置变现，基金管理人在每次处置变现后均应按照相关法律法规要求及时发布临时公告。</w:t>
      </w:r>
    </w:p>
    <w:p w14:paraId="741E676A"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资产全部完成变现并终止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后，基金管理人应及时聘请符合《中华人民共和国证券法》规定的会计师事务所进行审计并披露专项审计意见。</w:t>
      </w:r>
    </w:p>
    <w:p w14:paraId="4D72446B"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资产完全清算后，基金管理人应</w:t>
      </w:r>
      <w:proofErr w:type="gramStart"/>
      <w:r>
        <w:rPr>
          <w:rFonts w:ascii="Arial Unicode MS" w:hAnsi="Arial Unicode MS" w:cs="Arial" w:hint="eastAsia"/>
          <w:bCs/>
          <w:szCs w:val="21"/>
        </w:rPr>
        <w:t>注销侧袋账户</w:t>
      </w:r>
      <w:proofErr w:type="gramEnd"/>
      <w:r>
        <w:rPr>
          <w:rFonts w:ascii="Arial Unicode MS" w:hAnsi="Arial Unicode MS" w:cs="Arial" w:hint="eastAsia"/>
          <w:bCs/>
          <w:szCs w:val="21"/>
        </w:rPr>
        <w:t>。</w:t>
      </w:r>
    </w:p>
    <w:p w14:paraId="33B7A0E7"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的信息披露</w:t>
      </w:r>
    </w:p>
    <w:p w14:paraId="26A4843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107080E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、处置特定资产、终止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以及发生其他可能对投资者利益产生重大影响的事项后基金管理人应及时发布临时公告。</w:t>
      </w:r>
    </w:p>
    <w:p w14:paraId="470DF8B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7E0BFD7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基金管理人应按照招募说明书“基金的信息披露”部分规定的基金净值信息披露方式和频率</w:t>
      </w:r>
      <w:proofErr w:type="gramStart"/>
      <w:r>
        <w:rPr>
          <w:rFonts w:ascii="Arial Unicode MS" w:hAnsi="Arial Unicode MS" w:cs="Arial" w:hint="eastAsia"/>
          <w:bCs/>
          <w:szCs w:val="21"/>
        </w:rPr>
        <w:t>披露主袋账户</w:t>
      </w:r>
      <w:proofErr w:type="gramEnd"/>
      <w:r>
        <w:rPr>
          <w:rFonts w:ascii="Arial Unicode MS" w:hAnsi="Arial Unicode MS" w:cs="Arial" w:hint="eastAsia"/>
          <w:bCs/>
          <w:szCs w:val="21"/>
        </w:rPr>
        <w:t>份额的基金份额净值和基金份额累计净值。实施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期间，本基金暂停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
    <w:p w14:paraId="2D07AEC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1AC8B52D"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实施期间，基金管理人应当在基金定期报告中披露报告期</w:t>
      </w:r>
      <w:proofErr w:type="gramStart"/>
      <w:r>
        <w:rPr>
          <w:rFonts w:ascii="Arial Unicode MS" w:hAnsi="Arial Unicode MS" w:cs="Arial" w:hint="eastAsia"/>
          <w:bCs/>
          <w:szCs w:val="21"/>
        </w:rPr>
        <w:t>内侧袋</w:t>
      </w:r>
      <w:proofErr w:type="gramEnd"/>
      <w:r>
        <w:rPr>
          <w:rFonts w:ascii="Arial Unicode MS" w:hAnsi="Arial Unicode MS" w:cs="Arial" w:hint="eastAsia"/>
          <w:bCs/>
          <w:szCs w:val="21"/>
        </w:rPr>
        <w:t>账户相关信息，基金定期报告中的基金会计报表仅需</w:t>
      </w:r>
      <w:proofErr w:type="gramStart"/>
      <w:r>
        <w:rPr>
          <w:rFonts w:ascii="Arial Unicode MS" w:hAnsi="Arial Unicode MS" w:cs="Arial" w:hint="eastAsia"/>
          <w:bCs/>
          <w:szCs w:val="21"/>
        </w:rPr>
        <w:t>针对主袋账户</w:t>
      </w:r>
      <w:proofErr w:type="gramEnd"/>
      <w:r>
        <w:rPr>
          <w:rFonts w:ascii="Arial Unicode MS" w:hAnsi="Arial Unicode MS" w:cs="Arial" w:hint="eastAsia"/>
          <w:bCs/>
          <w:szCs w:val="21"/>
        </w:rPr>
        <w:t>进行编制。</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相关信息在定期报告中单独进行披露。会计师事务所对基金年度报告进行审计时，应对报告期内基金</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运行相关的会计核算和年度报告披露，执行适当程序并发表审计意见。</w:t>
      </w:r>
    </w:p>
    <w:p w14:paraId="20DB519F" w14:textId="29F7A6FC"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八、本部</w:t>
      </w:r>
      <w:proofErr w:type="gramStart"/>
      <w:r>
        <w:rPr>
          <w:rFonts w:ascii="Arial Unicode MS" w:hAnsi="Arial Unicode MS" w:cs="Arial" w:hint="eastAsia"/>
          <w:b/>
          <w:bCs/>
          <w:szCs w:val="21"/>
        </w:rPr>
        <w:t>分关于侧袋机制</w:t>
      </w:r>
      <w:proofErr w:type="gramEnd"/>
      <w:r>
        <w:rPr>
          <w:rFonts w:ascii="Arial Unicode MS" w:hAnsi="Arial Unicode MS" w:cs="Arial" w:hint="eastAsia"/>
          <w:b/>
          <w:bCs/>
          <w:szCs w:val="21"/>
        </w:rPr>
        <w:t>的相关规定，凡是直接引用法律法规的部分，如将来法律法规修改导致相关内容被取消或变更的，或将来法律法规或监管规则针对</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18D7052D" w14:textId="77777777" w:rsidR="0096318E" w:rsidRDefault="0096318E">
      <w:pPr>
        <w:snapToGrid w:val="0"/>
        <w:spacing w:line="360" w:lineRule="auto"/>
        <w:ind w:firstLineChars="200" w:firstLine="420"/>
        <w:rPr>
          <w:rFonts w:ascii="Arial Unicode MS" w:hAnsi="Arial Unicode MS" w:cs="Arial"/>
          <w:bCs/>
          <w:szCs w:val="21"/>
        </w:rPr>
      </w:pPr>
    </w:p>
    <w:p w14:paraId="0BEE3C9C" w14:textId="77777777" w:rsidR="0096318E" w:rsidRDefault="0096318E"/>
    <w:p w14:paraId="4D97D50F" w14:textId="77777777" w:rsidR="0096318E" w:rsidRDefault="0096318E"/>
    <w:p w14:paraId="54D5769E" w14:textId="77777777" w:rsidR="0096318E" w:rsidRDefault="0096318E"/>
    <w:p w14:paraId="1C3460E5" w14:textId="77777777" w:rsidR="0096318E" w:rsidRDefault="0096318E"/>
    <w:p w14:paraId="2075EE56" w14:textId="77777777" w:rsidR="0096318E" w:rsidRDefault="0096318E"/>
    <w:p w14:paraId="6745151C" w14:textId="77777777" w:rsidR="0096318E" w:rsidRDefault="0096318E"/>
    <w:p w14:paraId="6047B208" w14:textId="77777777" w:rsidR="0096318E" w:rsidRDefault="0096318E"/>
    <w:p w14:paraId="3985B519" w14:textId="77777777" w:rsidR="0096318E" w:rsidRDefault="0096318E"/>
    <w:p w14:paraId="598151E7" w14:textId="77777777" w:rsidR="0096318E" w:rsidRDefault="0096318E"/>
    <w:p w14:paraId="512FF23E" w14:textId="77777777" w:rsidR="0096318E" w:rsidRDefault="0096318E"/>
    <w:p w14:paraId="376D20DF" w14:textId="77777777" w:rsidR="0096318E" w:rsidRDefault="0096318E"/>
    <w:p w14:paraId="7092D783" w14:textId="77777777" w:rsidR="0096318E" w:rsidRDefault="0096318E"/>
    <w:p w14:paraId="4C62A7E3" w14:textId="77777777" w:rsidR="0096318E" w:rsidRDefault="0096318E"/>
    <w:p w14:paraId="7FCF8D7F" w14:textId="77777777" w:rsidR="0096318E" w:rsidRDefault="0096318E"/>
    <w:p w14:paraId="58743FC4" w14:textId="77777777" w:rsidR="0096318E" w:rsidRDefault="0096318E"/>
    <w:p w14:paraId="7EBF1B24" w14:textId="77777777" w:rsidR="0096318E" w:rsidRDefault="0096318E"/>
    <w:p w14:paraId="04812539" w14:textId="77777777" w:rsidR="0096318E" w:rsidRDefault="0096318E"/>
    <w:p w14:paraId="697DB9F8" w14:textId="77777777" w:rsidR="0096318E" w:rsidRDefault="0096318E"/>
    <w:p w14:paraId="17545D20" w14:textId="77777777" w:rsidR="0096318E" w:rsidRDefault="0096318E"/>
    <w:p w14:paraId="1A855C09" w14:textId="77777777" w:rsidR="0096318E" w:rsidRDefault="0096318E"/>
    <w:p w14:paraId="09287CB8" w14:textId="77777777" w:rsidR="0096318E" w:rsidRDefault="0096318E"/>
    <w:p w14:paraId="71456234" w14:textId="77777777" w:rsidR="0096318E" w:rsidRDefault="0096318E"/>
    <w:p w14:paraId="0DD54A0C" w14:textId="77777777" w:rsidR="0096318E" w:rsidRDefault="0096318E"/>
    <w:p w14:paraId="4A866A3A" w14:textId="77777777" w:rsidR="0096318E" w:rsidRDefault="0096318E"/>
    <w:p w14:paraId="21A611EF" w14:textId="77777777" w:rsidR="0096318E" w:rsidRDefault="0096318E"/>
    <w:p w14:paraId="7B0AAFA6" w14:textId="77777777" w:rsidR="0096318E" w:rsidRDefault="0096318E"/>
    <w:p w14:paraId="64016B7D" w14:textId="77777777" w:rsidR="0096318E" w:rsidRDefault="0096318E"/>
    <w:p w14:paraId="258581BD" w14:textId="77777777" w:rsidR="0096318E" w:rsidRDefault="0096318E"/>
    <w:p w14:paraId="0DCEF5A6" w14:textId="77777777" w:rsidR="0096318E" w:rsidRDefault="0096318E"/>
    <w:p w14:paraId="57B28771" w14:textId="77777777" w:rsidR="0096318E" w:rsidRDefault="0096318E"/>
    <w:p w14:paraId="7702E558" w14:textId="77777777" w:rsidR="0096318E" w:rsidRDefault="0096318E"/>
    <w:p w14:paraId="4525655E" w14:textId="77777777" w:rsidR="0096318E" w:rsidRDefault="0096318E"/>
    <w:p w14:paraId="46AE9F7D" w14:textId="77777777" w:rsidR="0096318E" w:rsidRDefault="0096318E"/>
    <w:p w14:paraId="34295E2B" w14:textId="77777777" w:rsidR="0096318E" w:rsidRDefault="0096318E"/>
    <w:p w14:paraId="320E76B5" w14:textId="77777777" w:rsidR="0096318E" w:rsidRDefault="0096318E"/>
    <w:p w14:paraId="6FECC47C" w14:textId="77777777" w:rsidR="0096318E" w:rsidRDefault="0096318E"/>
    <w:p w14:paraId="693AB4DE" w14:textId="77777777" w:rsidR="0096318E" w:rsidRDefault="0096318E"/>
    <w:p w14:paraId="0C39912D" w14:textId="77777777" w:rsidR="0096318E" w:rsidRDefault="0096318E"/>
    <w:p w14:paraId="17832DBD" w14:textId="77777777" w:rsidR="00B01BBE" w:rsidRDefault="00B01BBE"/>
    <w:p w14:paraId="1E7E5C97" w14:textId="77777777" w:rsidR="00B01BBE" w:rsidRDefault="00B01BBE">
      <w:pPr>
        <w:widowControl/>
        <w:jc w:val="left"/>
      </w:pPr>
      <w:r>
        <w:br w:type="page"/>
      </w:r>
    </w:p>
    <w:p w14:paraId="180D0613" w14:textId="415ABBBF" w:rsidR="0096318E" w:rsidRDefault="00270BD0">
      <w:pPr>
        <w:pStyle w:val="11"/>
        <w:snapToGrid w:val="0"/>
        <w:spacing w:before="0" w:after="0" w:line="360" w:lineRule="auto"/>
        <w:rPr>
          <w:rFonts w:ascii="Arial Unicode MS" w:eastAsia="宋体" w:hAnsi="Arial Unicode MS"/>
          <w:b/>
          <w:sz w:val="28"/>
          <w:szCs w:val="28"/>
        </w:rPr>
      </w:pPr>
      <w:bookmarkStart w:id="115" w:name="_Toc63676452"/>
      <w:r>
        <w:rPr>
          <w:rFonts w:ascii="Arial Unicode MS" w:eastAsia="宋体" w:hAnsi="Arial Unicode MS" w:cs="Arial"/>
          <w:b/>
          <w:bCs/>
          <w:sz w:val="28"/>
          <w:szCs w:val="28"/>
        </w:rPr>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46AEC877" w14:textId="77777777" w:rsidR="0096318E" w:rsidRDefault="0096318E"/>
    <w:p w14:paraId="3A4D5499"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14:paraId="43B3437B"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投资于本基金的主要风险有：</w:t>
      </w:r>
    </w:p>
    <w:p w14:paraId="4F308D9D"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14B5A84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证券市场价格受到各种因素的影响，导致基金收益水平变化而产生风险，主要包括：</w:t>
      </w:r>
    </w:p>
    <w:p w14:paraId="1804DF38"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0DF428C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ACC63E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3E21956C"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296E177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7F880CA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215A07E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15EE33C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6E44899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210137B0" w14:textId="37615087" w:rsidR="00B12FED" w:rsidRPr="00C255E5" w:rsidRDefault="00B12FED" w:rsidP="002E49AC">
      <w:pPr>
        <w:pStyle w:val="afff0"/>
        <w:numPr>
          <w:ilvl w:val="0"/>
          <w:numId w:val="6"/>
        </w:numPr>
        <w:adjustRightInd w:val="0"/>
        <w:snapToGrid w:val="0"/>
        <w:ind w:firstLineChars="0"/>
        <w:rPr>
          <w:rFonts w:ascii="Arial Unicode MS" w:hAnsi="Arial Unicode MS"/>
          <w:bCs w:val="0"/>
        </w:rPr>
      </w:pPr>
      <w:r w:rsidRPr="002E49AC">
        <w:rPr>
          <w:rFonts w:ascii="Arial Unicode MS" w:hAnsi="Arial Unicode MS" w:hint="eastAsia"/>
        </w:rPr>
        <w:t>本基金的申购、赎回安排</w:t>
      </w:r>
    </w:p>
    <w:p w14:paraId="52E39094" w14:textId="5802DBF5" w:rsidR="00C255E5" w:rsidRPr="00880FDD" w:rsidRDefault="00B1768D" w:rsidP="00880FDD">
      <w:pPr>
        <w:adjustRightInd w:val="0"/>
        <w:snapToGrid w:val="0"/>
        <w:spacing w:line="360" w:lineRule="auto"/>
        <w:ind w:firstLineChars="200" w:firstLine="420"/>
        <w:rPr>
          <w:rFonts w:ascii="Arial Unicode MS" w:hAnsi="Arial Unicode MS" w:cs="Arial"/>
          <w:bCs/>
          <w:szCs w:val="21"/>
        </w:rPr>
      </w:pPr>
      <w:r w:rsidRPr="00880FDD">
        <w:rPr>
          <w:rFonts w:ascii="Arial Unicode MS" w:hAnsi="Arial Unicode MS" w:cs="Arial" w:hint="eastAsia"/>
          <w:bCs/>
          <w:szCs w:val="21"/>
        </w:rPr>
        <w:t>投资人具体请参见基金合同“第</w:t>
      </w:r>
      <w:r w:rsidR="00880FDD" w:rsidRPr="00880FDD">
        <w:rPr>
          <w:rFonts w:ascii="Arial Unicode MS" w:hAnsi="Arial Unicode MS" w:cs="Arial" w:hint="eastAsia"/>
          <w:bCs/>
          <w:szCs w:val="21"/>
        </w:rPr>
        <w:t>六</w:t>
      </w:r>
      <w:r w:rsidRPr="00880FDD">
        <w:rPr>
          <w:rFonts w:ascii="Arial Unicode MS" w:hAnsi="Arial Unicode MS" w:cs="Arial" w:hint="eastAsia"/>
          <w:bCs/>
          <w:szCs w:val="21"/>
        </w:rPr>
        <w:t>部分</w:t>
      </w:r>
      <w:r w:rsidRPr="00880FDD">
        <w:rPr>
          <w:rFonts w:ascii="Arial Unicode MS" w:hAnsi="Arial Unicode MS" w:cs="Arial" w:hint="eastAsia"/>
          <w:bCs/>
          <w:szCs w:val="21"/>
        </w:rPr>
        <w:t xml:space="preserve"> </w:t>
      </w:r>
      <w:r w:rsidRPr="00880FDD">
        <w:rPr>
          <w:rFonts w:ascii="Arial Unicode MS" w:hAnsi="Arial Unicode MS" w:cs="Arial" w:hint="eastAsia"/>
          <w:bCs/>
          <w:szCs w:val="21"/>
        </w:rPr>
        <w:t>基金份额的申购与赎回”和本招募说明书“第八部分</w:t>
      </w:r>
      <w:r w:rsidRPr="00880FDD">
        <w:rPr>
          <w:rFonts w:ascii="Arial Unicode MS" w:hAnsi="Arial Unicode MS" w:cs="Arial" w:hint="eastAsia"/>
          <w:bCs/>
          <w:szCs w:val="21"/>
        </w:rPr>
        <w:t xml:space="preserve"> </w:t>
      </w:r>
      <w:r w:rsidRPr="00880FDD">
        <w:rPr>
          <w:rFonts w:ascii="Arial Unicode MS" w:hAnsi="Arial Unicode MS" w:cs="Arial" w:hint="eastAsia"/>
          <w:bCs/>
          <w:szCs w:val="21"/>
        </w:rPr>
        <w:t>基金份额的申购与赎回”，详细了解本基金的申购以及赎回安排。</w:t>
      </w:r>
    </w:p>
    <w:p w14:paraId="14A5C50E" w14:textId="4F07B42D" w:rsidR="00B1768D" w:rsidRPr="00880FDD" w:rsidRDefault="00880FDD" w:rsidP="00880FDD">
      <w:pPr>
        <w:adjustRightInd w:val="0"/>
        <w:snapToGrid w:val="0"/>
        <w:spacing w:line="360" w:lineRule="auto"/>
        <w:ind w:firstLineChars="200" w:firstLine="420"/>
        <w:rPr>
          <w:rFonts w:ascii="Arial Unicode MS" w:hAnsi="Arial Unicode MS" w:cs="Arial"/>
          <w:bCs/>
          <w:szCs w:val="21"/>
        </w:rPr>
      </w:pPr>
      <w:r w:rsidRPr="00880FDD">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65E75B0" w14:textId="46C212FC" w:rsidR="0096318E" w:rsidRPr="002E49AC" w:rsidRDefault="00270BD0" w:rsidP="002E49AC">
      <w:pPr>
        <w:pStyle w:val="afff0"/>
        <w:numPr>
          <w:ilvl w:val="0"/>
          <w:numId w:val="6"/>
        </w:numPr>
        <w:adjustRightInd w:val="0"/>
        <w:snapToGrid w:val="0"/>
        <w:ind w:firstLineChars="0"/>
        <w:rPr>
          <w:rFonts w:ascii="Arial Unicode MS" w:hAnsi="Arial Unicode MS"/>
          <w:bCs w:val="0"/>
        </w:rPr>
      </w:pPr>
      <w:r w:rsidRPr="002E49AC">
        <w:rPr>
          <w:rFonts w:ascii="Arial Unicode MS" w:hAnsi="Arial Unicode MS" w:hint="eastAsia"/>
        </w:rPr>
        <w:t>拟投资市场、行业及资产的流动性风险评估</w:t>
      </w:r>
    </w:p>
    <w:p w14:paraId="00D5BE14"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Pr>
          <w:rFonts w:ascii="Arial Unicode MS" w:hAnsi="Arial Unicode MS" w:cs="Arial" w:hint="eastAsia"/>
          <w:bCs/>
          <w:szCs w:val="21"/>
        </w:rPr>
        <w:t>/</w:t>
      </w:r>
      <w:r>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Pr>
          <w:rFonts w:ascii="Arial Unicode MS" w:hAnsi="Arial Unicode MS" w:cs="Arial" w:hint="eastAsia"/>
          <w:bCs/>
          <w:szCs w:val="21"/>
        </w:rPr>
        <w:t>单一基金</w:t>
      </w:r>
      <w:proofErr w:type="gramEnd"/>
      <w:r>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22E9B047" w14:textId="2B5B2063"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sidR="00B12FED">
        <w:rPr>
          <w:rFonts w:ascii="Arial Unicode MS" w:hAnsi="Arial Unicode MS" w:cs="Arial" w:hint="eastAsia"/>
          <w:bCs/>
          <w:szCs w:val="21"/>
        </w:rPr>
        <w:t>3</w:t>
      </w:r>
      <w:r>
        <w:rPr>
          <w:rFonts w:ascii="Arial Unicode MS" w:hAnsi="Arial Unicode MS" w:cs="Arial" w:hint="eastAsia"/>
          <w:bCs/>
          <w:szCs w:val="21"/>
        </w:rPr>
        <w:t>）巨额赎回情形下的流动性风险管理措施</w:t>
      </w:r>
      <w:r>
        <w:rPr>
          <w:rFonts w:ascii="Arial Unicode MS" w:hAnsi="Arial Unicode MS" w:cs="Arial" w:hint="eastAsia"/>
          <w:bCs/>
          <w:szCs w:val="21"/>
        </w:rPr>
        <w:t xml:space="preserve"> </w:t>
      </w:r>
    </w:p>
    <w:p w14:paraId="7A1C514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2B682DE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上述各类流动性风险管理工具包括但不限于：</w:t>
      </w:r>
      <w:r>
        <w:rPr>
          <w:rFonts w:ascii="Arial Unicode MS" w:hAnsi="Arial Unicode MS" w:cs="Arial" w:hint="eastAsia"/>
          <w:bCs/>
          <w:szCs w:val="21"/>
        </w:rPr>
        <w:t xml:space="preserve"> 1</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延期办理巨额赎回申请；</w:t>
      </w:r>
      <w:r>
        <w:rPr>
          <w:rFonts w:ascii="Arial Unicode MS" w:hAnsi="Arial Unicode MS" w:cs="Arial" w:hint="eastAsia"/>
          <w:bCs/>
          <w:szCs w:val="21"/>
        </w:rPr>
        <w:t xml:space="preserve"> 2</w:t>
      </w:r>
      <w:r>
        <w:rPr>
          <w:rFonts w:ascii="Arial Unicode MS" w:hAnsi="Arial Unicode MS" w:cs="Arial" w:hint="eastAsia"/>
          <w:bCs/>
          <w:szCs w:val="21"/>
        </w:rPr>
        <w:t>、暂停接受赎回申请；</w:t>
      </w:r>
      <w:r>
        <w:rPr>
          <w:rFonts w:ascii="Arial Unicode MS" w:hAnsi="Arial Unicode MS" w:cs="Arial" w:hint="eastAsia"/>
          <w:bCs/>
          <w:szCs w:val="21"/>
        </w:rPr>
        <w:t>3</w:t>
      </w:r>
      <w:r>
        <w:rPr>
          <w:rFonts w:ascii="Arial Unicode MS" w:hAnsi="Arial Unicode MS" w:cs="Arial" w:hint="eastAsia"/>
          <w:bCs/>
          <w:szCs w:val="21"/>
        </w:rPr>
        <w:t>、延缓支付赎回款项；</w:t>
      </w:r>
      <w:r>
        <w:rPr>
          <w:rFonts w:ascii="Arial Unicode MS" w:hAnsi="Arial Unicode MS" w:cs="Arial" w:hint="eastAsia"/>
          <w:bCs/>
          <w:szCs w:val="21"/>
        </w:rPr>
        <w:t>4</w:t>
      </w:r>
      <w:r>
        <w:rPr>
          <w:rFonts w:ascii="Arial Unicode MS" w:hAnsi="Arial Unicode MS" w:cs="Arial" w:hint="eastAsia"/>
          <w:bCs/>
          <w:szCs w:val="21"/>
        </w:rPr>
        <w:t>、收取短期赎回费；</w:t>
      </w:r>
      <w:r>
        <w:rPr>
          <w:rFonts w:ascii="Arial Unicode MS" w:hAnsi="Arial Unicode MS" w:cs="Arial" w:hint="eastAsia"/>
          <w:bCs/>
          <w:szCs w:val="21"/>
        </w:rPr>
        <w:t>5</w:t>
      </w:r>
      <w:r>
        <w:rPr>
          <w:rFonts w:ascii="Arial Unicode MS" w:hAnsi="Arial Unicode MS" w:cs="Arial" w:hint="eastAsia"/>
          <w:bCs/>
          <w:szCs w:val="21"/>
        </w:rPr>
        <w:t>、暂停基金估值；</w:t>
      </w:r>
      <w:r>
        <w:rPr>
          <w:rFonts w:ascii="Arial Unicode MS" w:hAnsi="Arial Unicode MS" w:cs="Arial" w:hint="eastAsia"/>
          <w:bCs/>
          <w:szCs w:val="21"/>
        </w:rPr>
        <w:t xml:space="preserve"> 6</w:t>
      </w:r>
      <w:r>
        <w:rPr>
          <w:rFonts w:ascii="Arial Unicode MS" w:hAnsi="Arial Unicode MS" w:cs="Arial" w:hint="eastAsia"/>
          <w:bCs/>
          <w:szCs w:val="21"/>
        </w:rPr>
        <w:t>、中国证监会认定的其他措施。</w:t>
      </w:r>
    </w:p>
    <w:p w14:paraId="56B61C9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在采用上述流动性风险管理工具时，</w:t>
      </w:r>
      <w:r>
        <w:rPr>
          <w:rFonts w:ascii="Arial Unicode MS" w:hAnsi="Arial Unicode MS" w:cs="Arial" w:hint="eastAsia"/>
          <w:bCs/>
          <w:szCs w:val="21"/>
        </w:rPr>
        <w:t xml:space="preserve"> </w:t>
      </w:r>
      <w:r>
        <w:rPr>
          <w:rFonts w:ascii="Arial Unicode MS" w:hAnsi="Arial Unicode MS" w:cs="Arial" w:hint="eastAsia"/>
          <w:bCs/>
          <w:szCs w:val="21"/>
        </w:rPr>
        <w:t>基金管理人严格遵守法律法规及基金合同的约定，确保相关工具实施的及时、有序、透明及公平。</w:t>
      </w:r>
    </w:p>
    <w:p w14:paraId="23737146" w14:textId="61F64B88"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sidR="00B12FED">
        <w:rPr>
          <w:rFonts w:ascii="Arial Unicode MS" w:hAnsi="Arial Unicode MS" w:cs="Arial" w:hint="eastAsia"/>
          <w:bCs/>
          <w:szCs w:val="21"/>
        </w:rPr>
        <w:t>4</w:t>
      </w:r>
      <w:r>
        <w:rPr>
          <w:rFonts w:ascii="Arial Unicode MS" w:hAnsi="Arial Unicode MS" w:cs="Arial" w:hint="eastAsia"/>
          <w:bCs/>
          <w:szCs w:val="21"/>
        </w:rPr>
        <w:t>）实施备用的流动性风险管理工具的情形、程序及对投资者的潜在影响</w:t>
      </w:r>
    </w:p>
    <w:p w14:paraId="1ECD488C"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464EC9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ED52C80"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03192DEE" w14:textId="40BC8AE1"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sidR="00B12FED">
        <w:rPr>
          <w:rFonts w:ascii="Arial Unicode MS" w:hAnsi="Arial Unicode MS" w:cs="Arial" w:hint="eastAsia"/>
          <w:bCs/>
          <w:szCs w:val="21"/>
        </w:rPr>
        <w:t>5</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对投资者的影响</w:t>
      </w:r>
    </w:p>
    <w:p w14:paraId="7803A7A6" w14:textId="77777777" w:rsidR="0096318E" w:rsidRDefault="00270BD0">
      <w:pPr>
        <w:adjustRightInd w:val="0"/>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是一种流动性风险管理工具，是将特定资产分离</w:t>
      </w:r>
      <w:proofErr w:type="gramStart"/>
      <w:r>
        <w:rPr>
          <w:rFonts w:ascii="Arial Unicode MS" w:hAnsi="Arial Unicode MS" w:cs="Arial" w:hint="eastAsia"/>
          <w:bCs/>
          <w:szCs w:val="21"/>
        </w:rPr>
        <w:t>至专门的侧袋</w:t>
      </w:r>
      <w:proofErr w:type="gramEnd"/>
      <w:r>
        <w:rPr>
          <w:rFonts w:ascii="Arial Unicode MS" w:hAnsi="Arial Unicode MS" w:cs="Arial" w:hint="eastAsia"/>
          <w:bCs/>
          <w:szCs w:val="21"/>
        </w:rPr>
        <w:t>账户进行处置清算，并以处置变现后的款项向基金份额持有人进行支付，目的在于有效隔离并化解风险，但基金启用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份额将停止披露基金份额净值，并不得办理申购、赎回和转换，</w:t>
      </w:r>
      <w:proofErr w:type="gramStart"/>
      <w:r>
        <w:rPr>
          <w:rFonts w:ascii="Arial Unicode MS" w:hAnsi="Arial Unicode MS" w:cs="Arial" w:hint="eastAsia"/>
          <w:bCs/>
          <w:szCs w:val="21"/>
        </w:rPr>
        <w:t>仅主袋</w:t>
      </w:r>
      <w:proofErr w:type="gramEnd"/>
      <w:r>
        <w:rPr>
          <w:rFonts w:ascii="Arial Unicode MS" w:hAnsi="Arial Unicode MS" w:cs="Arial" w:hint="eastAsia"/>
          <w:bCs/>
          <w:szCs w:val="21"/>
        </w:rPr>
        <w:t>账户份额按规定开放赎回，因此启用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时持有基金份额的持有人将在启用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后同时</w:t>
      </w:r>
      <w:proofErr w:type="gramStart"/>
      <w:r>
        <w:rPr>
          <w:rFonts w:ascii="Arial Unicode MS" w:hAnsi="Arial Unicode MS" w:cs="Arial" w:hint="eastAsia"/>
          <w:bCs/>
          <w:szCs w:val="21"/>
        </w:rPr>
        <w:t>拥有主袋账户</w:t>
      </w:r>
      <w:proofErr w:type="gramEnd"/>
      <w:r>
        <w:rPr>
          <w:rFonts w:ascii="Arial Unicode MS" w:hAnsi="Arial Unicode MS" w:cs="Arial" w:hint="eastAsia"/>
          <w:bCs/>
          <w:szCs w:val="21"/>
        </w:rPr>
        <w:t>份额和</w:t>
      </w:r>
      <w:proofErr w:type="gramStart"/>
      <w:r>
        <w:rPr>
          <w:rFonts w:ascii="Arial Unicode MS" w:hAnsi="Arial Unicode MS" w:cs="Arial" w:hint="eastAsia"/>
          <w:bCs/>
          <w:szCs w:val="21"/>
        </w:rPr>
        <w:t>侧袋</w:t>
      </w:r>
      <w:proofErr w:type="gramEnd"/>
      <w:r>
        <w:rPr>
          <w:rFonts w:ascii="Arial Unicode MS" w:hAnsi="Arial Unicode MS" w:cs="Arial" w:hint="eastAsia"/>
          <w:bCs/>
          <w:szCs w:val="21"/>
        </w:rPr>
        <w:t>账户份额，</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份额不能赎回，其对应特定资产的变现时间具有不确定性，最终变现价格也具有不确定性并且有可能大幅低于启用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时的特定资产的估值，基金份额持有人可能因此面临损失。</w:t>
      </w:r>
    </w:p>
    <w:p w14:paraId="3F43813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期间，基金管理人计算各项投资运作指标和基金业绩指标时</w:t>
      </w:r>
      <w:proofErr w:type="gramStart"/>
      <w:r>
        <w:rPr>
          <w:rFonts w:ascii="Arial Unicode MS" w:hAnsi="Arial Unicode MS" w:cs="Arial" w:hint="eastAsia"/>
          <w:bCs/>
          <w:szCs w:val="21"/>
        </w:rPr>
        <w:t>以主袋账户</w:t>
      </w:r>
      <w:proofErr w:type="gramEnd"/>
      <w:r>
        <w:rPr>
          <w:rFonts w:ascii="Arial Unicode MS" w:hAnsi="Arial Unicode MS" w:cs="Arial" w:hint="eastAsia"/>
          <w:bCs/>
          <w:szCs w:val="21"/>
        </w:rPr>
        <w:t>资产为基准，不</w:t>
      </w:r>
      <w:proofErr w:type="gramStart"/>
      <w:r>
        <w:rPr>
          <w:rFonts w:ascii="Arial Unicode MS" w:hAnsi="Arial Unicode MS" w:cs="Arial" w:hint="eastAsia"/>
          <w:bCs/>
          <w:szCs w:val="21"/>
        </w:rPr>
        <w:t>反映侧袋账户</w:t>
      </w:r>
      <w:proofErr w:type="gramEnd"/>
      <w:r>
        <w:rPr>
          <w:rFonts w:ascii="Arial Unicode MS" w:hAnsi="Arial Unicode MS" w:cs="Arial" w:hint="eastAsia"/>
          <w:bCs/>
          <w:szCs w:val="21"/>
        </w:rPr>
        <w:t>特定资产的真实价值及变化情况。本基金不</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1BC214B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基金管理人将</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运作情况合理确定申购政策，因此实施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后主袋账户份额存在暂停申购的可能。</w:t>
      </w:r>
    </w:p>
    <w:p w14:paraId="7FA0BD16"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5482FFA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4097BEC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87FC3B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835BD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w:t>
      </w:r>
    </w:p>
    <w:p w14:paraId="6267B26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风险指基金管理或运作过程中，违反国家法律、法规的规定，或者违反《基金合同》有关规定的风险。</w:t>
      </w:r>
    </w:p>
    <w:p w14:paraId="3F331A9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268EF2A9" w14:textId="77777777"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hint="eastAsia"/>
          <w:szCs w:val="21"/>
        </w:rPr>
        <w:t>的</w:t>
      </w:r>
      <w:proofErr w:type="gramEnd"/>
      <w:r>
        <w:rPr>
          <w:rFonts w:ascii="Arial Unicode MS" w:hAnsi="Arial Unicode MS" w:hint="eastAsia"/>
          <w:szCs w:val="21"/>
        </w:rPr>
        <w:t>成长性与市场一致预期不符而造成个</w:t>
      </w:r>
      <w:proofErr w:type="gramStart"/>
      <w:r>
        <w:rPr>
          <w:rFonts w:ascii="Arial Unicode MS" w:hAnsi="Arial Unicode MS" w:hint="eastAsia"/>
          <w:szCs w:val="21"/>
        </w:rPr>
        <w:t>券</w:t>
      </w:r>
      <w:proofErr w:type="gramEnd"/>
      <w:r>
        <w:rPr>
          <w:rFonts w:ascii="Arial Unicode MS" w:hAnsi="Arial Unicode MS" w:hint="eastAsia"/>
          <w:szCs w:val="21"/>
        </w:rPr>
        <w:t>价格表现低于预期的风险。</w:t>
      </w:r>
    </w:p>
    <w:p w14:paraId="7D88817C" w14:textId="5E3E390C"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w:t>
      </w:r>
      <w:proofErr w:type="gramStart"/>
      <w:r>
        <w:rPr>
          <w:rFonts w:ascii="Arial Unicode MS" w:hAnsi="Arial Unicode MS" w:hint="eastAsia"/>
          <w:szCs w:val="21"/>
        </w:rPr>
        <w:t>池产生</w:t>
      </w:r>
      <w:proofErr w:type="gramEnd"/>
      <w:r>
        <w:rPr>
          <w:rFonts w:ascii="Arial Unicode MS" w:hAnsi="Arial Unicode MS" w:hint="eastAsia"/>
          <w:szCs w:val="21"/>
        </w:rPr>
        <w:t>的现金流或剩余权益。与股票和一般债券不同，资产支持证券不是对某一经营实体的利益要求权，而是对基础</w:t>
      </w:r>
      <w:proofErr w:type="gramStart"/>
      <w:r>
        <w:rPr>
          <w:rFonts w:ascii="Arial Unicode MS" w:hAnsi="Arial Unicode MS" w:hint="eastAsia"/>
          <w:szCs w:val="21"/>
        </w:rPr>
        <w:t>资产池所产生</w:t>
      </w:r>
      <w:proofErr w:type="gramEnd"/>
      <w:r>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8DC7671"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14:paraId="3CB8CBC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186D8AF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p>
    <w:p w14:paraId="3D784BF8" w14:textId="77777777" w:rsidR="0096318E" w:rsidRDefault="0096318E">
      <w:pPr>
        <w:spacing w:line="360" w:lineRule="auto"/>
        <w:rPr>
          <w:rFonts w:ascii="Arial Unicode MS" w:hAnsi="Arial Unicode MS"/>
        </w:rPr>
      </w:pPr>
      <w:bookmarkStart w:id="116" w:name="_Toc520693803"/>
      <w:bookmarkStart w:id="117" w:name="_Toc524923235"/>
      <w:bookmarkStart w:id="118" w:name="_Toc454717524"/>
      <w:bookmarkStart w:id="119" w:name="_Toc520693901"/>
      <w:bookmarkStart w:id="120" w:name="_Toc335232705"/>
      <w:bookmarkStart w:id="121" w:name="_Toc320887656"/>
      <w:bookmarkStart w:id="122" w:name="_Toc214873606"/>
      <w:bookmarkStart w:id="123" w:name="_Toc317088551"/>
      <w:bookmarkStart w:id="124" w:name="_Toc317088154"/>
    </w:p>
    <w:p w14:paraId="4B072BB4" w14:textId="77777777" w:rsidR="0096318E" w:rsidRDefault="0096318E">
      <w:pPr>
        <w:spacing w:line="360" w:lineRule="auto"/>
        <w:rPr>
          <w:rFonts w:ascii="Arial Unicode MS" w:hAnsi="Arial Unicode MS"/>
        </w:rPr>
      </w:pPr>
    </w:p>
    <w:p w14:paraId="6D248496" w14:textId="77777777" w:rsidR="0096318E" w:rsidRDefault="0096318E">
      <w:pPr>
        <w:spacing w:line="360" w:lineRule="auto"/>
        <w:rPr>
          <w:rFonts w:ascii="Arial Unicode MS" w:hAnsi="Arial Unicode MS"/>
        </w:rPr>
      </w:pPr>
    </w:p>
    <w:p w14:paraId="2CFF536C" w14:textId="77777777" w:rsidR="0096318E" w:rsidRDefault="0096318E">
      <w:pPr>
        <w:spacing w:line="360" w:lineRule="auto"/>
        <w:rPr>
          <w:rFonts w:ascii="Arial Unicode MS" w:hAnsi="Arial Unicode MS"/>
        </w:rPr>
      </w:pPr>
    </w:p>
    <w:p w14:paraId="5A30237C" w14:textId="77777777" w:rsidR="0096318E" w:rsidRDefault="0096318E">
      <w:pPr>
        <w:spacing w:line="360" w:lineRule="auto"/>
        <w:rPr>
          <w:rFonts w:ascii="Arial Unicode MS" w:hAnsi="Arial Unicode MS"/>
        </w:rPr>
      </w:pPr>
    </w:p>
    <w:p w14:paraId="03CE304E" w14:textId="77777777" w:rsidR="0096318E" w:rsidRDefault="0096318E">
      <w:pPr>
        <w:spacing w:line="360" w:lineRule="auto"/>
        <w:rPr>
          <w:rFonts w:ascii="Arial Unicode MS" w:hAnsi="Arial Unicode MS"/>
        </w:rPr>
      </w:pPr>
    </w:p>
    <w:p w14:paraId="181FD52A" w14:textId="77777777" w:rsidR="0096318E" w:rsidRDefault="0096318E">
      <w:pPr>
        <w:spacing w:line="360" w:lineRule="auto"/>
        <w:rPr>
          <w:rFonts w:ascii="Arial Unicode MS" w:hAnsi="Arial Unicode MS"/>
        </w:rPr>
      </w:pPr>
    </w:p>
    <w:p w14:paraId="184161E9" w14:textId="77777777" w:rsidR="002246BF" w:rsidRDefault="002246BF">
      <w:pPr>
        <w:widowControl/>
        <w:jc w:val="left"/>
        <w:rPr>
          <w:rFonts w:ascii="Arial Unicode MS" w:hAnsi="Arial Unicode MS"/>
        </w:rPr>
      </w:pPr>
      <w:r>
        <w:rPr>
          <w:rFonts w:ascii="Arial Unicode MS" w:hAnsi="Arial Unicode MS"/>
        </w:rPr>
        <w:br w:type="page"/>
      </w:r>
    </w:p>
    <w:p w14:paraId="3C148250" w14:textId="50E1708B" w:rsidR="0096318E" w:rsidRDefault="00270BD0">
      <w:pPr>
        <w:pStyle w:val="11"/>
        <w:snapToGrid w:val="0"/>
        <w:spacing w:before="0" w:after="0" w:line="360" w:lineRule="auto"/>
        <w:rPr>
          <w:rFonts w:ascii="Arial Unicode MS" w:eastAsia="宋体" w:hAnsi="Arial Unicode MS" w:cs="Arial"/>
          <w:b/>
          <w:bCs/>
          <w:sz w:val="28"/>
          <w:szCs w:val="28"/>
        </w:rPr>
      </w:pPr>
      <w:bookmarkStart w:id="125" w:name="_Toc63676453"/>
      <w:r>
        <w:rPr>
          <w:rFonts w:ascii="Arial Unicode MS" w:eastAsia="宋体" w:hAnsi="Arial Unicode MS" w:cs="Arial"/>
          <w:b/>
          <w:bCs/>
          <w:sz w:val="28"/>
          <w:szCs w:val="28"/>
        </w:rPr>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79D81026" w14:textId="77777777" w:rsidR="0096318E" w:rsidRDefault="0096318E"/>
    <w:p w14:paraId="70F080E1" w14:textId="77777777" w:rsidR="0096318E" w:rsidRDefault="00270BD0">
      <w:pPr>
        <w:snapToGrid w:val="0"/>
        <w:spacing w:line="360" w:lineRule="auto"/>
        <w:ind w:firstLineChars="200" w:firstLine="422"/>
        <w:rPr>
          <w:rFonts w:ascii="Arial Unicode MS" w:hAnsi="Arial Unicode MS" w:cs="Arial"/>
          <w:b/>
          <w:szCs w:val="21"/>
        </w:rPr>
      </w:pPr>
      <w:bookmarkStart w:id="126" w:name="_Toc79392639"/>
      <w:r>
        <w:rPr>
          <w:rFonts w:ascii="Arial Unicode MS" w:hAnsi="Arial Unicode MS" w:cs="Arial" w:hint="eastAsia"/>
          <w:b/>
          <w:szCs w:val="21"/>
        </w:rPr>
        <w:t>一、《基金合同》的变更</w:t>
      </w:r>
    </w:p>
    <w:p w14:paraId="558D3A56" w14:textId="0DC6578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w:t>
      </w:r>
      <w:proofErr w:type="gramStart"/>
      <w:r>
        <w:rPr>
          <w:rFonts w:ascii="Arial Unicode MS" w:hAnsi="Arial Unicode MS" w:cs="Arial" w:hint="eastAsia"/>
          <w:szCs w:val="21"/>
        </w:rPr>
        <w:t>开基金</w:t>
      </w:r>
      <w:proofErr w:type="gramEnd"/>
      <w:r>
        <w:rPr>
          <w:rFonts w:ascii="Arial Unicode MS" w:hAnsi="Arial Unicode MS" w:cs="Arial" w:hint="eastAsia"/>
          <w:szCs w:val="21"/>
        </w:rPr>
        <w:t>份额持有人大会决议通过。对于</w:t>
      </w:r>
      <w:r w:rsidR="00072C64" w:rsidRPr="00072C64">
        <w:rPr>
          <w:rFonts w:ascii="Arial Unicode MS" w:hAnsi="Arial Unicode MS" w:cs="Arial" w:hint="eastAsia"/>
          <w:szCs w:val="21"/>
        </w:rPr>
        <w:t>法律法规规定和基金合同约定</w:t>
      </w:r>
      <w:r>
        <w:rPr>
          <w:rFonts w:ascii="Arial Unicode MS" w:hAnsi="Arial Unicode MS" w:cs="Arial" w:hint="eastAsia"/>
          <w:szCs w:val="21"/>
        </w:rPr>
        <w:t>可不经基金份额持有人大会决议通过的事项，由基金管理人和基金托管人同意后变更并公告，并报中国证监会备案。</w:t>
      </w:r>
    </w:p>
    <w:p w14:paraId="2603E629" w14:textId="144AAA90"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w:t>
      </w:r>
      <w:proofErr w:type="gramStart"/>
      <w:r>
        <w:rPr>
          <w:rFonts w:ascii="Arial Unicode MS" w:hAnsi="Arial Unicode MS" w:cs="Arial" w:hint="eastAsia"/>
          <w:szCs w:val="21"/>
        </w:rPr>
        <w:t>自决议</w:t>
      </w:r>
      <w:proofErr w:type="gramEnd"/>
      <w:r>
        <w:rPr>
          <w:rFonts w:ascii="Arial Unicode MS" w:hAnsi="Arial Unicode MS" w:cs="Arial" w:hint="eastAsia"/>
          <w:szCs w:val="21"/>
        </w:rPr>
        <w:t>生效后两日内在</w:t>
      </w:r>
      <w:r w:rsidR="00072C64">
        <w:rPr>
          <w:rFonts w:ascii="Arial Unicode MS" w:hAnsi="Arial Unicode MS" w:cs="Arial" w:hint="eastAsia"/>
          <w:szCs w:val="21"/>
        </w:rPr>
        <w:t>规定</w:t>
      </w:r>
      <w:r>
        <w:rPr>
          <w:rFonts w:ascii="Arial Unicode MS" w:hAnsi="Arial Unicode MS" w:cs="Arial" w:hint="eastAsia"/>
          <w:szCs w:val="21"/>
        </w:rPr>
        <w:t>媒介公告。</w:t>
      </w:r>
    </w:p>
    <w:p w14:paraId="7EA18277"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14:paraId="15170BB0" w14:textId="3A133309"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有下列情形之一的</w:t>
      </w:r>
      <w:r w:rsidR="00072C64" w:rsidRPr="00072C64">
        <w:rPr>
          <w:rFonts w:ascii="Arial Unicode MS" w:hAnsi="Arial Unicode MS" w:cs="Arial" w:hint="eastAsia"/>
          <w:szCs w:val="21"/>
        </w:rPr>
        <w:t>，经履行相关程序后</w:t>
      </w:r>
      <w:r>
        <w:rPr>
          <w:rFonts w:ascii="Arial Unicode MS" w:hAnsi="Arial Unicode MS" w:cs="Arial" w:hint="eastAsia"/>
          <w:szCs w:val="21"/>
        </w:rPr>
        <w:t>，《基金合同》应当终止：</w:t>
      </w:r>
    </w:p>
    <w:p w14:paraId="30282D8A"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1067CF5E"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98B0084"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649FD112"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622488F6"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14:paraId="2EA73503"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5FA9804A"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04AB8CAD"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4406AA4"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7647EC5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4042D2D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5E9F9171"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2A9B8840"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2BC6BDD1"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026CC81B"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2456ABC"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5C1C673E" w14:textId="29792E4B"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w:t>
      </w:r>
      <w:r w:rsidR="00072C64" w:rsidRPr="00072C64">
        <w:rPr>
          <w:rFonts w:ascii="Arial Unicode MS" w:hAnsi="Arial Unicode MS" w:cs="Arial" w:hint="eastAsia"/>
          <w:szCs w:val="21"/>
        </w:rPr>
        <w:t>，但因本基金所持证券的流动性受到限制而不能及时变现的，清算期限相应顺延</w:t>
      </w:r>
      <w:r>
        <w:rPr>
          <w:rFonts w:ascii="Arial Unicode MS" w:hAnsi="Arial Unicode MS" w:cs="Arial" w:hint="eastAsia"/>
          <w:szCs w:val="21"/>
        </w:rPr>
        <w:t>。</w:t>
      </w:r>
    </w:p>
    <w:p w14:paraId="48B1A82A"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14:paraId="628D29A6"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5C83AFB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14:paraId="42F8638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4E0F3BC3"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14:paraId="39747C23" w14:textId="0F7E0466"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w:t>
      </w:r>
      <w:r w:rsidR="00072C64" w:rsidRPr="00072C64">
        <w:rPr>
          <w:rFonts w:ascii="Arial Unicode MS" w:hAnsi="Arial Unicode MS" w:cs="Arial" w:hint="eastAsia"/>
          <w:szCs w:val="21"/>
        </w:rPr>
        <w:t>符合</w:t>
      </w:r>
      <w:proofErr w:type="gramEnd"/>
      <w:r w:rsidR="00072C64" w:rsidRPr="00072C64">
        <w:rPr>
          <w:rFonts w:ascii="Arial Unicode MS" w:hAnsi="Arial Unicode MS" w:cs="Arial" w:hint="eastAsia"/>
          <w:szCs w:val="21"/>
        </w:rPr>
        <w:t>《中华人民共和国证券法》规定的</w:t>
      </w:r>
      <w:r>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w:t>
      </w:r>
      <w:r w:rsidR="00072C64" w:rsidRPr="00072C64">
        <w:rPr>
          <w:rFonts w:ascii="Arial Unicode MS" w:hAnsi="Arial Unicode MS" w:cs="Arial" w:hint="eastAsia"/>
          <w:szCs w:val="21"/>
        </w:rPr>
        <w:t>，基金财产清算小组应当将清算报告登载在规定网站上，并将清算报告提示性公告登载在规定报刊上</w:t>
      </w:r>
      <w:r>
        <w:rPr>
          <w:rFonts w:ascii="Arial Unicode MS" w:hAnsi="Arial Unicode MS" w:cs="Arial" w:hint="eastAsia"/>
          <w:szCs w:val="21"/>
        </w:rPr>
        <w:t>。</w:t>
      </w:r>
    </w:p>
    <w:p w14:paraId="44CB0B7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14:paraId="3C833895" w14:textId="48EC9659"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w:t>
      </w:r>
      <w:r w:rsidR="00072C64" w:rsidRPr="00072C64">
        <w:rPr>
          <w:rFonts w:ascii="Arial Unicode MS" w:hAnsi="Arial Unicode MS" w:cs="Arial" w:hint="eastAsia"/>
          <w:szCs w:val="21"/>
        </w:rPr>
        <w:t>不低于法律法规规定的最低期限</w:t>
      </w:r>
      <w:r>
        <w:rPr>
          <w:rFonts w:ascii="Arial Unicode MS" w:hAnsi="Arial Unicode MS" w:cs="Arial" w:hint="eastAsia"/>
          <w:szCs w:val="21"/>
        </w:rPr>
        <w:t>。</w:t>
      </w:r>
    </w:p>
    <w:p w14:paraId="111E84FF" w14:textId="77777777" w:rsidR="0096318E" w:rsidRDefault="0096318E">
      <w:pPr>
        <w:snapToGrid w:val="0"/>
        <w:spacing w:line="360" w:lineRule="auto"/>
        <w:ind w:firstLineChars="200" w:firstLine="422"/>
        <w:rPr>
          <w:rFonts w:ascii="Arial Unicode MS" w:hAnsi="Arial Unicode MS" w:cs="Arial"/>
          <w:b/>
          <w:szCs w:val="21"/>
        </w:rPr>
      </w:pPr>
    </w:p>
    <w:p w14:paraId="5AE0EE72" w14:textId="77777777" w:rsidR="0096318E" w:rsidRDefault="0096318E">
      <w:pPr>
        <w:snapToGrid w:val="0"/>
        <w:spacing w:line="360" w:lineRule="auto"/>
        <w:ind w:firstLineChars="200" w:firstLine="422"/>
        <w:rPr>
          <w:rFonts w:ascii="Arial Unicode MS" w:hAnsi="Arial Unicode MS" w:cs="Arial"/>
          <w:b/>
          <w:szCs w:val="21"/>
        </w:rPr>
      </w:pPr>
    </w:p>
    <w:p w14:paraId="02287405" w14:textId="77777777" w:rsidR="0096318E" w:rsidRDefault="0096318E">
      <w:pPr>
        <w:snapToGrid w:val="0"/>
        <w:spacing w:line="360" w:lineRule="auto"/>
        <w:ind w:firstLineChars="200" w:firstLine="422"/>
        <w:rPr>
          <w:rFonts w:ascii="Arial Unicode MS" w:hAnsi="Arial Unicode MS" w:cs="Arial"/>
          <w:b/>
          <w:szCs w:val="21"/>
        </w:rPr>
      </w:pPr>
    </w:p>
    <w:p w14:paraId="64F786CE" w14:textId="77777777" w:rsidR="0096318E" w:rsidRDefault="0096318E">
      <w:pPr>
        <w:snapToGrid w:val="0"/>
        <w:spacing w:line="360" w:lineRule="auto"/>
        <w:ind w:firstLineChars="200" w:firstLine="422"/>
        <w:rPr>
          <w:rFonts w:ascii="Arial Unicode MS" w:hAnsi="Arial Unicode MS" w:cs="Arial"/>
          <w:b/>
          <w:szCs w:val="21"/>
        </w:rPr>
      </w:pPr>
    </w:p>
    <w:p w14:paraId="06FB8660" w14:textId="77777777" w:rsidR="0096318E" w:rsidRDefault="0096318E">
      <w:pPr>
        <w:snapToGrid w:val="0"/>
        <w:spacing w:line="360" w:lineRule="auto"/>
        <w:ind w:firstLineChars="200" w:firstLine="422"/>
        <w:rPr>
          <w:rFonts w:ascii="Arial Unicode MS" w:hAnsi="Arial Unicode MS" w:cs="Arial"/>
          <w:b/>
          <w:szCs w:val="21"/>
        </w:rPr>
      </w:pPr>
    </w:p>
    <w:p w14:paraId="7A5ECCD0" w14:textId="77777777" w:rsidR="0096318E" w:rsidRDefault="0096318E">
      <w:pPr>
        <w:snapToGrid w:val="0"/>
        <w:spacing w:line="360" w:lineRule="auto"/>
        <w:ind w:firstLineChars="200" w:firstLine="422"/>
        <w:rPr>
          <w:rFonts w:ascii="Arial Unicode MS" w:hAnsi="Arial Unicode MS" w:cs="Arial"/>
          <w:b/>
          <w:szCs w:val="21"/>
        </w:rPr>
      </w:pPr>
    </w:p>
    <w:p w14:paraId="21E453C1" w14:textId="77777777" w:rsidR="0096318E" w:rsidRDefault="0096318E">
      <w:pPr>
        <w:snapToGrid w:val="0"/>
        <w:spacing w:line="360" w:lineRule="auto"/>
        <w:ind w:firstLineChars="200" w:firstLine="422"/>
        <w:rPr>
          <w:rFonts w:ascii="Arial Unicode MS" w:hAnsi="Arial Unicode MS" w:cs="Arial"/>
          <w:b/>
          <w:szCs w:val="21"/>
        </w:rPr>
      </w:pPr>
    </w:p>
    <w:p w14:paraId="4F6DE742" w14:textId="77777777" w:rsidR="0096318E" w:rsidRDefault="0096318E">
      <w:pPr>
        <w:snapToGrid w:val="0"/>
        <w:spacing w:line="360" w:lineRule="auto"/>
        <w:ind w:firstLineChars="200" w:firstLine="422"/>
        <w:rPr>
          <w:rFonts w:ascii="Arial Unicode MS" w:hAnsi="Arial Unicode MS" w:cs="Arial"/>
          <w:b/>
          <w:szCs w:val="21"/>
        </w:rPr>
      </w:pPr>
    </w:p>
    <w:p w14:paraId="464DA824" w14:textId="77777777" w:rsidR="0096318E" w:rsidRDefault="0096318E">
      <w:pPr>
        <w:snapToGrid w:val="0"/>
        <w:spacing w:line="360" w:lineRule="auto"/>
        <w:ind w:firstLineChars="200" w:firstLine="422"/>
        <w:rPr>
          <w:rFonts w:ascii="Arial Unicode MS" w:hAnsi="Arial Unicode MS" w:cs="Arial"/>
          <w:b/>
          <w:szCs w:val="21"/>
        </w:rPr>
      </w:pPr>
    </w:p>
    <w:p w14:paraId="3428FDDC" w14:textId="73A75C62"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27" w:name="_Toc214873607"/>
      <w:bookmarkStart w:id="128" w:name="_Toc317088552"/>
      <w:bookmarkStart w:id="129" w:name="_Toc335232706"/>
      <w:bookmarkStart w:id="130" w:name="_Toc320887657"/>
      <w:bookmarkStart w:id="131" w:name="_Toc317088155"/>
      <w:bookmarkStart w:id="132" w:name="_Toc63676454"/>
      <w:bookmarkEnd w:id="126"/>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239FA602" w14:textId="77777777" w:rsidR="0096318E" w:rsidRDefault="0096318E">
      <w:pPr>
        <w:ind w:firstLine="315"/>
      </w:pPr>
    </w:p>
    <w:p w14:paraId="3EB06056"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14:paraId="0F6C934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（一）基金管理人的权利与义务</w:t>
      </w:r>
    </w:p>
    <w:p w14:paraId="535A713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4FB733A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4246AA7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2C05CA8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753690B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495A1B1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20CD0E5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75AC6ED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7325B16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0814BC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1E81F88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7B2767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31C3E00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42765E0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520346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62B0DF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）选择、更换律师事务所、会计师事务所、证券经纪商或其他为基金提供服务的外部机构；</w:t>
      </w:r>
      <w:r>
        <w:rPr>
          <w:rFonts w:ascii="Arial Unicode MS" w:hAnsi="Arial Unicode MS" w:hint="eastAsia"/>
          <w:bCs/>
          <w:szCs w:val="21"/>
        </w:rPr>
        <w:tab/>
      </w:r>
    </w:p>
    <w:p w14:paraId="36722B97" w14:textId="3750AE06"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w:t>
      </w:r>
      <w:proofErr w:type="gramStart"/>
      <w:r>
        <w:rPr>
          <w:rFonts w:ascii="Arial Unicode MS" w:hAnsi="Arial Unicode MS" w:hint="eastAsia"/>
          <w:bCs/>
          <w:szCs w:val="21"/>
        </w:rPr>
        <w:t>非交易</w:t>
      </w:r>
      <w:proofErr w:type="gramEnd"/>
      <w:r>
        <w:rPr>
          <w:rFonts w:ascii="Arial Unicode MS" w:hAnsi="Arial Unicode MS" w:hint="eastAsia"/>
          <w:bCs/>
          <w:szCs w:val="21"/>
        </w:rPr>
        <w:t>过户等业务规则；</w:t>
      </w:r>
    </w:p>
    <w:p w14:paraId="54FF0B4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5761AC2A" w14:textId="2D30DFEB"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5916B8A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57B5A52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6E8D602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40AF48C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F870D2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1B0F458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33EA97F8" w14:textId="470AF5A4"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w:t>
      </w:r>
      <w:r w:rsidR="00904918">
        <w:rPr>
          <w:rFonts w:ascii="Arial Unicode MS" w:hAnsi="Arial Unicode MS" w:hint="eastAsia"/>
          <w:bCs/>
          <w:szCs w:val="21"/>
        </w:rPr>
        <w:t>的价格</w:t>
      </w:r>
      <w:r>
        <w:rPr>
          <w:rFonts w:ascii="Arial Unicode MS" w:hAnsi="Arial Unicode MS" w:hint="eastAsia"/>
          <w:bCs/>
          <w:szCs w:val="21"/>
        </w:rPr>
        <w:t>；</w:t>
      </w:r>
    </w:p>
    <w:p w14:paraId="49D4D5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0517B8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7A0A28F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72D2C55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1AE8FE8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777896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683AF45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38BCDC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40665F2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25DF3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5946D72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0DB973F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1F74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69791D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FC2D06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2FC1DD7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3B5983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7413059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18C9953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086F584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329931D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3A1AE85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w:t>
      </w:r>
      <w:proofErr w:type="gramStart"/>
      <w:r>
        <w:rPr>
          <w:rFonts w:ascii="Arial Unicode MS" w:hAnsi="Arial Unicode MS"/>
          <w:bCs/>
          <w:szCs w:val="21"/>
        </w:rPr>
        <w:t>律法规</w:t>
      </w:r>
      <w:proofErr w:type="gramEnd"/>
      <w:r>
        <w:rPr>
          <w:rFonts w:ascii="Arial Unicode MS" w:hAnsi="Arial Unicode MS"/>
          <w:bCs/>
          <w:szCs w:val="21"/>
        </w:rPr>
        <w:t>和《基金合同》的规定安全保管基金财产；</w:t>
      </w:r>
    </w:p>
    <w:p w14:paraId="3550318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60885B9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A2F548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34CA854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66C9A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7A5310F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5FBEB2E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E1A2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382ABC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A8DC1A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4A1C8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35341A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2AE06C4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7EA6EE3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650E32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）复核、审查基金管理人计算的基金资产净值、基金份额净值、基金份额申购、赎回价格；</w:t>
      </w:r>
    </w:p>
    <w:p w14:paraId="6CBD465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343F5A1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7D709F23" w14:textId="2D8485E2"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w:t>
      </w:r>
      <w:r w:rsidR="00904918" w:rsidRPr="00904918">
        <w:rPr>
          <w:rFonts w:ascii="Arial Unicode MS" w:hAnsi="Arial Unicode MS" w:hint="eastAsia"/>
          <w:bCs/>
          <w:szCs w:val="21"/>
        </w:rPr>
        <w:t>不低于法律法规规定的最低期限</w:t>
      </w:r>
      <w:r>
        <w:rPr>
          <w:rFonts w:ascii="Arial Unicode MS" w:hAnsi="Arial Unicode MS" w:hint="eastAsia"/>
          <w:bCs/>
          <w:szCs w:val="21"/>
        </w:rPr>
        <w:t>；</w:t>
      </w:r>
    </w:p>
    <w:p w14:paraId="6496000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698C89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4F80F5D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2164DBE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55504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19A375A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2EE4EA2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1EF777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16C02A1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651CA0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16380D0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7F585C6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（三）基金份额持有人的权利和义务</w:t>
      </w:r>
    </w:p>
    <w:p w14:paraId="7BDD77E3" w14:textId="368DDB16"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每份基金份额具有同等的合法权益。</w:t>
      </w:r>
    </w:p>
    <w:p w14:paraId="7A4D40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00B2D3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67619FC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273B1E23" w14:textId="26536501"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w:t>
      </w:r>
      <w:r w:rsidR="00904918" w:rsidRPr="00904918">
        <w:rPr>
          <w:rFonts w:ascii="Arial Unicode MS" w:hAnsi="Arial Unicode MS" w:hint="eastAsia"/>
          <w:bCs/>
          <w:szCs w:val="21"/>
        </w:rPr>
        <w:t>转让或</w:t>
      </w:r>
      <w:r>
        <w:rPr>
          <w:rFonts w:ascii="Arial Unicode MS" w:hAnsi="Arial Unicode MS" w:hint="eastAsia"/>
          <w:bCs/>
          <w:szCs w:val="21"/>
        </w:rPr>
        <w:t>申请赎回其持有的基金份额；</w:t>
      </w:r>
    </w:p>
    <w:p w14:paraId="21FFF44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734B90F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3505955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323F389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3E6B011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2A15184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06516EF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7D1A569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7678B1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0F3B830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791E9B0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262F371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7C6025A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0F920E8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714513C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0213DFD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4F7EA6A6"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二、基金份额持有人大会召集、议事及表决的程序和规则</w:t>
      </w:r>
    </w:p>
    <w:p w14:paraId="48CC17F5" w14:textId="7B1AB4AE"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58BFE0D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本基金份额持有人大会不设日常机构。</w:t>
      </w:r>
    </w:p>
    <w:p w14:paraId="5421022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（一）召开事由</w:t>
      </w:r>
    </w:p>
    <w:p w14:paraId="115C638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2063890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）终止《基金合同》；</w:t>
      </w:r>
    </w:p>
    <w:p w14:paraId="258C16C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0A5380B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407E39A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575E26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）调整基金管理人、基金托管人的报酬标准，但根据法律法规的要求调整该等报酬标准的除外；</w:t>
      </w:r>
    </w:p>
    <w:p w14:paraId="567C62F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7CEE534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DFCF28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4BF1001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79CF3B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B3E249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A0DC95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7DF1A8F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3AEC7CA0" w14:textId="2B9A343C"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w:t>
      </w:r>
      <w:r w:rsidR="00904918" w:rsidRPr="00904918">
        <w:rPr>
          <w:rFonts w:ascii="Arial Unicode MS" w:hAnsi="Arial Unicode MS" w:hint="eastAsia"/>
          <w:bCs/>
          <w:szCs w:val="21"/>
        </w:rPr>
        <w:t>在法律法规规定和《基金合同》约定的范围内且对基金份额持有人利益无实质性不利影响的前提下，</w:t>
      </w:r>
      <w:r>
        <w:rPr>
          <w:rFonts w:ascii="Arial Unicode MS" w:hAnsi="Arial Unicode MS" w:hint="eastAsia"/>
          <w:bCs/>
          <w:szCs w:val="21"/>
        </w:rPr>
        <w:t>以下情况可由基金管理人和基金托管人协商后修改，不需召开基金份额持有人大会：</w:t>
      </w:r>
    </w:p>
    <w:p w14:paraId="1D75DF1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4DFB59F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3EB6CA1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0574D0F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w:t>
      </w:r>
      <w:proofErr w:type="gramStart"/>
      <w:r>
        <w:rPr>
          <w:rFonts w:ascii="Arial Unicode MS" w:hAnsi="Arial Unicode MS" w:hint="eastAsia"/>
          <w:bCs/>
          <w:szCs w:val="21"/>
        </w:rPr>
        <w:t>因相应</w:t>
      </w:r>
      <w:proofErr w:type="gramEnd"/>
      <w:r>
        <w:rPr>
          <w:rFonts w:ascii="Arial Unicode MS" w:hAnsi="Arial Unicode MS" w:hint="eastAsia"/>
          <w:bCs/>
          <w:szCs w:val="21"/>
        </w:rPr>
        <w:t>的法律法规发生变动而应当对《基金合同》进行修改；</w:t>
      </w:r>
    </w:p>
    <w:p w14:paraId="6D826F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400C8DC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3CA895A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（二）会议召集人及召集方式</w:t>
      </w:r>
    </w:p>
    <w:p w14:paraId="2A826A5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683614F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DCF62F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18151ED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7D4BCD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6009545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60F5501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（三）召开基金份额持有人大会的通知时间、通知内容、通知方式</w:t>
      </w:r>
    </w:p>
    <w:p w14:paraId="3E0D7A7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261EE17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09BD919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w:t>
      </w:r>
      <w:proofErr w:type="gramStart"/>
      <w:r>
        <w:rPr>
          <w:rFonts w:ascii="Arial Unicode MS" w:hAnsi="Arial Unicode MS" w:hint="eastAsia"/>
          <w:bCs/>
          <w:szCs w:val="21"/>
        </w:rPr>
        <w:t>拟审议</w:t>
      </w:r>
      <w:proofErr w:type="gramEnd"/>
      <w:r>
        <w:rPr>
          <w:rFonts w:ascii="Arial Unicode MS" w:hAnsi="Arial Unicode MS" w:hint="eastAsia"/>
          <w:bCs/>
          <w:szCs w:val="21"/>
        </w:rPr>
        <w:t>的事项、议事程序和表决方式；</w:t>
      </w:r>
    </w:p>
    <w:p w14:paraId="488625A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5D5EE6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1CC6923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08E317C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0B12F23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70E2530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59774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hint="eastAsia"/>
          <w:bCs/>
          <w:szCs w:val="21"/>
        </w:rPr>
        <w:t>拒不派</w:t>
      </w:r>
      <w:proofErr w:type="gramEnd"/>
      <w:r>
        <w:rPr>
          <w:rFonts w:ascii="Arial Unicode MS" w:hAnsi="Arial Unicode MS" w:hint="eastAsia"/>
          <w:bCs/>
          <w:szCs w:val="21"/>
        </w:rPr>
        <w:t>代表对表决意见的计票进行监督的，不影响表决意见的计票效力。</w:t>
      </w:r>
    </w:p>
    <w:p w14:paraId="0E6401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（四）基金份额持有人出席会议的方式</w:t>
      </w:r>
    </w:p>
    <w:p w14:paraId="2DAA4B8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91FFB2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AF36FE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81884E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6FB03EAD" w14:textId="058B1EEA"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w:t>
      </w:r>
      <w:r w:rsidR="00E252D0" w:rsidRPr="00E252D0">
        <w:rPr>
          <w:rFonts w:ascii="Arial Unicode MS" w:hAnsi="Arial Unicode MS" w:hint="eastAsia"/>
          <w:bCs/>
          <w:szCs w:val="21"/>
        </w:rPr>
        <w:t>或基金合同约定的其他方式</w:t>
      </w:r>
      <w:r w:rsidRPr="00E252D0">
        <w:rPr>
          <w:rFonts w:ascii="Arial Unicode MS" w:hAnsi="Arial Unicode MS" w:hint="eastAsia"/>
          <w:bCs/>
          <w:szCs w:val="21"/>
        </w:rPr>
        <w:t>在</w:t>
      </w:r>
      <w:r>
        <w:rPr>
          <w:rFonts w:ascii="Arial Unicode MS" w:hAnsi="Arial Unicode MS" w:hint="eastAsia"/>
          <w:bCs/>
          <w:szCs w:val="21"/>
        </w:rPr>
        <w:t>表决截至日以前送达至召集人指定的地址。通讯开会应以书面方式</w:t>
      </w:r>
      <w:r w:rsidR="00E252D0" w:rsidRPr="00E252D0">
        <w:rPr>
          <w:rFonts w:ascii="Arial Unicode MS" w:hAnsi="Arial Unicode MS" w:hint="eastAsia"/>
          <w:bCs/>
          <w:szCs w:val="21"/>
        </w:rPr>
        <w:t>或基金合同约定的其他方式</w:t>
      </w:r>
      <w:r w:rsidRPr="00E252D0">
        <w:rPr>
          <w:rFonts w:ascii="Arial Unicode MS" w:hAnsi="Arial Unicode MS" w:hint="eastAsia"/>
          <w:bCs/>
          <w:szCs w:val="21"/>
        </w:rPr>
        <w:t>进</w:t>
      </w:r>
      <w:r>
        <w:rPr>
          <w:rFonts w:ascii="Arial Unicode MS" w:hAnsi="Arial Unicode MS" w:hint="eastAsia"/>
          <w:bCs/>
          <w:szCs w:val="21"/>
        </w:rPr>
        <w:t>行表决。</w:t>
      </w:r>
    </w:p>
    <w:p w14:paraId="5761771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在同时符合以下条件时，通讯开会的方式视为有效：</w:t>
      </w:r>
    </w:p>
    <w:p w14:paraId="5122C4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DD8B10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D0CF7B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3587357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1F19F85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42599FC3" w14:textId="77777777" w:rsidR="0096318E" w:rsidRDefault="00270BD0">
      <w:pPr>
        <w:autoSpaceDE w:val="0"/>
        <w:autoSpaceDN w:val="0"/>
        <w:adjustRightInd w:val="0"/>
        <w:spacing w:line="360" w:lineRule="auto"/>
        <w:ind w:firstLineChars="150" w:firstLine="315"/>
        <w:jc w:val="left"/>
        <w:rPr>
          <w:rFonts w:ascii="Arial Unicode MS" w:hAnsi="Arial Unicode MS"/>
          <w:bCs/>
          <w:szCs w:val="21"/>
        </w:rPr>
      </w:pPr>
      <w:r>
        <w:rPr>
          <w:rFonts w:ascii="Arial Unicode MS" w:hAnsi="Arial Unicode MS" w:hint="eastAsia"/>
          <w:bCs/>
          <w:szCs w:val="21"/>
        </w:rPr>
        <w:t>（五）议事内容与程序</w:t>
      </w:r>
    </w:p>
    <w:p w14:paraId="0352DA7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1C943D9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E0C417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37397BF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基金份额持有人大会不得对未事先公告的议事内容进行表决。</w:t>
      </w:r>
    </w:p>
    <w:p w14:paraId="335613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、议事程序</w:t>
      </w:r>
    </w:p>
    <w:p w14:paraId="0840256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1FE7E8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hint="eastAsia"/>
          <w:bCs/>
          <w:szCs w:val="21"/>
        </w:rPr>
        <w:t>作出</w:t>
      </w:r>
      <w:proofErr w:type="gramEnd"/>
      <w:r>
        <w:rPr>
          <w:rFonts w:ascii="Arial Unicode MS" w:hAnsi="Arial Unicode MS" w:hint="eastAsia"/>
          <w:bCs/>
          <w:szCs w:val="21"/>
        </w:rPr>
        <w:t>的决议的效力。</w:t>
      </w:r>
    </w:p>
    <w:p w14:paraId="1EC6383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会议召集人应当制作出席会议人员的签名册。签名</w:t>
      </w:r>
      <w:proofErr w:type="gramStart"/>
      <w:r>
        <w:rPr>
          <w:rFonts w:ascii="Arial Unicode MS" w:hAnsi="Arial Unicode MS" w:hint="eastAsia"/>
          <w:bCs/>
          <w:szCs w:val="21"/>
        </w:rPr>
        <w:t>册</w:t>
      </w:r>
      <w:proofErr w:type="gramEnd"/>
      <w:r>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35687D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04A5CB6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6778792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（六）表决</w:t>
      </w:r>
    </w:p>
    <w:p w14:paraId="13CC54A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基金份额持有人所持每份基金份额有一票表决权。</w:t>
      </w:r>
    </w:p>
    <w:p w14:paraId="20D8B78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基金份额持有人大会决议分为一般决议和特别决议：</w:t>
      </w:r>
    </w:p>
    <w:p w14:paraId="3505919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31AFBFC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E5DE2C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基金份额持有人大会决定的事项，应当依法报中国证监会备案，并予以公告。</w:t>
      </w:r>
    </w:p>
    <w:p w14:paraId="32D2CF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基金份额持有人大会采取记名方式进行投票表决。</w:t>
      </w:r>
    </w:p>
    <w:p w14:paraId="5C760DB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7F8241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基金份额持有人大会的各项提案或同一项提案内并列的各项议题应当分开审议、逐项表决。</w:t>
      </w:r>
    </w:p>
    <w:p w14:paraId="458CF8D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（七）计票</w:t>
      </w:r>
    </w:p>
    <w:p w14:paraId="4C3442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w:t>
      </w:r>
    </w:p>
    <w:p w14:paraId="0BDB96E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hint="eastAsia"/>
          <w:bCs/>
          <w:szCs w:val="21"/>
        </w:rPr>
        <w:t>或大会</w:t>
      </w:r>
      <w:proofErr w:type="gramEnd"/>
      <w:r>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23924F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4BD3A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w:t>
      </w:r>
      <w:proofErr w:type="gramStart"/>
      <w:r>
        <w:rPr>
          <w:rFonts w:ascii="Arial Unicode MS" w:hAnsi="Arial Unicode MS" w:hint="eastAsia"/>
          <w:bCs/>
          <w:szCs w:val="21"/>
        </w:rPr>
        <w:t>数要求</w:t>
      </w:r>
      <w:proofErr w:type="gramEnd"/>
      <w:r>
        <w:rPr>
          <w:rFonts w:ascii="Arial Unicode MS" w:hAnsi="Arial Unicode MS" w:hint="eastAsia"/>
          <w:bCs/>
          <w:szCs w:val="21"/>
        </w:rPr>
        <w:t>进行重新清点。监票人应当进行重新清点，重新清点以一次为限。重新清点后，大会主持人应当当场公布重新清点结果。</w:t>
      </w:r>
    </w:p>
    <w:p w14:paraId="2904535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5FD0F2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w:t>
      </w:r>
    </w:p>
    <w:p w14:paraId="783A7AD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hint="eastAsia"/>
          <w:bCs/>
          <w:szCs w:val="21"/>
        </w:rPr>
        <w:t>人拒派</w:t>
      </w:r>
      <w:proofErr w:type="gramEnd"/>
      <w:r>
        <w:rPr>
          <w:rFonts w:ascii="Arial Unicode MS" w:hAnsi="Arial Unicode MS" w:hint="eastAsia"/>
          <w:bCs/>
          <w:szCs w:val="21"/>
        </w:rPr>
        <w:t>代表对书面表决意见的计票进行监督的，不影响计票和表决结果。</w:t>
      </w:r>
    </w:p>
    <w:p w14:paraId="7687951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（八）生效与公告</w:t>
      </w:r>
    </w:p>
    <w:p w14:paraId="4A6FB7D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3AEBE81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基金份额持有人大会的决议自表决通过之日起生效。</w:t>
      </w:r>
    </w:p>
    <w:p w14:paraId="07340E1B" w14:textId="36EA4A3C"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w:t>
      </w:r>
      <w:r w:rsidR="00E252D0">
        <w:rPr>
          <w:rFonts w:ascii="Arial Unicode MS" w:hAnsi="Arial Unicode MS" w:hint="eastAsia"/>
          <w:bCs/>
          <w:szCs w:val="21"/>
        </w:rPr>
        <w:t>规定</w:t>
      </w:r>
      <w:r>
        <w:rPr>
          <w:rFonts w:ascii="Arial Unicode MS" w:hAnsi="Arial Unicode MS" w:hint="eastAsia"/>
          <w:bCs/>
          <w:szCs w:val="21"/>
        </w:rPr>
        <w:t>媒介上公告。如果采用通讯方式进行表决，在公告基金份额持有人大会决议时，必须将公证书全文、公证机构、公证员姓名等一同公告。</w:t>
      </w:r>
    </w:p>
    <w:p w14:paraId="730DE1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768DCE3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（九）实施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期间基金份额持有人大会的特殊约定</w:t>
      </w:r>
    </w:p>
    <w:p w14:paraId="392DEA7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若本基金</w:t>
      </w:r>
      <w:proofErr w:type="gramStart"/>
      <w:r>
        <w:rPr>
          <w:rFonts w:ascii="Arial Unicode MS" w:hAnsi="Arial Unicode MS" w:hint="eastAsia"/>
          <w:bCs/>
          <w:szCs w:val="21"/>
        </w:rPr>
        <w:t>实施侧袋机制</w:t>
      </w:r>
      <w:proofErr w:type="gramEnd"/>
      <w:r>
        <w:rPr>
          <w:rFonts w:ascii="Arial Unicode MS" w:hAnsi="Arial Unicode MS" w:hint="eastAsia"/>
          <w:bCs/>
          <w:szCs w:val="21"/>
        </w:rPr>
        <w:t>，</w:t>
      </w:r>
      <w:proofErr w:type="gramStart"/>
      <w:r>
        <w:rPr>
          <w:rFonts w:ascii="Arial Unicode MS" w:hAnsi="Arial Unicode MS" w:hint="eastAsia"/>
          <w:bCs/>
          <w:szCs w:val="21"/>
        </w:rPr>
        <w:t>则相关</w:t>
      </w:r>
      <w:proofErr w:type="gramEnd"/>
      <w:r>
        <w:rPr>
          <w:rFonts w:ascii="Arial Unicode MS" w:hAnsi="Arial Unicode MS" w:hint="eastAsia"/>
          <w:bCs/>
          <w:szCs w:val="21"/>
        </w:rPr>
        <w:t>基金份额或表决权的比例</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w:t>
      </w:r>
      <w:proofErr w:type="gramStart"/>
      <w:r>
        <w:rPr>
          <w:rFonts w:ascii="Arial Unicode MS" w:hAnsi="Arial Unicode MS" w:hint="eastAsia"/>
          <w:bCs/>
          <w:szCs w:val="21"/>
        </w:rPr>
        <w:t>人和侧袋份额</w:t>
      </w:r>
      <w:proofErr w:type="gramEnd"/>
      <w:r>
        <w:rPr>
          <w:rFonts w:ascii="Arial Unicode MS" w:hAnsi="Arial Unicode MS" w:hint="eastAsia"/>
          <w:bCs/>
          <w:szCs w:val="21"/>
        </w:rPr>
        <w:t>持有人分别持有或代表的基金份额或表决权符合该等比例，但</w:t>
      </w:r>
      <w:proofErr w:type="gramStart"/>
      <w:r>
        <w:rPr>
          <w:rFonts w:ascii="Arial Unicode MS" w:hAnsi="Arial Unicode MS" w:hint="eastAsia"/>
          <w:bCs/>
          <w:szCs w:val="21"/>
        </w:rPr>
        <w:t>若相关</w:t>
      </w:r>
      <w:proofErr w:type="gramEnd"/>
      <w:r>
        <w:rPr>
          <w:rFonts w:ascii="Arial Unicode MS" w:hAnsi="Arial Unicode MS" w:hint="eastAsia"/>
          <w:bCs/>
          <w:szCs w:val="21"/>
        </w:rPr>
        <w:t>基金份额持有人大会召集和审议事项不</w:t>
      </w:r>
      <w:proofErr w:type="gramStart"/>
      <w:r>
        <w:rPr>
          <w:rFonts w:ascii="Arial Unicode MS" w:hAnsi="Arial Unicode MS" w:hint="eastAsia"/>
          <w:bCs/>
          <w:szCs w:val="21"/>
        </w:rPr>
        <w:t>涉及侧袋账户</w:t>
      </w:r>
      <w:proofErr w:type="gramEnd"/>
      <w:r>
        <w:rPr>
          <w:rFonts w:ascii="Arial Unicode MS" w:hAnsi="Arial Unicode MS" w:hint="eastAsia"/>
          <w:bCs/>
          <w:szCs w:val="21"/>
        </w:rPr>
        <w:t>的，则仅</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持有人持有或代表的基金份额或表决权符合该等比例：</w:t>
      </w:r>
    </w:p>
    <w:p w14:paraId="31892EF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76DAF7F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4966C6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06D315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AF358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148A976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23DE46C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214DC7F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同</w:t>
      </w:r>
      <w:proofErr w:type="gramStart"/>
      <w:r>
        <w:rPr>
          <w:rFonts w:ascii="Arial Unicode MS" w:hAnsi="Arial Unicode MS" w:hint="eastAsia"/>
          <w:bCs/>
          <w:szCs w:val="21"/>
        </w:rPr>
        <w:t>一主侧袋账户</w:t>
      </w:r>
      <w:proofErr w:type="gramEnd"/>
      <w:r>
        <w:rPr>
          <w:rFonts w:ascii="Arial Unicode MS" w:hAnsi="Arial Unicode MS" w:hint="eastAsia"/>
          <w:bCs/>
          <w:szCs w:val="21"/>
        </w:rPr>
        <w:t>内的每份基金份额具有平等的表决权。</w:t>
      </w:r>
    </w:p>
    <w:p w14:paraId="3FFC09E5" w14:textId="1BEF8B5B"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（十）本部</w:t>
      </w:r>
      <w:proofErr w:type="gramStart"/>
      <w:r>
        <w:rPr>
          <w:rFonts w:ascii="Arial Unicode MS" w:hAnsi="Arial Unicode MS" w:hint="eastAsia"/>
          <w:bCs/>
          <w:szCs w:val="21"/>
        </w:rPr>
        <w:t>分关于</w:t>
      </w:r>
      <w:proofErr w:type="gramEnd"/>
      <w:r>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3146983"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14:paraId="01209FD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（一）《基金合同》的变更</w:t>
      </w:r>
    </w:p>
    <w:p w14:paraId="5BA06EAB" w14:textId="1B4B1958"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、变更基金合同涉及法律法规规定或本基金合同约定应经基金份额持有人大会决议通过的事项的，应召</w:t>
      </w:r>
      <w:proofErr w:type="gramStart"/>
      <w:r>
        <w:rPr>
          <w:rFonts w:ascii="Arial Unicode MS" w:hAnsi="Arial Unicode MS" w:hint="eastAsia"/>
          <w:bCs/>
          <w:szCs w:val="21"/>
        </w:rPr>
        <w:t>开基金</w:t>
      </w:r>
      <w:proofErr w:type="gramEnd"/>
      <w:r>
        <w:rPr>
          <w:rFonts w:ascii="Arial Unicode MS" w:hAnsi="Arial Unicode MS" w:hint="eastAsia"/>
          <w:bCs/>
          <w:szCs w:val="21"/>
        </w:rPr>
        <w:t>份额持有人大会决议通过。对于</w:t>
      </w:r>
      <w:r w:rsidR="00E252D0" w:rsidRPr="00E252D0">
        <w:rPr>
          <w:rFonts w:ascii="Arial Unicode MS" w:hAnsi="Arial Unicode MS" w:hint="eastAsia"/>
          <w:bCs/>
          <w:szCs w:val="21"/>
        </w:rPr>
        <w:t>法律法规规定和基金合同约定</w:t>
      </w:r>
      <w:r>
        <w:rPr>
          <w:rFonts w:ascii="Arial Unicode MS" w:hAnsi="Arial Unicode MS" w:hint="eastAsia"/>
          <w:bCs/>
          <w:szCs w:val="21"/>
        </w:rPr>
        <w:t>可不经基金份额持有人大会决议通过的事项，由基金管理人和基金托管人同意后变更并公告，并报中国证监会备案。</w:t>
      </w:r>
    </w:p>
    <w:p w14:paraId="34C26A1E" w14:textId="7B4FA27F"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w:t>
      </w:r>
      <w:proofErr w:type="gramStart"/>
      <w:r>
        <w:rPr>
          <w:rFonts w:ascii="Arial Unicode MS" w:hAnsi="Arial Unicode MS" w:hint="eastAsia"/>
          <w:bCs/>
          <w:szCs w:val="21"/>
        </w:rPr>
        <w:t>自决议</w:t>
      </w:r>
      <w:proofErr w:type="gramEnd"/>
      <w:r>
        <w:rPr>
          <w:rFonts w:ascii="Arial Unicode MS" w:hAnsi="Arial Unicode MS" w:hint="eastAsia"/>
          <w:bCs/>
          <w:szCs w:val="21"/>
        </w:rPr>
        <w:t>生效后两日内在</w:t>
      </w:r>
      <w:r w:rsidR="00E252D0">
        <w:rPr>
          <w:rFonts w:ascii="Arial Unicode MS" w:hAnsi="Arial Unicode MS" w:hint="eastAsia"/>
          <w:bCs/>
          <w:szCs w:val="21"/>
        </w:rPr>
        <w:t>规定</w:t>
      </w:r>
      <w:r>
        <w:rPr>
          <w:rFonts w:ascii="Arial Unicode MS" w:hAnsi="Arial Unicode MS" w:hint="eastAsia"/>
          <w:bCs/>
          <w:szCs w:val="21"/>
        </w:rPr>
        <w:t>媒介公告。</w:t>
      </w:r>
    </w:p>
    <w:p w14:paraId="216DD79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（二）《基金合同》的终止事由</w:t>
      </w:r>
    </w:p>
    <w:p w14:paraId="0DF49BC4" w14:textId="24C7868C"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有下列情形之一的，</w:t>
      </w:r>
      <w:r w:rsidR="00E252D0" w:rsidRPr="00E252D0">
        <w:rPr>
          <w:rFonts w:ascii="Arial Unicode MS" w:hAnsi="Arial Unicode MS" w:hint="eastAsia"/>
          <w:bCs/>
          <w:szCs w:val="21"/>
        </w:rPr>
        <w:t>经履行相关程序后，</w:t>
      </w:r>
      <w:r>
        <w:rPr>
          <w:rFonts w:ascii="Arial Unicode MS" w:hAnsi="Arial Unicode MS" w:hint="eastAsia"/>
          <w:bCs/>
          <w:szCs w:val="21"/>
        </w:rPr>
        <w:t>《基金合同》应当终止：</w:t>
      </w:r>
    </w:p>
    <w:p w14:paraId="7C0874D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6B7800C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75C298A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456707B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1CA021F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（三）基金财产的清算</w:t>
      </w:r>
    </w:p>
    <w:p w14:paraId="4642FD4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2FC829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7C2B7C6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2B4F69A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20962D5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3C559F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3BCDE24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646EC7A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08EE80A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40C958F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76793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）对基金剩余财产进行分配。</w:t>
      </w:r>
    </w:p>
    <w:p w14:paraId="2B9B8B7C" w14:textId="22728DB1"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w:t>
      </w:r>
      <w:r w:rsidR="00E252D0" w:rsidRPr="00E252D0">
        <w:rPr>
          <w:rFonts w:ascii="Arial Unicode MS" w:hAnsi="Arial Unicode MS" w:hint="eastAsia"/>
          <w:bCs/>
          <w:szCs w:val="21"/>
        </w:rPr>
        <w:t>，但因本基金所持证券的流动性受到限制而不能及时变现的，清算期限相应顺延</w:t>
      </w:r>
      <w:r>
        <w:rPr>
          <w:rFonts w:ascii="Arial Unicode MS" w:hAnsi="Arial Unicode MS" w:hint="eastAsia"/>
          <w:bCs/>
          <w:szCs w:val="21"/>
        </w:rPr>
        <w:t>。</w:t>
      </w:r>
    </w:p>
    <w:p w14:paraId="0942D50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（四）清算费用</w:t>
      </w:r>
    </w:p>
    <w:p w14:paraId="63F29A1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6D0D976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（五）基金财产清算剩余资产的分配</w:t>
      </w:r>
    </w:p>
    <w:p w14:paraId="3D7635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7AF78B8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（六）基金财产清算的公告</w:t>
      </w:r>
    </w:p>
    <w:p w14:paraId="05B01F39" w14:textId="590B6113"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清算过程中的有关重大事项须及时公告；基金财产清算报告</w:t>
      </w:r>
      <w:proofErr w:type="gramStart"/>
      <w:r>
        <w:rPr>
          <w:rFonts w:ascii="Arial Unicode MS" w:hAnsi="Arial Unicode MS" w:hint="eastAsia"/>
          <w:bCs/>
          <w:szCs w:val="21"/>
        </w:rPr>
        <w:t>经</w:t>
      </w:r>
      <w:r w:rsidR="00E252D0" w:rsidRPr="00E252D0">
        <w:rPr>
          <w:rFonts w:ascii="Arial Unicode MS" w:hAnsi="Arial Unicode MS" w:hint="eastAsia"/>
          <w:bCs/>
          <w:szCs w:val="21"/>
        </w:rPr>
        <w:t>符合</w:t>
      </w:r>
      <w:proofErr w:type="gramEnd"/>
      <w:r w:rsidR="00E252D0" w:rsidRPr="00E252D0">
        <w:rPr>
          <w:rFonts w:ascii="Arial Unicode MS" w:hAnsi="Arial Unicode MS" w:hint="eastAsia"/>
          <w:bCs/>
          <w:szCs w:val="21"/>
        </w:rPr>
        <w:t>《中华人民共和国证券法》规定</w:t>
      </w:r>
      <w:r>
        <w:rPr>
          <w:rFonts w:ascii="Arial Unicode MS" w:hAnsi="Arial Unicode MS" w:hint="eastAsia"/>
          <w:bCs/>
          <w:szCs w:val="21"/>
        </w:rPr>
        <w:t>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w:t>
      </w:r>
      <w:r w:rsidR="00E252D0" w:rsidRPr="00E252D0">
        <w:rPr>
          <w:rFonts w:ascii="Arial Unicode MS" w:hAnsi="Arial Unicode MS" w:hint="eastAsia"/>
          <w:bCs/>
          <w:szCs w:val="21"/>
        </w:rPr>
        <w:t>，基金财产清算小组应当将清算报告登载在规定网站上，并将清算报告提示性公告登载在规定报刊上</w:t>
      </w:r>
      <w:r>
        <w:rPr>
          <w:rFonts w:ascii="Arial Unicode MS" w:hAnsi="Arial Unicode MS" w:hint="eastAsia"/>
          <w:bCs/>
          <w:szCs w:val="21"/>
        </w:rPr>
        <w:t>。</w:t>
      </w:r>
    </w:p>
    <w:p w14:paraId="50AA804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（七）基金财产清算账册及文件的保存</w:t>
      </w:r>
    </w:p>
    <w:p w14:paraId="38083B4C" w14:textId="75BDC7B5"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基金财产清算账册及有关文件由基金托管人保存</w:t>
      </w:r>
      <w:r w:rsidR="00E252D0" w:rsidRPr="00E252D0">
        <w:rPr>
          <w:rFonts w:ascii="Arial Unicode MS" w:hAnsi="Arial Unicode MS" w:hint="eastAsia"/>
          <w:bCs/>
          <w:szCs w:val="21"/>
        </w:rPr>
        <w:t>不低于法律法规规定的最低期限</w:t>
      </w:r>
      <w:r>
        <w:rPr>
          <w:rFonts w:ascii="Arial Unicode MS" w:hAnsi="Arial Unicode MS" w:hint="eastAsia"/>
          <w:bCs/>
          <w:szCs w:val="21"/>
        </w:rPr>
        <w:t>。</w:t>
      </w:r>
    </w:p>
    <w:p w14:paraId="2ED7B717"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14:paraId="2497B716" w14:textId="72B89CDB"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w:t>
      </w:r>
      <w:r w:rsidR="00E252D0">
        <w:rPr>
          <w:rFonts w:ascii="Arial Unicode MS" w:hAnsi="Arial Unicode MS" w:hint="eastAsia"/>
          <w:bCs/>
          <w:szCs w:val="21"/>
        </w:rPr>
        <w:t>中国</w:t>
      </w:r>
      <w:r>
        <w:rPr>
          <w:rFonts w:ascii="Arial Unicode MS" w:hAnsi="Arial Unicode MS" w:hint="eastAsia"/>
          <w:bCs/>
          <w:szCs w:val="21"/>
        </w:rPr>
        <w:t>国际经济贸易仲裁委员会，按照该会届时有效的仲裁规则进行仲裁。仲裁地点为</w:t>
      </w:r>
      <w:r w:rsidR="00E252D0">
        <w:rPr>
          <w:rFonts w:ascii="Arial Unicode MS" w:hAnsi="Arial Unicode MS" w:hint="eastAsia"/>
          <w:bCs/>
          <w:szCs w:val="21"/>
        </w:rPr>
        <w:t>北京</w:t>
      </w:r>
      <w:r>
        <w:rPr>
          <w:rFonts w:ascii="Arial Unicode MS" w:hAnsi="Arial Unicode MS" w:hint="eastAsia"/>
          <w:bCs/>
          <w:szCs w:val="21"/>
        </w:rPr>
        <w:t>市。仲裁裁决是终局的，对各方当事人均有约束力。仲裁费用由败诉方承担。</w:t>
      </w:r>
    </w:p>
    <w:p w14:paraId="6B5796A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《基金合同》适用中华人民共和国法律及其解释。</w:t>
      </w:r>
    </w:p>
    <w:p w14:paraId="1A3AEEA4"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14:paraId="61E1D4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《基金合同》可印制成册，供投资者在基金管理人、基金托管人、销售机构的办公场所和营业场所查阅。</w:t>
      </w:r>
    </w:p>
    <w:p w14:paraId="2F93EBED" w14:textId="77777777" w:rsidR="0096318E" w:rsidRDefault="0096318E">
      <w:pPr>
        <w:autoSpaceDE w:val="0"/>
        <w:autoSpaceDN w:val="0"/>
        <w:adjustRightInd w:val="0"/>
        <w:spacing w:line="360" w:lineRule="auto"/>
        <w:ind w:firstLineChars="200" w:firstLine="480"/>
        <w:jc w:val="right"/>
        <w:rPr>
          <w:rFonts w:ascii="Arial Unicode MS" w:hAnsi="Arial Unicode MS"/>
          <w:bCs/>
          <w:sz w:val="24"/>
        </w:rPr>
      </w:pPr>
    </w:p>
    <w:p w14:paraId="58CEB930" w14:textId="77777777" w:rsidR="0096318E" w:rsidRDefault="0096318E">
      <w:pPr>
        <w:autoSpaceDE w:val="0"/>
        <w:autoSpaceDN w:val="0"/>
        <w:adjustRightInd w:val="0"/>
        <w:spacing w:line="360" w:lineRule="auto"/>
        <w:jc w:val="left"/>
        <w:rPr>
          <w:rFonts w:ascii="Arial Unicode MS" w:hAnsi="Arial Unicode MS"/>
          <w:bCs/>
        </w:rPr>
      </w:pPr>
    </w:p>
    <w:p w14:paraId="0DA35B54" w14:textId="77777777" w:rsidR="0096318E" w:rsidRDefault="0096318E">
      <w:pPr>
        <w:pStyle w:val="11"/>
        <w:snapToGrid w:val="0"/>
        <w:spacing w:before="0" w:after="0" w:line="360" w:lineRule="auto"/>
        <w:ind w:firstLineChars="150" w:firstLine="422"/>
        <w:rPr>
          <w:rFonts w:ascii="Arial Unicode MS" w:eastAsia="宋体" w:hAnsi="Arial Unicode MS" w:cs="Arial"/>
          <w:b/>
          <w:bCs/>
          <w:sz w:val="28"/>
          <w:szCs w:val="28"/>
        </w:rPr>
        <w:sectPr w:rsidR="0096318E">
          <w:pgSz w:w="11906" w:h="16838"/>
          <w:pgMar w:top="1440" w:right="1800" w:bottom="1440" w:left="1800" w:header="851" w:footer="992" w:gutter="0"/>
          <w:cols w:space="720"/>
          <w:titlePg/>
          <w:docGrid w:linePitch="312"/>
        </w:sectPr>
      </w:pPr>
      <w:bookmarkStart w:id="133" w:name="_Toc317088156"/>
      <w:bookmarkStart w:id="134" w:name="_Toc320887658"/>
      <w:bookmarkStart w:id="135" w:name="_Toc335232707"/>
      <w:bookmarkStart w:id="136" w:name="_Toc317088553"/>
      <w:bookmarkStart w:id="137" w:name="_Toc214873614"/>
    </w:p>
    <w:p w14:paraId="4EF366C7" w14:textId="76901E46"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38" w:name="_Toc63676455"/>
      <w:r>
        <w:rPr>
          <w:rFonts w:ascii="Arial Unicode MS" w:eastAsia="宋体" w:hAnsi="Arial Unicode MS" w:cs="Arial"/>
          <w:b/>
          <w:bCs/>
          <w:sz w:val="28"/>
          <w:szCs w:val="28"/>
        </w:rPr>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ABAC226" w14:textId="77777777" w:rsidR="0096318E" w:rsidRDefault="0096318E">
      <w:pPr>
        <w:ind w:firstLine="315"/>
      </w:pPr>
    </w:p>
    <w:p w14:paraId="19B70E30"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一、托管协议当事人</w:t>
      </w:r>
    </w:p>
    <w:p w14:paraId="1EA80DDF" w14:textId="77777777" w:rsidR="0096318E" w:rsidRDefault="00270BD0">
      <w:pPr>
        <w:adjustRightInd w:val="0"/>
        <w:snapToGrid w:val="0"/>
        <w:spacing w:line="360" w:lineRule="auto"/>
        <w:ind w:firstLineChars="200" w:firstLine="420"/>
        <w:rPr>
          <w:rFonts w:ascii="Arial Unicode MS" w:hAnsi="Arial Unicode MS" w:cs="Arial"/>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3028F3F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2E23F6F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34C5357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0CA126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518038</w:t>
      </w:r>
    </w:p>
    <w:p w14:paraId="1D3F36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1D2C902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51A3DE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批准设立机关及批准设立文号：中国证券监督管理委员会、证监许可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168E1C7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14:paraId="64E5DD3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6164495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5F5F727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1ED485BA" w14:textId="7505B773" w:rsidR="0096318E" w:rsidRDefault="00270BD0">
      <w:pPr>
        <w:adjustRightInd w:val="0"/>
        <w:snapToGrid w:val="0"/>
        <w:spacing w:line="360" w:lineRule="auto"/>
        <w:ind w:firstLineChars="200" w:firstLine="420"/>
        <w:rPr>
          <w:rFonts w:ascii="Arial Unicode MS" w:hAnsi="Arial Unicode MS" w:cs="Arial"/>
          <w:kern w:val="0"/>
          <w:szCs w:val="21"/>
        </w:rPr>
      </w:pPr>
      <w:bookmarkStart w:id="141" w:name="_Toc22454434"/>
      <w:bookmarkStart w:id="142" w:name="_Toc77662993"/>
      <w:r>
        <w:rPr>
          <w:rFonts w:ascii="Arial Unicode MS" w:hAnsi="Arial Unicode MS" w:cs="Arial"/>
          <w:kern w:val="0"/>
          <w:szCs w:val="21"/>
        </w:rPr>
        <w:t>（二）基金托管人</w:t>
      </w:r>
      <w:bookmarkEnd w:id="141"/>
      <w:bookmarkEnd w:id="142"/>
    </w:p>
    <w:p w14:paraId="5A1AE19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544C964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192ECFE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33EAB9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4ECD8D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法定代表人：田国立</w:t>
      </w:r>
    </w:p>
    <w:p w14:paraId="3EB3443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7E4C48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基金托管业务批准文号：中国证监会</w:t>
      </w:r>
      <w:proofErr w:type="gramStart"/>
      <w:r>
        <w:rPr>
          <w:rFonts w:ascii="Arial Unicode MS" w:hAnsi="Arial Unicode MS" w:cs="Arial" w:hint="eastAsia"/>
          <w:kern w:val="0"/>
          <w:szCs w:val="21"/>
        </w:rPr>
        <w:t>证监基字</w:t>
      </w:r>
      <w:proofErr w:type="gramEnd"/>
      <w:r>
        <w:rPr>
          <w:rFonts w:ascii="Arial Unicode MS" w:hAnsi="Arial Unicode MS" w:cs="Arial" w:hint="eastAsia"/>
          <w:kern w:val="0"/>
          <w:szCs w:val="21"/>
        </w:rPr>
        <w:t>[1998]12</w:t>
      </w:r>
      <w:r>
        <w:rPr>
          <w:rFonts w:ascii="Arial Unicode MS" w:hAnsi="Arial Unicode MS" w:cs="Arial" w:hint="eastAsia"/>
          <w:kern w:val="0"/>
          <w:szCs w:val="21"/>
        </w:rPr>
        <w:t>号</w:t>
      </w:r>
    </w:p>
    <w:p w14:paraId="4F7F4BE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w:t>
      </w:r>
    </w:p>
    <w:p w14:paraId="6190B0B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proofErr w:type="gramStart"/>
      <w:r>
        <w:rPr>
          <w:rFonts w:ascii="Arial Unicode MS" w:hAnsi="Arial Unicode MS" w:cs="Arial" w:hint="eastAsia"/>
          <w:kern w:val="0"/>
          <w:szCs w:val="21"/>
        </w:rPr>
        <w:t>贰仟伍佰亿壹仟零玖拾柒万柒仟肆佰捌拾陆</w:t>
      </w:r>
      <w:proofErr w:type="gramEnd"/>
      <w:r>
        <w:rPr>
          <w:rFonts w:ascii="Arial Unicode MS" w:hAnsi="Arial Unicode MS" w:cs="Arial" w:hint="eastAsia"/>
          <w:kern w:val="0"/>
          <w:szCs w:val="21"/>
        </w:rPr>
        <w:t>元整</w:t>
      </w:r>
    </w:p>
    <w:p w14:paraId="06D852B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存续期间：持续经营</w:t>
      </w:r>
    </w:p>
    <w:p w14:paraId="33EA287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业务。</w:t>
      </w:r>
    </w:p>
    <w:p w14:paraId="1382DCA2"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二、基金托管人对基金管理人的业务监督和核查</w:t>
      </w:r>
    </w:p>
    <w:p w14:paraId="1E56F0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08478540" w14:textId="775BBD6C"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14:paraId="3ACF988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本基金不投资于股票和权证，也不投资于可转换债券（可分离交易可转债的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14:paraId="491A65C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4C05A9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32611D8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52B61AA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2F2A7B3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0BC616C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49644D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28100B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14:paraId="0A86760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636BC4D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386C1A9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2644F79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3EDA079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3B60587A" w14:textId="0B732956" w:rsidR="0096318E" w:rsidRDefault="00270BD0" w:rsidP="00AA694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7A2F2685" w14:textId="5C05902C"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AA6948">
        <w:rPr>
          <w:rFonts w:ascii="Arial Unicode MS" w:hAnsi="Arial Unicode MS" w:cs="Arial" w:hint="eastAsia"/>
          <w:kern w:val="0"/>
          <w:szCs w:val="21"/>
        </w:rPr>
        <w:t>1</w:t>
      </w:r>
      <w:r w:rsidR="00AA6948">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7DE5B33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70199C19" w14:textId="5C78D035"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AA6948">
        <w:rPr>
          <w:rFonts w:ascii="Arial Unicode MS" w:hAnsi="Arial Unicode MS" w:cs="Arial" w:hint="eastAsia"/>
          <w:kern w:val="0"/>
          <w:szCs w:val="21"/>
        </w:rPr>
        <w:t>1</w:t>
      </w:r>
      <w:r w:rsidR="00AA6948">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218657CE" w14:textId="21D8747F"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sidR="00AA6948">
        <w:rPr>
          <w:rFonts w:ascii="Arial Unicode MS" w:hAnsi="Arial Unicode MS" w:cs="Arial" w:hint="eastAsia"/>
          <w:kern w:val="0"/>
          <w:szCs w:val="21"/>
        </w:rPr>
        <w:t>1</w:t>
      </w:r>
      <w:r w:rsidR="00AA6948">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39E342E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5E8A027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41CDD88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0F9C74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595EED1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29BBA18B" w14:textId="03A8487C"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w:t>
      </w:r>
      <w:r w:rsidR="00CA7626" w:rsidRPr="00CA7626">
        <w:rPr>
          <w:rFonts w:ascii="Arial Unicode MS" w:hAnsi="Arial Unicode MS" w:cs="Arial" w:hint="eastAsia"/>
          <w:kern w:val="0"/>
          <w:szCs w:val="21"/>
        </w:rPr>
        <w:t>若未履约的交易对手在基金托管人与基金管理人确定的时间前仍未承担违约责任及其他相关法律责任的，基金管理人可以对相应损失先行予以承担，然后再向相关交易对手追偿。</w:t>
      </w:r>
      <w:r>
        <w:rPr>
          <w:rFonts w:ascii="Arial Unicode MS" w:hAnsi="Arial Unicode MS" w:cs="Arial" w:hint="eastAsia"/>
          <w:kern w:val="0"/>
          <w:szCs w:val="21"/>
        </w:rPr>
        <w:t>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1E311ED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7017F26A" w14:textId="77488381"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CA7626">
        <w:rPr>
          <w:rFonts w:ascii="Arial Unicode MS" w:hAnsi="Arial Unicode MS" w:cs="Arial" w:hint="eastAsia"/>
          <w:kern w:val="0"/>
          <w:szCs w:val="21"/>
        </w:rPr>
        <w:t>六</w:t>
      </w:r>
      <w:r>
        <w:rPr>
          <w:rFonts w:ascii="Arial Unicode MS" w:hAnsi="Arial Unicode MS" w:cs="Arial" w:hint="eastAsia"/>
          <w:kern w:val="0"/>
          <w:szCs w:val="21"/>
        </w:rPr>
        <w:t>）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61BBCB49" w14:textId="33E9E1F4"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CA7626">
        <w:rPr>
          <w:rFonts w:ascii="Arial Unicode MS" w:hAnsi="Arial Unicode MS" w:cs="Arial" w:hint="eastAsia"/>
          <w:kern w:val="0"/>
          <w:szCs w:val="21"/>
        </w:rPr>
        <w:t>七</w:t>
      </w:r>
      <w:r>
        <w:rPr>
          <w:rFonts w:ascii="Arial Unicode MS" w:hAnsi="Arial Unicode MS" w:cs="Arial" w:hint="eastAsia"/>
          <w:kern w:val="0"/>
          <w:szCs w:val="21"/>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C72963E" w14:textId="2E8E0B4F"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CA7626">
        <w:rPr>
          <w:rFonts w:ascii="Arial Unicode MS" w:hAnsi="Arial Unicode MS" w:cs="Arial" w:hint="eastAsia"/>
          <w:kern w:val="0"/>
          <w:szCs w:val="21"/>
        </w:rPr>
        <w:t>八</w:t>
      </w:r>
      <w:r>
        <w:rPr>
          <w:rFonts w:ascii="Arial Unicode MS" w:hAnsi="Arial Unicode MS" w:cs="Arial" w:hint="eastAsia"/>
          <w:kern w:val="0"/>
          <w:szCs w:val="21"/>
        </w:rPr>
        <w:t>）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2FAC9D9" w14:textId="1A549BFC"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956674">
        <w:rPr>
          <w:rFonts w:ascii="Arial Unicode MS" w:hAnsi="Arial Unicode MS" w:cs="Arial" w:hint="eastAsia"/>
          <w:kern w:val="0"/>
          <w:szCs w:val="21"/>
        </w:rPr>
        <w:t>九</w:t>
      </w:r>
      <w:r>
        <w:rPr>
          <w:rFonts w:ascii="Arial Unicode MS" w:hAnsi="Arial Unicode MS" w:cs="Arial" w:hint="eastAsia"/>
          <w:kern w:val="0"/>
          <w:szCs w:val="21"/>
        </w:rPr>
        <w:t>）</w:t>
      </w: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托管人发现基金管理人依据交易程序已经生效的指令违反法律、行政法规和其他有关规定，或者违反《基金合同》约定的，应当立即通知基金管理人，由此造成的损失由基金管理人承担。</w:t>
      </w:r>
    </w:p>
    <w:p w14:paraId="7A1E7773" w14:textId="3AF0D48F"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7EF2CE91"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三、基金管理人对基金托管人的业务监督、核查</w:t>
      </w:r>
    </w:p>
    <w:p w14:paraId="43EB8437"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3D3C0F6B"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Arial Unicode MS" w:hAnsi="Arial Unicode MS" w:hint="eastAsia"/>
          <w:kern w:val="0"/>
        </w:rPr>
        <w:t>供基金</w:t>
      </w:r>
      <w:proofErr w:type="gramEnd"/>
      <w:r>
        <w:rPr>
          <w:rFonts w:ascii="Arial Unicode MS" w:hAnsi="Arial Unicode MS" w:hint="eastAsia"/>
          <w:kern w:val="0"/>
        </w:rPr>
        <w:t>管理人核查托管财产的完整性和真实性，在规定时间内答复基金管理人并改正。</w:t>
      </w:r>
    </w:p>
    <w:p w14:paraId="442842C1"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05735FF2"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四、基金财产的保管</w:t>
      </w:r>
      <w:bookmarkStart w:id="143" w:name="_Toc37159173"/>
      <w:bookmarkStart w:id="144" w:name="_Toc77662997"/>
    </w:p>
    <w:p w14:paraId="363479C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（一）基金财产保管的原则</w:t>
      </w:r>
    </w:p>
    <w:p w14:paraId="16312F69"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77F4877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7AFEB70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8C061AF"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27703DD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w:t>
      </w:r>
      <w:proofErr w:type="gramStart"/>
      <w:r>
        <w:rPr>
          <w:rFonts w:ascii="Arial Unicode MS" w:hAnsi="Arial Unicode MS" w:hint="eastAsia"/>
          <w:bCs/>
          <w:szCs w:val="21"/>
        </w:rPr>
        <w:t>收交易</w:t>
      </w:r>
      <w:proofErr w:type="gramEnd"/>
      <w:r>
        <w:rPr>
          <w:rFonts w:ascii="Arial Unicode MS" w:hAnsi="Arial Unicode MS" w:hint="eastAsia"/>
          <w:bCs/>
          <w:szCs w:val="21"/>
        </w:rPr>
        <w:t>费、结算费和账户维护费等费用）。</w:t>
      </w:r>
    </w:p>
    <w:p w14:paraId="1800E441"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75415D37"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67A1EB62" w14:textId="7835992E"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二</w:t>
      </w:r>
      <w:r>
        <w:rPr>
          <w:rFonts w:ascii="Arial Unicode MS" w:hAnsi="Arial Unicode MS" w:hint="eastAsia"/>
          <w:bCs/>
          <w:szCs w:val="21"/>
        </w:rPr>
        <w:t>）基金银行账户的开立和管理</w:t>
      </w:r>
    </w:p>
    <w:p w14:paraId="49CFF7BA"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w:t>
      </w:r>
      <w:proofErr w:type="gramStart"/>
      <w:r>
        <w:rPr>
          <w:rFonts w:ascii="Arial Unicode MS" w:hAnsi="Arial Unicode MS" w:hint="eastAsia"/>
          <w:bCs/>
          <w:szCs w:val="21"/>
        </w:rPr>
        <w:t>规</w:t>
      </w:r>
      <w:proofErr w:type="gramEnd"/>
      <w:r>
        <w:rPr>
          <w:rFonts w:ascii="Arial Unicode MS" w:hAnsi="Arial Unicode MS" w:hint="eastAsia"/>
          <w:bCs/>
          <w:szCs w:val="21"/>
        </w:rPr>
        <w:t>的指令办理资金收付。本基金的银行预留印鉴由基金托管人保管和使用。</w:t>
      </w:r>
    </w:p>
    <w:p w14:paraId="4A5F6E57"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4A18DC4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36C7F72C"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3062293A"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40D47288" w14:textId="77777777" w:rsidR="0096318E" w:rsidRDefault="0096318E">
      <w:pPr>
        <w:adjustRightInd w:val="0"/>
        <w:snapToGrid w:val="0"/>
        <w:spacing w:line="360" w:lineRule="auto"/>
        <w:ind w:firstLineChars="200" w:firstLine="420"/>
        <w:rPr>
          <w:rFonts w:ascii="Arial Unicode MS" w:hAnsi="Arial Unicode MS"/>
          <w:bCs/>
          <w:szCs w:val="21"/>
        </w:rPr>
      </w:pPr>
    </w:p>
    <w:p w14:paraId="313AAACB" w14:textId="3B426469"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三</w:t>
      </w:r>
      <w:r>
        <w:rPr>
          <w:rFonts w:ascii="Arial Unicode MS" w:hAnsi="Arial Unicode MS" w:hint="eastAsia"/>
          <w:bCs/>
          <w:szCs w:val="21"/>
        </w:rPr>
        <w:t>）基金证券账户和结算备付金账户的开立和管理</w:t>
      </w:r>
    </w:p>
    <w:p w14:paraId="32B6E9F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2E3B6A40"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867DCD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038FD171"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F628B68"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w:t>
      </w:r>
      <w:proofErr w:type="gramStart"/>
      <w:r>
        <w:rPr>
          <w:rFonts w:ascii="Arial Unicode MS" w:hAnsi="Arial Unicode MS" w:hint="eastAsia"/>
          <w:bCs/>
          <w:szCs w:val="21"/>
        </w:rPr>
        <w:t>收资金</w:t>
      </w:r>
      <w:proofErr w:type="gramEnd"/>
      <w:r>
        <w:rPr>
          <w:rFonts w:ascii="Arial Unicode MS" w:hAnsi="Arial Unicode MS" w:hint="eastAsia"/>
          <w:bCs/>
          <w:szCs w:val="21"/>
        </w:rPr>
        <w:t>等的收取按照中国证券登记结算有限责任公司的规定以及基金管理人与基金托管人签署的《托管银行证券资金结算协议》执行。</w:t>
      </w:r>
    </w:p>
    <w:p w14:paraId="428AE6D4"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w:t>
      </w:r>
      <w:proofErr w:type="gramStart"/>
      <w:r>
        <w:rPr>
          <w:rFonts w:ascii="Arial Unicode MS" w:hAnsi="Arial Unicode MS" w:hint="eastAsia"/>
          <w:bCs/>
          <w:szCs w:val="21"/>
        </w:rPr>
        <w:t>需基金</w:t>
      </w:r>
      <w:proofErr w:type="gramEnd"/>
      <w:r>
        <w:rPr>
          <w:rFonts w:ascii="Arial Unicode MS" w:hAnsi="Arial Unicode MS" w:hint="eastAsia"/>
          <w:bCs/>
          <w:szCs w:val="21"/>
        </w:rPr>
        <w:t>托管人提供配合的，基金托管人应予以配合。</w:t>
      </w:r>
    </w:p>
    <w:p w14:paraId="65C628E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Pr>
          <w:rFonts w:ascii="Arial Unicode MS" w:hAnsi="Arial Unicode MS" w:hint="eastAsia"/>
          <w:bCs/>
          <w:szCs w:val="21"/>
        </w:rPr>
        <w:t>则基金</w:t>
      </w:r>
      <w:proofErr w:type="gramEnd"/>
      <w:r>
        <w:rPr>
          <w:rFonts w:ascii="Arial Unicode MS" w:hAnsi="Arial Unicode MS" w:hint="eastAsia"/>
          <w:bCs/>
          <w:szCs w:val="21"/>
        </w:rPr>
        <w:t>托管人比照上述关于账户开立、使用的规定执行。</w:t>
      </w:r>
    </w:p>
    <w:p w14:paraId="7E1B4615" w14:textId="7D12DCCB"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四</w:t>
      </w:r>
      <w:r>
        <w:rPr>
          <w:rFonts w:ascii="Arial Unicode MS" w:hAnsi="Arial Unicode MS" w:hint="eastAsia"/>
          <w:bCs/>
          <w:szCs w:val="21"/>
        </w:rPr>
        <w:t>）债券托管专户的开设和管理</w:t>
      </w:r>
    </w:p>
    <w:p w14:paraId="775C879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33CB9922" w14:textId="57AD50FB"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五</w:t>
      </w:r>
      <w:r>
        <w:rPr>
          <w:rFonts w:ascii="Arial Unicode MS" w:hAnsi="Arial Unicode MS" w:hint="eastAsia"/>
          <w:bCs/>
          <w:szCs w:val="21"/>
        </w:rPr>
        <w:t>）其他账户的开立和管理</w:t>
      </w:r>
    </w:p>
    <w:p w14:paraId="24BE7403"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3975559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6560FB56" w14:textId="2F0882FA"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六</w:t>
      </w:r>
      <w:r>
        <w:rPr>
          <w:rFonts w:ascii="Arial Unicode MS" w:hAnsi="Arial Unicode MS" w:hint="eastAsia"/>
          <w:bCs/>
          <w:szCs w:val="21"/>
        </w:rPr>
        <w:t>）基金财产投资的有关有价凭证等的保管</w:t>
      </w:r>
    </w:p>
    <w:p w14:paraId="5496F3A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实际有效控制或保管的资产不承担任何责任。</w:t>
      </w:r>
    </w:p>
    <w:p w14:paraId="3E0E063D" w14:textId="749589D5"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七</w:t>
      </w:r>
      <w:r>
        <w:rPr>
          <w:rFonts w:ascii="Arial Unicode MS" w:hAnsi="Arial Unicode MS" w:hint="eastAsia"/>
          <w:bCs/>
          <w:szCs w:val="21"/>
        </w:rPr>
        <w:t>）与基金财产有关的重大合同的保管</w:t>
      </w:r>
    </w:p>
    <w:p w14:paraId="3B123152" w14:textId="0273668C"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w:t>
      </w:r>
      <w:r w:rsidR="00956674" w:rsidRPr="00956674">
        <w:rPr>
          <w:rFonts w:ascii="Arial Unicode MS" w:hAnsi="Arial Unicode MS" w:hint="eastAsia"/>
          <w:bCs/>
          <w:szCs w:val="21"/>
        </w:rPr>
        <w:t>不低于法律法规规定的最低期限</w:t>
      </w:r>
      <w:r>
        <w:rPr>
          <w:rFonts w:ascii="Arial Unicode MS" w:hAnsi="Arial Unicode MS" w:hint="eastAsia"/>
          <w:bCs/>
          <w:szCs w:val="21"/>
        </w:rPr>
        <w:t>。</w:t>
      </w:r>
    </w:p>
    <w:bookmarkEnd w:id="143"/>
    <w:bookmarkEnd w:id="144"/>
    <w:p w14:paraId="6083597E"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2A0D164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（一）基金资产净值的计算、复核与完成的时间及程序</w:t>
      </w:r>
    </w:p>
    <w:p w14:paraId="531D9EE1" w14:textId="71D13C85"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基金资产净值是指基金资产总值减去负债后的金额。基金份额净值是按照每个交易日闭市后，基金资产净值除以当日基金份额的余额数量计算，精确到</w:t>
      </w:r>
      <w:r>
        <w:rPr>
          <w:rFonts w:ascii="Arial Unicode MS" w:hAnsi="Arial Unicode MS" w:cs="Arial" w:hint="eastAsia"/>
          <w:szCs w:val="21"/>
        </w:rPr>
        <w:t>0.0001</w:t>
      </w:r>
      <w:r>
        <w:rPr>
          <w:rFonts w:ascii="Arial Unicode MS" w:hAnsi="Arial Unicode MS" w:cs="Arial" w:hint="eastAsia"/>
          <w:szCs w:val="21"/>
        </w:rPr>
        <w:t>元，小数点后第五位四舍五入。</w:t>
      </w:r>
      <w:r w:rsidR="00956674" w:rsidRPr="00956674">
        <w:rPr>
          <w:rFonts w:ascii="Arial Unicode MS" w:hAnsi="Arial Unicode MS" w:cs="Arial" w:hint="eastAsia"/>
          <w:szCs w:val="21"/>
        </w:rPr>
        <w:t>基金管理人可以设立大额赎回情形下的净值精度应急调整机制。</w:t>
      </w:r>
      <w:r>
        <w:rPr>
          <w:rFonts w:ascii="Arial Unicode MS" w:hAnsi="Arial Unicode MS" w:cs="Arial" w:hint="eastAsia"/>
          <w:szCs w:val="21"/>
        </w:rPr>
        <w:t>国家另有规定的，从其规定。</w:t>
      </w:r>
    </w:p>
    <w:p w14:paraId="3264F0D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每个交易日计算基金资产净值及基金份额净值，并按规定公告。</w:t>
      </w:r>
    </w:p>
    <w:p w14:paraId="657806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488DF9E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（二）基金资产估值方法和特殊情形的处理</w:t>
      </w:r>
    </w:p>
    <w:p w14:paraId="09B97F3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估值对象</w:t>
      </w:r>
    </w:p>
    <w:p w14:paraId="2C53435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基金所拥有的债券和银行存款本息、应收款项及其它投资等资产及负债。</w:t>
      </w:r>
    </w:p>
    <w:p w14:paraId="114A537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估值方法</w:t>
      </w:r>
    </w:p>
    <w:p w14:paraId="6B6FE7C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3F1C5D7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3E3A8ED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6786F4E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693D1A3" w14:textId="77777777" w:rsidR="00956674"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w:t>
      </w:r>
      <w:r w:rsidR="00956674" w:rsidRPr="00956674">
        <w:rPr>
          <w:rFonts w:ascii="Arial Unicode MS" w:hAnsi="Arial Unicode MS" w:cs="Arial" w:hint="eastAsia"/>
          <w:szCs w:val="21"/>
        </w:rPr>
        <w:t>首次公开发行未上市的债券，采用估值技术确定公允价值，在估值技术难以可靠计量公允价值的情况下，按成本估值。</w:t>
      </w:r>
    </w:p>
    <w:p w14:paraId="3F6DDBC5" w14:textId="4EB431F8" w:rsidR="0096318E" w:rsidRDefault="00956674">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w:t>
      </w:r>
      <w:r w:rsidR="00270BD0">
        <w:rPr>
          <w:rFonts w:ascii="Arial Unicode MS" w:hAnsi="Arial Unicode MS" w:cs="Arial" w:hint="eastAsia"/>
          <w:szCs w:val="21"/>
        </w:rPr>
        <w:t>全国银行间债券市场交易的债券、资产支持证券等固定收益品种，采用估值技术确定公允价值。</w:t>
      </w:r>
    </w:p>
    <w:p w14:paraId="7494E197" w14:textId="2031AA81"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sidR="00956674">
        <w:rPr>
          <w:rFonts w:ascii="Arial Unicode MS" w:hAnsi="Arial Unicode MS" w:cs="Arial"/>
          <w:szCs w:val="21"/>
        </w:rPr>
        <w:t>5</w:t>
      </w:r>
      <w:r>
        <w:rPr>
          <w:rFonts w:ascii="Arial Unicode MS" w:hAnsi="Arial Unicode MS" w:cs="Arial" w:hint="eastAsia"/>
          <w:szCs w:val="21"/>
        </w:rPr>
        <w:t>）同一债券同时在两个或两个以上市场交易的，按债券所处的市场分别估值。</w:t>
      </w:r>
    </w:p>
    <w:p w14:paraId="3107F9B9" w14:textId="77777777" w:rsidR="00956674" w:rsidRDefault="00956674">
      <w:pPr>
        <w:adjustRightInd w:val="0"/>
        <w:snapToGrid w:val="0"/>
        <w:spacing w:line="360" w:lineRule="auto"/>
        <w:ind w:firstLineChars="200" w:firstLine="420"/>
        <w:rPr>
          <w:rFonts w:ascii="Arial Unicode MS" w:hAnsi="Arial Unicode MS" w:cs="Arial"/>
          <w:szCs w:val="21"/>
        </w:rPr>
      </w:pPr>
      <w:r w:rsidRPr="00956674">
        <w:rPr>
          <w:rFonts w:ascii="Arial Unicode MS" w:hAnsi="Arial Unicode MS" w:cs="Arial" w:hint="eastAsia"/>
          <w:szCs w:val="21"/>
        </w:rPr>
        <w:t>（</w:t>
      </w:r>
      <w:r w:rsidRPr="00956674">
        <w:rPr>
          <w:rFonts w:ascii="Arial Unicode MS" w:hAnsi="Arial Unicode MS" w:cs="Arial" w:hint="eastAsia"/>
          <w:szCs w:val="21"/>
        </w:rPr>
        <w:t>6</w:t>
      </w:r>
      <w:r w:rsidRPr="00956674">
        <w:rPr>
          <w:rFonts w:ascii="Arial Unicode MS" w:hAnsi="Arial Unicode MS" w:cs="Arial" w:hint="eastAsia"/>
          <w:szCs w:val="21"/>
        </w:rPr>
        <w:t>）当发生大额申购或赎回情形时，基金管理人可以采用摆动定价机制，以确保基金估值的公平性。</w:t>
      </w:r>
    </w:p>
    <w:p w14:paraId="1155C94E" w14:textId="465E6D86"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sidR="004077A8">
        <w:rPr>
          <w:rFonts w:ascii="Arial Unicode MS" w:hAnsi="Arial Unicode MS" w:cs="Arial"/>
          <w:szCs w:val="21"/>
        </w:rPr>
        <w:t>7</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231870D5" w14:textId="2F9C7EA4"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sidR="004077A8">
        <w:rPr>
          <w:rFonts w:ascii="Arial Unicode MS" w:hAnsi="Arial Unicode MS" w:cs="Arial"/>
          <w:szCs w:val="21"/>
        </w:rPr>
        <w:t>8</w:t>
      </w:r>
      <w:r>
        <w:rPr>
          <w:rFonts w:ascii="Arial Unicode MS" w:hAnsi="Arial Unicode MS" w:cs="Arial" w:hint="eastAsia"/>
          <w:szCs w:val="21"/>
        </w:rPr>
        <w:t>）相关法律法规以及监管部门有强制规定的，从其规定。如有新增事项，按国家最新规定估值。</w:t>
      </w:r>
    </w:p>
    <w:p w14:paraId="7BAD576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43FEAA7D" w14:textId="28FDC68C"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w:t>
      </w:r>
      <w:r w:rsidR="004077A8" w:rsidRPr="004077A8">
        <w:rPr>
          <w:rFonts w:ascii="Arial Unicode MS" w:hAnsi="Arial Unicode MS" w:cs="Arial" w:hint="eastAsia"/>
          <w:szCs w:val="21"/>
        </w:rPr>
        <w:t>基金管理人向基金托管人出具加盖公章的书面说明后，</w:t>
      </w:r>
      <w:r>
        <w:rPr>
          <w:rFonts w:ascii="Arial Unicode MS" w:hAnsi="Arial Unicode MS" w:cs="Arial" w:hint="eastAsia"/>
          <w:szCs w:val="21"/>
        </w:rPr>
        <w:t>按照基金管理人对基金资产净值的计算结果对外予以公布。</w:t>
      </w:r>
    </w:p>
    <w:p w14:paraId="1BDF4D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0A794FE" w14:textId="21B32A5A"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sidR="004077A8">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180BB48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（三）基金份额净值错误的处理方式</w:t>
      </w:r>
    </w:p>
    <w:p w14:paraId="141A951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当基金份额净值小数点后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Pr>
          <w:rFonts w:ascii="Arial Unicode MS" w:hAnsi="Arial Unicode MS" w:cs="Arial" w:hint="eastAsia"/>
          <w:szCs w:val="21"/>
        </w:rPr>
        <w:t>0.25%</w:t>
      </w:r>
      <w:r>
        <w:rPr>
          <w:rFonts w:ascii="Arial Unicode MS" w:hAnsi="Arial Unicode MS" w:cs="Arial" w:hint="eastAsia"/>
          <w:szCs w:val="21"/>
        </w:rPr>
        <w:t>时，基金管理人应当通报基金托管人并报中国证监会备案；错误偏差达到基金份额净值的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时，基金管理人应当公告；当发生净值计算错误时，由基金管理人负责处理，由此给基金份额持有人和基金造成损失的，应由基金管理人先行赔付，基金管理人按差错情形，有权向其他当事人追偿。</w:t>
      </w:r>
    </w:p>
    <w:p w14:paraId="5AD63D3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67F83B9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3913791C" w14:textId="716C9130"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w:t>
      </w:r>
      <w:r w:rsidR="004077A8" w:rsidRPr="004077A8">
        <w:rPr>
          <w:rFonts w:ascii="Arial Unicode MS" w:hAnsi="Arial Unicode MS" w:cs="Arial" w:hint="eastAsia"/>
          <w:szCs w:val="21"/>
        </w:rPr>
        <w:t>管理费和托管费比例</w:t>
      </w:r>
      <w:r>
        <w:rPr>
          <w:rFonts w:ascii="Arial Unicode MS" w:hAnsi="Arial Unicode MS" w:cs="Arial" w:hint="eastAsia"/>
          <w:szCs w:val="21"/>
        </w:rPr>
        <w:t>各自承担相应的责任。</w:t>
      </w:r>
    </w:p>
    <w:p w14:paraId="3B19EBC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C7826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5864802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2295EF6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6D0F017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73B7F60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（四）暂停估值与公告基金份额净值的情形</w:t>
      </w:r>
    </w:p>
    <w:p w14:paraId="7366C64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48D2951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368FAAE0" w14:textId="4C2894E5" w:rsidR="0096318E" w:rsidRDefault="004077A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sidR="00270BD0">
        <w:rPr>
          <w:rFonts w:ascii="Arial Unicode MS" w:hAnsi="Arial Unicode MS" w:cs="Arial" w:hint="eastAsia"/>
          <w:szCs w:val="21"/>
        </w:rPr>
        <w:t xml:space="preserve">. </w:t>
      </w:r>
      <w:r w:rsidR="00270BD0">
        <w:rPr>
          <w:rFonts w:ascii="Arial Unicode MS" w:hAnsi="Arial Unicode MS" w:cs="Arial" w:hint="eastAsia"/>
          <w:szCs w:val="21"/>
        </w:rPr>
        <w:t>当特定资产占前一估值日基金资产净值</w:t>
      </w:r>
      <w:r w:rsidR="00270BD0">
        <w:rPr>
          <w:rFonts w:ascii="Arial Unicode MS" w:hAnsi="Arial Unicode MS" w:cs="Arial" w:hint="eastAsia"/>
          <w:szCs w:val="21"/>
        </w:rPr>
        <w:t>50%</w:t>
      </w:r>
      <w:r w:rsidR="00270BD0">
        <w:rPr>
          <w:rFonts w:ascii="Arial Unicode MS" w:hAnsi="Arial Unicode MS" w:cs="Arial" w:hint="eastAsia"/>
          <w:szCs w:val="21"/>
        </w:rPr>
        <w:t>以上的，经与基金托管人协商确认后，基金管理人应当暂停接受基金申购申请；</w:t>
      </w:r>
    </w:p>
    <w:p w14:paraId="409B14A3" w14:textId="4BE4FEB1" w:rsidR="0096318E" w:rsidRDefault="004077A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sidR="00270BD0">
        <w:rPr>
          <w:rFonts w:ascii="Arial Unicode MS" w:hAnsi="Arial Unicode MS" w:cs="Arial" w:hint="eastAsia"/>
          <w:szCs w:val="21"/>
        </w:rPr>
        <w:t>.</w:t>
      </w:r>
      <w:r w:rsidR="00270BD0">
        <w:rPr>
          <w:rFonts w:ascii="Arial Unicode MS" w:hAnsi="Arial Unicode MS" w:cs="Arial" w:hint="eastAsia"/>
          <w:szCs w:val="21"/>
        </w:rPr>
        <w:t>中国证监会和《基金合同》认定的其他情形。</w:t>
      </w:r>
    </w:p>
    <w:p w14:paraId="6A9DDFCA" w14:textId="77777777" w:rsidR="004077A8" w:rsidRPr="004077A8" w:rsidRDefault="004077A8" w:rsidP="004077A8">
      <w:pPr>
        <w:adjustRightInd w:val="0"/>
        <w:snapToGrid w:val="0"/>
        <w:spacing w:line="360" w:lineRule="auto"/>
        <w:ind w:firstLineChars="200" w:firstLine="420"/>
        <w:rPr>
          <w:rFonts w:ascii="Arial Unicode MS" w:hAnsi="Arial Unicode MS" w:cs="Arial"/>
          <w:szCs w:val="21"/>
        </w:rPr>
      </w:pPr>
      <w:r w:rsidRPr="004077A8">
        <w:rPr>
          <w:rFonts w:ascii="Arial Unicode MS" w:hAnsi="Arial Unicode MS" w:cs="Arial" w:hint="eastAsia"/>
          <w:szCs w:val="21"/>
        </w:rPr>
        <w:t>（五）实施</w:t>
      </w:r>
      <w:proofErr w:type="gramStart"/>
      <w:r w:rsidRPr="004077A8">
        <w:rPr>
          <w:rFonts w:ascii="Arial Unicode MS" w:hAnsi="Arial Unicode MS" w:cs="Arial" w:hint="eastAsia"/>
          <w:szCs w:val="21"/>
        </w:rPr>
        <w:t>侧袋机制</w:t>
      </w:r>
      <w:proofErr w:type="gramEnd"/>
      <w:r w:rsidRPr="004077A8">
        <w:rPr>
          <w:rFonts w:ascii="Arial Unicode MS" w:hAnsi="Arial Unicode MS" w:cs="Arial" w:hint="eastAsia"/>
          <w:szCs w:val="21"/>
        </w:rPr>
        <w:t>期间的基金资产估值</w:t>
      </w:r>
    </w:p>
    <w:p w14:paraId="3F2FB392" w14:textId="459F364D" w:rsidR="004077A8" w:rsidRDefault="004077A8" w:rsidP="004077A8">
      <w:pPr>
        <w:adjustRightInd w:val="0"/>
        <w:snapToGrid w:val="0"/>
        <w:spacing w:line="360" w:lineRule="auto"/>
        <w:ind w:firstLineChars="200" w:firstLine="420"/>
        <w:rPr>
          <w:rFonts w:ascii="Arial Unicode MS" w:hAnsi="Arial Unicode MS" w:cs="Arial"/>
          <w:szCs w:val="21"/>
        </w:rPr>
      </w:pPr>
      <w:r w:rsidRPr="004077A8">
        <w:rPr>
          <w:rFonts w:ascii="Arial Unicode MS" w:hAnsi="Arial Unicode MS" w:cs="Arial" w:hint="eastAsia"/>
          <w:szCs w:val="21"/>
        </w:rPr>
        <w:t>本基金实施</w:t>
      </w:r>
      <w:proofErr w:type="gramStart"/>
      <w:r w:rsidRPr="004077A8">
        <w:rPr>
          <w:rFonts w:ascii="Arial Unicode MS" w:hAnsi="Arial Unicode MS" w:cs="Arial" w:hint="eastAsia"/>
          <w:szCs w:val="21"/>
        </w:rPr>
        <w:t>侧袋机制</w:t>
      </w:r>
      <w:proofErr w:type="gramEnd"/>
      <w:r w:rsidRPr="004077A8">
        <w:rPr>
          <w:rFonts w:ascii="Arial Unicode MS" w:hAnsi="Arial Unicode MS" w:cs="Arial" w:hint="eastAsia"/>
          <w:szCs w:val="21"/>
        </w:rPr>
        <w:t>的，应根据本部分的约定</w:t>
      </w:r>
      <w:proofErr w:type="gramStart"/>
      <w:r w:rsidRPr="004077A8">
        <w:rPr>
          <w:rFonts w:ascii="Arial Unicode MS" w:hAnsi="Arial Unicode MS" w:cs="Arial" w:hint="eastAsia"/>
          <w:szCs w:val="21"/>
        </w:rPr>
        <w:t>对主袋账户</w:t>
      </w:r>
      <w:proofErr w:type="gramEnd"/>
      <w:r w:rsidRPr="004077A8">
        <w:rPr>
          <w:rFonts w:ascii="Arial Unicode MS" w:hAnsi="Arial Unicode MS" w:cs="Arial" w:hint="eastAsia"/>
          <w:szCs w:val="21"/>
        </w:rPr>
        <w:t>资产进行估值并</w:t>
      </w:r>
      <w:proofErr w:type="gramStart"/>
      <w:r w:rsidRPr="004077A8">
        <w:rPr>
          <w:rFonts w:ascii="Arial Unicode MS" w:hAnsi="Arial Unicode MS" w:cs="Arial" w:hint="eastAsia"/>
          <w:szCs w:val="21"/>
        </w:rPr>
        <w:t>披露主袋账户</w:t>
      </w:r>
      <w:proofErr w:type="gramEnd"/>
      <w:r w:rsidRPr="004077A8">
        <w:rPr>
          <w:rFonts w:ascii="Arial Unicode MS" w:hAnsi="Arial Unicode MS" w:cs="Arial" w:hint="eastAsia"/>
          <w:szCs w:val="21"/>
        </w:rPr>
        <w:t>的基金净值信息，暂停</w:t>
      </w:r>
      <w:proofErr w:type="gramStart"/>
      <w:r w:rsidRPr="004077A8">
        <w:rPr>
          <w:rFonts w:ascii="Arial Unicode MS" w:hAnsi="Arial Unicode MS" w:cs="Arial" w:hint="eastAsia"/>
          <w:szCs w:val="21"/>
        </w:rPr>
        <w:t>披露侧袋账户</w:t>
      </w:r>
      <w:proofErr w:type="gramEnd"/>
      <w:r w:rsidRPr="004077A8">
        <w:rPr>
          <w:rFonts w:ascii="Arial Unicode MS" w:hAnsi="Arial Unicode MS" w:cs="Arial" w:hint="eastAsia"/>
          <w:szCs w:val="21"/>
        </w:rPr>
        <w:t>份额净值。</w:t>
      </w:r>
    </w:p>
    <w:p w14:paraId="187393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（五）基金会计制度</w:t>
      </w:r>
    </w:p>
    <w:p w14:paraId="24DDFBE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按国家有关部门规定的会计制度执行。</w:t>
      </w:r>
    </w:p>
    <w:p w14:paraId="7316532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（六）基金账册的建立</w:t>
      </w:r>
    </w:p>
    <w:p w14:paraId="3A81689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11957BB0"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（七）基金财务报表与报告的编制和复核</w:t>
      </w:r>
    </w:p>
    <w:p w14:paraId="2EB6CFD4"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364FB70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基金财务报表由基金管理人编制，基金托管人复核。</w:t>
      </w:r>
    </w:p>
    <w:p w14:paraId="2B2D7E8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报表复核</w:t>
      </w:r>
    </w:p>
    <w:p w14:paraId="0B5BEBF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6078444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00E0916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报表的编制</w:t>
      </w:r>
    </w:p>
    <w:p w14:paraId="4236803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FE2BF5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报表的复核</w:t>
      </w:r>
    </w:p>
    <w:p w14:paraId="78D332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593FF7B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基金管理人应留足充分的时间，便于基金托管人复核相关报表及报告。</w:t>
      </w:r>
    </w:p>
    <w:p w14:paraId="06102BD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（八）基金管理人应在编制季度报告、中期报告或者年度报告之前及时向基金托管人提供基金业绩比较基准的基础数据和编制结果。</w:t>
      </w:r>
    </w:p>
    <w:p w14:paraId="7BCD7BBC" w14:textId="77777777" w:rsidR="00E2555F" w:rsidRDefault="00E2555F" w:rsidP="00E2555F">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六、基金份额持有人名册的保管</w:t>
      </w:r>
    </w:p>
    <w:p w14:paraId="1510E492" w14:textId="4149A123" w:rsidR="00E2555F" w:rsidRDefault="00E2555F" w:rsidP="00E2555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应分别保管基金份额持有人名册，保存期不</w:t>
      </w:r>
      <w:r w:rsidR="004077A8">
        <w:rPr>
          <w:rFonts w:ascii="Arial Unicode MS" w:hAnsi="Arial Unicode MS" w:cs="Arial" w:hint="eastAsia"/>
          <w:kern w:val="0"/>
          <w:szCs w:val="21"/>
        </w:rPr>
        <w:t>低于法律法规规定的最低期限</w:t>
      </w:r>
      <w:r>
        <w:rPr>
          <w:rFonts w:ascii="Arial Unicode MS" w:hAnsi="Arial Unicode MS" w:cs="Arial" w:hint="eastAsia"/>
          <w:kern w:val="0"/>
          <w:szCs w:val="21"/>
        </w:rPr>
        <w:t>。如不能妥善保管，则按相关法规承担责任。</w:t>
      </w:r>
    </w:p>
    <w:p w14:paraId="441D5F86" w14:textId="77777777" w:rsidR="00E2555F" w:rsidRDefault="00E2555F" w:rsidP="00E2555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DBF6AD"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七、争议解决方式</w:t>
      </w:r>
    </w:p>
    <w:p w14:paraId="1A930AB0" w14:textId="10C42A34"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因本协议产生或与之相关的争议，双方当事人应通过协商、调解解决，协商、调解不能解决的，任何一方均有权将争议提交</w:t>
      </w:r>
      <w:r w:rsidR="004077A8">
        <w:rPr>
          <w:rFonts w:ascii="Arial Unicode MS" w:hAnsi="Arial Unicode MS" w:cs="Arial" w:hint="eastAsia"/>
          <w:szCs w:val="21"/>
        </w:rPr>
        <w:t>中国</w:t>
      </w:r>
      <w:r>
        <w:rPr>
          <w:rFonts w:ascii="Arial Unicode MS" w:hAnsi="Arial Unicode MS" w:cs="Arial" w:hint="eastAsia"/>
          <w:szCs w:val="21"/>
        </w:rPr>
        <w:t>国际经济贸易仲裁委员会，仲裁地点为</w:t>
      </w:r>
      <w:r w:rsidR="004077A8">
        <w:rPr>
          <w:rFonts w:ascii="Arial Unicode MS" w:hAnsi="Arial Unicode MS" w:cs="Arial" w:hint="eastAsia"/>
          <w:szCs w:val="21"/>
        </w:rPr>
        <w:t>北京</w:t>
      </w:r>
      <w:r>
        <w:rPr>
          <w:rFonts w:ascii="Arial Unicode MS" w:hAnsi="Arial Unicode MS" w:cs="Arial" w:hint="eastAsia"/>
          <w:szCs w:val="21"/>
        </w:rPr>
        <w:t>市，按照</w:t>
      </w:r>
      <w:r w:rsidR="004077A8">
        <w:rPr>
          <w:rFonts w:ascii="Arial Unicode MS" w:hAnsi="Arial Unicode MS" w:cs="Arial" w:hint="eastAsia"/>
          <w:szCs w:val="21"/>
        </w:rPr>
        <w:t>中国</w:t>
      </w:r>
      <w:r>
        <w:rPr>
          <w:rFonts w:ascii="Arial Unicode MS" w:hAnsi="Arial Unicode MS" w:cs="Arial" w:hint="eastAsia"/>
          <w:szCs w:val="21"/>
        </w:rPr>
        <w:t>国际经济贸易仲裁委员会届时有效的仲裁规则进行仲裁。仲裁裁决是终局的，对当事人均有约束力，仲裁费用由败诉方承担。</w:t>
      </w:r>
    </w:p>
    <w:p w14:paraId="160DD2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2B50C30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本协议受中国法律管辖。</w:t>
      </w:r>
    </w:p>
    <w:p w14:paraId="03897B69" w14:textId="0D78C55C"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4C5027E9" w14:textId="77777777" w:rsidR="0096318E" w:rsidRDefault="00270BD0">
      <w:pPr>
        <w:adjustRightInd w:val="0"/>
        <w:snapToGrid w:val="0"/>
        <w:spacing w:line="360" w:lineRule="auto"/>
        <w:ind w:firstLineChars="200" w:firstLine="420"/>
        <w:rPr>
          <w:rFonts w:ascii="Arial Unicode MS" w:hAnsi="Arial Unicode MS" w:cs="Arial"/>
          <w:szCs w:val="21"/>
        </w:rPr>
      </w:pPr>
      <w:bookmarkStart w:id="146" w:name="_Toc510842757"/>
      <w:r>
        <w:rPr>
          <w:rFonts w:ascii="Arial Unicode MS" w:hAnsi="Arial Unicode MS" w:cs="Arial" w:hint="eastAsia"/>
          <w:szCs w:val="21"/>
        </w:rPr>
        <w:t>（一）托管协议的变更程序</w:t>
      </w:r>
    </w:p>
    <w:p w14:paraId="3A17FB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4514452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（二）托管协议终止的情形</w:t>
      </w:r>
    </w:p>
    <w:p w14:paraId="6B57994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1A9F7A9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732F49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781343A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1617514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（三）基金财产的清算</w:t>
      </w:r>
    </w:p>
    <w:p w14:paraId="17961B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74A9463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CF710C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D4BA50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6A076F6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3A49F5D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426A46F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231ABE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469D8B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24F99BE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16DEC13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7AA71BB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proofErr w:type="gramStart"/>
      <w:r>
        <w:rPr>
          <w:rFonts w:ascii="Arial Unicode MS" w:hAnsi="Arial Unicode MS" w:cs="Arial" w:hint="eastAsia"/>
          <w:szCs w:val="21"/>
        </w:rPr>
        <w:t>个</w:t>
      </w:r>
      <w:proofErr w:type="gramEnd"/>
      <w:r>
        <w:rPr>
          <w:rFonts w:ascii="Arial Unicode MS" w:hAnsi="Arial Unicode MS" w:cs="Arial" w:hint="eastAsia"/>
          <w:szCs w:val="21"/>
        </w:rPr>
        <w:t>月，但因本基金所持证券的流动性受到限制而不能及时变现的，清算期限相应顺延。</w:t>
      </w:r>
    </w:p>
    <w:p w14:paraId="77DF394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清算费用</w:t>
      </w:r>
    </w:p>
    <w:p w14:paraId="49A57E7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6CF13FB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7E26614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16F400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43F74466" w14:textId="3914B7BC"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w:t>
      </w:r>
      <w:r w:rsidR="004077A8" w:rsidRPr="004077A8">
        <w:rPr>
          <w:rFonts w:ascii="Arial Unicode MS" w:hAnsi="Arial Unicode MS" w:cs="Arial" w:hint="eastAsia"/>
          <w:szCs w:val="21"/>
        </w:rPr>
        <w:t>符合</w:t>
      </w:r>
      <w:proofErr w:type="gramEnd"/>
      <w:r w:rsidR="004077A8" w:rsidRPr="004077A8">
        <w:rPr>
          <w:rFonts w:ascii="Arial Unicode MS" w:hAnsi="Arial Unicode MS" w:cs="Arial" w:hint="eastAsia"/>
          <w:szCs w:val="21"/>
        </w:rPr>
        <w:t>《中华人民共和国证券法》规定的</w:t>
      </w:r>
      <w:r>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工作日内由基金财产清算小组进行公告</w:t>
      </w:r>
      <w:r w:rsidR="004077A8" w:rsidRPr="004077A8">
        <w:rPr>
          <w:rFonts w:ascii="Arial Unicode MS" w:hAnsi="Arial Unicode MS" w:cs="Arial" w:hint="eastAsia"/>
          <w:szCs w:val="21"/>
        </w:rPr>
        <w:t>，基金财产清算小组应当将清算报告登载在规定网站上，并将清算报告提示性公告登载在规定报刊上</w:t>
      </w:r>
      <w:r>
        <w:rPr>
          <w:rFonts w:ascii="Arial Unicode MS" w:hAnsi="Arial Unicode MS" w:cs="Arial" w:hint="eastAsia"/>
          <w:szCs w:val="21"/>
        </w:rPr>
        <w:t>。</w:t>
      </w:r>
    </w:p>
    <w:p w14:paraId="0007D55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478F8394" w14:textId="0D03FDDA"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w:t>
      </w:r>
      <w:r w:rsidR="004077A8" w:rsidRPr="004077A8">
        <w:rPr>
          <w:rFonts w:ascii="Arial Unicode MS" w:hAnsi="Arial Unicode MS" w:cs="Arial" w:hint="eastAsia"/>
          <w:szCs w:val="21"/>
        </w:rPr>
        <w:t>不低于法律法规规定的最低期限</w:t>
      </w:r>
      <w:r>
        <w:rPr>
          <w:rFonts w:ascii="Arial Unicode MS" w:hAnsi="Arial Unicode MS" w:cs="Arial" w:hint="eastAsia"/>
          <w:szCs w:val="21"/>
        </w:rPr>
        <w:t>。</w:t>
      </w:r>
    </w:p>
    <w:p w14:paraId="67B7A7F8" w14:textId="77777777" w:rsidR="0096318E" w:rsidRDefault="00270BD0">
      <w:pPr>
        <w:widowControl/>
        <w:jc w:val="left"/>
        <w:rPr>
          <w:rFonts w:ascii="Arial Unicode MS" w:hAnsi="Arial Unicode MS" w:cs="Arial"/>
          <w:szCs w:val="21"/>
        </w:rPr>
      </w:pPr>
      <w:r>
        <w:rPr>
          <w:rFonts w:ascii="Arial Unicode MS" w:hAnsi="Arial Unicode MS" w:cs="Arial"/>
          <w:szCs w:val="21"/>
        </w:rPr>
        <w:br w:type="page"/>
      </w:r>
    </w:p>
    <w:p w14:paraId="015DB283"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47" w:name="_Toc12357176"/>
      <w:bookmarkStart w:id="148" w:name="_Toc147463123"/>
      <w:bookmarkStart w:id="149" w:name="_Toc21073396"/>
      <w:bookmarkStart w:id="150" w:name="_Toc317088165"/>
      <w:bookmarkStart w:id="151" w:name="_Toc335232708"/>
      <w:bookmarkStart w:id="152" w:name="_Toc317088554"/>
      <w:bookmarkStart w:id="153" w:name="_Toc320887659"/>
      <w:bookmarkStart w:id="154" w:name="_Toc214873621"/>
      <w:bookmarkStart w:id="155" w:name="_Toc63676456"/>
      <w:bookmarkEnd w:id="146"/>
      <w:r>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02960DE8" w14:textId="77777777" w:rsidR="0096318E" w:rsidRDefault="0096318E"/>
    <w:p w14:paraId="51A0273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080E5013"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（一）电话人工咨询服务</w:t>
      </w:r>
    </w:p>
    <w:p w14:paraId="2822AC44"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5376B7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（二）自助查询服务</w:t>
      </w:r>
    </w:p>
    <w:p w14:paraId="4A23A2DB"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542B7C7B"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（三）邮件咨询服务</w:t>
      </w:r>
    </w:p>
    <w:p w14:paraId="23535B1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投资者可通过电子邮件的形式向基金管理人提出疑问，针对投资者的问题，基金管理人将设有专员进行及时回复。</w:t>
      </w:r>
    </w:p>
    <w:p w14:paraId="4FDB5EF8"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（四）免费信息订阅服务</w:t>
      </w:r>
    </w:p>
    <w:p w14:paraId="2DD73E7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5842410"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（五）资料邮寄服务</w:t>
      </w:r>
    </w:p>
    <w:p w14:paraId="29684292"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1FCE9CD4"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（六）客户投诉受理服务</w:t>
      </w:r>
    </w:p>
    <w:p w14:paraId="546336EC"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投资人可以通过客服热线、书信、电子邮件等渠道，对基金管理人和销售机构所提供的服务进行投诉。</w:t>
      </w:r>
    </w:p>
    <w:p w14:paraId="7D3EE7A1"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Pr>
          <w:rFonts w:ascii="宋体" w:hAnsi="宋体" w:hint="eastAsia"/>
          <w:color w:val="000000"/>
          <w:kern w:val="0"/>
          <w:szCs w:val="21"/>
        </w:rPr>
        <w:t>个</w:t>
      </w:r>
      <w:proofErr w:type="gramEnd"/>
      <w:r>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Pr>
          <w:rFonts w:ascii="宋体" w:hAnsi="宋体" w:hint="eastAsia"/>
          <w:color w:val="000000"/>
          <w:kern w:val="0"/>
          <w:szCs w:val="21"/>
        </w:rPr>
        <w:t>个</w:t>
      </w:r>
      <w:proofErr w:type="gramEnd"/>
      <w:r>
        <w:rPr>
          <w:rFonts w:ascii="宋体" w:hAnsi="宋体" w:hint="eastAsia"/>
          <w:color w:val="000000"/>
          <w:kern w:val="0"/>
          <w:szCs w:val="21"/>
        </w:rPr>
        <w:t>工作日进行回复。</w:t>
      </w:r>
    </w:p>
    <w:p w14:paraId="7148FAE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（七）基金管理人联系方式 </w:t>
      </w:r>
    </w:p>
    <w:p w14:paraId="17CE7405"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公司网址： www.furamc.com .</w:t>
      </w:r>
      <w:proofErr w:type="spellStart"/>
      <w:r>
        <w:rPr>
          <w:rFonts w:ascii="宋体" w:hAnsi="宋体" w:hint="eastAsia"/>
          <w:color w:val="000000"/>
          <w:kern w:val="0"/>
          <w:szCs w:val="21"/>
        </w:rPr>
        <w:t>cn</w:t>
      </w:r>
      <w:proofErr w:type="spellEnd"/>
    </w:p>
    <w:p w14:paraId="6645A048"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电子信箱：service@furamc.com.cn</w:t>
      </w:r>
    </w:p>
    <w:p w14:paraId="1822DA6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客服热线：4006855600</w:t>
      </w:r>
    </w:p>
    <w:p w14:paraId="0C2158A5"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客户服务部门地址：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r>
        <w:rPr>
          <w:rFonts w:ascii="宋体" w:hAnsi="宋体" w:hint="eastAsia"/>
          <w:color w:val="000000"/>
          <w:kern w:val="0"/>
          <w:szCs w:val="21"/>
        </w:rPr>
        <w:t>，富荣基金管理有限公司客户服务部门（收）</w:t>
      </w:r>
    </w:p>
    <w:p w14:paraId="76526065" w14:textId="77777777" w:rsidR="0096318E" w:rsidRDefault="00270BD0">
      <w:pPr>
        <w:spacing w:line="360" w:lineRule="auto"/>
        <w:ind w:firstLineChars="202" w:firstLine="424"/>
        <w:rPr>
          <w:rFonts w:ascii="宋体" w:hAnsi="宋体"/>
          <w:color w:val="000000"/>
          <w:kern w:val="0"/>
          <w:szCs w:val="21"/>
        </w:rPr>
      </w:pPr>
      <w:r>
        <w:rPr>
          <w:rFonts w:ascii="宋体" w:hAnsi="宋体" w:hint="eastAsia"/>
          <w:color w:val="000000"/>
          <w:kern w:val="0"/>
          <w:szCs w:val="21"/>
        </w:rPr>
        <w:t>邮编：</w:t>
      </w:r>
      <w:r>
        <w:rPr>
          <w:rFonts w:ascii="宋体" w:hAnsi="宋体"/>
          <w:color w:val="000000"/>
          <w:kern w:val="0"/>
          <w:szCs w:val="21"/>
        </w:rPr>
        <w:t>518038</w:t>
      </w:r>
    </w:p>
    <w:p w14:paraId="5148F435" w14:textId="77777777" w:rsidR="0096318E" w:rsidRDefault="00270BD0">
      <w:pPr>
        <w:spacing w:line="360" w:lineRule="auto"/>
        <w:ind w:firstLineChars="202" w:firstLine="424"/>
        <w:rPr>
          <w:rFonts w:ascii="Arial Unicode MS" w:hAnsi="Arial Unicode MS" w:cs="Arial"/>
          <w:kern w:val="0"/>
          <w:szCs w:val="21"/>
        </w:rPr>
        <w:sectPr w:rsidR="0096318E">
          <w:pgSz w:w="11906" w:h="16838"/>
          <w:pgMar w:top="1440" w:right="1800" w:bottom="1440" w:left="1800" w:header="851" w:footer="992" w:gutter="0"/>
          <w:cols w:space="720"/>
          <w:titlePg/>
          <w:docGrid w:linePitch="312"/>
        </w:sectPr>
      </w:pPr>
      <w:r>
        <w:rPr>
          <w:rFonts w:ascii="Arial Unicode MS" w:hAnsi="Arial Unicode MS" w:cs="Arial" w:hint="eastAsia"/>
          <w:kern w:val="0"/>
          <w:szCs w:val="21"/>
        </w:rPr>
        <w:t>（八）如本招募说明书存在任何您</w:t>
      </w:r>
      <w:r>
        <w:rPr>
          <w:rFonts w:ascii="Arial Unicode MS" w:hAnsi="Arial Unicode MS" w:cs="Arial" w:hint="eastAsia"/>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无法理解的内容，请通过</w:t>
      </w:r>
      <w:proofErr w:type="gramStart"/>
      <w:r>
        <w:rPr>
          <w:rFonts w:ascii="Arial Unicode MS" w:hAnsi="Arial Unicode MS" w:cs="Arial" w:hint="eastAsia"/>
          <w:kern w:val="0"/>
          <w:szCs w:val="21"/>
        </w:rPr>
        <w:t>上述联系</w:t>
      </w:r>
      <w:proofErr w:type="gramEnd"/>
      <w:r>
        <w:rPr>
          <w:rFonts w:ascii="Arial Unicode MS" w:hAnsi="Arial Unicode MS" w:cs="Arial" w:hint="eastAsia"/>
          <w:kern w:val="0"/>
          <w:szCs w:val="21"/>
        </w:rPr>
        <w:t>方式联系基金管理人。</w:t>
      </w:r>
      <w:proofErr w:type="gramStart"/>
      <w:r>
        <w:rPr>
          <w:rFonts w:ascii="Arial Unicode MS" w:hAnsi="Arial Unicode MS" w:cs="Arial" w:hint="eastAsia"/>
          <w:kern w:val="0"/>
          <w:szCs w:val="21"/>
        </w:rPr>
        <w:t>请确保</w:t>
      </w:r>
      <w:proofErr w:type="gramEnd"/>
      <w:r>
        <w:rPr>
          <w:rFonts w:ascii="Arial Unicode MS" w:hAnsi="Arial Unicode MS" w:cs="Arial" w:hint="eastAsia"/>
          <w:kern w:val="0"/>
          <w:szCs w:val="21"/>
        </w:rPr>
        <w:t>投资前，您</w:t>
      </w:r>
      <w:r>
        <w:rPr>
          <w:rFonts w:ascii="Arial Unicode MS" w:hAnsi="Arial Unicode MS" w:cs="Arial" w:hint="eastAsia"/>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已经全面理解了本招募说明书。</w:t>
      </w:r>
    </w:p>
    <w:p w14:paraId="76CD7648" w14:textId="11E65B3E" w:rsidR="0096318E" w:rsidRDefault="00270BD0">
      <w:pPr>
        <w:pStyle w:val="11"/>
        <w:spacing w:beforeLines="50" w:before="120" w:after="0" w:line="360" w:lineRule="auto"/>
        <w:ind w:firstLine="420"/>
        <w:rPr>
          <w:rStyle w:val="affc"/>
          <w:rFonts w:eastAsia="宋体" w:hAnsi="宋体"/>
          <w:b/>
          <w:kern w:val="2"/>
          <w:sz w:val="28"/>
          <w:szCs w:val="28"/>
        </w:rPr>
      </w:pPr>
      <w:bookmarkStart w:id="156" w:name="_Toc256666809"/>
      <w:bookmarkStart w:id="157" w:name="_Toc256666929"/>
      <w:bookmarkStart w:id="158" w:name="_Toc30359"/>
      <w:bookmarkStart w:id="159" w:name="_Toc482624810"/>
      <w:bookmarkStart w:id="160" w:name="_Toc63676457"/>
      <w:bookmarkStart w:id="161" w:name="_Toc317088166"/>
      <w:bookmarkStart w:id="162" w:name="_Toc530223198"/>
      <w:bookmarkStart w:id="163" w:name="_Toc317088555"/>
      <w:bookmarkStart w:id="164" w:name="_Toc214873622"/>
      <w:bookmarkStart w:id="165" w:name="_Toc320887660"/>
      <w:bookmarkStart w:id="166" w:name="_Toc335232709"/>
      <w:bookmarkStart w:id="167" w:name="_Toc484165614"/>
      <w:r>
        <w:rPr>
          <w:rFonts w:eastAsia="宋体" w:hAnsi="宋体" w:hint="eastAsia"/>
          <w:b/>
          <w:color w:val="000000"/>
          <w:sz w:val="28"/>
          <w:szCs w:val="28"/>
        </w:rPr>
        <w:t>第二十二部分  其他应披露事项</w:t>
      </w:r>
      <w:bookmarkEnd w:id="156"/>
      <w:bookmarkEnd w:id="157"/>
      <w:bookmarkEnd w:id="158"/>
      <w:bookmarkEnd w:id="159"/>
      <w:bookmarkEnd w:id="160"/>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812"/>
        <w:gridCol w:w="1701"/>
      </w:tblGrid>
      <w:tr w:rsidR="0096318E" w14:paraId="4D9C40A5" w14:textId="77777777">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3FB0FA" w14:textId="77777777" w:rsidR="0096318E" w:rsidRDefault="00270BD0">
            <w:pPr>
              <w:jc w:val="left"/>
              <w:rPr>
                <w:szCs w:val="21"/>
              </w:rPr>
            </w:pPr>
            <w:r>
              <w:rPr>
                <w:rFonts w:hint="eastAsia"/>
                <w:szCs w:val="21"/>
              </w:rPr>
              <w:t>序号</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7D75345E" w14:textId="77777777" w:rsidR="0096318E" w:rsidRDefault="00270BD0">
            <w:pPr>
              <w:jc w:val="left"/>
              <w:rPr>
                <w:szCs w:val="21"/>
              </w:rPr>
            </w:pPr>
            <w:r>
              <w:rPr>
                <w:rFonts w:hint="eastAsia"/>
                <w:szCs w:val="21"/>
              </w:rPr>
              <w:t>公告事项</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466FA47" w14:textId="77777777" w:rsidR="0096318E" w:rsidRDefault="00270BD0">
            <w:pPr>
              <w:jc w:val="left"/>
              <w:rPr>
                <w:szCs w:val="21"/>
              </w:rPr>
            </w:pPr>
            <w:r>
              <w:rPr>
                <w:rFonts w:hint="eastAsia"/>
                <w:szCs w:val="21"/>
              </w:rPr>
              <w:t>披露日期</w:t>
            </w:r>
          </w:p>
        </w:tc>
      </w:tr>
      <w:tr w:rsidR="00EC1D26" w:rsidDel="008F6DC6" w14:paraId="6C86A00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6F37E8" w14:textId="77777777" w:rsidR="00EC1D26" w:rsidDel="008F6DC6" w:rsidRDefault="00EC1D26">
            <w:pPr>
              <w:jc w:val="left"/>
              <w:rPr>
                <w:szCs w:val="21"/>
              </w:rPr>
            </w:pPr>
            <w:r>
              <w:rPr>
                <w:rFonts w:hint="eastAsia"/>
                <w:szCs w:val="21"/>
              </w:rPr>
              <w:t>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7AC09A04" w14:textId="77777777" w:rsidR="00EC1D26" w:rsidDel="008F6DC6" w:rsidRDefault="00EC1D26">
            <w:pPr>
              <w:jc w:val="left"/>
              <w:rPr>
                <w:szCs w:val="21"/>
              </w:rPr>
            </w:pPr>
            <w:r>
              <w:rPr>
                <w:rFonts w:hint="eastAsia"/>
                <w:color w:val="000000"/>
                <w:sz w:val="22"/>
                <w:szCs w:val="22"/>
              </w:rPr>
              <w:t>富荣基金管理有限公司关于办公地址变更的公告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9E18A62" w14:textId="77777777" w:rsidR="00EC1D26" w:rsidDel="008F6DC6" w:rsidRDefault="00EC1D26" w:rsidP="007C72B5">
            <w:pPr>
              <w:widowControl/>
              <w:jc w:val="left"/>
              <w:rPr>
                <w:szCs w:val="21"/>
              </w:rPr>
            </w:pPr>
            <w:r>
              <w:rPr>
                <w:rFonts w:hint="eastAsia"/>
                <w:color w:val="000000"/>
                <w:sz w:val="22"/>
                <w:szCs w:val="22"/>
              </w:rPr>
              <w:t>2020-02-14</w:t>
            </w:r>
          </w:p>
        </w:tc>
      </w:tr>
      <w:tr w:rsidR="00EC1D26" w:rsidDel="008F6DC6" w14:paraId="14EDB0A6"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B6F362" w14:textId="77777777" w:rsidR="00EC1D26" w:rsidDel="008F6DC6" w:rsidRDefault="00EC1D26">
            <w:pPr>
              <w:jc w:val="left"/>
              <w:rPr>
                <w:szCs w:val="21"/>
              </w:rPr>
            </w:pPr>
            <w:r>
              <w:rPr>
                <w:rFonts w:hint="eastAsia"/>
                <w:szCs w:val="21"/>
              </w:rPr>
              <w:t>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CA3B65E" w14:textId="77777777" w:rsidR="00EC1D26" w:rsidDel="008F6DC6" w:rsidRDefault="00EC1D26">
            <w:pPr>
              <w:jc w:val="left"/>
              <w:rPr>
                <w:szCs w:val="21"/>
              </w:rPr>
            </w:pPr>
            <w:r>
              <w:rPr>
                <w:rFonts w:hint="eastAsia"/>
                <w:color w:val="000000"/>
                <w:sz w:val="22"/>
                <w:szCs w:val="22"/>
              </w:rPr>
              <w:t>富荣基金高级管理人员变更公告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F97FDBA" w14:textId="77777777" w:rsidR="00EC1D26" w:rsidDel="008F6DC6" w:rsidRDefault="00EC1D26">
            <w:pPr>
              <w:widowControl/>
              <w:jc w:val="left"/>
              <w:rPr>
                <w:szCs w:val="21"/>
              </w:rPr>
            </w:pPr>
            <w:r>
              <w:rPr>
                <w:rFonts w:hint="eastAsia"/>
                <w:color w:val="000000"/>
                <w:sz w:val="22"/>
                <w:szCs w:val="22"/>
              </w:rPr>
              <w:t>2020-02-17</w:t>
            </w:r>
          </w:p>
        </w:tc>
      </w:tr>
      <w:tr w:rsidR="00EC1D26" w:rsidDel="008F6DC6" w14:paraId="17B0DD67"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9E8F3E" w14:textId="77777777" w:rsidR="00EC1D26" w:rsidDel="008F6DC6" w:rsidRDefault="00EC1D26">
            <w:pPr>
              <w:jc w:val="left"/>
              <w:rPr>
                <w:szCs w:val="21"/>
              </w:rPr>
            </w:pPr>
            <w:r>
              <w:rPr>
                <w:rFonts w:hint="eastAsia"/>
                <w:szCs w:val="21"/>
              </w:rPr>
              <w:t>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46EA2D8B" w14:textId="77777777" w:rsidR="00EC1D26" w:rsidDel="008F6DC6" w:rsidRDefault="00EC1D26">
            <w:pPr>
              <w:jc w:val="left"/>
              <w:rPr>
                <w:szCs w:val="21"/>
              </w:rPr>
            </w:pPr>
            <w:r>
              <w:rPr>
                <w:rFonts w:hint="eastAsia"/>
                <w:color w:val="000000"/>
                <w:sz w:val="22"/>
                <w:szCs w:val="22"/>
              </w:rPr>
              <w:t>富荣基金管理有限公司</w:t>
            </w:r>
            <w:r>
              <w:rPr>
                <w:rFonts w:hint="eastAsia"/>
                <w:color w:val="000000"/>
                <w:sz w:val="22"/>
                <w:szCs w:val="22"/>
              </w:rPr>
              <w:t>2020</w:t>
            </w:r>
            <w:r>
              <w:rPr>
                <w:rFonts w:hint="eastAsia"/>
                <w:color w:val="000000"/>
                <w:sz w:val="22"/>
                <w:szCs w:val="22"/>
              </w:rPr>
              <w:t>年行业高级管理人员变更公告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E1F641" w14:textId="77777777" w:rsidR="00EC1D26" w:rsidDel="008F6DC6" w:rsidRDefault="00EC1D26">
            <w:pPr>
              <w:widowControl/>
              <w:jc w:val="left"/>
              <w:rPr>
                <w:szCs w:val="21"/>
              </w:rPr>
            </w:pPr>
            <w:r>
              <w:rPr>
                <w:rFonts w:hint="eastAsia"/>
                <w:color w:val="000000"/>
                <w:sz w:val="22"/>
                <w:szCs w:val="22"/>
              </w:rPr>
              <w:t>2020-02-29</w:t>
            </w:r>
          </w:p>
        </w:tc>
      </w:tr>
      <w:tr w:rsidR="00EC1D26" w:rsidDel="008F6DC6" w14:paraId="236050F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2A7E53" w14:textId="77777777" w:rsidR="00EC1D26" w:rsidDel="008F6DC6" w:rsidRDefault="00EC1D26">
            <w:pPr>
              <w:jc w:val="left"/>
              <w:rPr>
                <w:szCs w:val="21"/>
              </w:rPr>
            </w:pPr>
            <w:r>
              <w:rPr>
                <w:rFonts w:hint="eastAsia"/>
                <w:szCs w:val="21"/>
              </w:rPr>
              <w:t>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343D220D" w14:textId="77777777" w:rsidR="00EC1D26" w:rsidDel="008F6DC6" w:rsidRDefault="00EC1D26">
            <w:pPr>
              <w:jc w:val="left"/>
              <w:rPr>
                <w:szCs w:val="21"/>
              </w:rPr>
            </w:pPr>
            <w:r>
              <w:rPr>
                <w:rFonts w:hint="eastAsia"/>
                <w:color w:val="000000"/>
                <w:sz w:val="22"/>
                <w:szCs w:val="22"/>
              </w:rPr>
              <w:t>富荣基金管理有限公司关于旗下部分基金参加华瑞保险销售有限公司基金申购费率优惠活动的公告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85015C8" w14:textId="77777777" w:rsidR="00EC1D26" w:rsidDel="008F6DC6" w:rsidRDefault="00EC1D26">
            <w:pPr>
              <w:widowControl/>
              <w:jc w:val="left"/>
              <w:rPr>
                <w:szCs w:val="21"/>
              </w:rPr>
            </w:pPr>
            <w:r>
              <w:rPr>
                <w:rFonts w:hint="eastAsia"/>
                <w:color w:val="000000"/>
                <w:sz w:val="22"/>
                <w:szCs w:val="22"/>
              </w:rPr>
              <w:t>2020-03-11</w:t>
            </w:r>
          </w:p>
        </w:tc>
      </w:tr>
      <w:tr w:rsidR="00EC1D26" w:rsidDel="008F6DC6" w14:paraId="7846DD4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10E7C6E" w14:textId="77777777" w:rsidR="00EC1D26" w:rsidDel="008F6DC6" w:rsidRDefault="00EC1D26">
            <w:pPr>
              <w:jc w:val="left"/>
              <w:rPr>
                <w:szCs w:val="21"/>
              </w:rPr>
            </w:pPr>
            <w:r>
              <w:rPr>
                <w:rFonts w:hint="eastAsia"/>
                <w:szCs w:val="21"/>
              </w:rPr>
              <w:t>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3C84EFE" w14:textId="77777777" w:rsidR="00EC1D26" w:rsidDel="008F6DC6" w:rsidRDefault="00EC1D26">
            <w:pPr>
              <w:jc w:val="left"/>
              <w:rPr>
                <w:szCs w:val="21"/>
              </w:rPr>
            </w:pPr>
            <w:r>
              <w:rPr>
                <w:rFonts w:hint="eastAsia"/>
                <w:color w:val="000000"/>
                <w:sz w:val="22"/>
                <w:szCs w:val="22"/>
              </w:rPr>
              <w:t>富荣基金管理有限公司关于旗下部分基金新增华瑞保险销售有限公司为销售机构并开通基金转换业务的公告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68B479C" w14:textId="77777777" w:rsidR="00EC1D26" w:rsidDel="008F6DC6" w:rsidRDefault="00EC1D26">
            <w:pPr>
              <w:widowControl/>
              <w:jc w:val="left"/>
              <w:rPr>
                <w:szCs w:val="21"/>
              </w:rPr>
            </w:pPr>
            <w:r>
              <w:rPr>
                <w:rFonts w:hint="eastAsia"/>
                <w:color w:val="000000"/>
                <w:sz w:val="22"/>
                <w:szCs w:val="22"/>
              </w:rPr>
              <w:t>2020-03-11</w:t>
            </w:r>
          </w:p>
        </w:tc>
      </w:tr>
      <w:tr w:rsidR="00EC1D26" w:rsidDel="008F6DC6" w14:paraId="264A286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A3A9B5" w14:textId="77777777" w:rsidR="00EC1D26" w:rsidDel="008F6DC6" w:rsidRDefault="00EC1D26">
            <w:pPr>
              <w:jc w:val="left"/>
              <w:rPr>
                <w:szCs w:val="21"/>
              </w:rPr>
            </w:pPr>
            <w:r>
              <w:rPr>
                <w:rFonts w:hint="eastAsia"/>
                <w:szCs w:val="21"/>
              </w:rPr>
              <w:t>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0EB27885" w14:textId="77777777" w:rsidR="00EC1D26" w:rsidDel="008F6DC6" w:rsidRDefault="00EC1D26">
            <w:pPr>
              <w:jc w:val="left"/>
              <w:rPr>
                <w:szCs w:val="21"/>
              </w:rPr>
            </w:pPr>
            <w:r>
              <w:rPr>
                <w:rFonts w:hint="eastAsia"/>
                <w:color w:val="000000"/>
                <w:sz w:val="22"/>
                <w:szCs w:val="22"/>
              </w:rPr>
              <w:t>富荣基金管理有限公司关于推迟披露旗下基金</w:t>
            </w:r>
            <w:r>
              <w:rPr>
                <w:rFonts w:hint="eastAsia"/>
                <w:color w:val="000000"/>
                <w:sz w:val="22"/>
                <w:szCs w:val="22"/>
              </w:rPr>
              <w:t>2019</w:t>
            </w:r>
            <w:r>
              <w:rPr>
                <w:rFonts w:hint="eastAsia"/>
                <w:color w:val="000000"/>
                <w:sz w:val="22"/>
                <w:szCs w:val="22"/>
              </w:rPr>
              <w:t>年年度报告的公告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FC65224" w14:textId="77777777" w:rsidR="00EC1D26" w:rsidDel="008F6DC6" w:rsidRDefault="00EC1D26">
            <w:pPr>
              <w:widowControl/>
              <w:jc w:val="left"/>
              <w:rPr>
                <w:szCs w:val="21"/>
              </w:rPr>
            </w:pPr>
            <w:r>
              <w:rPr>
                <w:rFonts w:hint="eastAsia"/>
                <w:color w:val="000000"/>
                <w:sz w:val="22"/>
                <w:szCs w:val="22"/>
              </w:rPr>
              <w:t>2020-03-21</w:t>
            </w:r>
          </w:p>
        </w:tc>
      </w:tr>
      <w:tr w:rsidR="00EC1D26" w:rsidDel="008F6DC6" w14:paraId="2A69CAB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5FC3ACE" w14:textId="77777777" w:rsidR="00EC1D26" w:rsidDel="008F6DC6" w:rsidRDefault="00EC1D26">
            <w:pPr>
              <w:jc w:val="left"/>
              <w:rPr>
                <w:szCs w:val="21"/>
              </w:rPr>
            </w:pPr>
            <w:r>
              <w:rPr>
                <w:rFonts w:hint="eastAsia"/>
                <w:szCs w:val="21"/>
              </w:rPr>
              <w:t>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3868A656" w14:textId="77777777" w:rsidR="00EC1D26" w:rsidDel="008F6DC6" w:rsidRDefault="00EC1D26">
            <w:pPr>
              <w:jc w:val="left"/>
              <w:rPr>
                <w:szCs w:val="21"/>
              </w:rPr>
            </w:pPr>
            <w:r>
              <w:rPr>
                <w:rFonts w:hint="eastAsia"/>
                <w:color w:val="000000"/>
                <w:sz w:val="22"/>
                <w:szCs w:val="22"/>
              </w:rPr>
              <w:t>富荣基金管理有限公司关于旗下部分基金新增阳光人寿保险股份有限公司为销售机构并开通基金定期定额投资业务和基金转换业务的公告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1C1FF3F" w14:textId="77777777" w:rsidR="00EC1D26" w:rsidDel="008F6DC6" w:rsidRDefault="00EC1D26">
            <w:pPr>
              <w:widowControl/>
              <w:jc w:val="left"/>
              <w:rPr>
                <w:szCs w:val="21"/>
              </w:rPr>
            </w:pPr>
            <w:r>
              <w:rPr>
                <w:rFonts w:hint="eastAsia"/>
                <w:color w:val="000000"/>
                <w:sz w:val="22"/>
                <w:szCs w:val="22"/>
              </w:rPr>
              <w:t>2020-03-24</w:t>
            </w:r>
          </w:p>
        </w:tc>
      </w:tr>
      <w:tr w:rsidR="00EC1D26" w:rsidDel="008F6DC6" w14:paraId="4C4C583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9366A3" w14:textId="77777777" w:rsidR="00EC1D26" w:rsidDel="008F6DC6" w:rsidRDefault="00EC1D26">
            <w:pPr>
              <w:jc w:val="left"/>
              <w:rPr>
                <w:szCs w:val="21"/>
              </w:rPr>
            </w:pPr>
            <w:r>
              <w:rPr>
                <w:rFonts w:hint="eastAsia"/>
                <w:szCs w:val="21"/>
              </w:rPr>
              <w:t>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CD55AFA" w14:textId="77777777" w:rsidR="00EC1D26" w:rsidDel="008F6DC6" w:rsidRDefault="00EC1D26">
            <w:pPr>
              <w:jc w:val="left"/>
              <w:rPr>
                <w:szCs w:val="21"/>
              </w:rPr>
            </w:pPr>
            <w:r>
              <w:rPr>
                <w:rFonts w:hint="eastAsia"/>
                <w:color w:val="000000"/>
                <w:sz w:val="22"/>
                <w:szCs w:val="22"/>
              </w:rPr>
              <w:t>富荣基金管理有限公司关于旗下部分基金参加阳光人寿保险股份有限公司基金申购及定期定额投资申购费率优惠活动的公告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00FE18B" w14:textId="77777777" w:rsidR="00EC1D26" w:rsidDel="008F6DC6" w:rsidRDefault="00EC1D26">
            <w:pPr>
              <w:widowControl/>
              <w:jc w:val="left"/>
              <w:rPr>
                <w:szCs w:val="21"/>
              </w:rPr>
            </w:pPr>
            <w:r>
              <w:rPr>
                <w:rFonts w:hint="eastAsia"/>
                <w:color w:val="000000"/>
                <w:sz w:val="22"/>
                <w:szCs w:val="22"/>
              </w:rPr>
              <w:t>2020-03-24</w:t>
            </w:r>
          </w:p>
        </w:tc>
      </w:tr>
      <w:tr w:rsidR="00EC1D26" w:rsidDel="008F6DC6" w14:paraId="357102D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E194E5" w14:textId="77777777" w:rsidR="00EC1D26" w:rsidDel="008F6DC6" w:rsidRDefault="00EC1D26">
            <w:pPr>
              <w:jc w:val="left"/>
              <w:rPr>
                <w:szCs w:val="21"/>
              </w:rPr>
            </w:pPr>
            <w:r>
              <w:rPr>
                <w:rFonts w:hint="eastAsia"/>
                <w:szCs w:val="21"/>
              </w:rPr>
              <w:t>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419D748" w14:textId="77777777" w:rsidR="00EC1D26" w:rsidDel="008F6DC6" w:rsidRDefault="00EC1D26">
            <w:pPr>
              <w:jc w:val="left"/>
              <w:rPr>
                <w:szCs w:val="21"/>
              </w:rPr>
            </w:pPr>
            <w:r>
              <w:rPr>
                <w:rFonts w:hint="eastAsia"/>
                <w:color w:val="000000"/>
                <w:sz w:val="22"/>
                <w:szCs w:val="22"/>
              </w:rPr>
              <w:t>富荣基金管理有限公司关于旗下部分基金新增华安证券股份有限公司为销售机构并开通基金定期定额投资业务和基金转换业务的公告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E64A093" w14:textId="77777777" w:rsidR="00EC1D26" w:rsidDel="008F6DC6" w:rsidRDefault="00EC1D26">
            <w:pPr>
              <w:widowControl/>
              <w:jc w:val="left"/>
              <w:rPr>
                <w:szCs w:val="21"/>
              </w:rPr>
            </w:pPr>
            <w:r>
              <w:rPr>
                <w:rFonts w:hint="eastAsia"/>
                <w:color w:val="000000"/>
                <w:sz w:val="22"/>
                <w:szCs w:val="22"/>
              </w:rPr>
              <w:t>2020-04-09</w:t>
            </w:r>
          </w:p>
        </w:tc>
      </w:tr>
      <w:tr w:rsidR="00EC1D26" w:rsidDel="008F6DC6" w14:paraId="5B07EF10"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85D67B" w14:textId="77777777" w:rsidR="00EC1D26" w:rsidDel="008F6DC6" w:rsidRDefault="00EC1D26">
            <w:pPr>
              <w:jc w:val="left"/>
              <w:rPr>
                <w:szCs w:val="21"/>
              </w:rPr>
            </w:pPr>
            <w:r>
              <w:rPr>
                <w:rFonts w:hint="eastAsia"/>
                <w:szCs w:val="21"/>
              </w:rPr>
              <w:t>10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881FC41" w14:textId="77777777" w:rsidR="00EC1D26" w:rsidDel="008F6DC6" w:rsidRDefault="00EC1D26">
            <w:pPr>
              <w:jc w:val="left"/>
              <w:rPr>
                <w:szCs w:val="21"/>
              </w:rPr>
            </w:pPr>
            <w:r>
              <w:rPr>
                <w:rFonts w:hint="eastAsia"/>
                <w:color w:val="000000"/>
                <w:sz w:val="22"/>
                <w:szCs w:val="22"/>
              </w:rPr>
              <w:t>富荣基金管理有限公司关于旗下部分基金参加华安证券股份有限公司基金申购及定期定额投资申购费率优惠活动的公告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DB74611" w14:textId="77777777" w:rsidR="00EC1D26" w:rsidDel="008F6DC6" w:rsidRDefault="00EC1D26">
            <w:pPr>
              <w:widowControl/>
              <w:jc w:val="left"/>
              <w:rPr>
                <w:szCs w:val="21"/>
              </w:rPr>
            </w:pPr>
            <w:r>
              <w:rPr>
                <w:rFonts w:hint="eastAsia"/>
                <w:color w:val="000000"/>
                <w:sz w:val="22"/>
                <w:szCs w:val="22"/>
              </w:rPr>
              <w:t>2020-04-09</w:t>
            </w:r>
          </w:p>
        </w:tc>
      </w:tr>
      <w:tr w:rsidR="00EC1D26" w:rsidDel="008F6DC6" w14:paraId="5355B62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6B2070" w14:textId="77777777" w:rsidR="00EC1D26" w:rsidDel="008F6DC6" w:rsidRDefault="00EC1D26">
            <w:pPr>
              <w:jc w:val="left"/>
              <w:rPr>
                <w:szCs w:val="21"/>
              </w:rPr>
            </w:pPr>
            <w:r>
              <w:rPr>
                <w:rFonts w:hint="eastAsia"/>
                <w:szCs w:val="21"/>
              </w:rPr>
              <w:t>11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AC84A8B"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0E098E0" w14:textId="77777777" w:rsidR="00EC1D26" w:rsidDel="008F6DC6" w:rsidRDefault="00EC1D26">
            <w:pPr>
              <w:widowControl/>
              <w:jc w:val="left"/>
              <w:rPr>
                <w:szCs w:val="21"/>
              </w:rPr>
            </w:pPr>
            <w:r>
              <w:rPr>
                <w:rFonts w:hint="eastAsia"/>
                <w:color w:val="000000"/>
                <w:sz w:val="22"/>
                <w:szCs w:val="22"/>
              </w:rPr>
              <w:t>2020-04-22</w:t>
            </w:r>
          </w:p>
        </w:tc>
      </w:tr>
      <w:tr w:rsidR="00EC1D26" w:rsidDel="008F6DC6" w14:paraId="553E87F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3A85EF" w14:textId="77777777" w:rsidR="00EC1D26" w:rsidDel="008F6DC6" w:rsidRDefault="00EC1D26">
            <w:pPr>
              <w:jc w:val="left"/>
              <w:rPr>
                <w:szCs w:val="21"/>
              </w:rPr>
            </w:pPr>
            <w:r>
              <w:rPr>
                <w:rFonts w:hint="eastAsia"/>
                <w:szCs w:val="21"/>
              </w:rPr>
              <w:t>12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230F465" w14:textId="77777777" w:rsidR="00EC1D26" w:rsidDel="008F6DC6" w:rsidRDefault="00EC1D26">
            <w:pPr>
              <w:jc w:val="left"/>
              <w:rPr>
                <w:szCs w:val="21"/>
              </w:rPr>
            </w:pPr>
            <w:r>
              <w:rPr>
                <w:rFonts w:hint="eastAsia"/>
                <w:color w:val="000000"/>
                <w:sz w:val="22"/>
                <w:szCs w:val="22"/>
              </w:rPr>
              <w:t>富荣基金管理有限公司关于</w:t>
            </w:r>
            <w:proofErr w:type="gramStart"/>
            <w:r>
              <w:rPr>
                <w:rFonts w:hint="eastAsia"/>
                <w:color w:val="000000"/>
                <w:sz w:val="22"/>
                <w:szCs w:val="22"/>
              </w:rPr>
              <w:t>暂停泰诚财富</w:t>
            </w:r>
            <w:proofErr w:type="gramEnd"/>
            <w:r>
              <w:rPr>
                <w:rFonts w:hint="eastAsia"/>
                <w:color w:val="000000"/>
                <w:sz w:val="22"/>
                <w:szCs w:val="22"/>
              </w:rPr>
              <w:t>基金销售（大连）有限公司办理旗下基金相关销售业务的公告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B1CA6FA" w14:textId="77777777" w:rsidR="00EC1D26" w:rsidDel="008F6DC6" w:rsidRDefault="00EC1D26">
            <w:pPr>
              <w:widowControl/>
              <w:jc w:val="left"/>
              <w:rPr>
                <w:szCs w:val="21"/>
              </w:rPr>
            </w:pPr>
            <w:r>
              <w:rPr>
                <w:rFonts w:hint="eastAsia"/>
                <w:color w:val="000000"/>
                <w:sz w:val="22"/>
                <w:szCs w:val="22"/>
              </w:rPr>
              <w:t>2020-04-24</w:t>
            </w:r>
          </w:p>
        </w:tc>
      </w:tr>
      <w:tr w:rsidR="00EC1D26" w:rsidDel="008F6DC6" w14:paraId="138AECD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F29240" w14:textId="77777777" w:rsidR="00EC1D26" w:rsidDel="008F6DC6" w:rsidRDefault="00EC1D26">
            <w:pPr>
              <w:jc w:val="left"/>
              <w:rPr>
                <w:szCs w:val="21"/>
              </w:rPr>
            </w:pPr>
            <w:r>
              <w:rPr>
                <w:rFonts w:hint="eastAsia"/>
                <w:szCs w:val="21"/>
              </w:rPr>
              <w:t>13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6E18FB2" w14:textId="77777777" w:rsidR="00EC1D26" w:rsidDel="008F6DC6" w:rsidRDefault="00EC1D26">
            <w:pPr>
              <w:jc w:val="left"/>
              <w:rPr>
                <w:szCs w:val="21"/>
              </w:rPr>
            </w:pPr>
            <w:r>
              <w:rPr>
                <w:rFonts w:hint="eastAsia"/>
                <w:color w:val="000000"/>
                <w:sz w:val="22"/>
                <w:szCs w:val="22"/>
              </w:rPr>
              <w:t>富荣基金管理有限公司关于旗下部分基金新增中</w:t>
            </w:r>
            <w:proofErr w:type="gramStart"/>
            <w:r>
              <w:rPr>
                <w:rFonts w:hint="eastAsia"/>
                <w:color w:val="000000"/>
                <w:sz w:val="22"/>
                <w:szCs w:val="22"/>
              </w:rPr>
              <w:t>信建投证券</w:t>
            </w:r>
            <w:proofErr w:type="gramEnd"/>
            <w:r>
              <w:rPr>
                <w:rFonts w:hint="eastAsia"/>
                <w:color w:val="000000"/>
                <w:sz w:val="22"/>
                <w:szCs w:val="22"/>
              </w:rPr>
              <w:t>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526F77"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2A1827F8"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ADC2CF" w14:textId="77777777" w:rsidR="00EC1D26" w:rsidDel="008F6DC6" w:rsidRDefault="00EC1D26">
            <w:pPr>
              <w:jc w:val="left"/>
              <w:rPr>
                <w:szCs w:val="21"/>
              </w:rPr>
            </w:pPr>
            <w:r>
              <w:rPr>
                <w:rFonts w:hint="eastAsia"/>
                <w:szCs w:val="21"/>
              </w:rPr>
              <w:t>14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4C1767F3" w14:textId="77777777" w:rsidR="00EC1D26" w:rsidDel="008F6DC6" w:rsidRDefault="00EC1D26">
            <w:pPr>
              <w:jc w:val="left"/>
              <w:rPr>
                <w:szCs w:val="21"/>
              </w:rPr>
            </w:pPr>
            <w:r>
              <w:rPr>
                <w:rFonts w:hint="eastAsia"/>
                <w:color w:val="000000"/>
                <w:sz w:val="22"/>
                <w:szCs w:val="22"/>
              </w:rPr>
              <w:t>富荣基金管理有限公司关于旗下部分基金参加中</w:t>
            </w:r>
            <w:proofErr w:type="gramStart"/>
            <w:r>
              <w:rPr>
                <w:rFonts w:hint="eastAsia"/>
                <w:color w:val="000000"/>
                <w:sz w:val="22"/>
                <w:szCs w:val="22"/>
              </w:rPr>
              <w:t>信建投证券</w:t>
            </w:r>
            <w:proofErr w:type="gramEnd"/>
            <w:r>
              <w:rPr>
                <w:rFonts w:hint="eastAsia"/>
                <w:color w:val="000000"/>
                <w:sz w:val="22"/>
                <w:szCs w:val="22"/>
              </w:rPr>
              <w:t>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8FBAC92"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79CBF8B2"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BC22125" w14:textId="77777777" w:rsidR="00EC1D26" w:rsidDel="008F6DC6" w:rsidRDefault="00EC1D26">
            <w:pPr>
              <w:jc w:val="left"/>
              <w:rPr>
                <w:szCs w:val="21"/>
              </w:rPr>
            </w:pPr>
            <w:r>
              <w:rPr>
                <w:rFonts w:hint="eastAsia"/>
                <w:szCs w:val="21"/>
              </w:rPr>
              <w:t>15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17E704A"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2019</w:t>
            </w:r>
            <w:r>
              <w:rPr>
                <w:rFonts w:hint="eastAsia"/>
                <w:color w:val="000000"/>
                <w:sz w:val="22"/>
                <w:szCs w:val="22"/>
              </w:rPr>
              <w:t>年年度报告提示性公告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A6BDCB"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37A86DD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10D0B5" w14:textId="77777777" w:rsidR="00EC1D26" w:rsidDel="008F6DC6" w:rsidRDefault="00EC1D26">
            <w:pPr>
              <w:jc w:val="left"/>
              <w:rPr>
                <w:szCs w:val="21"/>
              </w:rPr>
            </w:pPr>
            <w:r>
              <w:rPr>
                <w:rFonts w:hint="eastAsia"/>
                <w:szCs w:val="21"/>
              </w:rPr>
              <w:t>16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D2375F7" w14:textId="77777777" w:rsidR="00EC1D26" w:rsidDel="008F6DC6" w:rsidRDefault="00EC1D26">
            <w:pPr>
              <w:jc w:val="left"/>
              <w:rPr>
                <w:szCs w:val="21"/>
              </w:rPr>
            </w:pPr>
            <w:r>
              <w:rPr>
                <w:rFonts w:hint="eastAsia"/>
                <w:color w:val="000000"/>
                <w:sz w:val="22"/>
                <w:szCs w:val="22"/>
              </w:rPr>
              <w:t>富荣基金管理有限公司关于暂停</w:t>
            </w:r>
            <w:proofErr w:type="gramStart"/>
            <w:r>
              <w:rPr>
                <w:rFonts w:hint="eastAsia"/>
                <w:color w:val="000000"/>
                <w:sz w:val="22"/>
                <w:szCs w:val="22"/>
              </w:rPr>
              <w:t>扬州国</w:t>
            </w:r>
            <w:proofErr w:type="gramEnd"/>
            <w:r>
              <w:rPr>
                <w:rFonts w:hint="eastAsia"/>
                <w:color w:val="000000"/>
                <w:sz w:val="22"/>
                <w:szCs w:val="22"/>
              </w:rPr>
              <w:t>信嘉利基金销售有限公司办理旗下基金相关销售业务的公告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4713FC5" w14:textId="77777777" w:rsidR="00EC1D26" w:rsidDel="008F6DC6" w:rsidRDefault="00EC1D26">
            <w:pPr>
              <w:widowControl/>
              <w:jc w:val="left"/>
              <w:rPr>
                <w:szCs w:val="21"/>
              </w:rPr>
            </w:pPr>
            <w:r>
              <w:rPr>
                <w:rFonts w:hint="eastAsia"/>
                <w:color w:val="000000"/>
                <w:sz w:val="22"/>
                <w:szCs w:val="22"/>
              </w:rPr>
              <w:t>2020-04-30</w:t>
            </w:r>
          </w:p>
        </w:tc>
      </w:tr>
      <w:tr w:rsidR="00EC1D26" w:rsidDel="008F6DC6" w14:paraId="0C1E9FD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8B9685" w14:textId="77777777" w:rsidR="00EC1D26" w:rsidDel="008F6DC6" w:rsidRDefault="00EC1D26">
            <w:pPr>
              <w:jc w:val="left"/>
              <w:rPr>
                <w:szCs w:val="21"/>
              </w:rPr>
            </w:pPr>
            <w:r>
              <w:rPr>
                <w:rFonts w:hint="eastAsia"/>
                <w:szCs w:val="21"/>
              </w:rPr>
              <w:t>17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D1A40FD"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3BE720" w14:textId="77777777" w:rsidR="00EC1D26" w:rsidDel="008F6DC6" w:rsidRDefault="00EC1D26">
            <w:pPr>
              <w:widowControl/>
              <w:jc w:val="left"/>
              <w:rPr>
                <w:szCs w:val="21"/>
              </w:rPr>
            </w:pPr>
            <w:r>
              <w:rPr>
                <w:rFonts w:hint="eastAsia"/>
                <w:color w:val="000000"/>
                <w:sz w:val="22"/>
                <w:szCs w:val="22"/>
              </w:rPr>
              <w:t>2020-05-12</w:t>
            </w:r>
          </w:p>
        </w:tc>
      </w:tr>
      <w:tr w:rsidR="00EC1D26" w:rsidDel="008F6DC6" w14:paraId="1294977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E63C65" w14:textId="77777777" w:rsidR="00EC1D26" w:rsidDel="008F6DC6" w:rsidRDefault="00EC1D26">
            <w:pPr>
              <w:jc w:val="left"/>
              <w:rPr>
                <w:szCs w:val="21"/>
              </w:rPr>
            </w:pPr>
            <w:r>
              <w:rPr>
                <w:rFonts w:hint="eastAsia"/>
                <w:szCs w:val="21"/>
              </w:rPr>
              <w:t>18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4A7A0E4" w14:textId="77777777" w:rsidR="00EC1D26" w:rsidDel="008F6DC6" w:rsidRDefault="00EC1D26">
            <w:pPr>
              <w:jc w:val="left"/>
              <w:rPr>
                <w:szCs w:val="21"/>
              </w:rPr>
            </w:pPr>
            <w:r>
              <w:rPr>
                <w:rFonts w:hint="eastAsia"/>
                <w:color w:val="000000"/>
                <w:sz w:val="22"/>
                <w:szCs w:val="22"/>
              </w:rPr>
              <w:t>富荣富</w:t>
            </w:r>
            <w:proofErr w:type="gramStart"/>
            <w:r>
              <w:rPr>
                <w:rFonts w:hint="eastAsia"/>
                <w:color w:val="000000"/>
                <w:sz w:val="22"/>
                <w:szCs w:val="22"/>
              </w:rPr>
              <w:t>兴纯债</w:t>
            </w:r>
            <w:proofErr w:type="gramEnd"/>
            <w:r>
              <w:rPr>
                <w:rFonts w:hint="eastAsia"/>
                <w:color w:val="000000"/>
                <w:sz w:val="22"/>
                <w:szCs w:val="22"/>
              </w:rPr>
              <w:t>债券型证券投资基金招募说明书提示性公告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DD43F7E" w14:textId="77777777" w:rsidR="00EC1D26" w:rsidDel="008F6DC6" w:rsidRDefault="00EC1D26">
            <w:pPr>
              <w:widowControl/>
              <w:jc w:val="left"/>
              <w:rPr>
                <w:szCs w:val="21"/>
              </w:rPr>
            </w:pPr>
            <w:r>
              <w:rPr>
                <w:rFonts w:hint="eastAsia"/>
                <w:color w:val="000000"/>
                <w:sz w:val="22"/>
                <w:szCs w:val="22"/>
              </w:rPr>
              <w:t>2020-05-23</w:t>
            </w:r>
          </w:p>
        </w:tc>
      </w:tr>
      <w:tr w:rsidR="00EC1D26" w:rsidDel="008F6DC6" w14:paraId="7BEB0BD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984AAFE" w14:textId="77777777" w:rsidR="00EC1D26" w:rsidDel="008F6DC6" w:rsidRDefault="00EC1D26">
            <w:pPr>
              <w:jc w:val="left"/>
              <w:rPr>
                <w:szCs w:val="21"/>
              </w:rPr>
            </w:pPr>
            <w:r>
              <w:rPr>
                <w:rFonts w:hint="eastAsia"/>
                <w:szCs w:val="21"/>
              </w:rPr>
              <w:t>19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1A0B388" w14:textId="77777777" w:rsidR="00EC1D26" w:rsidDel="008F6DC6" w:rsidRDefault="00EC1D26">
            <w:pPr>
              <w:jc w:val="left"/>
              <w:rPr>
                <w:szCs w:val="21"/>
              </w:rPr>
            </w:pPr>
            <w:r>
              <w:rPr>
                <w:rFonts w:hint="eastAsia"/>
                <w:color w:val="000000"/>
                <w:sz w:val="22"/>
                <w:szCs w:val="22"/>
              </w:rPr>
              <w:t>富荣基金管理有限公司关于旗下部分基金参加北京汇成基金销售有限公司基金申购、基金转换及定期定额投资申购费率优惠活动的公告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143968" w14:textId="77777777" w:rsidR="00EC1D26" w:rsidDel="008F6DC6" w:rsidRDefault="00EC1D26">
            <w:pPr>
              <w:widowControl/>
              <w:jc w:val="left"/>
              <w:rPr>
                <w:szCs w:val="21"/>
              </w:rPr>
            </w:pPr>
            <w:r>
              <w:rPr>
                <w:rFonts w:hint="eastAsia"/>
                <w:color w:val="000000"/>
                <w:sz w:val="22"/>
                <w:szCs w:val="22"/>
              </w:rPr>
              <w:t>2020-06-03</w:t>
            </w:r>
          </w:p>
        </w:tc>
      </w:tr>
      <w:tr w:rsidR="00EC1D26" w:rsidDel="008F6DC6" w14:paraId="0EB9374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31443F" w14:textId="77777777" w:rsidR="00EC1D26" w:rsidDel="008F6DC6" w:rsidRDefault="00EC1D26">
            <w:pPr>
              <w:jc w:val="left"/>
              <w:rPr>
                <w:szCs w:val="21"/>
              </w:rPr>
            </w:pPr>
            <w:r>
              <w:rPr>
                <w:rFonts w:hint="eastAsia"/>
                <w:szCs w:val="21"/>
              </w:rPr>
              <w:t>20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413C6FB" w14:textId="77777777" w:rsidR="00EC1D26" w:rsidDel="008F6DC6" w:rsidRDefault="00EC1D26">
            <w:pPr>
              <w:jc w:val="left"/>
              <w:rPr>
                <w:szCs w:val="21"/>
              </w:rPr>
            </w:pPr>
            <w:r>
              <w:rPr>
                <w:rFonts w:hint="eastAsia"/>
                <w:color w:val="000000"/>
                <w:sz w:val="22"/>
                <w:szCs w:val="22"/>
              </w:rPr>
              <w:t>富荣基金管理有限公司关于旗下部分基金参加世纪证券有限责任公司基金申购及定期定额投资申购费率优惠活动的公告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5C55776" w14:textId="77777777" w:rsidR="00EC1D26" w:rsidDel="008F6DC6" w:rsidRDefault="00EC1D26">
            <w:pPr>
              <w:widowControl/>
              <w:jc w:val="left"/>
              <w:rPr>
                <w:szCs w:val="21"/>
              </w:rPr>
            </w:pPr>
            <w:r>
              <w:rPr>
                <w:rFonts w:hint="eastAsia"/>
                <w:color w:val="000000"/>
                <w:sz w:val="22"/>
                <w:szCs w:val="22"/>
              </w:rPr>
              <w:t>2020-06-12</w:t>
            </w:r>
          </w:p>
        </w:tc>
      </w:tr>
      <w:tr w:rsidR="00EC1D26" w:rsidDel="008F6DC6" w14:paraId="2DF99B8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289E6AB" w14:textId="77777777" w:rsidR="00EC1D26" w:rsidDel="008F6DC6" w:rsidRDefault="00EC1D26">
            <w:pPr>
              <w:jc w:val="left"/>
              <w:rPr>
                <w:szCs w:val="21"/>
              </w:rPr>
            </w:pPr>
            <w:r>
              <w:rPr>
                <w:rFonts w:hint="eastAsia"/>
                <w:szCs w:val="21"/>
              </w:rPr>
              <w:t>21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F632C74"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AAD1B36" w14:textId="77777777" w:rsidR="00EC1D26" w:rsidDel="008F6DC6" w:rsidRDefault="00EC1D26">
            <w:pPr>
              <w:widowControl/>
              <w:jc w:val="left"/>
              <w:rPr>
                <w:szCs w:val="21"/>
              </w:rPr>
            </w:pPr>
            <w:r>
              <w:rPr>
                <w:rFonts w:hint="eastAsia"/>
                <w:color w:val="000000"/>
                <w:sz w:val="22"/>
                <w:szCs w:val="22"/>
              </w:rPr>
              <w:t>2020-07-21</w:t>
            </w:r>
          </w:p>
        </w:tc>
      </w:tr>
      <w:tr w:rsidR="00EC1D26" w:rsidDel="008F6DC6" w14:paraId="230AC04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CFF9EF" w14:textId="77777777" w:rsidR="00EC1D26" w:rsidDel="008F6DC6" w:rsidRDefault="00EC1D26">
            <w:pPr>
              <w:jc w:val="left"/>
              <w:rPr>
                <w:szCs w:val="21"/>
              </w:rPr>
            </w:pPr>
            <w:r>
              <w:rPr>
                <w:rFonts w:hint="eastAsia"/>
                <w:szCs w:val="21"/>
              </w:rPr>
              <w:t>22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54B41DA4"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E1F1ED" w14:textId="77777777" w:rsidR="00EC1D26" w:rsidDel="008F6DC6" w:rsidRDefault="00EC1D26">
            <w:pPr>
              <w:widowControl/>
              <w:jc w:val="left"/>
              <w:rPr>
                <w:szCs w:val="21"/>
              </w:rPr>
            </w:pPr>
            <w:r>
              <w:rPr>
                <w:rFonts w:hint="eastAsia"/>
                <w:color w:val="000000"/>
                <w:sz w:val="22"/>
                <w:szCs w:val="22"/>
              </w:rPr>
              <w:t>2020-08-01</w:t>
            </w:r>
          </w:p>
        </w:tc>
      </w:tr>
      <w:tr w:rsidR="00EC1D26" w:rsidDel="008F6DC6" w14:paraId="3B45FBA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803471" w14:textId="77777777" w:rsidR="00EC1D26" w:rsidDel="008F6DC6" w:rsidRDefault="00EC1D26">
            <w:pPr>
              <w:jc w:val="left"/>
              <w:rPr>
                <w:szCs w:val="21"/>
              </w:rPr>
            </w:pPr>
            <w:r>
              <w:rPr>
                <w:rFonts w:hint="eastAsia"/>
                <w:szCs w:val="21"/>
              </w:rPr>
              <w:t>23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768D786" w14:textId="77777777" w:rsidR="00EC1D26" w:rsidDel="008F6DC6" w:rsidRDefault="00EC1D26">
            <w:pPr>
              <w:jc w:val="left"/>
              <w:rPr>
                <w:szCs w:val="21"/>
              </w:rPr>
            </w:pPr>
            <w:r>
              <w:rPr>
                <w:rFonts w:hint="eastAsia"/>
                <w:color w:val="000000"/>
                <w:sz w:val="22"/>
                <w:szCs w:val="22"/>
              </w:rPr>
              <w:t>富荣基金管理有限公司关于旗下部分基金</w:t>
            </w:r>
            <w:proofErr w:type="gramStart"/>
            <w:r>
              <w:rPr>
                <w:rFonts w:hint="eastAsia"/>
                <w:color w:val="000000"/>
                <w:sz w:val="22"/>
                <w:szCs w:val="22"/>
              </w:rPr>
              <w:t>新增和耕传承</w:t>
            </w:r>
            <w:proofErr w:type="gramEnd"/>
            <w:r>
              <w:rPr>
                <w:rFonts w:hint="eastAsia"/>
                <w:color w:val="000000"/>
                <w:sz w:val="22"/>
                <w:szCs w:val="22"/>
              </w:rPr>
              <w:t>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210EEB" w14:textId="77777777" w:rsidR="00EC1D26" w:rsidDel="008F6DC6" w:rsidRDefault="00EC1D26">
            <w:pPr>
              <w:widowControl/>
              <w:jc w:val="left"/>
              <w:rPr>
                <w:szCs w:val="21"/>
              </w:rPr>
            </w:pPr>
            <w:r>
              <w:rPr>
                <w:rFonts w:hint="eastAsia"/>
                <w:color w:val="000000"/>
                <w:sz w:val="22"/>
                <w:szCs w:val="22"/>
              </w:rPr>
              <w:t>2020-08-07</w:t>
            </w:r>
          </w:p>
        </w:tc>
      </w:tr>
      <w:tr w:rsidR="00EC1D26" w:rsidDel="008F6DC6" w14:paraId="45184266"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D4FF6E" w14:textId="77777777" w:rsidR="00EC1D26" w:rsidDel="008F6DC6" w:rsidRDefault="00EC1D26">
            <w:pPr>
              <w:jc w:val="left"/>
              <w:rPr>
                <w:szCs w:val="21"/>
              </w:rPr>
            </w:pPr>
            <w:r>
              <w:rPr>
                <w:rFonts w:hint="eastAsia"/>
                <w:szCs w:val="21"/>
              </w:rPr>
              <w:t>24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457E1CC" w14:textId="77777777" w:rsidR="00EC1D26" w:rsidDel="008F6DC6" w:rsidRDefault="00EC1D26">
            <w:pPr>
              <w:jc w:val="left"/>
              <w:rPr>
                <w:szCs w:val="21"/>
              </w:rPr>
            </w:pPr>
            <w:r>
              <w:rPr>
                <w:rFonts w:hint="eastAsia"/>
                <w:color w:val="000000"/>
                <w:sz w:val="22"/>
                <w:szCs w:val="22"/>
              </w:rPr>
              <w:t>富荣基金管理有限公司关于旗下部分基金</w:t>
            </w:r>
            <w:proofErr w:type="gramStart"/>
            <w:r>
              <w:rPr>
                <w:rFonts w:hint="eastAsia"/>
                <w:color w:val="000000"/>
                <w:sz w:val="22"/>
                <w:szCs w:val="22"/>
              </w:rPr>
              <w:t>参加和耕传承</w:t>
            </w:r>
            <w:proofErr w:type="gramEnd"/>
            <w:r>
              <w:rPr>
                <w:rFonts w:hint="eastAsia"/>
                <w:color w:val="000000"/>
                <w:sz w:val="22"/>
                <w:szCs w:val="22"/>
              </w:rPr>
              <w:t>基金销售有限公司基金认申购及定期定额投资申购费率优惠活动的公告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7E29D9" w14:textId="77777777" w:rsidR="00EC1D26" w:rsidDel="008F6DC6" w:rsidRDefault="00EC1D26">
            <w:pPr>
              <w:widowControl/>
              <w:jc w:val="left"/>
              <w:rPr>
                <w:szCs w:val="21"/>
              </w:rPr>
            </w:pPr>
            <w:r>
              <w:rPr>
                <w:rFonts w:hint="eastAsia"/>
                <w:color w:val="000000"/>
                <w:sz w:val="22"/>
                <w:szCs w:val="22"/>
              </w:rPr>
              <w:t>2020-08-07</w:t>
            </w:r>
          </w:p>
        </w:tc>
      </w:tr>
      <w:tr w:rsidR="00EC1D26" w:rsidDel="008F6DC6" w14:paraId="472F74D9"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B8115B" w14:textId="77777777" w:rsidR="00EC1D26" w:rsidDel="008F6DC6" w:rsidRDefault="00EC1D26">
            <w:pPr>
              <w:jc w:val="left"/>
              <w:rPr>
                <w:szCs w:val="21"/>
              </w:rPr>
            </w:pPr>
            <w:r>
              <w:rPr>
                <w:rFonts w:hint="eastAsia"/>
                <w:szCs w:val="21"/>
              </w:rPr>
              <w:t>25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67EA2C9" w14:textId="77777777" w:rsidR="00EC1D26" w:rsidDel="008F6DC6" w:rsidRDefault="00EC1D26">
            <w:pPr>
              <w:jc w:val="left"/>
              <w:rPr>
                <w:szCs w:val="21"/>
              </w:rPr>
            </w:pPr>
            <w:r>
              <w:rPr>
                <w:rFonts w:hint="eastAsia"/>
                <w:color w:val="000000"/>
                <w:sz w:val="22"/>
                <w:szCs w:val="22"/>
              </w:rPr>
              <w:t>富荣基金管理有限公司关于旗下基金披露基金产品资料概要的提示性公告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3379A83" w14:textId="77777777" w:rsidR="00EC1D26" w:rsidDel="008F6DC6" w:rsidRDefault="00EC1D26">
            <w:pPr>
              <w:widowControl/>
              <w:jc w:val="left"/>
              <w:rPr>
                <w:szCs w:val="21"/>
              </w:rPr>
            </w:pPr>
            <w:r>
              <w:rPr>
                <w:rFonts w:hint="eastAsia"/>
                <w:color w:val="000000"/>
                <w:sz w:val="22"/>
                <w:szCs w:val="22"/>
              </w:rPr>
              <w:t>2020-08-31</w:t>
            </w:r>
          </w:p>
        </w:tc>
      </w:tr>
      <w:tr w:rsidR="00EC1D26" w:rsidDel="008F6DC6" w14:paraId="1807480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A279D5" w14:textId="77777777" w:rsidR="00EC1D26" w:rsidDel="008F6DC6" w:rsidRDefault="00EC1D26">
            <w:pPr>
              <w:jc w:val="left"/>
              <w:rPr>
                <w:szCs w:val="21"/>
              </w:rPr>
            </w:pPr>
            <w:r>
              <w:rPr>
                <w:rFonts w:hint="eastAsia"/>
                <w:szCs w:val="21"/>
              </w:rPr>
              <w:t>26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E28A16B"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年中期报告提示性公告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7C552D3" w14:textId="77777777" w:rsidR="00EC1D26" w:rsidDel="008F6DC6" w:rsidRDefault="00EC1D26">
            <w:pPr>
              <w:widowControl/>
              <w:jc w:val="left"/>
              <w:rPr>
                <w:szCs w:val="21"/>
              </w:rPr>
            </w:pPr>
            <w:r>
              <w:rPr>
                <w:rFonts w:hint="eastAsia"/>
                <w:color w:val="000000"/>
                <w:sz w:val="22"/>
                <w:szCs w:val="22"/>
              </w:rPr>
              <w:t>2020-08-31</w:t>
            </w:r>
          </w:p>
        </w:tc>
      </w:tr>
      <w:tr w:rsidR="00EC1D26" w:rsidDel="008F6DC6" w14:paraId="73408AD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A6363DF" w14:textId="77777777" w:rsidR="00EC1D26" w:rsidDel="008F6DC6" w:rsidRDefault="00EC1D26">
            <w:pPr>
              <w:jc w:val="left"/>
              <w:rPr>
                <w:szCs w:val="21"/>
              </w:rPr>
            </w:pPr>
            <w:r>
              <w:rPr>
                <w:rFonts w:hint="eastAsia"/>
                <w:szCs w:val="21"/>
              </w:rPr>
              <w:t>27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1FB63B7" w14:textId="77777777" w:rsidR="00EC1D26" w:rsidDel="008F6DC6" w:rsidRDefault="00EC1D26">
            <w:pPr>
              <w:jc w:val="left"/>
              <w:rPr>
                <w:szCs w:val="21"/>
              </w:rPr>
            </w:pPr>
            <w:r>
              <w:rPr>
                <w:rFonts w:hint="eastAsia"/>
                <w:color w:val="000000"/>
                <w:sz w:val="22"/>
                <w:szCs w:val="22"/>
              </w:rPr>
              <w:t>富荣基金管理有限公司关于旗下部分基金新增恒泰证券股份有限公司为销售机构并开通基金定期定额投资业务和基金转换业务的公告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2D2711" w14:textId="77777777" w:rsidR="00EC1D26" w:rsidDel="008F6DC6" w:rsidRDefault="00EC1D26">
            <w:pPr>
              <w:widowControl/>
              <w:jc w:val="left"/>
              <w:rPr>
                <w:szCs w:val="21"/>
              </w:rPr>
            </w:pPr>
            <w:r>
              <w:rPr>
                <w:rFonts w:hint="eastAsia"/>
                <w:color w:val="000000"/>
                <w:sz w:val="22"/>
                <w:szCs w:val="22"/>
              </w:rPr>
              <w:t>2020-09-10</w:t>
            </w:r>
          </w:p>
        </w:tc>
      </w:tr>
      <w:tr w:rsidR="00EC1D26" w:rsidDel="008F6DC6" w14:paraId="7828EAF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1C79BC" w14:textId="77777777" w:rsidR="00EC1D26" w:rsidDel="008F6DC6" w:rsidRDefault="00EC1D26">
            <w:pPr>
              <w:jc w:val="left"/>
              <w:rPr>
                <w:szCs w:val="21"/>
              </w:rPr>
            </w:pPr>
            <w:r>
              <w:rPr>
                <w:rFonts w:hint="eastAsia"/>
                <w:szCs w:val="21"/>
              </w:rPr>
              <w:t>28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576EA59" w14:textId="77777777" w:rsidR="00EC1D26" w:rsidDel="008F6DC6" w:rsidRDefault="00EC1D26">
            <w:pPr>
              <w:jc w:val="left"/>
              <w:rPr>
                <w:szCs w:val="21"/>
              </w:rPr>
            </w:pPr>
            <w:r>
              <w:rPr>
                <w:rFonts w:hint="eastAsia"/>
                <w:color w:val="000000"/>
                <w:sz w:val="22"/>
                <w:szCs w:val="22"/>
              </w:rPr>
              <w:t>富荣基金管理有限公司关于旗下部分基金参加恒泰证券股份有限公司基金申购及定期定额投资申购费率优惠活动的公告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E095C5A" w14:textId="77777777" w:rsidR="00EC1D26" w:rsidDel="008F6DC6" w:rsidRDefault="00EC1D26">
            <w:pPr>
              <w:widowControl/>
              <w:jc w:val="left"/>
              <w:rPr>
                <w:szCs w:val="21"/>
              </w:rPr>
            </w:pPr>
            <w:r>
              <w:rPr>
                <w:rFonts w:hint="eastAsia"/>
                <w:color w:val="000000"/>
                <w:sz w:val="22"/>
                <w:szCs w:val="22"/>
              </w:rPr>
              <w:t>2020-09-10</w:t>
            </w:r>
          </w:p>
        </w:tc>
      </w:tr>
      <w:tr w:rsidR="00EC1D26" w:rsidDel="008F6DC6" w14:paraId="7A5944E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4CC0DAE" w14:textId="77777777" w:rsidR="00EC1D26" w:rsidDel="008F6DC6" w:rsidRDefault="00EC1D26">
            <w:pPr>
              <w:jc w:val="left"/>
              <w:rPr>
                <w:szCs w:val="21"/>
              </w:rPr>
            </w:pPr>
            <w:r>
              <w:rPr>
                <w:rFonts w:hint="eastAsia"/>
                <w:szCs w:val="21"/>
              </w:rPr>
              <w:t>29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335AC58"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218788" w14:textId="77777777" w:rsidR="00EC1D26" w:rsidDel="008F6DC6" w:rsidRDefault="00EC1D26">
            <w:pPr>
              <w:widowControl/>
              <w:jc w:val="left"/>
              <w:rPr>
                <w:szCs w:val="21"/>
              </w:rPr>
            </w:pPr>
            <w:r>
              <w:rPr>
                <w:rFonts w:hint="eastAsia"/>
                <w:color w:val="000000"/>
                <w:sz w:val="22"/>
                <w:szCs w:val="22"/>
              </w:rPr>
              <w:t>2020-09-26</w:t>
            </w:r>
          </w:p>
        </w:tc>
      </w:tr>
      <w:tr w:rsidR="00EC1D26" w:rsidDel="008F6DC6" w14:paraId="468ADC7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B4F2E3" w14:textId="77777777" w:rsidR="00EC1D26" w:rsidDel="008F6DC6" w:rsidRDefault="00EC1D26">
            <w:pPr>
              <w:jc w:val="left"/>
              <w:rPr>
                <w:szCs w:val="21"/>
              </w:rPr>
            </w:pPr>
            <w:r>
              <w:rPr>
                <w:rFonts w:hint="eastAsia"/>
                <w:szCs w:val="21"/>
              </w:rPr>
              <w:t>30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1D6C54F" w14:textId="77777777" w:rsidR="00EC1D26" w:rsidDel="008F6DC6" w:rsidRDefault="00EC1D26">
            <w:pPr>
              <w:jc w:val="left"/>
              <w:rPr>
                <w:szCs w:val="21"/>
              </w:rPr>
            </w:pPr>
            <w:r>
              <w:rPr>
                <w:rFonts w:hint="eastAsia"/>
                <w:color w:val="000000"/>
                <w:sz w:val="22"/>
                <w:szCs w:val="22"/>
              </w:rPr>
              <w:t>富荣基金管理有限公司关于旗下部分基金新增北京新</w:t>
            </w:r>
            <w:proofErr w:type="gramStart"/>
            <w:r>
              <w:rPr>
                <w:rFonts w:hint="eastAsia"/>
                <w:color w:val="000000"/>
                <w:sz w:val="22"/>
                <w:szCs w:val="22"/>
              </w:rPr>
              <w:t>浪仓石基金</w:t>
            </w:r>
            <w:proofErr w:type="gramEnd"/>
            <w:r>
              <w:rPr>
                <w:rFonts w:hint="eastAsia"/>
                <w:color w:val="000000"/>
                <w:sz w:val="22"/>
                <w:szCs w:val="22"/>
              </w:rPr>
              <w:t>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75C2F2F" w14:textId="77777777" w:rsidR="00EC1D26" w:rsidDel="008F6DC6" w:rsidRDefault="00EC1D26">
            <w:pPr>
              <w:widowControl/>
              <w:jc w:val="left"/>
              <w:rPr>
                <w:szCs w:val="21"/>
              </w:rPr>
            </w:pPr>
            <w:r>
              <w:rPr>
                <w:rFonts w:hint="eastAsia"/>
                <w:color w:val="000000"/>
                <w:sz w:val="22"/>
                <w:szCs w:val="22"/>
              </w:rPr>
              <w:t>2020-09-30</w:t>
            </w:r>
          </w:p>
        </w:tc>
      </w:tr>
      <w:tr w:rsidR="00EC1D26" w:rsidDel="008F6DC6" w14:paraId="09D3F1B0"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398D03" w14:textId="77777777" w:rsidR="00EC1D26" w:rsidDel="008F6DC6" w:rsidRDefault="00EC1D26">
            <w:pPr>
              <w:jc w:val="left"/>
              <w:rPr>
                <w:szCs w:val="21"/>
              </w:rPr>
            </w:pPr>
            <w:r>
              <w:rPr>
                <w:rFonts w:hint="eastAsia"/>
                <w:szCs w:val="21"/>
              </w:rPr>
              <w:t>31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2E3919E" w14:textId="77777777" w:rsidR="00EC1D26" w:rsidDel="008F6DC6" w:rsidRDefault="00EC1D26">
            <w:pPr>
              <w:jc w:val="left"/>
              <w:rPr>
                <w:szCs w:val="21"/>
              </w:rPr>
            </w:pPr>
            <w:r>
              <w:rPr>
                <w:rFonts w:hint="eastAsia"/>
                <w:color w:val="000000"/>
                <w:sz w:val="22"/>
                <w:szCs w:val="22"/>
              </w:rPr>
              <w:t>富荣基金管理有限公司关于旗下部分基金参加北京新</w:t>
            </w:r>
            <w:proofErr w:type="gramStart"/>
            <w:r>
              <w:rPr>
                <w:rFonts w:hint="eastAsia"/>
                <w:color w:val="000000"/>
                <w:sz w:val="22"/>
                <w:szCs w:val="22"/>
              </w:rPr>
              <w:t>浪仓石基金</w:t>
            </w:r>
            <w:proofErr w:type="gramEnd"/>
            <w:r>
              <w:rPr>
                <w:rFonts w:hint="eastAsia"/>
                <w:color w:val="000000"/>
                <w:sz w:val="22"/>
                <w:szCs w:val="22"/>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F5638F5" w14:textId="77777777" w:rsidR="00EC1D26" w:rsidDel="008F6DC6" w:rsidRDefault="00EC1D26">
            <w:pPr>
              <w:widowControl/>
              <w:jc w:val="left"/>
              <w:rPr>
                <w:szCs w:val="21"/>
              </w:rPr>
            </w:pPr>
            <w:r>
              <w:rPr>
                <w:rFonts w:hint="eastAsia"/>
                <w:color w:val="000000"/>
                <w:sz w:val="22"/>
                <w:szCs w:val="22"/>
              </w:rPr>
              <w:t>2020-09-30</w:t>
            </w:r>
          </w:p>
        </w:tc>
      </w:tr>
      <w:tr w:rsidR="00EC1D26" w:rsidDel="008F6DC6" w14:paraId="3E27949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2EBA8E2" w14:textId="77777777" w:rsidR="00EC1D26" w:rsidDel="008F6DC6" w:rsidRDefault="00EC1D26">
            <w:pPr>
              <w:jc w:val="left"/>
              <w:rPr>
                <w:szCs w:val="21"/>
              </w:rPr>
            </w:pPr>
            <w:r>
              <w:rPr>
                <w:rFonts w:hint="eastAsia"/>
                <w:szCs w:val="21"/>
              </w:rPr>
              <w:t>32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5BAA591" w14:textId="77777777" w:rsidR="00EC1D26" w:rsidDel="008F6DC6" w:rsidRDefault="00EC1D26">
            <w:pPr>
              <w:jc w:val="left"/>
              <w:rPr>
                <w:szCs w:val="21"/>
              </w:rPr>
            </w:pPr>
            <w:r>
              <w:rPr>
                <w:rFonts w:hint="eastAsia"/>
                <w:color w:val="000000"/>
                <w:sz w:val="22"/>
                <w:szCs w:val="22"/>
              </w:rPr>
              <w:t>富荣基金管理有限公司关于</w:t>
            </w:r>
            <w:proofErr w:type="gramStart"/>
            <w:r>
              <w:rPr>
                <w:rFonts w:hint="eastAsia"/>
                <w:color w:val="000000"/>
                <w:sz w:val="22"/>
                <w:szCs w:val="22"/>
              </w:rPr>
              <w:t>终止泰诚财富</w:t>
            </w:r>
            <w:proofErr w:type="gramEnd"/>
            <w:r>
              <w:rPr>
                <w:rFonts w:hint="eastAsia"/>
                <w:color w:val="000000"/>
                <w:sz w:val="22"/>
                <w:szCs w:val="22"/>
              </w:rPr>
              <w:t>基金销售（大连）有限公司办理旗下基金相关销售业务的公告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6E7FBF" w14:textId="77777777" w:rsidR="00EC1D26" w:rsidDel="008F6DC6" w:rsidRDefault="00EC1D26">
            <w:pPr>
              <w:widowControl/>
              <w:jc w:val="left"/>
              <w:rPr>
                <w:szCs w:val="21"/>
              </w:rPr>
            </w:pPr>
            <w:r>
              <w:rPr>
                <w:rFonts w:hint="eastAsia"/>
                <w:color w:val="000000"/>
                <w:sz w:val="22"/>
                <w:szCs w:val="22"/>
              </w:rPr>
              <w:t>2020-10-14</w:t>
            </w:r>
          </w:p>
        </w:tc>
      </w:tr>
      <w:tr w:rsidR="00EC1D26" w:rsidDel="008F6DC6" w14:paraId="3EB0606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7BFBF0" w14:textId="77777777" w:rsidR="00EC1D26" w:rsidRDefault="00EC1D26">
            <w:pPr>
              <w:jc w:val="left"/>
              <w:rPr>
                <w:szCs w:val="21"/>
              </w:rPr>
            </w:pPr>
            <w:r>
              <w:rPr>
                <w:rFonts w:hint="eastAsia"/>
                <w:szCs w:val="21"/>
              </w:rPr>
              <w:t>33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27CD791"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66A40D" w14:textId="77777777" w:rsidR="00EC1D26" w:rsidDel="008F6DC6" w:rsidRDefault="00EC1D26">
            <w:pPr>
              <w:widowControl/>
              <w:jc w:val="left"/>
              <w:rPr>
                <w:szCs w:val="21"/>
              </w:rPr>
            </w:pPr>
            <w:r>
              <w:rPr>
                <w:rFonts w:hint="eastAsia"/>
                <w:color w:val="000000"/>
                <w:sz w:val="22"/>
                <w:szCs w:val="22"/>
              </w:rPr>
              <w:t>2020-10-28</w:t>
            </w:r>
          </w:p>
        </w:tc>
      </w:tr>
      <w:tr w:rsidR="00EC1D26" w:rsidDel="008F6DC6" w14:paraId="11EB6587"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6F863F" w14:textId="77777777" w:rsidR="00EC1D26" w:rsidRDefault="00EC1D26">
            <w:pPr>
              <w:jc w:val="left"/>
              <w:rPr>
                <w:szCs w:val="21"/>
              </w:rPr>
            </w:pPr>
            <w:r>
              <w:rPr>
                <w:rFonts w:hint="eastAsia"/>
                <w:szCs w:val="21"/>
              </w:rPr>
              <w:t>34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47DDA28" w14:textId="77777777" w:rsidR="00EC1D26" w:rsidDel="008F6DC6" w:rsidRDefault="00EC1D26">
            <w:pPr>
              <w:jc w:val="left"/>
              <w:rPr>
                <w:szCs w:val="21"/>
              </w:rPr>
            </w:pPr>
            <w:r>
              <w:rPr>
                <w:rFonts w:hint="eastAsia"/>
                <w:color w:val="000000"/>
                <w:sz w:val="22"/>
                <w:szCs w:val="22"/>
              </w:rPr>
              <w:t>富荣基金管理有限公司关于</w:t>
            </w:r>
            <w:proofErr w:type="gramStart"/>
            <w:r>
              <w:rPr>
                <w:rFonts w:hint="eastAsia"/>
                <w:color w:val="000000"/>
                <w:sz w:val="22"/>
                <w:szCs w:val="22"/>
              </w:rPr>
              <w:t>终止大泰金石</w:t>
            </w:r>
            <w:proofErr w:type="gramEnd"/>
            <w:r>
              <w:rPr>
                <w:rFonts w:hint="eastAsia"/>
                <w:color w:val="000000"/>
                <w:sz w:val="22"/>
                <w:szCs w:val="22"/>
              </w:rPr>
              <w:t>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B26FE02" w14:textId="77777777" w:rsidR="00EC1D26" w:rsidDel="008F6DC6" w:rsidRDefault="00EC1D26">
            <w:pPr>
              <w:widowControl/>
              <w:jc w:val="left"/>
              <w:rPr>
                <w:szCs w:val="21"/>
              </w:rPr>
            </w:pPr>
            <w:r>
              <w:rPr>
                <w:rFonts w:hint="eastAsia"/>
                <w:color w:val="000000"/>
                <w:sz w:val="22"/>
                <w:szCs w:val="22"/>
              </w:rPr>
              <w:t>2020-11-02</w:t>
            </w:r>
          </w:p>
        </w:tc>
      </w:tr>
      <w:tr w:rsidR="00EC1D26" w:rsidDel="008F6DC6" w14:paraId="7DC73363"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A29482" w14:textId="77777777" w:rsidR="00EC1D26" w:rsidRDefault="00EC1D26">
            <w:pPr>
              <w:jc w:val="left"/>
              <w:rPr>
                <w:szCs w:val="21"/>
              </w:rPr>
            </w:pPr>
            <w:r>
              <w:rPr>
                <w:rFonts w:hint="eastAsia"/>
                <w:szCs w:val="21"/>
              </w:rPr>
              <w:t>35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E27F601" w14:textId="77777777" w:rsidR="00EC1D26" w:rsidDel="008F6DC6" w:rsidRDefault="00EC1D26">
            <w:pPr>
              <w:jc w:val="left"/>
              <w:rPr>
                <w:szCs w:val="21"/>
              </w:rPr>
            </w:pPr>
            <w:r>
              <w:rPr>
                <w:rFonts w:hint="eastAsia"/>
                <w:color w:val="000000"/>
                <w:sz w:val="22"/>
                <w:szCs w:val="22"/>
              </w:rPr>
              <w:t>关于富荣基金管理有限公司</w:t>
            </w:r>
            <w:r>
              <w:rPr>
                <w:rFonts w:hint="eastAsia"/>
                <w:color w:val="000000"/>
                <w:sz w:val="22"/>
                <w:szCs w:val="22"/>
              </w:rPr>
              <w:t>2020</w:t>
            </w:r>
            <w:r>
              <w:rPr>
                <w:rFonts w:hint="eastAsia"/>
                <w:color w:val="000000"/>
                <w:sz w:val="22"/>
                <w:szCs w:val="22"/>
              </w:rPr>
              <w:t>年行业高级管理人员变更公告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152F60" w14:textId="77777777" w:rsidR="00EC1D26" w:rsidDel="008F6DC6" w:rsidRDefault="00EC1D26">
            <w:pPr>
              <w:widowControl/>
              <w:jc w:val="left"/>
              <w:rPr>
                <w:szCs w:val="21"/>
              </w:rPr>
            </w:pPr>
            <w:r>
              <w:rPr>
                <w:rFonts w:hint="eastAsia"/>
                <w:color w:val="000000"/>
                <w:sz w:val="22"/>
                <w:szCs w:val="22"/>
              </w:rPr>
              <w:t>2020-11-10</w:t>
            </w:r>
          </w:p>
        </w:tc>
      </w:tr>
      <w:tr w:rsidR="00EC1D26" w:rsidDel="008F6DC6" w14:paraId="320102C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0B6209" w14:textId="77777777" w:rsidR="00EC1D26" w:rsidRDefault="00EC1D26">
            <w:pPr>
              <w:jc w:val="left"/>
              <w:rPr>
                <w:szCs w:val="21"/>
              </w:rPr>
            </w:pPr>
            <w:r>
              <w:rPr>
                <w:rFonts w:hint="eastAsia"/>
                <w:szCs w:val="21"/>
              </w:rPr>
              <w:t>36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5BCE3E2" w14:textId="77777777" w:rsidR="00EC1D26" w:rsidDel="008F6DC6" w:rsidRDefault="00EC1D26">
            <w:pPr>
              <w:jc w:val="left"/>
              <w:rPr>
                <w:szCs w:val="21"/>
              </w:rPr>
            </w:pPr>
            <w:r>
              <w:rPr>
                <w:rFonts w:hint="eastAsia"/>
                <w:color w:val="000000"/>
                <w:sz w:val="22"/>
                <w:szCs w:val="22"/>
              </w:rPr>
              <w:t>富荣基金管理有限公司关于旗下部分基金新增北京</w:t>
            </w:r>
            <w:proofErr w:type="gramStart"/>
            <w:r>
              <w:rPr>
                <w:rFonts w:hint="eastAsia"/>
                <w:color w:val="000000"/>
                <w:sz w:val="22"/>
                <w:szCs w:val="22"/>
              </w:rPr>
              <w:t>钱景基金</w:t>
            </w:r>
            <w:proofErr w:type="gramEnd"/>
            <w:r>
              <w:rPr>
                <w:rFonts w:hint="eastAsia"/>
                <w:color w:val="000000"/>
                <w:sz w:val="22"/>
                <w:szCs w:val="22"/>
              </w:rPr>
              <w:t>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A7F5587"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275E8D8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BD41A87" w14:textId="77777777" w:rsidR="00EC1D26" w:rsidRDefault="00EC1D26">
            <w:pPr>
              <w:jc w:val="left"/>
              <w:rPr>
                <w:szCs w:val="21"/>
              </w:rPr>
            </w:pPr>
            <w:r>
              <w:rPr>
                <w:rFonts w:hint="eastAsia"/>
                <w:szCs w:val="21"/>
              </w:rPr>
              <w:t>37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30A9A83" w14:textId="77777777" w:rsidR="00EC1D26" w:rsidDel="008F6DC6" w:rsidRDefault="00EC1D26">
            <w:pPr>
              <w:jc w:val="left"/>
              <w:rPr>
                <w:szCs w:val="21"/>
              </w:rPr>
            </w:pPr>
            <w:r>
              <w:rPr>
                <w:rFonts w:hint="eastAsia"/>
                <w:color w:val="000000"/>
                <w:sz w:val="22"/>
                <w:szCs w:val="22"/>
              </w:rPr>
              <w:t>富荣基金管理有限公司关于旗下部分基金参加北京</w:t>
            </w:r>
            <w:proofErr w:type="gramStart"/>
            <w:r>
              <w:rPr>
                <w:rFonts w:hint="eastAsia"/>
                <w:color w:val="000000"/>
                <w:sz w:val="22"/>
                <w:szCs w:val="22"/>
              </w:rPr>
              <w:t>钱景基金</w:t>
            </w:r>
            <w:proofErr w:type="gramEnd"/>
            <w:r>
              <w:rPr>
                <w:rFonts w:hint="eastAsia"/>
                <w:color w:val="000000"/>
                <w:sz w:val="22"/>
                <w:szCs w:val="22"/>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8D67BF8"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30847F6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68ED07" w14:textId="77777777" w:rsidR="00EC1D26" w:rsidRDefault="00EC1D26">
            <w:pPr>
              <w:jc w:val="left"/>
              <w:rPr>
                <w:szCs w:val="21"/>
              </w:rPr>
            </w:pPr>
            <w:r>
              <w:rPr>
                <w:rFonts w:hint="eastAsia"/>
                <w:szCs w:val="21"/>
              </w:rPr>
              <w:t>38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615A1615" w14:textId="77777777" w:rsidR="00EC1D26" w:rsidDel="008F6DC6" w:rsidRDefault="00EC1D26">
            <w:pPr>
              <w:jc w:val="left"/>
              <w:rPr>
                <w:szCs w:val="21"/>
              </w:rPr>
            </w:pPr>
            <w:r>
              <w:rPr>
                <w:rFonts w:hint="eastAsia"/>
                <w:color w:val="000000"/>
                <w:sz w:val="22"/>
                <w:szCs w:val="22"/>
              </w:rPr>
              <w:t>富荣基金管理有限公司关于终止深圳盈信基金销售有限公司办理旗下基金相关销售业务的公告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80E1D3D"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51628D8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1989BB" w14:textId="77777777" w:rsidR="00EC1D26" w:rsidRDefault="00EC1D26">
            <w:pPr>
              <w:jc w:val="left"/>
              <w:rPr>
                <w:szCs w:val="21"/>
              </w:rPr>
            </w:pPr>
            <w:r>
              <w:rPr>
                <w:rFonts w:hint="eastAsia"/>
                <w:szCs w:val="21"/>
              </w:rPr>
              <w:t>39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CC5C4EA" w14:textId="77777777" w:rsidR="00EC1D26" w:rsidDel="008F6DC6" w:rsidRDefault="00EC1D26">
            <w:pPr>
              <w:jc w:val="left"/>
              <w:rPr>
                <w:szCs w:val="21"/>
              </w:rPr>
            </w:pPr>
            <w:r>
              <w:rPr>
                <w:rFonts w:hint="eastAsia"/>
                <w:color w:val="000000"/>
                <w:sz w:val="22"/>
                <w:szCs w:val="22"/>
              </w:rPr>
              <w:t>富荣基金管理有限公司关于</w:t>
            </w:r>
            <w:proofErr w:type="gramStart"/>
            <w:r>
              <w:rPr>
                <w:rFonts w:hint="eastAsia"/>
                <w:color w:val="000000"/>
                <w:sz w:val="22"/>
                <w:szCs w:val="22"/>
              </w:rPr>
              <w:t>通过泰诚财富</w:t>
            </w:r>
            <w:proofErr w:type="gramEnd"/>
            <w:r>
              <w:rPr>
                <w:rFonts w:hint="eastAsia"/>
                <w:color w:val="000000"/>
                <w:sz w:val="22"/>
                <w:szCs w:val="22"/>
              </w:rPr>
              <w:t>基金销售（大连）有限公司购买并持有本公司旗下基金的投资者及时办理转托管的提示性公告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203A1F" w14:textId="77777777" w:rsidR="00EC1D26" w:rsidDel="008F6DC6" w:rsidRDefault="00EC1D26">
            <w:pPr>
              <w:widowControl/>
              <w:jc w:val="left"/>
              <w:rPr>
                <w:szCs w:val="21"/>
              </w:rPr>
            </w:pPr>
            <w:r>
              <w:rPr>
                <w:rFonts w:hint="eastAsia"/>
                <w:color w:val="000000"/>
                <w:sz w:val="22"/>
                <w:szCs w:val="22"/>
              </w:rPr>
              <w:t>2020-12-22</w:t>
            </w:r>
          </w:p>
        </w:tc>
      </w:tr>
      <w:tr w:rsidR="00EC1D26" w:rsidDel="008F6DC6" w14:paraId="3EAAD691"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DB6A53" w14:textId="77777777" w:rsidR="00EC1D26" w:rsidRDefault="00EC1D26">
            <w:pPr>
              <w:jc w:val="left"/>
              <w:rPr>
                <w:szCs w:val="21"/>
              </w:rPr>
            </w:pPr>
            <w:r>
              <w:rPr>
                <w:rFonts w:hint="eastAsia"/>
                <w:szCs w:val="21"/>
              </w:rPr>
              <w:t>40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188AD18A" w14:textId="77777777" w:rsidR="00EC1D26" w:rsidRPr="00B76180" w:rsidRDefault="00EC1D26">
            <w:pPr>
              <w:jc w:val="left"/>
              <w:rPr>
                <w:rFonts w:ascii="宋体" w:hAnsi="宋体" w:cs="宋体"/>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955761" w14:textId="77777777" w:rsidR="00EC1D26" w:rsidRDefault="00EC1D26" w:rsidP="00EC1D26">
            <w:pPr>
              <w:jc w:val="left"/>
              <w:rPr>
                <w:rFonts w:ascii="宋体" w:hAnsi="宋体" w:cs="宋体"/>
                <w:color w:val="000000"/>
                <w:sz w:val="22"/>
                <w:szCs w:val="22"/>
              </w:rPr>
            </w:pPr>
            <w:r>
              <w:rPr>
                <w:rFonts w:hint="eastAsia"/>
                <w:color w:val="000000"/>
                <w:sz w:val="22"/>
                <w:szCs w:val="22"/>
              </w:rPr>
              <w:t>2021-01-22</w:t>
            </w:r>
          </w:p>
          <w:p w14:paraId="1C45D937" w14:textId="77777777" w:rsidR="00EC1D26" w:rsidRDefault="00EC1D26">
            <w:pPr>
              <w:widowControl/>
              <w:jc w:val="left"/>
              <w:rPr>
                <w:color w:val="000000"/>
                <w:sz w:val="22"/>
                <w:szCs w:val="22"/>
              </w:rPr>
            </w:pPr>
          </w:p>
        </w:tc>
      </w:tr>
      <w:tr w:rsidR="008C01BD" w:rsidDel="008F6DC6" w14:paraId="1088C54C"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266694" w14:textId="74593952" w:rsidR="008C01BD" w:rsidRDefault="008C01BD">
            <w:pPr>
              <w:jc w:val="left"/>
              <w:rPr>
                <w:szCs w:val="21"/>
              </w:rPr>
            </w:pPr>
            <w:r>
              <w:rPr>
                <w:rFonts w:hint="eastAsia"/>
                <w:szCs w:val="21"/>
              </w:rPr>
              <w:t>41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1439F6F6" w14:textId="728B697B" w:rsidR="008C01BD" w:rsidRDefault="008C01BD">
            <w:pPr>
              <w:jc w:val="left"/>
              <w:rPr>
                <w:color w:val="000000"/>
                <w:sz w:val="22"/>
                <w:szCs w:val="22"/>
              </w:rPr>
            </w:pPr>
            <w:r w:rsidRPr="008C01BD">
              <w:rPr>
                <w:rFonts w:hint="eastAsia"/>
                <w:color w:val="000000"/>
                <w:sz w:val="22"/>
                <w:szCs w:val="22"/>
              </w:rPr>
              <w:t>关于富荣富</w:t>
            </w:r>
            <w:proofErr w:type="gramStart"/>
            <w:r w:rsidRPr="008C01BD">
              <w:rPr>
                <w:rFonts w:hint="eastAsia"/>
                <w:color w:val="000000"/>
                <w:sz w:val="22"/>
                <w:szCs w:val="22"/>
              </w:rPr>
              <w:t>兴纯债</w:t>
            </w:r>
            <w:proofErr w:type="gramEnd"/>
            <w:r w:rsidRPr="008C01BD">
              <w:rPr>
                <w:rFonts w:hint="eastAsia"/>
                <w:color w:val="000000"/>
                <w:sz w:val="22"/>
                <w:szCs w:val="22"/>
              </w:rPr>
              <w:t>债券型证券投资基金由中国建设银行股份有限公司担任临时基金托管人的公告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C4FDBE5" w14:textId="70575405" w:rsidR="008C01BD" w:rsidRDefault="008C01BD" w:rsidP="008C01BD">
            <w:pPr>
              <w:jc w:val="left"/>
              <w:rPr>
                <w:rFonts w:ascii="宋体" w:hAnsi="宋体" w:cs="宋体"/>
                <w:color w:val="000000"/>
                <w:sz w:val="22"/>
                <w:szCs w:val="22"/>
              </w:rPr>
            </w:pPr>
            <w:r>
              <w:rPr>
                <w:rFonts w:hint="eastAsia"/>
                <w:color w:val="000000"/>
                <w:sz w:val="22"/>
                <w:szCs w:val="22"/>
              </w:rPr>
              <w:t>2021-02-08</w:t>
            </w:r>
          </w:p>
          <w:p w14:paraId="0EC401E1" w14:textId="77777777" w:rsidR="008C01BD" w:rsidRDefault="008C01BD" w:rsidP="00EC1D26">
            <w:pPr>
              <w:jc w:val="left"/>
              <w:rPr>
                <w:color w:val="000000"/>
                <w:sz w:val="22"/>
                <w:szCs w:val="22"/>
              </w:rPr>
            </w:pPr>
          </w:p>
        </w:tc>
      </w:tr>
      <w:tr w:rsidR="00AD6B25" w14:paraId="6CFC01F3" w14:textId="77777777" w:rsidTr="00AD6B25">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59B8B1" w14:textId="77777777" w:rsidR="00AD6B25" w:rsidRDefault="00AD6B25" w:rsidP="002D2359">
            <w:pPr>
              <w:jc w:val="left"/>
              <w:rPr>
                <w:szCs w:val="21"/>
              </w:rPr>
            </w:pPr>
            <w:r>
              <w:rPr>
                <w:rFonts w:hint="eastAsia"/>
                <w:szCs w:val="21"/>
              </w:rPr>
              <w:t>42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C0F34D8" w14:textId="77777777" w:rsidR="00AD6B25" w:rsidRPr="008C01BD" w:rsidRDefault="00AD6B25" w:rsidP="002D2359">
            <w:pPr>
              <w:jc w:val="left"/>
              <w:rPr>
                <w:color w:val="000000"/>
                <w:sz w:val="22"/>
                <w:szCs w:val="22"/>
              </w:rPr>
            </w:pPr>
            <w:r w:rsidRPr="00BE7EA7">
              <w:rPr>
                <w:rFonts w:hint="eastAsia"/>
                <w:color w:val="000000"/>
                <w:sz w:val="22"/>
                <w:szCs w:val="22"/>
              </w:rPr>
              <w:t>富荣富</w:t>
            </w:r>
            <w:proofErr w:type="gramStart"/>
            <w:r w:rsidRPr="00BE7EA7">
              <w:rPr>
                <w:rFonts w:hint="eastAsia"/>
                <w:color w:val="000000"/>
                <w:sz w:val="22"/>
                <w:szCs w:val="22"/>
              </w:rPr>
              <w:t>兴纯债</w:t>
            </w:r>
            <w:proofErr w:type="gramEnd"/>
            <w:r w:rsidRPr="00BE7EA7">
              <w:rPr>
                <w:rFonts w:hint="eastAsia"/>
                <w:color w:val="000000"/>
                <w:sz w:val="22"/>
                <w:szCs w:val="22"/>
              </w:rPr>
              <w:t>债券型证券投资基金修改基金合同及招募说明书等法律文件的提示性公告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E6B1470" w14:textId="77777777" w:rsidR="00AD6B25" w:rsidRDefault="00AD6B25" w:rsidP="002D2359">
            <w:pPr>
              <w:jc w:val="left"/>
              <w:rPr>
                <w:color w:val="000000"/>
                <w:sz w:val="22"/>
                <w:szCs w:val="22"/>
              </w:rPr>
            </w:pPr>
            <w:r w:rsidRPr="00BE7EA7">
              <w:rPr>
                <w:color w:val="000000"/>
                <w:sz w:val="22"/>
                <w:szCs w:val="22"/>
              </w:rPr>
              <w:t>2021</w:t>
            </w:r>
            <w:r>
              <w:rPr>
                <w:rFonts w:hint="eastAsia"/>
                <w:color w:val="000000"/>
                <w:sz w:val="22"/>
                <w:szCs w:val="22"/>
              </w:rPr>
              <w:t>-0</w:t>
            </w:r>
            <w:r w:rsidRPr="00BE7EA7">
              <w:rPr>
                <w:color w:val="000000"/>
                <w:sz w:val="22"/>
                <w:szCs w:val="22"/>
              </w:rPr>
              <w:t>2</w:t>
            </w:r>
            <w:r>
              <w:rPr>
                <w:rFonts w:hint="eastAsia"/>
                <w:color w:val="000000"/>
                <w:sz w:val="22"/>
                <w:szCs w:val="22"/>
              </w:rPr>
              <w:t>-</w:t>
            </w:r>
            <w:r w:rsidRPr="00BE7EA7">
              <w:rPr>
                <w:color w:val="000000"/>
                <w:sz w:val="22"/>
                <w:szCs w:val="22"/>
              </w:rPr>
              <w:t>19</w:t>
            </w:r>
          </w:p>
        </w:tc>
      </w:tr>
    </w:tbl>
    <w:p w14:paraId="3AF64C5F" w14:textId="77777777" w:rsidR="0096318E" w:rsidRDefault="0096318E">
      <w:pPr>
        <w:ind w:firstLine="484"/>
        <w:jc w:val="left"/>
        <w:rPr>
          <w:b/>
          <w:bCs/>
          <w:kern w:val="44"/>
          <w:sz w:val="24"/>
          <w:szCs w:val="44"/>
        </w:rPr>
        <w:sectPr w:rsidR="0096318E">
          <w:headerReference w:type="first" r:id="rId39"/>
          <w:pgSz w:w="11906" w:h="16838"/>
          <w:pgMar w:top="1440" w:right="1800" w:bottom="1440" w:left="1800" w:header="851" w:footer="992" w:gutter="0"/>
          <w:cols w:space="720"/>
          <w:titlePg/>
          <w:docGrid w:linePitch="312"/>
        </w:sectPr>
      </w:pPr>
    </w:p>
    <w:p w14:paraId="15DCAE3C" w14:textId="4D471E15" w:rsidR="0096318E" w:rsidRDefault="00270BD0">
      <w:pPr>
        <w:pStyle w:val="11"/>
        <w:snapToGrid w:val="0"/>
        <w:spacing w:before="0" w:after="0" w:line="360" w:lineRule="auto"/>
        <w:rPr>
          <w:rFonts w:ascii="Arial Unicode MS" w:eastAsia="宋体" w:hAnsi="Arial Unicode MS" w:cs="Arial"/>
          <w:b/>
          <w:bCs/>
          <w:sz w:val="28"/>
          <w:szCs w:val="28"/>
        </w:rPr>
      </w:pPr>
      <w:bookmarkStart w:id="168" w:name="_Toc63676458"/>
      <w:r>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4E14DF7B" w14:textId="77777777" w:rsidR="0096318E" w:rsidRDefault="0096318E"/>
    <w:p w14:paraId="11CE478E" w14:textId="6D2E578E" w:rsidR="0096318E" w:rsidRDefault="00270BD0">
      <w:pPr>
        <w:widowControl/>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19BCC35" w14:textId="77777777" w:rsidR="0096318E" w:rsidRDefault="00270BD0">
      <w:pPr>
        <w:widowControl/>
        <w:snapToGrid w:val="0"/>
        <w:spacing w:line="360" w:lineRule="auto"/>
        <w:ind w:firstLineChars="200" w:firstLine="420"/>
        <w:rPr>
          <w:rFonts w:ascii="Arial Unicode MS" w:hAnsi="Arial Unicode MS" w:cs="Arial"/>
          <w:kern w:val="0"/>
          <w:szCs w:val="21"/>
        </w:rPr>
        <w:sectPr w:rsidR="0096318E">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40F5DAE1" w14:textId="3C59ED30"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69" w:name="_Toc317088167"/>
      <w:bookmarkStart w:id="170" w:name="_Toc317088556"/>
      <w:bookmarkStart w:id="171" w:name="_Toc214873623"/>
      <w:bookmarkStart w:id="172" w:name="_Toc335232710"/>
      <w:bookmarkStart w:id="173" w:name="_Toc320887661"/>
      <w:bookmarkStart w:id="174" w:name="_Toc530223199"/>
      <w:bookmarkStart w:id="175" w:name="_Toc63676459"/>
      <w:bookmarkEnd w:id="167"/>
      <w:r>
        <w:rPr>
          <w:rFonts w:ascii="Arial Unicode MS" w:eastAsia="宋体" w:hAnsi="Arial Unicode MS" w:cs="Arial"/>
          <w:b/>
          <w:bCs/>
          <w:sz w:val="28"/>
          <w:szCs w:val="28"/>
        </w:rPr>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32DACA79" w14:textId="77777777" w:rsidR="0096318E" w:rsidRDefault="0096318E">
      <w:pPr>
        <w:ind w:firstLine="315"/>
      </w:pPr>
    </w:p>
    <w:p w14:paraId="0E964A8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以下备查文件存放在基金管理人的办公场所，在办公时间可供免费查阅。</w:t>
      </w:r>
    </w:p>
    <w:p w14:paraId="36B66E05" w14:textId="25E1C7BE"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sidR="00017691">
        <w:rPr>
          <w:rFonts w:ascii="Arial Unicode MS" w:hAnsi="Arial Unicode MS" w:cs="Arial" w:hint="eastAsia"/>
          <w:szCs w:val="21"/>
        </w:rPr>
        <w:t>变更注册</w:t>
      </w:r>
      <w:r>
        <w:rPr>
          <w:rFonts w:ascii="Arial Unicode MS" w:hAnsi="Arial Unicode MS" w:cs="Arial"/>
          <w:szCs w:val="21"/>
        </w:rPr>
        <w:t>的文件</w:t>
      </w:r>
    </w:p>
    <w:p w14:paraId="0FA780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（二）《富荣富兴纯债债券型证券投资基金基金合同》</w:t>
      </w:r>
    </w:p>
    <w:p w14:paraId="27EBEC7A"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20DBC06A"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29716FE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7FDF0978" w14:textId="7E096CF1"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sidR="00017691">
        <w:rPr>
          <w:rFonts w:ascii="Arial Unicode MS" w:hAnsi="Arial Unicode MS" w:cs="Arial" w:hint="eastAsia"/>
          <w:szCs w:val="21"/>
        </w:rPr>
        <w:t>变更注册</w:t>
      </w:r>
      <w:r>
        <w:rPr>
          <w:rFonts w:ascii="Arial Unicode MS" w:hAnsi="Arial Unicode MS" w:cs="Arial"/>
          <w:szCs w:val="21"/>
        </w:rPr>
        <w:t>之法律意见书</w:t>
      </w:r>
    </w:p>
    <w:p w14:paraId="2A7B39E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（七）中国证监会要求的其他文件</w:t>
      </w:r>
    </w:p>
    <w:p w14:paraId="54692FC1" w14:textId="77777777" w:rsidR="0096318E" w:rsidRDefault="00270BD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查阅方式：投资者可在营业时间免费查阅，也可按工本费购买复印件。</w:t>
      </w:r>
    </w:p>
    <w:p w14:paraId="6259DAF9" w14:textId="77777777" w:rsidR="0096318E" w:rsidRDefault="0096318E">
      <w:pPr>
        <w:spacing w:line="360" w:lineRule="auto"/>
        <w:jc w:val="right"/>
        <w:rPr>
          <w:rFonts w:ascii="Arial Unicode MS" w:hAnsi="Arial Unicode MS" w:cs="Arial"/>
          <w:b/>
          <w:szCs w:val="21"/>
        </w:rPr>
      </w:pPr>
    </w:p>
    <w:p w14:paraId="2C3276D2" w14:textId="77777777" w:rsidR="0096318E" w:rsidRPr="003874AC" w:rsidRDefault="0096318E">
      <w:pPr>
        <w:spacing w:line="360" w:lineRule="auto"/>
        <w:jc w:val="right"/>
        <w:rPr>
          <w:rFonts w:ascii="Arial Unicode MS" w:hAnsi="Arial Unicode MS" w:cs="Arial"/>
          <w:b/>
          <w:szCs w:val="21"/>
        </w:rPr>
      </w:pPr>
    </w:p>
    <w:p w14:paraId="27053380" w14:textId="77777777" w:rsidR="0096318E" w:rsidRDefault="0096318E">
      <w:pPr>
        <w:rPr>
          <w:rFonts w:ascii="Arial Unicode MS" w:hAnsi="Arial Unicode MS" w:cs="Arial"/>
          <w:szCs w:val="21"/>
        </w:rPr>
      </w:pPr>
    </w:p>
    <w:p w14:paraId="0D958DD8" w14:textId="77777777" w:rsidR="0096318E" w:rsidRDefault="0096318E">
      <w:pPr>
        <w:rPr>
          <w:rFonts w:ascii="Arial Unicode MS" w:hAnsi="Arial Unicode MS" w:cs="Arial"/>
          <w:szCs w:val="21"/>
        </w:rPr>
      </w:pPr>
    </w:p>
    <w:p w14:paraId="3D6F50DD" w14:textId="77777777" w:rsidR="0096318E" w:rsidRDefault="0096318E">
      <w:pPr>
        <w:rPr>
          <w:rFonts w:ascii="Arial Unicode MS" w:hAnsi="Arial Unicode MS" w:cs="Arial"/>
          <w:szCs w:val="21"/>
        </w:rPr>
      </w:pPr>
    </w:p>
    <w:p w14:paraId="727E0D5E" w14:textId="77777777" w:rsidR="0096318E" w:rsidRDefault="00270BD0">
      <w:pPr>
        <w:tabs>
          <w:tab w:val="left" w:pos="5760"/>
        </w:tabs>
        <w:rPr>
          <w:rFonts w:ascii="宋体" w:hAnsi="宋体" w:cs="Arial"/>
          <w:szCs w:val="21"/>
        </w:rPr>
      </w:pPr>
      <w:r>
        <w:rPr>
          <w:rFonts w:ascii="Arial Unicode MS" w:hAnsi="Arial Unicode MS" w:cs="Arial"/>
          <w:szCs w:val="21"/>
        </w:rPr>
        <w:tab/>
      </w:r>
      <w:r>
        <w:rPr>
          <w:rFonts w:ascii="宋体" w:hAnsi="宋体" w:cs="Arial" w:hint="eastAsia"/>
          <w:szCs w:val="21"/>
        </w:rPr>
        <w:t>富荣基金管理有限公司</w:t>
      </w:r>
    </w:p>
    <w:p w14:paraId="68D3BC3E" w14:textId="77777777" w:rsidR="0096318E" w:rsidRPr="00572C6E" w:rsidRDefault="0096318E">
      <w:pPr>
        <w:tabs>
          <w:tab w:val="left" w:pos="5760"/>
        </w:tabs>
        <w:rPr>
          <w:rFonts w:ascii="宋体" w:hAnsi="宋体" w:cs="Arial"/>
          <w:szCs w:val="21"/>
        </w:rPr>
      </w:pPr>
    </w:p>
    <w:p w14:paraId="1DE98259" w14:textId="53D9AD1E" w:rsidR="0096318E" w:rsidRDefault="005D4375">
      <w:pPr>
        <w:tabs>
          <w:tab w:val="left" w:pos="6045"/>
        </w:tabs>
        <w:ind w:firstLineChars="2850" w:firstLine="5985"/>
        <w:jc w:val="left"/>
        <w:rPr>
          <w:rFonts w:ascii="宋体" w:hAnsi="宋体" w:cs="Arial"/>
          <w:szCs w:val="21"/>
        </w:rPr>
      </w:pPr>
      <w:r>
        <w:rPr>
          <w:rFonts w:ascii="宋体" w:hAnsi="宋体" w:cs="Arial" w:hint="eastAsia"/>
          <w:szCs w:val="21"/>
        </w:rPr>
        <w:t>202</w:t>
      </w:r>
      <w:r>
        <w:rPr>
          <w:rFonts w:ascii="宋体" w:hAnsi="宋体" w:cs="Arial"/>
          <w:szCs w:val="21"/>
        </w:rPr>
        <w:t>2</w:t>
      </w:r>
      <w:r w:rsidR="00572C6E">
        <w:rPr>
          <w:rFonts w:ascii="宋体" w:hAnsi="宋体" w:cs="Arial" w:hint="eastAsia"/>
          <w:szCs w:val="21"/>
        </w:rPr>
        <w:t>年</w:t>
      </w:r>
      <w:r>
        <w:rPr>
          <w:rFonts w:ascii="宋体" w:hAnsi="宋体" w:cs="Arial"/>
          <w:szCs w:val="21"/>
        </w:rPr>
        <w:t>3</w:t>
      </w:r>
      <w:r w:rsidR="00270BD0">
        <w:rPr>
          <w:rFonts w:ascii="宋体" w:hAnsi="宋体" w:cs="Arial" w:hint="eastAsia"/>
          <w:szCs w:val="21"/>
        </w:rPr>
        <w:t>月</w:t>
      </w:r>
      <w:r w:rsidR="001B48C0">
        <w:rPr>
          <w:rFonts w:ascii="宋体" w:hAnsi="宋体" w:cs="Arial" w:hint="eastAsia"/>
          <w:szCs w:val="21"/>
        </w:rPr>
        <w:t>9</w:t>
      </w:r>
      <w:r w:rsidR="00270BD0">
        <w:rPr>
          <w:rFonts w:ascii="宋体" w:hAnsi="宋体" w:cs="Arial" w:hint="eastAsia"/>
          <w:szCs w:val="21"/>
        </w:rPr>
        <w:t>日</w:t>
      </w:r>
    </w:p>
    <w:sectPr w:rsidR="0096318E">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0B906" w14:textId="77777777" w:rsidR="00123F8A" w:rsidRDefault="00123F8A">
      <w:r>
        <w:separator/>
      </w:r>
    </w:p>
  </w:endnote>
  <w:endnote w:type="continuationSeparator" w:id="0">
    <w:p w14:paraId="3A7EAD8F" w14:textId="77777777" w:rsidR="00123F8A" w:rsidRDefault="00123F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微软雅黑"/>
    <w:charset w:val="86"/>
    <w:family w:val="modern"/>
    <w:pitch w:val="fixed"/>
    <w:sig w:usb0="00000001" w:usb1="080E0000" w:usb2="00000010" w:usb3="00000000" w:csb0="00040000" w:csb1="00000000"/>
  </w:font>
  <w:font w:name="@楷体_GB2312">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微软雅黑"/>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EED49" w14:textId="77777777" w:rsidR="00DF5758" w:rsidRDefault="00DF5758">
    <w:pPr>
      <w:pStyle w:val="af7"/>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8D6F4" w14:textId="4069DBE4"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3</w:t>
    </w:r>
    <w:r>
      <w:fldChar w:fldCharType="end"/>
    </w:r>
  </w:p>
  <w:p w14:paraId="054B1946" w14:textId="77777777" w:rsidR="00DF5758" w:rsidRDefault="00DF5758">
    <w:pPr>
      <w:pStyle w:val="af7"/>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DB4DE" w14:textId="2B0D92B1"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1</w:t>
    </w:r>
    <w:r>
      <w:fldChar w:fldCharType="end"/>
    </w:r>
  </w:p>
  <w:p w14:paraId="33808CE7" w14:textId="77777777" w:rsidR="00DF5758" w:rsidRDefault="00DF5758">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FC8D2" w14:textId="5B0EA532"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5</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4120A" w14:textId="77777777" w:rsidR="00DF5758" w:rsidRDefault="00DF5758">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4B358" w14:textId="13B8E324"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4</w:t>
    </w:r>
    <w:r>
      <w:fldChar w:fldCharType="end"/>
    </w:r>
  </w:p>
  <w:p w14:paraId="7510F887" w14:textId="77777777" w:rsidR="00DF5758" w:rsidRDefault="00DF5758">
    <w:pPr>
      <w:pStyle w:val="af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995D" w14:textId="39EDDA61"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33</w:t>
    </w:r>
    <w:r>
      <w:fldChar w:fldCharType="end"/>
    </w:r>
  </w:p>
  <w:p w14:paraId="58667208" w14:textId="77777777" w:rsidR="00DF5758" w:rsidRDefault="00DF5758">
    <w:pPr>
      <w:pStyle w:val="af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3D3E4" w14:textId="2C05D454" w:rsidR="00DF5758" w:rsidRDefault="00DF5758">
    <w:pPr>
      <w:pStyle w:val="af7"/>
      <w:jc w:val="center"/>
    </w:pPr>
    <w:r>
      <w:fldChar w:fldCharType="begin"/>
    </w:r>
    <w:r>
      <w:instrText>PAGE   \* MERGEFORMAT</w:instrText>
    </w:r>
    <w:r>
      <w:fldChar w:fldCharType="separate"/>
    </w:r>
    <w:r w:rsidR="00F71044" w:rsidRPr="00F71044">
      <w:rPr>
        <w:noProof/>
        <w:lang w:val="zh-CN"/>
      </w:rPr>
      <w:t>30</w:t>
    </w:r>
    <w:r>
      <w:fldChar w:fldCharType="end"/>
    </w:r>
  </w:p>
  <w:p w14:paraId="11D4BFE7" w14:textId="77777777" w:rsidR="00DF5758" w:rsidRDefault="00DF5758">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943BE" w14:textId="77777777" w:rsidR="00123F8A" w:rsidRDefault="00123F8A">
      <w:r>
        <w:separator/>
      </w:r>
    </w:p>
  </w:footnote>
  <w:footnote w:type="continuationSeparator" w:id="0">
    <w:p w14:paraId="3ACC13B9" w14:textId="77777777" w:rsidR="00123F8A" w:rsidRDefault="00123F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3BB5A" w14:textId="0CF0F0F9" w:rsidR="00DF5758" w:rsidRDefault="00DF5758">
    <w:pPr>
      <w:pStyle w:val="af9"/>
      <w:jc w:val="both"/>
    </w:pPr>
    <w:r>
      <w:rPr>
        <w:rFonts w:hint="eastAsia"/>
      </w:rPr>
      <w:t>富荣富</w:t>
    </w:r>
    <w:proofErr w:type="gramStart"/>
    <w:r>
      <w:rPr>
        <w:rFonts w:hint="eastAsia"/>
      </w:rPr>
      <w:t>兴纯债</w:t>
    </w:r>
    <w:proofErr w:type="gramEnd"/>
    <w:r>
      <w:rPr>
        <w:rFonts w:hint="eastAsia"/>
      </w:rPr>
      <w:t>债券型证券投资基金</w:t>
    </w:r>
    <w:r w:rsidR="005D4375">
      <w:rPr>
        <w:rFonts w:hint="eastAsia"/>
      </w:rPr>
      <w:t>更新的</w:t>
    </w:r>
    <w:r>
      <w:rPr>
        <w:rFonts w:hint="eastAsia"/>
      </w:rPr>
      <w:t>招募说明书</w:t>
    </w:r>
    <w:r w:rsidR="005D4375">
      <w:rPr>
        <w:rFonts w:hint="eastAsia"/>
      </w:rPr>
      <w:t>（</w:t>
    </w:r>
    <w:r w:rsidR="005D4375">
      <w:rPr>
        <w:rFonts w:hint="eastAsia"/>
      </w:rPr>
      <w:t>2</w:t>
    </w:r>
    <w:r w:rsidR="005D4375">
      <w:t>022</w:t>
    </w:r>
    <w:r w:rsidR="005D4375">
      <w:rPr>
        <w:rFonts w:hint="eastAsia"/>
      </w:rPr>
      <w:t>年第</w:t>
    </w:r>
    <w:r w:rsidR="005D4375">
      <w:rPr>
        <w:rFonts w:hint="eastAsia"/>
      </w:rPr>
      <w:t>1</w:t>
    </w:r>
    <w:r w:rsidR="005D4375">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89900" w14:textId="77777777" w:rsidR="00DF5758" w:rsidRDefault="00DF5758">
    <w:pPr>
      <w:pStyle w:val="af9"/>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92CA5" w14:textId="5B735CC9" w:rsidR="00DF5758" w:rsidRDefault="00DF5758">
    <w:pPr>
      <w:pStyle w:val="af9"/>
      <w:jc w:val="left"/>
    </w:pPr>
    <w:r>
      <w:rPr>
        <w:rFonts w:hint="eastAsia"/>
      </w:rPr>
      <w:t>富荣富</w:t>
    </w:r>
    <w:proofErr w:type="gramStart"/>
    <w:r>
      <w:rPr>
        <w:rFonts w:hint="eastAsia"/>
      </w:rPr>
      <w:t>兴纯债</w:t>
    </w:r>
    <w:proofErr w:type="gramEnd"/>
    <w:r>
      <w:rPr>
        <w:rFonts w:hint="eastAsia"/>
      </w:rPr>
      <w:t>债券型证券投资基金</w:t>
    </w:r>
    <w:r w:rsidR="005D4375">
      <w:rPr>
        <w:rFonts w:hint="eastAsia"/>
      </w:rPr>
      <w:t>更新的</w:t>
    </w:r>
    <w:r>
      <w:rPr>
        <w:rFonts w:hint="eastAsia"/>
      </w:rPr>
      <w:t>招募说明书</w:t>
    </w:r>
    <w:r w:rsidR="005D4375">
      <w:rPr>
        <w:rFonts w:hint="eastAsia"/>
      </w:rPr>
      <w:t>（</w:t>
    </w:r>
    <w:r w:rsidR="005D4375">
      <w:rPr>
        <w:rFonts w:hint="eastAsia"/>
      </w:rPr>
      <w:t>2</w:t>
    </w:r>
    <w:r w:rsidR="005D4375">
      <w:t>022</w:t>
    </w:r>
    <w:r w:rsidR="005D4375">
      <w:rPr>
        <w:rFonts w:hint="eastAsia"/>
      </w:rPr>
      <w:t>年第</w:t>
    </w:r>
    <w:r w:rsidR="005D4375">
      <w:rPr>
        <w:rFonts w:hint="eastAsia"/>
      </w:rPr>
      <w:t>1</w:t>
    </w:r>
    <w:r w:rsidR="005D4375">
      <w:rPr>
        <w:rFonts w:hint="eastAsia"/>
      </w:rPr>
      <w:t>号）</w:t>
    </w:r>
    <w:r>
      <w:rPr>
        <w:rFonts w:hint="eastAsia"/>
      </w:rPr>
      <w:t xml:space="preserve">             </w:t>
    </w:r>
    <w:r>
      <w:t xml:space="preserve">                              </w:t>
    </w:r>
  </w:p>
  <w:p w14:paraId="2C2284D8" w14:textId="77777777" w:rsidR="00DF5758" w:rsidRDefault="00DF5758"/>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E1A2F" w14:textId="74B9657C" w:rsidR="00DF5758" w:rsidRDefault="00DF5758">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债券型证券投资基金招募说明书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22ACA" w14:textId="48556613" w:rsidR="005D4375" w:rsidRDefault="005D4375">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债券型证券投资基金更新的招募说明书（</w:t>
    </w:r>
    <w:r>
      <w:rPr>
        <w:rFonts w:hint="eastAsia"/>
        <w:sz w:val="18"/>
        <w:szCs w:val="18"/>
      </w:rPr>
      <w:t>2</w:t>
    </w:r>
    <w:r>
      <w:rPr>
        <w:sz w:val="18"/>
        <w:szCs w:val="18"/>
      </w:rPr>
      <w:t>022</w:t>
    </w:r>
    <w:r>
      <w:rPr>
        <w:rFonts w:hint="eastAsia"/>
        <w:sz w:val="18"/>
        <w:szCs w:val="18"/>
      </w:rPr>
      <w:t>年第</w:t>
    </w:r>
    <w:r>
      <w:rPr>
        <w:rFonts w:hint="eastAsia"/>
        <w:sz w:val="18"/>
        <w:szCs w:val="18"/>
      </w:rPr>
      <w:t>1</w:t>
    </w:r>
    <w:r>
      <w:rPr>
        <w:rFonts w:hint="eastAsia"/>
        <w:sz w:val="18"/>
        <w:szCs w:val="18"/>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hybridMultilevel"/>
    <w:tmpl w:val="916C552E"/>
    <w:lvl w:ilvl="0" w:tplc="7F02145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1"/>
  </w:num>
  <w:num w:numId="3">
    <w:abstractNumId w:val="2"/>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9A3"/>
    <w:rsid w:val="00001115"/>
    <w:rsid w:val="000011E4"/>
    <w:rsid w:val="00004804"/>
    <w:rsid w:val="00005F84"/>
    <w:rsid w:val="0000670B"/>
    <w:rsid w:val="00007741"/>
    <w:rsid w:val="00010FF4"/>
    <w:rsid w:val="000118B7"/>
    <w:rsid w:val="000124E4"/>
    <w:rsid w:val="00012B2F"/>
    <w:rsid w:val="00012F8D"/>
    <w:rsid w:val="00014B1E"/>
    <w:rsid w:val="00015648"/>
    <w:rsid w:val="00016241"/>
    <w:rsid w:val="00017120"/>
    <w:rsid w:val="00017691"/>
    <w:rsid w:val="000177F3"/>
    <w:rsid w:val="00017A0C"/>
    <w:rsid w:val="00020CDF"/>
    <w:rsid w:val="00021549"/>
    <w:rsid w:val="0002185B"/>
    <w:rsid w:val="000230D8"/>
    <w:rsid w:val="00023946"/>
    <w:rsid w:val="000248F5"/>
    <w:rsid w:val="00025B1A"/>
    <w:rsid w:val="000275A0"/>
    <w:rsid w:val="00027E1B"/>
    <w:rsid w:val="00034BDA"/>
    <w:rsid w:val="00035603"/>
    <w:rsid w:val="0004048E"/>
    <w:rsid w:val="000410B3"/>
    <w:rsid w:val="00041294"/>
    <w:rsid w:val="0004334D"/>
    <w:rsid w:val="00044F2F"/>
    <w:rsid w:val="00047255"/>
    <w:rsid w:val="00047BCA"/>
    <w:rsid w:val="0005125E"/>
    <w:rsid w:val="000530C8"/>
    <w:rsid w:val="000574F9"/>
    <w:rsid w:val="00057908"/>
    <w:rsid w:val="00060B21"/>
    <w:rsid w:val="00060F29"/>
    <w:rsid w:val="00061060"/>
    <w:rsid w:val="000613B4"/>
    <w:rsid w:val="00062602"/>
    <w:rsid w:val="0006296A"/>
    <w:rsid w:val="000635C2"/>
    <w:rsid w:val="00064807"/>
    <w:rsid w:val="000649CA"/>
    <w:rsid w:val="0006518B"/>
    <w:rsid w:val="000653BA"/>
    <w:rsid w:val="000656E0"/>
    <w:rsid w:val="00066685"/>
    <w:rsid w:val="00070220"/>
    <w:rsid w:val="00071D4E"/>
    <w:rsid w:val="000724FF"/>
    <w:rsid w:val="00072C64"/>
    <w:rsid w:val="000739FF"/>
    <w:rsid w:val="000767A0"/>
    <w:rsid w:val="00076FB8"/>
    <w:rsid w:val="00081796"/>
    <w:rsid w:val="0008195C"/>
    <w:rsid w:val="00082203"/>
    <w:rsid w:val="000823B6"/>
    <w:rsid w:val="00082507"/>
    <w:rsid w:val="00082F38"/>
    <w:rsid w:val="00086635"/>
    <w:rsid w:val="00086A37"/>
    <w:rsid w:val="00086E93"/>
    <w:rsid w:val="00090DEF"/>
    <w:rsid w:val="0009161B"/>
    <w:rsid w:val="0009175C"/>
    <w:rsid w:val="000925A8"/>
    <w:rsid w:val="000945FF"/>
    <w:rsid w:val="000959CB"/>
    <w:rsid w:val="0009748F"/>
    <w:rsid w:val="00097DFC"/>
    <w:rsid w:val="000A11E3"/>
    <w:rsid w:val="000A13D2"/>
    <w:rsid w:val="000A19F0"/>
    <w:rsid w:val="000A27DB"/>
    <w:rsid w:val="000A2C3D"/>
    <w:rsid w:val="000A5C0A"/>
    <w:rsid w:val="000A62A4"/>
    <w:rsid w:val="000A688D"/>
    <w:rsid w:val="000A6EDE"/>
    <w:rsid w:val="000A7748"/>
    <w:rsid w:val="000A7D4A"/>
    <w:rsid w:val="000B00C6"/>
    <w:rsid w:val="000B0134"/>
    <w:rsid w:val="000B0408"/>
    <w:rsid w:val="000B1D0F"/>
    <w:rsid w:val="000B4FF9"/>
    <w:rsid w:val="000B5BAA"/>
    <w:rsid w:val="000B699E"/>
    <w:rsid w:val="000B69B6"/>
    <w:rsid w:val="000B743E"/>
    <w:rsid w:val="000B7D56"/>
    <w:rsid w:val="000C3479"/>
    <w:rsid w:val="000C35FD"/>
    <w:rsid w:val="000C361C"/>
    <w:rsid w:val="000C376A"/>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26F5"/>
    <w:rsid w:val="001145B4"/>
    <w:rsid w:val="001159F7"/>
    <w:rsid w:val="00121044"/>
    <w:rsid w:val="00121A24"/>
    <w:rsid w:val="00121C44"/>
    <w:rsid w:val="00122F78"/>
    <w:rsid w:val="00123F8A"/>
    <w:rsid w:val="001250EA"/>
    <w:rsid w:val="00125CEE"/>
    <w:rsid w:val="00126C62"/>
    <w:rsid w:val="001278E3"/>
    <w:rsid w:val="001305DF"/>
    <w:rsid w:val="00130A79"/>
    <w:rsid w:val="0013242A"/>
    <w:rsid w:val="001333C0"/>
    <w:rsid w:val="001348B3"/>
    <w:rsid w:val="00135E0F"/>
    <w:rsid w:val="00136938"/>
    <w:rsid w:val="001400DB"/>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C95"/>
    <w:rsid w:val="00171D69"/>
    <w:rsid w:val="00172158"/>
    <w:rsid w:val="0017297B"/>
    <w:rsid w:val="00173541"/>
    <w:rsid w:val="001737A0"/>
    <w:rsid w:val="00173F90"/>
    <w:rsid w:val="001754BD"/>
    <w:rsid w:val="00176AED"/>
    <w:rsid w:val="001773BF"/>
    <w:rsid w:val="001774EC"/>
    <w:rsid w:val="00180E22"/>
    <w:rsid w:val="00180EA6"/>
    <w:rsid w:val="00181904"/>
    <w:rsid w:val="0018336E"/>
    <w:rsid w:val="00183E84"/>
    <w:rsid w:val="0018538D"/>
    <w:rsid w:val="00185B77"/>
    <w:rsid w:val="0018608E"/>
    <w:rsid w:val="00186FFC"/>
    <w:rsid w:val="0019005D"/>
    <w:rsid w:val="001911A9"/>
    <w:rsid w:val="001913E3"/>
    <w:rsid w:val="0019160C"/>
    <w:rsid w:val="00191655"/>
    <w:rsid w:val="0019397A"/>
    <w:rsid w:val="001939F8"/>
    <w:rsid w:val="001949EB"/>
    <w:rsid w:val="00195224"/>
    <w:rsid w:val="00196047"/>
    <w:rsid w:val="0019671E"/>
    <w:rsid w:val="00196FBE"/>
    <w:rsid w:val="00197064"/>
    <w:rsid w:val="001975F2"/>
    <w:rsid w:val="001A0310"/>
    <w:rsid w:val="001A047C"/>
    <w:rsid w:val="001A0A48"/>
    <w:rsid w:val="001A158D"/>
    <w:rsid w:val="001A2C46"/>
    <w:rsid w:val="001A3320"/>
    <w:rsid w:val="001A3560"/>
    <w:rsid w:val="001A3E92"/>
    <w:rsid w:val="001A5B53"/>
    <w:rsid w:val="001A5BF5"/>
    <w:rsid w:val="001A5D8E"/>
    <w:rsid w:val="001A728B"/>
    <w:rsid w:val="001A7ED4"/>
    <w:rsid w:val="001B18A6"/>
    <w:rsid w:val="001B1AFD"/>
    <w:rsid w:val="001B2BE1"/>
    <w:rsid w:val="001B4541"/>
    <w:rsid w:val="001B48C0"/>
    <w:rsid w:val="001B4FAD"/>
    <w:rsid w:val="001B5077"/>
    <w:rsid w:val="001B54E7"/>
    <w:rsid w:val="001B6291"/>
    <w:rsid w:val="001C2E5E"/>
    <w:rsid w:val="001C4B8E"/>
    <w:rsid w:val="001C4D51"/>
    <w:rsid w:val="001C54B9"/>
    <w:rsid w:val="001C71C9"/>
    <w:rsid w:val="001C797A"/>
    <w:rsid w:val="001D0B03"/>
    <w:rsid w:val="001D1997"/>
    <w:rsid w:val="001D1D1E"/>
    <w:rsid w:val="001D24D8"/>
    <w:rsid w:val="001D2FAD"/>
    <w:rsid w:val="001D4C4A"/>
    <w:rsid w:val="001D6C21"/>
    <w:rsid w:val="001E1153"/>
    <w:rsid w:val="001E1F17"/>
    <w:rsid w:val="001E22A5"/>
    <w:rsid w:val="001F07FE"/>
    <w:rsid w:val="001F2467"/>
    <w:rsid w:val="001F2953"/>
    <w:rsid w:val="001F37C4"/>
    <w:rsid w:val="001F56C7"/>
    <w:rsid w:val="001F6342"/>
    <w:rsid w:val="001F65D7"/>
    <w:rsid w:val="001F7E62"/>
    <w:rsid w:val="002009EC"/>
    <w:rsid w:val="002020EF"/>
    <w:rsid w:val="00202250"/>
    <w:rsid w:val="002026FF"/>
    <w:rsid w:val="00202F67"/>
    <w:rsid w:val="00205673"/>
    <w:rsid w:val="002056FC"/>
    <w:rsid w:val="00205BE3"/>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46BF"/>
    <w:rsid w:val="00224E6D"/>
    <w:rsid w:val="00225865"/>
    <w:rsid w:val="00225CD1"/>
    <w:rsid w:val="00226DBA"/>
    <w:rsid w:val="00232621"/>
    <w:rsid w:val="002330BB"/>
    <w:rsid w:val="002349AC"/>
    <w:rsid w:val="00235796"/>
    <w:rsid w:val="00236A5F"/>
    <w:rsid w:val="00237009"/>
    <w:rsid w:val="002376B3"/>
    <w:rsid w:val="00240D4C"/>
    <w:rsid w:val="00241335"/>
    <w:rsid w:val="00241612"/>
    <w:rsid w:val="00245246"/>
    <w:rsid w:val="0024541D"/>
    <w:rsid w:val="00245B4A"/>
    <w:rsid w:val="002463A3"/>
    <w:rsid w:val="0025087F"/>
    <w:rsid w:val="00250A4F"/>
    <w:rsid w:val="00251860"/>
    <w:rsid w:val="00251C22"/>
    <w:rsid w:val="00251D29"/>
    <w:rsid w:val="00253DBB"/>
    <w:rsid w:val="00253FB9"/>
    <w:rsid w:val="0025462E"/>
    <w:rsid w:val="00254671"/>
    <w:rsid w:val="002550DF"/>
    <w:rsid w:val="002552CB"/>
    <w:rsid w:val="00256CE7"/>
    <w:rsid w:val="0026104F"/>
    <w:rsid w:val="002627F4"/>
    <w:rsid w:val="00263479"/>
    <w:rsid w:val="00263902"/>
    <w:rsid w:val="002642F6"/>
    <w:rsid w:val="002644DA"/>
    <w:rsid w:val="00264CE3"/>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3552"/>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A1933"/>
    <w:rsid w:val="002A2EFD"/>
    <w:rsid w:val="002A39A3"/>
    <w:rsid w:val="002A4740"/>
    <w:rsid w:val="002A774A"/>
    <w:rsid w:val="002B0449"/>
    <w:rsid w:val="002B0463"/>
    <w:rsid w:val="002B070C"/>
    <w:rsid w:val="002B246B"/>
    <w:rsid w:val="002B258E"/>
    <w:rsid w:val="002B3E37"/>
    <w:rsid w:val="002B3F8C"/>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6126"/>
    <w:rsid w:val="00317B96"/>
    <w:rsid w:val="00321B3D"/>
    <w:rsid w:val="00322AC5"/>
    <w:rsid w:val="00323478"/>
    <w:rsid w:val="003244D4"/>
    <w:rsid w:val="003245C1"/>
    <w:rsid w:val="00325CA3"/>
    <w:rsid w:val="00326E24"/>
    <w:rsid w:val="00327166"/>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1124"/>
    <w:rsid w:val="00351DB0"/>
    <w:rsid w:val="00353399"/>
    <w:rsid w:val="00357495"/>
    <w:rsid w:val="003578C4"/>
    <w:rsid w:val="00360141"/>
    <w:rsid w:val="003606BC"/>
    <w:rsid w:val="00360E8F"/>
    <w:rsid w:val="0036178E"/>
    <w:rsid w:val="00361BE5"/>
    <w:rsid w:val="00362599"/>
    <w:rsid w:val="00363733"/>
    <w:rsid w:val="00364072"/>
    <w:rsid w:val="00364DE9"/>
    <w:rsid w:val="00365165"/>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5444"/>
    <w:rsid w:val="003874AC"/>
    <w:rsid w:val="003901AA"/>
    <w:rsid w:val="003909C4"/>
    <w:rsid w:val="00390C99"/>
    <w:rsid w:val="0039278F"/>
    <w:rsid w:val="00393395"/>
    <w:rsid w:val="00393F7D"/>
    <w:rsid w:val="00393F8E"/>
    <w:rsid w:val="003945A2"/>
    <w:rsid w:val="00395461"/>
    <w:rsid w:val="00395DCF"/>
    <w:rsid w:val="003A111B"/>
    <w:rsid w:val="003A11B8"/>
    <w:rsid w:val="003A2D38"/>
    <w:rsid w:val="003A4942"/>
    <w:rsid w:val="003A4CEC"/>
    <w:rsid w:val="003A51F6"/>
    <w:rsid w:val="003A564C"/>
    <w:rsid w:val="003A72E2"/>
    <w:rsid w:val="003B0189"/>
    <w:rsid w:val="003B01A4"/>
    <w:rsid w:val="003B11CE"/>
    <w:rsid w:val="003B166B"/>
    <w:rsid w:val="003B2190"/>
    <w:rsid w:val="003B330F"/>
    <w:rsid w:val="003B34A5"/>
    <w:rsid w:val="003B5571"/>
    <w:rsid w:val="003B5B6A"/>
    <w:rsid w:val="003B67E5"/>
    <w:rsid w:val="003B748B"/>
    <w:rsid w:val="003B752E"/>
    <w:rsid w:val="003B75A5"/>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F2662"/>
    <w:rsid w:val="003F7B71"/>
    <w:rsid w:val="00401D72"/>
    <w:rsid w:val="00403304"/>
    <w:rsid w:val="00407594"/>
    <w:rsid w:val="004077A8"/>
    <w:rsid w:val="004078AC"/>
    <w:rsid w:val="00407A0E"/>
    <w:rsid w:val="00411A60"/>
    <w:rsid w:val="004120C0"/>
    <w:rsid w:val="0041532B"/>
    <w:rsid w:val="00415424"/>
    <w:rsid w:val="004155D6"/>
    <w:rsid w:val="004158F4"/>
    <w:rsid w:val="004168BA"/>
    <w:rsid w:val="00417173"/>
    <w:rsid w:val="0041786D"/>
    <w:rsid w:val="0042072A"/>
    <w:rsid w:val="0042095D"/>
    <w:rsid w:val="00420982"/>
    <w:rsid w:val="004225D1"/>
    <w:rsid w:val="00423361"/>
    <w:rsid w:val="00424E70"/>
    <w:rsid w:val="00425B70"/>
    <w:rsid w:val="00425E89"/>
    <w:rsid w:val="004272A0"/>
    <w:rsid w:val="00427335"/>
    <w:rsid w:val="004304EC"/>
    <w:rsid w:val="00432314"/>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394E"/>
    <w:rsid w:val="00456225"/>
    <w:rsid w:val="004567D9"/>
    <w:rsid w:val="00457FC1"/>
    <w:rsid w:val="004628CF"/>
    <w:rsid w:val="00462C61"/>
    <w:rsid w:val="00462DE1"/>
    <w:rsid w:val="00464147"/>
    <w:rsid w:val="004645F4"/>
    <w:rsid w:val="0046658A"/>
    <w:rsid w:val="004676ED"/>
    <w:rsid w:val="004772D0"/>
    <w:rsid w:val="00477523"/>
    <w:rsid w:val="00481D46"/>
    <w:rsid w:val="00484811"/>
    <w:rsid w:val="00484CD7"/>
    <w:rsid w:val="004861B4"/>
    <w:rsid w:val="00487B59"/>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F004F"/>
    <w:rsid w:val="004F05E2"/>
    <w:rsid w:val="004F1824"/>
    <w:rsid w:val="004F1D8D"/>
    <w:rsid w:val="004F2450"/>
    <w:rsid w:val="004F3C21"/>
    <w:rsid w:val="004F432D"/>
    <w:rsid w:val="004F5102"/>
    <w:rsid w:val="004F5EFA"/>
    <w:rsid w:val="004F6180"/>
    <w:rsid w:val="004F6E5F"/>
    <w:rsid w:val="004F6EBB"/>
    <w:rsid w:val="004F768E"/>
    <w:rsid w:val="0050198D"/>
    <w:rsid w:val="00502F3F"/>
    <w:rsid w:val="00505125"/>
    <w:rsid w:val="00505440"/>
    <w:rsid w:val="0050592E"/>
    <w:rsid w:val="0050769F"/>
    <w:rsid w:val="005078EF"/>
    <w:rsid w:val="00510F8F"/>
    <w:rsid w:val="00511122"/>
    <w:rsid w:val="00512653"/>
    <w:rsid w:val="00512AF1"/>
    <w:rsid w:val="0051310F"/>
    <w:rsid w:val="0051350C"/>
    <w:rsid w:val="00514876"/>
    <w:rsid w:val="00515F2D"/>
    <w:rsid w:val="00517897"/>
    <w:rsid w:val="00520D5E"/>
    <w:rsid w:val="0052250D"/>
    <w:rsid w:val="00522BBC"/>
    <w:rsid w:val="0052367D"/>
    <w:rsid w:val="005243E7"/>
    <w:rsid w:val="00524472"/>
    <w:rsid w:val="0052461E"/>
    <w:rsid w:val="00525F31"/>
    <w:rsid w:val="005268DB"/>
    <w:rsid w:val="00527261"/>
    <w:rsid w:val="005315C9"/>
    <w:rsid w:val="00532E9B"/>
    <w:rsid w:val="00533C7B"/>
    <w:rsid w:val="0054176B"/>
    <w:rsid w:val="00543D73"/>
    <w:rsid w:val="0054420E"/>
    <w:rsid w:val="00545203"/>
    <w:rsid w:val="00546B4F"/>
    <w:rsid w:val="00547D1F"/>
    <w:rsid w:val="005529CC"/>
    <w:rsid w:val="00552E0F"/>
    <w:rsid w:val="00555263"/>
    <w:rsid w:val="00555F1A"/>
    <w:rsid w:val="005560E0"/>
    <w:rsid w:val="00556F24"/>
    <w:rsid w:val="00560746"/>
    <w:rsid w:val="00560E93"/>
    <w:rsid w:val="0056112F"/>
    <w:rsid w:val="005617DF"/>
    <w:rsid w:val="00561CBE"/>
    <w:rsid w:val="00562072"/>
    <w:rsid w:val="00563C23"/>
    <w:rsid w:val="00564445"/>
    <w:rsid w:val="00564E5F"/>
    <w:rsid w:val="00566FBA"/>
    <w:rsid w:val="0056754C"/>
    <w:rsid w:val="00567A20"/>
    <w:rsid w:val="005706C1"/>
    <w:rsid w:val="00570AA4"/>
    <w:rsid w:val="00572C6E"/>
    <w:rsid w:val="0057361D"/>
    <w:rsid w:val="00574A0E"/>
    <w:rsid w:val="0057565A"/>
    <w:rsid w:val="00575AB2"/>
    <w:rsid w:val="00575ADA"/>
    <w:rsid w:val="0057731C"/>
    <w:rsid w:val="00577A88"/>
    <w:rsid w:val="005800FB"/>
    <w:rsid w:val="00580D74"/>
    <w:rsid w:val="00580E4D"/>
    <w:rsid w:val="00582714"/>
    <w:rsid w:val="0058368D"/>
    <w:rsid w:val="00584756"/>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4375"/>
    <w:rsid w:val="005D6DD6"/>
    <w:rsid w:val="005D7D14"/>
    <w:rsid w:val="005E105C"/>
    <w:rsid w:val="005E1AB8"/>
    <w:rsid w:val="005E3972"/>
    <w:rsid w:val="005E43CE"/>
    <w:rsid w:val="005E52CE"/>
    <w:rsid w:val="005E6930"/>
    <w:rsid w:val="005E7DBF"/>
    <w:rsid w:val="005F1C46"/>
    <w:rsid w:val="005F4903"/>
    <w:rsid w:val="005F5483"/>
    <w:rsid w:val="005F7E1C"/>
    <w:rsid w:val="00601AAE"/>
    <w:rsid w:val="00603847"/>
    <w:rsid w:val="0060626F"/>
    <w:rsid w:val="006063AF"/>
    <w:rsid w:val="00606F94"/>
    <w:rsid w:val="00610687"/>
    <w:rsid w:val="006116E5"/>
    <w:rsid w:val="0061312B"/>
    <w:rsid w:val="00613600"/>
    <w:rsid w:val="006138A2"/>
    <w:rsid w:val="00613C83"/>
    <w:rsid w:val="00616063"/>
    <w:rsid w:val="00616D38"/>
    <w:rsid w:val="00617907"/>
    <w:rsid w:val="00622A51"/>
    <w:rsid w:val="00622BD5"/>
    <w:rsid w:val="006234FB"/>
    <w:rsid w:val="006245EA"/>
    <w:rsid w:val="006261B2"/>
    <w:rsid w:val="00627020"/>
    <w:rsid w:val="00627BAC"/>
    <w:rsid w:val="00633597"/>
    <w:rsid w:val="006359C2"/>
    <w:rsid w:val="00636906"/>
    <w:rsid w:val="00637644"/>
    <w:rsid w:val="0064004E"/>
    <w:rsid w:val="006410D4"/>
    <w:rsid w:val="006412AE"/>
    <w:rsid w:val="0064141B"/>
    <w:rsid w:val="006415F1"/>
    <w:rsid w:val="00642BEA"/>
    <w:rsid w:val="006446B6"/>
    <w:rsid w:val="00645764"/>
    <w:rsid w:val="006470CD"/>
    <w:rsid w:val="0064732A"/>
    <w:rsid w:val="00647F4B"/>
    <w:rsid w:val="00651534"/>
    <w:rsid w:val="00651788"/>
    <w:rsid w:val="00651D2F"/>
    <w:rsid w:val="0065445E"/>
    <w:rsid w:val="0065449A"/>
    <w:rsid w:val="00654A27"/>
    <w:rsid w:val="006554D7"/>
    <w:rsid w:val="00655C59"/>
    <w:rsid w:val="00655D42"/>
    <w:rsid w:val="006560A9"/>
    <w:rsid w:val="0066148F"/>
    <w:rsid w:val="00662937"/>
    <w:rsid w:val="00662940"/>
    <w:rsid w:val="00662B09"/>
    <w:rsid w:val="006637FB"/>
    <w:rsid w:val="00663F9F"/>
    <w:rsid w:val="006650B7"/>
    <w:rsid w:val="006650DC"/>
    <w:rsid w:val="00667995"/>
    <w:rsid w:val="00670187"/>
    <w:rsid w:val="00670566"/>
    <w:rsid w:val="00671A71"/>
    <w:rsid w:val="00672D0A"/>
    <w:rsid w:val="00674843"/>
    <w:rsid w:val="00675743"/>
    <w:rsid w:val="006759CA"/>
    <w:rsid w:val="00676461"/>
    <w:rsid w:val="00676D3F"/>
    <w:rsid w:val="00681309"/>
    <w:rsid w:val="006816AB"/>
    <w:rsid w:val="00681A31"/>
    <w:rsid w:val="00685AA5"/>
    <w:rsid w:val="00686D94"/>
    <w:rsid w:val="0068763B"/>
    <w:rsid w:val="00687E87"/>
    <w:rsid w:val="00687FC1"/>
    <w:rsid w:val="006920EC"/>
    <w:rsid w:val="00693364"/>
    <w:rsid w:val="0069394C"/>
    <w:rsid w:val="006954C0"/>
    <w:rsid w:val="00695754"/>
    <w:rsid w:val="0069694C"/>
    <w:rsid w:val="0069736B"/>
    <w:rsid w:val="006A043A"/>
    <w:rsid w:val="006A1B31"/>
    <w:rsid w:val="006A2360"/>
    <w:rsid w:val="006A457C"/>
    <w:rsid w:val="006A75BF"/>
    <w:rsid w:val="006A792A"/>
    <w:rsid w:val="006B1D92"/>
    <w:rsid w:val="006B2E9C"/>
    <w:rsid w:val="006B518D"/>
    <w:rsid w:val="006B7087"/>
    <w:rsid w:val="006B7907"/>
    <w:rsid w:val="006C03CA"/>
    <w:rsid w:val="006C0490"/>
    <w:rsid w:val="006C1C9C"/>
    <w:rsid w:val="006C2CA0"/>
    <w:rsid w:val="006C2E1F"/>
    <w:rsid w:val="006C31C1"/>
    <w:rsid w:val="006C4271"/>
    <w:rsid w:val="006C5E7C"/>
    <w:rsid w:val="006D236F"/>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5AB"/>
    <w:rsid w:val="00706E86"/>
    <w:rsid w:val="0071165D"/>
    <w:rsid w:val="007117B6"/>
    <w:rsid w:val="00711BD9"/>
    <w:rsid w:val="00711F19"/>
    <w:rsid w:val="00712D5B"/>
    <w:rsid w:val="00712E3A"/>
    <w:rsid w:val="007144E3"/>
    <w:rsid w:val="00714D72"/>
    <w:rsid w:val="0072239C"/>
    <w:rsid w:val="00722C4E"/>
    <w:rsid w:val="007246C3"/>
    <w:rsid w:val="007257EE"/>
    <w:rsid w:val="0072582D"/>
    <w:rsid w:val="007258CF"/>
    <w:rsid w:val="00726199"/>
    <w:rsid w:val="00726520"/>
    <w:rsid w:val="0072708B"/>
    <w:rsid w:val="007301B9"/>
    <w:rsid w:val="00731226"/>
    <w:rsid w:val="007314EC"/>
    <w:rsid w:val="00731E96"/>
    <w:rsid w:val="00731F99"/>
    <w:rsid w:val="007320DC"/>
    <w:rsid w:val="0073303E"/>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2A01"/>
    <w:rsid w:val="007646FA"/>
    <w:rsid w:val="00765CEC"/>
    <w:rsid w:val="00765D11"/>
    <w:rsid w:val="00766295"/>
    <w:rsid w:val="00766598"/>
    <w:rsid w:val="00774A7C"/>
    <w:rsid w:val="00774B11"/>
    <w:rsid w:val="00776C92"/>
    <w:rsid w:val="007776EB"/>
    <w:rsid w:val="00777F22"/>
    <w:rsid w:val="007804FD"/>
    <w:rsid w:val="00780AF1"/>
    <w:rsid w:val="007815B9"/>
    <w:rsid w:val="007825A3"/>
    <w:rsid w:val="00782AC1"/>
    <w:rsid w:val="00782D06"/>
    <w:rsid w:val="00782F98"/>
    <w:rsid w:val="007830F2"/>
    <w:rsid w:val="00783804"/>
    <w:rsid w:val="007851C3"/>
    <w:rsid w:val="0078565F"/>
    <w:rsid w:val="00787740"/>
    <w:rsid w:val="007902B6"/>
    <w:rsid w:val="007908E9"/>
    <w:rsid w:val="0079168E"/>
    <w:rsid w:val="00793917"/>
    <w:rsid w:val="00794E8C"/>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913"/>
    <w:rsid w:val="007B2973"/>
    <w:rsid w:val="007B4526"/>
    <w:rsid w:val="007B48DC"/>
    <w:rsid w:val="007B58A1"/>
    <w:rsid w:val="007B6A02"/>
    <w:rsid w:val="007B6C1F"/>
    <w:rsid w:val="007C1232"/>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E7B"/>
    <w:rsid w:val="007F35E5"/>
    <w:rsid w:val="007F38F5"/>
    <w:rsid w:val="007F3CED"/>
    <w:rsid w:val="007F49AB"/>
    <w:rsid w:val="007F51D6"/>
    <w:rsid w:val="007F52C0"/>
    <w:rsid w:val="007F58D6"/>
    <w:rsid w:val="007F6471"/>
    <w:rsid w:val="007F67E4"/>
    <w:rsid w:val="007F72AC"/>
    <w:rsid w:val="007F7C2A"/>
    <w:rsid w:val="008000C2"/>
    <w:rsid w:val="00800277"/>
    <w:rsid w:val="00800754"/>
    <w:rsid w:val="00800A3D"/>
    <w:rsid w:val="00800C75"/>
    <w:rsid w:val="00802EF3"/>
    <w:rsid w:val="00805B51"/>
    <w:rsid w:val="00805F4E"/>
    <w:rsid w:val="00807548"/>
    <w:rsid w:val="008078B5"/>
    <w:rsid w:val="00810AA3"/>
    <w:rsid w:val="008111E8"/>
    <w:rsid w:val="00811931"/>
    <w:rsid w:val="00812613"/>
    <w:rsid w:val="00814A07"/>
    <w:rsid w:val="0081515A"/>
    <w:rsid w:val="008166F2"/>
    <w:rsid w:val="008219B1"/>
    <w:rsid w:val="00823EFF"/>
    <w:rsid w:val="00824432"/>
    <w:rsid w:val="008245BA"/>
    <w:rsid w:val="008262B9"/>
    <w:rsid w:val="00830547"/>
    <w:rsid w:val="00832D4E"/>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29F"/>
    <w:rsid w:val="008B0BF0"/>
    <w:rsid w:val="008B347C"/>
    <w:rsid w:val="008B4208"/>
    <w:rsid w:val="008B577A"/>
    <w:rsid w:val="008B7A0D"/>
    <w:rsid w:val="008B7D69"/>
    <w:rsid w:val="008C01BD"/>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901244"/>
    <w:rsid w:val="009045FD"/>
    <w:rsid w:val="00904918"/>
    <w:rsid w:val="00904BD0"/>
    <w:rsid w:val="009060AB"/>
    <w:rsid w:val="0090649B"/>
    <w:rsid w:val="00906EC5"/>
    <w:rsid w:val="00907434"/>
    <w:rsid w:val="009076E3"/>
    <w:rsid w:val="00910886"/>
    <w:rsid w:val="00911DD9"/>
    <w:rsid w:val="00913175"/>
    <w:rsid w:val="009131FF"/>
    <w:rsid w:val="009137F7"/>
    <w:rsid w:val="0091383B"/>
    <w:rsid w:val="00920874"/>
    <w:rsid w:val="00920C7B"/>
    <w:rsid w:val="009222B2"/>
    <w:rsid w:val="0092268D"/>
    <w:rsid w:val="009226FB"/>
    <w:rsid w:val="009235BC"/>
    <w:rsid w:val="00923943"/>
    <w:rsid w:val="00923B1C"/>
    <w:rsid w:val="00923B6D"/>
    <w:rsid w:val="0092551C"/>
    <w:rsid w:val="00926F3D"/>
    <w:rsid w:val="00930634"/>
    <w:rsid w:val="00931E3C"/>
    <w:rsid w:val="00932612"/>
    <w:rsid w:val="0093341A"/>
    <w:rsid w:val="00935959"/>
    <w:rsid w:val="009360A4"/>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1EC0"/>
    <w:rsid w:val="00962187"/>
    <w:rsid w:val="00962658"/>
    <w:rsid w:val="009629A2"/>
    <w:rsid w:val="0096318E"/>
    <w:rsid w:val="00963924"/>
    <w:rsid w:val="00964604"/>
    <w:rsid w:val="009649CB"/>
    <w:rsid w:val="00970C42"/>
    <w:rsid w:val="00971660"/>
    <w:rsid w:val="0097180B"/>
    <w:rsid w:val="00972A7A"/>
    <w:rsid w:val="00977079"/>
    <w:rsid w:val="00980698"/>
    <w:rsid w:val="00981B98"/>
    <w:rsid w:val="0098201B"/>
    <w:rsid w:val="00982F57"/>
    <w:rsid w:val="009830B4"/>
    <w:rsid w:val="00984A20"/>
    <w:rsid w:val="00984A3A"/>
    <w:rsid w:val="009862C7"/>
    <w:rsid w:val="00986847"/>
    <w:rsid w:val="009875A4"/>
    <w:rsid w:val="00990F7B"/>
    <w:rsid w:val="00990F95"/>
    <w:rsid w:val="00991EC0"/>
    <w:rsid w:val="00992154"/>
    <w:rsid w:val="00993F74"/>
    <w:rsid w:val="00994CDE"/>
    <w:rsid w:val="009951EE"/>
    <w:rsid w:val="0099579D"/>
    <w:rsid w:val="009969AD"/>
    <w:rsid w:val="00997D1D"/>
    <w:rsid w:val="00997E4E"/>
    <w:rsid w:val="009A00D4"/>
    <w:rsid w:val="009A2F4A"/>
    <w:rsid w:val="009A30B1"/>
    <w:rsid w:val="009A349F"/>
    <w:rsid w:val="009A4346"/>
    <w:rsid w:val="009A4E46"/>
    <w:rsid w:val="009A4ED4"/>
    <w:rsid w:val="009A549A"/>
    <w:rsid w:val="009A5CFE"/>
    <w:rsid w:val="009A5FD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3F89"/>
    <w:rsid w:val="009D6EC0"/>
    <w:rsid w:val="009D7218"/>
    <w:rsid w:val="009E37B5"/>
    <w:rsid w:val="009E449C"/>
    <w:rsid w:val="009E64D1"/>
    <w:rsid w:val="009E702D"/>
    <w:rsid w:val="009F033C"/>
    <w:rsid w:val="009F17D3"/>
    <w:rsid w:val="009F1DA1"/>
    <w:rsid w:val="009F26D8"/>
    <w:rsid w:val="009F4135"/>
    <w:rsid w:val="009F6138"/>
    <w:rsid w:val="009F677C"/>
    <w:rsid w:val="009F76C0"/>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192E"/>
    <w:rsid w:val="00A23400"/>
    <w:rsid w:val="00A23B5F"/>
    <w:rsid w:val="00A23D7E"/>
    <w:rsid w:val="00A2416A"/>
    <w:rsid w:val="00A26D1A"/>
    <w:rsid w:val="00A304EF"/>
    <w:rsid w:val="00A310A3"/>
    <w:rsid w:val="00A31433"/>
    <w:rsid w:val="00A31B4E"/>
    <w:rsid w:val="00A33EE1"/>
    <w:rsid w:val="00A34AAD"/>
    <w:rsid w:val="00A352E5"/>
    <w:rsid w:val="00A35D56"/>
    <w:rsid w:val="00A36AD7"/>
    <w:rsid w:val="00A4036B"/>
    <w:rsid w:val="00A40836"/>
    <w:rsid w:val="00A4140B"/>
    <w:rsid w:val="00A417E3"/>
    <w:rsid w:val="00A418D1"/>
    <w:rsid w:val="00A43F68"/>
    <w:rsid w:val="00A45294"/>
    <w:rsid w:val="00A46BDF"/>
    <w:rsid w:val="00A47350"/>
    <w:rsid w:val="00A501D9"/>
    <w:rsid w:val="00A502B6"/>
    <w:rsid w:val="00A51CAF"/>
    <w:rsid w:val="00A51F43"/>
    <w:rsid w:val="00A52480"/>
    <w:rsid w:val="00A5376B"/>
    <w:rsid w:val="00A54C46"/>
    <w:rsid w:val="00A553F2"/>
    <w:rsid w:val="00A560B1"/>
    <w:rsid w:val="00A566F4"/>
    <w:rsid w:val="00A56AB9"/>
    <w:rsid w:val="00A56B67"/>
    <w:rsid w:val="00A61E73"/>
    <w:rsid w:val="00A62DA3"/>
    <w:rsid w:val="00A64A8A"/>
    <w:rsid w:val="00A64F64"/>
    <w:rsid w:val="00A64F7C"/>
    <w:rsid w:val="00A65428"/>
    <w:rsid w:val="00A669AA"/>
    <w:rsid w:val="00A67312"/>
    <w:rsid w:val="00A7181D"/>
    <w:rsid w:val="00A725C1"/>
    <w:rsid w:val="00A7264B"/>
    <w:rsid w:val="00A73D4F"/>
    <w:rsid w:val="00A741E7"/>
    <w:rsid w:val="00A75BDF"/>
    <w:rsid w:val="00A75CEC"/>
    <w:rsid w:val="00A7610B"/>
    <w:rsid w:val="00A7640C"/>
    <w:rsid w:val="00A77C50"/>
    <w:rsid w:val="00A77D9D"/>
    <w:rsid w:val="00A83B38"/>
    <w:rsid w:val="00A85495"/>
    <w:rsid w:val="00A859AF"/>
    <w:rsid w:val="00A86DE3"/>
    <w:rsid w:val="00A9029A"/>
    <w:rsid w:val="00A90C0D"/>
    <w:rsid w:val="00A92D8C"/>
    <w:rsid w:val="00A92F1B"/>
    <w:rsid w:val="00A934A5"/>
    <w:rsid w:val="00A95573"/>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4C2A"/>
    <w:rsid w:val="00AE5706"/>
    <w:rsid w:val="00AE61C3"/>
    <w:rsid w:val="00AE6F73"/>
    <w:rsid w:val="00AE73C2"/>
    <w:rsid w:val="00AE7F31"/>
    <w:rsid w:val="00AF06E5"/>
    <w:rsid w:val="00AF0CF8"/>
    <w:rsid w:val="00AF0E0F"/>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2FED"/>
    <w:rsid w:val="00B13C1F"/>
    <w:rsid w:val="00B146DC"/>
    <w:rsid w:val="00B149C3"/>
    <w:rsid w:val="00B14C44"/>
    <w:rsid w:val="00B14FD9"/>
    <w:rsid w:val="00B16DB9"/>
    <w:rsid w:val="00B170A4"/>
    <w:rsid w:val="00B17497"/>
    <w:rsid w:val="00B1768D"/>
    <w:rsid w:val="00B20F1A"/>
    <w:rsid w:val="00B225A9"/>
    <w:rsid w:val="00B231CC"/>
    <w:rsid w:val="00B237E6"/>
    <w:rsid w:val="00B25766"/>
    <w:rsid w:val="00B274F5"/>
    <w:rsid w:val="00B3070F"/>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7F00"/>
    <w:rsid w:val="00B6009F"/>
    <w:rsid w:val="00B6477D"/>
    <w:rsid w:val="00B65FF2"/>
    <w:rsid w:val="00B675DD"/>
    <w:rsid w:val="00B703C3"/>
    <w:rsid w:val="00B71203"/>
    <w:rsid w:val="00B7225C"/>
    <w:rsid w:val="00B73216"/>
    <w:rsid w:val="00B7424B"/>
    <w:rsid w:val="00B74A8D"/>
    <w:rsid w:val="00B74ABD"/>
    <w:rsid w:val="00B754FE"/>
    <w:rsid w:val="00B75D33"/>
    <w:rsid w:val="00B76180"/>
    <w:rsid w:val="00B76341"/>
    <w:rsid w:val="00B77FAA"/>
    <w:rsid w:val="00B8129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36EF"/>
    <w:rsid w:val="00BA43FB"/>
    <w:rsid w:val="00BA642D"/>
    <w:rsid w:val="00BB086F"/>
    <w:rsid w:val="00BB149D"/>
    <w:rsid w:val="00BB31F9"/>
    <w:rsid w:val="00BB3B37"/>
    <w:rsid w:val="00BB48BB"/>
    <w:rsid w:val="00BB4A73"/>
    <w:rsid w:val="00BB6D06"/>
    <w:rsid w:val="00BB7B2D"/>
    <w:rsid w:val="00BC1694"/>
    <w:rsid w:val="00BC2134"/>
    <w:rsid w:val="00BC2B83"/>
    <w:rsid w:val="00BC3073"/>
    <w:rsid w:val="00BC332F"/>
    <w:rsid w:val="00BC34E4"/>
    <w:rsid w:val="00BC3D82"/>
    <w:rsid w:val="00BC3ECE"/>
    <w:rsid w:val="00BC5563"/>
    <w:rsid w:val="00BC5AB2"/>
    <w:rsid w:val="00BC6003"/>
    <w:rsid w:val="00BC6FD4"/>
    <w:rsid w:val="00BC75F6"/>
    <w:rsid w:val="00BD0436"/>
    <w:rsid w:val="00BD597E"/>
    <w:rsid w:val="00BE3173"/>
    <w:rsid w:val="00BE3A3B"/>
    <w:rsid w:val="00BE4DA4"/>
    <w:rsid w:val="00BE6733"/>
    <w:rsid w:val="00BE71F3"/>
    <w:rsid w:val="00BE774A"/>
    <w:rsid w:val="00BE7C89"/>
    <w:rsid w:val="00BF04F7"/>
    <w:rsid w:val="00BF0641"/>
    <w:rsid w:val="00BF37A8"/>
    <w:rsid w:val="00BF4B52"/>
    <w:rsid w:val="00BF5B4A"/>
    <w:rsid w:val="00BF67FD"/>
    <w:rsid w:val="00C00D52"/>
    <w:rsid w:val="00C0162A"/>
    <w:rsid w:val="00C01FBA"/>
    <w:rsid w:val="00C02B69"/>
    <w:rsid w:val="00C034E4"/>
    <w:rsid w:val="00C03902"/>
    <w:rsid w:val="00C05F18"/>
    <w:rsid w:val="00C07799"/>
    <w:rsid w:val="00C10A47"/>
    <w:rsid w:val="00C10A9C"/>
    <w:rsid w:val="00C1108C"/>
    <w:rsid w:val="00C12814"/>
    <w:rsid w:val="00C14120"/>
    <w:rsid w:val="00C1427D"/>
    <w:rsid w:val="00C15F0E"/>
    <w:rsid w:val="00C166CB"/>
    <w:rsid w:val="00C1693A"/>
    <w:rsid w:val="00C20DB5"/>
    <w:rsid w:val="00C23E3F"/>
    <w:rsid w:val="00C25490"/>
    <w:rsid w:val="00C2553C"/>
    <w:rsid w:val="00C25573"/>
    <w:rsid w:val="00C255E5"/>
    <w:rsid w:val="00C27548"/>
    <w:rsid w:val="00C276B4"/>
    <w:rsid w:val="00C302AF"/>
    <w:rsid w:val="00C309FE"/>
    <w:rsid w:val="00C30C47"/>
    <w:rsid w:val="00C30CCD"/>
    <w:rsid w:val="00C3148D"/>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4F22"/>
    <w:rsid w:val="00C6540E"/>
    <w:rsid w:val="00C65E4E"/>
    <w:rsid w:val="00C65EAC"/>
    <w:rsid w:val="00C70302"/>
    <w:rsid w:val="00C70493"/>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B002A"/>
    <w:rsid w:val="00CB0A98"/>
    <w:rsid w:val="00CB154E"/>
    <w:rsid w:val="00CB390B"/>
    <w:rsid w:val="00CB63A2"/>
    <w:rsid w:val="00CB6B0D"/>
    <w:rsid w:val="00CC000C"/>
    <w:rsid w:val="00CC0E40"/>
    <w:rsid w:val="00CC1539"/>
    <w:rsid w:val="00CC1B92"/>
    <w:rsid w:val="00CC2276"/>
    <w:rsid w:val="00CC24EB"/>
    <w:rsid w:val="00CC3CB0"/>
    <w:rsid w:val="00CC4F16"/>
    <w:rsid w:val="00CC5122"/>
    <w:rsid w:val="00CC6072"/>
    <w:rsid w:val="00CC69B1"/>
    <w:rsid w:val="00CD1C48"/>
    <w:rsid w:val="00CD1F48"/>
    <w:rsid w:val="00CD3890"/>
    <w:rsid w:val="00CD5DDA"/>
    <w:rsid w:val="00CD5F35"/>
    <w:rsid w:val="00CD6154"/>
    <w:rsid w:val="00CD7A4B"/>
    <w:rsid w:val="00CE006C"/>
    <w:rsid w:val="00CE0F6B"/>
    <w:rsid w:val="00CE1437"/>
    <w:rsid w:val="00CE14AF"/>
    <w:rsid w:val="00CE2199"/>
    <w:rsid w:val="00CE3746"/>
    <w:rsid w:val="00CF1132"/>
    <w:rsid w:val="00CF1646"/>
    <w:rsid w:val="00CF2E5F"/>
    <w:rsid w:val="00CF30D4"/>
    <w:rsid w:val="00CF5545"/>
    <w:rsid w:val="00CF7103"/>
    <w:rsid w:val="00CF7ED3"/>
    <w:rsid w:val="00D024AE"/>
    <w:rsid w:val="00D04B64"/>
    <w:rsid w:val="00D04FE7"/>
    <w:rsid w:val="00D05052"/>
    <w:rsid w:val="00D051DE"/>
    <w:rsid w:val="00D05CFD"/>
    <w:rsid w:val="00D07C90"/>
    <w:rsid w:val="00D11318"/>
    <w:rsid w:val="00D122BA"/>
    <w:rsid w:val="00D13371"/>
    <w:rsid w:val="00D14D84"/>
    <w:rsid w:val="00D15820"/>
    <w:rsid w:val="00D16267"/>
    <w:rsid w:val="00D17C12"/>
    <w:rsid w:val="00D2328D"/>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56D2"/>
    <w:rsid w:val="00D459B2"/>
    <w:rsid w:val="00D4640B"/>
    <w:rsid w:val="00D514B8"/>
    <w:rsid w:val="00D5268C"/>
    <w:rsid w:val="00D52D5A"/>
    <w:rsid w:val="00D54D3A"/>
    <w:rsid w:val="00D55208"/>
    <w:rsid w:val="00D569FD"/>
    <w:rsid w:val="00D5752B"/>
    <w:rsid w:val="00D57D3D"/>
    <w:rsid w:val="00D60141"/>
    <w:rsid w:val="00D60A5E"/>
    <w:rsid w:val="00D612BD"/>
    <w:rsid w:val="00D61908"/>
    <w:rsid w:val="00D61F02"/>
    <w:rsid w:val="00D620F8"/>
    <w:rsid w:val="00D63D1E"/>
    <w:rsid w:val="00D667D4"/>
    <w:rsid w:val="00D67AA1"/>
    <w:rsid w:val="00D67BE3"/>
    <w:rsid w:val="00D70646"/>
    <w:rsid w:val="00D717DA"/>
    <w:rsid w:val="00D72AD3"/>
    <w:rsid w:val="00D72E0E"/>
    <w:rsid w:val="00D72FCB"/>
    <w:rsid w:val="00D77FC2"/>
    <w:rsid w:val="00D80832"/>
    <w:rsid w:val="00D81642"/>
    <w:rsid w:val="00D86849"/>
    <w:rsid w:val="00D87503"/>
    <w:rsid w:val="00D92DC8"/>
    <w:rsid w:val="00D92FC4"/>
    <w:rsid w:val="00D9365E"/>
    <w:rsid w:val="00D9424D"/>
    <w:rsid w:val="00D94AA5"/>
    <w:rsid w:val="00D95BA8"/>
    <w:rsid w:val="00D97058"/>
    <w:rsid w:val="00DA0594"/>
    <w:rsid w:val="00DA0662"/>
    <w:rsid w:val="00DA0A6C"/>
    <w:rsid w:val="00DA136A"/>
    <w:rsid w:val="00DA229B"/>
    <w:rsid w:val="00DA2CC3"/>
    <w:rsid w:val="00DA40C8"/>
    <w:rsid w:val="00DA4EFF"/>
    <w:rsid w:val="00DA5A43"/>
    <w:rsid w:val="00DA5F04"/>
    <w:rsid w:val="00DA750B"/>
    <w:rsid w:val="00DA7F70"/>
    <w:rsid w:val="00DB0B62"/>
    <w:rsid w:val="00DB174E"/>
    <w:rsid w:val="00DB1BFE"/>
    <w:rsid w:val="00DB3B57"/>
    <w:rsid w:val="00DB406D"/>
    <w:rsid w:val="00DB52EF"/>
    <w:rsid w:val="00DB543B"/>
    <w:rsid w:val="00DB55E2"/>
    <w:rsid w:val="00DB6D28"/>
    <w:rsid w:val="00DC0DD5"/>
    <w:rsid w:val="00DC524D"/>
    <w:rsid w:val="00DC56B6"/>
    <w:rsid w:val="00DC5CCA"/>
    <w:rsid w:val="00DC6047"/>
    <w:rsid w:val="00DC7CCC"/>
    <w:rsid w:val="00DD38AB"/>
    <w:rsid w:val="00DD48A0"/>
    <w:rsid w:val="00DD6935"/>
    <w:rsid w:val="00DE001A"/>
    <w:rsid w:val="00DE0ABE"/>
    <w:rsid w:val="00DE0E10"/>
    <w:rsid w:val="00DE1B39"/>
    <w:rsid w:val="00DE2135"/>
    <w:rsid w:val="00DE3321"/>
    <w:rsid w:val="00DE4EED"/>
    <w:rsid w:val="00DE7A74"/>
    <w:rsid w:val="00DE7C2D"/>
    <w:rsid w:val="00DE7C60"/>
    <w:rsid w:val="00DF15E1"/>
    <w:rsid w:val="00DF1A62"/>
    <w:rsid w:val="00DF24F6"/>
    <w:rsid w:val="00DF317D"/>
    <w:rsid w:val="00DF5758"/>
    <w:rsid w:val="00DF68E3"/>
    <w:rsid w:val="00DF7DB3"/>
    <w:rsid w:val="00E00106"/>
    <w:rsid w:val="00E01113"/>
    <w:rsid w:val="00E0199B"/>
    <w:rsid w:val="00E0491C"/>
    <w:rsid w:val="00E04A36"/>
    <w:rsid w:val="00E06C6A"/>
    <w:rsid w:val="00E11E75"/>
    <w:rsid w:val="00E122B2"/>
    <w:rsid w:val="00E12F57"/>
    <w:rsid w:val="00E13265"/>
    <w:rsid w:val="00E158F2"/>
    <w:rsid w:val="00E15FCC"/>
    <w:rsid w:val="00E1690D"/>
    <w:rsid w:val="00E16AB9"/>
    <w:rsid w:val="00E16E3F"/>
    <w:rsid w:val="00E170FE"/>
    <w:rsid w:val="00E17F01"/>
    <w:rsid w:val="00E20159"/>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500"/>
    <w:rsid w:val="00E7255F"/>
    <w:rsid w:val="00E7368D"/>
    <w:rsid w:val="00E738BB"/>
    <w:rsid w:val="00E73958"/>
    <w:rsid w:val="00E73D5E"/>
    <w:rsid w:val="00E74069"/>
    <w:rsid w:val="00E76497"/>
    <w:rsid w:val="00E77C27"/>
    <w:rsid w:val="00E80C55"/>
    <w:rsid w:val="00E81247"/>
    <w:rsid w:val="00E81F49"/>
    <w:rsid w:val="00E832D6"/>
    <w:rsid w:val="00E83BD5"/>
    <w:rsid w:val="00E83FA9"/>
    <w:rsid w:val="00E87A0A"/>
    <w:rsid w:val="00E90B0D"/>
    <w:rsid w:val="00E91A1B"/>
    <w:rsid w:val="00E931C0"/>
    <w:rsid w:val="00E95D3C"/>
    <w:rsid w:val="00E96FCE"/>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5699"/>
    <w:rsid w:val="00EC650E"/>
    <w:rsid w:val="00ED0F59"/>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223"/>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3FD4"/>
    <w:rsid w:val="00F541FB"/>
    <w:rsid w:val="00F54B3E"/>
    <w:rsid w:val="00F54BA4"/>
    <w:rsid w:val="00F54FCD"/>
    <w:rsid w:val="00F56A53"/>
    <w:rsid w:val="00F56BB6"/>
    <w:rsid w:val="00F603F7"/>
    <w:rsid w:val="00F60756"/>
    <w:rsid w:val="00F61123"/>
    <w:rsid w:val="00F61E4A"/>
    <w:rsid w:val="00F632D5"/>
    <w:rsid w:val="00F63CBC"/>
    <w:rsid w:val="00F64A5D"/>
    <w:rsid w:val="00F64F6B"/>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5717"/>
    <w:rsid w:val="00FA5959"/>
    <w:rsid w:val="00FA6396"/>
    <w:rsid w:val="00FA6DD8"/>
    <w:rsid w:val="00FA777E"/>
    <w:rsid w:val="00FB1A67"/>
    <w:rsid w:val="00FB1C38"/>
    <w:rsid w:val="00FB382C"/>
    <w:rsid w:val="00FB470F"/>
    <w:rsid w:val="00FB5F80"/>
    <w:rsid w:val="00FB658F"/>
    <w:rsid w:val="00FB6693"/>
    <w:rsid w:val="00FB7F33"/>
    <w:rsid w:val="00FC2D9B"/>
    <w:rsid w:val="00FC4441"/>
    <w:rsid w:val="00FC5520"/>
    <w:rsid w:val="00FC5AAD"/>
    <w:rsid w:val="00FC709B"/>
    <w:rsid w:val="00FD2655"/>
    <w:rsid w:val="00FD388A"/>
    <w:rsid w:val="00FE0B75"/>
    <w:rsid w:val="00FE1166"/>
    <w:rsid w:val="00FE5DAD"/>
    <w:rsid w:val="00FE5DD9"/>
    <w:rsid w:val="00FE6980"/>
    <w:rsid w:val="00FF00EE"/>
    <w:rsid w:val="00FF2CFA"/>
    <w:rsid w:val="00FF3AFC"/>
    <w:rsid w:val="00FF41E2"/>
    <w:rsid w:val="00FF473C"/>
    <w:rsid w:val="00FF5AA1"/>
    <w:rsid w:val="00FF73AC"/>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CC65A5"/>
  <w15:docId w15:val="{57312041-CC68-4E3A-B683-1DE701C27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iPriority="0"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rPr>
      <w:color w:val="000000"/>
      <w:spacing w:val="257"/>
      <w:sz w:val="15"/>
      <w:szCs w:val="15"/>
    </w:rPr>
  </w:style>
  <w:style w:type="character" w:customStyle="1" w:styleId="af4">
    <w:name w:val="尾注文本 字符"/>
    <w:link w:val="af3"/>
    <w:rPr>
      <w:rFonts w:ascii="Times New Roman" w:hAnsi="Times New Roman"/>
    </w:rPr>
  </w:style>
  <w:style w:type="paragraph" w:customStyle="1" w:styleId="CharCharCharCharChar1Char">
    <w:name w:val="Char Char Char Char Char1 Char"/>
    <w:basedOn w:val="a0"/>
  </w:style>
  <w:style w:type="paragraph" w:customStyle="1" w:styleId="CharCharCharChar1">
    <w:name w:val="Char Char Char Char1"/>
    <w:basedOn w:val="a0"/>
    <w:pPr>
      <w:tabs>
        <w:tab w:val="left" w:pos="360"/>
      </w:tabs>
      <w:spacing w:before="312" w:after="312" w:line="360" w:lineRule="auto"/>
    </w:pPr>
    <w:rPr>
      <w:sz w:val="24"/>
    </w:rPr>
  </w:style>
  <w:style w:type="paragraph" w:customStyle="1" w:styleId="16">
    <w:name w:val="列出段落1"/>
    <w:basedOn w:val="a0"/>
    <w:pPr>
      <w:ind w:firstLineChars="200" w:firstLine="420"/>
    </w:pPr>
    <w:rPr>
      <w:rFonts w:ascii="Calibri" w:hAnsi="Calibri"/>
      <w:szCs w:val="22"/>
    </w:rPr>
  </w:style>
  <w:style w:type="paragraph" w:customStyle="1" w:styleId="Char1">
    <w:name w:val="Char1"/>
    <w:basedOn w:val="a0"/>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rPr>
      <w:szCs w:val="20"/>
    </w:rPr>
  </w:style>
  <w:style w:type="character" w:customStyle="1" w:styleId="apple-style-span">
    <w:name w:val="apple-style-span"/>
    <w:basedOn w:val="a1"/>
  </w:style>
  <w:style w:type="paragraph" w:customStyle="1" w:styleId="Char3">
    <w:name w:val="Char3"/>
    <w:basedOn w:val="a0"/>
    <w:pPr>
      <w:tabs>
        <w:tab w:val="left" w:pos="360"/>
      </w:tabs>
    </w:pPr>
    <w:rPr>
      <w:sz w:val="24"/>
    </w:rPr>
  </w:style>
  <w:style w:type="paragraph" w:customStyle="1" w:styleId="CharCharCharChar12">
    <w:name w:val="Char Char Char Char12"/>
    <w:basedOn w:val="a0"/>
    <w:rPr>
      <w:szCs w:val="20"/>
    </w:rPr>
  </w:style>
  <w:style w:type="paragraph" w:customStyle="1" w:styleId="zhangjiep">
    <w:name w:val="zhangjie_p"/>
    <w:basedOn w:val="a0"/>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pPr>
      <w:widowControl/>
      <w:spacing w:before="100" w:beforeAutospacing="1" w:after="100" w:afterAutospacing="1"/>
      <w:jc w:val="left"/>
    </w:pPr>
    <w:rPr>
      <w:rFonts w:ascii="宋体" w:hAnsi="宋体" w:cs="宋体"/>
      <w:vanish/>
      <w:kern w:val="0"/>
      <w:sz w:val="24"/>
    </w:rPr>
  </w:style>
  <w:style w:type="paragraph" w:styleId="afff1">
    <w:name w:val="Revision"/>
    <w:hidden/>
    <w:uiPriority w:val="99"/>
    <w:semiHidden/>
    <w:rsid w:val="004B50B2"/>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636315">
      <w:bodyDiv w:val="1"/>
      <w:marLeft w:val="0"/>
      <w:marRight w:val="0"/>
      <w:marTop w:val="0"/>
      <w:marBottom w:val="0"/>
      <w:divBdr>
        <w:top w:val="none" w:sz="0" w:space="0" w:color="auto"/>
        <w:left w:val="none" w:sz="0" w:space="0" w:color="auto"/>
        <w:bottom w:val="none" w:sz="0" w:space="0" w:color="auto"/>
        <w:right w:val="none" w:sz="0" w:space="0" w:color="auto"/>
      </w:divBdr>
    </w:div>
    <w:div w:id="829978105">
      <w:bodyDiv w:val="1"/>
      <w:marLeft w:val="0"/>
      <w:marRight w:val="0"/>
      <w:marTop w:val="0"/>
      <w:marBottom w:val="0"/>
      <w:divBdr>
        <w:top w:val="none" w:sz="0" w:space="0" w:color="auto"/>
        <w:left w:val="none" w:sz="0" w:space="0" w:color="auto"/>
        <w:bottom w:val="none" w:sz="0" w:space="0" w:color="auto"/>
        <w:right w:val="none" w:sz="0" w:space="0" w:color="auto"/>
      </w:divBdr>
    </w:div>
    <w:div w:id="1295982618">
      <w:bodyDiv w:val="1"/>
      <w:marLeft w:val="0"/>
      <w:marRight w:val="0"/>
      <w:marTop w:val="0"/>
      <w:marBottom w:val="0"/>
      <w:divBdr>
        <w:top w:val="none" w:sz="0" w:space="0" w:color="auto"/>
        <w:left w:val="none" w:sz="0" w:space="0" w:color="auto"/>
        <w:bottom w:val="none" w:sz="0" w:space="0" w:color="auto"/>
        <w:right w:val="none" w:sz="0" w:space="0" w:color="auto"/>
      </w:divBdr>
    </w:div>
    <w:div w:id="1389187321">
      <w:bodyDiv w:val="1"/>
      <w:marLeft w:val="0"/>
      <w:marRight w:val="0"/>
      <w:marTop w:val="0"/>
      <w:marBottom w:val="0"/>
      <w:divBdr>
        <w:top w:val="none" w:sz="0" w:space="0" w:color="auto"/>
        <w:left w:val="none" w:sz="0" w:space="0" w:color="auto"/>
        <w:bottom w:val="none" w:sz="0" w:space="0" w:color="auto"/>
        <w:right w:val="none" w:sz="0" w:space="0" w:color="auto"/>
      </w:divBdr>
    </w:div>
    <w:div w:id="1425224612">
      <w:bodyDiv w:val="1"/>
      <w:marLeft w:val="0"/>
      <w:marRight w:val="0"/>
      <w:marTop w:val="0"/>
      <w:marBottom w:val="0"/>
      <w:divBdr>
        <w:top w:val="none" w:sz="0" w:space="0" w:color="auto"/>
        <w:left w:val="none" w:sz="0" w:space="0" w:color="auto"/>
        <w:bottom w:val="none" w:sz="0" w:space="0" w:color="auto"/>
        <w:right w:val="none" w:sz="0" w:space="0" w:color="auto"/>
      </w:divBdr>
    </w:div>
    <w:div w:id="1740516953">
      <w:bodyDiv w:val="1"/>
      <w:marLeft w:val="0"/>
      <w:marRight w:val="0"/>
      <w:marTop w:val="0"/>
      <w:marBottom w:val="0"/>
      <w:divBdr>
        <w:top w:val="none" w:sz="0" w:space="0" w:color="auto"/>
        <w:left w:val="none" w:sz="0" w:space="0" w:color="auto"/>
        <w:bottom w:val="none" w:sz="0" w:space="0" w:color="auto"/>
        <w:right w:val="none" w:sz="0" w:space="0" w:color="auto"/>
      </w:divBdr>
    </w:div>
    <w:div w:id="1874684608">
      <w:bodyDiv w:val="1"/>
      <w:marLeft w:val="0"/>
      <w:marRight w:val="0"/>
      <w:marTop w:val="0"/>
      <w:marBottom w:val="0"/>
      <w:divBdr>
        <w:top w:val="none" w:sz="0" w:space="0" w:color="auto"/>
        <w:left w:val="none" w:sz="0" w:space="0" w:color="auto"/>
        <w:bottom w:val="none" w:sz="0" w:space="0" w:color="auto"/>
        <w:right w:val="none" w:sz="0" w:space="0" w:color="auto"/>
      </w:divBdr>
    </w:div>
    <w:div w:id="2005232661">
      <w:bodyDiv w:val="1"/>
      <w:marLeft w:val="0"/>
      <w:marRight w:val="0"/>
      <w:marTop w:val="0"/>
      <w:marBottom w:val="0"/>
      <w:divBdr>
        <w:top w:val="none" w:sz="0" w:space="0" w:color="auto"/>
        <w:left w:val="none" w:sz="0" w:space="0" w:color="auto"/>
        <w:bottom w:val="none" w:sz="0" w:space="0" w:color="auto"/>
        <w:right w:val="none" w:sz="0" w:space="0" w:color="auto"/>
      </w:divBdr>
    </w:div>
    <w:div w:id="20272945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header" Target="header5.xml"/><Relationship Id="rId21" Type="http://schemas.openxmlformats.org/officeDocument/2006/relationships/endnotes" Target="endnotes.xml"/><Relationship Id="rId34" Type="http://schemas.openxmlformats.org/officeDocument/2006/relationships/footer" Target="footer6.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0" Type="http://schemas.openxmlformats.org/officeDocument/2006/relationships/footnotes" Target="footnotes.xml"/><Relationship Id="rId29" Type="http://schemas.openxmlformats.org/officeDocument/2006/relationships/footer" Target="footer5.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jjmmw.com" TargetMode="External"/><Relationship Id="rId37" Type="http://schemas.openxmlformats.org/officeDocument/2006/relationships/footer" Target="footer8.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eader" Target="header4.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zlfund.cn"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csco.com.cn" TargetMode="External"/><Relationship Id="rId35" Type="http://schemas.openxmlformats.org/officeDocument/2006/relationships/footer" Target="footer7.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wacaijijin.com" TargetMode="External"/><Relationship Id="rId38"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B62AD-C5F7-4C9A-AD62-FCE9207325AE}">
  <ds:schemaRefs>
    <ds:schemaRef ds:uri="http://schemas.openxmlformats.org/officeDocument/2006/bibliography"/>
  </ds:schemaRefs>
</ds:datastoreItem>
</file>

<file path=customXml/itemProps2.xml><?xml version="1.0" encoding="utf-8"?>
<ds:datastoreItem xmlns:ds="http://schemas.openxmlformats.org/officeDocument/2006/customXml" ds:itemID="{BBAAFD48-3130-4054-8110-CDB9D972D715}">
  <ds:schemaRefs>
    <ds:schemaRef ds:uri="http://schemas.openxmlformats.org/officeDocument/2006/bibliography"/>
  </ds:schemaRefs>
</ds:datastoreItem>
</file>

<file path=customXml/itemProps3.xml><?xml version="1.0" encoding="utf-8"?>
<ds:datastoreItem xmlns:ds="http://schemas.openxmlformats.org/officeDocument/2006/customXml" ds:itemID="{50F584B4-9330-41AE-91E0-6AE349DF33C3}">
  <ds:schemaRefs>
    <ds:schemaRef ds:uri="http://schemas.openxmlformats.org/officeDocument/2006/bibliography"/>
  </ds:schemaRefs>
</ds:datastoreItem>
</file>

<file path=customXml/itemProps4.xml><?xml version="1.0" encoding="utf-8"?>
<ds:datastoreItem xmlns:ds="http://schemas.openxmlformats.org/officeDocument/2006/customXml" ds:itemID="{EAB342DD-D98C-4F7E-9305-D4983D355922}">
  <ds:schemaRefs>
    <ds:schemaRef ds:uri="http://schemas.openxmlformats.org/officeDocument/2006/bibliography"/>
  </ds:schemaRefs>
</ds:datastoreItem>
</file>

<file path=customXml/itemProps5.xml><?xml version="1.0" encoding="utf-8"?>
<ds:datastoreItem xmlns:ds="http://schemas.openxmlformats.org/officeDocument/2006/customXml" ds:itemID="{955F2382-A938-4357-A642-020BDC10D5AB}">
  <ds:schemaRefs>
    <ds:schemaRef ds:uri="http://schemas.openxmlformats.org/officeDocument/2006/bibliography"/>
  </ds:schemaRefs>
</ds:datastoreItem>
</file>

<file path=customXml/itemProps6.xml><?xml version="1.0" encoding="utf-8"?>
<ds:datastoreItem xmlns:ds="http://schemas.openxmlformats.org/officeDocument/2006/customXml" ds:itemID="{A958E957-B56C-4C5E-88D2-EDAAABF58320}">
  <ds:schemaRefs>
    <ds:schemaRef ds:uri="http://schemas.openxmlformats.org/officeDocument/2006/bibliography"/>
  </ds:schemaRefs>
</ds:datastoreItem>
</file>

<file path=customXml/itemProps7.xml><?xml version="1.0" encoding="utf-8"?>
<ds:datastoreItem xmlns:ds="http://schemas.openxmlformats.org/officeDocument/2006/customXml" ds:itemID="{06EF9443-1B13-43DD-88E7-184B403057A2}">
  <ds:schemaRefs>
    <ds:schemaRef ds:uri="http://schemas.openxmlformats.org/officeDocument/2006/bibliography"/>
  </ds:schemaRefs>
</ds:datastoreItem>
</file>

<file path=customXml/itemProps8.xml><?xml version="1.0" encoding="utf-8"?>
<ds:datastoreItem xmlns:ds="http://schemas.openxmlformats.org/officeDocument/2006/customXml" ds:itemID="{C408A156-01D9-416D-80B4-72D55D6099D2}">
  <ds:schemaRefs>
    <ds:schemaRef ds:uri="http://schemas.openxmlformats.org/officeDocument/2006/bibliography"/>
  </ds:schemaRefs>
</ds:datastoreItem>
</file>

<file path=customXml/itemProps9.xml><?xml version="1.0" encoding="utf-8"?>
<ds:datastoreItem xmlns:ds="http://schemas.openxmlformats.org/officeDocument/2006/customXml" ds:itemID="{90E8E2E2-0F6B-4F26-B7AE-1B472E18827F}">
  <ds:schemaRefs>
    <ds:schemaRef ds:uri="http://schemas.openxmlformats.org/officeDocument/2006/bibliography"/>
  </ds:schemaRefs>
</ds:datastoreItem>
</file>

<file path=customXml/itemProps10.xml><?xml version="1.0" encoding="utf-8"?>
<ds:datastoreItem xmlns:ds="http://schemas.openxmlformats.org/officeDocument/2006/customXml" ds:itemID="{EC8ECD87-AA6C-4BE4-A6D5-338B37190031}">
  <ds:schemaRefs>
    <ds:schemaRef ds:uri="http://schemas.openxmlformats.org/officeDocument/2006/bibliography"/>
  </ds:schemaRefs>
</ds:datastoreItem>
</file>

<file path=customXml/itemProps11.xml><?xml version="1.0" encoding="utf-8"?>
<ds:datastoreItem xmlns:ds="http://schemas.openxmlformats.org/officeDocument/2006/customXml" ds:itemID="{1FF23094-F4B6-4F06-BFDD-D56EF0601C3E}">
  <ds:schemaRefs>
    <ds:schemaRef ds:uri="http://schemas.openxmlformats.org/officeDocument/2006/bibliography"/>
  </ds:schemaRefs>
</ds:datastoreItem>
</file>

<file path=customXml/itemProps12.xml><?xml version="1.0" encoding="utf-8"?>
<ds:datastoreItem xmlns:ds="http://schemas.openxmlformats.org/officeDocument/2006/customXml" ds:itemID="{A892A08B-6A41-4BE6-AEC0-BDC0DEDED0A7}">
  <ds:schemaRefs>
    <ds:schemaRef ds:uri="http://schemas.openxmlformats.org/officeDocument/2006/bibliography"/>
  </ds:schemaRefs>
</ds:datastoreItem>
</file>

<file path=customXml/itemProps13.xml><?xml version="1.0" encoding="utf-8"?>
<ds:datastoreItem xmlns:ds="http://schemas.openxmlformats.org/officeDocument/2006/customXml" ds:itemID="{0C3305F8-E175-4B5C-AEF7-27E883FD30A7}">
  <ds:schemaRefs>
    <ds:schemaRef ds:uri="http://schemas.openxmlformats.org/officeDocument/2006/bibliography"/>
  </ds:schemaRefs>
</ds:datastoreItem>
</file>

<file path=customXml/itemProps1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5.xml><?xml version="1.0" encoding="utf-8"?>
<ds:datastoreItem xmlns:ds="http://schemas.openxmlformats.org/officeDocument/2006/customXml" ds:itemID="{52FB6BA3-28A7-4EB8-AEAE-6D9660667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61</Pages>
  <Words>12625</Words>
  <Characters>71963</Characters>
  <Application>Microsoft Office Word</Application>
  <DocSecurity>0</DocSecurity>
  <Lines>599</Lines>
  <Paragraphs>168</Paragraphs>
  <ScaleCrop>false</ScaleCrop>
  <LinksUpToDate>false</LinksUpToDate>
  <CharactersWithSpaces>84420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徐铮</cp:lastModifiedBy>
  <cp:lastPrinted>2016-09-23T01:23:00Z</cp:lastPrinted>
  <dcterms:created xsi:type="dcterms:W3CDTF">2021-03-26T08:07:00Z</dcterms:created>
  <dcterms:modified xsi:type="dcterms:W3CDTF">2022-03-08T03:29:00Z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2052-11.1.0.10328</vt:lpwstr>
  </property>
  <property fmtid="{D5CDD505-2E9C-101B-9397-08002B2CF9AE}" pid="3" name="ICV">
    <vt:lpwstr>F07FDB65FF394849BB5DE00809701268</vt:lpwstr>
  </property>
</Properties>
</file>