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18EEC" w14:textId="77777777" w:rsidR="003568C2" w:rsidRDefault="003568C2">
      <w:pPr>
        <w:tabs>
          <w:tab w:val="left" w:pos="6660"/>
        </w:tabs>
        <w:spacing w:line="360" w:lineRule="auto"/>
        <w:jc w:val="center"/>
        <w:rPr>
          <w:rFonts w:asciiTheme="minorEastAsia" w:hAnsiTheme="minorEastAsia" w:cs="Times New Roman"/>
          <w:bCs/>
          <w:sz w:val="48"/>
          <w:szCs w:val="48"/>
        </w:rPr>
      </w:pPr>
    </w:p>
    <w:p w14:paraId="3734A809" w14:textId="77777777" w:rsidR="003568C2" w:rsidRDefault="003568C2">
      <w:pPr>
        <w:spacing w:line="360" w:lineRule="auto"/>
        <w:jc w:val="center"/>
        <w:rPr>
          <w:rFonts w:asciiTheme="minorEastAsia" w:hAnsiTheme="minorEastAsia" w:cs="Times New Roman"/>
          <w:b/>
          <w:sz w:val="48"/>
          <w:szCs w:val="48"/>
        </w:rPr>
      </w:pPr>
    </w:p>
    <w:p w14:paraId="7A1F32DD" w14:textId="77777777" w:rsidR="003568C2" w:rsidRDefault="003568C2">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19EF4112" w14:textId="77777777" w:rsidR="003568C2" w:rsidRDefault="00695B03">
      <w:pPr>
        <w:adjustRightInd w:val="0"/>
        <w:snapToGrid w:val="0"/>
        <w:spacing w:line="360" w:lineRule="auto"/>
        <w:jc w:val="center"/>
        <w:rPr>
          <w:rFonts w:ascii="Arial" w:eastAsia="宋体" w:hAnsi="宋体" w:cs="Arial"/>
          <w:b/>
          <w:sz w:val="48"/>
          <w:szCs w:val="48"/>
        </w:rPr>
      </w:pPr>
      <w:r>
        <w:rPr>
          <w:rFonts w:hint="eastAsia"/>
          <w:b/>
          <w:sz w:val="48"/>
          <w:szCs w:val="48"/>
        </w:rPr>
        <w:t>富荣沪深</w:t>
      </w:r>
      <w:r>
        <w:rPr>
          <w:rFonts w:hint="eastAsia"/>
          <w:b/>
          <w:sz w:val="48"/>
          <w:szCs w:val="48"/>
        </w:rPr>
        <w:t>300</w:t>
      </w:r>
      <w:r>
        <w:rPr>
          <w:rFonts w:hint="eastAsia"/>
          <w:b/>
          <w:sz w:val="48"/>
          <w:szCs w:val="48"/>
        </w:rPr>
        <w:t>指数增强型证券投资基金更新</w:t>
      </w:r>
      <w:r>
        <w:rPr>
          <w:b/>
          <w:sz w:val="48"/>
          <w:szCs w:val="48"/>
        </w:rPr>
        <w:t>的</w:t>
      </w:r>
      <w:r>
        <w:rPr>
          <w:rFonts w:ascii="Arial" w:eastAsia="宋体" w:hAnsi="宋体" w:cs="Arial" w:hint="eastAsia"/>
          <w:b/>
          <w:sz w:val="48"/>
          <w:szCs w:val="48"/>
        </w:rPr>
        <w:t>招募说明书</w:t>
      </w:r>
    </w:p>
    <w:p w14:paraId="0AA021E4" w14:textId="50ADFFDF" w:rsidR="003568C2" w:rsidRDefault="00695B03">
      <w:pPr>
        <w:adjustRightInd w:val="0"/>
        <w:snapToGrid w:val="0"/>
        <w:spacing w:line="360" w:lineRule="auto"/>
        <w:jc w:val="center"/>
        <w:rPr>
          <w:rFonts w:asciiTheme="minorEastAsia" w:hAnsiTheme="minorEastAsia" w:cs="Times New Roman"/>
          <w:b/>
          <w:sz w:val="36"/>
          <w:szCs w:val="36"/>
        </w:rPr>
      </w:pPr>
      <w:r>
        <w:rPr>
          <w:rFonts w:ascii="Arial" w:eastAsia="宋体" w:hAnsi="宋体" w:cs="Arial" w:hint="eastAsia"/>
          <w:b/>
          <w:sz w:val="48"/>
          <w:szCs w:val="48"/>
        </w:rPr>
        <w:t>（</w:t>
      </w:r>
      <w:r w:rsidR="004E538E">
        <w:rPr>
          <w:rFonts w:ascii="Arial" w:eastAsia="宋体" w:hAnsi="宋体" w:cs="Arial" w:hint="eastAsia"/>
          <w:b/>
          <w:sz w:val="48"/>
          <w:szCs w:val="48"/>
        </w:rPr>
        <w:t>2023</w:t>
      </w:r>
      <w:r w:rsidR="004E538E">
        <w:rPr>
          <w:rFonts w:ascii="Arial" w:eastAsia="宋体" w:hAnsi="宋体" w:cs="Arial" w:hint="eastAsia"/>
          <w:b/>
          <w:sz w:val="48"/>
          <w:szCs w:val="48"/>
        </w:rPr>
        <w:t>年第</w:t>
      </w:r>
      <w:r w:rsidR="004E538E">
        <w:rPr>
          <w:rFonts w:ascii="Arial" w:eastAsia="宋体" w:hAnsi="宋体" w:cs="Arial" w:hint="eastAsia"/>
          <w:b/>
          <w:sz w:val="48"/>
          <w:szCs w:val="48"/>
        </w:rPr>
        <w:t>1</w:t>
      </w:r>
      <w:r w:rsidR="004E538E">
        <w:rPr>
          <w:rFonts w:ascii="Arial" w:eastAsia="宋体" w:hAnsi="宋体" w:cs="Arial" w:hint="eastAsia"/>
          <w:b/>
          <w:sz w:val="48"/>
          <w:szCs w:val="48"/>
        </w:rPr>
        <w:t>号</w:t>
      </w:r>
      <w:r>
        <w:rPr>
          <w:rFonts w:ascii="Arial" w:eastAsia="宋体" w:hAnsi="宋体" w:cs="Arial" w:hint="eastAsia"/>
          <w:b/>
          <w:sz w:val="48"/>
          <w:szCs w:val="48"/>
        </w:rPr>
        <w:t>）</w:t>
      </w:r>
    </w:p>
    <w:p w14:paraId="3C40CCD8" w14:textId="77777777" w:rsidR="003568C2" w:rsidRDefault="003568C2">
      <w:pPr>
        <w:adjustRightInd w:val="0"/>
        <w:snapToGrid w:val="0"/>
        <w:spacing w:line="360" w:lineRule="auto"/>
        <w:jc w:val="center"/>
        <w:rPr>
          <w:rFonts w:asciiTheme="minorEastAsia" w:hAnsiTheme="minorEastAsia" w:cs="Arial"/>
          <w:sz w:val="36"/>
          <w:szCs w:val="36"/>
        </w:rPr>
      </w:pPr>
    </w:p>
    <w:p w14:paraId="1CFF49F8" w14:textId="77777777" w:rsidR="003568C2" w:rsidRDefault="003568C2">
      <w:pPr>
        <w:adjustRightInd w:val="0"/>
        <w:snapToGrid w:val="0"/>
        <w:spacing w:line="360" w:lineRule="auto"/>
        <w:jc w:val="center"/>
        <w:rPr>
          <w:rFonts w:asciiTheme="minorEastAsia" w:hAnsiTheme="minorEastAsia" w:cs="Arial"/>
          <w:sz w:val="36"/>
          <w:szCs w:val="36"/>
        </w:rPr>
      </w:pPr>
    </w:p>
    <w:p w14:paraId="08C57E39" w14:textId="77777777" w:rsidR="003568C2" w:rsidRPr="00D63A1F" w:rsidRDefault="003568C2">
      <w:pPr>
        <w:adjustRightInd w:val="0"/>
        <w:snapToGrid w:val="0"/>
        <w:spacing w:line="360" w:lineRule="auto"/>
        <w:jc w:val="center"/>
        <w:rPr>
          <w:rFonts w:asciiTheme="minorEastAsia" w:hAnsiTheme="minorEastAsia" w:cs="Arial"/>
          <w:sz w:val="36"/>
          <w:szCs w:val="36"/>
        </w:rPr>
      </w:pPr>
    </w:p>
    <w:p w14:paraId="1B87FCFE" w14:textId="77777777" w:rsidR="003568C2" w:rsidRDefault="003568C2">
      <w:pPr>
        <w:adjustRightInd w:val="0"/>
        <w:snapToGrid w:val="0"/>
        <w:spacing w:line="360" w:lineRule="auto"/>
        <w:jc w:val="center"/>
        <w:rPr>
          <w:rFonts w:asciiTheme="minorEastAsia" w:hAnsiTheme="minorEastAsia" w:cs="Arial"/>
          <w:sz w:val="36"/>
          <w:szCs w:val="36"/>
        </w:rPr>
      </w:pPr>
    </w:p>
    <w:p w14:paraId="4B015D29" w14:textId="77777777" w:rsidR="003568C2" w:rsidRDefault="003568C2">
      <w:pPr>
        <w:adjustRightInd w:val="0"/>
        <w:snapToGrid w:val="0"/>
        <w:spacing w:line="360" w:lineRule="auto"/>
        <w:jc w:val="center"/>
        <w:rPr>
          <w:rFonts w:asciiTheme="minorEastAsia" w:hAnsiTheme="minorEastAsia" w:cs="Arial"/>
          <w:sz w:val="36"/>
          <w:szCs w:val="36"/>
        </w:rPr>
      </w:pPr>
    </w:p>
    <w:p w14:paraId="0E5FD347" w14:textId="77777777" w:rsidR="003568C2" w:rsidRDefault="003568C2">
      <w:pPr>
        <w:adjustRightInd w:val="0"/>
        <w:snapToGrid w:val="0"/>
        <w:spacing w:line="360" w:lineRule="auto"/>
        <w:jc w:val="center"/>
        <w:rPr>
          <w:rFonts w:asciiTheme="minorEastAsia" w:hAnsiTheme="minorEastAsia" w:cs="Arial"/>
          <w:sz w:val="36"/>
          <w:szCs w:val="36"/>
        </w:rPr>
      </w:pPr>
    </w:p>
    <w:p w14:paraId="0D38F50E" w14:textId="77777777" w:rsidR="003568C2" w:rsidRDefault="00695B03">
      <w:pPr>
        <w:snapToGrid w:val="0"/>
        <w:spacing w:line="360" w:lineRule="auto"/>
        <w:jc w:val="center"/>
        <w:rPr>
          <w:rFonts w:ascii="Arial" w:eastAsia="宋体" w:hAnsi="Arial" w:cs="Times New Roman"/>
          <w:b/>
          <w:sz w:val="36"/>
          <w:szCs w:val="36"/>
        </w:rPr>
      </w:pPr>
      <w:bookmarkStart w:id="4" w:name="_Toc139991726"/>
      <w:bookmarkStart w:id="5" w:name="_Toc123701383"/>
      <w:bookmarkStart w:id="6" w:name="_Toc123112263"/>
      <w:bookmarkStart w:id="7" w:name="_Toc123112224"/>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D1DDEA5" w14:textId="77777777" w:rsidR="003568C2" w:rsidRDefault="00695B03">
      <w:pPr>
        <w:autoSpaceDE w:val="0"/>
        <w:autoSpaceDN w:val="0"/>
        <w:adjustRightInd w:val="0"/>
        <w:snapToGrid w:val="0"/>
        <w:spacing w:line="360" w:lineRule="auto"/>
        <w:jc w:val="center"/>
        <w:rPr>
          <w:rFonts w:ascii="Arial" w:eastAsia="宋体" w:hAnsi="Arial" w:cs="Arial"/>
          <w:b/>
          <w:bCs/>
          <w:sz w:val="36"/>
          <w:szCs w:val="36"/>
        </w:rPr>
      </w:pPr>
      <w:bookmarkStart w:id="9" w:name="_Toc123112264"/>
      <w:bookmarkStart w:id="10" w:name="_Toc139992302"/>
      <w:bookmarkStart w:id="11" w:name="_Toc139991727"/>
      <w:bookmarkStart w:id="12" w:name="_Toc123112225"/>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5DF3417F" w14:textId="77777777" w:rsidR="003568C2" w:rsidRDefault="003568C2">
      <w:pPr>
        <w:autoSpaceDE w:val="0"/>
        <w:autoSpaceDN w:val="0"/>
        <w:adjustRightInd w:val="0"/>
        <w:snapToGrid w:val="0"/>
        <w:spacing w:line="360" w:lineRule="auto"/>
        <w:jc w:val="center"/>
        <w:rPr>
          <w:rFonts w:asciiTheme="minorEastAsia" w:hAnsiTheme="minorEastAsia" w:cs="Arial"/>
          <w:b/>
          <w:bCs/>
          <w:sz w:val="28"/>
          <w:szCs w:val="28"/>
        </w:rPr>
      </w:pPr>
    </w:p>
    <w:p w14:paraId="58249202" w14:textId="77777777" w:rsidR="003568C2" w:rsidRDefault="003568C2">
      <w:pPr>
        <w:autoSpaceDE w:val="0"/>
        <w:autoSpaceDN w:val="0"/>
        <w:adjustRightInd w:val="0"/>
        <w:snapToGrid w:val="0"/>
        <w:spacing w:line="360" w:lineRule="auto"/>
        <w:jc w:val="center"/>
        <w:rPr>
          <w:rFonts w:asciiTheme="minorEastAsia" w:hAnsiTheme="minorEastAsia" w:cs="Arial"/>
          <w:b/>
          <w:bCs/>
          <w:sz w:val="28"/>
          <w:szCs w:val="28"/>
        </w:rPr>
      </w:pPr>
    </w:p>
    <w:p w14:paraId="0E022DA6" w14:textId="77777777" w:rsidR="003568C2" w:rsidRDefault="003568C2">
      <w:pPr>
        <w:widowControl/>
        <w:spacing w:line="360" w:lineRule="auto"/>
        <w:rPr>
          <w:rFonts w:ascii="Arial" w:eastAsia="宋体" w:hAnsi="Arial" w:cs="Arial"/>
          <w:b/>
          <w:bCs/>
          <w:kern w:val="0"/>
          <w:sz w:val="28"/>
          <w:szCs w:val="28"/>
        </w:rPr>
        <w:sectPr w:rsidR="003568C2">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049DE165" w14:textId="77777777" w:rsidR="003568C2" w:rsidRDefault="00695B0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37DC99FD" w14:textId="77777777" w:rsidR="003568C2" w:rsidRDefault="003568C2">
      <w:pPr>
        <w:autoSpaceDE w:val="0"/>
        <w:autoSpaceDN w:val="0"/>
        <w:adjustRightInd w:val="0"/>
        <w:snapToGrid w:val="0"/>
        <w:spacing w:line="360" w:lineRule="auto"/>
        <w:jc w:val="center"/>
        <w:rPr>
          <w:rFonts w:ascii="Arial" w:eastAsia="宋体" w:hAnsi="Arial" w:cs="Arial"/>
          <w:b/>
          <w:bCs/>
          <w:szCs w:val="21"/>
        </w:rPr>
      </w:pPr>
    </w:p>
    <w:p w14:paraId="250C3E87"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61C77CAF"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3D0735E4"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58AB5061"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hint="eastAsia"/>
          <w:bCs/>
          <w:sz w:val="24"/>
        </w:rPr>
        <w:t>2018</w:t>
      </w:r>
      <w:r>
        <w:rPr>
          <w:bCs/>
          <w:sz w:val="24"/>
        </w:rPr>
        <w:t>]</w:t>
      </w:r>
      <w:r>
        <w:rPr>
          <w:rFonts w:ascii="宋体" w:hAnsi="宋体" w:hint="eastAsia"/>
          <w:bCs/>
          <w:sz w:val="24"/>
        </w:rPr>
        <w:t>1827</w:t>
      </w:r>
      <w:r>
        <w:rPr>
          <w:rFonts w:hint="eastAsia"/>
          <w:bCs/>
          <w:sz w:val="24"/>
        </w:rPr>
        <w:t>号文准予变更注册。</w:t>
      </w:r>
    </w:p>
    <w:p w14:paraId="3F37904D"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富荣福泰灵活配置混合型证券投资基金转型为本基金的变更注册，并不表明其对本基金的投资价值、市场前景和收益作出实质性判断或保证，也不表明投资于本基金没有风险。</w:t>
      </w:r>
    </w:p>
    <w:p w14:paraId="51A7A580" w14:textId="0E036CC1"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本基金标的指数为</w:t>
      </w:r>
      <w:r w:rsidR="00571CBD">
        <w:rPr>
          <w:rFonts w:asciiTheme="minorEastAsia" w:hAnsiTheme="minorEastAsia" w:cs="Arial" w:hint="eastAsia"/>
          <w:sz w:val="24"/>
          <w:szCs w:val="24"/>
        </w:rPr>
        <w:t>沪深3</w:t>
      </w:r>
      <w:r w:rsidR="00571CBD">
        <w:rPr>
          <w:rFonts w:asciiTheme="minorEastAsia" w:hAnsiTheme="minorEastAsia" w:cs="Arial"/>
          <w:sz w:val="24"/>
          <w:szCs w:val="24"/>
        </w:rPr>
        <w:t>00</w:t>
      </w:r>
      <w:r>
        <w:rPr>
          <w:rFonts w:asciiTheme="minorEastAsia" w:hAnsiTheme="minorEastAsia" w:cs="Arial" w:hint="eastAsia"/>
          <w:sz w:val="24"/>
          <w:szCs w:val="24"/>
        </w:rPr>
        <w:t>指数。</w:t>
      </w:r>
    </w:p>
    <w:p w14:paraId="0B44EDFC"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（1）样本空间</w:t>
      </w:r>
    </w:p>
    <w:p w14:paraId="6E6AA63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指数样本空间由同时满足以下条件的非 ST、*ST 沪深 A 股和红筹企业发行的存托凭证组成：</w:t>
      </w:r>
    </w:p>
    <w:p w14:paraId="0C76E19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1）科创板证券：上市时间超过一年。</w:t>
      </w:r>
    </w:p>
    <w:p w14:paraId="47B87F5F"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2）创业板证券：上市时间超过三年。</w:t>
      </w:r>
    </w:p>
    <w:p w14:paraId="0BFB377B"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3）其他证券：上市时间超过一个季度，除非该证券自上市以来日均总市值排在前 30 位。</w:t>
      </w:r>
    </w:p>
    <w:p w14:paraId="3F8C269A" w14:textId="6F327025" w:rsid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（2）选样方法</w:t>
      </w:r>
    </w:p>
    <w:p w14:paraId="7D053559" w14:textId="65FC538D" w:rsidR="004E2641" w:rsidRPr="004E2641" w:rsidRDefault="004E2641"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C01BEB">
        <w:rPr>
          <w:rFonts w:asciiTheme="minorEastAsia" w:hAnsiTheme="minorEastAsia" w:cs="Arial" w:hint="eastAsia"/>
          <w:sz w:val="24"/>
          <w:szCs w:val="24"/>
        </w:rPr>
        <w:t>沪深300指数样本是按照以下方法选择经营状况良好、无违</w:t>
      </w:r>
      <w:r>
        <w:rPr>
          <w:rFonts w:asciiTheme="minorEastAsia" w:hAnsiTheme="minorEastAsia" w:cs="Arial" w:hint="eastAsia"/>
          <w:sz w:val="24"/>
          <w:szCs w:val="24"/>
        </w:rPr>
        <w:t>法违</w:t>
      </w:r>
      <w:r w:rsidRPr="00C01BEB">
        <w:rPr>
          <w:rFonts w:asciiTheme="minorEastAsia" w:hAnsiTheme="minorEastAsia" w:cs="Arial" w:hint="eastAsia"/>
          <w:sz w:val="24"/>
          <w:szCs w:val="24"/>
        </w:rPr>
        <w:t>规事件、财务报告无重大问题</w:t>
      </w:r>
      <w:r>
        <w:rPr>
          <w:rFonts w:asciiTheme="minorEastAsia" w:hAnsiTheme="minorEastAsia" w:cs="Arial" w:hint="eastAsia"/>
          <w:sz w:val="24"/>
          <w:szCs w:val="24"/>
        </w:rPr>
        <w:t>、</w:t>
      </w:r>
      <w:r w:rsidRPr="00C01BEB">
        <w:rPr>
          <w:rFonts w:asciiTheme="minorEastAsia" w:hAnsiTheme="minorEastAsia" w:cs="Arial" w:hint="eastAsia"/>
          <w:sz w:val="24"/>
          <w:szCs w:val="24"/>
        </w:rPr>
        <w:t>证券价格</w:t>
      </w:r>
      <w:r>
        <w:rPr>
          <w:rFonts w:asciiTheme="minorEastAsia" w:hAnsiTheme="minorEastAsia" w:cs="Arial" w:hint="eastAsia"/>
          <w:sz w:val="24"/>
          <w:szCs w:val="24"/>
        </w:rPr>
        <w:t>无</w:t>
      </w:r>
      <w:r w:rsidRPr="00C01BEB">
        <w:rPr>
          <w:rFonts w:asciiTheme="minorEastAsia" w:hAnsiTheme="minorEastAsia" w:cs="Arial" w:hint="eastAsia"/>
          <w:sz w:val="24"/>
          <w:szCs w:val="24"/>
        </w:rPr>
        <w:t>明显异常波动或市场操纵的</w:t>
      </w:r>
      <w:r>
        <w:rPr>
          <w:rFonts w:asciiTheme="minorEastAsia" w:hAnsiTheme="minorEastAsia" w:cs="Arial" w:hint="eastAsia"/>
          <w:sz w:val="24"/>
          <w:szCs w:val="24"/>
        </w:rPr>
        <w:t>公司：</w:t>
      </w:r>
    </w:p>
    <w:p w14:paraId="7EB1AF45"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1）对样本空间内证券按照过去一年的日均成交金额由高到低排名，剔除排</w:t>
      </w:r>
      <w:r w:rsidRPr="00AD29FB">
        <w:rPr>
          <w:rFonts w:asciiTheme="minorEastAsia" w:hAnsiTheme="minorEastAsia" w:cs="Arial" w:hint="eastAsia"/>
          <w:sz w:val="24"/>
          <w:szCs w:val="24"/>
        </w:rPr>
        <w:lastRenderedPageBreak/>
        <w:t>名后 50%的证券；</w:t>
      </w:r>
    </w:p>
    <w:p w14:paraId="3DE13A0F" w14:textId="2E262A16" w:rsidR="003568C2"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2）对样本空间内剩余证券，按照过去一年的日均总市值由高到低排名，选取前 300 名的证券作为指数样本。</w:t>
      </w:r>
    </w:p>
    <w:p w14:paraId="047D192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4E3AE6D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中高等风险、中高等预期收益的品种。本基金为指数基金，主要采用指数复制法跟踪标的指数的表现，具有与标的指数、以及标的指数所代表的股票市场相似的风险收益特征。</w:t>
      </w:r>
    </w:p>
    <w:p w14:paraId="44B7126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本基金为指数基金，投资者投资于本基金面临跟踪误差控制未达约定目标、指数编制机构停止服务、成份券停牌等潜在风险，详见招募说明书“风险揭示”章节。</w:t>
      </w:r>
    </w:p>
    <w:p w14:paraId="3E4B12F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123D4D0"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6A82128"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B0CBD17"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lastRenderedPageBreak/>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bookmarkStart w:id="14" w:name="_Toc6306"/>
      <w:bookmarkStart w:id="15" w:name="_Toc23386"/>
      <w:bookmarkStart w:id="16" w:name="_Toc30935"/>
      <w:bookmarkStart w:id="17" w:name="_Toc15517"/>
      <w:bookmarkStart w:id="18" w:name="_Toc8727"/>
      <w:bookmarkStart w:id="19" w:name="_Toc123701389"/>
      <w:bookmarkStart w:id="20" w:name="_Toc32639"/>
      <w:bookmarkStart w:id="21" w:name="_Toc26897"/>
      <w:bookmarkStart w:id="22" w:name="_Toc123112268"/>
      <w:bookmarkStart w:id="23" w:name="_Toc352229746"/>
      <w:bookmarkStart w:id="24" w:name="_Toc141703880"/>
      <w:bookmarkStart w:id="25" w:name="_Toc123112229"/>
      <w:bookmarkStart w:id="26" w:name="_Toc4867"/>
      <w:bookmarkStart w:id="27" w:name="_Toc4966"/>
      <w:bookmarkStart w:id="28" w:name="_Toc29629"/>
      <w:bookmarkStart w:id="29" w:name="_Toc139991730"/>
      <w:bookmarkStart w:id="30" w:name="_Toc11660"/>
      <w:bookmarkStart w:id="31" w:name="_Toc233456271"/>
      <w:bookmarkEnd w:id="0"/>
      <w:bookmarkEnd w:id="1"/>
      <w:bookmarkEnd w:id="2"/>
      <w:bookmarkEnd w:id="3"/>
    </w:p>
    <w:p w14:paraId="41A6FB4F" w14:textId="3685F387" w:rsidR="00295DB8" w:rsidRDefault="00D924CD" w:rsidP="00295DB8">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w:t>
      </w:r>
      <w:r w:rsidR="00295DB8" w:rsidRPr="00295DB8">
        <w:rPr>
          <w:rFonts w:asciiTheme="minorEastAsia" w:hAnsiTheme="minorEastAsia" w:cs="Arial" w:hint="eastAsia"/>
          <w:sz w:val="24"/>
          <w:szCs w:val="24"/>
        </w:rPr>
        <w:t>招募说明书所载内容截止日为</w:t>
      </w:r>
      <w:r w:rsidR="003158B3" w:rsidRPr="00295DB8">
        <w:rPr>
          <w:rFonts w:asciiTheme="minorEastAsia" w:hAnsiTheme="minorEastAsia" w:cs="Arial" w:hint="eastAsia"/>
          <w:sz w:val="24"/>
          <w:szCs w:val="24"/>
        </w:rPr>
        <w:t>202</w:t>
      </w:r>
      <w:r w:rsidR="003158B3">
        <w:rPr>
          <w:rFonts w:asciiTheme="minorEastAsia" w:hAnsiTheme="minorEastAsia" w:cs="Arial"/>
          <w:sz w:val="24"/>
          <w:szCs w:val="24"/>
        </w:rPr>
        <w:t>3</w:t>
      </w:r>
      <w:r w:rsidR="00295DB8" w:rsidRPr="00295DB8">
        <w:rPr>
          <w:rFonts w:asciiTheme="minorEastAsia" w:hAnsiTheme="minorEastAsia" w:cs="Arial" w:hint="eastAsia"/>
          <w:sz w:val="24"/>
          <w:szCs w:val="24"/>
        </w:rPr>
        <w:t>年</w:t>
      </w:r>
      <w:r w:rsidR="00375788">
        <w:rPr>
          <w:rFonts w:asciiTheme="minorEastAsia" w:hAnsiTheme="minorEastAsia" w:cs="Arial"/>
          <w:sz w:val="24"/>
          <w:szCs w:val="24"/>
        </w:rPr>
        <w:t>7</w:t>
      </w:r>
      <w:r w:rsidR="00295DB8" w:rsidRPr="00295DB8">
        <w:rPr>
          <w:rFonts w:asciiTheme="minorEastAsia" w:hAnsiTheme="minorEastAsia" w:cs="Arial" w:hint="eastAsia"/>
          <w:sz w:val="24"/>
          <w:szCs w:val="24"/>
        </w:rPr>
        <w:t>月</w:t>
      </w:r>
      <w:r w:rsidR="00375788">
        <w:rPr>
          <w:rFonts w:asciiTheme="minorEastAsia" w:hAnsiTheme="minorEastAsia" w:cs="Arial"/>
          <w:sz w:val="24"/>
          <w:szCs w:val="24"/>
        </w:rPr>
        <w:t>13</w:t>
      </w:r>
      <w:r w:rsidR="00295DB8" w:rsidRPr="00295DB8">
        <w:rPr>
          <w:rFonts w:asciiTheme="minorEastAsia" w:hAnsiTheme="minorEastAsia" w:cs="Arial" w:hint="eastAsia"/>
          <w:sz w:val="24"/>
          <w:szCs w:val="24"/>
        </w:rPr>
        <w:t>日，有关财务数据截止日为</w:t>
      </w:r>
      <w:r w:rsidR="003158B3" w:rsidRPr="00295DB8">
        <w:rPr>
          <w:rFonts w:asciiTheme="minorEastAsia" w:hAnsiTheme="minorEastAsia" w:cs="Arial" w:hint="eastAsia"/>
          <w:sz w:val="24"/>
          <w:szCs w:val="24"/>
        </w:rPr>
        <w:t>202</w:t>
      </w:r>
      <w:r w:rsidR="003158B3">
        <w:rPr>
          <w:rFonts w:asciiTheme="minorEastAsia" w:hAnsiTheme="minorEastAsia" w:cs="Arial"/>
          <w:sz w:val="24"/>
          <w:szCs w:val="24"/>
        </w:rPr>
        <w:t>3</w:t>
      </w:r>
      <w:r w:rsidR="00295DB8" w:rsidRPr="00295DB8">
        <w:rPr>
          <w:rFonts w:asciiTheme="minorEastAsia" w:hAnsiTheme="minorEastAsia" w:cs="Arial" w:hint="eastAsia"/>
          <w:sz w:val="24"/>
          <w:szCs w:val="24"/>
        </w:rPr>
        <w:t>年6月30日，净值表现截止日为</w:t>
      </w:r>
      <w:r w:rsidR="003158B3" w:rsidRPr="00295DB8">
        <w:rPr>
          <w:rFonts w:asciiTheme="minorEastAsia" w:hAnsiTheme="minorEastAsia" w:cs="Arial" w:hint="eastAsia"/>
          <w:sz w:val="24"/>
          <w:szCs w:val="24"/>
        </w:rPr>
        <w:t>202</w:t>
      </w:r>
      <w:r w:rsidR="003158B3">
        <w:rPr>
          <w:rFonts w:asciiTheme="minorEastAsia" w:hAnsiTheme="minorEastAsia" w:cs="Arial"/>
          <w:sz w:val="24"/>
          <w:szCs w:val="24"/>
        </w:rPr>
        <w:t>3</w:t>
      </w:r>
      <w:r w:rsidR="00295DB8" w:rsidRPr="00295DB8">
        <w:rPr>
          <w:rFonts w:asciiTheme="minorEastAsia" w:hAnsiTheme="minorEastAsia" w:cs="Arial" w:hint="eastAsia"/>
          <w:sz w:val="24"/>
          <w:szCs w:val="24"/>
        </w:rPr>
        <w:t>年6月30日。（财务数据未经审计）。</w:t>
      </w:r>
    </w:p>
    <w:p w14:paraId="4A4D4855" w14:textId="7288E8A9" w:rsidR="003158B3" w:rsidRPr="00295DB8" w:rsidRDefault="003158B3" w:rsidP="00295DB8">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本基金托管人招商银行股份有限公司已复核了本次更新的招募说明书。</w:t>
      </w:r>
    </w:p>
    <w:p w14:paraId="5832330A" w14:textId="1D4D0951"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br w:type="page"/>
      </w:r>
    </w:p>
    <w:p w14:paraId="6C03FA7B" w14:textId="19B1B7B3" w:rsidR="003568C2" w:rsidRPr="006873BF" w:rsidRDefault="00695B03" w:rsidP="00A9745D">
      <w:pPr>
        <w:pStyle w:val="1"/>
        <w:jc w:val="center"/>
        <w:rPr>
          <w:noProof/>
          <w:sz w:val="30"/>
          <w:szCs w:val="30"/>
        </w:rPr>
      </w:pPr>
      <w:bookmarkStart w:id="32" w:name="_Toc15892913"/>
      <w:r>
        <w:rPr>
          <w:sz w:val="30"/>
          <w:szCs w:val="30"/>
        </w:rPr>
        <w:lastRenderedPageBreak/>
        <w:t>目    录</w:t>
      </w:r>
      <w:bookmarkEnd w:id="32"/>
      <w:r>
        <w:rPr>
          <w:rFonts w:ascii="Times New Roman"/>
          <w:bCs/>
        </w:rPr>
        <w:fldChar w:fldCharType="begin"/>
      </w:r>
      <w:r>
        <w:rPr>
          <w:bCs/>
        </w:rPr>
        <w:instrText xml:space="preserve"> TOC \o "1-1" \h \z \u </w:instrText>
      </w:r>
      <w:r>
        <w:rPr>
          <w:rFonts w:ascii="Times New Roman"/>
          <w:bCs/>
        </w:rPr>
        <w:fldChar w:fldCharType="separate"/>
      </w:r>
    </w:p>
    <w:p w14:paraId="6FAD34AC" w14:textId="516BCEBC" w:rsidR="003568C2" w:rsidRDefault="00000000">
      <w:pPr>
        <w:pStyle w:val="TOC1"/>
        <w:rPr>
          <w:rFonts w:asciiTheme="minorHAnsi" w:eastAsiaTheme="minorEastAsia" w:hAnsiTheme="minorHAnsi" w:cstheme="minorBidi"/>
          <w:noProof/>
          <w:szCs w:val="22"/>
        </w:rPr>
      </w:pPr>
      <w:hyperlink w:anchor="_Toc15892914" w:history="1">
        <w:r w:rsidR="00695B03">
          <w:rPr>
            <w:rStyle w:val="afa"/>
            <w:noProof/>
          </w:rPr>
          <w:t>第一部分</w:t>
        </w:r>
        <w:r w:rsidR="00695B03">
          <w:rPr>
            <w:rStyle w:val="afa"/>
            <w:noProof/>
          </w:rPr>
          <w:t xml:space="preserve">  </w:t>
        </w:r>
        <w:r w:rsidR="00695B03">
          <w:rPr>
            <w:rStyle w:val="afa"/>
            <w:noProof/>
          </w:rPr>
          <w:t>绪言</w:t>
        </w:r>
        <w:r w:rsidR="00695B03">
          <w:rPr>
            <w:noProof/>
          </w:rPr>
          <w:tab/>
        </w:r>
        <w:r w:rsidR="00695B03">
          <w:rPr>
            <w:noProof/>
          </w:rPr>
          <w:fldChar w:fldCharType="begin"/>
        </w:r>
        <w:r w:rsidR="00695B03">
          <w:rPr>
            <w:noProof/>
          </w:rPr>
          <w:instrText xml:space="preserve"> PAGEREF _Toc15892914 \h </w:instrText>
        </w:r>
        <w:r w:rsidR="00695B03">
          <w:rPr>
            <w:noProof/>
          </w:rPr>
        </w:r>
        <w:r w:rsidR="00695B03">
          <w:rPr>
            <w:noProof/>
          </w:rPr>
          <w:fldChar w:fldCharType="separate"/>
        </w:r>
        <w:r w:rsidR="008F531C">
          <w:rPr>
            <w:noProof/>
          </w:rPr>
          <w:t>5</w:t>
        </w:r>
        <w:r w:rsidR="00695B03">
          <w:rPr>
            <w:noProof/>
          </w:rPr>
          <w:fldChar w:fldCharType="end"/>
        </w:r>
      </w:hyperlink>
    </w:p>
    <w:p w14:paraId="62CA8B37" w14:textId="1588BE42" w:rsidR="003568C2" w:rsidRDefault="00000000">
      <w:pPr>
        <w:pStyle w:val="TOC1"/>
        <w:rPr>
          <w:rFonts w:asciiTheme="minorHAnsi" w:eastAsiaTheme="minorEastAsia" w:hAnsiTheme="minorHAnsi" w:cstheme="minorBidi"/>
          <w:noProof/>
          <w:szCs w:val="22"/>
        </w:rPr>
      </w:pPr>
      <w:hyperlink w:anchor="_Toc15892915" w:history="1">
        <w:r w:rsidR="00695B03">
          <w:rPr>
            <w:rStyle w:val="afa"/>
            <w:noProof/>
          </w:rPr>
          <w:t>第二部分</w:t>
        </w:r>
        <w:r w:rsidR="00695B03">
          <w:rPr>
            <w:rStyle w:val="afa"/>
            <w:noProof/>
          </w:rPr>
          <w:t xml:space="preserve">  </w:t>
        </w:r>
        <w:r w:rsidR="00695B03">
          <w:rPr>
            <w:rStyle w:val="afa"/>
            <w:noProof/>
          </w:rPr>
          <w:t>释义</w:t>
        </w:r>
        <w:r w:rsidR="00695B03">
          <w:rPr>
            <w:noProof/>
          </w:rPr>
          <w:tab/>
        </w:r>
        <w:r w:rsidR="00695B03">
          <w:rPr>
            <w:noProof/>
          </w:rPr>
          <w:fldChar w:fldCharType="begin"/>
        </w:r>
        <w:r w:rsidR="00695B03">
          <w:rPr>
            <w:noProof/>
          </w:rPr>
          <w:instrText xml:space="preserve"> PAGEREF _Toc15892915 \h </w:instrText>
        </w:r>
        <w:r w:rsidR="00695B03">
          <w:rPr>
            <w:noProof/>
          </w:rPr>
        </w:r>
        <w:r w:rsidR="00695B03">
          <w:rPr>
            <w:noProof/>
          </w:rPr>
          <w:fldChar w:fldCharType="separate"/>
        </w:r>
        <w:r w:rsidR="008F531C">
          <w:rPr>
            <w:noProof/>
          </w:rPr>
          <w:t>6</w:t>
        </w:r>
        <w:r w:rsidR="00695B03">
          <w:rPr>
            <w:noProof/>
          </w:rPr>
          <w:fldChar w:fldCharType="end"/>
        </w:r>
      </w:hyperlink>
    </w:p>
    <w:p w14:paraId="0F4BAA01" w14:textId="62E9567A" w:rsidR="003568C2" w:rsidRDefault="00000000">
      <w:pPr>
        <w:pStyle w:val="TOC1"/>
        <w:rPr>
          <w:rFonts w:asciiTheme="minorHAnsi" w:eastAsiaTheme="minorEastAsia" w:hAnsiTheme="minorHAnsi" w:cstheme="minorBidi"/>
          <w:noProof/>
          <w:szCs w:val="22"/>
        </w:rPr>
      </w:pPr>
      <w:hyperlink w:anchor="_Toc15892916" w:history="1">
        <w:r w:rsidR="00695B03">
          <w:rPr>
            <w:rStyle w:val="afa"/>
            <w:noProof/>
          </w:rPr>
          <w:t>第三部分</w:t>
        </w:r>
        <w:r w:rsidR="00695B03">
          <w:rPr>
            <w:rStyle w:val="afa"/>
            <w:noProof/>
          </w:rPr>
          <w:t xml:space="preserve">  </w:t>
        </w:r>
        <w:r w:rsidR="00695B03">
          <w:rPr>
            <w:rStyle w:val="afa"/>
            <w:noProof/>
          </w:rPr>
          <w:t>基金管理人</w:t>
        </w:r>
        <w:r w:rsidR="00695B03">
          <w:rPr>
            <w:noProof/>
          </w:rPr>
          <w:tab/>
        </w:r>
        <w:r w:rsidR="00695B03">
          <w:rPr>
            <w:noProof/>
          </w:rPr>
          <w:fldChar w:fldCharType="begin"/>
        </w:r>
        <w:r w:rsidR="00695B03">
          <w:rPr>
            <w:noProof/>
          </w:rPr>
          <w:instrText xml:space="preserve"> PAGEREF _Toc15892916 \h </w:instrText>
        </w:r>
        <w:r w:rsidR="00695B03">
          <w:rPr>
            <w:noProof/>
          </w:rPr>
        </w:r>
        <w:r w:rsidR="00695B03">
          <w:rPr>
            <w:noProof/>
          </w:rPr>
          <w:fldChar w:fldCharType="separate"/>
        </w:r>
        <w:r w:rsidR="008F531C">
          <w:rPr>
            <w:noProof/>
          </w:rPr>
          <w:t>11</w:t>
        </w:r>
        <w:r w:rsidR="00695B03">
          <w:rPr>
            <w:noProof/>
          </w:rPr>
          <w:fldChar w:fldCharType="end"/>
        </w:r>
      </w:hyperlink>
    </w:p>
    <w:p w14:paraId="64C5A6DA" w14:textId="381B253B" w:rsidR="003568C2" w:rsidRDefault="00000000">
      <w:pPr>
        <w:pStyle w:val="TOC1"/>
        <w:rPr>
          <w:rFonts w:asciiTheme="minorHAnsi" w:eastAsiaTheme="minorEastAsia" w:hAnsiTheme="minorHAnsi" w:cstheme="minorBidi"/>
          <w:noProof/>
          <w:szCs w:val="22"/>
        </w:rPr>
      </w:pPr>
      <w:hyperlink w:anchor="_Toc15892917" w:history="1">
        <w:r w:rsidR="00695B03">
          <w:rPr>
            <w:rStyle w:val="afa"/>
            <w:noProof/>
          </w:rPr>
          <w:t>第四部分</w:t>
        </w:r>
        <w:r w:rsidR="00695B03">
          <w:rPr>
            <w:rStyle w:val="afa"/>
            <w:noProof/>
          </w:rPr>
          <w:t xml:space="preserve">  </w:t>
        </w:r>
        <w:r w:rsidR="00695B03">
          <w:rPr>
            <w:rStyle w:val="afa"/>
            <w:noProof/>
          </w:rPr>
          <w:t>基金托管人</w:t>
        </w:r>
        <w:r w:rsidR="00695B03">
          <w:rPr>
            <w:noProof/>
          </w:rPr>
          <w:tab/>
        </w:r>
        <w:r w:rsidR="00695B03">
          <w:rPr>
            <w:noProof/>
          </w:rPr>
          <w:fldChar w:fldCharType="begin"/>
        </w:r>
        <w:r w:rsidR="00695B03">
          <w:rPr>
            <w:noProof/>
          </w:rPr>
          <w:instrText xml:space="preserve"> PAGEREF _Toc15892917 \h </w:instrText>
        </w:r>
        <w:r w:rsidR="00695B03">
          <w:rPr>
            <w:noProof/>
          </w:rPr>
        </w:r>
        <w:r w:rsidR="00695B03">
          <w:rPr>
            <w:noProof/>
          </w:rPr>
          <w:fldChar w:fldCharType="separate"/>
        </w:r>
        <w:r w:rsidR="008F531C">
          <w:rPr>
            <w:noProof/>
          </w:rPr>
          <w:t>23</w:t>
        </w:r>
        <w:r w:rsidR="00695B03">
          <w:rPr>
            <w:noProof/>
          </w:rPr>
          <w:fldChar w:fldCharType="end"/>
        </w:r>
      </w:hyperlink>
    </w:p>
    <w:p w14:paraId="0D9EE5C5" w14:textId="25ECC863" w:rsidR="003568C2" w:rsidRDefault="00000000">
      <w:pPr>
        <w:pStyle w:val="TOC1"/>
        <w:rPr>
          <w:rFonts w:asciiTheme="minorHAnsi" w:eastAsiaTheme="minorEastAsia" w:hAnsiTheme="minorHAnsi" w:cstheme="minorBidi"/>
          <w:noProof/>
          <w:szCs w:val="22"/>
        </w:rPr>
      </w:pPr>
      <w:hyperlink w:anchor="_Toc15892918" w:history="1">
        <w:r w:rsidR="00695B03">
          <w:rPr>
            <w:rStyle w:val="afa"/>
            <w:noProof/>
          </w:rPr>
          <w:t>第五部分</w:t>
        </w:r>
        <w:r w:rsidR="00695B03">
          <w:rPr>
            <w:rStyle w:val="afa"/>
            <w:noProof/>
          </w:rPr>
          <w:t xml:space="preserve">  </w:t>
        </w:r>
        <w:r w:rsidR="00695B03">
          <w:rPr>
            <w:rStyle w:val="afa"/>
            <w:noProof/>
          </w:rPr>
          <w:t>相关服务机构</w:t>
        </w:r>
        <w:r w:rsidR="00695B03">
          <w:rPr>
            <w:noProof/>
          </w:rPr>
          <w:tab/>
        </w:r>
        <w:r w:rsidR="00695B03">
          <w:rPr>
            <w:noProof/>
          </w:rPr>
          <w:fldChar w:fldCharType="begin"/>
        </w:r>
        <w:r w:rsidR="00695B03">
          <w:rPr>
            <w:noProof/>
          </w:rPr>
          <w:instrText xml:space="preserve"> PAGEREF _Toc15892918 \h </w:instrText>
        </w:r>
        <w:r w:rsidR="00695B03">
          <w:rPr>
            <w:noProof/>
          </w:rPr>
        </w:r>
        <w:r w:rsidR="00695B03">
          <w:rPr>
            <w:noProof/>
          </w:rPr>
          <w:fldChar w:fldCharType="separate"/>
        </w:r>
        <w:r w:rsidR="008F531C">
          <w:rPr>
            <w:noProof/>
          </w:rPr>
          <w:t>29</w:t>
        </w:r>
        <w:r w:rsidR="00695B03">
          <w:rPr>
            <w:noProof/>
          </w:rPr>
          <w:fldChar w:fldCharType="end"/>
        </w:r>
      </w:hyperlink>
    </w:p>
    <w:p w14:paraId="23E1719D" w14:textId="3824519C" w:rsidR="003568C2" w:rsidRDefault="00000000">
      <w:pPr>
        <w:pStyle w:val="TOC1"/>
        <w:rPr>
          <w:rFonts w:asciiTheme="minorHAnsi" w:eastAsiaTheme="minorEastAsia" w:hAnsiTheme="minorHAnsi" w:cstheme="minorBidi"/>
          <w:noProof/>
          <w:szCs w:val="22"/>
        </w:rPr>
      </w:pPr>
      <w:hyperlink w:anchor="_Toc15892919" w:history="1">
        <w:r w:rsidR="00695B03">
          <w:rPr>
            <w:rStyle w:val="afa"/>
            <w:noProof/>
          </w:rPr>
          <w:t>第六部分</w:t>
        </w:r>
        <w:r w:rsidR="00695B03">
          <w:rPr>
            <w:rStyle w:val="afa"/>
            <w:noProof/>
          </w:rPr>
          <w:t xml:space="preserve">  </w:t>
        </w:r>
        <w:r w:rsidR="00695B03">
          <w:rPr>
            <w:rStyle w:val="afa"/>
            <w:noProof/>
          </w:rPr>
          <w:t>基金的历史沿革</w:t>
        </w:r>
        <w:r w:rsidR="00695B03">
          <w:rPr>
            <w:noProof/>
          </w:rPr>
          <w:tab/>
        </w:r>
        <w:r w:rsidR="00695B03">
          <w:rPr>
            <w:noProof/>
          </w:rPr>
          <w:fldChar w:fldCharType="begin"/>
        </w:r>
        <w:r w:rsidR="00695B03">
          <w:rPr>
            <w:noProof/>
          </w:rPr>
          <w:instrText xml:space="preserve"> PAGEREF _Toc15892919 \h </w:instrText>
        </w:r>
        <w:r w:rsidR="00695B03">
          <w:rPr>
            <w:noProof/>
          </w:rPr>
        </w:r>
        <w:r w:rsidR="00695B03">
          <w:rPr>
            <w:noProof/>
          </w:rPr>
          <w:fldChar w:fldCharType="separate"/>
        </w:r>
        <w:r w:rsidR="008F531C">
          <w:rPr>
            <w:noProof/>
          </w:rPr>
          <w:t>38</w:t>
        </w:r>
        <w:r w:rsidR="00695B03">
          <w:rPr>
            <w:noProof/>
          </w:rPr>
          <w:fldChar w:fldCharType="end"/>
        </w:r>
      </w:hyperlink>
    </w:p>
    <w:p w14:paraId="1AD04C9C" w14:textId="36D192B1" w:rsidR="003568C2" w:rsidRDefault="00000000">
      <w:pPr>
        <w:pStyle w:val="TOC1"/>
        <w:rPr>
          <w:rFonts w:asciiTheme="minorHAnsi" w:eastAsiaTheme="minorEastAsia" w:hAnsiTheme="minorHAnsi" w:cstheme="minorBidi"/>
          <w:noProof/>
          <w:szCs w:val="22"/>
        </w:rPr>
      </w:pPr>
      <w:hyperlink w:anchor="_Toc15892920" w:history="1">
        <w:r w:rsidR="00695B03">
          <w:rPr>
            <w:rStyle w:val="afa"/>
            <w:noProof/>
          </w:rPr>
          <w:t>第七部分</w:t>
        </w:r>
        <w:r w:rsidR="00695B03">
          <w:rPr>
            <w:rStyle w:val="afa"/>
            <w:noProof/>
          </w:rPr>
          <w:t xml:space="preserve">  </w:t>
        </w:r>
        <w:r w:rsidR="00695B03">
          <w:rPr>
            <w:rStyle w:val="afa"/>
            <w:noProof/>
          </w:rPr>
          <w:t>基金的存续</w:t>
        </w:r>
        <w:r w:rsidR="00695B03">
          <w:rPr>
            <w:noProof/>
          </w:rPr>
          <w:tab/>
        </w:r>
        <w:r w:rsidR="00695B03">
          <w:rPr>
            <w:noProof/>
          </w:rPr>
          <w:fldChar w:fldCharType="begin"/>
        </w:r>
        <w:r w:rsidR="00695B03">
          <w:rPr>
            <w:noProof/>
          </w:rPr>
          <w:instrText xml:space="preserve"> PAGEREF _Toc15892920 \h </w:instrText>
        </w:r>
        <w:r w:rsidR="00695B03">
          <w:rPr>
            <w:noProof/>
          </w:rPr>
        </w:r>
        <w:r w:rsidR="00695B03">
          <w:rPr>
            <w:noProof/>
          </w:rPr>
          <w:fldChar w:fldCharType="separate"/>
        </w:r>
        <w:r w:rsidR="008F531C">
          <w:rPr>
            <w:noProof/>
          </w:rPr>
          <w:t>39</w:t>
        </w:r>
        <w:r w:rsidR="00695B03">
          <w:rPr>
            <w:noProof/>
          </w:rPr>
          <w:fldChar w:fldCharType="end"/>
        </w:r>
      </w:hyperlink>
    </w:p>
    <w:p w14:paraId="4417B578" w14:textId="62871789" w:rsidR="003568C2" w:rsidRDefault="00000000">
      <w:pPr>
        <w:pStyle w:val="TOC1"/>
        <w:rPr>
          <w:rFonts w:asciiTheme="minorHAnsi" w:eastAsiaTheme="minorEastAsia" w:hAnsiTheme="minorHAnsi" w:cstheme="minorBidi"/>
          <w:noProof/>
          <w:szCs w:val="22"/>
        </w:rPr>
      </w:pPr>
      <w:hyperlink w:anchor="_Toc15892921" w:history="1">
        <w:r w:rsidR="00695B03">
          <w:rPr>
            <w:rStyle w:val="afa"/>
            <w:noProof/>
          </w:rPr>
          <w:t>第八部分</w:t>
        </w:r>
        <w:r w:rsidR="00695B03">
          <w:rPr>
            <w:rStyle w:val="afa"/>
            <w:noProof/>
          </w:rPr>
          <w:t xml:space="preserve">  </w:t>
        </w:r>
        <w:r w:rsidR="00695B03">
          <w:rPr>
            <w:rStyle w:val="afa"/>
            <w:noProof/>
          </w:rPr>
          <w:t>基金份额的申购与赎回</w:t>
        </w:r>
        <w:r w:rsidR="00695B03">
          <w:rPr>
            <w:noProof/>
          </w:rPr>
          <w:tab/>
        </w:r>
        <w:r w:rsidR="00695B03">
          <w:rPr>
            <w:noProof/>
          </w:rPr>
          <w:fldChar w:fldCharType="begin"/>
        </w:r>
        <w:r w:rsidR="00695B03">
          <w:rPr>
            <w:noProof/>
          </w:rPr>
          <w:instrText xml:space="preserve"> PAGEREF _Toc15892921 \h </w:instrText>
        </w:r>
        <w:r w:rsidR="00695B03">
          <w:rPr>
            <w:noProof/>
          </w:rPr>
        </w:r>
        <w:r w:rsidR="00695B03">
          <w:rPr>
            <w:noProof/>
          </w:rPr>
          <w:fldChar w:fldCharType="separate"/>
        </w:r>
        <w:r w:rsidR="008F531C">
          <w:rPr>
            <w:noProof/>
          </w:rPr>
          <w:t>40</w:t>
        </w:r>
        <w:r w:rsidR="00695B03">
          <w:rPr>
            <w:noProof/>
          </w:rPr>
          <w:fldChar w:fldCharType="end"/>
        </w:r>
      </w:hyperlink>
    </w:p>
    <w:p w14:paraId="5C998A4B" w14:textId="4EC65024" w:rsidR="003568C2" w:rsidRDefault="00000000">
      <w:pPr>
        <w:pStyle w:val="TOC1"/>
        <w:rPr>
          <w:rFonts w:asciiTheme="minorHAnsi" w:eastAsiaTheme="minorEastAsia" w:hAnsiTheme="minorHAnsi" w:cstheme="minorBidi"/>
          <w:noProof/>
          <w:szCs w:val="22"/>
        </w:rPr>
      </w:pPr>
      <w:hyperlink w:anchor="_Toc15892922" w:history="1">
        <w:r w:rsidR="00695B03">
          <w:rPr>
            <w:rStyle w:val="afa"/>
            <w:noProof/>
          </w:rPr>
          <w:t>第九部分</w:t>
        </w:r>
        <w:r w:rsidR="00695B03">
          <w:rPr>
            <w:rStyle w:val="afa"/>
            <w:noProof/>
          </w:rPr>
          <w:t xml:space="preserve">  </w:t>
        </w:r>
        <w:r w:rsidR="00695B03">
          <w:rPr>
            <w:rStyle w:val="afa"/>
            <w:noProof/>
          </w:rPr>
          <w:t>基金的投资</w:t>
        </w:r>
        <w:r w:rsidR="00695B03">
          <w:rPr>
            <w:noProof/>
          </w:rPr>
          <w:tab/>
        </w:r>
        <w:r w:rsidR="00695B03">
          <w:rPr>
            <w:noProof/>
          </w:rPr>
          <w:fldChar w:fldCharType="begin"/>
        </w:r>
        <w:r w:rsidR="00695B03">
          <w:rPr>
            <w:noProof/>
          </w:rPr>
          <w:instrText xml:space="preserve"> PAGEREF _Toc15892922 \h </w:instrText>
        </w:r>
        <w:r w:rsidR="00695B03">
          <w:rPr>
            <w:noProof/>
          </w:rPr>
        </w:r>
        <w:r w:rsidR="00695B03">
          <w:rPr>
            <w:noProof/>
          </w:rPr>
          <w:fldChar w:fldCharType="separate"/>
        </w:r>
        <w:r w:rsidR="008F531C">
          <w:rPr>
            <w:noProof/>
          </w:rPr>
          <w:t>51</w:t>
        </w:r>
        <w:r w:rsidR="00695B03">
          <w:rPr>
            <w:noProof/>
          </w:rPr>
          <w:fldChar w:fldCharType="end"/>
        </w:r>
      </w:hyperlink>
    </w:p>
    <w:p w14:paraId="095B46F3" w14:textId="0A06AD91" w:rsidR="003568C2" w:rsidRDefault="00000000">
      <w:pPr>
        <w:pStyle w:val="TOC1"/>
        <w:rPr>
          <w:rFonts w:asciiTheme="minorHAnsi" w:eastAsiaTheme="minorEastAsia" w:hAnsiTheme="minorHAnsi" w:cstheme="minorBidi"/>
          <w:noProof/>
          <w:szCs w:val="22"/>
        </w:rPr>
      </w:pPr>
      <w:hyperlink w:anchor="_Toc15892923" w:history="1">
        <w:r w:rsidR="00695B03">
          <w:rPr>
            <w:rStyle w:val="afa"/>
            <w:noProof/>
          </w:rPr>
          <w:t>第十部分</w:t>
        </w:r>
        <w:r w:rsidR="00695B03">
          <w:rPr>
            <w:rStyle w:val="afa"/>
            <w:noProof/>
          </w:rPr>
          <w:t xml:space="preserve">  </w:t>
        </w:r>
        <w:r w:rsidR="00695B03">
          <w:rPr>
            <w:rStyle w:val="afa"/>
            <w:noProof/>
          </w:rPr>
          <w:t>基金的财产</w:t>
        </w:r>
        <w:r w:rsidR="00695B03">
          <w:rPr>
            <w:noProof/>
          </w:rPr>
          <w:tab/>
        </w:r>
        <w:r w:rsidR="00695B03">
          <w:rPr>
            <w:noProof/>
          </w:rPr>
          <w:fldChar w:fldCharType="begin"/>
        </w:r>
        <w:r w:rsidR="00695B03">
          <w:rPr>
            <w:noProof/>
          </w:rPr>
          <w:instrText xml:space="preserve"> PAGEREF _Toc15892923 \h </w:instrText>
        </w:r>
        <w:r w:rsidR="00695B03">
          <w:rPr>
            <w:noProof/>
          </w:rPr>
        </w:r>
        <w:r w:rsidR="00695B03">
          <w:rPr>
            <w:noProof/>
          </w:rPr>
          <w:fldChar w:fldCharType="separate"/>
        </w:r>
        <w:r w:rsidR="008F531C">
          <w:rPr>
            <w:noProof/>
          </w:rPr>
          <w:t>66</w:t>
        </w:r>
        <w:r w:rsidR="00695B03">
          <w:rPr>
            <w:noProof/>
          </w:rPr>
          <w:fldChar w:fldCharType="end"/>
        </w:r>
      </w:hyperlink>
    </w:p>
    <w:p w14:paraId="0DBD9ABE" w14:textId="6F8CC810" w:rsidR="003568C2" w:rsidRDefault="00000000">
      <w:pPr>
        <w:pStyle w:val="TOC1"/>
        <w:rPr>
          <w:rFonts w:asciiTheme="minorHAnsi" w:eastAsiaTheme="minorEastAsia" w:hAnsiTheme="minorHAnsi" w:cstheme="minorBidi"/>
          <w:noProof/>
          <w:szCs w:val="22"/>
        </w:rPr>
      </w:pPr>
      <w:hyperlink w:anchor="_Toc15892924" w:history="1">
        <w:r w:rsidR="00695B03">
          <w:rPr>
            <w:rStyle w:val="afa"/>
            <w:noProof/>
          </w:rPr>
          <w:t>第十一部分</w:t>
        </w:r>
        <w:r w:rsidR="00695B03">
          <w:rPr>
            <w:rStyle w:val="afa"/>
            <w:noProof/>
          </w:rPr>
          <w:t xml:space="preserve">  </w:t>
        </w:r>
        <w:r w:rsidR="00695B03">
          <w:rPr>
            <w:rStyle w:val="afa"/>
            <w:noProof/>
          </w:rPr>
          <w:t>基金资产的估值</w:t>
        </w:r>
        <w:r w:rsidR="00695B03">
          <w:rPr>
            <w:noProof/>
          </w:rPr>
          <w:tab/>
        </w:r>
        <w:r w:rsidR="00695B03">
          <w:rPr>
            <w:noProof/>
          </w:rPr>
          <w:fldChar w:fldCharType="begin"/>
        </w:r>
        <w:r w:rsidR="00695B03">
          <w:rPr>
            <w:noProof/>
          </w:rPr>
          <w:instrText xml:space="preserve"> PAGEREF _Toc15892924 \h </w:instrText>
        </w:r>
        <w:r w:rsidR="00695B03">
          <w:rPr>
            <w:noProof/>
          </w:rPr>
        </w:r>
        <w:r w:rsidR="00695B03">
          <w:rPr>
            <w:noProof/>
          </w:rPr>
          <w:fldChar w:fldCharType="separate"/>
        </w:r>
        <w:r w:rsidR="008F531C">
          <w:rPr>
            <w:noProof/>
          </w:rPr>
          <w:t>67</w:t>
        </w:r>
        <w:r w:rsidR="00695B03">
          <w:rPr>
            <w:noProof/>
          </w:rPr>
          <w:fldChar w:fldCharType="end"/>
        </w:r>
      </w:hyperlink>
    </w:p>
    <w:p w14:paraId="3DE622EC" w14:textId="099F1B9A" w:rsidR="003568C2" w:rsidRDefault="00000000">
      <w:pPr>
        <w:pStyle w:val="TOC1"/>
        <w:rPr>
          <w:rFonts w:asciiTheme="minorHAnsi" w:eastAsiaTheme="minorEastAsia" w:hAnsiTheme="minorHAnsi" w:cstheme="minorBidi"/>
          <w:noProof/>
          <w:szCs w:val="22"/>
        </w:rPr>
      </w:pPr>
      <w:hyperlink w:anchor="_Toc15892925" w:history="1">
        <w:r w:rsidR="00695B03">
          <w:rPr>
            <w:rStyle w:val="afa"/>
            <w:noProof/>
          </w:rPr>
          <w:t>第十二部分</w:t>
        </w:r>
        <w:r w:rsidR="00695B03">
          <w:rPr>
            <w:rStyle w:val="afa"/>
            <w:noProof/>
          </w:rPr>
          <w:t xml:space="preserve">  </w:t>
        </w:r>
        <w:r w:rsidR="00695B03">
          <w:rPr>
            <w:rStyle w:val="afa"/>
            <w:noProof/>
          </w:rPr>
          <w:t>基金的收益分配</w:t>
        </w:r>
        <w:r w:rsidR="00695B03">
          <w:rPr>
            <w:noProof/>
          </w:rPr>
          <w:tab/>
        </w:r>
        <w:r w:rsidR="00695B03">
          <w:rPr>
            <w:noProof/>
          </w:rPr>
          <w:fldChar w:fldCharType="begin"/>
        </w:r>
        <w:r w:rsidR="00695B03">
          <w:rPr>
            <w:noProof/>
          </w:rPr>
          <w:instrText xml:space="preserve"> PAGEREF _Toc15892925 \h </w:instrText>
        </w:r>
        <w:r w:rsidR="00695B03">
          <w:rPr>
            <w:noProof/>
          </w:rPr>
        </w:r>
        <w:r w:rsidR="00695B03">
          <w:rPr>
            <w:noProof/>
          </w:rPr>
          <w:fldChar w:fldCharType="separate"/>
        </w:r>
        <w:r w:rsidR="008F531C">
          <w:rPr>
            <w:noProof/>
          </w:rPr>
          <w:t>73</w:t>
        </w:r>
        <w:r w:rsidR="00695B03">
          <w:rPr>
            <w:noProof/>
          </w:rPr>
          <w:fldChar w:fldCharType="end"/>
        </w:r>
      </w:hyperlink>
    </w:p>
    <w:p w14:paraId="40D67E8B" w14:textId="72568220" w:rsidR="003568C2" w:rsidRDefault="00000000">
      <w:pPr>
        <w:pStyle w:val="TOC1"/>
        <w:rPr>
          <w:rFonts w:asciiTheme="minorHAnsi" w:eastAsiaTheme="minorEastAsia" w:hAnsiTheme="minorHAnsi" w:cstheme="minorBidi"/>
          <w:noProof/>
          <w:szCs w:val="22"/>
        </w:rPr>
      </w:pPr>
      <w:hyperlink w:anchor="_Toc15892926" w:history="1">
        <w:r w:rsidR="00695B03">
          <w:rPr>
            <w:rStyle w:val="afa"/>
            <w:noProof/>
          </w:rPr>
          <w:t>第十三部分</w:t>
        </w:r>
        <w:r w:rsidR="00695B03">
          <w:rPr>
            <w:rStyle w:val="afa"/>
            <w:noProof/>
          </w:rPr>
          <w:t xml:space="preserve">  </w:t>
        </w:r>
        <w:r w:rsidR="00695B03">
          <w:rPr>
            <w:rStyle w:val="afa"/>
            <w:noProof/>
          </w:rPr>
          <w:t>基金费用与税收</w:t>
        </w:r>
        <w:r w:rsidR="00695B03">
          <w:rPr>
            <w:noProof/>
          </w:rPr>
          <w:tab/>
        </w:r>
        <w:r w:rsidR="00695B03">
          <w:rPr>
            <w:noProof/>
          </w:rPr>
          <w:fldChar w:fldCharType="begin"/>
        </w:r>
        <w:r w:rsidR="00695B03">
          <w:rPr>
            <w:noProof/>
          </w:rPr>
          <w:instrText xml:space="preserve"> PAGEREF _Toc15892926 \h </w:instrText>
        </w:r>
        <w:r w:rsidR="00695B03">
          <w:rPr>
            <w:noProof/>
          </w:rPr>
        </w:r>
        <w:r w:rsidR="00695B03">
          <w:rPr>
            <w:noProof/>
          </w:rPr>
          <w:fldChar w:fldCharType="separate"/>
        </w:r>
        <w:r w:rsidR="008F531C">
          <w:rPr>
            <w:noProof/>
          </w:rPr>
          <w:t>75</w:t>
        </w:r>
        <w:r w:rsidR="00695B03">
          <w:rPr>
            <w:noProof/>
          </w:rPr>
          <w:fldChar w:fldCharType="end"/>
        </w:r>
      </w:hyperlink>
    </w:p>
    <w:p w14:paraId="7FC166EB" w14:textId="6A4E96E5" w:rsidR="003568C2" w:rsidRDefault="00000000">
      <w:pPr>
        <w:pStyle w:val="TOC1"/>
        <w:rPr>
          <w:rFonts w:asciiTheme="minorHAnsi" w:eastAsiaTheme="minorEastAsia" w:hAnsiTheme="minorHAnsi" w:cstheme="minorBidi"/>
          <w:noProof/>
          <w:szCs w:val="22"/>
        </w:rPr>
      </w:pPr>
      <w:hyperlink w:anchor="_Toc15892927" w:history="1">
        <w:r w:rsidR="00695B03">
          <w:rPr>
            <w:rStyle w:val="afa"/>
            <w:noProof/>
          </w:rPr>
          <w:t>第十四部分</w:t>
        </w:r>
        <w:r w:rsidR="00695B03">
          <w:rPr>
            <w:rStyle w:val="afa"/>
            <w:noProof/>
          </w:rPr>
          <w:t xml:space="preserve">  </w:t>
        </w:r>
        <w:r w:rsidR="00695B03">
          <w:rPr>
            <w:rStyle w:val="afa"/>
            <w:noProof/>
          </w:rPr>
          <w:t>基金的会计与审计</w:t>
        </w:r>
        <w:r w:rsidR="00695B03">
          <w:rPr>
            <w:noProof/>
          </w:rPr>
          <w:tab/>
        </w:r>
        <w:r w:rsidR="00695B03">
          <w:rPr>
            <w:noProof/>
          </w:rPr>
          <w:fldChar w:fldCharType="begin"/>
        </w:r>
        <w:r w:rsidR="00695B03">
          <w:rPr>
            <w:noProof/>
          </w:rPr>
          <w:instrText xml:space="preserve"> PAGEREF _Toc15892927 \h </w:instrText>
        </w:r>
        <w:r w:rsidR="00695B03">
          <w:rPr>
            <w:noProof/>
          </w:rPr>
        </w:r>
        <w:r w:rsidR="00695B03">
          <w:rPr>
            <w:noProof/>
          </w:rPr>
          <w:fldChar w:fldCharType="separate"/>
        </w:r>
        <w:r w:rsidR="008F531C">
          <w:rPr>
            <w:noProof/>
          </w:rPr>
          <w:t>78</w:t>
        </w:r>
        <w:r w:rsidR="00695B03">
          <w:rPr>
            <w:noProof/>
          </w:rPr>
          <w:fldChar w:fldCharType="end"/>
        </w:r>
      </w:hyperlink>
    </w:p>
    <w:p w14:paraId="39965010" w14:textId="251D1EB2" w:rsidR="003568C2" w:rsidRDefault="00000000">
      <w:pPr>
        <w:pStyle w:val="TOC1"/>
        <w:rPr>
          <w:rFonts w:asciiTheme="minorHAnsi" w:eastAsiaTheme="minorEastAsia" w:hAnsiTheme="minorHAnsi" w:cstheme="minorBidi"/>
          <w:noProof/>
          <w:szCs w:val="22"/>
        </w:rPr>
      </w:pPr>
      <w:hyperlink w:anchor="_Toc15892928" w:history="1">
        <w:r w:rsidR="00695B03">
          <w:rPr>
            <w:rStyle w:val="afa"/>
            <w:noProof/>
          </w:rPr>
          <w:t>第十五部分</w:t>
        </w:r>
        <w:r w:rsidR="00695B03">
          <w:rPr>
            <w:rStyle w:val="afa"/>
            <w:noProof/>
          </w:rPr>
          <w:t xml:space="preserve">  </w:t>
        </w:r>
        <w:r w:rsidR="00695B03">
          <w:rPr>
            <w:rStyle w:val="afa"/>
            <w:noProof/>
          </w:rPr>
          <w:t>基金的信息披露</w:t>
        </w:r>
        <w:r w:rsidR="00695B03">
          <w:rPr>
            <w:noProof/>
          </w:rPr>
          <w:tab/>
        </w:r>
        <w:r w:rsidR="00695B03">
          <w:rPr>
            <w:noProof/>
          </w:rPr>
          <w:fldChar w:fldCharType="begin"/>
        </w:r>
        <w:r w:rsidR="00695B03">
          <w:rPr>
            <w:noProof/>
          </w:rPr>
          <w:instrText xml:space="preserve"> PAGEREF _Toc15892928 \h </w:instrText>
        </w:r>
        <w:r w:rsidR="00695B03">
          <w:rPr>
            <w:noProof/>
          </w:rPr>
        </w:r>
        <w:r w:rsidR="00695B03">
          <w:rPr>
            <w:noProof/>
          </w:rPr>
          <w:fldChar w:fldCharType="separate"/>
        </w:r>
        <w:r w:rsidR="008F531C">
          <w:rPr>
            <w:noProof/>
          </w:rPr>
          <w:t>79</w:t>
        </w:r>
        <w:r w:rsidR="00695B03">
          <w:rPr>
            <w:noProof/>
          </w:rPr>
          <w:fldChar w:fldCharType="end"/>
        </w:r>
      </w:hyperlink>
    </w:p>
    <w:p w14:paraId="568A580B" w14:textId="43F4D103" w:rsidR="003568C2" w:rsidRDefault="00000000">
      <w:pPr>
        <w:pStyle w:val="TOC1"/>
        <w:rPr>
          <w:rFonts w:asciiTheme="minorHAnsi" w:eastAsiaTheme="minorEastAsia" w:hAnsiTheme="minorHAnsi" w:cstheme="minorBidi"/>
          <w:noProof/>
          <w:szCs w:val="22"/>
        </w:rPr>
      </w:pPr>
      <w:hyperlink w:anchor="_Toc15892929" w:history="1">
        <w:r w:rsidR="00695B03">
          <w:rPr>
            <w:rStyle w:val="afa"/>
            <w:noProof/>
          </w:rPr>
          <w:t>第十六部分</w:t>
        </w:r>
        <w:r w:rsidR="00695B03">
          <w:rPr>
            <w:rStyle w:val="afa"/>
            <w:noProof/>
          </w:rPr>
          <w:t xml:space="preserve">  </w:t>
        </w:r>
        <w:r w:rsidR="00695B03">
          <w:rPr>
            <w:rStyle w:val="afa"/>
            <w:noProof/>
          </w:rPr>
          <w:t>风险揭示</w:t>
        </w:r>
        <w:r w:rsidR="00695B03">
          <w:rPr>
            <w:noProof/>
          </w:rPr>
          <w:tab/>
        </w:r>
        <w:r w:rsidR="00695B03">
          <w:rPr>
            <w:noProof/>
          </w:rPr>
          <w:fldChar w:fldCharType="begin"/>
        </w:r>
        <w:r w:rsidR="00695B03">
          <w:rPr>
            <w:noProof/>
          </w:rPr>
          <w:instrText xml:space="preserve"> PAGEREF _Toc15892929 \h </w:instrText>
        </w:r>
        <w:r w:rsidR="00695B03">
          <w:rPr>
            <w:noProof/>
          </w:rPr>
        </w:r>
        <w:r w:rsidR="00695B03">
          <w:rPr>
            <w:noProof/>
          </w:rPr>
          <w:fldChar w:fldCharType="separate"/>
        </w:r>
        <w:r w:rsidR="008F531C">
          <w:rPr>
            <w:noProof/>
          </w:rPr>
          <w:t>86</w:t>
        </w:r>
        <w:r w:rsidR="00695B03">
          <w:rPr>
            <w:noProof/>
          </w:rPr>
          <w:fldChar w:fldCharType="end"/>
        </w:r>
      </w:hyperlink>
    </w:p>
    <w:p w14:paraId="14607CDC" w14:textId="3E51B1D2" w:rsidR="003568C2" w:rsidRDefault="00000000">
      <w:pPr>
        <w:pStyle w:val="TOC1"/>
        <w:rPr>
          <w:rFonts w:asciiTheme="minorHAnsi" w:eastAsiaTheme="minorEastAsia" w:hAnsiTheme="minorHAnsi" w:cstheme="minorBidi"/>
          <w:noProof/>
          <w:szCs w:val="22"/>
        </w:rPr>
      </w:pPr>
      <w:hyperlink w:anchor="_Toc15892930" w:history="1">
        <w:r w:rsidR="00695B03">
          <w:rPr>
            <w:rStyle w:val="afa"/>
            <w:noProof/>
          </w:rPr>
          <w:t>第十七部分</w:t>
        </w:r>
        <w:r w:rsidR="00695B03">
          <w:rPr>
            <w:rStyle w:val="afa"/>
            <w:noProof/>
          </w:rPr>
          <w:t xml:space="preserve">  </w:t>
        </w:r>
        <w:r w:rsidR="00695B03">
          <w:rPr>
            <w:rStyle w:val="afa"/>
            <w:noProof/>
          </w:rPr>
          <w:t>基金合同的变更、终止与基金财产的清算</w:t>
        </w:r>
        <w:r w:rsidR="00695B03">
          <w:rPr>
            <w:noProof/>
          </w:rPr>
          <w:tab/>
        </w:r>
        <w:r w:rsidR="00695B03">
          <w:rPr>
            <w:noProof/>
          </w:rPr>
          <w:fldChar w:fldCharType="begin"/>
        </w:r>
        <w:r w:rsidR="00695B03">
          <w:rPr>
            <w:noProof/>
          </w:rPr>
          <w:instrText xml:space="preserve"> PAGEREF _Toc15892930 \h </w:instrText>
        </w:r>
        <w:r w:rsidR="00695B03">
          <w:rPr>
            <w:noProof/>
          </w:rPr>
        </w:r>
        <w:r w:rsidR="00695B03">
          <w:rPr>
            <w:noProof/>
          </w:rPr>
          <w:fldChar w:fldCharType="separate"/>
        </w:r>
        <w:r w:rsidR="008F531C">
          <w:rPr>
            <w:noProof/>
          </w:rPr>
          <w:t>92</w:t>
        </w:r>
        <w:r w:rsidR="00695B03">
          <w:rPr>
            <w:noProof/>
          </w:rPr>
          <w:fldChar w:fldCharType="end"/>
        </w:r>
      </w:hyperlink>
    </w:p>
    <w:p w14:paraId="54A2B5C0" w14:textId="05BACD76" w:rsidR="003568C2" w:rsidRDefault="00000000">
      <w:pPr>
        <w:pStyle w:val="TOC1"/>
        <w:rPr>
          <w:rFonts w:asciiTheme="minorHAnsi" w:eastAsiaTheme="minorEastAsia" w:hAnsiTheme="minorHAnsi" w:cstheme="minorBidi"/>
          <w:noProof/>
          <w:szCs w:val="22"/>
        </w:rPr>
      </w:pPr>
      <w:hyperlink w:anchor="_Toc15892931" w:history="1">
        <w:r w:rsidR="00695B03">
          <w:rPr>
            <w:rStyle w:val="afa"/>
            <w:noProof/>
          </w:rPr>
          <w:t>第十八部分</w:t>
        </w:r>
        <w:r w:rsidR="00695B03">
          <w:rPr>
            <w:rStyle w:val="afa"/>
            <w:noProof/>
          </w:rPr>
          <w:t xml:space="preserve">  </w:t>
        </w:r>
        <w:r w:rsidR="00695B03">
          <w:rPr>
            <w:rStyle w:val="afa"/>
            <w:noProof/>
          </w:rPr>
          <w:t>基金合同的内容摘要</w:t>
        </w:r>
        <w:r w:rsidR="00695B03">
          <w:rPr>
            <w:noProof/>
          </w:rPr>
          <w:tab/>
        </w:r>
        <w:r w:rsidR="00695B03">
          <w:rPr>
            <w:noProof/>
          </w:rPr>
          <w:fldChar w:fldCharType="begin"/>
        </w:r>
        <w:r w:rsidR="00695B03">
          <w:rPr>
            <w:noProof/>
          </w:rPr>
          <w:instrText xml:space="preserve"> PAGEREF _Toc15892931 \h </w:instrText>
        </w:r>
        <w:r w:rsidR="00695B03">
          <w:rPr>
            <w:noProof/>
          </w:rPr>
        </w:r>
        <w:r w:rsidR="00695B03">
          <w:rPr>
            <w:noProof/>
          </w:rPr>
          <w:fldChar w:fldCharType="separate"/>
        </w:r>
        <w:r w:rsidR="008F531C">
          <w:rPr>
            <w:noProof/>
          </w:rPr>
          <w:t>94</w:t>
        </w:r>
        <w:r w:rsidR="00695B03">
          <w:rPr>
            <w:noProof/>
          </w:rPr>
          <w:fldChar w:fldCharType="end"/>
        </w:r>
      </w:hyperlink>
    </w:p>
    <w:p w14:paraId="01235893" w14:textId="768F5FDB" w:rsidR="003568C2" w:rsidRDefault="00000000">
      <w:pPr>
        <w:pStyle w:val="TOC1"/>
        <w:rPr>
          <w:rFonts w:asciiTheme="minorHAnsi" w:eastAsiaTheme="minorEastAsia" w:hAnsiTheme="minorHAnsi" w:cstheme="minorBidi"/>
          <w:noProof/>
          <w:szCs w:val="22"/>
        </w:rPr>
      </w:pPr>
      <w:hyperlink w:anchor="_Toc15892932" w:history="1">
        <w:r w:rsidR="00695B03">
          <w:rPr>
            <w:rStyle w:val="afa"/>
            <w:noProof/>
          </w:rPr>
          <w:t>第十九部分</w:t>
        </w:r>
        <w:r w:rsidR="00695B03">
          <w:rPr>
            <w:rStyle w:val="afa"/>
            <w:noProof/>
          </w:rPr>
          <w:t xml:space="preserve">  </w:t>
        </w:r>
        <w:r w:rsidR="00695B03">
          <w:rPr>
            <w:rStyle w:val="afa"/>
            <w:noProof/>
          </w:rPr>
          <w:t>基金托管协议的内容摘要</w:t>
        </w:r>
        <w:r w:rsidR="00695B03">
          <w:rPr>
            <w:noProof/>
          </w:rPr>
          <w:tab/>
        </w:r>
        <w:r w:rsidR="00695B03">
          <w:rPr>
            <w:noProof/>
          </w:rPr>
          <w:fldChar w:fldCharType="begin"/>
        </w:r>
        <w:r w:rsidR="00695B03">
          <w:rPr>
            <w:noProof/>
          </w:rPr>
          <w:instrText xml:space="preserve"> PAGEREF _Toc15892932 \h </w:instrText>
        </w:r>
        <w:r w:rsidR="00695B03">
          <w:rPr>
            <w:noProof/>
          </w:rPr>
        </w:r>
        <w:r w:rsidR="00695B03">
          <w:rPr>
            <w:noProof/>
          </w:rPr>
          <w:fldChar w:fldCharType="separate"/>
        </w:r>
        <w:r w:rsidR="008F531C">
          <w:rPr>
            <w:noProof/>
          </w:rPr>
          <w:t>109</w:t>
        </w:r>
        <w:r w:rsidR="00695B03">
          <w:rPr>
            <w:noProof/>
          </w:rPr>
          <w:fldChar w:fldCharType="end"/>
        </w:r>
      </w:hyperlink>
    </w:p>
    <w:p w14:paraId="4409C05E" w14:textId="2F2AC114" w:rsidR="003568C2" w:rsidRDefault="00000000">
      <w:pPr>
        <w:pStyle w:val="TOC1"/>
        <w:rPr>
          <w:rFonts w:asciiTheme="minorHAnsi" w:eastAsiaTheme="minorEastAsia" w:hAnsiTheme="minorHAnsi" w:cstheme="minorBidi"/>
          <w:noProof/>
          <w:szCs w:val="22"/>
        </w:rPr>
      </w:pPr>
      <w:hyperlink w:anchor="_Toc15892933" w:history="1">
        <w:r w:rsidR="00695B03">
          <w:rPr>
            <w:rStyle w:val="afa"/>
            <w:noProof/>
          </w:rPr>
          <w:t>第二十部分</w:t>
        </w:r>
        <w:r w:rsidR="00695B03">
          <w:rPr>
            <w:rStyle w:val="afa"/>
            <w:noProof/>
          </w:rPr>
          <w:t xml:space="preserve">  </w:t>
        </w:r>
        <w:r w:rsidR="00695B03">
          <w:rPr>
            <w:rStyle w:val="afa"/>
            <w:noProof/>
          </w:rPr>
          <w:t>对基金份额持有人的服务</w:t>
        </w:r>
        <w:r w:rsidR="00695B03">
          <w:rPr>
            <w:noProof/>
          </w:rPr>
          <w:tab/>
        </w:r>
        <w:r w:rsidR="00695B03">
          <w:rPr>
            <w:noProof/>
          </w:rPr>
          <w:fldChar w:fldCharType="begin"/>
        </w:r>
        <w:r w:rsidR="00695B03">
          <w:rPr>
            <w:noProof/>
          </w:rPr>
          <w:instrText xml:space="preserve"> PAGEREF _Toc15892933 \h </w:instrText>
        </w:r>
        <w:r w:rsidR="00695B03">
          <w:rPr>
            <w:noProof/>
          </w:rPr>
        </w:r>
        <w:r w:rsidR="00695B03">
          <w:rPr>
            <w:noProof/>
          </w:rPr>
          <w:fldChar w:fldCharType="separate"/>
        </w:r>
        <w:r w:rsidR="008F531C">
          <w:rPr>
            <w:noProof/>
          </w:rPr>
          <w:t>127</w:t>
        </w:r>
        <w:r w:rsidR="00695B03">
          <w:rPr>
            <w:noProof/>
          </w:rPr>
          <w:fldChar w:fldCharType="end"/>
        </w:r>
      </w:hyperlink>
    </w:p>
    <w:p w14:paraId="45259C22" w14:textId="76D51526" w:rsidR="003568C2" w:rsidRDefault="00000000">
      <w:pPr>
        <w:pStyle w:val="TOC1"/>
        <w:rPr>
          <w:rFonts w:asciiTheme="minorHAnsi" w:eastAsiaTheme="minorEastAsia" w:hAnsiTheme="minorHAnsi" w:cstheme="minorBidi"/>
          <w:noProof/>
          <w:szCs w:val="22"/>
        </w:rPr>
      </w:pPr>
      <w:hyperlink w:anchor="_Toc15892934" w:history="1">
        <w:r w:rsidR="00695B03">
          <w:rPr>
            <w:rStyle w:val="afa"/>
            <w:noProof/>
          </w:rPr>
          <w:t>第二十一部分</w:t>
        </w:r>
        <w:r w:rsidR="00695B03">
          <w:rPr>
            <w:rStyle w:val="afa"/>
            <w:noProof/>
          </w:rPr>
          <w:t xml:space="preserve">  </w:t>
        </w:r>
        <w:r w:rsidR="00695B03">
          <w:rPr>
            <w:rStyle w:val="afa"/>
            <w:noProof/>
          </w:rPr>
          <w:t>其他应披露事项</w:t>
        </w:r>
        <w:r w:rsidR="00695B03">
          <w:rPr>
            <w:noProof/>
          </w:rPr>
          <w:tab/>
        </w:r>
        <w:r w:rsidR="00695B03">
          <w:rPr>
            <w:noProof/>
          </w:rPr>
          <w:fldChar w:fldCharType="begin"/>
        </w:r>
        <w:r w:rsidR="00695B03">
          <w:rPr>
            <w:noProof/>
          </w:rPr>
          <w:instrText xml:space="preserve"> PAGEREF _Toc15892934 \h </w:instrText>
        </w:r>
        <w:r w:rsidR="00695B03">
          <w:rPr>
            <w:noProof/>
          </w:rPr>
        </w:r>
        <w:r w:rsidR="00695B03">
          <w:rPr>
            <w:noProof/>
          </w:rPr>
          <w:fldChar w:fldCharType="separate"/>
        </w:r>
        <w:r w:rsidR="008F531C">
          <w:rPr>
            <w:noProof/>
          </w:rPr>
          <w:t>129</w:t>
        </w:r>
        <w:r w:rsidR="00695B03">
          <w:rPr>
            <w:noProof/>
          </w:rPr>
          <w:fldChar w:fldCharType="end"/>
        </w:r>
      </w:hyperlink>
    </w:p>
    <w:p w14:paraId="4EE39C51" w14:textId="56D2E195" w:rsidR="003568C2" w:rsidRDefault="00000000">
      <w:pPr>
        <w:pStyle w:val="TOC1"/>
        <w:rPr>
          <w:rFonts w:asciiTheme="minorHAnsi" w:eastAsiaTheme="minorEastAsia" w:hAnsiTheme="minorHAnsi" w:cstheme="minorBidi"/>
          <w:noProof/>
          <w:szCs w:val="22"/>
        </w:rPr>
      </w:pPr>
      <w:hyperlink w:anchor="_Toc15892935" w:history="1">
        <w:r w:rsidR="00695B03">
          <w:rPr>
            <w:rStyle w:val="afa"/>
            <w:noProof/>
          </w:rPr>
          <w:t>第二十二部分</w:t>
        </w:r>
        <w:r w:rsidR="00695B03">
          <w:rPr>
            <w:rStyle w:val="afa"/>
            <w:noProof/>
          </w:rPr>
          <w:t xml:space="preserve">  </w:t>
        </w:r>
        <w:r w:rsidR="00695B03">
          <w:rPr>
            <w:rStyle w:val="afa"/>
            <w:noProof/>
          </w:rPr>
          <w:t>招募说明书存放及查阅方式</w:t>
        </w:r>
        <w:r w:rsidR="00695B03">
          <w:rPr>
            <w:noProof/>
          </w:rPr>
          <w:tab/>
        </w:r>
        <w:r w:rsidR="00695B03">
          <w:rPr>
            <w:noProof/>
          </w:rPr>
          <w:fldChar w:fldCharType="begin"/>
        </w:r>
        <w:r w:rsidR="00695B03">
          <w:rPr>
            <w:noProof/>
          </w:rPr>
          <w:instrText xml:space="preserve"> PAGEREF _Toc15892935 \h </w:instrText>
        </w:r>
        <w:r w:rsidR="00695B03">
          <w:rPr>
            <w:noProof/>
          </w:rPr>
        </w:r>
        <w:r w:rsidR="00695B03">
          <w:rPr>
            <w:noProof/>
          </w:rPr>
          <w:fldChar w:fldCharType="separate"/>
        </w:r>
        <w:r w:rsidR="008F531C">
          <w:rPr>
            <w:noProof/>
          </w:rPr>
          <w:t>131</w:t>
        </w:r>
        <w:r w:rsidR="00695B03">
          <w:rPr>
            <w:noProof/>
          </w:rPr>
          <w:fldChar w:fldCharType="end"/>
        </w:r>
      </w:hyperlink>
    </w:p>
    <w:p w14:paraId="0CF0B2B6" w14:textId="220CB0CA" w:rsidR="003568C2" w:rsidRDefault="00000000">
      <w:pPr>
        <w:pStyle w:val="TOC1"/>
        <w:rPr>
          <w:rFonts w:asciiTheme="minorHAnsi" w:eastAsiaTheme="minorEastAsia" w:hAnsiTheme="minorHAnsi" w:cstheme="minorBidi"/>
          <w:noProof/>
          <w:szCs w:val="22"/>
        </w:rPr>
      </w:pPr>
      <w:hyperlink w:anchor="_Toc15892936" w:history="1">
        <w:r w:rsidR="00695B03">
          <w:rPr>
            <w:rStyle w:val="afa"/>
            <w:noProof/>
          </w:rPr>
          <w:t>第二十三部分</w:t>
        </w:r>
        <w:r w:rsidR="00695B03">
          <w:rPr>
            <w:rStyle w:val="afa"/>
            <w:noProof/>
          </w:rPr>
          <w:t xml:space="preserve">  </w:t>
        </w:r>
        <w:r w:rsidR="00695B03">
          <w:rPr>
            <w:rStyle w:val="afa"/>
            <w:noProof/>
          </w:rPr>
          <w:t>备查文件</w:t>
        </w:r>
        <w:r w:rsidR="00695B03">
          <w:rPr>
            <w:noProof/>
          </w:rPr>
          <w:tab/>
        </w:r>
        <w:r w:rsidR="00695B03">
          <w:rPr>
            <w:noProof/>
          </w:rPr>
          <w:fldChar w:fldCharType="begin"/>
        </w:r>
        <w:r w:rsidR="00695B03">
          <w:rPr>
            <w:noProof/>
          </w:rPr>
          <w:instrText xml:space="preserve"> PAGEREF _Toc15892936 \h </w:instrText>
        </w:r>
        <w:r w:rsidR="00695B03">
          <w:rPr>
            <w:noProof/>
          </w:rPr>
        </w:r>
        <w:r w:rsidR="00695B03">
          <w:rPr>
            <w:noProof/>
          </w:rPr>
          <w:fldChar w:fldCharType="separate"/>
        </w:r>
        <w:r w:rsidR="008F531C">
          <w:rPr>
            <w:noProof/>
          </w:rPr>
          <w:t>132</w:t>
        </w:r>
        <w:r w:rsidR="00695B03">
          <w:rPr>
            <w:noProof/>
          </w:rPr>
          <w:fldChar w:fldCharType="end"/>
        </w:r>
      </w:hyperlink>
    </w:p>
    <w:p w14:paraId="09049715" w14:textId="77777777" w:rsidR="003568C2" w:rsidRDefault="00695B03">
      <w:r>
        <w:fldChar w:fldCharType="end"/>
      </w:r>
      <w:bookmarkStart w:id="33" w:name="_Toc416264537"/>
      <w:bookmarkStart w:id="34" w:name="_Toc263092309"/>
      <w:bookmarkStart w:id="35" w:name="_Toc22864"/>
      <w:bookmarkStart w:id="36" w:name="_Toc819"/>
      <w:bookmarkStart w:id="37" w:name="_Toc2465"/>
      <w:bookmarkStart w:id="38" w:name="_Toc6617"/>
      <w:bookmarkStart w:id="39" w:name="_Toc13020"/>
      <w:bookmarkStart w:id="40" w:name="_Toc24860"/>
      <w:bookmarkStart w:id="41" w:name="_Toc258829399"/>
      <w:bookmarkStart w:id="42" w:name="_Toc3224"/>
      <w:bookmarkStart w:id="43" w:name="_Toc19592"/>
      <w:bookmarkStart w:id="44" w:name="_Toc15067"/>
      <w:bookmarkStart w:id="45" w:name="_Toc31551"/>
      <w:bookmarkStart w:id="46" w:name="_Toc352229747"/>
      <w:bookmarkStart w:id="47" w:name="_Toc21301"/>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br w:type="page"/>
      </w:r>
    </w:p>
    <w:p w14:paraId="1024C57E" w14:textId="77777777" w:rsidR="003568C2" w:rsidRDefault="00695B03">
      <w:pPr>
        <w:pStyle w:val="1"/>
        <w:jc w:val="center"/>
        <w:rPr>
          <w:sz w:val="30"/>
          <w:szCs w:val="30"/>
        </w:rPr>
      </w:pPr>
      <w:bookmarkStart w:id="48" w:name="_Toc1589291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6DB9237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沪深300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沪深300指数增强型证券投资基金基金合同》（以下简称“基金合同”）编写。</w:t>
      </w:r>
    </w:p>
    <w:p w14:paraId="7292DBB4"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703873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沪深300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2D68434B"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bookmarkStart w:id="49" w:name="_Toc545"/>
      <w:bookmarkStart w:id="50" w:name="_Toc22708"/>
      <w:bookmarkStart w:id="51" w:name="_Toc18631"/>
      <w:bookmarkStart w:id="52" w:name="_Toc733"/>
      <w:bookmarkStart w:id="53" w:name="_Toc13288"/>
      <w:bookmarkStart w:id="54" w:name="_Toc20627"/>
      <w:bookmarkStart w:id="55" w:name="_Toc20318"/>
      <w:bookmarkStart w:id="56" w:name="_Toc5246"/>
      <w:bookmarkStart w:id="57" w:name="_Toc352229748"/>
      <w:bookmarkStart w:id="58" w:name="_Toc6683"/>
      <w:bookmarkStart w:id="59" w:name="_Toc6149"/>
      <w:bookmarkStart w:id="60" w:name="_Toc24571"/>
      <w:bookmarkStart w:id="61" w:name="_Toc258829400"/>
      <w:bookmarkStart w:id="62" w:name="_Toc233456272"/>
      <w:bookmarkEnd w:id="31"/>
      <w:bookmarkEnd w:id="35"/>
      <w:bookmarkEnd w:id="36"/>
      <w:bookmarkEnd w:id="37"/>
      <w:bookmarkEnd w:id="38"/>
      <w:bookmarkEnd w:id="39"/>
      <w:bookmarkEnd w:id="40"/>
      <w:bookmarkEnd w:id="41"/>
      <w:bookmarkEnd w:id="42"/>
      <w:bookmarkEnd w:id="43"/>
      <w:bookmarkEnd w:id="44"/>
      <w:bookmarkEnd w:id="45"/>
      <w:bookmarkEnd w:id="46"/>
      <w:bookmarkEnd w:id="47"/>
      <w:r>
        <w:rPr>
          <w:rFonts w:asciiTheme="minorEastAsia" w:hAnsiTheme="minorEastAsia" w:cs="Arial"/>
          <w:sz w:val="24"/>
          <w:szCs w:val="24"/>
        </w:rPr>
        <w:br w:type="page"/>
      </w:r>
    </w:p>
    <w:p w14:paraId="13EA720F" w14:textId="77777777" w:rsidR="003568C2" w:rsidRDefault="00695B03">
      <w:pPr>
        <w:pStyle w:val="1"/>
        <w:jc w:val="center"/>
        <w:rPr>
          <w:sz w:val="30"/>
          <w:szCs w:val="30"/>
        </w:rPr>
      </w:pPr>
      <w:bookmarkStart w:id="63" w:name="_Toc15892915"/>
      <w:r>
        <w:rPr>
          <w:rFonts w:hint="eastAsia"/>
          <w:sz w:val="30"/>
          <w:szCs w:val="30"/>
        </w:rPr>
        <w:lastRenderedPageBreak/>
        <w:t>第二部分</w:t>
      </w:r>
      <w:r>
        <w:rPr>
          <w:sz w:val="30"/>
          <w:szCs w:val="30"/>
        </w:rPr>
        <w:t xml:space="preserve">  </w:t>
      </w:r>
      <w:r>
        <w:rPr>
          <w:rFonts w:hint="eastAsia"/>
          <w:sz w:val="30"/>
          <w:szCs w:val="30"/>
        </w:rPr>
        <w:t>释义</w:t>
      </w:r>
      <w:bookmarkEnd w:id="63"/>
    </w:p>
    <w:p w14:paraId="24266CD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7129265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、基金或本基金：指富荣沪深300指数增强型证券投资基金,</w:t>
      </w:r>
      <w:r>
        <w:rPr>
          <w:rFonts w:hint="eastAsia"/>
        </w:rPr>
        <w:t xml:space="preserve"> </w:t>
      </w:r>
      <w:r>
        <w:rPr>
          <w:rFonts w:asciiTheme="minorEastAsia" w:hAnsiTheme="minorEastAsia" w:cs="Times New Roman" w:hint="eastAsia"/>
          <w:sz w:val="24"/>
          <w:szCs w:val="24"/>
        </w:rPr>
        <w:t>本基金由富荣福泰灵活配置混合型证券投资基金转型而来</w:t>
      </w:r>
    </w:p>
    <w:p w14:paraId="52B12CC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720F9F4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、基金托管人：指招商银行股份有限公司</w:t>
      </w:r>
    </w:p>
    <w:p w14:paraId="5C5EC14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、基金合同：指《富荣沪深300指数增强型证券投资基金基金合同》及对基金合同的任何有效修订和补充</w:t>
      </w:r>
    </w:p>
    <w:p w14:paraId="3A29DA7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、托管协议：指基金管理人与基金托管人就本基金签订之《富荣沪深300指数增强型证券投资基金托管协议》及对该托管协议的任何有效修订和补充</w:t>
      </w:r>
    </w:p>
    <w:p w14:paraId="72AF1C5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、招募说明书或本招募说明书：指《富荣沪深300指数增强型证券投资基金招募说明书》及其更新</w:t>
      </w:r>
    </w:p>
    <w:p w14:paraId="42DEFAE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7、基金产品资料概要：指《富荣沪深300指数增强型证券投资基金基金产品资料概要》及其更新</w:t>
      </w:r>
    </w:p>
    <w:p w14:paraId="7F4CBD9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3E12613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2282B2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A0C95D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0FDE348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A92C2F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w:t>
      </w:r>
      <w:r>
        <w:rPr>
          <w:rFonts w:asciiTheme="minorEastAsia" w:hAnsiTheme="minorEastAsia" w:cs="Times New Roman" w:hint="eastAsia"/>
          <w:sz w:val="24"/>
          <w:szCs w:val="24"/>
        </w:rPr>
        <w:lastRenderedPageBreak/>
        <w:t>做出的修订</w:t>
      </w:r>
    </w:p>
    <w:p w14:paraId="4B4E4AFB"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、《指数基金指引》：指中国证监会2021年1月22日颁布、同年2月1日实施的《公开募集证券投资基金运作指引第3号——指数基金指引》及颁布机关对其不时做出的修订</w:t>
      </w:r>
    </w:p>
    <w:p w14:paraId="159F637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1EB69AE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w:t>
      </w:r>
      <w:r>
        <w:rPr>
          <w:rFonts w:hint="eastAsia"/>
          <w:bCs/>
          <w:sz w:val="24"/>
          <w:szCs w:val="24"/>
        </w:rPr>
        <w:t>中国银行保险监督管理委员会</w:t>
      </w:r>
    </w:p>
    <w:p w14:paraId="5E605F6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23834E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315256E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EDC1B8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1D19EF4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6FE393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61E5971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、基金销售业务：指基金管理人或销售机构宣传推介基金，办理基金份额的申购、赎回、转换、转托管及定期定额投资等业务</w:t>
      </w:r>
    </w:p>
    <w:p w14:paraId="3FE262B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6AF0D42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407AA52"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w:t>
      </w:r>
      <w:r>
        <w:rPr>
          <w:rFonts w:asciiTheme="minorEastAsia" w:hAnsiTheme="minorEastAsia" w:cs="Times New Roman" w:hint="eastAsia"/>
          <w:sz w:val="24"/>
          <w:szCs w:val="24"/>
        </w:rPr>
        <w:lastRenderedPageBreak/>
        <w:t>有限公司或接受富荣基金管理有限公司委托代为办理登记业务的机构</w:t>
      </w:r>
    </w:p>
    <w:p w14:paraId="251DD0A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3DA476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、基金交易账户：指销售机构为投资人开立的、记录投资人通过该销售机构办理申购、赎回、转换、转托管及定期定额投资等业务而引起的基金份额变动及结余情况的账户</w:t>
      </w:r>
    </w:p>
    <w:p w14:paraId="67F0E3E5"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、基金合同生效日：指修订后《富荣沪深300指数增强型证券投资基金基金合同》生效日，原《富荣福泰灵活配置混合型证券投资基金基金合同》自同一日起失效</w:t>
      </w:r>
    </w:p>
    <w:p w14:paraId="1F63C6F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1D4FED2"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、存续期：指基金合同生效至终止之间的不定期期限</w:t>
      </w:r>
    </w:p>
    <w:p w14:paraId="7340994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、工作日：指上海证券交易所、深圳证券交易所的正常交易日</w:t>
      </w:r>
    </w:p>
    <w:p w14:paraId="104419B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1F9B903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2DF88F2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、开放日：指为投资人办理基金份额申购、赎回或其他业务的工作日</w:t>
      </w:r>
    </w:p>
    <w:p w14:paraId="3398D11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、开放时间：指开放日基金接受申购、赎回或其他交易的时间段</w:t>
      </w:r>
    </w:p>
    <w:p w14:paraId="0899435C"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7AB9CD2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45003BD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505804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F17DCD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4180204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B62835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3D560BCE" w14:textId="77777777" w:rsidR="003568C2" w:rsidRDefault="00695B03">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290FBE45"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C032E2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010DE31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7</w:t>
      </w:r>
      <w:r>
        <w:rPr>
          <w:rFonts w:asciiTheme="minorEastAsia" w:hAnsiTheme="minorEastAsia" w:cs="Times New Roman" w:hint="eastAsia"/>
          <w:sz w:val="24"/>
          <w:szCs w:val="24"/>
        </w:rPr>
        <w:t>、标的指数：指沪深300指数</w:t>
      </w:r>
    </w:p>
    <w:p w14:paraId="0CCD8BD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、基金份额的类别：指本基金根据</w:t>
      </w:r>
      <w:r>
        <w:rPr>
          <w:rFonts w:hint="eastAsia"/>
          <w:bCs/>
          <w:sz w:val="24"/>
          <w:szCs w:val="24"/>
        </w:rPr>
        <w:t>申购费用与</w:t>
      </w:r>
      <w:r>
        <w:rPr>
          <w:rFonts w:asciiTheme="minorEastAsia" w:hAnsiTheme="minorEastAsia" w:cs="Times New Roman" w:hint="eastAsia"/>
          <w:sz w:val="24"/>
          <w:szCs w:val="24"/>
        </w:rPr>
        <w:t>销售服务费收取方式的不同，将基金份额分为不同的类别</w:t>
      </w:r>
    </w:p>
    <w:p w14:paraId="4479E66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9</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w:t>
      </w:r>
      <w:r>
        <w:rPr>
          <w:rFonts w:hint="eastAsia"/>
          <w:bCs/>
          <w:sz w:val="24"/>
          <w:szCs w:val="24"/>
        </w:rPr>
        <w:t>指在投资者申购时收取前端申购费用，在赎回时根据持有期限收取赎回费用的基金份额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从本类别基金资产中计提销售服务费的基金份额</w:t>
      </w:r>
      <w:r>
        <w:rPr>
          <w:rFonts w:hint="eastAsia"/>
          <w:bCs/>
          <w:sz w:val="24"/>
          <w:szCs w:val="24"/>
        </w:rPr>
        <w:t>类别</w:t>
      </w:r>
    </w:p>
    <w:p w14:paraId="1389177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w:t>
      </w:r>
      <w:r>
        <w:rPr>
          <w:rFonts w:hint="eastAsia"/>
          <w:bCs/>
          <w:sz w:val="24"/>
          <w:szCs w:val="24"/>
        </w:rPr>
        <w:t>指在投资者申购时不收取前端申购费用，在赎回时根据持有期限收取赎回费用，且从本类别基金资产中计提销售服务费的基金份额类别</w:t>
      </w:r>
    </w:p>
    <w:p w14:paraId="0D54D1D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0A03211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、基金资产净值：指基金资产总值减去基金负债后的价值</w:t>
      </w:r>
    </w:p>
    <w:p w14:paraId="351A209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、基金份额净值：指计算日基金资产净值除以计算日基金份额总数</w:t>
      </w:r>
    </w:p>
    <w:p w14:paraId="4662010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4</w:t>
      </w:r>
      <w:r>
        <w:rPr>
          <w:rFonts w:asciiTheme="minorEastAsia" w:hAnsiTheme="minorEastAsia" w:cs="Times New Roman" w:hint="eastAsia"/>
          <w:sz w:val="24"/>
          <w:szCs w:val="24"/>
        </w:rPr>
        <w:t>、基金资产估值：指计算评估基金资产和负债的价值，以确定基金资产净值和基金份额净值的过程</w:t>
      </w:r>
    </w:p>
    <w:p w14:paraId="38CE22CA" w14:textId="77777777" w:rsidR="003568C2" w:rsidRDefault="00695B03">
      <w:pPr>
        <w:spacing w:line="360" w:lineRule="auto"/>
        <w:ind w:firstLineChars="200" w:firstLine="480"/>
        <w:rPr>
          <w:bCs/>
          <w:sz w:val="24"/>
          <w:szCs w:val="24"/>
        </w:rPr>
      </w:pPr>
      <w:r>
        <w:rPr>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57197087" w14:textId="77777777" w:rsidR="003568C2" w:rsidRDefault="00695B03">
      <w:pPr>
        <w:spacing w:line="360" w:lineRule="auto"/>
        <w:ind w:firstLineChars="200" w:firstLine="480"/>
        <w:rPr>
          <w:bCs/>
          <w:sz w:val="24"/>
          <w:szCs w:val="24"/>
        </w:rPr>
      </w:pPr>
      <w:r>
        <w:rPr>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5FEE062" w14:textId="77777777" w:rsidR="003568C2" w:rsidRDefault="00695B03">
      <w:pPr>
        <w:spacing w:line="360" w:lineRule="auto"/>
        <w:ind w:firstLineChars="200" w:firstLine="460"/>
        <w:rPr>
          <w:bCs/>
          <w:sz w:val="24"/>
          <w:szCs w:val="24"/>
        </w:rPr>
      </w:pPr>
      <w:r>
        <w:rPr>
          <w:kern w:val="0"/>
          <w:sz w:val="23"/>
          <w:szCs w:val="23"/>
        </w:rPr>
        <w:t>57</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1DF2D450" w14:textId="77777777" w:rsidR="003568C2" w:rsidRDefault="00695B03">
      <w:pPr>
        <w:spacing w:line="360" w:lineRule="auto"/>
        <w:ind w:firstLineChars="200" w:firstLine="480"/>
        <w:rPr>
          <w:bCs/>
          <w:sz w:val="24"/>
          <w:szCs w:val="24"/>
        </w:rPr>
      </w:pPr>
      <w:r>
        <w:rPr>
          <w:bCs/>
          <w:sz w:val="24"/>
          <w:szCs w:val="24"/>
        </w:rPr>
        <w:t>58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64" w:name="_Toc263092311"/>
      <w:bookmarkStart w:id="65" w:name="_Toc416264539"/>
      <w:bookmarkStart w:id="66" w:name="_Toc352229749"/>
      <w:bookmarkStart w:id="67" w:name="_Toc24682"/>
      <w:bookmarkStart w:id="68" w:name="_Toc410197817"/>
      <w:bookmarkStart w:id="69" w:name="_Toc7151"/>
      <w:bookmarkStart w:id="70" w:name="_Toc90742688"/>
      <w:bookmarkStart w:id="71" w:name="_Toc22074"/>
      <w:bookmarkStart w:id="72" w:name="_Toc29948"/>
      <w:bookmarkStart w:id="73" w:name="_Toc90742321"/>
      <w:bookmarkStart w:id="74" w:name="_Toc27189"/>
      <w:bookmarkStart w:id="75" w:name="_Toc90742390"/>
      <w:bookmarkStart w:id="76" w:name="_Toc29784"/>
      <w:bookmarkStart w:id="77" w:name="_Toc15203"/>
      <w:bookmarkStart w:id="78" w:name="_Toc27226"/>
      <w:bookmarkStart w:id="79" w:name="_Toc6714"/>
      <w:bookmarkStart w:id="80" w:name="_Toc3266"/>
      <w:bookmarkStart w:id="81" w:name="_Toc16265"/>
      <w:bookmarkEnd w:id="49"/>
      <w:bookmarkEnd w:id="50"/>
      <w:bookmarkEnd w:id="51"/>
      <w:bookmarkEnd w:id="52"/>
      <w:bookmarkEnd w:id="53"/>
      <w:bookmarkEnd w:id="54"/>
      <w:bookmarkEnd w:id="55"/>
      <w:bookmarkEnd w:id="56"/>
      <w:bookmarkEnd w:id="57"/>
      <w:bookmarkEnd w:id="58"/>
      <w:bookmarkEnd w:id="59"/>
      <w:bookmarkEnd w:id="60"/>
      <w:r>
        <w:rPr>
          <w:bCs/>
          <w:sz w:val="24"/>
          <w:szCs w:val="24"/>
        </w:rPr>
        <w:br w:type="page"/>
      </w:r>
    </w:p>
    <w:p w14:paraId="07C7CA32" w14:textId="77777777" w:rsidR="003568C2" w:rsidRDefault="00695B03">
      <w:pPr>
        <w:pStyle w:val="1"/>
        <w:jc w:val="center"/>
        <w:rPr>
          <w:sz w:val="30"/>
          <w:szCs w:val="30"/>
        </w:rPr>
      </w:pPr>
      <w:bookmarkStart w:id="82" w:name="_Toc15892916"/>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82"/>
    </w:p>
    <w:p w14:paraId="16A49E6F" w14:textId="77777777" w:rsidR="003568C2" w:rsidRDefault="00695B0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445EB9A1"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01041CE6" w14:textId="766126AA"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sidR="002A115A">
        <w:rPr>
          <w:rFonts w:asciiTheme="minorEastAsia" w:hAnsiTheme="minorEastAsia" w:cs="Times New Roman" w:hint="eastAsia"/>
          <w:kern w:val="0"/>
          <w:sz w:val="24"/>
          <w:szCs w:val="24"/>
        </w:rPr>
        <w:t>广东省广州市南沙区横沥镇汇通二街2号3110房</w:t>
      </w:r>
    </w:p>
    <w:p w14:paraId="15D55B01" w14:textId="77777777" w:rsidR="003568C2" w:rsidRDefault="00695B03">
      <w:pPr>
        <w:spacing w:line="360" w:lineRule="auto"/>
        <w:ind w:firstLineChars="200" w:firstLine="480"/>
        <w:rPr>
          <w:rFonts w:asciiTheme="minorEastAsia" w:hAnsiTheme="minorEastAsia" w:cs="Times New Roman"/>
          <w:color w:val="FF0000"/>
          <w:kern w:val="0"/>
          <w:sz w:val="24"/>
          <w:szCs w:val="24"/>
        </w:rPr>
      </w:pPr>
      <w:r>
        <w:rPr>
          <w:rFonts w:asciiTheme="minorEastAsia" w:hAnsiTheme="minorEastAsia" w:cs="Times New Roman" w:hint="eastAsia"/>
          <w:kern w:val="0"/>
          <w:sz w:val="24"/>
          <w:szCs w:val="24"/>
        </w:rPr>
        <w:t>办公地址：广东省深圳市福田区八卦四路52号安吉尔大厦24层</w:t>
      </w:r>
    </w:p>
    <w:p w14:paraId="3510F8BA" w14:textId="08153E4C"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2A115A">
        <w:rPr>
          <w:rFonts w:asciiTheme="minorEastAsia" w:hAnsiTheme="minorEastAsia" w:cs="Times New Roman" w:hint="eastAsia"/>
          <w:kern w:val="0"/>
          <w:sz w:val="24"/>
          <w:szCs w:val="24"/>
        </w:rPr>
        <w:t>王亦伟</w:t>
      </w:r>
    </w:p>
    <w:p w14:paraId="6722C1DC"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3B7405A7"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6D09A90A"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26A6C884" w14:textId="3203AAE0"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2A115A">
        <w:rPr>
          <w:rFonts w:asciiTheme="minorEastAsia" w:hAnsiTheme="minorEastAsia" w:cs="Times New Roman" w:hint="eastAsia"/>
          <w:kern w:val="0"/>
          <w:sz w:val="24"/>
          <w:szCs w:val="24"/>
        </w:rPr>
        <w:t>罗艳</w:t>
      </w:r>
    </w:p>
    <w:p w14:paraId="6767285F" w14:textId="29AA3D08"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sidR="002A115A">
        <w:rPr>
          <w:rFonts w:asciiTheme="minorEastAsia" w:hAnsiTheme="minorEastAsia" w:cs="Times New Roman" w:hint="eastAsia"/>
          <w:kern w:val="0"/>
          <w:sz w:val="24"/>
          <w:szCs w:val="24"/>
        </w:rPr>
        <w:t>0755-84356637</w:t>
      </w:r>
    </w:p>
    <w:p w14:paraId="7B84BC18"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    真：0755-83230787</w:t>
      </w:r>
    </w:p>
    <w:p w14:paraId="2E30E107" w14:textId="77777777" w:rsidR="003568C2" w:rsidRDefault="00695B0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568C2" w14:paraId="7144338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4358A35" w14:textId="77777777" w:rsidR="003568C2" w:rsidRDefault="00695B0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503E3BA" w14:textId="77777777" w:rsidR="003568C2" w:rsidRDefault="00695B0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3568C2" w14:paraId="2F645E2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07AB862"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F0073B9"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3568C2" w14:paraId="26C598F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87D68EB"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E2EDC48"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3568C2" w14:paraId="1F7ADBE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58AEBCB"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8481F8"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47536B29" w14:textId="77777777" w:rsidR="003568C2" w:rsidRDefault="003568C2">
      <w:pPr>
        <w:adjustRightInd w:val="0"/>
        <w:snapToGrid w:val="0"/>
        <w:spacing w:line="360" w:lineRule="auto"/>
        <w:ind w:firstLineChars="200" w:firstLine="480"/>
        <w:rPr>
          <w:rFonts w:asciiTheme="minorEastAsia" w:hAnsiTheme="minorEastAsia" w:cs="Arial"/>
          <w:kern w:val="0"/>
          <w:sz w:val="24"/>
          <w:szCs w:val="24"/>
        </w:rPr>
      </w:pPr>
    </w:p>
    <w:p w14:paraId="6642E4DA" w14:textId="77777777" w:rsidR="003568C2" w:rsidRDefault="00695B0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F525AAF"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4CB95F56" w14:textId="77777777" w:rsidR="003864B9" w:rsidRDefault="003864B9" w:rsidP="00E307D3">
      <w:pPr>
        <w:spacing w:line="360" w:lineRule="auto"/>
        <w:ind w:firstLineChars="200" w:firstLine="480"/>
        <w:rPr>
          <w:rFonts w:asciiTheme="minorEastAsia" w:hAnsiTheme="minorEastAsia" w:cs="Arial"/>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5DFC3389" w14:textId="3684A129" w:rsidR="003568C2" w:rsidRDefault="00695B03" w:rsidP="00E307D3">
      <w:pPr>
        <w:spacing w:line="360" w:lineRule="auto"/>
        <w:ind w:firstLineChars="200" w:firstLine="480"/>
        <w:rPr>
          <w:rFonts w:ascii="宋体" w:hAnsi="宋体"/>
          <w:color w:val="000000"/>
          <w:kern w:val="0"/>
          <w:sz w:val="24"/>
        </w:rPr>
      </w:pPr>
      <w:r>
        <w:rPr>
          <w:rFonts w:ascii="宋体" w:hAnsi="宋体" w:hint="eastAsia"/>
          <w:color w:val="000000"/>
          <w:kern w:val="0"/>
          <w:sz w:val="24"/>
        </w:rPr>
        <w:t>杨小舟先生，董事，大连理工大学硕士研究生。历任交通银行沈阳分行国际</w:t>
      </w:r>
      <w:r>
        <w:rPr>
          <w:rFonts w:ascii="宋体" w:hAnsi="宋体" w:hint="eastAsia"/>
          <w:color w:val="000000"/>
          <w:kern w:val="0"/>
          <w:sz w:val="24"/>
        </w:rPr>
        <w:lastRenderedPageBreak/>
        <w:t>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864B9">
        <w:rPr>
          <w:rFonts w:ascii="宋体" w:hAnsi="宋体" w:hint="eastAsia"/>
          <w:color w:val="000000"/>
          <w:kern w:val="0"/>
          <w:sz w:val="24"/>
        </w:rPr>
        <w:t>、富荣基金管理有限公司董事长。</w:t>
      </w:r>
    </w:p>
    <w:p w14:paraId="2F51E53D"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685C94D5" w14:textId="77777777" w:rsidR="003864B9" w:rsidRDefault="003864B9" w:rsidP="003864B9">
      <w:pPr>
        <w:spacing w:line="360" w:lineRule="auto"/>
        <w:ind w:firstLineChars="200" w:firstLine="480"/>
        <w:rPr>
          <w:rFonts w:ascii="宋体" w:hAnsi="宋体"/>
          <w:color w:val="000000"/>
          <w:kern w:val="0"/>
          <w:sz w:val="24"/>
        </w:rPr>
      </w:pPr>
      <w:r w:rsidRPr="006F3870">
        <w:rPr>
          <w:rFonts w:asciiTheme="minorEastAsia" w:hAnsiTheme="minorEastAsia" w:cs="Arial" w:hint="eastAsia"/>
          <w:kern w:val="0"/>
          <w:sz w:val="24"/>
        </w:rPr>
        <w:t>郭涛先生，董事，上海高级金融学院研究生（在读）。现任盈投控股有限公司董事、总经理；深圳市亿尔德投资有限公司法定代表人、执行董事、总经理；深圳市前海富荣资产管理有限公司法定代表人、董事长、总经理；深圳嘉年实业股份有限公司董事；深圳市嘉年印务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盈投发展有限公司董事；深圳市盈实发展有限公司董事长；深圳上合高金投资管理有限公司监事；深圳市理得文化发展有限公司董事；富荣基金管理有限公司董事。</w:t>
      </w:r>
    </w:p>
    <w:p w14:paraId="2BE2BE48" w14:textId="73648E58" w:rsidR="003568C2" w:rsidRDefault="003864B9">
      <w:pPr>
        <w:spacing w:line="360" w:lineRule="auto"/>
        <w:ind w:firstLineChars="200" w:firstLine="480"/>
        <w:rPr>
          <w:rFonts w:ascii="宋体" w:hAnsi="宋体"/>
          <w:color w:val="000000"/>
          <w:kern w:val="0"/>
          <w:sz w:val="24"/>
        </w:rPr>
      </w:pPr>
      <w:r w:rsidRPr="006F3870">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34AA8D86"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李晓英女士，独立董事，大学本科学士。现任广东一粤律师事务所专职律师。曾任广东同益律师事务所专职律师。主要从事法律顾问、商事诉讼、仲裁等。</w:t>
      </w:r>
    </w:p>
    <w:p w14:paraId="0E041E75"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李金声先生，独立董事，历任黑龙江阿城糖厂电站汽轮发电工人、黑龙江财政厅商业处商业会计财务干部、黑龙江省府财办、办公厅三办、省长办干部。中</w:t>
      </w:r>
      <w:r>
        <w:rPr>
          <w:rFonts w:ascii="宋体" w:hAnsi="宋体" w:hint="eastAsia"/>
          <w:color w:val="000000"/>
          <w:kern w:val="0"/>
          <w:sz w:val="24"/>
        </w:rPr>
        <w:lastRenderedPageBreak/>
        <w:t>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4F111AA3" w14:textId="52423430"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5E37B887"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1AAF00AA" w14:textId="77777777" w:rsidR="008C6490" w:rsidRDefault="008C6490">
      <w:pPr>
        <w:spacing w:line="360" w:lineRule="auto"/>
        <w:ind w:firstLineChars="200" w:firstLine="480"/>
        <w:rPr>
          <w:rFonts w:ascii="宋体" w:hAnsi="宋体"/>
          <w:color w:val="000000"/>
          <w:kern w:val="0"/>
          <w:sz w:val="24"/>
        </w:rPr>
      </w:pPr>
      <w:r w:rsidRPr="008C6490">
        <w:rPr>
          <w:rFonts w:ascii="宋体" w:hAnsi="宋体" w:hint="eastAsia"/>
          <w:color w:val="000000"/>
          <w:kern w:val="0"/>
          <w:sz w:val="24"/>
        </w:rPr>
        <w:t>郑廉明先生，监事，硕士。原广发银行副行长（已退休），现任富荣基金管理有限公司监事。</w:t>
      </w:r>
    </w:p>
    <w:p w14:paraId="46B949A2"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41A1218B"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13DF314B" w14:textId="77777777" w:rsidR="003864B9" w:rsidRDefault="003864B9">
      <w:pPr>
        <w:spacing w:line="360" w:lineRule="auto"/>
        <w:ind w:firstLineChars="200" w:firstLine="480"/>
        <w:rPr>
          <w:rFonts w:asciiTheme="minorEastAsia" w:hAnsiTheme="minorEastAsia" w:cs="Arial"/>
          <w:kern w:val="0"/>
          <w:sz w:val="24"/>
        </w:rPr>
      </w:pPr>
      <w:r w:rsidRPr="006F3870">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248224DF" w14:textId="1C6CBB2B" w:rsidR="003864B9" w:rsidRDefault="00695B03" w:rsidP="003864B9">
      <w:pPr>
        <w:spacing w:line="360" w:lineRule="auto"/>
        <w:ind w:firstLineChars="200" w:firstLine="480"/>
        <w:rPr>
          <w:rFonts w:ascii="宋体" w:hAnsi="宋体"/>
          <w:color w:val="000000"/>
          <w:kern w:val="0"/>
          <w:sz w:val="24"/>
        </w:rPr>
      </w:pPr>
      <w:r>
        <w:rPr>
          <w:rFonts w:ascii="宋体" w:hAnsi="宋体" w:hint="eastAsia"/>
          <w:color w:val="000000"/>
          <w:kern w:val="0"/>
          <w:sz w:val="24"/>
        </w:rPr>
        <w:t>杨小舟先生，</w:t>
      </w:r>
      <w:r w:rsidR="003864B9">
        <w:rPr>
          <w:rFonts w:asciiTheme="minorEastAsia" w:hAnsiTheme="minorEastAsia" w:cs="Arial" w:hint="eastAsia"/>
          <w:kern w:val="0"/>
          <w:sz w:val="24"/>
          <w:szCs w:val="24"/>
        </w:rPr>
        <w:t>总经理、兼任首席信息官</w:t>
      </w:r>
      <w:r>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864B9">
        <w:rPr>
          <w:rFonts w:ascii="宋体" w:hAnsi="宋体" w:hint="eastAsia"/>
          <w:color w:val="000000"/>
          <w:kern w:val="0"/>
          <w:sz w:val="24"/>
        </w:rPr>
        <w:t>、富荣基金管理有限公司董事长。</w:t>
      </w:r>
    </w:p>
    <w:p w14:paraId="3C283155" w14:textId="12552B54" w:rsidR="0091327C" w:rsidRDefault="003864B9" w:rsidP="003864B9">
      <w:pPr>
        <w:spacing w:line="360" w:lineRule="auto"/>
        <w:ind w:firstLineChars="200" w:firstLine="480"/>
        <w:rPr>
          <w:rFonts w:ascii="宋体" w:hAnsi="宋体"/>
          <w:color w:val="000000"/>
          <w:kern w:val="0"/>
          <w:sz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金元顺安基金管理有限公司董事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7E2FF317" w14:textId="7431F8F1"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任晓伟女士，督察长，新加坡南洋理工大学管理经济学硕士研究生，曾就职</w:t>
      </w:r>
      <w:r>
        <w:rPr>
          <w:rFonts w:ascii="宋体" w:hAnsi="宋体" w:hint="eastAsia"/>
          <w:color w:val="000000"/>
          <w:kern w:val="0"/>
          <w:sz w:val="24"/>
        </w:rPr>
        <w:lastRenderedPageBreak/>
        <w:t>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264B6930" w14:textId="7C8ED6B6"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7E4B1DF2" w14:textId="686BECA9" w:rsidR="001E0142" w:rsidRPr="00FD6888" w:rsidRDefault="001E0142" w:rsidP="001E0142">
      <w:pPr>
        <w:pStyle w:val="a6"/>
        <w:spacing w:line="360" w:lineRule="auto"/>
        <w:ind w:firstLine="480"/>
        <w:rPr>
          <w:rFonts w:asciiTheme="minorEastAsia" w:eastAsiaTheme="minorEastAsia" w:hAnsiTheme="minorEastAsia" w:cs="Arial"/>
          <w:kern w:val="0"/>
          <w:sz w:val="24"/>
          <w:szCs w:val="24"/>
        </w:rPr>
      </w:pPr>
      <w:r w:rsidRPr="00FD6888">
        <w:rPr>
          <w:rFonts w:asciiTheme="minorEastAsia" w:eastAsia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郎骋成先生，南京大学工业工程硕士。曾任锦泰期货有限公司宏观和化工研究员，弘业期货股份有限公司投资咨询负责人、研究所所长等职。历任</w:t>
      </w:r>
      <w:r w:rsidRPr="00FD6888">
        <w:rPr>
          <w:rFonts w:asciiTheme="minorEastAsia" w:eastAsiaTheme="minorEastAsia" w:hAnsiTheme="minorEastAsia" w:cs="Arial"/>
          <w:kern w:val="0"/>
          <w:sz w:val="24"/>
          <w:szCs w:val="24"/>
        </w:rPr>
        <w:t>摩根士丹利华鑫基金另类投资小组副组长、专户投资经理、专户理财部副总监。</w:t>
      </w:r>
      <w:r w:rsidRPr="00FD6888">
        <w:rPr>
          <w:rFonts w:asciiTheme="minorEastAsia" w:eastAsiaTheme="minorEastAsia" w:hAnsiTheme="minorEastAsia" w:cs="Arial" w:hint="eastAsia"/>
          <w:kern w:val="0"/>
          <w:sz w:val="24"/>
          <w:szCs w:val="24"/>
        </w:rPr>
        <w:t>现任</w:t>
      </w:r>
      <w:r w:rsidRPr="00FD6888">
        <w:rPr>
          <w:rFonts w:asciiTheme="minorEastAsia" w:eastAsiaTheme="minorEastAsia" w:hAnsiTheme="minorEastAsia" w:cs="Arial"/>
          <w:kern w:val="0"/>
          <w:sz w:val="24"/>
          <w:szCs w:val="24"/>
        </w:rPr>
        <w:t>富荣基金管理有限公司研究部总</w:t>
      </w:r>
      <w:r w:rsidRPr="00FD6888">
        <w:rPr>
          <w:rFonts w:asciiTheme="minorEastAsia" w:eastAsiaTheme="minorEastAsia" w:hAnsiTheme="minorEastAsia" w:cs="Arial" w:hint="eastAsia"/>
          <w:kern w:val="0"/>
          <w:sz w:val="24"/>
          <w:szCs w:val="24"/>
        </w:rPr>
        <w:t>经理、投资决策委员会委员、投资经理</w:t>
      </w:r>
      <w:r w:rsidRPr="00FD6888">
        <w:rPr>
          <w:rFonts w:asciiTheme="minorEastAsia" w:eastAsiaTheme="minorEastAsia" w:hAnsiTheme="minorEastAsia" w:cs="Arial"/>
          <w:kern w:val="0"/>
          <w:sz w:val="24"/>
          <w:szCs w:val="24"/>
        </w:rPr>
        <w:t>、</w:t>
      </w:r>
      <w:r w:rsidRPr="00FD6888">
        <w:rPr>
          <w:rFonts w:asciiTheme="minorEastAsia" w:eastAsiaTheme="minorEastAsia" w:hAnsiTheme="minorEastAsia" w:cs="Arial" w:hint="eastAsia"/>
          <w:kern w:val="0"/>
          <w:sz w:val="24"/>
          <w:szCs w:val="24"/>
        </w:rPr>
        <w:t>富荣沪深300指数增强型证券投资基金基金经理（自</w:t>
      </w:r>
      <w:r w:rsidRPr="00FD6888">
        <w:rPr>
          <w:rFonts w:asciiTheme="minorEastAsia" w:eastAsiaTheme="minorEastAsia" w:hAnsiTheme="minorEastAsia" w:cs="Arial"/>
          <w:kern w:val="0"/>
          <w:sz w:val="24"/>
          <w:szCs w:val="24"/>
        </w:rPr>
        <w:t>2020年7月16日起任职）、</w:t>
      </w:r>
      <w:r w:rsidRPr="00FD6888">
        <w:rPr>
          <w:rFonts w:asciiTheme="minorEastAsia" w:eastAsiaTheme="minorEastAsia" w:hAnsiTheme="minorEastAsia" w:cs="Arial" w:hint="eastAsia"/>
          <w:kern w:val="0"/>
          <w:sz w:val="24"/>
          <w:szCs w:val="24"/>
        </w:rPr>
        <w:t>富荣福康混合型证券投资基金基金经理（自</w:t>
      </w:r>
      <w:r w:rsidRPr="00FD6888">
        <w:rPr>
          <w:rFonts w:asciiTheme="minorEastAsia" w:eastAsiaTheme="minorEastAsia" w:hAnsiTheme="minorEastAsia" w:cs="Arial"/>
          <w:kern w:val="0"/>
          <w:sz w:val="24"/>
          <w:szCs w:val="24"/>
        </w:rPr>
        <w:t>2020年10月15日</w:t>
      </w:r>
      <w:r w:rsidR="003864B9">
        <w:rPr>
          <w:rFonts w:asciiTheme="minorEastAsia" w:hAnsiTheme="minorEastAsia" w:cs="Arial" w:hint="eastAsia"/>
          <w:kern w:val="0"/>
          <w:sz w:val="24"/>
          <w:szCs w:val="24"/>
        </w:rPr>
        <w:t>至</w:t>
      </w:r>
      <w:r w:rsidR="003864B9" w:rsidRPr="00B80137">
        <w:rPr>
          <w:rFonts w:asciiTheme="minorEastAsia" w:hAnsiTheme="minorEastAsia" w:cs="Arial"/>
          <w:kern w:val="0"/>
          <w:sz w:val="24"/>
          <w:szCs w:val="24"/>
        </w:rPr>
        <w:t>2023</w:t>
      </w:r>
      <w:r w:rsidR="003864B9">
        <w:rPr>
          <w:rFonts w:asciiTheme="minorEastAsia" w:hAnsiTheme="minorEastAsia" w:cs="Arial" w:hint="eastAsia"/>
          <w:kern w:val="0"/>
          <w:sz w:val="24"/>
          <w:szCs w:val="24"/>
        </w:rPr>
        <w:t>年</w:t>
      </w:r>
      <w:r w:rsidR="003864B9" w:rsidRPr="00B80137">
        <w:rPr>
          <w:rFonts w:asciiTheme="minorEastAsia" w:hAnsiTheme="minorEastAsia" w:cs="Arial"/>
          <w:kern w:val="0"/>
          <w:sz w:val="24"/>
          <w:szCs w:val="24"/>
        </w:rPr>
        <w:t>3</w:t>
      </w:r>
      <w:r w:rsidR="003864B9">
        <w:rPr>
          <w:rFonts w:asciiTheme="minorEastAsia" w:hAnsiTheme="minorEastAsia" w:cs="Arial" w:hint="eastAsia"/>
          <w:kern w:val="0"/>
          <w:sz w:val="24"/>
          <w:szCs w:val="24"/>
        </w:rPr>
        <w:t>月</w:t>
      </w:r>
      <w:r w:rsidR="003864B9" w:rsidRPr="00B80137">
        <w:rPr>
          <w:rFonts w:asciiTheme="minorEastAsia" w:hAnsiTheme="minorEastAsia" w:cs="Arial"/>
          <w:kern w:val="0"/>
          <w:sz w:val="24"/>
          <w:szCs w:val="24"/>
        </w:rPr>
        <w:t>8</w:t>
      </w:r>
      <w:r w:rsidR="003864B9">
        <w:rPr>
          <w:rFonts w:asciiTheme="minorEastAsia" w:hAnsiTheme="minorEastAsia" w:cs="Arial" w:hint="eastAsia"/>
          <w:kern w:val="0"/>
          <w:sz w:val="24"/>
          <w:szCs w:val="24"/>
        </w:rPr>
        <w:t>日</w:t>
      </w:r>
      <w:r w:rsidRPr="00FD6888">
        <w:rPr>
          <w:rFonts w:asciiTheme="minorEastAsia" w:eastAsiaTheme="minorEastAsia" w:hAnsiTheme="minorEastAsia" w:cs="Arial"/>
          <w:kern w:val="0"/>
          <w:sz w:val="24"/>
          <w:szCs w:val="24"/>
        </w:rPr>
        <w:t>）、</w:t>
      </w:r>
      <w:r w:rsidRPr="00FD6888">
        <w:rPr>
          <w:rFonts w:asciiTheme="minorEastAsia" w:eastAsiaTheme="minorEastAsia" w:hAnsiTheme="minorEastAsia" w:cs="Arial" w:hint="eastAsia"/>
          <w:kern w:val="0"/>
          <w:sz w:val="24"/>
          <w:szCs w:val="24"/>
        </w:rPr>
        <w:t>富荣价值精选灵活配置混合型发起式证券投资基金基金经理（自</w:t>
      </w:r>
      <w:r w:rsidRPr="00FD6888">
        <w:rPr>
          <w:rFonts w:asciiTheme="minorEastAsia" w:eastAsiaTheme="minorEastAsia" w:hAnsiTheme="minorEastAsia" w:cs="Arial"/>
          <w:kern w:val="0"/>
          <w:sz w:val="24"/>
          <w:szCs w:val="24"/>
        </w:rPr>
        <w:t>2020年10月23日至2021年11月12日）、</w:t>
      </w:r>
      <w:r w:rsidRPr="00FD6888">
        <w:rPr>
          <w:rFonts w:asciiTheme="minorEastAsia" w:eastAsiaTheme="minorEastAsia" w:hAnsiTheme="minorEastAsia" w:cs="Arial" w:hint="eastAsia"/>
          <w:kern w:val="0"/>
          <w:sz w:val="24"/>
          <w:szCs w:val="24"/>
        </w:rPr>
        <w:t>富荣信息技术混合型证券投资基金基金经理（自</w:t>
      </w:r>
      <w:r w:rsidRPr="00FD6888">
        <w:rPr>
          <w:rFonts w:asciiTheme="minorEastAsia" w:eastAsiaTheme="minorEastAsia" w:hAnsiTheme="minorEastAsia" w:cs="Arial"/>
          <w:kern w:val="0"/>
          <w:sz w:val="24"/>
          <w:szCs w:val="24"/>
        </w:rPr>
        <w:t>2021年10月28日起</w:t>
      </w:r>
      <w:r w:rsidRPr="00FD6888">
        <w:rPr>
          <w:rFonts w:asciiTheme="minorEastAsia" w:eastAsiaTheme="minorEastAsia" w:hAnsiTheme="minorEastAsia" w:cs="Arial" w:hint="eastAsia"/>
          <w:kern w:val="0"/>
          <w:sz w:val="24"/>
          <w:szCs w:val="24"/>
        </w:rPr>
        <w:t>任职）、富荣中证500指数增强型证券投资基金基金经理（自2022年8月5日起任职）。</w:t>
      </w:r>
    </w:p>
    <w:p w14:paraId="7A60C326" w14:textId="09C1938D" w:rsidR="003568C2" w:rsidRDefault="001E0142">
      <w:pPr>
        <w:pStyle w:val="a6"/>
        <w:spacing w:line="360" w:lineRule="auto"/>
        <w:ind w:firstLine="420"/>
        <w:rPr>
          <w:rFonts w:asciiTheme="minorEastAsia" w:eastAsiaTheme="minorEastAsia" w:hAnsiTheme="minorEastAsia" w:cs="Arial"/>
          <w:color w:val="FF0000"/>
          <w:kern w:val="0"/>
          <w:sz w:val="24"/>
          <w:szCs w:val="24"/>
        </w:rPr>
      </w:pPr>
      <w:r w:rsidRPr="00FD6888">
        <w:rPr>
          <w:rFonts w:asciiTheme="minorEastAsia" w:eastAsiaTheme="minorEastAsia" w:hAnsiTheme="minorEastAsia" w:cs="Arial"/>
          <w:kern w:val="0"/>
          <w:sz w:val="24"/>
          <w:szCs w:val="24"/>
        </w:rPr>
        <w:t>历任基金经理：</w:t>
      </w:r>
      <w:r w:rsidRPr="00FD6888">
        <w:rPr>
          <w:rFonts w:asciiTheme="minorEastAsia" w:eastAsiaTheme="minorEastAsia" w:hAnsiTheme="minorEastAsia" w:cs="Arial" w:hint="eastAsia"/>
          <w:kern w:val="0"/>
          <w:sz w:val="24"/>
          <w:szCs w:val="24"/>
        </w:rPr>
        <w:t>本基金由富荣福泰灵活配置混合型证券投资基金变更注册而来，自 2019 年1月24日起正式实施转型,转型以来的历任基金经理为邓宇翔（自2018年11月6日至2022年8月5日）。</w:t>
      </w:r>
    </w:p>
    <w:p w14:paraId="3B843445"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03965D64" w14:textId="77777777" w:rsidR="003864B9" w:rsidRDefault="003864B9" w:rsidP="003864B9">
      <w:pPr>
        <w:spacing w:line="360" w:lineRule="auto"/>
        <w:ind w:firstLineChars="200" w:firstLine="480"/>
        <w:rPr>
          <w:rFonts w:asciiTheme="minorEastAsia" w:hAnsiTheme="minorEastAsia"/>
          <w:sz w:val="24"/>
        </w:rPr>
      </w:pPr>
      <w:r>
        <w:rPr>
          <w:rFonts w:asciiTheme="minorEastAsia" w:hAnsiTheme="minorEastAsia" w:hint="eastAsia"/>
          <w:sz w:val="24"/>
        </w:rPr>
        <w:t>杨小舟先生，投资决策委员会主任委员、公司总经理、兼任首席信息官。</w:t>
      </w:r>
    </w:p>
    <w:p w14:paraId="3A898132" w14:textId="77777777" w:rsidR="003864B9" w:rsidRDefault="003864B9" w:rsidP="003864B9">
      <w:pPr>
        <w:spacing w:line="360" w:lineRule="auto"/>
        <w:ind w:firstLineChars="200" w:firstLine="480"/>
        <w:rPr>
          <w:rFonts w:asciiTheme="minorEastAsia" w:hAnsiTheme="minorEastAsia"/>
          <w:sz w:val="24"/>
        </w:rPr>
      </w:pPr>
      <w:r>
        <w:rPr>
          <w:rFonts w:asciiTheme="minorEastAsia" w:hAnsiTheme="minorEastAsia" w:hint="eastAsia"/>
          <w:sz w:val="24"/>
        </w:rPr>
        <w:t>史克新先生，投资决策委员会委员、公司副总经理。</w:t>
      </w:r>
    </w:p>
    <w:p w14:paraId="482E3A06" w14:textId="77777777" w:rsidR="003864B9" w:rsidRDefault="003864B9" w:rsidP="003864B9">
      <w:pPr>
        <w:spacing w:line="360" w:lineRule="auto"/>
        <w:ind w:firstLineChars="200" w:firstLine="480"/>
        <w:rPr>
          <w:rFonts w:asciiTheme="minorEastAsia" w:hAnsiTheme="minorEastAsia"/>
          <w:sz w:val="24"/>
        </w:rPr>
      </w:pPr>
      <w:r>
        <w:rPr>
          <w:rFonts w:asciiTheme="minorEastAsia" w:hAnsiTheme="minorEastAsia" w:hint="eastAsia"/>
          <w:sz w:val="24"/>
        </w:rPr>
        <w:t>邓宇翔先生，投资决策委员会委员、权益投资部总经理、基金经理。</w:t>
      </w:r>
    </w:p>
    <w:p w14:paraId="3074D05F" w14:textId="77777777" w:rsidR="003864B9" w:rsidRDefault="003864B9" w:rsidP="003864B9">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郎骋成先生，投资决策委员会委员、研究部总经理、基金经理。</w:t>
      </w:r>
    </w:p>
    <w:p w14:paraId="0C6A9E56" w14:textId="77777777" w:rsidR="003864B9" w:rsidRPr="001F20A6" w:rsidRDefault="003864B9" w:rsidP="003864B9">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宋芳女士，投资决策委员会委员、固定收益部总经理、基金经理。</w:t>
      </w:r>
    </w:p>
    <w:p w14:paraId="71490A34" w14:textId="77777777" w:rsidR="003864B9" w:rsidRPr="001F20A6" w:rsidRDefault="003864B9" w:rsidP="003864B9">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1A19593D" w14:textId="77777777" w:rsidR="003864B9" w:rsidRDefault="003864B9" w:rsidP="003864B9">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王丹女士，投资决策委员会委员、固定收益部总经理助理、基金经理。</w:t>
      </w:r>
    </w:p>
    <w:p w14:paraId="598145D0" w14:textId="77777777" w:rsidR="003864B9" w:rsidRDefault="003864B9" w:rsidP="003864B9">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29138FA1" w14:textId="1A47D0E7" w:rsidR="003568C2" w:rsidRDefault="003864B9">
      <w:pPr>
        <w:spacing w:line="360" w:lineRule="auto"/>
        <w:ind w:firstLineChars="200" w:firstLine="480"/>
        <w:rPr>
          <w:rFonts w:asciiTheme="minorEastAsia" w:hAnsiTheme="minorEastAsia" w:cs="Arial"/>
          <w:kern w:val="0"/>
          <w:sz w:val="24"/>
          <w:szCs w:val="24"/>
        </w:rPr>
      </w:pPr>
      <w:r w:rsidRPr="001F20A6">
        <w:rPr>
          <w:rFonts w:asciiTheme="minorEastAsia" w:hAnsiTheme="minorEastAsia" w:hint="eastAsia"/>
          <w:color w:val="000000"/>
          <w:kern w:val="0"/>
          <w:sz w:val="24"/>
          <w:szCs w:val="24"/>
        </w:rPr>
        <w:t>李延峥先生，投资决策委员会委员、投资决策委员会秘书、基金经理。</w:t>
      </w:r>
    </w:p>
    <w:p w14:paraId="6E79E35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55143263"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02DDE47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1、依法募集资金，办理或者委托经中国证监会认定的其他机构代为办理基金份额的申购、赎回和登记事宜；</w:t>
      </w:r>
    </w:p>
    <w:p w14:paraId="1591B32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1192621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7CA006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5B7EF092"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FDFF9DD"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3E81718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06EDCEA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6C1E428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5FEBD93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75F7E8A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42A5C6F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CCF6386"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B29EB7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423A06E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4728607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w:t>
      </w:r>
      <w:r>
        <w:rPr>
          <w:rFonts w:asciiTheme="minorEastAsia" w:hAnsiTheme="minorEastAsia" w:cs="Times New Roman" w:hint="eastAsia"/>
          <w:sz w:val="24"/>
          <w:szCs w:val="24"/>
        </w:rPr>
        <w:lastRenderedPageBreak/>
        <w:t>资料15年以上；</w:t>
      </w:r>
    </w:p>
    <w:p w14:paraId="730A12DE"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82B3B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0535C1C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7A570B7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786096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2C74A961"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1292A80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1F44304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15FD5F6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440AD3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3041A119"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60CE039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A6B9017"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B83A7F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34CF478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0EF80B0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5CCC684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（4）向基金份额持有人违规承诺收益或者承担损失；</w:t>
      </w:r>
    </w:p>
    <w:p w14:paraId="28C970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52E79FCF"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AEA98C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34F2BB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5F09DE4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8A15CA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016C4D1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32D6E7DD"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7989E811"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3A98D74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148709F9"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B9646C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6F256E3E"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0A0344B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0197818"/>
      <w:bookmarkStart w:id="84" w:name="_Toc263092312"/>
      <w:bookmarkStart w:id="85" w:name="_Toc416264540"/>
      <w:bookmarkStart w:id="86" w:name="_Toc352229750"/>
      <w:bookmarkEnd w:id="66"/>
      <w:bookmarkEnd w:id="67"/>
      <w:bookmarkEnd w:id="68"/>
      <w:r>
        <w:rPr>
          <w:rFonts w:asciiTheme="minorEastAsia" w:hAnsiTheme="minorEastAsia" w:cs="Arial" w:hint="eastAsia"/>
          <w:sz w:val="24"/>
          <w:szCs w:val="24"/>
        </w:rPr>
        <w:t>1、风险控制目标</w:t>
      </w:r>
    </w:p>
    <w:p w14:paraId="3A6F4A6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5A859D1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52E969F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5F93931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B7F533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1EA94299"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2、建立风险控制制度应遵循的原则</w:t>
      </w:r>
    </w:p>
    <w:p w14:paraId="5E6CAF96"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A98FCB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2A22B4B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07AD27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2E872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3A6C22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616B07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61F99B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3FD1E57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725CCD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D3B64A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A91F28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C11E90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w:t>
      </w:r>
      <w:r>
        <w:rPr>
          <w:rFonts w:asciiTheme="minorEastAsia" w:hAnsiTheme="minorEastAsia" w:cs="Arial" w:hint="eastAsia"/>
          <w:sz w:val="24"/>
          <w:szCs w:val="24"/>
        </w:rPr>
        <w:lastRenderedPageBreak/>
        <w:t>提出整改和处理意见；定期向风险管理委员会提交工作报告；发现公司的违规行为，应立即向董事长和中国证监会报告。</w:t>
      </w:r>
    </w:p>
    <w:p w14:paraId="06249B8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456FBE65" w14:textId="77777777" w:rsidR="003568C2" w:rsidRDefault="00695B0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6AE80A8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2E97F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2C334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5AFEDD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494386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E7C74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477EEF6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BB3E4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6F47E87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34AE74F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23C96605"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5B9C3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5583DD7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ED4EE8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9CEE13F"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0A3F6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D36F9D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w:t>
      </w:r>
      <w:r>
        <w:rPr>
          <w:rFonts w:asciiTheme="minorEastAsia" w:hAnsiTheme="minorEastAsia" w:cs="Arial" w:hint="eastAsia"/>
          <w:sz w:val="24"/>
          <w:szCs w:val="24"/>
        </w:rPr>
        <w:lastRenderedPageBreak/>
        <w:t>以列席公司任何相关会议，调阅公司任何相关制度、文件；要求被督察部门对所提出的问题提供有关材料和做出口头或书面说明；行使中国证监会赋予的其他报告权和监督权。</w:t>
      </w:r>
    </w:p>
    <w:p w14:paraId="111C36F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0274F3C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5BB9CC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1D5DAA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04311D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6B33FE9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4BA142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1A2EC5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25086F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w:t>
      </w:r>
      <w:r>
        <w:rPr>
          <w:rFonts w:asciiTheme="minorEastAsia" w:hAnsiTheme="minorEastAsia" w:cs="Arial" w:hint="eastAsia"/>
          <w:sz w:val="24"/>
          <w:szCs w:val="24"/>
        </w:rPr>
        <w:lastRenderedPageBreak/>
        <w:t>当的培训，使员工明确其职责所在，控制风险。</w:t>
      </w:r>
    </w:p>
    <w:p w14:paraId="76576E26" w14:textId="77777777" w:rsidR="003568C2" w:rsidRDefault="00695B03">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27832"/>
      <w:bookmarkStart w:id="88" w:name="_Toc238013745"/>
      <w:bookmarkEnd w:id="87"/>
      <w:bookmarkEnd w:id="88"/>
      <w:r>
        <w:rPr>
          <w:rFonts w:asciiTheme="minorEastAsia" w:hAnsiTheme="minorEastAsia" w:cs="Arial"/>
          <w:sz w:val="24"/>
          <w:szCs w:val="24"/>
        </w:rPr>
        <w:br w:type="page"/>
      </w:r>
    </w:p>
    <w:p w14:paraId="1329AAA2" w14:textId="77777777" w:rsidR="003568C2" w:rsidRDefault="00695B03">
      <w:pPr>
        <w:pStyle w:val="1"/>
        <w:jc w:val="center"/>
        <w:rPr>
          <w:sz w:val="30"/>
          <w:szCs w:val="30"/>
        </w:rPr>
      </w:pPr>
      <w:bookmarkStart w:id="89" w:name="_Toc15892917"/>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4083C206"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54E22E15"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bookmarkStart w:id="90" w:name="_Toc214873594"/>
      <w:bookmarkStart w:id="91" w:name="_Toc416264541"/>
      <w:bookmarkStart w:id="92" w:name="_Toc263092313"/>
      <w:bookmarkStart w:id="93" w:name="_Toc1270"/>
      <w:bookmarkStart w:id="94" w:name="_Toc23822"/>
      <w:bookmarkStart w:id="95" w:name="_Toc10463"/>
      <w:bookmarkStart w:id="96" w:name="_Toc123051452"/>
      <w:bookmarkStart w:id="97" w:name="_Toc48649707"/>
      <w:bookmarkStart w:id="98" w:name="_Toc4003"/>
      <w:bookmarkStart w:id="99" w:name="_Toc17244"/>
      <w:bookmarkStart w:id="100" w:name="_Toc7920"/>
      <w:bookmarkStart w:id="101" w:name="_Toc20733"/>
      <w:bookmarkStart w:id="102" w:name="_Toc123102453"/>
      <w:bookmarkStart w:id="103" w:name="_Toc139991736"/>
      <w:bookmarkStart w:id="104" w:name="_Toc11081"/>
      <w:bookmarkStart w:id="105" w:name="_Toc98560352"/>
      <w:bookmarkStart w:id="106" w:name="_Toc352229752"/>
      <w:bookmarkStart w:id="107" w:name="_Toc610"/>
      <w:bookmarkStart w:id="108" w:name="_Toc79392606"/>
      <w:bookmarkStart w:id="109" w:name="_Toc141703886"/>
      <w:bookmarkStart w:id="110" w:name="_Toc1427"/>
      <w:bookmarkStart w:id="111" w:name="_Toc123112234"/>
      <w:bookmarkStart w:id="112" w:name="_Toc352229751"/>
      <w:bookmarkStart w:id="113" w:name="_Toc23261"/>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sidRPr="00C71DA9">
        <w:rPr>
          <w:rFonts w:asciiTheme="minorEastAsia" w:hAnsiTheme="minorEastAsia" w:cs="Arial" w:hint="eastAsia"/>
          <w:bCs/>
          <w:sz w:val="24"/>
          <w:szCs w:val="24"/>
        </w:rPr>
        <w:t>1、基本情况</w:t>
      </w:r>
    </w:p>
    <w:p w14:paraId="0B5E2131"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名称：招商银行股份有限公司（以下简称“招商银行”）</w:t>
      </w:r>
    </w:p>
    <w:p w14:paraId="352C0608"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设立日期：1987年4月8日</w:t>
      </w:r>
    </w:p>
    <w:p w14:paraId="74F0215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注册地址：深圳市深南大道7088号招商银行大厦</w:t>
      </w:r>
    </w:p>
    <w:p w14:paraId="3B3C0EE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办公地址：深圳市深南大道7088号招商银行大厦</w:t>
      </w:r>
    </w:p>
    <w:p w14:paraId="0A1476FB"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注册资本：252.20亿元</w:t>
      </w:r>
    </w:p>
    <w:p w14:paraId="4E25447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法定代表人：缪建民</w:t>
      </w:r>
    </w:p>
    <w:p w14:paraId="06C0557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行长：王良</w:t>
      </w:r>
    </w:p>
    <w:p w14:paraId="1B9A52C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资产托管业务批准文号：证监基金字[2002]83号</w:t>
      </w:r>
    </w:p>
    <w:p w14:paraId="0A6557E9"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电话：0755-83077987</w:t>
      </w:r>
    </w:p>
    <w:p w14:paraId="6CEA360C"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传真：0755-83195201</w:t>
      </w:r>
    </w:p>
    <w:p w14:paraId="32CE1DA0" w14:textId="7A4CE4B0" w:rsidR="00F7625E" w:rsidRPr="00C71DA9" w:rsidRDefault="00E60708"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资产托管部信息披露负责人：张姗</w:t>
      </w:r>
    </w:p>
    <w:p w14:paraId="28536402"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 xml:space="preserve">2、发展概况   </w:t>
      </w:r>
    </w:p>
    <w:p w14:paraId="08BCCEE5"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2023年3月31日，本集团总资产105,087.52亿元人民币，高级法下资本充足率17.39%，权重法下资本充足率14.41%。</w:t>
      </w:r>
    </w:p>
    <w:p w14:paraId="4E59E12F"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2002年8月，招商银行成立基金托管部；2005年8月，经报中国证监会同意，更名为资产托管部，现下设基金券商团队、银保信托团队、养老金团队、业务管理团队、产品研发团队、风险管理团队、系统与数据团队、项目支持团队、运营管理团队、基金外包业务团队10个职能团队，现有员工192人。2002年11月，经中国人民银行和中国证监会批准获得证券投资基金托管业务资格，成为国内第一家获得该项业务资格上市银行；2003年4月，正式办理基金托管业务。</w:t>
      </w:r>
      <w:r w:rsidRPr="00E60708">
        <w:rPr>
          <w:rFonts w:asciiTheme="minorEastAsia" w:hAnsiTheme="minorEastAsia" w:cs="Arial" w:hint="eastAsia"/>
          <w:bCs/>
          <w:sz w:val="24"/>
          <w:szCs w:val="24"/>
        </w:rPr>
        <w:lastRenderedPageBreak/>
        <w:t>招商银行作为托管业务资质最全的商业银行，拥有证券投资基金托管、受托投资管理托管、合格境外机构投资者托管（QFII）、合格境内机构投资者托管（QDII）、全国社会保障基金托管、保险资金托管、企业年金基金托管、存托凭证试点存托人等业务资格。</w:t>
      </w:r>
    </w:p>
    <w:p w14:paraId="6920B88A"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4839AA09" w14:textId="2607A248" w:rsidR="00F7625E" w:rsidRDefault="00E60708"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招商银行资产托管业务持续稳健发展，社会影响力不断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w:t>
      </w:r>
      <w:r w:rsidRPr="00E60708">
        <w:rPr>
          <w:rFonts w:asciiTheme="minorEastAsia" w:hAnsiTheme="minorEastAsia" w:cs="Arial" w:hint="eastAsia"/>
          <w:bCs/>
          <w:sz w:val="24"/>
          <w:szCs w:val="24"/>
        </w:rPr>
        <w:lastRenderedPageBreak/>
        <w:t>托管机构”“中国最佳零售基金行政外包”三项大奖；12月荣获2019东方财富风云榜“2019年度最佳托管银行”奖。2020年1月，荣膺中央国债登记结算有限责任公司“2019年度优秀资产托管机构”奖项；6月荣获《财资》“中国最佳托管机构”“最佳公募基金托管机构”“最佳公募基金行政外包机构”三项大奖；10月荣获《中国基金报》“2019年度最佳基金托管银行”奖。2021年1月，荣膺中央国债登记结算有限责任公司“2020年度优秀资产托管机构”奖项；1月荣获2020东方财富风云榜“2020年度最受欢迎托管银行”奖项；2021年10月，荣获国新投资有限公司“2021年度优秀托管银行奖”和《证券时报》“2021年度杰出资产托管银行天玑奖”；2021年12月，荣获《中国基金报》第三届中国公募基金英华奖“2020年度最佳基金托管银行”；2022年1月荣获中央国债登记结算有限责任公司“2021年度优秀资产托管机构、估值业务杰出机构”；9月荣获《财资》“中国最佳托管银行”“最佳公募基金托管银行”“最佳理财托管银行”三项大奖。</w:t>
      </w:r>
    </w:p>
    <w:p w14:paraId="673CFAE0"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二、主要人员情况</w:t>
      </w:r>
    </w:p>
    <w:p w14:paraId="69EBEAB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缪建民先生，本行董事长、非执行董事，2020年9月起担任本行董事、董事长。中央财经大学经济学博士，高级经济师。中国共产党第十九届、二十届中央委员会候补委员。招商局集团有限公司董事长。曾任中国人寿保险（集团）公司副董事长、总裁，中国人民保险 集团股份有限公司副董事长、总裁、董事长，曾兼任中国人民财产保险股份有限公司董事长，中国人保资产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1A98701C"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王良先生，本行执行董事、党委书记、行长。中国人民大学硕士研究生学历，高级经济师。1995年6月加入本行北京分行，自2001年10月起历任本行北京分行行长助理、副行长、行长，2012年6月任本行行长助理兼任北京分行行长，2013年11月不再兼任本行北京分行行长，2015年1月任本行副行长，2016年11月至2019年4月兼任本行董事会秘书，2019年4月至2023年2月兼任本行财务负责人，2021年8月任本行常务副行长，2021年8月-2023年4月兼任本行董事会秘书、公司秘书及香港上市相关事宜之授权代表，2022年4月18日起</w:t>
      </w:r>
      <w:r w:rsidRPr="00E60708">
        <w:rPr>
          <w:rFonts w:asciiTheme="minorEastAsia" w:hAnsiTheme="minorEastAsia" w:cs="Arial" w:hint="eastAsia"/>
          <w:bCs/>
          <w:sz w:val="24"/>
          <w:szCs w:val="24"/>
        </w:rPr>
        <w:lastRenderedPageBreak/>
        <w:t>全面主持本行工作，2022年5月19日起任本行党委书记，2022年6月15日起任本行行长。兼任中国支付清算协会副会长、中国银行业协会中间业务专业委员会第四届主任、中国金融会计学会第六届常务理事。</w:t>
      </w:r>
    </w:p>
    <w:p w14:paraId="65119EC9"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彭家文先生，本行行长助理兼财务负责人。中南财经大学国民经济计划专业本科学历，高级经济师。2001年9月加入本行，历任总行计划财务部总经理助理、副总经理，总行零售综合管理部副总经理、总经理，总行零售金融总部副总经理、副总裁、副总裁兼总行零售信贷部总经理，郑州分行行长，总行资产负债管理部总经理，2023年2月起任本行行长助理、财务负责人，兼任本行总行资产负债管理部总经理。</w:t>
      </w:r>
    </w:p>
    <w:p w14:paraId="3F97760C" w14:textId="3CE58C70" w:rsidR="00F7625E" w:rsidRDefault="00E60708"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孙乐女士，招商银行资产托管部总经理，硕士研究生毕业，2001年8月加入招商银行至今，历任招商银行合肥分行风险控制部副经理、经理、信贷管理部总经理助理、副总经理、总经理、公司银行部总经理、中小企业金融部总经理、投行与金融市场部总经理；无锡分行行长助理、副行长；南京分行副行长，具有20余年银行从业经验，在风险管理、信贷管理、公司金融、资产托管等领域有深入的研究和丰富的实务经验。</w:t>
      </w:r>
    </w:p>
    <w:p w14:paraId="30986F98"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三、基金托管业务经营情况</w:t>
      </w:r>
    </w:p>
    <w:p w14:paraId="62FDEDC3" w14:textId="5B639612" w:rsidR="00F7625E" w:rsidRDefault="00E60708"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截至2023年3月31日，招商银行股份有限公司累计托管1223只证券投资基金。</w:t>
      </w:r>
    </w:p>
    <w:p w14:paraId="42973FFC"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四、托管人的内部控制制度</w:t>
      </w:r>
    </w:p>
    <w:p w14:paraId="0790F3FE" w14:textId="77777777" w:rsidR="00E60708" w:rsidRPr="00E60708" w:rsidRDefault="00E60708" w:rsidP="00056AED">
      <w:pPr>
        <w:tabs>
          <w:tab w:val="left" w:pos="87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1、</w:t>
      </w:r>
      <w:r w:rsidRPr="00E60708">
        <w:rPr>
          <w:rFonts w:asciiTheme="minorEastAsia" w:hAnsiTheme="minorEastAsia" w:cs="Arial" w:hint="eastAsia"/>
          <w:bCs/>
          <w:sz w:val="24"/>
          <w:szCs w:val="24"/>
        </w:rPr>
        <w:tab/>
        <w:t>内部控制目标</w:t>
      </w:r>
    </w:p>
    <w:p w14:paraId="5EECFE63"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44E7FA43" w14:textId="77777777" w:rsidR="00E60708" w:rsidRPr="00E60708" w:rsidRDefault="00E60708" w:rsidP="00056AED">
      <w:pPr>
        <w:tabs>
          <w:tab w:val="left" w:pos="87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2、</w:t>
      </w:r>
      <w:r w:rsidRPr="00E60708">
        <w:rPr>
          <w:rFonts w:asciiTheme="minorEastAsia" w:hAnsiTheme="minorEastAsia" w:cs="Arial" w:hint="eastAsia"/>
          <w:bCs/>
          <w:sz w:val="24"/>
          <w:szCs w:val="24"/>
        </w:rPr>
        <w:tab/>
        <w:t>内部控制组织结构</w:t>
      </w:r>
    </w:p>
    <w:p w14:paraId="1278B9DA"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招商银行资产托管业务建立三级内部控制及风险防范体系：</w:t>
      </w:r>
    </w:p>
    <w:p w14:paraId="3C7EAE0C"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一级内部控制及风险防范是在招商银行总行风险管控层面对风险进行预防</w:t>
      </w:r>
      <w:r w:rsidRPr="00E60708">
        <w:rPr>
          <w:rFonts w:asciiTheme="minorEastAsia" w:hAnsiTheme="minorEastAsia" w:cs="Arial" w:hint="eastAsia"/>
          <w:bCs/>
          <w:sz w:val="24"/>
          <w:szCs w:val="24"/>
        </w:rPr>
        <w:lastRenderedPageBreak/>
        <w:t>和控制；总行风险管理部、法律合规部、审计部独立对资产托管业务进行评估监督，并提出内控提升管理建议。</w:t>
      </w:r>
    </w:p>
    <w:p w14:paraId="62E7D1A2"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二级内部控制及风险防范是招商银行资产托管部设立风险合规管理相关团队，负责部门内部风险预防和控制，及时发现内部控制缺陷，提出整改方案，跟踪整改情况，并直接向部门总经理室报告。</w:t>
      </w:r>
    </w:p>
    <w:p w14:paraId="7262146E"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三级内部控制及风险防范是招商银行资产托管部在设置专业岗位时，遵循内控制衡原则，视业务的风险程度制定相应监督制衡机制。</w:t>
      </w:r>
    </w:p>
    <w:p w14:paraId="37B6C556" w14:textId="77777777" w:rsidR="00E60708" w:rsidRPr="00E60708" w:rsidRDefault="00E60708" w:rsidP="00056AED">
      <w:pPr>
        <w:tabs>
          <w:tab w:val="left" w:pos="87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3、</w:t>
      </w:r>
      <w:r w:rsidRPr="00E60708">
        <w:rPr>
          <w:rFonts w:asciiTheme="minorEastAsia" w:hAnsiTheme="minorEastAsia" w:cs="Arial" w:hint="eastAsia"/>
          <w:bCs/>
          <w:sz w:val="24"/>
          <w:szCs w:val="24"/>
        </w:rPr>
        <w:tab/>
        <w:t>内部控制原则</w:t>
      </w:r>
    </w:p>
    <w:p w14:paraId="79BD3401"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（1）全面性原则。内部控制覆盖各项业务过程和操作环节、覆盖所有团队和岗位，并由全部人员参与。</w:t>
      </w:r>
    </w:p>
    <w:p w14:paraId="6A80FA4E"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710F6A8F"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7777E33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4D53905D"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19D6173B"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 xml:space="preserve">（6）防火墙原则。招商银行资产托管部办公场地与我行其他业务场地隔离，办公网和业务网物理分离，部门业务网和全行业务网防火墙策略分离，以达到风险防范的目的。 </w:t>
      </w:r>
    </w:p>
    <w:p w14:paraId="4545E4EF"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（7）重要性原则。内部控制在实现全面控制的基础上，关注重要托管业务重要事项和高风险环节。</w:t>
      </w:r>
    </w:p>
    <w:p w14:paraId="256C8F0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（8）制衡性原则。内部控制能够实现在托管组织体系、机构设置、权责分配及业务流程等方面相互制约、相互监督，同时兼顾运营效率。</w:t>
      </w:r>
    </w:p>
    <w:p w14:paraId="50B6B53C" w14:textId="77777777" w:rsidR="00E60708" w:rsidRPr="00E60708" w:rsidRDefault="00E60708" w:rsidP="00056AED">
      <w:pPr>
        <w:tabs>
          <w:tab w:val="left" w:pos="87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lastRenderedPageBreak/>
        <w:t>4、</w:t>
      </w:r>
      <w:r w:rsidRPr="00E60708">
        <w:rPr>
          <w:rFonts w:asciiTheme="minorEastAsia" w:hAnsiTheme="minorEastAsia" w:cs="Arial" w:hint="eastAsia"/>
          <w:bCs/>
          <w:sz w:val="24"/>
          <w:szCs w:val="24"/>
        </w:rPr>
        <w:tab/>
        <w:t>内部控制措施</w:t>
      </w:r>
    </w:p>
    <w:p w14:paraId="0C53AE85"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建立了三层制度体系，即：基本规定、业务管理办法和业务操作规程。制度结构层次清晰、管理要求明确，满足风险管理全覆盖的要求，保证资产托管业务科学化、制度化、规范化运作。</w:t>
      </w:r>
    </w:p>
    <w:p w14:paraId="015AD121"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（2）业务信息风险控制。招商银行资产托管部在数据传输和保存方面有严格的加密和备份措施，采用加密、直连方式传输数据，数据执行异地实时备份，所有的业务信息须经过严格的授权方能进行访问。</w:t>
      </w:r>
    </w:p>
    <w:p w14:paraId="141583EE"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187309FF"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4）信息技术系统风险控制。招商银行对信息技术系统机房、权限管理实行双人双岗双责，电脑机房24小时值班并设置门禁，所有电脑设置密码及相应权限。业务网和办公网、托管业务网与全行业务网双分离制度，与外部业务机构实行防火墙保护，对信息技术系统采取两地三中心的应急备份管理措施等，保证信息技术系统的安全。</w:t>
      </w:r>
    </w:p>
    <w:p w14:paraId="13853CD5" w14:textId="42A3DFA9" w:rsidR="00F7625E" w:rsidRDefault="00E60708"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（5）人力资源控制。招商银行资产托管部通过建立良好的企业文化和员工培训、激励机制、加强人力资源管理及建立人才梯级队伍及人才储备机制，有效地进行人力资源管理。</w:t>
      </w:r>
    </w:p>
    <w:p w14:paraId="797B66F5"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205B306A"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655D256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89CB4B1" w14:textId="7CF52CAC" w:rsidR="003568C2" w:rsidRDefault="00E60708"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w:t>
      </w:r>
      <w:r w:rsidRPr="00E60708">
        <w:rPr>
          <w:rFonts w:asciiTheme="minorEastAsia" w:hAnsiTheme="minorEastAsia" w:cs="Arial" w:hint="eastAsia"/>
          <w:bCs/>
          <w:sz w:val="24"/>
          <w:szCs w:val="24"/>
        </w:rPr>
        <w:lastRenderedPageBreak/>
        <w:t>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2B6897C" w14:textId="0F0182D3" w:rsidR="00F7625E" w:rsidRPr="008F531C"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p>
    <w:p w14:paraId="48048F6D" w14:textId="77777777" w:rsidR="00F7625E"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p>
    <w:p w14:paraId="4ECCBC59" w14:textId="77777777" w:rsidR="003568C2" w:rsidRDefault="00695B03">
      <w:pPr>
        <w:pStyle w:val="1"/>
        <w:jc w:val="center"/>
        <w:rPr>
          <w:sz w:val="30"/>
          <w:szCs w:val="30"/>
        </w:rPr>
      </w:pPr>
      <w:bookmarkStart w:id="114" w:name="_Toc15892918"/>
      <w:r>
        <w:rPr>
          <w:rFonts w:hint="eastAsia"/>
          <w:sz w:val="30"/>
          <w:szCs w:val="30"/>
        </w:rPr>
        <w:t>第五部分</w:t>
      </w:r>
      <w:r>
        <w:rPr>
          <w:sz w:val="30"/>
          <w:szCs w:val="30"/>
        </w:rPr>
        <w:t xml:space="preserve">  </w:t>
      </w:r>
      <w:r>
        <w:rPr>
          <w:rFonts w:hint="eastAsia"/>
          <w:sz w:val="30"/>
          <w:szCs w:val="30"/>
        </w:rPr>
        <w:t>相关服务机构</w:t>
      </w:r>
      <w:bookmarkEnd w:id="90"/>
      <w:bookmarkEnd w:id="91"/>
      <w:bookmarkEnd w:id="92"/>
      <w:bookmarkEnd w:id="114"/>
    </w:p>
    <w:p w14:paraId="1F627834"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一、基金份额销售机构</w:t>
      </w:r>
    </w:p>
    <w:p w14:paraId="1FAA1C83"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5C149B37" w14:textId="1B38B329"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w:t>
      </w:r>
      <w:r w:rsidR="002A115A">
        <w:rPr>
          <w:rFonts w:asciiTheme="minorEastAsia" w:hAnsiTheme="minorEastAsia" w:cs="Arial" w:hint="eastAsia"/>
          <w:sz w:val="24"/>
          <w:szCs w:val="24"/>
        </w:rPr>
        <w:t>广东省广州市南沙区横沥镇汇通二街2号3110房</w:t>
      </w:r>
      <w:r>
        <w:rPr>
          <w:rFonts w:asciiTheme="minorEastAsia" w:hAnsiTheme="minorEastAsia" w:cs="Arial" w:hint="eastAsia"/>
          <w:sz w:val="24"/>
          <w:szCs w:val="24"/>
        </w:rPr>
        <w:t xml:space="preserve"> </w:t>
      </w:r>
    </w:p>
    <w:p w14:paraId="1D936DB7"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办公地址：广东省深圳市福田区八卦四路52号安吉尔大厦24层</w:t>
      </w:r>
    </w:p>
    <w:p w14:paraId="3BE4CC10" w14:textId="693DE849"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3864B9">
        <w:rPr>
          <w:rFonts w:asciiTheme="minorEastAsia" w:hAnsiTheme="minorEastAsia" w:cs="Arial" w:hint="eastAsia"/>
          <w:sz w:val="24"/>
          <w:szCs w:val="24"/>
        </w:rPr>
        <w:t>王亦伟</w:t>
      </w:r>
    </w:p>
    <w:p w14:paraId="53755FB2"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8E5205B"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传真：0755-83230787</w:t>
      </w:r>
    </w:p>
    <w:p w14:paraId="69172417"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37D068D0"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5151C0F6"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789" w:type="dxa"/>
        <w:tblLayout w:type="fixed"/>
        <w:tblLook w:val="04A0" w:firstRow="1" w:lastRow="0" w:firstColumn="1" w:lastColumn="0" w:noHBand="0" w:noVBand="1"/>
      </w:tblPr>
      <w:tblGrid>
        <w:gridCol w:w="567"/>
        <w:gridCol w:w="3402"/>
        <w:gridCol w:w="4820"/>
      </w:tblGrid>
      <w:tr w:rsidR="001B27EA" w14:paraId="2B90BFB9" w14:textId="77777777" w:rsidTr="00056AED">
        <w:trPr>
          <w:trHeight w:val="20"/>
        </w:trPr>
        <w:tc>
          <w:tcPr>
            <w:tcW w:w="567" w:type="dxa"/>
          </w:tcPr>
          <w:p w14:paraId="60E27A50" w14:textId="77777777" w:rsidR="001B27EA" w:rsidRDefault="001B27EA" w:rsidP="00056AED">
            <w:pPr>
              <w:jc w:val="center"/>
              <w:rPr>
                <w:rFonts w:asciiTheme="majorEastAsia" w:hAnsiTheme="majorEastAsia"/>
                <w:b/>
                <w:sz w:val="24"/>
              </w:rPr>
            </w:pPr>
            <w:r w:rsidRPr="00C80148">
              <w:rPr>
                <w:rFonts w:asciiTheme="majorEastAsia" w:hAnsiTheme="majorEastAsia" w:hint="eastAsia"/>
                <w:b/>
                <w:kern w:val="0"/>
                <w:sz w:val="24"/>
              </w:rPr>
              <w:t>序号</w:t>
            </w:r>
          </w:p>
        </w:tc>
        <w:tc>
          <w:tcPr>
            <w:tcW w:w="3402" w:type="dxa"/>
          </w:tcPr>
          <w:p w14:paraId="6B7B3E8E" w14:textId="77777777" w:rsidR="001B27EA" w:rsidRDefault="001B27EA" w:rsidP="00056AED">
            <w:pPr>
              <w:jc w:val="center"/>
              <w:rPr>
                <w:rFonts w:asciiTheme="majorEastAsia" w:hAnsiTheme="majorEastAsia"/>
                <w:b/>
                <w:sz w:val="24"/>
              </w:rPr>
            </w:pPr>
            <w:r w:rsidRPr="00C80148">
              <w:rPr>
                <w:rFonts w:asciiTheme="majorEastAsia" w:hAnsiTheme="majorEastAsia" w:hint="eastAsia"/>
                <w:b/>
                <w:kern w:val="0"/>
                <w:sz w:val="24"/>
              </w:rPr>
              <w:t>代销机构名称</w:t>
            </w:r>
          </w:p>
        </w:tc>
        <w:tc>
          <w:tcPr>
            <w:tcW w:w="4820" w:type="dxa"/>
          </w:tcPr>
          <w:p w14:paraId="721BB236" w14:textId="77777777" w:rsidR="001B27EA" w:rsidRDefault="001B27EA" w:rsidP="00056AED">
            <w:pPr>
              <w:jc w:val="center"/>
              <w:rPr>
                <w:rFonts w:asciiTheme="majorEastAsia" w:hAnsiTheme="majorEastAsia"/>
                <w:b/>
                <w:sz w:val="24"/>
              </w:rPr>
            </w:pPr>
            <w:r w:rsidRPr="00C80148">
              <w:rPr>
                <w:rFonts w:asciiTheme="majorEastAsia" w:hAnsiTheme="majorEastAsia" w:hint="eastAsia"/>
                <w:b/>
                <w:kern w:val="0"/>
                <w:sz w:val="24"/>
              </w:rPr>
              <w:t>代销机构信息</w:t>
            </w:r>
          </w:p>
        </w:tc>
      </w:tr>
      <w:tr w:rsidR="00D2645E" w:rsidRPr="00C52A47" w14:paraId="6D4A347B" w14:textId="77777777" w:rsidTr="00056AED">
        <w:trPr>
          <w:trHeight w:val="20"/>
        </w:trPr>
        <w:tc>
          <w:tcPr>
            <w:tcW w:w="567" w:type="dxa"/>
            <w:hideMark/>
          </w:tcPr>
          <w:p w14:paraId="6B17EAA8" w14:textId="77777777" w:rsidR="00D2645E" w:rsidRPr="00C52A47" w:rsidRDefault="00D2645E" w:rsidP="00056AED">
            <w:pPr>
              <w:jc w:val="center"/>
              <w:rPr>
                <w:rFonts w:ascii="宋体" w:hAnsi="宋体" w:cs="Arial"/>
              </w:rPr>
            </w:pPr>
            <w:r>
              <w:rPr>
                <w:rFonts w:ascii="宋体" w:hAnsi="宋体" w:cs="Arial" w:hint="eastAsia"/>
              </w:rPr>
              <w:t>1</w:t>
            </w:r>
          </w:p>
        </w:tc>
        <w:tc>
          <w:tcPr>
            <w:tcW w:w="3402" w:type="dxa"/>
            <w:hideMark/>
          </w:tcPr>
          <w:p w14:paraId="0F920FB1" w14:textId="77777777" w:rsidR="00D2645E" w:rsidRPr="00C52A47" w:rsidRDefault="00D2645E" w:rsidP="00056AED">
            <w:pPr>
              <w:jc w:val="left"/>
              <w:rPr>
                <w:rFonts w:asciiTheme="minorEastAsia" w:hAnsiTheme="minorEastAsia" w:cs="Arial"/>
              </w:rPr>
            </w:pPr>
            <w:r w:rsidRPr="00C52A47">
              <w:rPr>
                <w:rFonts w:asciiTheme="minorEastAsia" w:hAnsiTheme="minorEastAsia" w:cs="Arial" w:hint="eastAsia"/>
              </w:rPr>
              <w:t>平安证券股份有限公司</w:t>
            </w:r>
          </w:p>
        </w:tc>
        <w:tc>
          <w:tcPr>
            <w:tcW w:w="4820" w:type="dxa"/>
            <w:hideMark/>
          </w:tcPr>
          <w:p w14:paraId="7F75B64E"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注册地址：深圳市福田区福田街道益田路5023号平安金融中心B座第22-25层</w:t>
            </w:r>
          </w:p>
          <w:p w14:paraId="61DFC3F9"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076FF658" w14:textId="56F893CA" w:rsidR="00D2645E" w:rsidRPr="00C52A47" w:rsidRDefault="00D2645E" w:rsidP="00056AE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stock.pingan.com</w:t>
            </w:r>
          </w:p>
        </w:tc>
      </w:tr>
      <w:tr w:rsidR="00D2645E" w:rsidRPr="002E1FE0" w14:paraId="5F150906" w14:textId="77777777" w:rsidTr="00056AED">
        <w:trPr>
          <w:trHeight w:val="20"/>
        </w:trPr>
        <w:tc>
          <w:tcPr>
            <w:tcW w:w="567" w:type="dxa"/>
          </w:tcPr>
          <w:p w14:paraId="52CC3A75" w14:textId="77777777" w:rsidR="00D2645E" w:rsidRPr="00C52A47" w:rsidRDefault="00D2645E" w:rsidP="00056AED">
            <w:pPr>
              <w:jc w:val="center"/>
              <w:rPr>
                <w:rFonts w:ascii="宋体" w:hAnsi="宋体" w:cs="Arial"/>
              </w:rPr>
            </w:pPr>
            <w:r>
              <w:rPr>
                <w:rFonts w:ascii="宋体" w:hAnsi="宋体" w:cs="Arial" w:hint="eastAsia"/>
              </w:rPr>
              <w:t>2</w:t>
            </w:r>
          </w:p>
        </w:tc>
        <w:tc>
          <w:tcPr>
            <w:tcW w:w="3402" w:type="dxa"/>
          </w:tcPr>
          <w:p w14:paraId="7FEB8A5E" w14:textId="77777777" w:rsidR="00D2645E" w:rsidRPr="002E1FE0" w:rsidRDefault="00D2645E" w:rsidP="00056AED">
            <w:pPr>
              <w:jc w:val="left"/>
              <w:rPr>
                <w:rFonts w:ascii="宋体" w:hAnsi="宋体" w:cs="Calibri"/>
                <w:color w:val="000000"/>
                <w:szCs w:val="21"/>
              </w:rPr>
            </w:pPr>
            <w:r>
              <w:rPr>
                <w:rFonts w:ascii="宋体" w:hAnsi="宋体" w:cs="Calibri" w:hint="eastAsia"/>
                <w:color w:val="000000"/>
                <w:szCs w:val="21"/>
              </w:rPr>
              <w:t>国泰君安证券股份有限公司</w:t>
            </w:r>
          </w:p>
        </w:tc>
        <w:tc>
          <w:tcPr>
            <w:tcW w:w="4820" w:type="dxa"/>
          </w:tcPr>
          <w:p w14:paraId="61204CE4" w14:textId="77777777" w:rsidR="00D2645E" w:rsidRDefault="00D2645E" w:rsidP="00056AED">
            <w:pPr>
              <w:snapToGrid w:val="0"/>
              <w:rPr>
                <w:rFonts w:ascii="宋体" w:hAnsi="宋体" w:cs="Calibri"/>
                <w:color w:val="000000"/>
                <w:szCs w:val="21"/>
              </w:rPr>
            </w:pPr>
            <w:r w:rsidRPr="002F3A68">
              <w:rPr>
                <w:rFonts w:asciiTheme="minorEastAsia" w:hAnsiTheme="minorEastAsia" w:cstheme="minorEastAsia" w:hint="eastAsia"/>
                <w:szCs w:val="21"/>
              </w:rPr>
              <w:t>注册地址：中国（上海）自由贸易试验区商城路</w:t>
            </w:r>
            <w:r w:rsidRPr="002F3A68">
              <w:rPr>
                <w:rFonts w:asciiTheme="minorEastAsia" w:hAnsiTheme="minorEastAsia" w:cstheme="minorEastAsia"/>
                <w:szCs w:val="21"/>
              </w:rPr>
              <w:t>618号</w:t>
            </w:r>
          </w:p>
          <w:p w14:paraId="2F32A756"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客户服务电话：95521</w:t>
            </w:r>
          </w:p>
          <w:p w14:paraId="16D75CEF" w14:textId="189ACC37" w:rsidR="00D2645E" w:rsidRPr="002E1FE0" w:rsidRDefault="00D2645E" w:rsidP="00056AE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www.gtja.com</w:t>
            </w:r>
          </w:p>
        </w:tc>
      </w:tr>
      <w:tr w:rsidR="00D2645E" w:rsidRPr="00C52A47" w14:paraId="54E0A29B" w14:textId="77777777" w:rsidTr="00056AED">
        <w:trPr>
          <w:trHeight w:val="20"/>
        </w:trPr>
        <w:tc>
          <w:tcPr>
            <w:tcW w:w="567" w:type="dxa"/>
          </w:tcPr>
          <w:p w14:paraId="450820F8" w14:textId="77777777" w:rsidR="00D2645E" w:rsidRPr="00C52A47" w:rsidRDefault="00D2645E" w:rsidP="00056AED">
            <w:pPr>
              <w:jc w:val="center"/>
              <w:rPr>
                <w:rFonts w:ascii="宋体" w:hAnsi="宋体" w:cs="Arial"/>
              </w:rPr>
            </w:pPr>
            <w:r>
              <w:rPr>
                <w:rFonts w:ascii="宋体" w:hAnsi="宋体" w:cs="Arial" w:hint="eastAsia"/>
              </w:rPr>
              <w:t>3</w:t>
            </w:r>
          </w:p>
        </w:tc>
        <w:tc>
          <w:tcPr>
            <w:tcW w:w="3402" w:type="dxa"/>
          </w:tcPr>
          <w:p w14:paraId="63E5923F" w14:textId="77777777" w:rsidR="00D2645E" w:rsidRPr="00C52A47" w:rsidRDefault="00D2645E" w:rsidP="00056AED">
            <w:pPr>
              <w:jc w:val="left"/>
              <w:rPr>
                <w:rFonts w:asciiTheme="minorEastAsia" w:hAnsiTheme="minorEastAsia" w:cs="Arial"/>
              </w:rPr>
            </w:pPr>
            <w:r w:rsidRPr="002E1FE0">
              <w:rPr>
                <w:rFonts w:ascii="宋体" w:hAnsi="宋体" w:cs="Calibri" w:hint="eastAsia"/>
                <w:color w:val="000000"/>
                <w:szCs w:val="21"/>
              </w:rPr>
              <w:t>安信证券股份有限公司</w:t>
            </w:r>
          </w:p>
        </w:tc>
        <w:tc>
          <w:tcPr>
            <w:tcW w:w="4820" w:type="dxa"/>
          </w:tcPr>
          <w:p w14:paraId="58CE9AB8"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深圳市福田区福田街道福华一路119号安信金融大厦</w:t>
            </w:r>
          </w:p>
          <w:p w14:paraId="09127BFC"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客户服务电话：95517</w:t>
            </w:r>
          </w:p>
          <w:p w14:paraId="795F377D" w14:textId="6F01AE00" w:rsidR="00D2645E" w:rsidRPr="00C52A47" w:rsidRDefault="00D2645E" w:rsidP="00056AED">
            <w:pPr>
              <w:snapToGrid w:val="0"/>
              <w:rPr>
                <w:rFonts w:ascii="宋体" w:hAnsi="宋体" w:cs="Calibri"/>
                <w:color w:val="000000"/>
                <w:szCs w:val="21"/>
              </w:rPr>
            </w:pPr>
            <w:r>
              <w:rPr>
                <w:rFonts w:ascii="宋体" w:hAnsi="宋体" w:cs="Calibri" w:hint="eastAsia"/>
                <w:color w:val="000000"/>
                <w:szCs w:val="21"/>
              </w:rPr>
              <w:t>网址：www.essence.com.cn</w:t>
            </w:r>
          </w:p>
        </w:tc>
      </w:tr>
      <w:tr w:rsidR="00D2645E" w:rsidRPr="00C52A47" w14:paraId="27110457" w14:textId="77777777" w:rsidTr="00056AED">
        <w:trPr>
          <w:trHeight w:val="20"/>
        </w:trPr>
        <w:tc>
          <w:tcPr>
            <w:tcW w:w="567" w:type="dxa"/>
          </w:tcPr>
          <w:p w14:paraId="48CAF93D" w14:textId="77777777" w:rsidR="00D2645E" w:rsidRPr="00C52A47" w:rsidRDefault="00D2645E" w:rsidP="00056AED">
            <w:pPr>
              <w:jc w:val="center"/>
              <w:rPr>
                <w:rFonts w:ascii="宋体" w:hAnsi="宋体" w:cs="Arial"/>
              </w:rPr>
            </w:pPr>
            <w:r>
              <w:rPr>
                <w:rFonts w:ascii="宋体" w:hAnsi="宋体" w:cs="Arial" w:hint="eastAsia"/>
              </w:rPr>
              <w:t>4</w:t>
            </w:r>
          </w:p>
        </w:tc>
        <w:tc>
          <w:tcPr>
            <w:tcW w:w="3402" w:type="dxa"/>
          </w:tcPr>
          <w:p w14:paraId="2DC86656" w14:textId="77777777" w:rsidR="00D2645E" w:rsidRPr="00C52A47" w:rsidRDefault="00D2645E" w:rsidP="00056AED">
            <w:pPr>
              <w:jc w:val="left"/>
              <w:rPr>
                <w:rFonts w:asciiTheme="minorEastAsia" w:hAnsiTheme="minorEastAsia" w:cs="Arial"/>
              </w:rPr>
            </w:pPr>
            <w:r w:rsidRPr="00E9771B">
              <w:rPr>
                <w:rFonts w:ascii="宋体" w:hAnsi="宋体" w:cs="Calibri" w:hint="eastAsia"/>
                <w:color w:val="000000"/>
                <w:szCs w:val="21"/>
              </w:rPr>
              <w:t>世纪证券有限责任公司</w:t>
            </w:r>
          </w:p>
        </w:tc>
        <w:tc>
          <w:tcPr>
            <w:tcW w:w="4820" w:type="dxa"/>
          </w:tcPr>
          <w:p w14:paraId="5ADB9F48"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注册地址：深圳市前海深港合作区南山街道桂湾五路128号前海深港基金小镇对冲基金中心406</w:t>
            </w:r>
          </w:p>
          <w:p w14:paraId="367A7A1A"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客户服务电话：956019</w:t>
            </w:r>
          </w:p>
          <w:p w14:paraId="708E8854" w14:textId="10B3E0D6" w:rsidR="00D2645E" w:rsidRPr="00C52A47" w:rsidRDefault="00D2645E" w:rsidP="00056AED">
            <w:pPr>
              <w:snapToGrid w:val="0"/>
              <w:rPr>
                <w:rFonts w:ascii="宋体" w:hAnsi="宋体" w:cs="Calibri"/>
                <w:color w:val="000000"/>
                <w:szCs w:val="21"/>
              </w:rPr>
            </w:pPr>
            <w:r>
              <w:rPr>
                <w:rFonts w:ascii="宋体" w:hAnsi="宋体" w:cs="Calibri" w:hint="eastAsia"/>
                <w:color w:val="000000"/>
                <w:szCs w:val="21"/>
              </w:rPr>
              <w:lastRenderedPageBreak/>
              <w:t>网站：www.csco.com.cn</w:t>
            </w:r>
          </w:p>
        </w:tc>
      </w:tr>
      <w:tr w:rsidR="00D2645E" w:rsidRPr="00A40A5E" w14:paraId="631220C7" w14:textId="77777777" w:rsidTr="00056AED">
        <w:trPr>
          <w:trHeight w:val="20"/>
        </w:trPr>
        <w:tc>
          <w:tcPr>
            <w:tcW w:w="567" w:type="dxa"/>
          </w:tcPr>
          <w:p w14:paraId="52E040F7" w14:textId="77777777" w:rsidR="00D2645E" w:rsidRPr="00C52A47" w:rsidRDefault="00D2645E" w:rsidP="00056AED">
            <w:pPr>
              <w:jc w:val="center"/>
              <w:rPr>
                <w:rFonts w:ascii="宋体" w:hAnsi="宋体" w:cs="Arial"/>
              </w:rPr>
            </w:pPr>
            <w:r>
              <w:rPr>
                <w:rFonts w:ascii="宋体" w:hAnsi="宋体" w:cs="Arial" w:hint="eastAsia"/>
              </w:rPr>
              <w:lastRenderedPageBreak/>
              <w:t>5</w:t>
            </w:r>
          </w:p>
        </w:tc>
        <w:tc>
          <w:tcPr>
            <w:tcW w:w="3402" w:type="dxa"/>
            <w:hideMark/>
          </w:tcPr>
          <w:p w14:paraId="002928E3"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华鑫证券有限责任公司</w:t>
            </w:r>
          </w:p>
        </w:tc>
        <w:tc>
          <w:tcPr>
            <w:tcW w:w="4820" w:type="dxa"/>
            <w:hideMark/>
          </w:tcPr>
          <w:p w14:paraId="37CCE515"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注册地址：深圳市福田区香蜜湖街道东海社区深南大道7888号东海国际中心一期A栋2301A</w:t>
            </w:r>
          </w:p>
          <w:p w14:paraId="4A7D39FC"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1F6E3C75" w14:textId="2E3A31B6" w:rsidR="00D2645E" w:rsidRPr="00A40A5E" w:rsidRDefault="00D2645E" w:rsidP="00056AE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www.cfsc.com.cn</w:t>
            </w:r>
          </w:p>
        </w:tc>
      </w:tr>
      <w:tr w:rsidR="00D2645E" w:rsidRPr="00A40A5E" w14:paraId="4C52F2A0" w14:textId="77777777" w:rsidTr="00056AED">
        <w:trPr>
          <w:trHeight w:val="20"/>
        </w:trPr>
        <w:tc>
          <w:tcPr>
            <w:tcW w:w="567" w:type="dxa"/>
            <w:hideMark/>
          </w:tcPr>
          <w:p w14:paraId="49806F0C" w14:textId="77777777" w:rsidR="00D2645E" w:rsidRPr="00C52A47" w:rsidRDefault="00D2645E" w:rsidP="00056AED">
            <w:pPr>
              <w:jc w:val="center"/>
              <w:rPr>
                <w:rFonts w:ascii="宋体" w:hAnsi="宋体" w:cs="Arial"/>
              </w:rPr>
            </w:pPr>
            <w:r>
              <w:rPr>
                <w:rFonts w:ascii="宋体" w:hAnsi="宋体" w:cs="Arial" w:hint="eastAsia"/>
              </w:rPr>
              <w:t>6</w:t>
            </w:r>
          </w:p>
        </w:tc>
        <w:tc>
          <w:tcPr>
            <w:tcW w:w="3402" w:type="dxa"/>
            <w:hideMark/>
          </w:tcPr>
          <w:p w14:paraId="5F3109C2"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长城证券股份有限公司</w:t>
            </w:r>
          </w:p>
        </w:tc>
        <w:tc>
          <w:tcPr>
            <w:tcW w:w="4820" w:type="dxa"/>
            <w:hideMark/>
          </w:tcPr>
          <w:p w14:paraId="0119170B"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注册地址：深圳市福田区福田街道金田路2026号能源大厦南塔楼10-19层</w:t>
            </w:r>
          </w:p>
          <w:p w14:paraId="3A95B226"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客户服务电话：95514</w:t>
            </w:r>
          </w:p>
          <w:p w14:paraId="16BC2E8F" w14:textId="44597F32" w:rsidR="00D2645E" w:rsidRPr="00A40A5E" w:rsidRDefault="00D2645E" w:rsidP="00056AED">
            <w:pPr>
              <w:snapToGrid w:val="0"/>
              <w:rPr>
                <w:rFonts w:ascii="宋体" w:hAnsi="宋体" w:cs="Calibri"/>
                <w:color w:val="000000"/>
                <w:szCs w:val="21"/>
              </w:rPr>
            </w:pPr>
            <w:r>
              <w:rPr>
                <w:rFonts w:ascii="宋体" w:hAnsi="宋体" w:cs="Calibri"/>
                <w:color w:val="000000"/>
                <w:szCs w:val="21"/>
              </w:rPr>
              <w:t>网址：www.cgws.com</w:t>
            </w:r>
          </w:p>
        </w:tc>
      </w:tr>
      <w:tr w:rsidR="00D2645E" w:rsidRPr="00C52A47" w14:paraId="3D0019F5" w14:textId="77777777" w:rsidTr="00056AED">
        <w:trPr>
          <w:trHeight w:val="20"/>
        </w:trPr>
        <w:tc>
          <w:tcPr>
            <w:tcW w:w="567" w:type="dxa"/>
            <w:hideMark/>
          </w:tcPr>
          <w:p w14:paraId="2532B353" w14:textId="77777777" w:rsidR="00D2645E" w:rsidRPr="00C52A47" w:rsidRDefault="00D2645E" w:rsidP="00056AED">
            <w:pPr>
              <w:jc w:val="center"/>
              <w:rPr>
                <w:rFonts w:ascii="宋体" w:hAnsi="宋体" w:cs="Arial"/>
              </w:rPr>
            </w:pPr>
            <w:r>
              <w:rPr>
                <w:rFonts w:ascii="宋体" w:hAnsi="宋体" w:cs="Arial" w:hint="eastAsia"/>
              </w:rPr>
              <w:t>7</w:t>
            </w:r>
          </w:p>
        </w:tc>
        <w:tc>
          <w:tcPr>
            <w:tcW w:w="3402" w:type="dxa"/>
            <w:hideMark/>
          </w:tcPr>
          <w:p w14:paraId="251650C5" w14:textId="77777777" w:rsidR="00D2645E" w:rsidRPr="00C52A47" w:rsidRDefault="00D2645E" w:rsidP="00056AED">
            <w:pPr>
              <w:rPr>
                <w:rFonts w:asciiTheme="minorEastAsia" w:hAnsiTheme="minorEastAsia" w:cs="Arial"/>
              </w:rPr>
            </w:pPr>
            <w:r>
              <w:rPr>
                <w:rFonts w:asciiTheme="minorEastAsia" w:hAnsiTheme="minorEastAsia" w:cs="Arial" w:hint="eastAsia"/>
              </w:rPr>
              <w:t>五矿证券有限公司</w:t>
            </w:r>
          </w:p>
        </w:tc>
        <w:tc>
          <w:tcPr>
            <w:tcW w:w="4820" w:type="dxa"/>
            <w:hideMark/>
          </w:tcPr>
          <w:p w14:paraId="5E9ED244"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注册地址：深圳市南山区粤海街道海珠社区滨海大道3165号五矿金融大厦2401</w:t>
            </w:r>
          </w:p>
          <w:p w14:paraId="0DF56F38"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客户服务电话：4001840028</w:t>
            </w:r>
          </w:p>
          <w:p w14:paraId="1E584FF5" w14:textId="1187C47E" w:rsidR="00D2645E" w:rsidRPr="00C52A47" w:rsidRDefault="00D2645E" w:rsidP="00056AED">
            <w:pPr>
              <w:jc w:val="left"/>
              <w:rPr>
                <w:rFonts w:asciiTheme="minorEastAsia" w:hAnsiTheme="minorEastAsia" w:cs="Arial"/>
              </w:rPr>
            </w:pPr>
            <w:r>
              <w:rPr>
                <w:rFonts w:ascii="宋体" w:hAnsi="宋体" w:cs="Calibri" w:hint="eastAsia"/>
                <w:color w:val="000000"/>
                <w:szCs w:val="21"/>
              </w:rPr>
              <w:t>网址：www.wkzq.com.cn</w:t>
            </w:r>
          </w:p>
        </w:tc>
      </w:tr>
      <w:tr w:rsidR="00D2645E" w:rsidRPr="00A40A5E" w14:paraId="6327FBE3" w14:textId="77777777" w:rsidTr="00056AED">
        <w:trPr>
          <w:trHeight w:val="20"/>
        </w:trPr>
        <w:tc>
          <w:tcPr>
            <w:tcW w:w="567" w:type="dxa"/>
            <w:hideMark/>
          </w:tcPr>
          <w:p w14:paraId="47F0AF6F" w14:textId="77777777" w:rsidR="00D2645E" w:rsidRPr="00C52A47" w:rsidRDefault="00D2645E" w:rsidP="00056AED">
            <w:pPr>
              <w:jc w:val="center"/>
              <w:rPr>
                <w:rFonts w:ascii="宋体" w:hAnsi="宋体" w:cs="Arial"/>
              </w:rPr>
            </w:pPr>
            <w:r>
              <w:rPr>
                <w:rFonts w:ascii="宋体" w:hAnsi="宋体" w:cs="Arial" w:hint="eastAsia"/>
              </w:rPr>
              <w:t>8</w:t>
            </w:r>
          </w:p>
        </w:tc>
        <w:tc>
          <w:tcPr>
            <w:tcW w:w="3402" w:type="dxa"/>
            <w:hideMark/>
          </w:tcPr>
          <w:p w14:paraId="7787109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820" w:type="dxa"/>
            <w:hideMark/>
          </w:tcPr>
          <w:p w14:paraId="13942D7A"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6A152D9"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客户服务电话：95357</w:t>
            </w:r>
          </w:p>
          <w:p w14:paraId="65F42B2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D2645E" w:rsidRPr="008076EE" w14:paraId="1E8CC1DA" w14:textId="77777777" w:rsidTr="00056AED">
        <w:trPr>
          <w:trHeight w:val="20"/>
        </w:trPr>
        <w:tc>
          <w:tcPr>
            <w:tcW w:w="567" w:type="dxa"/>
          </w:tcPr>
          <w:p w14:paraId="0FF71E51" w14:textId="77777777" w:rsidR="00D2645E" w:rsidRDefault="00D2645E" w:rsidP="00056AED">
            <w:pPr>
              <w:jc w:val="center"/>
              <w:rPr>
                <w:rFonts w:ascii="宋体" w:hAnsi="宋体" w:cs="Arial"/>
              </w:rPr>
            </w:pPr>
            <w:r>
              <w:rPr>
                <w:rFonts w:ascii="宋体" w:hAnsi="宋体" w:cs="Arial" w:hint="eastAsia"/>
              </w:rPr>
              <w:t>9</w:t>
            </w:r>
          </w:p>
        </w:tc>
        <w:tc>
          <w:tcPr>
            <w:tcW w:w="3402" w:type="dxa"/>
          </w:tcPr>
          <w:p w14:paraId="1652BDA7" w14:textId="77777777" w:rsidR="00D2645E" w:rsidRDefault="00D2645E" w:rsidP="00056AED">
            <w:pPr>
              <w:rPr>
                <w:rFonts w:asciiTheme="minorEastAsia" w:hAnsiTheme="minorEastAsia" w:cs="Arial"/>
              </w:rPr>
            </w:pPr>
            <w:r>
              <w:rPr>
                <w:rFonts w:asciiTheme="minorEastAsia" w:hAnsiTheme="minorEastAsia" w:cs="Arial" w:hint="eastAsia"/>
              </w:rPr>
              <w:t>光大证券股份有限公司</w:t>
            </w:r>
          </w:p>
        </w:tc>
        <w:tc>
          <w:tcPr>
            <w:tcW w:w="4820" w:type="dxa"/>
          </w:tcPr>
          <w:p w14:paraId="0C3AFE77"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注册地址 : 上海市静安区新闸路1508号</w:t>
            </w:r>
          </w:p>
          <w:p w14:paraId="4E40E09D"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客户服务电话：95525</w:t>
            </w:r>
          </w:p>
          <w:p w14:paraId="10BF8638" w14:textId="7E966F1B" w:rsidR="00D2645E" w:rsidRPr="008076EE" w:rsidRDefault="00D2645E" w:rsidP="00056AED">
            <w:pPr>
              <w:snapToGrid w:val="0"/>
              <w:rPr>
                <w:rFonts w:ascii="宋体" w:hAnsi="宋体" w:cs="Calibri"/>
                <w:color w:val="000000"/>
                <w:szCs w:val="21"/>
              </w:rPr>
            </w:pPr>
            <w:r>
              <w:rPr>
                <w:rFonts w:ascii="宋体" w:hAnsi="宋体" w:cs="Calibri" w:hint="eastAsia"/>
                <w:color w:val="000000"/>
                <w:szCs w:val="21"/>
              </w:rPr>
              <w:t>网址：www.ebscn.com</w:t>
            </w:r>
          </w:p>
        </w:tc>
      </w:tr>
      <w:tr w:rsidR="00D2645E" w:rsidRPr="00823D72" w14:paraId="2B1B3192" w14:textId="77777777" w:rsidTr="00056AED">
        <w:trPr>
          <w:trHeight w:val="20"/>
        </w:trPr>
        <w:tc>
          <w:tcPr>
            <w:tcW w:w="567" w:type="dxa"/>
          </w:tcPr>
          <w:p w14:paraId="18F581D1" w14:textId="77777777" w:rsidR="00D2645E" w:rsidRPr="00C52A47" w:rsidRDefault="00D2645E" w:rsidP="00056AED">
            <w:pPr>
              <w:jc w:val="center"/>
              <w:rPr>
                <w:rFonts w:ascii="宋体" w:hAnsi="宋体" w:cs="Arial"/>
              </w:rPr>
            </w:pPr>
            <w:r>
              <w:rPr>
                <w:rFonts w:ascii="宋体" w:hAnsi="宋体" w:cs="Arial" w:hint="eastAsia"/>
              </w:rPr>
              <w:t>10</w:t>
            </w:r>
          </w:p>
        </w:tc>
        <w:tc>
          <w:tcPr>
            <w:tcW w:w="3402" w:type="dxa"/>
          </w:tcPr>
          <w:p w14:paraId="1D81FC8E" w14:textId="77777777" w:rsidR="00D2645E" w:rsidRPr="00C52A47" w:rsidRDefault="00D2645E" w:rsidP="00056AED">
            <w:pPr>
              <w:rPr>
                <w:rFonts w:asciiTheme="minorEastAsia" w:hAnsiTheme="minorEastAsia" w:cs="Arial"/>
              </w:rPr>
            </w:pPr>
            <w:r>
              <w:rPr>
                <w:rFonts w:asciiTheme="minorEastAsia" w:hAnsiTheme="minorEastAsia" w:cs="Arial" w:hint="eastAsia"/>
              </w:rPr>
              <w:t>渤海证券股份有限公司</w:t>
            </w:r>
          </w:p>
        </w:tc>
        <w:tc>
          <w:tcPr>
            <w:tcW w:w="4820" w:type="dxa"/>
          </w:tcPr>
          <w:p w14:paraId="5B89D8C1" w14:textId="77777777" w:rsidR="00D2645E" w:rsidRDefault="00D2645E" w:rsidP="00056AED">
            <w:pPr>
              <w:jc w:val="left"/>
              <w:rPr>
                <w:rFonts w:asciiTheme="minorEastAsia" w:hAnsiTheme="minorEastAsia" w:cs="Arial"/>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w:t>
            </w:r>
            <w:r>
              <w:rPr>
                <w:rFonts w:asciiTheme="minorEastAsia" w:hAnsiTheme="minorEastAsia" w:cs="Arial" w:hint="eastAsia"/>
              </w:rPr>
              <w:t>天津市经济技术开发区第二大街42号写字楼101室</w:t>
            </w:r>
          </w:p>
          <w:p w14:paraId="524D545B" w14:textId="77777777" w:rsidR="00D2645E" w:rsidRDefault="00D2645E" w:rsidP="00056AED">
            <w:pPr>
              <w:jc w:val="left"/>
              <w:rPr>
                <w:rFonts w:asciiTheme="minorEastAsia" w:hAnsiTheme="minorEastAsia" w:cs="Arial"/>
              </w:rPr>
            </w:pPr>
            <w:r>
              <w:rPr>
                <w:rFonts w:asciiTheme="minorEastAsia" w:hAnsiTheme="minorEastAsia" w:cs="Arial" w:hint="eastAsia"/>
              </w:rPr>
              <w:t>客户服务电话：</w:t>
            </w:r>
            <w:r>
              <w:rPr>
                <w:rFonts w:asciiTheme="minorEastAsia" w:hAnsiTheme="minorEastAsia" w:cstheme="minorEastAsia" w:hint="eastAsia"/>
                <w:sz w:val="20"/>
                <w:szCs w:val="20"/>
              </w:rPr>
              <w:t>956066</w:t>
            </w:r>
          </w:p>
          <w:p w14:paraId="50857660" w14:textId="343ADCD5" w:rsidR="00D2645E" w:rsidRPr="00823D72" w:rsidRDefault="00D2645E" w:rsidP="00056AED">
            <w:pPr>
              <w:jc w:val="left"/>
              <w:rPr>
                <w:rFonts w:asciiTheme="minorEastAsia" w:hAnsiTheme="minorEastAsia" w:cs="Arial"/>
              </w:rPr>
            </w:pPr>
            <w:r>
              <w:rPr>
                <w:rFonts w:asciiTheme="minorEastAsia" w:hAnsiTheme="minorEastAsia" w:cs="Arial" w:hint="eastAsia"/>
              </w:rPr>
              <w:t>网址：www.ewww.com.cn</w:t>
            </w:r>
          </w:p>
        </w:tc>
      </w:tr>
      <w:tr w:rsidR="00D2645E" w:rsidRPr="00A40A5E" w14:paraId="3FF9434D" w14:textId="77777777" w:rsidTr="00056AED">
        <w:trPr>
          <w:trHeight w:val="20"/>
        </w:trPr>
        <w:tc>
          <w:tcPr>
            <w:tcW w:w="567" w:type="dxa"/>
          </w:tcPr>
          <w:p w14:paraId="4D4968B5" w14:textId="77777777" w:rsidR="00D2645E" w:rsidRPr="00C52A47" w:rsidRDefault="00D2645E" w:rsidP="00056AED">
            <w:pPr>
              <w:jc w:val="center"/>
              <w:rPr>
                <w:rFonts w:ascii="宋体" w:hAnsi="宋体" w:cs="Arial"/>
              </w:rPr>
            </w:pPr>
            <w:r>
              <w:rPr>
                <w:rFonts w:ascii="宋体" w:hAnsi="宋体" w:cs="Arial" w:hint="eastAsia"/>
              </w:rPr>
              <w:t>11</w:t>
            </w:r>
          </w:p>
        </w:tc>
        <w:tc>
          <w:tcPr>
            <w:tcW w:w="3402" w:type="dxa"/>
            <w:hideMark/>
          </w:tcPr>
          <w:p w14:paraId="1442CA36"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上海基煜基金销售有限公司</w:t>
            </w:r>
          </w:p>
        </w:tc>
        <w:tc>
          <w:tcPr>
            <w:tcW w:w="4820" w:type="dxa"/>
            <w:hideMark/>
          </w:tcPr>
          <w:p w14:paraId="6154470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793556A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客户服务电话：4008205369</w:t>
            </w:r>
          </w:p>
          <w:p w14:paraId="0E49CAE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网址：www.jiyufund.com.cn</w:t>
            </w:r>
          </w:p>
        </w:tc>
      </w:tr>
      <w:tr w:rsidR="00D2645E" w:rsidRPr="00C52A47" w14:paraId="3B3095EA" w14:textId="77777777" w:rsidTr="00056AED">
        <w:trPr>
          <w:trHeight w:val="20"/>
        </w:trPr>
        <w:tc>
          <w:tcPr>
            <w:tcW w:w="567" w:type="dxa"/>
          </w:tcPr>
          <w:p w14:paraId="5897BCD5" w14:textId="77777777" w:rsidR="00D2645E" w:rsidRPr="00C52A47" w:rsidRDefault="00D2645E" w:rsidP="00056AED">
            <w:pPr>
              <w:jc w:val="center"/>
              <w:rPr>
                <w:rFonts w:ascii="宋体" w:hAnsi="宋体" w:cs="Arial"/>
              </w:rPr>
            </w:pPr>
            <w:r>
              <w:rPr>
                <w:rFonts w:ascii="宋体" w:hAnsi="宋体" w:cs="Arial" w:hint="eastAsia"/>
              </w:rPr>
              <w:t>12</w:t>
            </w:r>
          </w:p>
        </w:tc>
        <w:tc>
          <w:tcPr>
            <w:tcW w:w="3402" w:type="dxa"/>
            <w:hideMark/>
          </w:tcPr>
          <w:p w14:paraId="50342BBE" w14:textId="77777777" w:rsidR="00D2645E" w:rsidRPr="00C52A47" w:rsidRDefault="00D2645E" w:rsidP="00056AED">
            <w:pPr>
              <w:rPr>
                <w:rFonts w:asciiTheme="minorEastAsia" w:hAnsiTheme="minorEastAsia" w:cs="Arial"/>
              </w:rPr>
            </w:pPr>
            <w:r>
              <w:rPr>
                <w:rFonts w:asciiTheme="minorEastAsia" w:hAnsiTheme="minorEastAsia" w:cs="Arial" w:hint="eastAsia"/>
              </w:rPr>
              <w:t>奕丰金融销售有限公司</w:t>
            </w:r>
          </w:p>
        </w:tc>
        <w:tc>
          <w:tcPr>
            <w:tcW w:w="4820" w:type="dxa"/>
            <w:hideMark/>
          </w:tcPr>
          <w:p w14:paraId="7C7EF53B"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D92D72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7554398C" w14:textId="77777777" w:rsidR="00D2645E" w:rsidRPr="00C52A47" w:rsidRDefault="00D2645E" w:rsidP="00056AED">
            <w:pPr>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D2645E" w:rsidRPr="00A40A5E" w14:paraId="0073C9B8" w14:textId="77777777" w:rsidTr="00056AED">
        <w:trPr>
          <w:trHeight w:val="20"/>
        </w:trPr>
        <w:tc>
          <w:tcPr>
            <w:tcW w:w="567" w:type="dxa"/>
            <w:hideMark/>
          </w:tcPr>
          <w:p w14:paraId="51F3F4C5" w14:textId="77777777" w:rsidR="00D2645E" w:rsidRPr="000659A8" w:rsidRDefault="00D2645E" w:rsidP="00056AED">
            <w:pPr>
              <w:jc w:val="center"/>
              <w:rPr>
                <w:rFonts w:ascii="宋体" w:hAnsi="宋体" w:cs="Arial"/>
              </w:rPr>
            </w:pPr>
            <w:r>
              <w:rPr>
                <w:rFonts w:ascii="宋体" w:hAnsi="宋体" w:cs="Arial" w:hint="eastAsia"/>
              </w:rPr>
              <w:t>13</w:t>
            </w:r>
          </w:p>
        </w:tc>
        <w:tc>
          <w:tcPr>
            <w:tcW w:w="3402" w:type="dxa"/>
            <w:hideMark/>
          </w:tcPr>
          <w:p w14:paraId="1701FD57"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4820" w:type="dxa"/>
            <w:hideMark/>
          </w:tcPr>
          <w:p w14:paraId="4260A8EE"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113D806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客服电话：400-700-9665</w:t>
            </w:r>
          </w:p>
          <w:p w14:paraId="7F732C3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公司网址：www.ehowbuy.com</w:t>
            </w:r>
          </w:p>
        </w:tc>
      </w:tr>
      <w:tr w:rsidR="00D2645E" w:rsidRPr="008076EE" w14:paraId="38E80409" w14:textId="77777777" w:rsidTr="00056AED">
        <w:trPr>
          <w:trHeight w:val="20"/>
        </w:trPr>
        <w:tc>
          <w:tcPr>
            <w:tcW w:w="567" w:type="dxa"/>
            <w:hideMark/>
          </w:tcPr>
          <w:p w14:paraId="750E5103" w14:textId="77777777" w:rsidR="00D2645E" w:rsidRPr="00C52A47" w:rsidRDefault="00D2645E" w:rsidP="00056AED">
            <w:pPr>
              <w:jc w:val="center"/>
              <w:rPr>
                <w:rFonts w:ascii="宋体" w:hAnsi="宋体" w:cs="Arial"/>
              </w:rPr>
            </w:pPr>
            <w:r>
              <w:rPr>
                <w:rFonts w:ascii="宋体" w:hAnsi="宋体" w:cs="Arial" w:hint="eastAsia"/>
              </w:rPr>
              <w:t>14</w:t>
            </w:r>
          </w:p>
        </w:tc>
        <w:tc>
          <w:tcPr>
            <w:tcW w:w="3402" w:type="dxa"/>
            <w:hideMark/>
          </w:tcPr>
          <w:p w14:paraId="4146D0A2" w14:textId="77777777" w:rsidR="00D2645E" w:rsidRPr="008076EE" w:rsidRDefault="00D2645E" w:rsidP="00056AED">
            <w:pPr>
              <w:snapToGrid w:val="0"/>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820" w:type="dxa"/>
            <w:hideMark/>
          </w:tcPr>
          <w:p w14:paraId="54BEB57C" w14:textId="77777777" w:rsidR="00D2645E" w:rsidRPr="008076EE" w:rsidRDefault="00D2645E" w:rsidP="00056AED">
            <w:pPr>
              <w:snapToGrid w:val="0"/>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33453FB2" w14:textId="77777777" w:rsidR="00D2645E" w:rsidRPr="008076EE" w:rsidRDefault="00D2645E" w:rsidP="00056AED">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02A96DDA" w14:textId="77777777" w:rsidR="00D2645E" w:rsidRPr="008076EE" w:rsidRDefault="00D2645E" w:rsidP="00056AED">
            <w:pPr>
              <w:snapToGrid w:val="0"/>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D2645E" w:rsidRPr="00A40A5E" w14:paraId="37542ED0" w14:textId="77777777" w:rsidTr="00056AED">
        <w:trPr>
          <w:trHeight w:val="20"/>
        </w:trPr>
        <w:tc>
          <w:tcPr>
            <w:tcW w:w="567" w:type="dxa"/>
            <w:hideMark/>
          </w:tcPr>
          <w:p w14:paraId="37EF9DD2" w14:textId="77777777" w:rsidR="00D2645E" w:rsidRPr="00C52A47" w:rsidRDefault="00D2645E" w:rsidP="00056AED">
            <w:pPr>
              <w:jc w:val="center"/>
              <w:rPr>
                <w:rFonts w:ascii="宋体" w:hAnsi="宋体" w:cs="Arial"/>
              </w:rPr>
            </w:pPr>
            <w:r>
              <w:rPr>
                <w:rFonts w:ascii="宋体" w:hAnsi="宋体" w:cs="Arial" w:hint="eastAsia"/>
              </w:rPr>
              <w:t>15</w:t>
            </w:r>
          </w:p>
        </w:tc>
        <w:tc>
          <w:tcPr>
            <w:tcW w:w="3402" w:type="dxa"/>
            <w:hideMark/>
          </w:tcPr>
          <w:p w14:paraId="7E8655E1"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820" w:type="dxa"/>
            <w:hideMark/>
          </w:tcPr>
          <w:p w14:paraId="02999BB8"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59F7827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0753DD0F"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D2645E" w:rsidRPr="00A40A5E" w14:paraId="4CF8611F" w14:textId="77777777" w:rsidTr="00056AED">
        <w:trPr>
          <w:trHeight w:val="20"/>
        </w:trPr>
        <w:tc>
          <w:tcPr>
            <w:tcW w:w="567" w:type="dxa"/>
            <w:hideMark/>
          </w:tcPr>
          <w:p w14:paraId="3394BB67" w14:textId="77777777" w:rsidR="00D2645E" w:rsidRPr="00C52A47" w:rsidRDefault="00D2645E" w:rsidP="00056AED">
            <w:pPr>
              <w:jc w:val="center"/>
              <w:rPr>
                <w:rFonts w:ascii="宋体" w:hAnsi="宋体" w:cs="Arial"/>
              </w:rPr>
            </w:pPr>
            <w:r>
              <w:rPr>
                <w:rFonts w:ascii="宋体" w:hAnsi="宋体" w:cs="Arial" w:hint="eastAsia"/>
              </w:rPr>
              <w:t>16</w:t>
            </w:r>
          </w:p>
        </w:tc>
        <w:tc>
          <w:tcPr>
            <w:tcW w:w="3402" w:type="dxa"/>
            <w:hideMark/>
          </w:tcPr>
          <w:p w14:paraId="6BE63016"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4820" w:type="dxa"/>
            <w:hideMark/>
          </w:tcPr>
          <w:p w14:paraId="78CFBBBE"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办公地址：浙江省杭州市西湖区万塘路</w:t>
            </w:r>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54625CB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客户服务电话：400-076-6123</w:t>
            </w:r>
          </w:p>
          <w:p w14:paraId="5C8A9EBB"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"http://www.fund123.cn" </w:instrText>
            </w:r>
            <w:r>
              <w:fldChar w:fldCharType="separate"/>
            </w:r>
            <w:r w:rsidRPr="00A40A5E">
              <w:rPr>
                <w:rFonts w:ascii="宋体" w:hAnsi="宋体" w:cs="Calibri" w:hint="eastAsia"/>
                <w:color w:val="000000"/>
                <w:szCs w:val="21"/>
              </w:rPr>
              <w:t>www.fund123.cn</w:t>
            </w:r>
            <w:r>
              <w:rPr>
                <w:rFonts w:ascii="宋体" w:hAnsi="宋体" w:cs="Calibri"/>
                <w:color w:val="000000"/>
                <w:szCs w:val="21"/>
              </w:rPr>
              <w:fldChar w:fldCharType="end"/>
            </w:r>
          </w:p>
        </w:tc>
      </w:tr>
      <w:tr w:rsidR="00D2645E" w:rsidRPr="00A40A5E" w14:paraId="73CF5170" w14:textId="77777777" w:rsidTr="00056AED">
        <w:trPr>
          <w:trHeight w:val="20"/>
        </w:trPr>
        <w:tc>
          <w:tcPr>
            <w:tcW w:w="567" w:type="dxa"/>
            <w:hideMark/>
          </w:tcPr>
          <w:p w14:paraId="6FB2BF65" w14:textId="77777777" w:rsidR="00D2645E" w:rsidRPr="00C52A47" w:rsidRDefault="00D2645E" w:rsidP="00056AED">
            <w:pPr>
              <w:jc w:val="center"/>
              <w:rPr>
                <w:rFonts w:ascii="宋体" w:hAnsi="宋体" w:cs="Arial"/>
              </w:rPr>
            </w:pPr>
            <w:r>
              <w:rPr>
                <w:rFonts w:ascii="宋体" w:hAnsi="宋体" w:cs="Arial" w:hint="eastAsia"/>
              </w:rPr>
              <w:t>17</w:t>
            </w:r>
          </w:p>
        </w:tc>
        <w:tc>
          <w:tcPr>
            <w:tcW w:w="3402" w:type="dxa"/>
            <w:hideMark/>
          </w:tcPr>
          <w:p w14:paraId="37657D6D"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浙江同花顺基金销售有限公司</w:t>
            </w:r>
          </w:p>
        </w:tc>
        <w:tc>
          <w:tcPr>
            <w:tcW w:w="4820" w:type="dxa"/>
            <w:hideMark/>
          </w:tcPr>
          <w:p w14:paraId="4B89A2A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7A30C0C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lastRenderedPageBreak/>
              <w:t>客户服务电话：400-877-3772</w:t>
            </w:r>
          </w:p>
          <w:p w14:paraId="3B602DF1"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"http://www.5ifund.com" </w:instrText>
            </w:r>
            <w:r>
              <w:fldChar w:fldCharType="separate"/>
            </w:r>
            <w:r w:rsidRPr="00A40A5E">
              <w:rPr>
                <w:rFonts w:cs="Calibri" w:hint="eastAsia"/>
                <w:color w:val="000000"/>
                <w:szCs w:val="21"/>
              </w:rPr>
              <w:t>www.5ifund.com</w:t>
            </w:r>
            <w:r>
              <w:rPr>
                <w:rFonts w:cs="Calibri"/>
                <w:color w:val="000000"/>
                <w:szCs w:val="21"/>
              </w:rPr>
              <w:fldChar w:fldCharType="end"/>
            </w:r>
          </w:p>
        </w:tc>
      </w:tr>
      <w:tr w:rsidR="00D2645E" w:rsidRPr="00A40A5E" w14:paraId="1EC5F461" w14:textId="77777777" w:rsidTr="00056AED">
        <w:trPr>
          <w:trHeight w:val="20"/>
        </w:trPr>
        <w:tc>
          <w:tcPr>
            <w:tcW w:w="567" w:type="dxa"/>
            <w:hideMark/>
          </w:tcPr>
          <w:p w14:paraId="73741C30" w14:textId="77777777" w:rsidR="00D2645E" w:rsidRPr="00C52A47" w:rsidRDefault="00D2645E" w:rsidP="00056AED">
            <w:pPr>
              <w:jc w:val="center"/>
              <w:rPr>
                <w:rFonts w:ascii="宋体" w:hAnsi="宋体" w:cs="Arial"/>
              </w:rPr>
            </w:pPr>
            <w:r>
              <w:rPr>
                <w:rFonts w:ascii="宋体" w:hAnsi="宋体" w:cs="Arial" w:hint="eastAsia"/>
              </w:rPr>
              <w:lastRenderedPageBreak/>
              <w:t>18</w:t>
            </w:r>
          </w:p>
        </w:tc>
        <w:tc>
          <w:tcPr>
            <w:tcW w:w="3402" w:type="dxa"/>
            <w:hideMark/>
          </w:tcPr>
          <w:p w14:paraId="486A49DC"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上海陆金所基金销售有限公司</w:t>
            </w:r>
          </w:p>
        </w:tc>
        <w:tc>
          <w:tcPr>
            <w:tcW w:w="4820" w:type="dxa"/>
            <w:hideMark/>
          </w:tcPr>
          <w:p w14:paraId="30A05078"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113BD361"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客服电话：4008219031</w:t>
            </w:r>
          </w:p>
          <w:p w14:paraId="3F28E42A"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D2645E" w:rsidRPr="00A40A5E" w14:paraId="136E61F6" w14:textId="77777777" w:rsidTr="00056AED">
        <w:trPr>
          <w:trHeight w:val="20"/>
        </w:trPr>
        <w:tc>
          <w:tcPr>
            <w:tcW w:w="567" w:type="dxa"/>
            <w:hideMark/>
          </w:tcPr>
          <w:p w14:paraId="2B3CEDE7" w14:textId="77777777" w:rsidR="00D2645E" w:rsidRPr="00C52A47" w:rsidRDefault="00D2645E" w:rsidP="00056AED">
            <w:pPr>
              <w:jc w:val="center"/>
              <w:rPr>
                <w:rFonts w:ascii="宋体" w:hAnsi="宋体" w:cs="Arial"/>
              </w:rPr>
            </w:pPr>
            <w:r>
              <w:rPr>
                <w:rFonts w:ascii="宋体" w:hAnsi="宋体" w:cs="Arial" w:hint="eastAsia"/>
              </w:rPr>
              <w:t>19</w:t>
            </w:r>
          </w:p>
        </w:tc>
        <w:tc>
          <w:tcPr>
            <w:tcW w:w="3402" w:type="dxa"/>
            <w:hideMark/>
          </w:tcPr>
          <w:p w14:paraId="5B7F876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820" w:type="dxa"/>
            <w:hideMark/>
          </w:tcPr>
          <w:p w14:paraId="4679E45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4D38BADC"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客服电话：4000466788</w:t>
            </w:r>
          </w:p>
          <w:p w14:paraId="1465760C"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D2645E" w:rsidRPr="000659A8" w14:paraId="65C1C487" w14:textId="77777777" w:rsidTr="00056AED">
        <w:trPr>
          <w:trHeight w:val="20"/>
        </w:trPr>
        <w:tc>
          <w:tcPr>
            <w:tcW w:w="567" w:type="dxa"/>
            <w:hideMark/>
          </w:tcPr>
          <w:p w14:paraId="0CB0C54E" w14:textId="77777777" w:rsidR="00D2645E" w:rsidRPr="00C52A47" w:rsidRDefault="00D2645E" w:rsidP="00056AED">
            <w:pPr>
              <w:jc w:val="center"/>
              <w:rPr>
                <w:rFonts w:ascii="宋体" w:hAnsi="宋体" w:cs="Arial"/>
              </w:rPr>
            </w:pPr>
            <w:r>
              <w:rPr>
                <w:rFonts w:ascii="宋体" w:hAnsi="宋体" w:cs="Arial" w:hint="eastAsia"/>
              </w:rPr>
              <w:t>20</w:t>
            </w:r>
          </w:p>
        </w:tc>
        <w:tc>
          <w:tcPr>
            <w:tcW w:w="3402" w:type="dxa"/>
            <w:hideMark/>
          </w:tcPr>
          <w:p w14:paraId="748DF7E1"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820" w:type="dxa"/>
            <w:hideMark/>
          </w:tcPr>
          <w:p w14:paraId="056B7BF0"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077E49C8"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客服电话：400-1818-188</w:t>
            </w:r>
          </w:p>
          <w:p w14:paraId="12E13BDA"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网址：http://www.1234567.com.cn</w:t>
            </w:r>
          </w:p>
        </w:tc>
      </w:tr>
      <w:tr w:rsidR="00D2645E" w:rsidRPr="000659A8" w14:paraId="55544B33" w14:textId="77777777" w:rsidTr="00056AED">
        <w:trPr>
          <w:trHeight w:val="20"/>
        </w:trPr>
        <w:tc>
          <w:tcPr>
            <w:tcW w:w="567" w:type="dxa"/>
            <w:hideMark/>
          </w:tcPr>
          <w:p w14:paraId="559D60EF" w14:textId="77777777" w:rsidR="00D2645E" w:rsidRPr="00C52A47" w:rsidRDefault="00D2645E" w:rsidP="00056AED">
            <w:pPr>
              <w:jc w:val="center"/>
              <w:rPr>
                <w:rFonts w:ascii="宋体" w:hAnsi="宋体" w:cs="Arial"/>
              </w:rPr>
            </w:pPr>
            <w:r>
              <w:rPr>
                <w:rFonts w:ascii="宋体" w:hAnsi="宋体" w:cs="Arial" w:hint="eastAsia"/>
              </w:rPr>
              <w:t>21</w:t>
            </w:r>
          </w:p>
        </w:tc>
        <w:tc>
          <w:tcPr>
            <w:tcW w:w="3402" w:type="dxa"/>
            <w:hideMark/>
          </w:tcPr>
          <w:p w14:paraId="119C8E43"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4820" w:type="dxa"/>
            <w:hideMark/>
          </w:tcPr>
          <w:p w14:paraId="3E0A6739"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办公地址：广州市海珠区琶洲大道东1号保利国际广场南塔12楼B1201-1203</w:t>
            </w:r>
          </w:p>
          <w:p w14:paraId="3026C91A"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客户服务电话：020-89629066</w:t>
            </w:r>
          </w:p>
          <w:p w14:paraId="5AFDCAA7"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"http://www.yingmi.cn" </w:instrText>
            </w:r>
            <w:r>
              <w:fldChar w:fldCharType="separate"/>
            </w:r>
            <w:r w:rsidRPr="000659A8">
              <w:rPr>
                <w:rFonts w:ascii="宋体" w:hAnsi="宋体" w:cs="Calibri"/>
                <w:color w:val="000000"/>
                <w:szCs w:val="21"/>
              </w:rPr>
              <w:t>www.yingmi.cn</w:t>
            </w:r>
            <w:r>
              <w:rPr>
                <w:rFonts w:ascii="宋体" w:hAnsi="宋体" w:cs="Calibri"/>
                <w:color w:val="000000"/>
                <w:szCs w:val="21"/>
              </w:rPr>
              <w:fldChar w:fldCharType="end"/>
            </w:r>
          </w:p>
        </w:tc>
      </w:tr>
      <w:tr w:rsidR="00D2645E" w:rsidRPr="000659A8" w14:paraId="62083902" w14:textId="77777777" w:rsidTr="00056AED">
        <w:trPr>
          <w:trHeight w:val="20"/>
        </w:trPr>
        <w:tc>
          <w:tcPr>
            <w:tcW w:w="567" w:type="dxa"/>
            <w:hideMark/>
          </w:tcPr>
          <w:p w14:paraId="1DD5B7E6" w14:textId="77777777" w:rsidR="00D2645E" w:rsidRPr="00C52A47" w:rsidRDefault="00D2645E" w:rsidP="00056AED">
            <w:pPr>
              <w:jc w:val="center"/>
              <w:rPr>
                <w:rFonts w:ascii="宋体" w:hAnsi="宋体" w:cs="Arial"/>
              </w:rPr>
            </w:pPr>
            <w:r>
              <w:rPr>
                <w:rFonts w:ascii="宋体" w:hAnsi="宋体" w:cs="Arial" w:hint="eastAsia"/>
              </w:rPr>
              <w:t>22</w:t>
            </w:r>
          </w:p>
        </w:tc>
        <w:tc>
          <w:tcPr>
            <w:tcW w:w="3402" w:type="dxa"/>
            <w:hideMark/>
          </w:tcPr>
          <w:p w14:paraId="2AFCBA43"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上海长量基金销售投资顾问有限公司</w:t>
            </w:r>
          </w:p>
        </w:tc>
        <w:tc>
          <w:tcPr>
            <w:tcW w:w="4820" w:type="dxa"/>
            <w:hideMark/>
          </w:tcPr>
          <w:p w14:paraId="3C826FA9"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73027FA2"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客服电话：400-820-2899</w:t>
            </w:r>
          </w:p>
          <w:p w14:paraId="41E75081"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D2645E" w:rsidRPr="00B85155" w14:paraId="362BD524" w14:textId="77777777" w:rsidTr="00056AED">
        <w:trPr>
          <w:trHeight w:val="20"/>
        </w:trPr>
        <w:tc>
          <w:tcPr>
            <w:tcW w:w="567" w:type="dxa"/>
            <w:hideMark/>
          </w:tcPr>
          <w:p w14:paraId="707FDAE3" w14:textId="77777777" w:rsidR="00D2645E" w:rsidRPr="00C52A47" w:rsidRDefault="00D2645E" w:rsidP="00056AED">
            <w:pPr>
              <w:jc w:val="center"/>
              <w:rPr>
                <w:rFonts w:ascii="宋体" w:hAnsi="宋体" w:cs="Arial"/>
              </w:rPr>
            </w:pPr>
            <w:r>
              <w:rPr>
                <w:rFonts w:ascii="宋体" w:hAnsi="宋体" w:cs="Arial" w:hint="eastAsia"/>
              </w:rPr>
              <w:t>23</w:t>
            </w:r>
          </w:p>
        </w:tc>
        <w:tc>
          <w:tcPr>
            <w:tcW w:w="3402" w:type="dxa"/>
            <w:hideMark/>
          </w:tcPr>
          <w:p w14:paraId="73FD3C82" w14:textId="77777777" w:rsidR="00D2645E" w:rsidRDefault="00D2645E" w:rsidP="008A2A46">
            <w:pPr>
              <w:pStyle w:val="a6"/>
            </w:pPr>
            <w:r>
              <w:t>北京中植基金销售有限公司</w:t>
            </w:r>
          </w:p>
          <w:p w14:paraId="550745C8" w14:textId="77777777" w:rsidR="00D2645E" w:rsidRPr="00A40A5E" w:rsidRDefault="00D2645E" w:rsidP="00056AED">
            <w:pPr>
              <w:snapToGrid w:val="0"/>
              <w:rPr>
                <w:rFonts w:ascii="宋体" w:hAnsi="宋体" w:cs="Calibri"/>
                <w:color w:val="000000"/>
                <w:szCs w:val="21"/>
              </w:rPr>
            </w:pPr>
          </w:p>
        </w:tc>
        <w:tc>
          <w:tcPr>
            <w:tcW w:w="4820" w:type="dxa"/>
            <w:hideMark/>
          </w:tcPr>
          <w:p w14:paraId="130CDB8E" w14:textId="77777777" w:rsidR="00D2645E" w:rsidRDefault="00D2645E" w:rsidP="008A2A46">
            <w:pPr>
              <w:pStyle w:val="a6"/>
            </w:pPr>
            <w:r>
              <w:t>注册（办公）地址：北京市北京经济技术开发区宏达北</w:t>
            </w:r>
            <w:r>
              <w:t xml:space="preserve"> </w:t>
            </w:r>
            <w:r>
              <w:t>路</w:t>
            </w:r>
            <w:r>
              <w:t xml:space="preserve"> 10 </w:t>
            </w:r>
            <w:r>
              <w:t>号五层</w:t>
            </w:r>
            <w:r>
              <w:t xml:space="preserve"> 5122 </w:t>
            </w:r>
            <w:r>
              <w:t>室</w:t>
            </w:r>
            <w:r>
              <w:t xml:space="preserve"> </w:t>
            </w:r>
          </w:p>
          <w:p w14:paraId="6F4F9E84" w14:textId="77777777" w:rsidR="00D2645E" w:rsidRDefault="00D2645E" w:rsidP="008A2A46">
            <w:pPr>
              <w:pStyle w:val="a6"/>
            </w:pPr>
            <w:r>
              <w:t>客户服务电话：</w:t>
            </w:r>
            <w:r>
              <w:t>400-8980-618</w:t>
            </w:r>
          </w:p>
          <w:p w14:paraId="5C81162D" w14:textId="77777777" w:rsidR="00D2645E" w:rsidRDefault="00D2645E" w:rsidP="00056AED">
            <w:pPr>
              <w:snapToGrid w:val="0"/>
            </w:pPr>
            <w:r>
              <w:rPr>
                <w:rFonts w:hint="eastAsia"/>
              </w:rPr>
              <w:t>公司网站：</w:t>
            </w:r>
            <w:r>
              <w:fldChar w:fldCharType="begin"/>
            </w:r>
            <w:r>
              <w:instrText xml:space="preserve"> HYPERLINK "https://www.zzfund.com" </w:instrText>
            </w:r>
            <w:r>
              <w:fldChar w:fldCharType="separate"/>
            </w:r>
            <w:r w:rsidRPr="007A231D">
              <w:rPr>
                <w:rStyle w:val="afa"/>
              </w:rPr>
              <w:t>https://www.zzfund.com</w:t>
            </w:r>
            <w:r>
              <w:fldChar w:fldCharType="end"/>
            </w:r>
          </w:p>
          <w:p w14:paraId="5F3CAFA9" w14:textId="77777777" w:rsidR="00D2645E" w:rsidRPr="00B85155" w:rsidRDefault="00D2645E" w:rsidP="00056AED">
            <w:pPr>
              <w:snapToGrid w:val="0"/>
              <w:rPr>
                <w:rFonts w:ascii="宋体" w:hAnsi="宋体" w:cs="Calibri"/>
                <w:color w:val="000000"/>
                <w:szCs w:val="21"/>
              </w:rPr>
            </w:pPr>
          </w:p>
        </w:tc>
      </w:tr>
      <w:tr w:rsidR="00D2645E" w:rsidRPr="00A40A5E" w14:paraId="435C4309" w14:textId="77777777" w:rsidTr="00056AED">
        <w:trPr>
          <w:trHeight w:val="20"/>
        </w:trPr>
        <w:tc>
          <w:tcPr>
            <w:tcW w:w="567" w:type="dxa"/>
            <w:hideMark/>
          </w:tcPr>
          <w:p w14:paraId="4A9C8B63" w14:textId="77777777" w:rsidR="00D2645E" w:rsidRPr="00C52A47" w:rsidRDefault="00D2645E" w:rsidP="00056AED">
            <w:pPr>
              <w:jc w:val="center"/>
              <w:rPr>
                <w:rFonts w:ascii="宋体" w:hAnsi="宋体" w:cs="Arial"/>
              </w:rPr>
            </w:pPr>
            <w:r>
              <w:rPr>
                <w:rFonts w:ascii="宋体" w:hAnsi="宋体" w:cs="Arial" w:hint="eastAsia"/>
              </w:rPr>
              <w:t>24</w:t>
            </w:r>
          </w:p>
        </w:tc>
        <w:tc>
          <w:tcPr>
            <w:tcW w:w="3402" w:type="dxa"/>
            <w:hideMark/>
          </w:tcPr>
          <w:p w14:paraId="729C2F7A"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820" w:type="dxa"/>
            <w:hideMark/>
          </w:tcPr>
          <w:p w14:paraId="6CD64557"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注册(办公)地址：</w:t>
            </w:r>
            <w:r w:rsidRPr="00F818B8">
              <w:rPr>
                <w:rFonts w:ascii="宋体" w:hAnsi="宋体" w:cs="Calibri" w:hint="eastAsia"/>
                <w:bCs/>
                <w:color w:val="000000"/>
                <w:szCs w:val="21"/>
              </w:rPr>
              <w:t>北京市西城区宣武门外大街甲1号环球财讯中心D座401</w:t>
            </w:r>
          </w:p>
          <w:p w14:paraId="732F1BB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7146C76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D2645E" w:rsidRPr="000659A8" w14:paraId="3325BE2B" w14:textId="77777777" w:rsidTr="00056AED">
        <w:trPr>
          <w:trHeight w:val="20"/>
        </w:trPr>
        <w:tc>
          <w:tcPr>
            <w:tcW w:w="567" w:type="dxa"/>
            <w:hideMark/>
          </w:tcPr>
          <w:p w14:paraId="458485EA" w14:textId="77777777" w:rsidR="00D2645E" w:rsidRPr="00C52A47" w:rsidRDefault="00D2645E" w:rsidP="00056AED">
            <w:pPr>
              <w:jc w:val="center"/>
              <w:rPr>
                <w:rFonts w:ascii="宋体" w:hAnsi="宋体" w:cs="Arial"/>
              </w:rPr>
            </w:pPr>
            <w:r>
              <w:rPr>
                <w:rFonts w:ascii="宋体" w:hAnsi="宋体" w:cs="Arial" w:hint="eastAsia"/>
              </w:rPr>
              <w:t>25</w:t>
            </w:r>
          </w:p>
        </w:tc>
        <w:tc>
          <w:tcPr>
            <w:tcW w:w="3402" w:type="dxa"/>
            <w:hideMark/>
          </w:tcPr>
          <w:p w14:paraId="08122D17"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820" w:type="dxa"/>
            <w:hideMark/>
          </w:tcPr>
          <w:p w14:paraId="3C587EFB"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号庄胜广场中央办公楼东翼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2A0C42CB"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336B36E5"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D2645E" w:rsidRPr="000659A8" w14:paraId="784153A1" w14:textId="77777777" w:rsidTr="00056AED">
        <w:trPr>
          <w:trHeight w:val="20"/>
        </w:trPr>
        <w:tc>
          <w:tcPr>
            <w:tcW w:w="567" w:type="dxa"/>
            <w:hideMark/>
          </w:tcPr>
          <w:p w14:paraId="49FD3C54" w14:textId="77777777" w:rsidR="00D2645E" w:rsidRPr="00C52A47" w:rsidRDefault="00D2645E" w:rsidP="00056AED">
            <w:pPr>
              <w:jc w:val="center"/>
              <w:rPr>
                <w:rFonts w:ascii="宋体" w:hAnsi="宋体" w:cs="Arial"/>
              </w:rPr>
            </w:pPr>
            <w:r>
              <w:rPr>
                <w:rFonts w:ascii="宋体" w:hAnsi="宋体" w:cs="Arial" w:hint="eastAsia"/>
              </w:rPr>
              <w:t>26</w:t>
            </w:r>
          </w:p>
        </w:tc>
        <w:tc>
          <w:tcPr>
            <w:tcW w:w="3402" w:type="dxa"/>
            <w:hideMark/>
          </w:tcPr>
          <w:p w14:paraId="13005203"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820" w:type="dxa"/>
            <w:hideMark/>
          </w:tcPr>
          <w:p w14:paraId="0E56FB5C"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39F5A9BA"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207D0BFB"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"http://www.jianfortune.com" </w:instrText>
            </w:r>
            <w:r>
              <w:fldChar w:fldCharType="separate"/>
            </w:r>
            <w:r w:rsidRPr="000659A8">
              <w:rPr>
                <w:rFonts w:ascii="宋体" w:hAnsi="宋体" w:cs="Calibri"/>
                <w:color w:val="000000"/>
                <w:szCs w:val="21"/>
              </w:rPr>
              <w:t>www.jianfortune.com</w:t>
            </w:r>
            <w:r>
              <w:rPr>
                <w:rFonts w:ascii="宋体" w:hAnsi="宋体" w:cs="Calibri"/>
                <w:color w:val="000000"/>
                <w:szCs w:val="21"/>
              </w:rPr>
              <w:fldChar w:fldCharType="end"/>
            </w:r>
          </w:p>
        </w:tc>
      </w:tr>
      <w:tr w:rsidR="00D2645E" w:rsidRPr="000659A8" w14:paraId="0EF8CF41" w14:textId="77777777" w:rsidTr="00056AED">
        <w:trPr>
          <w:trHeight w:val="20"/>
        </w:trPr>
        <w:tc>
          <w:tcPr>
            <w:tcW w:w="567" w:type="dxa"/>
          </w:tcPr>
          <w:p w14:paraId="7D323135" w14:textId="77777777" w:rsidR="00D2645E" w:rsidRPr="00C52A47" w:rsidRDefault="00D2645E" w:rsidP="00056AED">
            <w:pPr>
              <w:jc w:val="center"/>
              <w:rPr>
                <w:rFonts w:ascii="宋体" w:hAnsi="宋体" w:cs="Arial"/>
              </w:rPr>
            </w:pPr>
            <w:r>
              <w:rPr>
                <w:rFonts w:ascii="宋体" w:hAnsi="宋体" w:hint="eastAsia"/>
                <w:color w:val="000000"/>
              </w:rPr>
              <w:t>27</w:t>
            </w:r>
          </w:p>
        </w:tc>
        <w:tc>
          <w:tcPr>
            <w:tcW w:w="3402" w:type="dxa"/>
            <w:hideMark/>
          </w:tcPr>
          <w:p w14:paraId="0996C9D9" w14:textId="77777777" w:rsidR="00D2645E" w:rsidRPr="000659A8" w:rsidRDefault="00D2645E" w:rsidP="00056AED">
            <w:pPr>
              <w:snapToGrid w:val="0"/>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820" w:type="dxa"/>
            <w:hideMark/>
          </w:tcPr>
          <w:p w14:paraId="78CA4C97"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03E936FE"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24EF64C0"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D2645E" w:rsidRPr="000659A8" w14:paraId="1B307715" w14:textId="77777777" w:rsidTr="00056AED">
        <w:trPr>
          <w:trHeight w:val="20"/>
        </w:trPr>
        <w:tc>
          <w:tcPr>
            <w:tcW w:w="567" w:type="dxa"/>
          </w:tcPr>
          <w:p w14:paraId="7A33983F" w14:textId="77777777" w:rsidR="00D2645E" w:rsidRPr="00C52A47" w:rsidRDefault="00D2645E" w:rsidP="00056AED">
            <w:pPr>
              <w:jc w:val="center"/>
              <w:rPr>
                <w:rFonts w:ascii="宋体" w:hAnsi="宋体" w:cs="Arial"/>
              </w:rPr>
            </w:pPr>
            <w:r>
              <w:rPr>
                <w:rFonts w:ascii="宋体" w:hAnsi="宋体" w:hint="eastAsia"/>
                <w:color w:val="000000"/>
              </w:rPr>
              <w:t>28</w:t>
            </w:r>
          </w:p>
        </w:tc>
        <w:tc>
          <w:tcPr>
            <w:tcW w:w="3402" w:type="dxa"/>
          </w:tcPr>
          <w:p w14:paraId="2864AC76"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民商基金销售(上海)有限公司</w:t>
            </w:r>
          </w:p>
        </w:tc>
        <w:tc>
          <w:tcPr>
            <w:tcW w:w="4820" w:type="dxa"/>
          </w:tcPr>
          <w:p w14:paraId="39390335"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5B3CE803"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客户服务电话：021-50206003</w:t>
            </w:r>
          </w:p>
          <w:p w14:paraId="4A9D9A2C"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网址：http://www.msftec.com</w:t>
            </w:r>
          </w:p>
        </w:tc>
      </w:tr>
      <w:tr w:rsidR="00D2645E" w:rsidRPr="000659A8" w14:paraId="351C1F8C" w14:textId="77777777" w:rsidTr="00056AED">
        <w:trPr>
          <w:trHeight w:val="20"/>
        </w:trPr>
        <w:tc>
          <w:tcPr>
            <w:tcW w:w="567" w:type="dxa"/>
          </w:tcPr>
          <w:p w14:paraId="2D552617" w14:textId="77777777" w:rsidR="00D2645E" w:rsidRPr="00C52A47" w:rsidRDefault="00D2645E" w:rsidP="00056AED">
            <w:pPr>
              <w:jc w:val="center"/>
              <w:rPr>
                <w:rFonts w:ascii="宋体" w:hAnsi="宋体"/>
                <w:color w:val="000000"/>
              </w:rPr>
            </w:pPr>
            <w:r>
              <w:rPr>
                <w:rFonts w:ascii="宋体" w:hAnsi="宋体" w:cs="宋体" w:hint="eastAsia"/>
              </w:rPr>
              <w:t>29</w:t>
            </w:r>
          </w:p>
        </w:tc>
        <w:tc>
          <w:tcPr>
            <w:tcW w:w="3402" w:type="dxa"/>
          </w:tcPr>
          <w:p w14:paraId="36A30271"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大连网金基金销售有限公司</w:t>
            </w:r>
          </w:p>
        </w:tc>
        <w:tc>
          <w:tcPr>
            <w:tcW w:w="4820" w:type="dxa"/>
          </w:tcPr>
          <w:p w14:paraId="26A18AD6"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1E57E8CB"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2D8A7E4D"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D2645E" w:rsidRPr="000659A8" w14:paraId="72C34100" w14:textId="77777777" w:rsidTr="00056AED">
        <w:trPr>
          <w:trHeight w:val="20"/>
        </w:trPr>
        <w:tc>
          <w:tcPr>
            <w:tcW w:w="567" w:type="dxa"/>
          </w:tcPr>
          <w:p w14:paraId="12F313F4" w14:textId="77777777" w:rsidR="00D2645E" w:rsidRPr="00C52A47" w:rsidRDefault="00D2645E" w:rsidP="00056AED">
            <w:pPr>
              <w:jc w:val="center"/>
              <w:rPr>
                <w:rFonts w:ascii="宋体" w:hAnsi="宋体"/>
                <w:color w:val="000000"/>
              </w:rPr>
            </w:pPr>
            <w:r>
              <w:rPr>
                <w:rFonts w:ascii="宋体" w:hAnsi="宋体" w:cs="宋体" w:hint="eastAsia"/>
              </w:rPr>
              <w:lastRenderedPageBreak/>
              <w:t>30</w:t>
            </w:r>
          </w:p>
        </w:tc>
        <w:tc>
          <w:tcPr>
            <w:tcW w:w="3402" w:type="dxa"/>
          </w:tcPr>
          <w:p w14:paraId="1251462B"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深圳众禄基金销售股份有限公司</w:t>
            </w:r>
          </w:p>
        </w:tc>
        <w:tc>
          <w:tcPr>
            <w:tcW w:w="4820" w:type="dxa"/>
          </w:tcPr>
          <w:p w14:paraId="52FDA0E2"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6711DFF5"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33C99C63"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网址：众禄基金网</w:t>
            </w:r>
            <w:r w:rsidRPr="000659A8">
              <w:rPr>
                <w:rFonts w:ascii="宋体" w:hAnsi="宋体" w:cs="Calibri"/>
                <w:color w:val="000000"/>
                <w:szCs w:val="21"/>
              </w:rPr>
              <w:t xml:space="preserve"> </w:t>
            </w:r>
            <w:hyperlink r:id="rId14" w:history="1">
              <w:r w:rsidRPr="000659A8">
                <w:rPr>
                  <w:rFonts w:ascii="宋体" w:hAnsi="宋体" w:cs="Calibri"/>
                  <w:color w:val="000000"/>
                  <w:szCs w:val="21"/>
                </w:rPr>
                <w:t>www.zlfund.cn</w:t>
              </w:r>
            </w:hyperlink>
          </w:p>
          <w:p w14:paraId="58814865"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基金买卖网</w:t>
            </w:r>
            <w:r w:rsidRPr="000659A8">
              <w:rPr>
                <w:rFonts w:ascii="宋体" w:hAnsi="宋体" w:cs="Calibri"/>
                <w:color w:val="000000"/>
                <w:szCs w:val="21"/>
              </w:rPr>
              <w:t xml:space="preserve"> </w:t>
            </w:r>
            <w:hyperlink r:id="rId15" w:history="1">
              <w:r w:rsidRPr="000659A8">
                <w:rPr>
                  <w:rFonts w:ascii="宋体" w:hAnsi="宋体" w:cs="Calibri"/>
                  <w:color w:val="000000"/>
                  <w:szCs w:val="21"/>
                </w:rPr>
                <w:t>www.jjmmw.com</w:t>
              </w:r>
            </w:hyperlink>
          </w:p>
        </w:tc>
      </w:tr>
      <w:tr w:rsidR="00D2645E" w:rsidRPr="000659A8" w14:paraId="0CEE1971" w14:textId="77777777" w:rsidTr="00056AED">
        <w:trPr>
          <w:trHeight w:val="20"/>
        </w:trPr>
        <w:tc>
          <w:tcPr>
            <w:tcW w:w="567" w:type="dxa"/>
          </w:tcPr>
          <w:p w14:paraId="47A195EF" w14:textId="77777777" w:rsidR="00D2645E" w:rsidRPr="00C52A47" w:rsidRDefault="00D2645E" w:rsidP="00056AED">
            <w:pPr>
              <w:jc w:val="center"/>
              <w:rPr>
                <w:rFonts w:ascii="宋体" w:hAnsi="宋体"/>
                <w:color w:val="000000"/>
              </w:rPr>
            </w:pPr>
            <w:r>
              <w:rPr>
                <w:rFonts w:ascii="宋体" w:hAnsi="宋体" w:hint="eastAsia"/>
                <w:color w:val="000000"/>
              </w:rPr>
              <w:t>31</w:t>
            </w:r>
          </w:p>
        </w:tc>
        <w:tc>
          <w:tcPr>
            <w:tcW w:w="3402" w:type="dxa"/>
          </w:tcPr>
          <w:p w14:paraId="1D01D242" w14:textId="77777777" w:rsidR="00D2645E" w:rsidRDefault="00D2645E" w:rsidP="00056AED">
            <w:pPr>
              <w:snapToGrid w:val="0"/>
              <w:rPr>
                <w:rFonts w:ascii="宋体" w:hAnsi="宋体" w:cs="Calibri"/>
                <w:color w:val="000000"/>
                <w:szCs w:val="21"/>
              </w:rPr>
            </w:pPr>
            <w:r w:rsidRPr="00FE3A76">
              <w:rPr>
                <w:rFonts w:ascii="宋体" w:hAnsi="宋体" w:cs="Calibri" w:hint="eastAsia"/>
                <w:color w:val="000000"/>
                <w:szCs w:val="21"/>
              </w:rPr>
              <w:t>北京雪球基金销售有限公司</w:t>
            </w:r>
          </w:p>
          <w:p w14:paraId="69EBFF0C" w14:textId="77777777" w:rsidR="00D2645E" w:rsidRPr="000659A8" w:rsidRDefault="00D2645E" w:rsidP="00056AED">
            <w:pPr>
              <w:snapToGrid w:val="0"/>
              <w:rPr>
                <w:rFonts w:ascii="宋体" w:hAnsi="宋体" w:cs="Calibri"/>
                <w:color w:val="000000"/>
                <w:szCs w:val="21"/>
              </w:rPr>
            </w:pPr>
          </w:p>
        </w:tc>
        <w:tc>
          <w:tcPr>
            <w:tcW w:w="4820" w:type="dxa"/>
          </w:tcPr>
          <w:p w14:paraId="1DA45DBB"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45AC97C4"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04495928" w14:textId="42971836"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网址：</w:t>
            </w:r>
            <w:r>
              <w:rPr>
                <w:rFonts w:ascii="宋体" w:hAnsi="宋体" w:cs="Calibri"/>
                <w:color w:val="000000"/>
                <w:szCs w:val="21"/>
              </w:rPr>
              <w:fldChar w:fldCharType="begin"/>
            </w:r>
            <w:r w:rsidRPr="00762B32">
              <w:rPr>
                <w:rFonts w:ascii="宋体" w:hAnsi="宋体" w:cs="Calibri"/>
                <w:color w:val="000000"/>
                <w:szCs w:val="21"/>
              </w:rPr>
              <w:instrText xml:space="preserve"> HYPERLINK "http://danjuanapp.com/" </w:instrText>
            </w:r>
            <w:r>
              <w:rPr>
                <w:rFonts w:ascii="宋体" w:hAnsi="宋体" w:cs="Calibri"/>
                <w:color w:val="000000"/>
                <w:szCs w:val="21"/>
              </w:rPr>
            </w:r>
            <w:r>
              <w:rPr>
                <w:rFonts w:ascii="宋体" w:hAnsi="宋体" w:cs="Calibri"/>
                <w:color w:val="000000"/>
                <w:szCs w:val="21"/>
              </w:rPr>
              <w:fldChar w:fldCharType="separate"/>
            </w:r>
            <w:r w:rsidRPr="000659A8">
              <w:rPr>
                <w:rFonts w:ascii="宋体" w:hAnsi="宋体" w:cs="Calibri"/>
                <w:color w:val="000000"/>
                <w:szCs w:val="21"/>
              </w:rPr>
              <w:t>http://danjuanapp.com/</w:t>
            </w:r>
            <w:r>
              <w:rPr>
                <w:rFonts w:ascii="宋体" w:hAnsi="宋体" w:cs="Calibri"/>
                <w:color w:val="000000"/>
                <w:szCs w:val="21"/>
              </w:rPr>
              <w:fldChar w:fldCharType="end"/>
            </w:r>
          </w:p>
        </w:tc>
      </w:tr>
      <w:tr w:rsidR="00D2645E" w:rsidRPr="000659A8" w14:paraId="09E23D8F" w14:textId="77777777" w:rsidTr="00056AED">
        <w:trPr>
          <w:trHeight w:val="20"/>
        </w:trPr>
        <w:tc>
          <w:tcPr>
            <w:tcW w:w="567" w:type="dxa"/>
          </w:tcPr>
          <w:p w14:paraId="2552C996" w14:textId="77777777" w:rsidR="00D2645E" w:rsidRPr="00C52A47" w:rsidRDefault="00D2645E" w:rsidP="00056AED">
            <w:pPr>
              <w:jc w:val="center"/>
              <w:rPr>
                <w:rFonts w:ascii="宋体" w:hAnsi="宋体"/>
                <w:color w:val="000000"/>
              </w:rPr>
            </w:pPr>
            <w:r>
              <w:rPr>
                <w:rFonts w:ascii="宋体" w:hAnsi="宋体" w:hint="eastAsia"/>
                <w:color w:val="000000"/>
              </w:rPr>
              <w:t>33</w:t>
            </w:r>
          </w:p>
        </w:tc>
        <w:tc>
          <w:tcPr>
            <w:tcW w:w="3402" w:type="dxa"/>
          </w:tcPr>
          <w:p w14:paraId="740C488B" w14:textId="77777777" w:rsidR="00D2645E" w:rsidRDefault="00D2645E" w:rsidP="00056AED">
            <w:pPr>
              <w:snapToGrid w:val="0"/>
            </w:pPr>
            <w:r w:rsidRPr="008271B8">
              <w:rPr>
                <w:rFonts w:hint="eastAsia"/>
              </w:rPr>
              <w:t>泰信财富基金销售有限公司</w:t>
            </w:r>
          </w:p>
          <w:p w14:paraId="16480086" w14:textId="77777777" w:rsidR="00D2645E" w:rsidRPr="000659A8" w:rsidRDefault="00D2645E" w:rsidP="00056AED">
            <w:pPr>
              <w:snapToGrid w:val="0"/>
              <w:rPr>
                <w:rFonts w:ascii="宋体" w:hAnsi="宋体" w:cs="Calibri"/>
                <w:color w:val="000000"/>
                <w:szCs w:val="21"/>
              </w:rPr>
            </w:pPr>
          </w:p>
        </w:tc>
        <w:tc>
          <w:tcPr>
            <w:tcW w:w="4820" w:type="dxa"/>
          </w:tcPr>
          <w:p w14:paraId="6348CA40" w14:textId="77777777" w:rsidR="00D2645E" w:rsidRPr="00762B32" w:rsidRDefault="00D2645E" w:rsidP="00056AED">
            <w:pPr>
              <w:widowControl/>
              <w:snapToGrid w:val="0"/>
              <w:rPr>
                <w:rFonts w:ascii="宋体" w:hAnsi="宋体" w:cs="Calibri"/>
                <w:color w:val="000000"/>
                <w:szCs w:val="21"/>
              </w:rPr>
            </w:pPr>
            <w:r w:rsidRPr="00C52A47">
              <w:rPr>
                <w:rFonts w:ascii="宋体" w:hAnsi="宋体" w:cs="Calibri" w:hint="eastAsia"/>
                <w:color w:val="000000"/>
                <w:szCs w:val="21"/>
              </w:rPr>
              <w:t>注册（办公）地址：</w:t>
            </w:r>
            <w:r w:rsidRPr="00762B32">
              <w:rPr>
                <w:rFonts w:ascii="宋体" w:hAnsi="宋体" w:cs="Calibri" w:hint="eastAsia"/>
                <w:color w:val="000000"/>
                <w:szCs w:val="21"/>
              </w:rPr>
              <w:t>北京市朝阳区建国路乙</w:t>
            </w:r>
            <w:r w:rsidRPr="00762B32">
              <w:rPr>
                <w:rFonts w:ascii="宋体" w:hAnsi="宋体" w:cs="Calibri"/>
                <w:color w:val="000000"/>
                <w:szCs w:val="21"/>
              </w:rPr>
              <w:t>118</w:t>
            </w:r>
            <w:r w:rsidRPr="00762B32">
              <w:rPr>
                <w:rFonts w:ascii="宋体" w:hAnsi="宋体" w:cs="Calibri" w:hint="eastAsia"/>
                <w:color w:val="000000"/>
                <w:szCs w:val="21"/>
              </w:rPr>
              <w:t>号京汇大厦</w:t>
            </w:r>
            <w:r w:rsidRPr="00762B32">
              <w:rPr>
                <w:rFonts w:ascii="宋体" w:hAnsi="宋体" w:cs="Calibri"/>
                <w:color w:val="000000"/>
                <w:szCs w:val="21"/>
              </w:rPr>
              <w:t>1206</w:t>
            </w:r>
          </w:p>
          <w:p w14:paraId="7A83F494" w14:textId="77777777" w:rsidR="00D2645E" w:rsidRPr="00762B32" w:rsidRDefault="00D2645E" w:rsidP="00056AED">
            <w:pPr>
              <w:widowControl/>
              <w:snapToGrid w:val="0"/>
              <w:rPr>
                <w:rFonts w:ascii="宋体" w:hAnsi="宋体" w:cs="Calibri"/>
                <w:color w:val="000000"/>
                <w:szCs w:val="21"/>
              </w:rPr>
            </w:pPr>
            <w:r w:rsidRPr="00762B32">
              <w:rPr>
                <w:rFonts w:ascii="宋体" w:hAnsi="宋体" w:cs="Calibri" w:hint="eastAsia"/>
                <w:color w:val="000000"/>
                <w:szCs w:val="21"/>
              </w:rPr>
              <w:t>客户服务电话：</w:t>
            </w:r>
            <w:r w:rsidRPr="00762B32">
              <w:rPr>
                <w:rFonts w:ascii="宋体" w:hAnsi="宋体" w:cs="Calibri"/>
                <w:color w:val="000000"/>
                <w:szCs w:val="21"/>
              </w:rPr>
              <w:t xml:space="preserve">400-004-8821 </w:t>
            </w:r>
          </w:p>
          <w:p w14:paraId="58492A22" w14:textId="5666A97F" w:rsidR="00D2645E" w:rsidRPr="001B27EA" w:rsidRDefault="00D2645E" w:rsidP="00056AED">
            <w:pPr>
              <w:widowControl/>
              <w:snapToGrid w:val="0"/>
              <w:rPr>
                <w:rFonts w:ascii="宋体" w:hAnsi="宋体" w:cs="Calibri"/>
                <w:color w:val="000000"/>
                <w:szCs w:val="21"/>
              </w:rPr>
            </w:pPr>
            <w:r w:rsidRPr="00762B32">
              <w:rPr>
                <w:rFonts w:ascii="宋体" w:hAnsi="宋体" w:cs="Calibri" w:hint="eastAsia"/>
                <w:color w:val="000000"/>
                <w:szCs w:val="21"/>
              </w:rPr>
              <w:t>网址：</w:t>
            </w:r>
            <w:r w:rsidRPr="00762B32">
              <w:rPr>
                <w:rFonts w:ascii="宋体" w:hAnsi="宋体" w:cs="Calibri"/>
                <w:color w:val="000000"/>
                <w:szCs w:val="21"/>
              </w:rPr>
              <w:fldChar w:fldCharType="begin"/>
            </w:r>
            <w:r w:rsidRPr="00762B32">
              <w:rPr>
                <w:rFonts w:ascii="宋体" w:hAnsi="宋体" w:cs="Calibri"/>
                <w:color w:val="000000"/>
                <w:szCs w:val="21"/>
              </w:rPr>
              <w:instrText xml:space="preserve"> HYPERLINK "http://www.taixincf.com" </w:instrText>
            </w:r>
            <w:r w:rsidRPr="00762B32">
              <w:rPr>
                <w:rFonts w:ascii="宋体" w:hAnsi="宋体" w:cs="Calibri"/>
                <w:color w:val="000000"/>
                <w:szCs w:val="21"/>
              </w:rPr>
            </w:r>
            <w:r w:rsidRPr="00762B32">
              <w:rPr>
                <w:rFonts w:ascii="宋体" w:hAnsi="宋体" w:cs="Calibri"/>
                <w:color w:val="000000"/>
                <w:szCs w:val="21"/>
              </w:rPr>
              <w:fldChar w:fldCharType="separate"/>
            </w:r>
            <w:r w:rsidRPr="00762B32">
              <w:rPr>
                <w:rFonts w:ascii="宋体" w:hAnsi="宋体" w:cs="Calibri"/>
                <w:color w:val="000000"/>
                <w:szCs w:val="21"/>
              </w:rPr>
              <w:t>www.taixincf.com</w:t>
            </w:r>
            <w:r w:rsidRPr="00762B32">
              <w:rPr>
                <w:rFonts w:ascii="宋体" w:hAnsi="宋体" w:cs="Calibri"/>
                <w:color w:val="000000"/>
                <w:szCs w:val="21"/>
              </w:rPr>
              <w:fldChar w:fldCharType="end"/>
            </w:r>
          </w:p>
        </w:tc>
      </w:tr>
      <w:tr w:rsidR="00D2645E" w:rsidRPr="000659A8" w14:paraId="2FE8C457" w14:textId="77777777" w:rsidTr="00056AED">
        <w:trPr>
          <w:trHeight w:val="20"/>
        </w:trPr>
        <w:tc>
          <w:tcPr>
            <w:tcW w:w="567" w:type="dxa"/>
          </w:tcPr>
          <w:p w14:paraId="47605D4F" w14:textId="77777777" w:rsidR="00D2645E" w:rsidRPr="00C52A47" w:rsidRDefault="00D2645E" w:rsidP="00056AED">
            <w:pPr>
              <w:jc w:val="center"/>
              <w:rPr>
                <w:rFonts w:ascii="宋体" w:hAnsi="宋体"/>
                <w:color w:val="000000"/>
              </w:rPr>
            </w:pPr>
            <w:r>
              <w:rPr>
                <w:rFonts w:ascii="宋体" w:hAnsi="宋体" w:hint="eastAsia"/>
                <w:color w:val="000000"/>
              </w:rPr>
              <w:t>34</w:t>
            </w:r>
          </w:p>
        </w:tc>
        <w:tc>
          <w:tcPr>
            <w:tcW w:w="3402" w:type="dxa"/>
          </w:tcPr>
          <w:p w14:paraId="56E868AE"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深圳前海财厚基金销售有限公司</w:t>
            </w:r>
          </w:p>
        </w:tc>
        <w:tc>
          <w:tcPr>
            <w:tcW w:w="4820" w:type="dxa"/>
          </w:tcPr>
          <w:p w14:paraId="2D04B1E8"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深圳湾科技生态园三区</w:t>
            </w:r>
            <w:r w:rsidRPr="000659A8">
              <w:rPr>
                <w:rFonts w:ascii="宋体" w:hAnsi="宋体" w:cs="Calibri"/>
                <w:color w:val="000000"/>
                <w:szCs w:val="21"/>
              </w:rPr>
              <w:t>11栋A座3608室</w:t>
            </w:r>
          </w:p>
          <w:p w14:paraId="2829CAD4"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6656EDAC" w14:textId="77777777" w:rsidR="00D2645E" w:rsidRPr="000659A8" w:rsidRDefault="00D2645E" w:rsidP="00056AED">
            <w:pPr>
              <w:tabs>
                <w:tab w:val="left" w:pos="540"/>
              </w:tabs>
              <w:adjustRightInd w:val="0"/>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D2645E" w:rsidRPr="00A40A5E" w14:paraId="777051F2" w14:textId="77777777" w:rsidTr="00056AED">
        <w:trPr>
          <w:trHeight w:val="20"/>
        </w:trPr>
        <w:tc>
          <w:tcPr>
            <w:tcW w:w="567" w:type="dxa"/>
          </w:tcPr>
          <w:p w14:paraId="0FC103D1" w14:textId="77777777" w:rsidR="00D2645E" w:rsidRPr="00C52A47" w:rsidRDefault="00D2645E" w:rsidP="00056AED">
            <w:pPr>
              <w:jc w:val="center"/>
              <w:rPr>
                <w:rFonts w:ascii="宋体" w:hAnsi="宋体"/>
                <w:color w:val="000000"/>
              </w:rPr>
            </w:pPr>
            <w:r>
              <w:rPr>
                <w:rFonts w:ascii="宋体" w:hAnsi="宋体" w:hint="eastAsia"/>
                <w:color w:val="000000"/>
              </w:rPr>
              <w:t>35</w:t>
            </w:r>
          </w:p>
        </w:tc>
        <w:tc>
          <w:tcPr>
            <w:tcW w:w="3402" w:type="dxa"/>
          </w:tcPr>
          <w:p w14:paraId="7ABC23F7"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820" w:type="dxa"/>
          </w:tcPr>
          <w:p w14:paraId="1EBCC008"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4A1FABC7"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3C0DC5F6"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16" w:history="1">
              <w:r w:rsidRPr="00A40A5E">
                <w:rPr>
                  <w:rFonts w:ascii="宋体" w:hAnsi="宋体" w:cs="Calibri"/>
                  <w:color w:val="000000"/>
                  <w:szCs w:val="21"/>
                </w:rPr>
                <w:t>www.wacaijijin.com</w:t>
              </w:r>
            </w:hyperlink>
          </w:p>
        </w:tc>
      </w:tr>
      <w:tr w:rsidR="00D2645E" w:rsidRPr="00A40A5E" w14:paraId="5087B980" w14:textId="77777777" w:rsidTr="00056AED">
        <w:trPr>
          <w:trHeight w:val="20"/>
        </w:trPr>
        <w:tc>
          <w:tcPr>
            <w:tcW w:w="567" w:type="dxa"/>
          </w:tcPr>
          <w:p w14:paraId="2B049A1D" w14:textId="77777777" w:rsidR="00D2645E" w:rsidRPr="00C52A47" w:rsidRDefault="00D2645E" w:rsidP="00056AED">
            <w:pPr>
              <w:jc w:val="center"/>
              <w:rPr>
                <w:rFonts w:ascii="宋体" w:hAnsi="宋体"/>
                <w:color w:val="000000"/>
              </w:rPr>
            </w:pPr>
            <w:r>
              <w:rPr>
                <w:rFonts w:ascii="宋体" w:hAnsi="宋体" w:hint="eastAsia"/>
                <w:color w:val="000000"/>
              </w:rPr>
              <w:t>36</w:t>
            </w:r>
          </w:p>
        </w:tc>
        <w:tc>
          <w:tcPr>
            <w:tcW w:w="3402" w:type="dxa"/>
          </w:tcPr>
          <w:p w14:paraId="6A99254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诺亚正行基金销售有限公司</w:t>
            </w:r>
          </w:p>
        </w:tc>
        <w:tc>
          <w:tcPr>
            <w:tcW w:w="4820" w:type="dxa"/>
          </w:tcPr>
          <w:p w14:paraId="1037C70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46D9F2F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3249B3E9"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D2645E" w:rsidRPr="00A40A5E" w14:paraId="40D93E76" w14:textId="77777777" w:rsidTr="00056AED">
        <w:trPr>
          <w:trHeight w:val="20"/>
        </w:trPr>
        <w:tc>
          <w:tcPr>
            <w:tcW w:w="567" w:type="dxa"/>
          </w:tcPr>
          <w:p w14:paraId="01E444C3" w14:textId="77777777" w:rsidR="00D2645E" w:rsidRPr="00C52A47" w:rsidRDefault="00D2645E" w:rsidP="00056AED">
            <w:pPr>
              <w:jc w:val="center"/>
              <w:rPr>
                <w:rFonts w:ascii="宋体" w:hAnsi="宋体"/>
                <w:color w:val="000000"/>
              </w:rPr>
            </w:pPr>
            <w:r>
              <w:rPr>
                <w:rFonts w:ascii="宋体" w:hAnsi="宋体" w:hint="eastAsia"/>
                <w:color w:val="000000"/>
              </w:rPr>
              <w:t>37</w:t>
            </w:r>
          </w:p>
        </w:tc>
        <w:tc>
          <w:tcPr>
            <w:tcW w:w="3402" w:type="dxa"/>
          </w:tcPr>
          <w:p w14:paraId="2D2E977A"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上海凯石财富基金销售有限公司</w:t>
            </w:r>
          </w:p>
        </w:tc>
        <w:tc>
          <w:tcPr>
            <w:tcW w:w="4820" w:type="dxa"/>
          </w:tcPr>
          <w:p w14:paraId="6F75E45C"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18C68161"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125E25B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D2645E" w:rsidRPr="00A40A5E" w14:paraId="11D2572D" w14:textId="77777777" w:rsidTr="00056AED">
        <w:trPr>
          <w:trHeight w:val="20"/>
        </w:trPr>
        <w:tc>
          <w:tcPr>
            <w:tcW w:w="567" w:type="dxa"/>
          </w:tcPr>
          <w:p w14:paraId="693E0710" w14:textId="77777777" w:rsidR="00D2645E" w:rsidRPr="00C52A47" w:rsidRDefault="00D2645E" w:rsidP="00056AED">
            <w:pPr>
              <w:jc w:val="center"/>
              <w:rPr>
                <w:rFonts w:ascii="宋体" w:hAnsi="宋体"/>
                <w:color w:val="000000"/>
              </w:rPr>
            </w:pPr>
            <w:r>
              <w:rPr>
                <w:rFonts w:ascii="宋体" w:hAnsi="宋体" w:hint="eastAsia"/>
                <w:color w:val="000000"/>
              </w:rPr>
              <w:t>38</w:t>
            </w:r>
          </w:p>
        </w:tc>
        <w:tc>
          <w:tcPr>
            <w:tcW w:w="3402" w:type="dxa"/>
          </w:tcPr>
          <w:p w14:paraId="0BA1D49F" w14:textId="77777777" w:rsidR="00D2645E" w:rsidRDefault="00D2645E" w:rsidP="008A2A46">
            <w:pPr>
              <w:pStyle w:val="a6"/>
            </w:pPr>
            <w:r w:rsidRPr="00EB354D">
              <w:rPr>
                <w:rFonts w:hint="eastAsia"/>
              </w:rPr>
              <w:t>腾安基金销售（深圳）有限公司</w:t>
            </w:r>
          </w:p>
          <w:p w14:paraId="5A668923" w14:textId="77777777" w:rsidR="00D2645E" w:rsidRPr="00F20B32" w:rsidRDefault="00D2645E" w:rsidP="00056AED">
            <w:pPr>
              <w:snapToGrid w:val="0"/>
              <w:rPr>
                <w:rFonts w:ascii="宋体" w:hAnsi="宋体" w:cs="Calibri"/>
                <w:color w:val="000000"/>
                <w:szCs w:val="21"/>
              </w:rPr>
            </w:pPr>
          </w:p>
        </w:tc>
        <w:tc>
          <w:tcPr>
            <w:tcW w:w="4820" w:type="dxa"/>
          </w:tcPr>
          <w:p w14:paraId="2AA7F874" w14:textId="77777777" w:rsidR="00D2645E" w:rsidRPr="00762B32" w:rsidRDefault="00D2645E" w:rsidP="00056AED">
            <w:pPr>
              <w:snapToGrid w:val="0"/>
              <w:rPr>
                <w:rFonts w:ascii="宋体" w:hAnsi="宋体" w:cs="Calibri"/>
                <w:color w:val="000000"/>
                <w:szCs w:val="21"/>
              </w:rPr>
            </w:pPr>
            <w:r>
              <w:t>注</w:t>
            </w:r>
            <w:r w:rsidRPr="00762B32">
              <w:rPr>
                <w:rFonts w:ascii="宋体" w:hAnsi="宋体" w:cs="Calibri" w:hint="eastAsia"/>
                <w:color w:val="000000"/>
                <w:szCs w:val="21"/>
              </w:rPr>
              <w:t>册</w:t>
            </w:r>
            <w:r w:rsidRPr="00C52A47">
              <w:rPr>
                <w:rFonts w:ascii="宋体" w:hAnsi="宋体" w:cs="Calibri" w:hint="eastAsia"/>
                <w:color w:val="000000"/>
                <w:szCs w:val="21"/>
              </w:rPr>
              <w:t>（办公）</w:t>
            </w:r>
            <w:r w:rsidRPr="00762B32">
              <w:rPr>
                <w:rFonts w:ascii="宋体" w:hAnsi="宋体" w:cs="Calibri" w:hint="eastAsia"/>
                <w:color w:val="000000"/>
                <w:szCs w:val="21"/>
              </w:rPr>
              <w:t>地址：深圳市南山区海天二路</w:t>
            </w:r>
            <w:r w:rsidRPr="00762B32">
              <w:rPr>
                <w:rFonts w:ascii="宋体" w:hAnsi="宋体" w:cs="Calibri"/>
                <w:color w:val="000000"/>
                <w:szCs w:val="21"/>
              </w:rPr>
              <w:t>33</w:t>
            </w:r>
            <w:r w:rsidRPr="00762B32">
              <w:rPr>
                <w:rFonts w:ascii="宋体" w:hAnsi="宋体" w:cs="Calibri" w:hint="eastAsia"/>
                <w:color w:val="000000"/>
                <w:szCs w:val="21"/>
              </w:rPr>
              <w:t>号腾讯滨海大厦</w:t>
            </w:r>
            <w:r w:rsidRPr="00762B32">
              <w:rPr>
                <w:rFonts w:ascii="宋体" w:hAnsi="宋体" w:cs="Calibri"/>
                <w:color w:val="000000"/>
                <w:szCs w:val="21"/>
              </w:rPr>
              <w:t>15</w:t>
            </w:r>
            <w:r w:rsidRPr="00762B32">
              <w:rPr>
                <w:rFonts w:ascii="宋体" w:hAnsi="宋体" w:cs="Calibri" w:hint="eastAsia"/>
                <w:color w:val="000000"/>
                <w:szCs w:val="21"/>
              </w:rPr>
              <w:t>楼</w:t>
            </w:r>
          </w:p>
          <w:p w14:paraId="08F353D5" w14:textId="77777777" w:rsidR="00D2645E" w:rsidRPr="00762B32" w:rsidRDefault="00D2645E" w:rsidP="00056AED">
            <w:pPr>
              <w:snapToGrid w:val="0"/>
              <w:rPr>
                <w:rFonts w:ascii="宋体" w:hAnsi="宋体" w:cs="Calibri"/>
                <w:color w:val="000000"/>
                <w:szCs w:val="21"/>
              </w:rPr>
            </w:pPr>
            <w:r w:rsidRPr="00762B32">
              <w:rPr>
                <w:rFonts w:ascii="宋体" w:hAnsi="宋体" w:cs="Calibri" w:hint="eastAsia"/>
                <w:color w:val="000000"/>
                <w:szCs w:val="21"/>
              </w:rPr>
              <w:t>客服电话：</w:t>
            </w:r>
            <w:r w:rsidRPr="00762B32">
              <w:rPr>
                <w:rFonts w:ascii="宋体" w:hAnsi="宋体" w:cs="Calibri"/>
                <w:color w:val="000000"/>
                <w:szCs w:val="21"/>
              </w:rPr>
              <w:t>95017(</w:t>
            </w:r>
            <w:r w:rsidRPr="00762B32">
              <w:rPr>
                <w:rFonts w:ascii="宋体" w:hAnsi="宋体" w:cs="Calibri" w:hint="eastAsia"/>
                <w:color w:val="000000"/>
                <w:szCs w:val="21"/>
              </w:rPr>
              <w:t>拨通后转</w:t>
            </w:r>
            <w:r w:rsidRPr="00762B32">
              <w:rPr>
                <w:rFonts w:ascii="宋体" w:hAnsi="宋体" w:cs="Calibri"/>
                <w:color w:val="000000"/>
                <w:szCs w:val="21"/>
              </w:rPr>
              <w:t xml:space="preserve"> 1 </w:t>
            </w:r>
            <w:r w:rsidRPr="00762B32">
              <w:rPr>
                <w:rFonts w:ascii="宋体" w:hAnsi="宋体" w:cs="Calibri" w:hint="eastAsia"/>
                <w:color w:val="000000"/>
                <w:szCs w:val="21"/>
              </w:rPr>
              <w:t>转</w:t>
            </w:r>
            <w:r w:rsidRPr="00762B32">
              <w:rPr>
                <w:rFonts w:ascii="宋体" w:hAnsi="宋体" w:cs="Calibri"/>
                <w:color w:val="000000"/>
                <w:szCs w:val="21"/>
              </w:rPr>
              <w:t xml:space="preserve"> 8) </w:t>
            </w:r>
          </w:p>
          <w:p w14:paraId="3499F82B" w14:textId="71D1A550" w:rsidR="00D2645E" w:rsidRPr="00762B32" w:rsidRDefault="00D2645E" w:rsidP="00056AED">
            <w:pPr>
              <w:snapToGrid w:val="0"/>
            </w:pPr>
            <w:r w:rsidRPr="00762B32">
              <w:rPr>
                <w:rFonts w:ascii="宋体" w:hAnsi="宋体" w:cs="Calibri" w:hint="eastAsia"/>
                <w:color w:val="000000"/>
                <w:szCs w:val="21"/>
              </w:rPr>
              <w:t>公司网站：</w:t>
            </w:r>
            <w:r w:rsidRPr="00762B32">
              <w:rPr>
                <w:rFonts w:ascii="宋体" w:hAnsi="宋体" w:cs="Calibri"/>
                <w:color w:val="000000"/>
                <w:szCs w:val="21"/>
              </w:rPr>
              <w:fldChar w:fldCharType="begin"/>
            </w:r>
            <w:r w:rsidRPr="00762B32">
              <w:rPr>
                <w:rFonts w:ascii="宋体" w:hAnsi="宋体" w:cs="Calibri"/>
                <w:color w:val="000000"/>
                <w:szCs w:val="21"/>
              </w:rPr>
              <w:instrText xml:space="preserve"> HYPERLINK "http://www.txfund.com" </w:instrText>
            </w:r>
            <w:r w:rsidRPr="00762B32">
              <w:rPr>
                <w:rFonts w:ascii="宋体" w:hAnsi="宋体" w:cs="Calibri"/>
                <w:color w:val="000000"/>
                <w:szCs w:val="21"/>
              </w:rPr>
            </w:r>
            <w:r w:rsidRPr="00762B32">
              <w:rPr>
                <w:rFonts w:ascii="宋体" w:hAnsi="宋体" w:cs="Calibri"/>
                <w:color w:val="000000"/>
                <w:szCs w:val="21"/>
              </w:rPr>
              <w:fldChar w:fldCharType="separate"/>
            </w:r>
            <w:r w:rsidRPr="00762B32">
              <w:rPr>
                <w:rFonts w:ascii="宋体" w:hAnsi="宋体" w:cs="Calibri"/>
                <w:color w:val="000000"/>
                <w:szCs w:val="21"/>
              </w:rPr>
              <w:t>www.txfund.com</w:t>
            </w:r>
            <w:r w:rsidRPr="00762B32">
              <w:rPr>
                <w:rFonts w:ascii="宋体" w:hAnsi="宋体" w:cs="Calibri"/>
                <w:color w:val="000000"/>
                <w:szCs w:val="21"/>
              </w:rPr>
              <w:fldChar w:fldCharType="end"/>
            </w:r>
          </w:p>
        </w:tc>
      </w:tr>
      <w:tr w:rsidR="00D2645E" w:rsidRPr="00A40A5E" w14:paraId="3534654F" w14:textId="77777777" w:rsidTr="00056AED">
        <w:trPr>
          <w:trHeight w:val="20"/>
        </w:trPr>
        <w:tc>
          <w:tcPr>
            <w:tcW w:w="567" w:type="dxa"/>
          </w:tcPr>
          <w:p w14:paraId="4D670CBF" w14:textId="77777777" w:rsidR="00D2645E" w:rsidRPr="00C52A47" w:rsidRDefault="00D2645E" w:rsidP="00056AED">
            <w:pPr>
              <w:jc w:val="center"/>
              <w:rPr>
                <w:rFonts w:ascii="宋体" w:hAnsi="宋体"/>
                <w:color w:val="000000"/>
              </w:rPr>
            </w:pPr>
            <w:r>
              <w:rPr>
                <w:rFonts w:ascii="宋体" w:hAnsi="宋体" w:hint="eastAsia"/>
                <w:color w:val="000000"/>
              </w:rPr>
              <w:t>39</w:t>
            </w:r>
          </w:p>
        </w:tc>
        <w:tc>
          <w:tcPr>
            <w:tcW w:w="3402" w:type="dxa"/>
          </w:tcPr>
          <w:p w14:paraId="0560EC7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820" w:type="dxa"/>
          </w:tcPr>
          <w:p w14:paraId="725BFBA6"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DD2038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0CDDD4AB"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D2645E" w:rsidRPr="00A40A5E" w14:paraId="3DB78C4A" w14:textId="77777777" w:rsidTr="00056AED">
        <w:trPr>
          <w:trHeight w:val="20"/>
        </w:trPr>
        <w:tc>
          <w:tcPr>
            <w:tcW w:w="567" w:type="dxa"/>
          </w:tcPr>
          <w:p w14:paraId="361F6297" w14:textId="77777777" w:rsidR="00D2645E" w:rsidRPr="00C52A47" w:rsidRDefault="00D2645E" w:rsidP="00056AED">
            <w:pPr>
              <w:jc w:val="center"/>
              <w:rPr>
                <w:rFonts w:ascii="宋体" w:hAnsi="宋体"/>
                <w:color w:val="000000"/>
              </w:rPr>
            </w:pPr>
            <w:r>
              <w:rPr>
                <w:rFonts w:ascii="宋体" w:hAnsi="宋体" w:hint="eastAsia"/>
                <w:color w:val="000000"/>
              </w:rPr>
              <w:t>40</w:t>
            </w:r>
          </w:p>
        </w:tc>
        <w:tc>
          <w:tcPr>
            <w:tcW w:w="3402" w:type="dxa"/>
          </w:tcPr>
          <w:p w14:paraId="6D15FAFE"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820" w:type="dxa"/>
          </w:tcPr>
          <w:p w14:paraId="7F4ACEB1"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73E8563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客户服务电话：025-66996699</w:t>
            </w:r>
          </w:p>
          <w:p w14:paraId="33401D79"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12741C">
              <w:rPr>
                <w:rFonts w:ascii="宋体" w:hAnsi="宋体" w:cs="Calibri"/>
                <w:szCs w:val="21"/>
              </w:rPr>
              <w:t>www.snjijin</w:t>
            </w:r>
            <w:r w:rsidRPr="00A40A5E">
              <w:rPr>
                <w:rFonts w:ascii="宋体" w:hAnsi="宋体" w:cs="Calibri" w:hint="eastAsia"/>
                <w:color w:val="000000"/>
                <w:szCs w:val="21"/>
              </w:rPr>
              <w:t>.com</w:t>
            </w:r>
          </w:p>
        </w:tc>
      </w:tr>
      <w:tr w:rsidR="00D2645E" w:rsidRPr="00A40A5E" w14:paraId="70BBCF9C" w14:textId="77777777" w:rsidTr="00056AED">
        <w:trPr>
          <w:trHeight w:val="20"/>
        </w:trPr>
        <w:tc>
          <w:tcPr>
            <w:tcW w:w="567" w:type="dxa"/>
          </w:tcPr>
          <w:p w14:paraId="458DCAD9" w14:textId="77777777" w:rsidR="00D2645E" w:rsidRPr="00C52A47" w:rsidRDefault="00D2645E" w:rsidP="00056AED">
            <w:pPr>
              <w:jc w:val="center"/>
              <w:rPr>
                <w:rFonts w:ascii="宋体" w:hAnsi="宋体"/>
                <w:color w:val="000000"/>
              </w:rPr>
            </w:pPr>
            <w:r>
              <w:rPr>
                <w:rFonts w:ascii="宋体" w:hAnsi="宋体" w:hint="eastAsia"/>
                <w:color w:val="000000"/>
              </w:rPr>
              <w:t>41</w:t>
            </w:r>
          </w:p>
        </w:tc>
        <w:tc>
          <w:tcPr>
            <w:tcW w:w="3402" w:type="dxa"/>
          </w:tcPr>
          <w:p w14:paraId="6BABCA1C"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820" w:type="dxa"/>
          </w:tcPr>
          <w:p w14:paraId="387587DD"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0FE9EE26"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客户服务电话：4008-909-998</w:t>
            </w:r>
          </w:p>
          <w:p w14:paraId="1C61D883"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网址：www.jnlc.com</w:t>
            </w:r>
          </w:p>
        </w:tc>
      </w:tr>
      <w:tr w:rsidR="00D2645E" w:rsidRPr="00A40A5E" w14:paraId="24F13541" w14:textId="77777777" w:rsidTr="00056AED">
        <w:trPr>
          <w:trHeight w:val="20"/>
        </w:trPr>
        <w:tc>
          <w:tcPr>
            <w:tcW w:w="567" w:type="dxa"/>
          </w:tcPr>
          <w:p w14:paraId="70189273" w14:textId="77777777" w:rsidR="00D2645E" w:rsidRPr="00C52A47" w:rsidRDefault="00D2645E" w:rsidP="00056AED">
            <w:pPr>
              <w:jc w:val="center"/>
              <w:rPr>
                <w:rFonts w:ascii="宋体" w:hAnsi="宋体"/>
                <w:color w:val="000000"/>
              </w:rPr>
            </w:pPr>
            <w:r>
              <w:rPr>
                <w:rFonts w:ascii="宋体" w:hAnsi="宋体" w:hint="eastAsia"/>
                <w:color w:val="000000"/>
              </w:rPr>
              <w:t>42</w:t>
            </w:r>
          </w:p>
        </w:tc>
        <w:tc>
          <w:tcPr>
            <w:tcW w:w="3402" w:type="dxa"/>
          </w:tcPr>
          <w:p w14:paraId="79B72C8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820" w:type="dxa"/>
          </w:tcPr>
          <w:p w14:paraId="03332BE8"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5D280B11"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643D7653"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网址：www.huilinbd.com</w:t>
            </w:r>
          </w:p>
        </w:tc>
      </w:tr>
      <w:tr w:rsidR="00D2645E" w:rsidRPr="00A40A5E" w14:paraId="6E739547" w14:textId="77777777" w:rsidTr="00056AED">
        <w:trPr>
          <w:trHeight w:val="20"/>
        </w:trPr>
        <w:tc>
          <w:tcPr>
            <w:tcW w:w="567" w:type="dxa"/>
          </w:tcPr>
          <w:p w14:paraId="5494D60E" w14:textId="77777777" w:rsidR="00D2645E" w:rsidRPr="00C52A47" w:rsidRDefault="00D2645E" w:rsidP="00056AED">
            <w:pPr>
              <w:jc w:val="center"/>
              <w:rPr>
                <w:rFonts w:ascii="宋体" w:hAnsi="宋体"/>
                <w:color w:val="000000"/>
              </w:rPr>
            </w:pPr>
            <w:r>
              <w:rPr>
                <w:rFonts w:ascii="宋体" w:hAnsi="宋体" w:hint="eastAsia"/>
                <w:color w:val="000000"/>
              </w:rPr>
              <w:t>43</w:t>
            </w:r>
          </w:p>
        </w:tc>
        <w:tc>
          <w:tcPr>
            <w:tcW w:w="3402" w:type="dxa"/>
          </w:tcPr>
          <w:p w14:paraId="6CE4AFF3"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玄元保险代理有限公司</w:t>
            </w:r>
          </w:p>
        </w:tc>
        <w:tc>
          <w:tcPr>
            <w:tcW w:w="4820" w:type="dxa"/>
          </w:tcPr>
          <w:p w14:paraId="1C3EE77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34420F7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6557A576"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D2645E" w:rsidRPr="00A40A5E" w14:paraId="3A1BE280" w14:textId="77777777" w:rsidTr="00056AED">
        <w:trPr>
          <w:trHeight w:val="20"/>
        </w:trPr>
        <w:tc>
          <w:tcPr>
            <w:tcW w:w="567" w:type="dxa"/>
          </w:tcPr>
          <w:p w14:paraId="6332B6D5" w14:textId="77777777" w:rsidR="00D2645E" w:rsidRPr="00C52A47" w:rsidRDefault="00D2645E" w:rsidP="00056AED">
            <w:pPr>
              <w:jc w:val="center"/>
              <w:rPr>
                <w:rFonts w:ascii="宋体" w:hAnsi="宋体"/>
                <w:color w:val="000000"/>
              </w:rPr>
            </w:pPr>
            <w:r>
              <w:rPr>
                <w:rFonts w:ascii="宋体" w:hAnsi="宋体" w:hint="eastAsia"/>
                <w:color w:val="000000"/>
              </w:rPr>
              <w:lastRenderedPageBreak/>
              <w:t>44</w:t>
            </w:r>
          </w:p>
        </w:tc>
        <w:tc>
          <w:tcPr>
            <w:tcW w:w="3402" w:type="dxa"/>
          </w:tcPr>
          <w:p w14:paraId="2B9CF4E7"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4820" w:type="dxa"/>
          </w:tcPr>
          <w:p w14:paraId="3F6C0E7F"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2F74EA0A"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33435B8C"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D2645E" w:rsidRPr="00A40A5E" w14:paraId="4040B268" w14:textId="77777777" w:rsidTr="00056AED">
        <w:trPr>
          <w:trHeight w:val="20"/>
        </w:trPr>
        <w:tc>
          <w:tcPr>
            <w:tcW w:w="567" w:type="dxa"/>
          </w:tcPr>
          <w:p w14:paraId="5ACD1DC4" w14:textId="77777777" w:rsidR="00D2645E" w:rsidRPr="00C52A47" w:rsidRDefault="00D2645E" w:rsidP="00056AED">
            <w:pPr>
              <w:jc w:val="center"/>
              <w:rPr>
                <w:rFonts w:ascii="宋体" w:hAnsi="宋体"/>
                <w:color w:val="000000"/>
              </w:rPr>
            </w:pPr>
            <w:r>
              <w:rPr>
                <w:rFonts w:ascii="宋体" w:hAnsi="宋体" w:hint="eastAsia"/>
                <w:color w:val="000000"/>
              </w:rPr>
              <w:t>45</w:t>
            </w:r>
          </w:p>
        </w:tc>
        <w:tc>
          <w:tcPr>
            <w:tcW w:w="3402" w:type="dxa"/>
          </w:tcPr>
          <w:p w14:paraId="09FBDD2B"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820" w:type="dxa"/>
          </w:tcPr>
          <w:p w14:paraId="1E6082DB"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7788C2ED"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客户服务电话：400-699-7719</w:t>
            </w:r>
          </w:p>
          <w:p w14:paraId="54AB0737"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网址：www.xiquefund.com</w:t>
            </w:r>
          </w:p>
        </w:tc>
      </w:tr>
      <w:tr w:rsidR="00D2645E" w:rsidRPr="0037390A" w14:paraId="6663AF07" w14:textId="77777777" w:rsidTr="00056AED">
        <w:trPr>
          <w:trHeight w:val="20"/>
        </w:trPr>
        <w:tc>
          <w:tcPr>
            <w:tcW w:w="567" w:type="dxa"/>
          </w:tcPr>
          <w:p w14:paraId="0D090911" w14:textId="77777777" w:rsidR="00D2645E" w:rsidRDefault="00D2645E" w:rsidP="00056AED">
            <w:pPr>
              <w:jc w:val="center"/>
              <w:rPr>
                <w:rFonts w:ascii="宋体" w:hAnsi="宋体"/>
                <w:color w:val="000000"/>
              </w:rPr>
            </w:pPr>
            <w:r>
              <w:rPr>
                <w:rFonts w:ascii="宋体" w:hAnsi="宋体" w:hint="eastAsia"/>
                <w:color w:val="000000"/>
              </w:rPr>
              <w:t>46</w:t>
            </w:r>
          </w:p>
        </w:tc>
        <w:tc>
          <w:tcPr>
            <w:tcW w:w="3402" w:type="dxa"/>
          </w:tcPr>
          <w:p w14:paraId="2EAD7704" w14:textId="77777777" w:rsidR="00D2645E" w:rsidRPr="004E284A" w:rsidRDefault="00D2645E" w:rsidP="00056AED">
            <w:pPr>
              <w:rPr>
                <w:rFonts w:ascii="宋体" w:hAnsi="宋体"/>
                <w:color w:val="000000"/>
              </w:rPr>
            </w:pPr>
            <w:r>
              <w:rPr>
                <w:rFonts w:ascii="宋体" w:hAnsi="宋体" w:cs="Calibri" w:hint="eastAsia"/>
                <w:bCs/>
                <w:color w:val="000000"/>
                <w:szCs w:val="21"/>
              </w:rPr>
              <w:t>和耕传承基金销售有限公司</w:t>
            </w:r>
          </w:p>
        </w:tc>
        <w:tc>
          <w:tcPr>
            <w:tcW w:w="4820" w:type="dxa"/>
          </w:tcPr>
          <w:p w14:paraId="4FBBA3E0" w14:textId="77777777" w:rsidR="00D2645E" w:rsidRDefault="00D2645E" w:rsidP="00056AED">
            <w:pPr>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6C8AB6E4" w14:textId="77777777" w:rsidR="00D2645E" w:rsidRDefault="00D2645E" w:rsidP="00056AED">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209745F6" w14:textId="77777777" w:rsidR="00D2645E" w:rsidRPr="0037390A" w:rsidRDefault="00D2645E" w:rsidP="00056AED">
            <w:pPr>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D2645E" w:rsidRPr="0037390A" w14:paraId="728C5164" w14:textId="77777777" w:rsidTr="00056AED">
        <w:trPr>
          <w:trHeight w:val="20"/>
        </w:trPr>
        <w:tc>
          <w:tcPr>
            <w:tcW w:w="567" w:type="dxa"/>
          </w:tcPr>
          <w:p w14:paraId="193E9662" w14:textId="77777777" w:rsidR="00D2645E" w:rsidRDefault="00D2645E" w:rsidP="00056AED">
            <w:pPr>
              <w:jc w:val="center"/>
              <w:rPr>
                <w:rFonts w:ascii="宋体" w:hAnsi="宋体"/>
                <w:color w:val="000000"/>
              </w:rPr>
            </w:pPr>
            <w:r>
              <w:rPr>
                <w:rFonts w:ascii="宋体" w:hAnsi="宋体" w:hint="eastAsia"/>
                <w:color w:val="000000"/>
              </w:rPr>
              <w:t>47</w:t>
            </w:r>
          </w:p>
        </w:tc>
        <w:tc>
          <w:tcPr>
            <w:tcW w:w="3402" w:type="dxa"/>
          </w:tcPr>
          <w:p w14:paraId="111BE43A" w14:textId="77777777" w:rsidR="00D2645E" w:rsidRPr="004E284A" w:rsidRDefault="00D2645E" w:rsidP="00056AED">
            <w:pPr>
              <w:rPr>
                <w:rFonts w:ascii="宋体" w:hAnsi="宋体"/>
                <w:color w:val="000000"/>
              </w:rPr>
            </w:pPr>
            <w:r>
              <w:rPr>
                <w:rFonts w:ascii="宋体" w:hAnsi="宋体" w:cs="Calibri" w:hint="eastAsia"/>
                <w:bCs/>
                <w:color w:val="000000"/>
                <w:szCs w:val="21"/>
              </w:rPr>
              <w:t>北京新浪仓石基金销售有限公司</w:t>
            </w:r>
          </w:p>
        </w:tc>
        <w:tc>
          <w:tcPr>
            <w:tcW w:w="4820" w:type="dxa"/>
          </w:tcPr>
          <w:p w14:paraId="760F4881" w14:textId="77777777" w:rsidR="00D2645E" w:rsidRDefault="00D2645E" w:rsidP="00056AED">
            <w:pPr>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435D68FC" w14:textId="77777777" w:rsidR="00D2645E" w:rsidRDefault="00D2645E" w:rsidP="00056AED">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71916994" w14:textId="77777777" w:rsidR="00D2645E" w:rsidRPr="0037390A" w:rsidRDefault="00D2645E" w:rsidP="00056AED">
            <w:pPr>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D2645E" w:rsidRPr="0037390A" w14:paraId="18823C68" w14:textId="77777777" w:rsidTr="00056AED">
        <w:trPr>
          <w:trHeight w:val="20"/>
        </w:trPr>
        <w:tc>
          <w:tcPr>
            <w:tcW w:w="567" w:type="dxa"/>
          </w:tcPr>
          <w:p w14:paraId="0C1B68A3" w14:textId="77777777" w:rsidR="00D2645E" w:rsidRDefault="00D2645E" w:rsidP="00056AED">
            <w:pPr>
              <w:jc w:val="center"/>
              <w:rPr>
                <w:rFonts w:ascii="宋体" w:hAnsi="宋体"/>
                <w:color w:val="000000"/>
              </w:rPr>
            </w:pPr>
            <w:r>
              <w:rPr>
                <w:rFonts w:ascii="宋体" w:hAnsi="宋体" w:hint="eastAsia"/>
                <w:color w:val="000000"/>
              </w:rPr>
              <w:t>48</w:t>
            </w:r>
          </w:p>
        </w:tc>
        <w:tc>
          <w:tcPr>
            <w:tcW w:w="3402" w:type="dxa"/>
            <w:vAlign w:val="center"/>
          </w:tcPr>
          <w:p w14:paraId="1289D9B5" w14:textId="77777777" w:rsidR="00D2645E" w:rsidRPr="004E284A" w:rsidRDefault="00D2645E" w:rsidP="00056AED">
            <w:pPr>
              <w:rPr>
                <w:rFonts w:ascii="宋体" w:hAnsi="宋体"/>
                <w:color w:val="000000"/>
              </w:rPr>
            </w:pPr>
            <w:r w:rsidRPr="00051DCE">
              <w:rPr>
                <w:rFonts w:ascii="宋体" w:hAnsi="宋体" w:cs="Calibri" w:hint="eastAsia"/>
                <w:bCs/>
                <w:color w:val="000000"/>
                <w:szCs w:val="21"/>
              </w:rPr>
              <w:t>财咨道信息技术有限公司</w:t>
            </w:r>
          </w:p>
        </w:tc>
        <w:tc>
          <w:tcPr>
            <w:tcW w:w="4820" w:type="dxa"/>
          </w:tcPr>
          <w:p w14:paraId="4D71B9D6" w14:textId="77777777" w:rsidR="00D2645E" w:rsidRDefault="00D2645E" w:rsidP="00056AED">
            <w:pPr>
              <w:widowControl/>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辽宁省沈阳市浑南区白塔二南街18-2号B座601</w:t>
            </w:r>
          </w:p>
          <w:p w14:paraId="1EF332B7" w14:textId="77777777" w:rsidR="00D2645E" w:rsidRPr="0016118C" w:rsidRDefault="00D2645E" w:rsidP="00056AED">
            <w:pPr>
              <w:widowControl/>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72ED6680" w14:textId="77777777" w:rsidR="00D2645E" w:rsidRPr="0037390A" w:rsidRDefault="00D2645E" w:rsidP="00056AED">
            <w:pPr>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D2645E" w:rsidRPr="0037390A" w14:paraId="3774781D" w14:textId="77777777" w:rsidTr="00056AED">
        <w:trPr>
          <w:trHeight w:val="20"/>
        </w:trPr>
        <w:tc>
          <w:tcPr>
            <w:tcW w:w="567" w:type="dxa"/>
          </w:tcPr>
          <w:p w14:paraId="575417A7" w14:textId="77777777" w:rsidR="00D2645E" w:rsidRDefault="00D2645E" w:rsidP="00056AED">
            <w:pPr>
              <w:jc w:val="center"/>
              <w:rPr>
                <w:rFonts w:ascii="宋体" w:hAnsi="宋体"/>
                <w:color w:val="000000"/>
              </w:rPr>
            </w:pPr>
            <w:r>
              <w:rPr>
                <w:rFonts w:ascii="宋体" w:hAnsi="宋体" w:hint="eastAsia"/>
                <w:color w:val="000000"/>
              </w:rPr>
              <w:t>49</w:t>
            </w:r>
          </w:p>
        </w:tc>
        <w:tc>
          <w:tcPr>
            <w:tcW w:w="3402" w:type="dxa"/>
            <w:vAlign w:val="center"/>
          </w:tcPr>
          <w:p w14:paraId="501C5282" w14:textId="77777777" w:rsidR="00D2645E" w:rsidRPr="004E284A" w:rsidRDefault="00D2645E" w:rsidP="00056AED">
            <w:pPr>
              <w:rPr>
                <w:rFonts w:ascii="宋体" w:hAnsi="宋体"/>
                <w:color w:val="000000"/>
              </w:rPr>
            </w:pPr>
            <w:r w:rsidRPr="00051DCE">
              <w:rPr>
                <w:rFonts w:ascii="宋体" w:hAnsi="宋体" w:cs="Calibri" w:hint="eastAsia"/>
                <w:bCs/>
                <w:color w:val="000000"/>
                <w:szCs w:val="21"/>
              </w:rPr>
              <w:t>北京度小满基金销售有限公司</w:t>
            </w:r>
          </w:p>
        </w:tc>
        <w:tc>
          <w:tcPr>
            <w:tcW w:w="4820" w:type="dxa"/>
          </w:tcPr>
          <w:p w14:paraId="69963431" w14:textId="77777777" w:rsidR="00D2645E" w:rsidRDefault="00D2645E" w:rsidP="00056AED">
            <w:pPr>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425D3C61" w14:textId="77777777" w:rsidR="00D2645E" w:rsidRPr="0016623B" w:rsidRDefault="00D2645E" w:rsidP="00056AED">
            <w:pPr>
              <w:widowControl/>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0DE22364" w14:textId="77777777" w:rsidR="00D2645E" w:rsidRPr="0037390A" w:rsidRDefault="00D2645E" w:rsidP="00056AED">
            <w:pPr>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D2645E" w:rsidRPr="0037390A" w14:paraId="4A77D60B" w14:textId="77777777" w:rsidTr="00056AED">
        <w:trPr>
          <w:trHeight w:val="20"/>
        </w:trPr>
        <w:tc>
          <w:tcPr>
            <w:tcW w:w="567" w:type="dxa"/>
          </w:tcPr>
          <w:p w14:paraId="0A30C0A3" w14:textId="77777777" w:rsidR="00D2645E" w:rsidRDefault="00D2645E" w:rsidP="00056AED">
            <w:pPr>
              <w:jc w:val="center"/>
              <w:rPr>
                <w:rFonts w:ascii="宋体" w:hAnsi="宋体"/>
                <w:color w:val="000000"/>
              </w:rPr>
            </w:pPr>
            <w:r>
              <w:rPr>
                <w:rFonts w:ascii="宋体" w:hAnsi="宋体" w:hint="eastAsia"/>
                <w:color w:val="000000"/>
              </w:rPr>
              <w:t>50</w:t>
            </w:r>
          </w:p>
        </w:tc>
        <w:tc>
          <w:tcPr>
            <w:tcW w:w="3402" w:type="dxa"/>
            <w:vAlign w:val="center"/>
          </w:tcPr>
          <w:p w14:paraId="0B5AE75D" w14:textId="77777777" w:rsidR="00D2645E" w:rsidRPr="004E284A" w:rsidRDefault="00D2645E" w:rsidP="00056AED">
            <w:pPr>
              <w:rPr>
                <w:rFonts w:ascii="宋体" w:hAnsi="宋体"/>
                <w:color w:val="000000"/>
              </w:rPr>
            </w:pPr>
            <w:r w:rsidRPr="00051DCE">
              <w:rPr>
                <w:rFonts w:ascii="宋体" w:hAnsi="宋体" w:cs="Calibri" w:hint="eastAsia"/>
                <w:bCs/>
                <w:color w:val="000000"/>
                <w:szCs w:val="21"/>
              </w:rPr>
              <w:t>通华财富（上海）基金销售有限公司</w:t>
            </w:r>
          </w:p>
        </w:tc>
        <w:tc>
          <w:tcPr>
            <w:tcW w:w="4820" w:type="dxa"/>
          </w:tcPr>
          <w:p w14:paraId="396A8C77" w14:textId="77777777" w:rsidR="00D2645E" w:rsidRPr="00051DCE" w:rsidRDefault="00D2645E" w:rsidP="00056AED">
            <w:pPr>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479B751E" w14:textId="77777777" w:rsidR="00D2645E" w:rsidRPr="00051DCE" w:rsidRDefault="00D2645E" w:rsidP="00056AED">
            <w:pPr>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31E8C91B" w14:textId="77777777" w:rsidR="00D2645E" w:rsidRPr="0037390A" w:rsidRDefault="00D2645E" w:rsidP="00056AED">
            <w:pPr>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D2645E" w:rsidRPr="0012741C" w14:paraId="5FBC0862" w14:textId="77777777" w:rsidTr="00056AED">
        <w:trPr>
          <w:trHeight w:val="20"/>
        </w:trPr>
        <w:tc>
          <w:tcPr>
            <w:tcW w:w="567" w:type="dxa"/>
          </w:tcPr>
          <w:p w14:paraId="725B378A" w14:textId="77777777" w:rsidR="00D2645E" w:rsidRDefault="00D2645E" w:rsidP="00056AED">
            <w:pPr>
              <w:jc w:val="center"/>
              <w:rPr>
                <w:rFonts w:ascii="宋体" w:hAnsi="宋体"/>
                <w:color w:val="000000"/>
              </w:rPr>
            </w:pPr>
            <w:r>
              <w:rPr>
                <w:rFonts w:ascii="宋体" w:hAnsi="宋体" w:hint="eastAsia"/>
                <w:color w:val="000000"/>
              </w:rPr>
              <w:t>51</w:t>
            </w:r>
          </w:p>
        </w:tc>
        <w:tc>
          <w:tcPr>
            <w:tcW w:w="3402" w:type="dxa"/>
          </w:tcPr>
          <w:p w14:paraId="306E9747" w14:textId="77777777" w:rsidR="00D2645E" w:rsidRPr="004E284A" w:rsidRDefault="00D2645E" w:rsidP="00056AED">
            <w:pPr>
              <w:rPr>
                <w:rFonts w:ascii="宋体" w:hAnsi="宋体"/>
                <w:color w:val="000000"/>
              </w:rPr>
            </w:pPr>
            <w:r w:rsidRPr="0012741C">
              <w:rPr>
                <w:rFonts w:ascii="宋体" w:hAnsi="宋体" w:hint="eastAsia"/>
                <w:color w:val="000000"/>
              </w:rPr>
              <w:t>上海万得基金销售有限公司</w:t>
            </w:r>
          </w:p>
        </w:tc>
        <w:tc>
          <w:tcPr>
            <w:tcW w:w="4820" w:type="dxa"/>
          </w:tcPr>
          <w:p w14:paraId="1DAE593C" w14:textId="77777777" w:rsidR="00D2645E" w:rsidRDefault="00D2645E" w:rsidP="00056AED">
            <w:pPr>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44A20F7D" w14:textId="77777777" w:rsidR="00D2645E" w:rsidRPr="0012741C" w:rsidRDefault="00D2645E" w:rsidP="00056AED">
            <w:pPr>
              <w:rPr>
                <w:rFonts w:ascii="宋体" w:hAnsi="宋体"/>
                <w:color w:val="000000"/>
              </w:rPr>
            </w:pPr>
            <w:r w:rsidRPr="0012741C">
              <w:rPr>
                <w:rFonts w:ascii="宋体" w:hAnsi="宋体" w:hint="eastAsia"/>
                <w:color w:val="000000"/>
              </w:rPr>
              <w:t>客户服务电话：400-799-1888</w:t>
            </w:r>
          </w:p>
          <w:p w14:paraId="18390D32" w14:textId="77777777" w:rsidR="00D2645E" w:rsidRPr="0012741C" w:rsidRDefault="00D2645E" w:rsidP="00056AED">
            <w:pPr>
              <w:rPr>
                <w:rFonts w:ascii="宋体" w:hAnsi="宋体"/>
                <w:color w:val="000000"/>
              </w:rPr>
            </w:pPr>
            <w:r w:rsidRPr="0012741C">
              <w:rPr>
                <w:rFonts w:ascii="宋体" w:hAnsi="宋体" w:hint="eastAsia"/>
                <w:color w:val="000000"/>
              </w:rPr>
              <w:t>网址：www.520fund.com.cn</w:t>
            </w:r>
          </w:p>
        </w:tc>
      </w:tr>
      <w:tr w:rsidR="00D2645E" w:rsidRPr="000E1DB5" w14:paraId="2A342F95" w14:textId="77777777" w:rsidTr="00056AED">
        <w:trPr>
          <w:trHeight w:val="20"/>
        </w:trPr>
        <w:tc>
          <w:tcPr>
            <w:tcW w:w="567" w:type="dxa"/>
          </w:tcPr>
          <w:p w14:paraId="4B9A93E8" w14:textId="77777777" w:rsidR="00D2645E" w:rsidRDefault="00D2645E" w:rsidP="00056AED">
            <w:pPr>
              <w:jc w:val="center"/>
              <w:rPr>
                <w:rFonts w:ascii="宋体" w:hAnsi="宋体"/>
                <w:color w:val="000000"/>
              </w:rPr>
            </w:pPr>
            <w:r>
              <w:rPr>
                <w:rFonts w:ascii="宋体" w:hAnsi="宋体" w:hint="eastAsia"/>
                <w:color w:val="000000"/>
              </w:rPr>
              <w:t>52</w:t>
            </w:r>
          </w:p>
        </w:tc>
        <w:tc>
          <w:tcPr>
            <w:tcW w:w="3402" w:type="dxa"/>
          </w:tcPr>
          <w:p w14:paraId="0429123D" w14:textId="77777777" w:rsidR="00D2645E" w:rsidRPr="00F20D14" w:rsidRDefault="00D2645E" w:rsidP="00056AED">
            <w:pPr>
              <w:rPr>
                <w:rFonts w:ascii="宋体" w:hAnsi="宋体" w:cs="Calibri"/>
                <w:bCs/>
                <w:color w:val="000000"/>
                <w:szCs w:val="21"/>
              </w:rPr>
            </w:pPr>
            <w:r>
              <w:rPr>
                <w:rFonts w:ascii="宋体" w:hAnsi="宋体" w:cs="Calibri" w:hint="eastAsia"/>
                <w:bCs/>
                <w:color w:val="000000"/>
                <w:szCs w:val="21"/>
              </w:rPr>
              <w:t>华瑞保险销售有限公司</w:t>
            </w:r>
          </w:p>
        </w:tc>
        <w:tc>
          <w:tcPr>
            <w:tcW w:w="4820" w:type="dxa"/>
          </w:tcPr>
          <w:p w14:paraId="36AD514D" w14:textId="77777777" w:rsidR="00D2645E" w:rsidRDefault="00D2645E" w:rsidP="00056AED">
            <w:pPr>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3214D815" w14:textId="77777777" w:rsidR="00D2645E" w:rsidRPr="0037390A" w:rsidRDefault="00D2645E" w:rsidP="00056AED">
            <w:pPr>
              <w:rPr>
                <w:rFonts w:ascii="宋体" w:hAnsi="宋体"/>
                <w:color w:val="000000"/>
              </w:rPr>
            </w:pPr>
            <w:r w:rsidRPr="0037390A">
              <w:rPr>
                <w:rFonts w:ascii="宋体" w:hAnsi="宋体" w:hint="eastAsia"/>
                <w:color w:val="000000"/>
              </w:rPr>
              <w:t>客户服务电话：952303</w:t>
            </w:r>
          </w:p>
          <w:p w14:paraId="64B260B0" w14:textId="77777777" w:rsidR="00D2645E" w:rsidRPr="000E1DB5" w:rsidRDefault="00D2645E" w:rsidP="00056AED">
            <w:pPr>
              <w:rPr>
                <w:rFonts w:ascii="宋体" w:hAnsi="宋体" w:cs="Calibri"/>
                <w:color w:val="000000"/>
                <w:szCs w:val="21"/>
              </w:rPr>
            </w:pPr>
            <w:r w:rsidRPr="0037390A">
              <w:rPr>
                <w:rFonts w:ascii="宋体" w:hAnsi="宋体" w:hint="eastAsia"/>
                <w:color w:val="000000"/>
              </w:rPr>
              <w:t>网址：w</w:t>
            </w:r>
            <w:r w:rsidRPr="0037390A">
              <w:rPr>
                <w:rFonts w:ascii="宋体" w:hAnsi="宋体"/>
                <w:color w:val="000000"/>
              </w:rPr>
              <w:t>ww.huaruisales.com</w:t>
            </w:r>
          </w:p>
        </w:tc>
      </w:tr>
      <w:tr w:rsidR="00D2645E" w:rsidRPr="00F20D14" w14:paraId="00D4A9A1" w14:textId="77777777" w:rsidTr="00056AED">
        <w:trPr>
          <w:trHeight w:val="20"/>
        </w:trPr>
        <w:tc>
          <w:tcPr>
            <w:tcW w:w="567" w:type="dxa"/>
          </w:tcPr>
          <w:p w14:paraId="2F123355" w14:textId="77777777" w:rsidR="00D2645E" w:rsidRDefault="00D2645E" w:rsidP="00056AED">
            <w:pPr>
              <w:jc w:val="center"/>
              <w:rPr>
                <w:rFonts w:ascii="宋体" w:hAnsi="宋体"/>
                <w:color w:val="000000"/>
              </w:rPr>
            </w:pPr>
            <w:r>
              <w:rPr>
                <w:rFonts w:ascii="宋体" w:hAnsi="宋体" w:hint="eastAsia"/>
                <w:color w:val="000000"/>
              </w:rPr>
              <w:t>53</w:t>
            </w:r>
          </w:p>
        </w:tc>
        <w:tc>
          <w:tcPr>
            <w:tcW w:w="3402" w:type="dxa"/>
          </w:tcPr>
          <w:p w14:paraId="6848134D" w14:textId="77777777" w:rsidR="00D2645E" w:rsidRDefault="00D2645E" w:rsidP="00056AED">
            <w:pPr>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820" w:type="dxa"/>
          </w:tcPr>
          <w:p w14:paraId="30195F7E" w14:textId="77777777" w:rsidR="00D2645E" w:rsidRDefault="00D2645E" w:rsidP="00056AED">
            <w:pPr>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58713B8A" w14:textId="77777777" w:rsidR="00D2645E" w:rsidRPr="000E1DB5" w:rsidRDefault="00D2645E" w:rsidP="00056AED">
            <w:pPr>
              <w:widowControl/>
              <w:jc w:val="left"/>
              <w:rPr>
                <w:rFonts w:ascii="宋体" w:hAnsi="宋体" w:cs="Calibri"/>
                <w:color w:val="000000"/>
                <w:szCs w:val="21"/>
              </w:rPr>
            </w:pPr>
            <w:r w:rsidRPr="000E1DB5">
              <w:rPr>
                <w:rFonts w:ascii="宋体" w:hAnsi="宋体" w:cs="Calibri" w:hint="eastAsia"/>
                <w:color w:val="000000"/>
                <w:szCs w:val="21"/>
              </w:rPr>
              <w:t>客户服务电话：95510</w:t>
            </w:r>
          </w:p>
          <w:p w14:paraId="0B060403" w14:textId="77777777" w:rsidR="00D2645E" w:rsidRPr="00F20D14" w:rsidRDefault="00D2645E" w:rsidP="00056AED">
            <w:pPr>
              <w:widowControl/>
              <w:jc w:val="left"/>
              <w:rPr>
                <w:rFonts w:ascii="宋体" w:hAnsi="宋体" w:cs="Calibri"/>
                <w:color w:val="000000"/>
                <w:szCs w:val="21"/>
              </w:rPr>
            </w:pPr>
            <w:r w:rsidRPr="000E1DB5">
              <w:rPr>
                <w:rFonts w:ascii="宋体" w:hAnsi="宋体" w:cs="Calibri" w:hint="eastAsia"/>
                <w:color w:val="000000"/>
                <w:szCs w:val="21"/>
              </w:rPr>
              <w:t>网址：fund.sinosig.com</w:t>
            </w:r>
          </w:p>
        </w:tc>
      </w:tr>
      <w:tr w:rsidR="00D2645E" w:rsidRPr="000E1DB5" w14:paraId="76B40EAD" w14:textId="77777777" w:rsidTr="00056AED">
        <w:trPr>
          <w:trHeight w:val="20"/>
        </w:trPr>
        <w:tc>
          <w:tcPr>
            <w:tcW w:w="567" w:type="dxa"/>
          </w:tcPr>
          <w:p w14:paraId="797C445A" w14:textId="77777777" w:rsidR="00D2645E" w:rsidRDefault="00D2645E" w:rsidP="00056AED">
            <w:pPr>
              <w:jc w:val="center"/>
              <w:rPr>
                <w:rFonts w:ascii="宋体" w:hAnsi="宋体"/>
                <w:color w:val="000000"/>
              </w:rPr>
            </w:pPr>
            <w:r>
              <w:rPr>
                <w:rFonts w:ascii="宋体" w:hAnsi="宋体" w:hint="eastAsia"/>
                <w:color w:val="000000"/>
              </w:rPr>
              <w:t>54</w:t>
            </w:r>
          </w:p>
        </w:tc>
        <w:tc>
          <w:tcPr>
            <w:tcW w:w="3402" w:type="dxa"/>
          </w:tcPr>
          <w:p w14:paraId="2F5719BF" w14:textId="77777777" w:rsidR="00D2645E" w:rsidRPr="00F20D14" w:rsidRDefault="00D2645E" w:rsidP="00056AED">
            <w:pPr>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4820" w:type="dxa"/>
          </w:tcPr>
          <w:p w14:paraId="3B838CBA" w14:textId="77777777" w:rsidR="00D2645E" w:rsidRDefault="00D2645E" w:rsidP="00056AED">
            <w:pPr>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40BA9B54" w14:textId="77777777" w:rsidR="00D2645E" w:rsidRPr="00051DCE" w:rsidRDefault="00D2645E" w:rsidP="00056AED">
            <w:pPr>
              <w:rPr>
                <w:rFonts w:ascii="宋体" w:hAnsi="宋体" w:cs="Calibri"/>
                <w:color w:val="000000"/>
                <w:szCs w:val="21"/>
              </w:rPr>
            </w:pPr>
            <w:r w:rsidRPr="00051DCE">
              <w:rPr>
                <w:rFonts w:ascii="宋体" w:hAnsi="宋体" w:cs="Calibri" w:hint="eastAsia"/>
                <w:color w:val="000000"/>
                <w:szCs w:val="21"/>
              </w:rPr>
              <w:t>客户服务电话：95519</w:t>
            </w:r>
          </w:p>
          <w:p w14:paraId="51E5C499" w14:textId="77777777" w:rsidR="00D2645E" w:rsidRPr="000E1DB5" w:rsidRDefault="00D2645E" w:rsidP="00056AED">
            <w:pPr>
              <w:rPr>
                <w:rFonts w:ascii="宋体" w:hAnsi="宋体" w:cs="Calibri"/>
                <w:color w:val="000000"/>
                <w:szCs w:val="21"/>
              </w:rPr>
            </w:pPr>
            <w:r w:rsidRPr="00051DCE">
              <w:rPr>
                <w:rFonts w:ascii="宋体" w:hAnsi="宋体" w:cs="Calibri" w:hint="eastAsia"/>
                <w:color w:val="000000"/>
                <w:szCs w:val="21"/>
              </w:rPr>
              <w:t>网址：www.e-chinalife.com</w:t>
            </w:r>
          </w:p>
        </w:tc>
      </w:tr>
      <w:tr w:rsidR="00D2645E" w:rsidRPr="000E1DB5" w14:paraId="488C650F" w14:textId="77777777" w:rsidTr="00056AED">
        <w:trPr>
          <w:trHeight w:val="20"/>
        </w:trPr>
        <w:tc>
          <w:tcPr>
            <w:tcW w:w="567" w:type="dxa"/>
          </w:tcPr>
          <w:p w14:paraId="74A3EEAB" w14:textId="77777777" w:rsidR="00D2645E" w:rsidRDefault="00D2645E" w:rsidP="00056AED">
            <w:pPr>
              <w:jc w:val="center"/>
              <w:rPr>
                <w:rFonts w:ascii="宋体" w:hAnsi="宋体"/>
                <w:color w:val="000000"/>
              </w:rPr>
            </w:pPr>
            <w:r>
              <w:rPr>
                <w:rFonts w:ascii="宋体" w:hAnsi="宋体" w:hint="eastAsia"/>
                <w:color w:val="000000"/>
              </w:rPr>
              <w:t>55</w:t>
            </w:r>
          </w:p>
        </w:tc>
        <w:tc>
          <w:tcPr>
            <w:tcW w:w="3402" w:type="dxa"/>
          </w:tcPr>
          <w:p w14:paraId="5007FEA5" w14:textId="77777777" w:rsidR="00D2645E" w:rsidRPr="00051DCE" w:rsidRDefault="00D2645E" w:rsidP="00056AED">
            <w:pPr>
              <w:rPr>
                <w:rFonts w:ascii="宋体" w:hAnsi="宋体" w:cs="Calibri"/>
                <w:bCs/>
                <w:color w:val="000000"/>
                <w:szCs w:val="21"/>
              </w:rPr>
            </w:pPr>
            <w:r w:rsidRPr="00E9771B">
              <w:rPr>
                <w:rFonts w:ascii="宋体" w:hAnsi="宋体" w:cs="Calibri" w:hint="eastAsia"/>
                <w:color w:val="000000"/>
                <w:szCs w:val="21"/>
              </w:rPr>
              <w:t>北京钱景基金销售有限公司</w:t>
            </w:r>
          </w:p>
        </w:tc>
        <w:tc>
          <w:tcPr>
            <w:tcW w:w="4820" w:type="dxa"/>
          </w:tcPr>
          <w:p w14:paraId="5DC0E8C4" w14:textId="77777777" w:rsidR="00D2645E" w:rsidRPr="00E9771B" w:rsidRDefault="00D2645E" w:rsidP="00056AED">
            <w:pPr>
              <w:snapToGrid w:val="0"/>
              <w:rPr>
                <w:rFonts w:ascii="宋体" w:hAnsi="宋体" w:cs="Calibri"/>
                <w:color w:val="000000"/>
                <w:szCs w:val="21"/>
              </w:rPr>
            </w:pPr>
            <w:r w:rsidRPr="00E9771B">
              <w:rPr>
                <w:rFonts w:ascii="宋体" w:hAnsi="宋体" w:cs="Calibri" w:hint="eastAsia"/>
                <w:color w:val="000000"/>
                <w:szCs w:val="21"/>
              </w:rPr>
              <w:t>办公地址：北京市海淀区丹棱街6号1幢9层</w:t>
            </w:r>
            <w:r w:rsidRPr="00E9771B">
              <w:rPr>
                <w:rFonts w:ascii="宋体" w:hAnsi="宋体" w:cs="Calibri" w:hint="eastAsia"/>
                <w:color w:val="000000"/>
                <w:szCs w:val="21"/>
              </w:rPr>
              <w:lastRenderedPageBreak/>
              <w:t>1008-1012</w:t>
            </w:r>
          </w:p>
          <w:p w14:paraId="4CAE8576" w14:textId="77777777" w:rsidR="00D2645E" w:rsidRPr="00E9771B" w:rsidRDefault="00D2645E" w:rsidP="00056AED">
            <w:pPr>
              <w:snapToGrid w:val="0"/>
              <w:rPr>
                <w:rFonts w:ascii="宋体" w:hAnsi="宋体" w:cs="Calibri"/>
                <w:color w:val="000000"/>
                <w:szCs w:val="21"/>
              </w:rPr>
            </w:pPr>
            <w:r w:rsidRPr="00E9771B">
              <w:rPr>
                <w:rFonts w:ascii="宋体" w:hAnsi="宋体" w:cs="Calibri" w:hint="eastAsia"/>
                <w:color w:val="000000"/>
                <w:szCs w:val="21"/>
              </w:rPr>
              <w:t>客服电话：4008936885</w:t>
            </w:r>
          </w:p>
          <w:p w14:paraId="5E42ED09" w14:textId="77777777" w:rsidR="00D2645E" w:rsidRPr="00051DCE" w:rsidRDefault="00D2645E" w:rsidP="00056AED">
            <w:pPr>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D2645E" w:rsidRPr="000E1DB5" w14:paraId="4652FF19" w14:textId="77777777" w:rsidTr="00056AED">
        <w:trPr>
          <w:trHeight w:val="20"/>
        </w:trPr>
        <w:tc>
          <w:tcPr>
            <w:tcW w:w="567" w:type="dxa"/>
          </w:tcPr>
          <w:p w14:paraId="4D0DD4C7" w14:textId="77777777" w:rsidR="00D2645E" w:rsidRDefault="00D2645E" w:rsidP="00056AED">
            <w:pPr>
              <w:jc w:val="center"/>
              <w:rPr>
                <w:rFonts w:ascii="宋体" w:hAnsi="宋体"/>
                <w:color w:val="000000"/>
              </w:rPr>
            </w:pPr>
            <w:r>
              <w:rPr>
                <w:rFonts w:ascii="宋体" w:hAnsi="宋体" w:hint="eastAsia"/>
                <w:color w:val="000000"/>
              </w:rPr>
              <w:lastRenderedPageBreak/>
              <w:t>56</w:t>
            </w:r>
          </w:p>
        </w:tc>
        <w:tc>
          <w:tcPr>
            <w:tcW w:w="3402" w:type="dxa"/>
          </w:tcPr>
          <w:p w14:paraId="26A8B873" w14:textId="77777777" w:rsidR="00D2645E" w:rsidRDefault="00D2645E" w:rsidP="008A2A46">
            <w:pPr>
              <w:pStyle w:val="aff"/>
              <w:widowControl/>
              <w:ind w:firstLineChars="0" w:firstLine="0"/>
            </w:pPr>
            <w:r w:rsidRPr="00995BFF">
              <w:rPr>
                <w:rFonts w:hint="eastAsia"/>
              </w:rPr>
              <w:t>众惠基金销售有限公司</w:t>
            </w:r>
          </w:p>
          <w:p w14:paraId="31B8EBAB" w14:textId="77777777" w:rsidR="00D2645E" w:rsidRPr="00051DCE" w:rsidRDefault="00D2645E" w:rsidP="00056AED">
            <w:pPr>
              <w:rPr>
                <w:rFonts w:ascii="宋体" w:hAnsi="宋体" w:cs="Calibri"/>
                <w:bCs/>
                <w:color w:val="000000"/>
                <w:szCs w:val="21"/>
              </w:rPr>
            </w:pPr>
          </w:p>
        </w:tc>
        <w:tc>
          <w:tcPr>
            <w:tcW w:w="4820" w:type="dxa"/>
          </w:tcPr>
          <w:p w14:paraId="1E35DB6F" w14:textId="77777777" w:rsidR="00D2645E" w:rsidRDefault="00D2645E" w:rsidP="008A2A46">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133002C6" w14:textId="77777777" w:rsidR="00D2645E" w:rsidRDefault="00D2645E" w:rsidP="008A2A46">
            <w:pPr>
              <w:pStyle w:val="aff"/>
              <w:widowControl/>
              <w:ind w:firstLineChars="0" w:firstLine="0"/>
            </w:pPr>
            <w:r>
              <w:rPr>
                <w:rFonts w:hint="eastAsia"/>
              </w:rPr>
              <w:t>客服电话：</w:t>
            </w:r>
            <w:r>
              <w:rPr>
                <w:rFonts w:hint="eastAsia"/>
              </w:rPr>
              <w:t>400-839-1818</w:t>
            </w:r>
          </w:p>
          <w:p w14:paraId="33E72A6A" w14:textId="77777777" w:rsidR="00D2645E" w:rsidRPr="00051DCE" w:rsidRDefault="00D2645E" w:rsidP="00056AED">
            <w:pPr>
              <w:rPr>
                <w:rFonts w:ascii="宋体" w:hAnsi="宋体" w:cs="Calibri"/>
                <w:color w:val="000000"/>
                <w:szCs w:val="21"/>
              </w:rPr>
            </w:pPr>
            <w:r>
              <w:rPr>
                <w:rFonts w:hint="eastAsia"/>
              </w:rPr>
              <w:t>公司网站：</w:t>
            </w:r>
            <w:r>
              <w:rPr>
                <w:rFonts w:hint="eastAsia"/>
              </w:rPr>
              <w:t>www.hyzhfund.com</w:t>
            </w:r>
          </w:p>
        </w:tc>
      </w:tr>
      <w:tr w:rsidR="00D2645E" w:rsidRPr="000E1DB5" w14:paraId="5AF4C06D" w14:textId="77777777" w:rsidTr="00056AED">
        <w:trPr>
          <w:trHeight w:val="20"/>
        </w:trPr>
        <w:tc>
          <w:tcPr>
            <w:tcW w:w="567" w:type="dxa"/>
          </w:tcPr>
          <w:p w14:paraId="79112CB5" w14:textId="77777777" w:rsidR="00D2645E" w:rsidRDefault="00D2645E" w:rsidP="00056AED">
            <w:pPr>
              <w:jc w:val="center"/>
              <w:rPr>
                <w:rFonts w:ascii="宋体" w:hAnsi="宋体"/>
                <w:color w:val="000000"/>
              </w:rPr>
            </w:pPr>
            <w:r>
              <w:rPr>
                <w:rFonts w:ascii="宋体" w:hAnsi="宋体" w:hint="eastAsia"/>
                <w:color w:val="000000"/>
              </w:rPr>
              <w:t>57</w:t>
            </w:r>
          </w:p>
        </w:tc>
        <w:tc>
          <w:tcPr>
            <w:tcW w:w="3402" w:type="dxa"/>
          </w:tcPr>
          <w:p w14:paraId="22ED18A9" w14:textId="77777777" w:rsidR="00D2645E" w:rsidRPr="00051DCE" w:rsidRDefault="00D2645E" w:rsidP="00056AED">
            <w:pPr>
              <w:rPr>
                <w:rFonts w:ascii="宋体" w:hAnsi="宋体" w:cs="Calibri"/>
                <w:bCs/>
                <w:color w:val="000000"/>
                <w:szCs w:val="21"/>
              </w:rPr>
            </w:pPr>
            <w:r>
              <w:t>北京创金启富基金销售有限公司</w:t>
            </w:r>
          </w:p>
        </w:tc>
        <w:tc>
          <w:tcPr>
            <w:tcW w:w="4820" w:type="dxa"/>
          </w:tcPr>
          <w:p w14:paraId="7CD7DD70" w14:textId="77777777" w:rsidR="00D2645E" w:rsidRDefault="00D2645E" w:rsidP="008A2A46">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00570DEC" w14:textId="77777777" w:rsidR="00D2645E" w:rsidRDefault="00D2645E" w:rsidP="008A2A46">
            <w:pPr>
              <w:pStyle w:val="a6"/>
            </w:pPr>
            <w:r>
              <w:t>客服电话：</w:t>
            </w:r>
            <w:r>
              <w:t xml:space="preserve">010-66154828 </w:t>
            </w:r>
          </w:p>
          <w:p w14:paraId="26BDD082" w14:textId="77777777" w:rsidR="00D2645E" w:rsidRPr="00051DCE" w:rsidRDefault="00D2645E" w:rsidP="00056AED">
            <w:pPr>
              <w:rPr>
                <w:rFonts w:ascii="宋体" w:hAnsi="宋体" w:cs="Calibri"/>
                <w:color w:val="000000"/>
                <w:szCs w:val="21"/>
              </w:rPr>
            </w:pPr>
            <w:r>
              <w:t>公司网站：</w:t>
            </w:r>
            <w:r>
              <w:t>corp.5irich.com</w:t>
            </w:r>
          </w:p>
        </w:tc>
      </w:tr>
      <w:tr w:rsidR="00D2645E" w:rsidRPr="000E1DB5" w14:paraId="6F65B8B5" w14:textId="77777777" w:rsidTr="00056AED">
        <w:trPr>
          <w:trHeight w:val="20"/>
        </w:trPr>
        <w:tc>
          <w:tcPr>
            <w:tcW w:w="567" w:type="dxa"/>
          </w:tcPr>
          <w:p w14:paraId="7A86FC79" w14:textId="77777777" w:rsidR="00D2645E" w:rsidRDefault="00D2645E" w:rsidP="00056AED">
            <w:pPr>
              <w:jc w:val="center"/>
              <w:rPr>
                <w:rFonts w:ascii="宋体" w:hAnsi="宋体"/>
                <w:color w:val="000000"/>
              </w:rPr>
            </w:pPr>
            <w:r>
              <w:rPr>
                <w:rFonts w:ascii="宋体" w:hAnsi="宋体" w:hint="eastAsia"/>
                <w:color w:val="000000"/>
              </w:rPr>
              <w:t>58</w:t>
            </w:r>
          </w:p>
        </w:tc>
        <w:tc>
          <w:tcPr>
            <w:tcW w:w="3402" w:type="dxa"/>
          </w:tcPr>
          <w:p w14:paraId="279096DC" w14:textId="77777777" w:rsidR="00D2645E" w:rsidRDefault="00D2645E" w:rsidP="008A2A46">
            <w:pPr>
              <w:pStyle w:val="a6"/>
            </w:pPr>
            <w:r>
              <w:rPr>
                <w:rFonts w:hint="eastAsia"/>
              </w:rPr>
              <w:t>和讯信息科技有限公司</w:t>
            </w:r>
          </w:p>
          <w:p w14:paraId="70F834C9" w14:textId="77777777" w:rsidR="00D2645E" w:rsidRPr="00051DCE" w:rsidRDefault="00D2645E" w:rsidP="00056AED">
            <w:pPr>
              <w:rPr>
                <w:rFonts w:ascii="宋体" w:hAnsi="宋体" w:cs="Calibri"/>
                <w:bCs/>
                <w:color w:val="000000"/>
                <w:szCs w:val="21"/>
              </w:rPr>
            </w:pPr>
          </w:p>
        </w:tc>
        <w:tc>
          <w:tcPr>
            <w:tcW w:w="4820" w:type="dxa"/>
          </w:tcPr>
          <w:p w14:paraId="7D0DEC11" w14:textId="77777777" w:rsidR="00D2645E" w:rsidRPr="00995BFF" w:rsidRDefault="00D2645E" w:rsidP="008A2A46">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1A263B7E" w14:textId="77777777" w:rsidR="00D2645E" w:rsidRDefault="00D2645E" w:rsidP="008A2A46">
            <w:pPr>
              <w:pStyle w:val="a6"/>
            </w:pPr>
            <w:r>
              <w:rPr>
                <w:rFonts w:hint="eastAsia"/>
              </w:rPr>
              <w:t>客服电话：</w:t>
            </w:r>
            <w:r>
              <w:rPr>
                <w:rFonts w:hint="eastAsia"/>
              </w:rPr>
              <w:t>400-920-0022</w:t>
            </w:r>
          </w:p>
          <w:p w14:paraId="47C5193B" w14:textId="77777777" w:rsidR="00D2645E" w:rsidRPr="00051DCE" w:rsidRDefault="00D2645E" w:rsidP="00056AED">
            <w:pPr>
              <w:rPr>
                <w:rFonts w:ascii="宋体" w:hAnsi="宋体" w:cs="Calibri"/>
                <w:color w:val="000000"/>
                <w:szCs w:val="21"/>
              </w:rPr>
            </w:pPr>
            <w:r>
              <w:rPr>
                <w:rFonts w:hint="eastAsia"/>
              </w:rPr>
              <w:t>公司网站：</w:t>
            </w:r>
            <w:r>
              <w:fldChar w:fldCharType="begin"/>
            </w:r>
            <w:r>
              <w:instrText xml:space="preserve"> HYPERLINK "http://www.licaike.com" </w:instrText>
            </w:r>
            <w:r>
              <w:fldChar w:fldCharType="separate"/>
            </w:r>
            <w:r w:rsidRPr="00F52337">
              <w:rPr>
                <w:rStyle w:val="afa"/>
                <w:rFonts w:hint="eastAsia"/>
              </w:rPr>
              <w:t>www.licaike.com</w:t>
            </w:r>
            <w:r>
              <w:rPr>
                <w:rStyle w:val="afa"/>
              </w:rPr>
              <w:fldChar w:fldCharType="end"/>
            </w:r>
          </w:p>
        </w:tc>
      </w:tr>
      <w:tr w:rsidR="00D2645E" w:rsidRPr="000E1DB5" w14:paraId="092F407F" w14:textId="77777777" w:rsidTr="00056AED">
        <w:trPr>
          <w:trHeight w:val="20"/>
        </w:trPr>
        <w:tc>
          <w:tcPr>
            <w:tcW w:w="567" w:type="dxa"/>
          </w:tcPr>
          <w:p w14:paraId="2C6BF483" w14:textId="77777777" w:rsidR="00D2645E" w:rsidRDefault="00D2645E" w:rsidP="00056AED">
            <w:pPr>
              <w:jc w:val="center"/>
              <w:rPr>
                <w:rFonts w:ascii="宋体" w:hAnsi="宋体"/>
                <w:color w:val="000000"/>
              </w:rPr>
            </w:pPr>
            <w:r>
              <w:rPr>
                <w:rFonts w:ascii="宋体" w:hAnsi="宋体" w:hint="eastAsia"/>
                <w:color w:val="000000"/>
              </w:rPr>
              <w:t>59</w:t>
            </w:r>
          </w:p>
        </w:tc>
        <w:tc>
          <w:tcPr>
            <w:tcW w:w="3402" w:type="dxa"/>
          </w:tcPr>
          <w:p w14:paraId="449009B3" w14:textId="77777777" w:rsidR="00D2645E" w:rsidRPr="00051DCE" w:rsidRDefault="00D2645E" w:rsidP="00056AED">
            <w:pPr>
              <w:rPr>
                <w:rFonts w:ascii="宋体" w:hAnsi="宋体" w:cs="Calibri"/>
                <w:bCs/>
                <w:color w:val="000000"/>
                <w:szCs w:val="21"/>
              </w:rPr>
            </w:pPr>
            <w:r>
              <w:t>上海陆享基金销售有限公司</w:t>
            </w:r>
          </w:p>
        </w:tc>
        <w:tc>
          <w:tcPr>
            <w:tcW w:w="4820" w:type="dxa"/>
          </w:tcPr>
          <w:p w14:paraId="64D0F623" w14:textId="77777777" w:rsidR="00D2645E" w:rsidRDefault="00D2645E" w:rsidP="00056AED">
            <w:pPr>
              <w:snapToGrid w:val="0"/>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3F7F7BF3" w14:textId="77777777" w:rsidR="00D2645E" w:rsidRPr="00E51F7E" w:rsidRDefault="00D2645E" w:rsidP="00056AED">
            <w:pPr>
              <w:snapToGrid w:val="0"/>
              <w:rPr>
                <w:rFonts w:ascii="宋体" w:hAnsi="宋体" w:cs="Calibri"/>
                <w:color w:val="000000"/>
                <w:szCs w:val="21"/>
              </w:rPr>
            </w:pPr>
            <w:r w:rsidRPr="00E51F7E">
              <w:rPr>
                <w:rFonts w:ascii="宋体" w:hAnsi="宋体" w:cs="Calibri" w:hint="eastAsia"/>
                <w:color w:val="000000"/>
                <w:szCs w:val="21"/>
              </w:rPr>
              <w:t>客服电话：400-168-1235</w:t>
            </w:r>
          </w:p>
          <w:p w14:paraId="18C2EDF3" w14:textId="77777777" w:rsidR="00D2645E" w:rsidRPr="00051DCE" w:rsidRDefault="00D2645E" w:rsidP="00056AED">
            <w:pPr>
              <w:rPr>
                <w:rFonts w:ascii="宋体" w:hAnsi="宋体" w:cs="Calibri"/>
                <w:color w:val="000000"/>
                <w:szCs w:val="21"/>
              </w:rPr>
            </w:pPr>
            <w:r w:rsidRPr="00E51F7E">
              <w:rPr>
                <w:rFonts w:ascii="宋体" w:hAnsi="宋体" w:cs="Calibri" w:hint="eastAsia"/>
                <w:color w:val="000000"/>
                <w:szCs w:val="21"/>
              </w:rPr>
              <w:t>公司网站：www.luxxfund.com</w:t>
            </w:r>
          </w:p>
        </w:tc>
      </w:tr>
      <w:tr w:rsidR="00D2645E" w:rsidRPr="000E1DB5" w14:paraId="30071560" w14:textId="77777777" w:rsidTr="00056AED">
        <w:trPr>
          <w:trHeight w:val="20"/>
        </w:trPr>
        <w:tc>
          <w:tcPr>
            <w:tcW w:w="567" w:type="dxa"/>
          </w:tcPr>
          <w:p w14:paraId="74CA0AF8" w14:textId="77777777" w:rsidR="00D2645E" w:rsidRDefault="00D2645E" w:rsidP="00056AED">
            <w:pPr>
              <w:jc w:val="center"/>
              <w:rPr>
                <w:rFonts w:ascii="宋体" w:hAnsi="宋体"/>
                <w:color w:val="000000"/>
              </w:rPr>
            </w:pPr>
            <w:r>
              <w:rPr>
                <w:rFonts w:ascii="宋体" w:hAnsi="宋体" w:hint="eastAsia"/>
                <w:color w:val="000000"/>
              </w:rPr>
              <w:t>60</w:t>
            </w:r>
          </w:p>
        </w:tc>
        <w:tc>
          <w:tcPr>
            <w:tcW w:w="3402" w:type="dxa"/>
          </w:tcPr>
          <w:p w14:paraId="0613CD33" w14:textId="77777777" w:rsidR="00D2645E" w:rsidRPr="00051DCE" w:rsidRDefault="00D2645E" w:rsidP="00056AED">
            <w:pPr>
              <w:rPr>
                <w:rFonts w:ascii="宋体" w:hAnsi="宋体" w:cs="Calibri"/>
                <w:bCs/>
                <w:color w:val="000000"/>
                <w:szCs w:val="21"/>
              </w:rPr>
            </w:pPr>
            <w:r w:rsidRPr="00F20B32">
              <w:rPr>
                <w:rFonts w:ascii="宋体" w:hAnsi="宋体" w:cs="Calibri" w:hint="eastAsia"/>
                <w:bCs/>
                <w:color w:val="000000"/>
                <w:szCs w:val="21"/>
              </w:rPr>
              <w:t>深圳市前海排排网基金销售有限责任公司</w:t>
            </w:r>
          </w:p>
        </w:tc>
        <w:tc>
          <w:tcPr>
            <w:tcW w:w="4820" w:type="dxa"/>
          </w:tcPr>
          <w:p w14:paraId="40B3CFCE" w14:textId="77777777" w:rsidR="00D2645E" w:rsidRDefault="00D2645E" w:rsidP="00056AED">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4D37E71B" w14:textId="77777777" w:rsidR="00D2645E" w:rsidRDefault="00D2645E" w:rsidP="00056AED">
            <w:r>
              <w:t>客服电话：</w:t>
            </w:r>
            <w:r>
              <w:t xml:space="preserve">400-666-7388 </w:t>
            </w:r>
          </w:p>
          <w:p w14:paraId="74A9C568" w14:textId="77777777" w:rsidR="00D2645E" w:rsidRPr="00051DCE" w:rsidRDefault="00D2645E" w:rsidP="00056AED">
            <w:pPr>
              <w:rPr>
                <w:rFonts w:ascii="宋体" w:hAnsi="宋体" w:cs="Calibri"/>
                <w:color w:val="000000"/>
                <w:szCs w:val="21"/>
              </w:rPr>
            </w:pPr>
            <w:r>
              <w:t>公司网站：</w:t>
            </w:r>
            <w:r>
              <w:t>www.ppwfund.com</w:t>
            </w:r>
          </w:p>
        </w:tc>
      </w:tr>
      <w:tr w:rsidR="00D2645E" w14:paraId="5D3ABB7A" w14:textId="77777777" w:rsidTr="00056AED">
        <w:trPr>
          <w:trHeight w:val="20"/>
        </w:trPr>
        <w:tc>
          <w:tcPr>
            <w:tcW w:w="567" w:type="dxa"/>
          </w:tcPr>
          <w:p w14:paraId="20250CAB" w14:textId="6D03FF67"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1</w:t>
            </w:r>
          </w:p>
        </w:tc>
        <w:tc>
          <w:tcPr>
            <w:tcW w:w="3402" w:type="dxa"/>
          </w:tcPr>
          <w:p w14:paraId="4863AC86" w14:textId="77777777" w:rsidR="00D2645E" w:rsidRDefault="00D2645E" w:rsidP="00056AED">
            <w:pPr>
              <w:rPr>
                <w:rFonts w:ascii="宋体" w:hAnsi="宋体" w:cs="Calibri"/>
                <w:bCs/>
                <w:color w:val="000000"/>
                <w:szCs w:val="21"/>
              </w:rPr>
            </w:pPr>
            <w:r>
              <w:rPr>
                <w:rFonts w:ascii="宋体" w:hAnsi="宋体" w:cs="Calibri" w:hint="eastAsia"/>
                <w:bCs/>
                <w:color w:val="000000"/>
                <w:szCs w:val="21"/>
              </w:rPr>
              <w:t>中国工商银行股份有限公司</w:t>
            </w:r>
          </w:p>
        </w:tc>
        <w:tc>
          <w:tcPr>
            <w:tcW w:w="4820" w:type="dxa"/>
          </w:tcPr>
          <w:p w14:paraId="32DE778F" w14:textId="77777777" w:rsidR="00D2645E" w:rsidRDefault="00D2645E" w:rsidP="00056AED">
            <w:pPr>
              <w:rPr>
                <w:rFonts w:ascii="宋体" w:hAnsi="宋体" w:cs="Calibri"/>
                <w:color w:val="000000"/>
                <w:szCs w:val="21"/>
              </w:rPr>
            </w:pPr>
            <w:r>
              <w:rPr>
                <w:rFonts w:ascii="宋体" w:hAnsi="宋体" w:cs="Calibri" w:hint="eastAsia"/>
                <w:color w:val="000000"/>
                <w:szCs w:val="21"/>
              </w:rPr>
              <w:t>注册地址：北京市西城区复兴门内大街55号</w:t>
            </w:r>
          </w:p>
          <w:p w14:paraId="1B9D6B7D" w14:textId="77777777" w:rsidR="00D2645E" w:rsidRDefault="00D2645E" w:rsidP="00056AED">
            <w:pPr>
              <w:rPr>
                <w:rFonts w:ascii="宋体" w:hAnsi="宋体" w:cs="Calibri"/>
                <w:color w:val="000000"/>
                <w:szCs w:val="21"/>
              </w:rPr>
            </w:pPr>
            <w:r>
              <w:rPr>
                <w:rFonts w:ascii="宋体" w:hAnsi="宋体" w:cs="Calibri" w:hint="eastAsia"/>
                <w:color w:val="000000"/>
                <w:szCs w:val="21"/>
              </w:rPr>
              <w:t>客户服务电话：95588</w:t>
            </w:r>
          </w:p>
          <w:p w14:paraId="01315947" w14:textId="77777777" w:rsidR="00D2645E" w:rsidRDefault="00D2645E" w:rsidP="00056AED">
            <w:pPr>
              <w:rPr>
                <w:rFonts w:ascii="宋体" w:hAnsi="宋体" w:cs="Calibri"/>
                <w:color w:val="000000"/>
                <w:szCs w:val="21"/>
              </w:rPr>
            </w:pPr>
            <w:r>
              <w:rPr>
                <w:rFonts w:ascii="宋体" w:hAnsi="宋体" w:cs="Calibri" w:hint="eastAsia"/>
                <w:color w:val="000000"/>
                <w:szCs w:val="21"/>
              </w:rPr>
              <w:t>网址：</w:t>
            </w:r>
            <w:r>
              <w:rPr>
                <w:rFonts w:ascii="宋体" w:hAnsi="宋体" w:cs="Calibri" w:hint="eastAsia"/>
                <w:color w:val="000000"/>
                <w:szCs w:val="21"/>
              </w:rPr>
              <w:fldChar w:fldCharType="begin"/>
            </w:r>
            <w:r>
              <w:rPr>
                <w:rFonts w:ascii="宋体" w:hAnsi="宋体" w:cs="Calibri" w:hint="eastAsia"/>
                <w:color w:val="000000"/>
                <w:szCs w:val="21"/>
              </w:rPr>
              <w:instrText xml:space="preserve"> HYPERLINK "https://www.tianyancha.com/security?target=http://www.icbc.com.cn" \t "https://www.tianyancha.com/company/_blank" </w:instrText>
            </w:r>
            <w:r>
              <w:rPr>
                <w:rFonts w:ascii="宋体" w:hAnsi="宋体" w:cs="Calibri" w:hint="eastAsia"/>
                <w:color w:val="000000"/>
                <w:szCs w:val="21"/>
              </w:rPr>
            </w:r>
            <w:r>
              <w:rPr>
                <w:rFonts w:ascii="宋体" w:hAnsi="宋体" w:cs="Calibri" w:hint="eastAsia"/>
                <w:color w:val="000000"/>
                <w:szCs w:val="21"/>
              </w:rPr>
              <w:fldChar w:fldCharType="separate"/>
            </w:r>
            <w:r>
              <w:rPr>
                <w:rFonts w:ascii="宋体" w:hAnsi="宋体" w:cs="Calibri" w:hint="eastAsia"/>
                <w:color w:val="000000"/>
                <w:szCs w:val="21"/>
              </w:rPr>
              <w:t>www.icbc.com.cn</w:t>
            </w:r>
            <w:r>
              <w:rPr>
                <w:rFonts w:ascii="宋体" w:hAnsi="宋体" w:cs="Calibri" w:hint="eastAsia"/>
                <w:color w:val="000000"/>
                <w:szCs w:val="21"/>
              </w:rPr>
              <w:fldChar w:fldCharType="end"/>
            </w:r>
          </w:p>
        </w:tc>
      </w:tr>
      <w:tr w:rsidR="00D2645E" w14:paraId="7DF401CB" w14:textId="77777777" w:rsidTr="00056AED">
        <w:trPr>
          <w:trHeight w:val="20"/>
        </w:trPr>
        <w:tc>
          <w:tcPr>
            <w:tcW w:w="567" w:type="dxa"/>
          </w:tcPr>
          <w:p w14:paraId="31372A7D" w14:textId="01689B55"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2</w:t>
            </w:r>
          </w:p>
        </w:tc>
        <w:tc>
          <w:tcPr>
            <w:tcW w:w="3402" w:type="dxa"/>
          </w:tcPr>
          <w:p w14:paraId="2C65C352" w14:textId="77777777" w:rsidR="00D2645E" w:rsidRPr="00765D74" w:rsidRDefault="00D2645E" w:rsidP="00056AED">
            <w:pPr>
              <w:rPr>
                <w:rFonts w:ascii="宋体" w:hAnsi="宋体" w:cs="Calibri"/>
                <w:bCs/>
                <w:color w:val="000000"/>
                <w:szCs w:val="21"/>
              </w:rPr>
            </w:pPr>
            <w:r w:rsidRPr="00765D74">
              <w:rPr>
                <w:rFonts w:ascii="宋体" w:hAnsi="宋体" w:cs="Calibri" w:hint="eastAsia"/>
                <w:bCs/>
                <w:color w:val="000000"/>
                <w:szCs w:val="21"/>
              </w:rPr>
              <w:t>宁波银行股份有限公司</w:t>
            </w:r>
          </w:p>
        </w:tc>
        <w:tc>
          <w:tcPr>
            <w:tcW w:w="4820" w:type="dxa"/>
          </w:tcPr>
          <w:p w14:paraId="5702E652" w14:textId="77777777" w:rsidR="00D2645E" w:rsidRPr="00765D74" w:rsidRDefault="00D2645E" w:rsidP="00056AED">
            <w:pPr>
              <w:rPr>
                <w:rFonts w:ascii="宋体" w:hAnsi="宋体" w:cs="Calibri"/>
                <w:color w:val="000000"/>
                <w:szCs w:val="21"/>
              </w:rPr>
            </w:pPr>
            <w:r w:rsidRPr="00765D74">
              <w:rPr>
                <w:rFonts w:ascii="宋体" w:hAnsi="宋体" w:cs="Calibri" w:hint="eastAsia"/>
                <w:color w:val="000000"/>
                <w:szCs w:val="21"/>
              </w:rPr>
              <w:t>注册地址：浙江省宁波市鄞州区宁东路345号</w:t>
            </w:r>
          </w:p>
          <w:p w14:paraId="254AC736" w14:textId="77777777" w:rsidR="00D2645E" w:rsidRPr="00765D74" w:rsidRDefault="00D2645E" w:rsidP="00056AED">
            <w:pPr>
              <w:rPr>
                <w:rFonts w:ascii="宋体" w:hAnsi="宋体" w:cs="Calibri"/>
                <w:color w:val="000000"/>
                <w:szCs w:val="21"/>
              </w:rPr>
            </w:pPr>
            <w:r w:rsidRPr="00765D74">
              <w:rPr>
                <w:rFonts w:ascii="宋体" w:hAnsi="宋体" w:cs="Calibri" w:hint="eastAsia"/>
                <w:color w:val="000000"/>
                <w:szCs w:val="21"/>
              </w:rPr>
              <w:t>客户服务电话：95574</w:t>
            </w:r>
          </w:p>
          <w:p w14:paraId="40C919EA" w14:textId="77777777" w:rsidR="00D2645E" w:rsidRPr="00765D74" w:rsidRDefault="00D2645E" w:rsidP="00056AED">
            <w:pPr>
              <w:rPr>
                <w:rFonts w:ascii="宋体" w:hAnsi="宋体" w:cs="Calibri"/>
                <w:color w:val="000000"/>
                <w:szCs w:val="21"/>
              </w:rPr>
            </w:pPr>
            <w:r w:rsidRPr="00765D74">
              <w:rPr>
                <w:rFonts w:ascii="宋体" w:hAnsi="宋体" w:cs="Calibri" w:hint="eastAsia"/>
                <w:color w:val="000000"/>
                <w:szCs w:val="21"/>
              </w:rPr>
              <w:t>网址：</w:t>
            </w:r>
            <w:r w:rsidRPr="00765D74">
              <w:rPr>
                <w:rFonts w:ascii="宋体" w:hAnsi="宋体" w:cs="Calibri" w:hint="eastAsia"/>
                <w:color w:val="000000"/>
                <w:szCs w:val="21"/>
              </w:rPr>
              <w:fldChar w:fldCharType="begin"/>
            </w:r>
            <w:r w:rsidRPr="00765D74">
              <w:rPr>
                <w:rFonts w:ascii="宋体" w:hAnsi="宋体" w:cs="Calibri" w:hint="eastAsia"/>
                <w:color w:val="000000"/>
                <w:szCs w:val="21"/>
              </w:rPr>
              <w:instrText xml:space="preserve"> HYPERLINK "https://www.tianyancha.com/security?target=http://www.nbcb.cn" \t "https://www.tianyancha.com/company/_blank" </w:instrText>
            </w:r>
            <w:r w:rsidRPr="00765D74">
              <w:rPr>
                <w:rFonts w:ascii="宋体" w:hAnsi="宋体" w:cs="Calibri" w:hint="eastAsia"/>
                <w:color w:val="000000"/>
                <w:szCs w:val="21"/>
              </w:rPr>
            </w:r>
            <w:r w:rsidRPr="00765D74">
              <w:rPr>
                <w:rFonts w:ascii="宋体" w:hAnsi="宋体" w:cs="Calibri" w:hint="eastAsia"/>
                <w:color w:val="000000"/>
                <w:szCs w:val="21"/>
              </w:rPr>
              <w:fldChar w:fldCharType="separate"/>
            </w:r>
            <w:r w:rsidRPr="00765D74">
              <w:rPr>
                <w:rFonts w:ascii="宋体" w:hAnsi="宋体" w:cs="Calibri" w:hint="eastAsia"/>
                <w:color w:val="000000"/>
                <w:szCs w:val="21"/>
              </w:rPr>
              <w:t>www.nbcb.cn</w:t>
            </w:r>
            <w:r w:rsidRPr="00765D74">
              <w:rPr>
                <w:rFonts w:ascii="宋体" w:hAnsi="宋体" w:cs="Calibri" w:hint="eastAsia"/>
                <w:color w:val="000000"/>
                <w:szCs w:val="21"/>
              </w:rPr>
              <w:fldChar w:fldCharType="end"/>
            </w:r>
          </w:p>
        </w:tc>
      </w:tr>
      <w:tr w:rsidR="00D2645E" w:rsidRPr="00CF70FA" w14:paraId="105FD875" w14:textId="77777777" w:rsidTr="00056AED">
        <w:trPr>
          <w:trHeight w:val="20"/>
        </w:trPr>
        <w:tc>
          <w:tcPr>
            <w:tcW w:w="567" w:type="dxa"/>
          </w:tcPr>
          <w:p w14:paraId="14F5B625" w14:textId="3EC6FC62"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3</w:t>
            </w:r>
          </w:p>
        </w:tc>
        <w:tc>
          <w:tcPr>
            <w:tcW w:w="3402" w:type="dxa"/>
          </w:tcPr>
          <w:p w14:paraId="31596469" w14:textId="77777777" w:rsidR="00D2645E" w:rsidRPr="00762B32" w:rsidRDefault="00D2645E" w:rsidP="00056AED">
            <w:pPr>
              <w:rPr>
                <w:rFonts w:ascii="宋体" w:hAnsi="宋体" w:cs="Calibri"/>
                <w:color w:val="000000"/>
                <w:szCs w:val="21"/>
              </w:rPr>
            </w:pPr>
            <w:r w:rsidRPr="00762B32">
              <w:rPr>
                <w:rFonts w:ascii="宋体" w:hAnsi="宋体" w:cs="Calibri" w:hint="eastAsia"/>
                <w:color w:val="000000"/>
                <w:szCs w:val="21"/>
              </w:rPr>
              <w:t>中山证券有限责任公司</w:t>
            </w:r>
          </w:p>
        </w:tc>
        <w:tc>
          <w:tcPr>
            <w:tcW w:w="4820" w:type="dxa"/>
          </w:tcPr>
          <w:p w14:paraId="157CD777" w14:textId="77777777" w:rsidR="00D2645E" w:rsidRDefault="00D2645E" w:rsidP="00056AED">
            <w:pPr>
              <w:rPr>
                <w:rFonts w:ascii="宋体" w:hAnsi="宋体" w:cs="宋体"/>
                <w:szCs w:val="21"/>
              </w:rPr>
            </w:pPr>
            <w:r>
              <w:rPr>
                <w:rFonts w:ascii="宋体" w:hAnsi="宋体" w:cs="宋体" w:hint="eastAsia"/>
                <w:szCs w:val="21"/>
              </w:rPr>
              <w:t>注册地址：深圳市南山区粤海街道蔚蓝海岸社区创业路</w:t>
            </w:r>
            <w:r>
              <w:rPr>
                <w:rFonts w:ascii="宋体" w:hAnsi="宋体" w:cs="宋体"/>
                <w:szCs w:val="21"/>
              </w:rPr>
              <w:t>1777号海信南方大厦21层、22层</w:t>
            </w:r>
          </w:p>
          <w:p w14:paraId="7162BC34" w14:textId="77777777" w:rsidR="00D2645E" w:rsidRDefault="00D2645E" w:rsidP="00056AED">
            <w:pPr>
              <w:rPr>
                <w:rFonts w:ascii="宋体" w:hAnsi="宋体" w:cs="宋体"/>
                <w:szCs w:val="21"/>
              </w:rPr>
            </w:pPr>
            <w:r>
              <w:rPr>
                <w:rFonts w:ascii="宋体" w:hAnsi="宋体" w:cs="Calibri" w:hint="eastAsia"/>
                <w:color w:val="000000"/>
                <w:szCs w:val="21"/>
              </w:rPr>
              <w:t>客户</w:t>
            </w:r>
            <w:r>
              <w:rPr>
                <w:rFonts w:ascii="宋体" w:hAnsi="宋体" w:cs="宋体" w:hint="eastAsia"/>
                <w:szCs w:val="21"/>
              </w:rPr>
              <w:t>服务电话：</w:t>
            </w:r>
            <w:r>
              <w:rPr>
                <w:rFonts w:ascii="宋体" w:hAnsi="宋体" w:cs="宋体"/>
                <w:szCs w:val="21"/>
              </w:rPr>
              <w:t>95329</w:t>
            </w:r>
          </w:p>
          <w:p w14:paraId="0103F879" w14:textId="3F1B5F46" w:rsidR="00D2645E" w:rsidRPr="00762B32" w:rsidRDefault="00D2645E" w:rsidP="00056AED">
            <w:pPr>
              <w:rPr>
                <w:rFonts w:ascii="宋体" w:hAnsi="宋体" w:cs="宋体"/>
                <w:szCs w:val="21"/>
              </w:rPr>
            </w:pPr>
            <w:r>
              <w:rPr>
                <w:rFonts w:ascii="宋体" w:hAnsi="宋体" w:cs="宋体" w:hint="eastAsia"/>
                <w:szCs w:val="21"/>
              </w:rPr>
              <w:t>网址：</w:t>
            </w:r>
            <w:r>
              <w:rPr>
                <w:rFonts w:ascii="宋体" w:hAnsi="宋体" w:cs="宋体" w:hint="eastAsia"/>
                <w:szCs w:val="21"/>
              </w:rPr>
              <w:fldChar w:fldCharType="begin"/>
            </w:r>
            <w:r>
              <w:rPr>
                <w:rFonts w:ascii="宋体" w:hAnsi="宋体" w:cs="宋体"/>
                <w:szCs w:val="21"/>
              </w:rPr>
              <w:instrText xml:space="preserve"> HYPERLINK "http://www.zszq.com/about/index" </w:instrText>
            </w:r>
            <w:r>
              <w:rPr>
                <w:rFonts w:ascii="宋体" w:hAnsi="宋体" w:cs="宋体" w:hint="eastAsia"/>
                <w:szCs w:val="21"/>
              </w:rPr>
            </w:r>
            <w:r>
              <w:rPr>
                <w:rFonts w:ascii="宋体" w:hAnsi="宋体" w:cs="宋体" w:hint="eastAsia"/>
                <w:szCs w:val="21"/>
              </w:rPr>
              <w:fldChar w:fldCharType="separate"/>
            </w:r>
            <w:r>
              <w:rPr>
                <w:rFonts w:ascii="宋体" w:hAnsi="宋体" w:cs="宋体"/>
                <w:szCs w:val="21"/>
              </w:rPr>
              <w:t>www.zszq.com</w:t>
            </w:r>
            <w:r>
              <w:rPr>
                <w:rFonts w:ascii="宋体" w:hAnsi="宋体" w:cs="宋体" w:hint="eastAsia"/>
                <w:szCs w:val="21"/>
              </w:rPr>
              <w:fldChar w:fldCharType="end"/>
            </w:r>
          </w:p>
        </w:tc>
      </w:tr>
      <w:tr w:rsidR="00D2645E" w:rsidRPr="00CF70FA" w14:paraId="212B8815" w14:textId="77777777" w:rsidTr="00056AED">
        <w:trPr>
          <w:trHeight w:val="20"/>
        </w:trPr>
        <w:tc>
          <w:tcPr>
            <w:tcW w:w="567" w:type="dxa"/>
          </w:tcPr>
          <w:p w14:paraId="47FFB135" w14:textId="1F6CE4F9"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4</w:t>
            </w:r>
          </w:p>
        </w:tc>
        <w:tc>
          <w:tcPr>
            <w:tcW w:w="3402" w:type="dxa"/>
          </w:tcPr>
          <w:p w14:paraId="373E2625" w14:textId="77777777" w:rsidR="00D2645E" w:rsidRPr="00762B32" w:rsidRDefault="00D2645E" w:rsidP="00056AED">
            <w:pPr>
              <w:rPr>
                <w:rFonts w:ascii="宋体" w:hAnsi="宋体" w:cs="Calibri"/>
                <w:color w:val="000000"/>
                <w:szCs w:val="21"/>
              </w:rPr>
            </w:pPr>
            <w:r w:rsidRPr="00762B32">
              <w:rPr>
                <w:rFonts w:ascii="宋体" w:hAnsi="宋体" w:cs="Calibri" w:hint="eastAsia"/>
                <w:color w:val="000000"/>
                <w:szCs w:val="21"/>
              </w:rPr>
              <w:t>万联证券股份有限公司</w:t>
            </w:r>
          </w:p>
        </w:tc>
        <w:tc>
          <w:tcPr>
            <w:tcW w:w="4820" w:type="dxa"/>
          </w:tcPr>
          <w:p w14:paraId="3F55CE78" w14:textId="77777777" w:rsidR="00D2645E" w:rsidRDefault="00D2645E" w:rsidP="00056AED">
            <w:pPr>
              <w:rPr>
                <w:rFonts w:ascii="宋体" w:hAnsi="宋体" w:cs="宋体"/>
                <w:szCs w:val="21"/>
              </w:rPr>
            </w:pPr>
            <w:r>
              <w:rPr>
                <w:rFonts w:ascii="宋体" w:hAnsi="宋体" w:cs="宋体" w:hint="eastAsia"/>
                <w:szCs w:val="21"/>
              </w:rPr>
              <w:t>注册地址：广州市天河区珠江东路</w:t>
            </w:r>
            <w:r>
              <w:rPr>
                <w:rFonts w:ascii="宋体" w:hAnsi="宋体" w:cs="宋体"/>
                <w:szCs w:val="21"/>
              </w:rPr>
              <w:t>11号18、19楼全层</w:t>
            </w:r>
          </w:p>
          <w:p w14:paraId="59DEAA9B" w14:textId="77777777" w:rsidR="00D2645E" w:rsidRDefault="00D2645E" w:rsidP="00056AED">
            <w:pPr>
              <w:rPr>
                <w:rFonts w:ascii="宋体" w:hAnsi="宋体" w:cs="宋体"/>
                <w:szCs w:val="21"/>
              </w:rPr>
            </w:pPr>
            <w:r>
              <w:rPr>
                <w:rFonts w:ascii="宋体" w:hAnsi="宋体" w:cs="Calibri" w:hint="eastAsia"/>
                <w:color w:val="000000"/>
                <w:szCs w:val="21"/>
              </w:rPr>
              <w:t>客户</w:t>
            </w:r>
            <w:r>
              <w:rPr>
                <w:rFonts w:ascii="宋体" w:hAnsi="宋体" w:cs="宋体"/>
                <w:szCs w:val="21"/>
              </w:rPr>
              <w:t>服务电话：95322</w:t>
            </w:r>
          </w:p>
          <w:p w14:paraId="4A866708" w14:textId="6C2FB44E" w:rsidR="00D2645E" w:rsidRPr="00762B32" w:rsidRDefault="00D2645E" w:rsidP="00056AED">
            <w:pPr>
              <w:rPr>
                <w:rFonts w:ascii="宋体" w:hAnsi="宋体" w:cs="宋体"/>
                <w:szCs w:val="21"/>
              </w:rPr>
            </w:pPr>
            <w:r>
              <w:rPr>
                <w:rFonts w:ascii="宋体" w:hAnsi="宋体" w:cs="宋体" w:hint="eastAsia"/>
                <w:szCs w:val="21"/>
              </w:rPr>
              <w:t>网址</w:t>
            </w:r>
            <w:r>
              <w:rPr>
                <w:rFonts w:ascii="宋体" w:hAnsi="宋体" w:cs="宋体"/>
                <w:szCs w:val="21"/>
              </w:rPr>
              <w:t>：www.wlzq.cn</w:t>
            </w:r>
          </w:p>
        </w:tc>
      </w:tr>
      <w:tr w:rsidR="00D2645E" w:rsidRPr="00CF70FA" w14:paraId="50D05F5A" w14:textId="77777777" w:rsidTr="00056AED">
        <w:trPr>
          <w:trHeight w:val="20"/>
        </w:trPr>
        <w:tc>
          <w:tcPr>
            <w:tcW w:w="567" w:type="dxa"/>
          </w:tcPr>
          <w:p w14:paraId="1E104FDE" w14:textId="06731825"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5</w:t>
            </w:r>
          </w:p>
        </w:tc>
        <w:tc>
          <w:tcPr>
            <w:tcW w:w="3402" w:type="dxa"/>
          </w:tcPr>
          <w:p w14:paraId="72D4C100" w14:textId="77777777" w:rsidR="00D2645E" w:rsidRPr="00762B32" w:rsidRDefault="00D2645E" w:rsidP="00056AED">
            <w:pPr>
              <w:snapToGrid w:val="0"/>
              <w:rPr>
                <w:rFonts w:ascii="宋体" w:hAnsi="宋体"/>
                <w:color w:val="000000"/>
              </w:rPr>
            </w:pPr>
            <w:r w:rsidRPr="00762B32">
              <w:rPr>
                <w:rFonts w:ascii="宋体" w:hAnsi="宋体" w:cs="Calibri" w:hint="eastAsia"/>
                <w:bCs/>
                <w:color w:val="000000"/>
                <w:szCs w:val="21"/>
              </w:rPr>
              <w:t>恒泰证券股份有限公司</w:t>
            </w:r>
          </w:p>
        </w:tc>
        <w:tc>
          <w:tcPr>
            <w:tcW w:w="4820" w:type="dxa"/>
          </w:tcPr>
          <w:p w14:paraId="66FD1688" w14:textId="77777777" w:rsidR="00D2645E" w:rsidRPr="00762B32" w:rsidRDefault="00D2645E" w:rsidP="00056AED">
            <w:pPr>
              <w:rPr>
                <w:rFonts w:ascii="宋体" w:hAnsi="宋体" w:cs="Calibri"/>
                <w:color w:val="000000"/>
                <w:szCs w:val="21"/>
              </w:rPr>
            </w:pPr>
            <w:r w:rsidRPr="00762B32">
              <w:rPr>
                <w:rFonts w:ascii="宋体" w:hAnsi="宋体" w:cs="Calibri" w:hint="eastAsia"/>
                <w:color w:val="000000"/>
                <w:szCs w:val="21"/>
              </w:rPr>
              <w:t>注册地址：内蒙古自治区呼和浩特市新城区海拉尔东街满世尚都办公商业综合楼</w:t>
            </w:r>
          </w:p>
          <w:p w14:paraId="1656513A" w14:textId="77777777" w:rsidR="00D2645E" w:rsidRPr="00762B32" w:rsidRDefault="00D2645E" w:rsidP="00056AED">
            <w:pPr>
              <w:rPr>
                <w:rFonts w:ascii="宋体" w:hAnsi="宋体" w:cs="Calibri"/>
                <w:color w:val="000000"/>
                <w:szCs w:val="21"/>
              </w:rPr>
            </w:pPr>
            <w:r w:rsidRPr="00762B32">
              <w:rPr>
                <w:rFonts w:ascii="宋体" w:hAnsi="宋体" w:cs="Calibri" w:hint="eastAsia"/>
                <w:color w:val="000000"/>
                <w:szCs w:val="21"/>
              </w:rPr>
              <w:t>客户服务电话：</w:t>
            </w:r>
            <w:r w:rsidRPr="00762B32">
              <w:rPr>
                <w:rFonts w:ascii="宋体" w:hAnsi="宋体" w:cs="Calibri"/>
                <w:color w:val="000000"/>
                <w:szCs w:val="21"/>
              </w:rPr>
              <w:t>956088</w:t>
            </w:r>
          </w:p>
          <w:p w14:paraId="0876CE2E" w14:textId="77777777" w:rsidR="00D2645E" w:rsidRPr="00762B32" w:rsidRDefault="00D2645E" w:rsidP="00056AED">
            <w:pPr>
              <w:snapToGrid w:val="0"/>
              <w:rPr>
                <w:rFonts w:ascii="宋体" w:hAnsi="宋体"/>
                <w:color w:val="000000"/>
              </w:rPr>
            </w:pPr>
            <w:r w:rsidRPr="00762B32">
              <w:rPr>
                <w:rFonts w:ascii="宋体" w:hAnsi="宋体" w:cs="Calibri" w:hint="eastAsia"/>
                <w:color w:val="000000"/>
                <w:szCs w:val="21"/>
              </w:rPr>
              <w:t>网址：</w:t>
            </w:r>
            <w:r w:rsidRPr="00762B32">
              <w:rPr>
                <w:rFonts w:ascii="宋体" w:hAnsi="宋体" w:cs="Calibri"/>
                <w:color w:val="000000"/>
                <w:szCs w:val="21"/>
              </w:rPr>
              <w:t>www.cnht.com.cn</w:t>
            </w:r>
          </w:p>
        </w:tc>
      </w:tr>
      <w:tr w:rsidR="00D2645E" w:rsidRPr="00CF70FA" w14:paraId="06EA4893" w14:textId="77777777" w:rsidTr="00056AED">
        <w:trPr>
          <w:trHeight w:val="20"/>
        </w:trPr>
        <w:tc>
          <w:tcPr>
            <w:tcW w:w="567" w:type="dxa"/>
          </w:tcPr>
          <w:p w14:paraId="64E6D2B7" w14:textId="73A1AF31"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6</w:t>
            </w:r>
          </w:p>
        </w:tc>
        <w:tc>
          <w:tcPr>
            <w:tcW w:w="3402" w:type="dxa"/>
          </w:tcPr>
          <w:p w14:paraId="062E9A37" w14:textId="77777777" w:rsidR="00D2645E" w:rsidRPr="00762B32" w:rsidRDefault="00D2645E" w:rsidP="00056AED">
            <w:pPr>
              <w:snapToGrid w:val="0"/>
              <w:rPr>
                <w:rFonts w:ascii="宋体" w:hAnsi="宋体" w:cs="Calibri"/>
                <w:color w:val="000000"/>
                <w:szCs w:val="21"/>
              </w:rPr>
            </w:pPr>
            <w:r w:rsidRPr="00762B32">
              <w:rPr>
                <w:rFonts w:ascii="宋体" w:hAnsi="宋体" w:cs="Calibri" w:hint="eastAsia"/>
                <w:color w:val="000000"/>
                <w:szCs w:val="21"/>
              </w:rPr>
              <w:t>招商证券股份有限公司</w:t>
            </w:r>
          </w:p>
        </w:tc>
        <w:tc>
          <w:tcPr>
            <w:tcW w:w="4820" w:type="dxa"/>
          </w:tcPr>
          <w:p w14:paraId="45B3F0D5"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w:t>
            </w:r>
            <w:r>
              <w:rPr>
                <w:rFonts w:ascii="宋体" w:hAnsi="宋体" w:cs="Calibri"/>
                <w:color w:val="000000"/>
                <w:szCs w:val="21"/>
              </w:rPr>
              <w:t>111号</w:t>
            </w:r>
          </w:p>
          <w:p w14:paraId="232B087A"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95565</w:t>
            </w:r>
          </w:p>
          <w:p w14:paraId="36982C5A" w14:textId="3A0F7F92" w:rsidR="00D2645E" w:rsidRPr="00762B32" w:rsidRDefault="00D2645E" w:rsidP="00056AED">
            <w:pPr>
              <w:snapToGrid w:val="0"/>
              <w:rPr>
                <w:rFonts w:ascii="宋体" w:hAnsi="宋体" w:cs="Calibri"/>
                <w:color w:val="000000"/>
                <w:szCs w:val="21"/>
              </w:rPr>
            </w:pPr>
            <w:r>
              <w:rPr>
                <w:rFonts w:ascii="宋体" w:hAnsi="宋体" w:cs="Calibri" w:hint="eastAsia"/>
                <w:color w:val="000000"/>
                <w:szCs w:val="21"/>
              </w:rPr>
              <w:t>网址：</w:t>
            </w:r>
            <w:r w:rsidRPr="002F3A68">
              <w:rPr>
                <w:rFonts w:ascii="宋体" w:hAnsi="宋体" w:cs="Calibri"/>
                <w:color w:val="000000"/>
                <w:szCs w:val="21"/>
              </w:rPr>
              <w:t>www.cmschina.com</w:t>
            </w:r>
          </w:p>
        </w:tc>
      </w:tr>
      <w:tr w:rsidR="00D2645E" w:rsidRPr="00CF70FA" w14:paraId="57299315" w14:textId="77777777" w:rsidTr="00056AED">
        <w:trPr>
          <w:trHeight w:val="20"/>
        </w:trPr>
        <w:tc>
          <w:tcPr>
            <w:tcW w:w="567" w:type="dxa"/>
          </w:tcPr>
          <w:p w14:paraId="64EED4A4" w14:textId="45A963CE" w:rsidR="00D2645E" w:rsidRDefault="00D2645E" w:rsidP="00056AED">
            <w:pPr>
              <w:jc w:val="center"/>
              <w:rPr>
                <w:rFonts w:ascii="宋体" w:hAnsi="宋体"/>
                <w:color w:val="000000"/>
              </w:rPr>
            </w:pPr>
            <w:r>
              <w:rPr>
                <w:rFonts w:ascii="宋体" w:hAnsi="宋体" w:hint="eastAsia"/>
                <w:color w:val="000000"/>
              </w:rPr>
              <w:lastRenderedPageBreak/>
              <w:t>6</w:t>
            </w:r>
            <w:r>
              <w:rPr>
                <w:rFonts w:ascii="宋体" w:hAnsi="宋体"/>
                <w:color w:val="000000"/>
              </w:rPr>
              <w:t>7</w:t>
            </w:r>
          </w:p>
        </w:tc>
        <w:tc>
          <w:tcPr>
            <w:tcW w:w="3402" w:type="dxa"/>
          </w:tcPr>
          <w:p w14:paraId="39607BFC" w14:textId="77777777" w:rsidR="00D2645E" w:rsidRPr="00762B32" w:rsidRDefault="00D2645E" w:rsidP="00056AED">
            <w:pPr>
              <w:rPr>
                <w:rFonts w:ascii="宋体" w:hAnsi="宋体" w:cs="Calibri"/>
                <w:bCs/>
                <w:color w:val="000000"/>
                <w:szCs w:val="21"/>
              </w:rPr>
            </w:pPr>
            <w:r w:rsidRPr="00762B32">
              <w:rPr>
                <w:rFonts w:ascii="宋体" w:hAnsi="宋体" w:cs="Calibri" w:hint="eastAsia"/>
                <w:bCs/>
                <w:color w:val="000000"/>
                <w:szCs w:val="21"/>
              </w:rPr>
              <w:t>中信建投证券股份有限公司</w:t>
            </w:r>
          </w:p>
        </w:tc>
        <w:tc>
          <w:tcPr>
            <w:tcW w:w="4820" w:type="dxa"/>
          </w:tcPr>
          <w:p w14:paraId="02F693FB" w14:textId="77777777" w:rsidR="00D2645E" w:rsidRDefault="00D2645E" w:rsidP="00056AED">
            <w:pPr>
              <w:rPr>
                <w:rFonts w:ascii="宋体" w:hAnsi="宋体" w:cs="Calibri"/>
                <w:bCs/>
                <w:color w:val="000000"/>
                <w:szCs w:val="21"/>
              </w:rPr>
            </w:pPr>
            <w:r>
              <w:rPr>
                <w:rFonts w:ascii="宋体" w:hAnsi="宋体" w:cs="Calibri" w:hint="eastAsia"/>
                <w:bCs/>
                <w:color w:val="000000"/>
                <w:szCs w:val="21"/>
              </w:rPr>
              <w:t>注册地址：北京市朝阳区安立路</w:t>
            </w:r>
            <w:r>
              <w:rPr>
                <w:rFonts w:ascii="宋体" w:hAnsi="宋体" w:cs="Calibri"/>
                <w:bCs/>
                <w:color w:val="000000"/>
                <w:szCs w:val="21"/>
              </w:rPr>
              <w:t>66号4号楼</w:t>
            </w:r>
          </w:p>
          <w:p w14:paraId="4897B6D6" w14:textId="77777777" w:rsidR="00D2645E" w:rsidRDefault="00D2645E" w:rsidP="00056AED">
            <w:pPr>
              <w:rPr>
                <w:rFonts w:ascii="宋体" w:hAnsi="宋体" w:cs="Calibri"/>
                <w:bCs/>
                <w:color w:val="000000"/>
                <w:szCs w:val="21"/>
              </w:rPr>
            </w:pPr>
            <w:r>
              <w:rPr>
                <w:rFonts w:ascii="宋体" w:hAnsi="宋体" w:cs="Calibri" w:hint="eastAsia"/>
                <w:bCs/>
                <w:color w:val="000000"/>
                <w:szCs w:val="21"/>
              </w:rPr>
              <w:t>客户服务电话</w:t>
            </w:r>
            <w:r>
              <w:rPr>
                <w:rFonts w:ascii="宋体" w:hAnsi="宋体" w:cs="Calibri"/>
                <w:bCs/>
                <w:color w:val="000000"/>
                <w:szCs w:val="21"/>
              </w:rPr>
              <w:t>: 4008888108</w:t>
            </w:r>
          </w:p>
          <w:p w14:paraId="1DE43748" w14:textId="14E6F2BC" w:rsidR="00D2645E" w:rsidRPr="00762B32" w:rsidRDefault="00D2645E" w:rsidP="00056AED">
            <w:pPr>
              <w:rPr>
                <w:rFonts w:ascii="宋体" w:hAnsi="宋体" w:cs="Calibri"/>
                <w:bCs/>
                <w:color w:val="000000"/>
                <w:szCs w:val="21"/>
              </w:rPr>
            </w:pPr>
            <w:r>
              <w:rPr>
                <w:rFonts w:ascii="宋体" w:hAnsi="宋体" w:cs="Calibri" w:hint="eastAsia"/>
                <w:bCs/>
                <w:color w:val="000000"/>
                <w:szCs w:val="21"/>
              </w:rPr>
              <w:t>网址：</w:t>
            </w:r>
            <w:r>
              <w:rPr>
                <w:rFonts w:ascii="宋体" w:hAnsi="宋体" w:cs="Calibri"/>
                <w:bCs/>
                <w:color w:val="000000"/>
                <w:szCs w:val="21"/>
              </w:rPr>
              <w:t>www.csc108.com</w:t>
            </w:r>
          </w:p>
        </w:tc>
      </w:tr>
      <w:tr w:rsidR="00D2645E" w:rsidRPr="00CF70FA" w14:paraId="63431DFF" w14:textId="77777777" w:rsidTr="00056AED">
        <w:trPr>
          <w:trHeight w:val="20"/>
        </w:trPr>
        <w:tc>
          <w:tcPr>
            <w:tcW w:w="567" w:type="dxa"/>
          </w:tcPr>
          <w:p w14:paraId="70FC62DE" w14:textId="1705D291"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8</w:t>
            </w:r>
          </w:p>
        </w:tc>
        <w:tc>
          <w:tcPr>
            <w:tcW w:w="3402" w:type="dxa"/>
          </w:tcPr>
          <w:p w14:paraId="1D69E17A" w14:textId="77777777" w:rsidR="00D2645E" w:rsidRPr="00762B32" w:rsidRDefault="00D2645E" w:rsidP="00056AED">
            <w:pPr>
              <w:rPr>
                <w:rFonts w:ascii="宋体" w:hAnsi="宋体" w:cs="Calibri"/>
                <w:bCs/>
                <w:color w:val="000000"/>
                <w:szCs w:val="21"/>
              </w:rPr>
            </w:pPr>
            <w:r w:rsidRPr="00762B32">
              <w:rPr>
                <w:rFonts w:ascii="宋体" w:hAnsi="宋体" w:cs="Calibri" w:hint="eastAsia"/>
                <w:bCs/>
                <w:color w:val="000000"/>
                <w:szCs w:val="21"/>
              </w:rPr>
              <w:t>华安证券股份有限公司</w:t>
            </w:r>
          </w:p>
        </w:tc>
        <w:tc>
          <w:tcPr>
            <w:tcW w:w="4820" w:type="dxa"/>
          </w:tcPr>
          <w:p w14:paraId="01FBBE7F" w14:textId="77777777" w:rsidR="00D2645E" w:rsidRPr="00762B32" w:rsidRDefault="00D2645E" w:rsidP="00056AED">
            <w:pPr>
              <w:rPr>
                <w:rFonts w:ascii="宋体" w:hAnsi="宋体"/>
                <w:color w:val="000000"/>
              </w:rPr>
            </w:pPr>
            <w:r w:rsidRPr="00762B32">
              <w:rPr>
                <w:rFonts w:ascii="宋体" w:hAnsi="宋体" w:hint="eastAsia"/>
                <w:color w:val="000000"/>
              </w:rPr>
              <w:t>注册地址：安徽省合肥市政务文化新区天鹅湖路</w:t>
            </w:r>
            <w:r w:rsidRPr="00762B32">
              <w:rPr>
                <w:rFonts w:ascii="宋体" w:hAnsi="宋体"/>
                <w:color w:val="000000"/>
              </w:rPr>
              <w:t>198号</w:t>
            </w:r>
          </w:p>
          <w:p w14:paraId="31C7B1F4" w14:textId="77777777" w:rsidR="00D2645E" w:rsidRPr="00762B32" w:rsidRDefault="00D2645E" w:rsidP="00056AED">
            <w:pPr>
              <w:rPr>
                <w:rFonts w:ascii="宋体" w:hAnsi="宋体"/>
                <w:color w:val="000000"/>
              </w:rPr>
            </w:pPr>
            <w:r w:rsidRPr="00762B32">
              <w:rPr>
                <w:rFonts w:ascii="宋体" w:hAnsi="宋体" w:hint="eastAsia"/>
                <w:color w:val="000000"/>
              </w:rPr>
              <w:t>客户服务电话：</w:t>
            </w:r>
            <w:r w:rsidRPr="00762B32">
              <w:rPr>
                <w:rFonts w:ascii="宋体" w:hAnsi="宋体"/>
                <w:color w:val="000000"/>
              </w:rPr>
              <w:t>95318</w:t>
            </w:r>
          </w:p>
          <w:p w14:paraId="5502B0BD" w14:textId="77777777" w:rsidR="00D2645E" w:rsidRPr="00762B32" w:rsidRDefault="00D2645E" w:rsidP="00056AED">
            <w:pPr>
              <w:rPr>
                <w:rFonts w:ascii="宋体" w:hAnsi="宋体"/>
                <w:color w:val="000000"/>
              </w:rPr>
            </w:pPr>
            <w:r w:rsidRPr="00762B32">
              <w:rPr>
                <w:rFonts w:ascii="宋体" w:hAnsi="宋体" w:hint="eastAsia"/>
                <w:color w:val="000000"/>
              </w:rPr>
              <w:t>网址：</w:t>
            </w:r>
            <w:r w:rsidRPr="00762B32">
              <w:rPr>
                <w:rFonts w:ascii="宋体" w:hAnsi="宋体"/>
                <w:color w:val="000000"/>
              </w:rPr>
              <w:t>www.hazq.com</w:t>
            </w:r>
          </w:p>
        </w:tc>
      </w:tr>
      <w:tr w:rsidR="00D2645E" w14:paraId="50AAB3C8" w14:textId="77777777" w:rsidTr="00056AED">
        <w:trPr>
          <w:trHeight w:val="20"/>
        </w:trPr>
        <w:tc>
          <w:tcPr>
            <w:tcW w:w="567" w:type="dxa"/>
          </w:tcPr>
          <w:p w14:paraId="20E2A996" w14:textId="05CC763D"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9</w:t>
            </w:r>
          </w:p>
        </w:tc>
        <w:tc>
          <w:tcPr>
            <w:tcW w:w="3402" w:type="dxa"/>
          </w:tcPr>
          <w:p w14:paraId="3290B330" w14:textId="77777777" w:rsidR="00D2645E" w:rsidRPr="00762B32" w:rsidRDefault="00D2645E" w:rsidP="00056AED">
            <w:pPr>
              <w:rPr>
                <w:rFonts w:ascii="宋体" w:hAnsi="宋体" w:cs="Calibri"/>
                <w:bCs/>
                <w:color w:val="000000"/>
                <w:szCs w:val="21"/>
              </w:rPr>
            </w:pPr>
            <w:r w:rsidRPr="00762B32">
              <w:rPr>
                <w:rFonts w:ascii="宋体" w:hAnsi="宋体" w:cs="Calibri" w:hint="eastAsia"/>
                <w:bCs/>
                <w:color w:val="000000"/>
                <w:szCs w:val="21"/>
              </w:rPr>
              <w:t>中邮证券有限责任公司</w:t>
            </w:r>
          </w:p>
        </w:tc>
        <w:tc>
          <w:tcPr>
            <w:tcW w:w="4820" w:type="dxa"/>
          </w:tcPr>
          <w:p w14:paraId="4325E635" w14:textId="77777777" w:rsidR="00D2645E" w:rsidRPr="00D2645E" w:rsidRDefault="00D2645E" w:rsidP="00056AED">
            <w:pPr>
              <w:rPr>
                <w:rFonts w:ascii="宋体" w:hAnsi="宋体"/>
                <w:color w:val="000000"/>
              </w:rPr>
            </w:pPr>
            <w:r w:rsidRPr="00D2645E">
              <w:rPr>
                <w:rFonts w:ascii="宋体" w:hAnsi="宋体" w:hint="eastAsia"/>
                <w:color w:val="000000"/>
              </w:rPr>
              <w:t>注册地址：陕西省西安市唐延路5号（陕西邮政信息大厦9-11层）</w:t>
            </w:r>
          </w:p>
          <w:p w14:paraId="1FFD604A" w14:textId="77777777" w:rsidR="00D2645E" w:rsidRPr="00D2645E" w:rsidRDefault="00D2645E" w:rsidP="00056AED">
            <w:pPr>
              <w:rPr>
                <w:rFonts w:ascii="宋体" w:hAnsi="宋体"/>
                <w:color w:val="000000"/>
              </w:rPr>
            </w:pPr>
            <w:r w:rsidRPr="00D2645E">
              <w:rPr>
                <w:rFonts w:ascii="宋体" w:hAnsi="宋体" w:hint="eastAsia"/>
                <w:color w:val="000000"/>
              </w:rPr>
              <w:t>客户服务电话：4008-888-005</w:t>
            </w:r>
          </w:p>
          <w:p w14:paraId="126891B6" w14:textId="779B0757" w:rsidR="00D2645E" w:rsidRPr="00762B32" w:rsidRDefault="00D2645E" w:rsidP="00056AED">
            <w:pPr>
              <w:rPr>
                <w:rFonts w:ascii="宋体" w:hAnsi="宋体"/>
                <w:color w:val="000000"/>
              </w:rPr>
            </w:pPr>
            <w:r w:rsidRPr="00D2645E">
              <w:rPr>
                <w:rFonts w:ascii="宋体" w:hAnsi="宋体" w:hint="eastAsia"/>
                <w:color w:val="000000"/>
              </w:rPr>
              <w:t>网址：www.cnpsec.com.cn</w:t>
            </w:r>
          </w:p>
        </w:tc>
      </w:tr>
      <w:tr w:rsidR="00D2645E" w:rsidRPr="00762B32" w14:paraId="7DE274B9" w14:textId="77777777" w:rsidTr="00056AED">
        <w:trPr>
          <w:trHeight w:val="20"/>
        </w:trPr>
        <w:tc>
          <w:tcPr>
            <w:tcW w:w="567" w:type="dxa"/>
          </w:tcPr>
          <w:p w14:paraId="52F68C96" w14:textId="77777777" w:rsidR="00D2645E" w:rsidRDefault="00D2645E" w:rsidP="00056AED">
            <w:pPr>
              <w:jc w:val="center"/>
              <w:rPr>
                <w:rFonts w:ascii="宋体" w:hAnsi="宋体"/>
                <w:color w:val="000000"/>
              </w:rPr>
            </w:pPr>
            <w:r>
              <w:rPr>
                <w:rFonts w:ascii="宋体" w:hAnsi="宋体" w:hint="eastAsia"/>
                <w:color w:val="000000"/>
              </w:rPr>
              <w:t>7</w:t>
            </w:r>
            <w:r>
              <w:rPr>
                <w:rFonts w:ascii="宋体" w:hAnsi="宋体"/>
                <w:color w:val="000000"/>
              </w:rPr>
              <w:t>0</w:t>
            </w:r>
          </w:p>
        </w:tc>
        <w:tc>
          <w:tcPr>
            <w:tcW w:w="3402" w:type="dxa"/>
          </w:tcPr>
          <w:p w14:paraId="577C29F6" w14:textId="77777777" w:rsidR="00D2645E" w:rsidRPr="00762B32" w:rsidRDefault="00D2645E" w:rsidP="00056AED">
            <w:pPr>
              <w:rPr>
                <w:rFonts w:ascii="宋体" w:hAnsi="宋体" w:cs="Calibri"/>
                <w:bCs/>
                <w:color w:val="000000"/>
                <w:szCs w:val="21"/>
              </w:rPr>
            </w:pPr>
            <w:r w:rsidRPr="00D9389A">
              <w:rPr>
                <w:rFonts w:ascii="宋体" w:hAnsi="宋体" w:cs="Calibri" w:hint="eastAsia"/>
                <w:bCs/>
                <w:color w:val="000000"/>
                <w:szCs w:val="21"/>
              </w:rPr>
              <w:t>金元证券股份有限公司</w:t>
            </w:r>
          </w:p>
        </w:tc>
        <w:tc>
          <w:tcPr>
            <w:tcW w:w="4820" w:type="dxa"/>
          </w:tcPr>
          <w:p w14:paraId="5162A98B" w14:textId="77777777" w:rsidR="00D264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510F17E8" w14:textId="77777777" w:rsidR="00D2645E" w:rsidRDefault="00D2645E" w:rsidP="00056AED">
            <w:pPr>
              <w:snapToGrid w:val="0"/>
            </w:pPr>
            <w:r>
              <w:rPr>
                <w:rFonts w:ascii="宋体" w:hAnsi="宋体" w:cs="Calibri" w:hint="eastAsia"/>
                <w:color w:val="000000"/>
                <w:szCs w:val="21"/>
              </w:rPr>
              <w:t>客户服务电话</w:t>
            </w:r>
            <w:r>
              <w:t>：</w:t>
            </w:r>
            <w:r>
              <w:t>95372</w:t>
            </w:r>
          </w:p>
          <w:p w14:paraId="4B14F406" w14:textId="77777777" w:rsidR="00D2645E" w:rsidRPr="00762B32" w:rsidRDefault="00D2645E" w:rsidP="00056AED">
            <w:pPr>
              <w:rPr>
                <w:rFonts w:ascii="宋体" w:hAnsi="宋体"/>
                <w:color w:val="000000"/>
              </w:rPr>
            </w:pPr>
            <w:r w:rsidRPr="00A40A5E">
              <w:rPr>
                <w:rFonts w:ascii="宋体" w:hAnsi="宋体" w:cs="Calibri" w:hint="eastAsia"/>
                <w:color w:val="000000"/>
                <w:szCs w:val="21"/>
              </w:rPr>
              <w:t>网址：</w:t>
            </w:r>
            <w:r w:rsidRPr="00445EC5">
              <w:rPr>
                <w:rFonts w:ascii="宋体" w:hAnsi="宋体" w:cs="Calibri" w:hint="eastAsia"/>
                <w:color w:val="000000"/>
                <w:szCs w:val="21"/>
              </w:rPr>
              <w:t>www.jyzq.cn</w:t>
            </w:r>
          </w:p>
        </w:tc>
      </w:tr>
      <w:tr w:rsidR="00D2645E" w:rsidRPr="00762B32" w14:paraId="1BCC66C1" w14:textId="77777777" w:rsidTr="00056AED">
        <w:trPr>
          <w:trHeight w:val="20"/>
        </w:trPr>
        <w:tc>
          <w:tcPr>
            <w:tcW w:w="567" w:type="dxa"/>
          </w:tcPr>
          <w:p w14:paraId="73A4E8A5" w14:textId="77777777" w:rsidR="00D2645E" w:rsidRDefault="00D2645E" w:rsidP="00056AED">
            <w:pPr>
              <w:jc w:val="center"/>
              <w:rPr>
                <w:rFonts w:ascii="宋体" w:hAnsi="宋体"/>
                <w:color w:val="000000"/>
              </w:rPr>
            </w:pPr>
            <w:r>
              <w:rPr>
                <w:rFonts w:ascii="宋体" w:hAnsi="宋体" w:hint="eastAsia"/>
                <w:color w:val="000000"/>
              </w:rPr>
              <w:t>7</w:t>
            </w:r>
            <w:r>
              <w:rPr>
                <w:rFonts w:ascii="宋体" w:hAnsi="宋体"/>
                <w:color w:val="000000"/>
              </w:rPr>
              <w:t>1</w:t>
            </w:r>
          </w:p>
        </w:tc>
        <w:tc>
          <w:tcPr>
            <w:tcW w:w="3402" w:type="dxa"/>
          </w:tcPr>
          <w:p w14:paraId="187E037F" w14:textId="77777777" w:rsidR="00D2645E" w:rsidRPr="00762B32" w:rsidRDefault="00D2645E" w:rsidP="00056AED">
            <w:pPr>
              <w:rPr>
                <w:rFonts w:ascii="宋体" w:hAnsi="宋体" w:cs="Calibri"/>
                <w:bCs/>
                <w:color w:val="000000"/>
                <w:szCs w:val="21"/>
              </w:rPr>
            </w:pPr>
            <w:r w:rsidRPr="00764314">
              <w:rPr>
                <w:rFonts w:ascii="宋体" w:hAnsi="宋体" w:cs="Calibri" w:hint="eastAsia"/>
                <w:bCs/>
                <w:color w:val="000000"/>
                <w:szCs w:val="21"/>
              </w:rPr>
              <w:t>嘉实财富管理有限公司</w:t>
            </w:r>
          </w:p>
        </w:tc>
        <w:tc>
          <w:tcPr>
            <w:tcW w:w="4820" w:type="dxa"/>
          </w:tcPr>
          <w:p w14:paraId="3558D4DC" w14:textId="77777777" w:rsidR="00D2645E" w:rsidRDefault="00D2645E" w:rsidP="00056AED">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2BEADED4" w14:textId="77777777" w:rsidR="00D2645E" w:rsidRPr="00764314" w:rsidRDefault="00D2645E" w:rsidP="00056AED">
            <w:pPr>
              <w:rPr>
                <w:rFonts w:ascii="宋体" w:hAnsi="宋体" w:cs="Calibri"/>
                <w:color w:val="000000"/>
                <w:szCs w:val="21"/>
              </w:rPr>
            </w:pPr>
            <w:r w:rsidRPr="00764314">
              <w:rPr>
                <w:rFonts w:ascii="宋体" w:hAnsi="宋体" w:cs="Calibri" w:hint="eastAsia"/>
                <w:color w:val="000000"/>
                <w:szCs w:val="21"/>
              </w:rPr>
              <w:t>客服电话：400-021-8850</w:t>
            </w:r>
          </w:p>
          <w:p w14:paraId="6C733BDC" w14:textId="77777777" w:rsidR="00D2645E" w:rsidRPr="00762B32" w:rsidRDefault="00D2645E" w:rsidP="00056AED">
            <w:pPr>
              <w:rPr>
                <w:rFonts w:ascii="宋体" w:hAnsi="宋体"/>
                <w:color w:val="000000"/>
              </w:rPr>
            </w:pPr>
            <w:r w:rsidRPr="00764314">
              <w:rPr>
                <w:rFonts w:ascii="宋体" w:hAnsi="宋体" w:cs="Calibri" w:hint="eastAsia"/>
                <w:color w:val="000000"/>
                <w:szCs w:val="21"/>
              </w:rPr>
              <w:t>公司网站：www.harvestwm.cn</w:t>
            </w:r>
          </w:p>
        </w:tc>
      </w:tr>
      <w:tr w:rsidR="00D2645E" w:rsidRPr="00762B32" w14:paraId="21DE494E" w14:textId="77777777" w:rsidTr="00056AED">
        <w:trPr>
          <w:trHeight w:val="20"/>
        </w:trPr>
        <w:tc>
          <w:tcPr>
            <w:tcW w:w="567" w:type="dxa"/>
          </w:tcPr>
          <w:p w14:paraId="0B8EA919" w14:textId="77777777" w:rsidR="00D2645E" w:rsidRDefault="00D2645E" w:rsidP="00056AED">
            <w:pPr>
              <w:jc w:val="center"/>
              <w:rPr>
                <w:rFonts w:ascii="宋体" w:hAnsi="宋体"/>
                <w:color w:val="000000"/>
              </w:rPr>
            </w:pPr>
            <w:r>
              <w:rPr>
                <w:rFonts w:ascii="宋体" w:hAnsi="宋体" w:hint="eastAsia"/>
                <w:color w:val="000000"/>
              </w:rPr>
              <w:t>7</w:t>
            </w:r>
            <w:r>
              <w:rPr>
                <w:rFonts w:ascii="宋体" w:hAnsi="宋体"/>
                <w:color w:val="000000"/>
              </w:rPr>
              <w:t>2</w:t>
            </w:r>
          </w:p>
        </w:tc>
        <w:tc>
          <w:tcPr>
            <w:tcW w:w="3402" w:type="dxa"/>
          </w:tcPr>
          <w:p w14:paraId="7AF9D349" w14:textId="77777777" w:rsidR="00D2645E" w:rsidRPr="00762B32" w:rsidRDefault="00D2645E" w:rsidP="00056AED">
            <w:pPr>
              <w:rPr>
                <w:rFonts w:ascii="宋体" w:hAnsi="宋体" w:cs="Calibri"/>
                <w:bCs/>
                <w:color w:val="000000"/>
                <w:szCs w:val="21"/>
              </w:rPr>
            </w:pPr>
            <w:r>
              <w:t>上海攀赢基金销售有限公司</w:t>
            </w:r>
          </w:p>
        </w:tc>
        <w:tc>
          <w:tcPr>
            <w:tcW w:w="4820" w:type="dxa"/>
          </w:tcPr>
          <w:p w14:paraId="5D2B81FE" w14:textId="77777777" w:rsidR="00D2645E" w:rsidRDefault="00D2645E" w:rsidP="00056AED">
            <w:pPr>
              <w:snapToGrid w:val="0"/>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6926CB75" w14:textId="77777777" w:rsidR="00D2645E" w:rsidRPr="007A4D9E" w:rsidRDefault="00D2645E" w:rsidP="00056AED">
            <w:pPr>
              <w:snapToGrid w:val="0"/>
              <w:jc w:val="left"/>
              <w:rPr>
                <w:rFonts w:ascii="宋体" w:hAnsi="宋体" w:cs="Calibri"/>
                <w:color w:val="000000"/>
                <w:szCs w:val="21"/>
              </w:rPr>
            </w:pPr>
            <w:r w:rsidRPr="007A4D9E">
              <w:rPr>
                <w:rFonts w:ascii="宋体" w:hAnsi="宋体" w:cs="Calibri" w:hint="eastAsia"/>
                <w:color w:val="000000"/>
                <w:szCs w:val="21"/>
              </w:rPr>
              <w:t>客服电话：021-68889082</w:t>
            </w:r>
          </w:p>
          <w:p w14:paraId="10582DB6" w14:textId="77777777" w:rsidR="00D2645E" w:rsidRPr="00762B32" w:rsidRDefault="00D2645E" w:rsidP="00056AED">
            <w:pPr>
              <w:rPr>
                <w:rFonts w:ascii="宋体" w:hAnsi="宋体"/>
                <w:color w:val="000000"/>
              </w:rPr>
            </w:pPr>
            <w:r w:rsidRPr="007A4D9E">
              <w:rPr>
                <w:rFonts w:ascii="宋体" w:hAnsi="宋体" w:cs="Calibri" w:hint="eastAsia"/>
                <w:color w:val="000000"/>
                <w:szCs w:val="21"/>
              </w:rPr>
              <w:t>公司网站：www.pytz.cn</w:t>
            </w:r>
          </w:p>
        </w:tc>
      </w:tr>
      <w:tr w:rsidR="00D2645E" w:rsidRPr="00762B32" w14:paraId="088F85F1" w14:textId="77777777" w:rsidTr="00056AED">
        <w:trPr>
          <w:trHeight w:val="20"/>
        </w:trPr>
        <w:tc>
          <w:tcPr>
            <w:tcW w:w="567" w:type="dxa"/>
          </w:tcPr>
          <w:p w14:paraId="67AEF2ED" w14:textId="77777777" w:rsidR="00D2645E" w:rsidRDefault="00D2645E" w:rsidP="00056AED">
            <w:pPr>
              <w:jc w:val="center"/>
              <w:rPr>
                <w:rFonts w:ascii="宋体" w:hAnsi="宋体"/>
                <w:color w:val="000000"/>
              </w:rPr>
            </w:pPr>
            <w:r>
              <w:rPr>
                <w:rFonts w:ascii="宋体" w:hAnsi="宋体" w:hint="eastAsia"/>
                <w:color w:val="000000"/>
              </w:rPr>
              <w:t>7</w:t>
            </w:r>
            <w:r>
              <w:rPr>
                <w:rFonts w:ascii="宋体" w:hAnsi="宋体"/>
                <w:color w:val="000000"/>
              </w:rPr>
              <w:t>3</w:t>
            </w:r>
          </w:p>
        </w:tc>
        <w:tc>
          <w:tcPr>
            <w:tcW w:w="3402" w:type="dxa"/>
          </w:tcPr>
          <w:p w14:paraId="3DAA53C7" w14:textId="77777777" w:rsidR="00D2645E" w:rsidRPr="00762B32" w:rsidRDefault="00D2645E" w:rsidP="00056AED">
            <w:pPr>
              <w:rPr>
                <w:rFonts w:ascii="宋体" w:hAnsi="宋体" w:cs="Calibri"/>
                <w:bCs/>
                <w:color w:val="000000"/>
                <w:szCs w:val="21"/>
              </w:rPr>
            </w:pPr>
            <w:r w:rsidRPr="009E5168">
              <w:rPr>
                <w:rFonts w:ascii="宋体" w:hAnsi="宋体" w:cs="Calibri" w:hint="eastAsia"/>
                <w:color w:val="000000"/>
                <w:szCs w:val="21"/>
              </w:rPr>
              <w:t>上海爱建基金销售有限公司</w:t>
            </w:r>
          </w:p>
        </w:tc>
        <w:tc>
          <w:tcPr>
            <w:tcW w:w="4820" w:type="dxa"/>
          </w:tcPr>
          <w:p w14:paraId="4A5CBF6D" w14:textId="77777777" w:rsidR="00D264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9E5168">
              <w:rPr>
                <w:rFonts w:ascii="宋体" w:hAnsi="宋体" w:cs="Calibri" w:hint="eastAsia"/>
                <w:color w:val="000000"/>
                <w:szCs w:val="21"/>
              </w:rPr>
              <w:t>上海市徐汇区肇嘉浜路746号</w:t>
            </w:r>
          </w:p>
          <w:p w14:paraId="63289309"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w:t>
            </w:r>
            <w:r>
              <w:t>：</w:t>
            </w:r>
            <w:r w:rsidRPr="009E5168">
              <w:t>021-64382660</w:t>
            </w:r>
          </w:p>
          <w:p w14:paraId="269DA354" w14:textId="77777777" w:rsidR="00D2645E" w:rsidRPr="00762B32" w:rsidRDefault="00D2645E" w:rsidP="00056AED">
            <w:pPr>
              <w:rPr>
                <w:rFonts w:ascii="宋体" w:hAnsi="宋体"/>
                <w:color w:val="000000"/>
              </w:rPr>
            </w:pPr>
            <w:r w:rsidRPr="00A40A5E">
              <w:rPr>
                <w:rFonts w:ascii="宋体" w:hAnsi="宋体" w:cs="Calibri" w:hint="eastAsia"/>
                <w:color w:val="000000"/>
                <w:szCs w:val="21"/>
              </w:rPr>
              <w:t>网址：</w:t>
            </w:r>
            <w:r>
              <w:t>www.ajwm.com.cn</w:t>
            </w:r>
          </w:p>
        </w:tc>
      </w:tr>
      <w:tr w:rsidR="00C63F6D" w14:paraId="681926C9" w14:textId="77777777" w:rsidTr="00056AED">
        <w:trPr>
          <w:trHeight w:val="20"/>
        </w:trPr>
        <w:tc>
          <w:tcPr>
            <w:tcW w:w="567" w:type="dxa"/>
          </w:tcPr>
          <w:p w14:paraId="01912E9E" w14:textId="644BA813" w:rsidR="00C63F6D" w:rsidRDefault="00C63F6D" w:rsidP="00056AED">
            <w:pPr>
              <w:jc w:val="center"/>
              <w:rPr>
                <w:rFonts w:ascii="宋体" w:hAnsi="宋体"/>
                <w:color w:val="000000"/>
              </w:rPr>
            </w:pPr>
            <w:r>
              <w:rPr>
                <w:rFonts w:ascii="宋体" w:hAnsi="宋体" w:hint="eastAsia"/>
                <w:color w:val="000000"/>
              </w:rPr>
              <w:t>7</w:t>
            </w:r>
            <w:r>
              <w:rPr>
                <w:rFonts w:ascii="宋体" w:hAnsi="宋体"/>
                <w:color w:val="000000"/>
              </w:rPr>
              <w:t>4</w:t>
            </w:r>
          </w:p>
        </w:tc>
        <w:tc>
          <w:tcPr>
            <w:tcW w:w="3402" w:type="dxa"/>
          </w:tcPr>
          <w:p w14:paraId="39B601BF" w14:textId="77777777" w:rsidR="00C63F6D" w:rsidRDefault="00C63F6D" w:rsidP="00056AED">
            <w:pPr>
              <w:rPr>
                <w:rFonts w:ascii="宋体" w:hAnsi="宋体" w:cs="Calibri"/>
                <w:bCs/>
                <w:color w:val="000000"/>
                <w:szCs w:val="21"/>
              </w:rPr>
            </w:pPr>
            <w:r>
              <w:rPr>
                <w:rFonts w:ascii="宋体" w:hAnsi="宋体" w:cs="Calibri" w:hint="eastAsia"/>
                <w:bCs/>
                <w:color w:val="000000"/>
                <w:szCs w:val="21"/>
              </w:rPr>
              <w:t>粤开证券股份有限公司</w:t>
            </w:r>
          </w:p>
        </w:tc>
        <w:tc>
          <w:tcPr>
            <w:tcW w:w="4820" w:type="dxa"/>
          </w:tcPr>
          <w:p w14:paraId="166DC585" w14:textId="77777777" w:rsidR="00C63F6D" w:rsidRDefault="00C63F6D" w:rsidP="00056AED">
            <w:pPr>
              <w:snapToGrid w:val="0"/>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0C3F490D" w14:textId="77777777" w:rsidR="00C63F6D" w:rsidRDefault="00C63F6D" w:rsidP="00056AED">
            <w:pPr>
              <w:snapToGrid w:val="0"/>
              <w:rPr>
                <w:rFonts w:ascii="宋体" w:hAnsi="宋体" w:cs="Calibri"/>
                <w:color w:val="000000"/>
                <w:szCs w:val="21"/>
              </w:rPr>
            </w:pPr>
            <w:r>
              <w:rPr>
                <w:rFonts w:ascii="宋体" w:hAnsi="宋体" w:cs="Calibri" w:hint="eastAsia"/>
                <w:color w:val="000000"/>
                <w:szCs w:val="21"/>
              </w:rPr>
              <w:t>客户服务电话：95564</w:t>
            </w:r>
          </w:p>
          <w:p w14:paraId="72E22101" w14:textId="77777777" w:rsidR="00C63F6D" w:rsidRDefault="00C63F6D" w:rsidP="00056AED">
            <w:pPr>
              <w:rPr>
                <w:rFonts w:ascii="宋体" w:hAnsi="宋体"/>
                <w:color w:val="000000"/>
              </w:rPr>
            </w:pPr>
            <w:r>
              <w:rPr>
                <w:rFonts w:ascii="宋体" w:hAnsi="宋体" w:cs="Calibri" w:hint="eastAsia"/>
                <w:color w:val="000000"/>
                <w:szCs w:val="21"/>
              </w:rPr>
              <w:t>网址：www.ykzq.com</w:t>
            </w:r>
          </w:p>
        </w:tc>
      </w:tr>
      <w:tr w:rsidR="00C63F6D" w14:paraId="06CB1DDD" w14:textId="77777777" w:rsidTr="00056AED">
        <w:trPr>
          <w:trHeight w:val="20"/>
        </w:trPr>
        <w:tc>
          <w:tcPr>
            <w:tcW w:w="567" w:type="dxa"/>
          </w:tcPr>
          <w:p w14:paraId="27F1DDF0" w14:textId="177C468F" w:rsidR="00C63F6D" w:rsidRDefault="00C63F6D" w:rsidP="00056AED">
            <w:pPr>
              <w:jc w:val="center"/>
              <w:rPr>
                <w:rFonts w:ascii="宋体" w:hAnsi="宋体"/>
                <w:color w:val="000000"/>
              </w:rPr>
            </w:pPr>
            <w:r>
              <w:rPr>
                <w:rFonts w:ascii="宋体" w:hAnsi="宋体" w:hint="eastAsia"/>
                <w:color w:val="000000"/>
              </w:rPr>
              <w:t>7</w:t>
            </w:r>
            <w:r>
              <w:rPr>
                <w:rFonts w:ascii="宋体" w:hAnsi="宋体"/>
                <w:color w:val="000000"/>
              </w:rPr>
              <w:t>5</w:t>
            </w:r>
          </w:p>
        </w:tc>
        <w:tc>
          <w:tcPr>
            <w:tcW w:w="3402" w:type="dxa"/>
          </w:tcPr>
          <w:p w14:paraId="04DC0FC4" w14:textId="77777777" w:rsidR="00C63F6D" w:rsidRDefault="00C63F6D" w:rsidP="00056AED">
            <w:pPr>
              <w:rPr>
                <w:rFonts w:ascii="宋体" w:hAnsi="宋体" w:cs="Calibri"/>
                <w:bCs/>
                <w:color w:val="000000"/>
                <w:szCs w:val="21"/>
              </w:rPr>
            </w:pPr>
            <w:r>
              <w:rPr>
                <w:rFonts w:ascii="宋体" w:hAnsi="宋体" w:cs="Calibri" w:hint="eastAsia"/>
                <w:bCs/>
                <w:color w:val="000000"/>
                <w:szCs w:val="21"/>
              </w:rPr>
              <w:t>中信证券股份有限公司</w:t>
            </w:r>
          </w:p>
        </w:tc>
        <w:tc>
          <w:tcPr>
            <w:tcW w:w="4820" w:type="dxa"/>
          </w:tcPr>
          <w:p w14:paraId="095581F0"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注册地址：广东省深圳市福田区中心三路8号卓越时代广场(二期)北座</w:t>
            </w:r>
          </w:p>
          <w:p w14:paraId="30667C5A"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客户服务电话：95548</w:t>
            </w:r>
          </w:p>
          <w:p w14:paraId="66BD49F5"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网址：www.citics.com</w:t>
            </w:r>
          </w:p>
        </w:tc>
      </w:tr>
      <w:tr w:rsidR="00C63F6D" w14:paraId="424BFADE" w14:textId="77777777" w:rsidTr="00056AED">
        <w:trPr>
          <w:trHeight w:val="20"/>
        </w:trPr>
        <w:tc>
          <w:tcPr>
            <w:tcW w:w="567" w:type="dxa"/>
          </w:tcPr>
          <w:p w14:paraId="3945634E" w14:textId="26E55FDB" w:rsidR="00C63F6D" w:rsidRDefault="00C63F6D" w:rsidP="00056AED">
            <w:pPr>
              <w:jc w:val="center"/>
              <w:rPr>
                <w:rFonts w:ascii="宋体" w:hAnsi="宋体"/>
                <w:color w:val="000000"/>
              </w:rPr>
            </w:pPr>
            <w:r>
              <w:rPr>
                <w:rFonts w:ascii="宋体" w:hAnsi="宋体" w:hint="eastAsia"/>
                <w:color w:val="000000"/>
              </w:rPr>
              <w:t>7</w:t>
            </w:r>
            <w:r>
              <w:rPr>
                <w:rFonts w:ascii="宋体" w:hAnsi="宋体"/>
                <w:color w:val="000000"/>
              </w:rPr>
              <w:t>6</w:t>
            </w:r>
          </w:p>
        </w:tc>
        <w:tc>
          <w:tcPr>
            <w:tcW w:w="3402" w:type="dxa"/>
          </w:tcPr>
          <w:p w14:paraId="35FF6DC5" w14:textId="77777777" w:rsidR="00C63F6D" w:rsidRDefault="00C63F6D" w:rsidP="00056AED">
            <w:pPr>
              <w:rPr>
                <w:rFonts w:ascii="宋体" w:hAnsi="宋体" w:cs="Calibri"/>
                <w:bCs/>
                <w:color w:val="000000"/>
                <w:szCs w:val="21"/>
              </w:rPr>
            </w:pPr>
            <w:r>
              <w:rPr>
                <w:rFonts w:ascii="宋体" w:hAnsi="宋体" w:cs="Calibri" w:hint="eastAsia"/>
                <w:color w:val="000000"/>
                <w:szCs w:val="21"/>
              </w:rPr>
              <w:t>中信证券(山东)有限责任公司</w:t>
            </w:r>
          </w:p>
        </w:tc>
        <w:tc>
          <w:tcPr>
            <w:tcW w:w="4820" w:type="dxa"/>
          </w:tcPr>
          <w:p w14:paraId="2322EE84"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注册地址：青岛市崂山区深圳路222号1号楼2001</w:t>
            </w:r>
          </w:p>
          <w:p w14:paraId="0E251087"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客户服务电话：95548</w:t>
            </w:r>
          </w:p>
          <w:p w14:paraId="3EF7C4F7"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网址：sd.citics.com</w:t>
            </w:r>
          </w:p>
        </w:tc>
      </w:tr>
      <w:tr w:rsidR="00C63F6D" w14:paraId="33B3DADF" w14:textId="77777777" w:rsidTr="00056AED">
        <w:trPr>
          <w:trHeight w:val="20"/>
        </w:trPr>
        <w:tc>
          <w:tcPr>
            <w:tcW w:w="567" w:type="dxa"/>
          </w:tcPr>
          <w:p w14:paraId="77E3E6E5" w14:textId="3C110904" w:rsidR="00C63F6D" w:rsidRDefault="00C63F6D" w:rsidP="00056AED">
            <w:pPr>
              <w:jc w:val="center"/>
              <w:rPr>
                <w:rFonts w:ascii="宋体" w:hAnsi="宋体"/>
                <w:color w:val="000000"/>
              </w:rPr>
            </w:pPr>
            <w:r>
              <w:rPr>
                <w:rFonts w:ascii="宋体" w:hAnsi="宋体" w:hint="eastAsia"/>
                <w:color w:val="000000"/>
              </w:rPr>
              <w:t>7</w:t>
            </w:r>
            <w:r>
              <w:rPr>
                <w:rFonts w:ascii="宋体" w:hAnsi="宋体"/>
                <w:color w:val="000000"/>
              </w:rPr>
              <w:t>7</w:t>
            </w:r>
          </w:p>
        </w:tc>
        <w:tc>
          <w:tcPr>
            <w:tcW w:w="3402" w:type="dxa"/>
          </w:tcPr>
          <w:p w14:paraId="7D1DCDA2"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中信证券华南股份有限公司</w:t>
            </w:r>
          </w:p>
        </w:tc>
        <w:tc>
          <w:tcPr>
            <w:tcW w:w="4820" w:type="dxa"/>
          </w:tcPr>
          <w:p w14:paraId="7B66B629"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注册地址：广东省广州市天河区临江大道395号901室(部位:自编01),1001室</w:t>
            </w:r>
          </w:p>
          <w:p w14:paraId="2E673BE8"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客户服务电话：95548</w:t>
            </w:r>
          </w:p>
          <w:p w14:paraId="4971F43E"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网址：www.gzs.com.cn</w:t>
            </w:r>
          </w:p>
        </w:tc>
      </w:tr>
      <w:tr w:rsidR="00C63F6D" w14:paraId="40894F39" w14:textId="77777777" w:rsidTr="00056AED">
        <w:trPr>
          <w:trHeight w:val="20"/>
        </w:trPr>
        <w:tc>
          <w:tcPr>
            <w:tcW w:w="567" w:type="dxa"/>
          </w:tcPr>
          <w:p w14:paraId="15E06984" w14:textId="2F1E56D3" w:rsidR="00C63F6D" w:rsidRDefault="00C63F6D" w:rsidP="00056AED">
            <w:pPr>
              <w:jc w:val="center"/>
              <w:rPr>
                <w:rFonts w:ascii="宋体" w:hAnsi="宋体"/>
                <w:color w:val="000000"/>
              </w:rPr>
            </w:pPr>
            <w:r>
              <w:rPr>
                <w:rFonts w:ascii="宋体" w:hAnsi="宋体" w:hint="eastAsia"/>
                <w:color w:val="000000"/>
              </w:rPr>
              <w:t>7</w:t>
            </w:r>
            <w:r>
              <w:rPr>
                <w:rFonts w:ascii="宋体" w:hAnsi="宋体"/>
                <w:color w:val="000000"/>
              </w:rPr>
              <w:t>8</w:t>
            </w:r>
          </w:p>
        </w:tc>
        <w:tc>
          <w:tcPr>
            <w:tcW w:w="3402" w:type="dxa"/>
          </w:tcPr>
          <w:p w14:paraId="5D3CB1E3"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中信期货有限公司</w:t>
            </w:r>
          </w:p>
        </w:tc>
        <w:tc>
          <w:tcPr>
            <w:tcW w:w="4820" w:type="dxa"/>
          </w:tcPr>
          <w:p w14:paraId="7C812F7F"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注册地址：深圳市福田区中心三路8号卓越时代广场(二期)北座13层1301-1305室,14层</w:t>
            </w:r>
          </w:p>
          <w:p w14:paraId="030819C5"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客户服务电话：4009908826</w:t>
            </w:r>
          </w:p>
          <w:p w14:paraId="68D14D24"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网址：www.citicsf.com</w:t>
            </w:r>
          </w:p>
        </w:tc>
      </w:tr>
      <w:tr w:rsidR="00C63F6D" w14:paraId="23E36AB7" w14:textId="77777777" w:rsidTr="00056AED">
        <w:trPr>
          <w:trHeight w:val="20"/>
        </w:trPr>
        <w:tc>
          <w:tcPr>
            <w:tcW w:w="567" w:type="dxa"/>
          </w:tcPr>
          <w:p w14:paraId="6EB112D3" w14:textId="452F2609" w:rsidR="00C63F6D" w:rsidRDefault="00C63F6D" w:rsidP="00056AED">
            <w:pPr>
              <w:jc w:val="center"/>
              <w:rPr>
                <w:rFonts w:ascii="宋体" w:hAnsi="宋体"/>
                <w:color w:val="000000"/>
              </w:rPr>
            </w:pPr>
            <w:r>
              <w:rPr>
                <w:rFonts w:ascii="宋体" w:hAnsi="宋体" w:hint="eastAsia"/>
                <w:color w:val="000000"/>
              </w:rPr>
              <w:lastRenderedPageBreak/>
              <w:t>7</w:t>
            </w:r>
            <w:r>
              <w:rPr>
                <w:rFonts w:ascii="宋体" w:hAnsi="宋体"/>
                <w:color w:val="000000"/>
              </w:rPr>
              <w:t>9</w:t>
            </w:r>
          </w:p>
        </w:tc>
        <w:tc>
          <w:tcPr>
            <w:tcW w:w="3402" w:type="dxa"/>
          </w:tcPr>
          <w:p w14:paraId="1A2C0FAE" w14:textId="77777777" w:rsidR="00C63F6D" w:rsidRDefault="00C63F6D" w:rsidP="00056AED">
            <w:pPr>
              <w:rPr>
                <w:rFonts w:ascii="宋体" w:hAnsi="宋体" w:cs="Calibri"/>
                <w:color w:val="000000"/>
                <w:szCs w:val="21"/>
              </w:rPr>
            </w:pPr>
            <w:r>
              <w:rPr>
                <w:rFonts w:ascii="宋体" w:hAnsi="宋体" w:cs="Calibri" w:hint="eastAsia"/>
                <w:color w:val="000000"/>
                <w:szCs w:val="21"/>
              </w:rPr>
              <w:t>九州证券股份有限公司</w:t>
            </w:r>
          </w:p>
        </w:tc>
        <w:tc>
          <w:tcPr>
            <w:tcW w:w="4820" w:type="dxa"/>
          </w:tcPr>
          <w:p w14:paraId="276256C3"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注册地址：西宁市南川工业园区创业路108号</w:t>
            </w:r>
          </w:p>
          <w:p w14:paraId="02A7346F"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客户服务电话：95305</w:t>
            </w:r>
          </w:p>
          <w:p w14:paraId="639345A3"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网址：www.jzsec.com</w:t>
            </w:r>
          </w:p>
        </w:tc>
      </w:tr>
      <w:tr w:rsidR="00C63F6D" w14:paraId="55A92459" w14:textId="77777777" w:rsidTr="00056AED">
        <w:trPr>
          <w:trHeight w:val="20"/>
        </w:trPr>
        <w:tc>
          <w:tcPr>
            <w:tcW w:w="567" w:type="dxa"/>
          </w:tcPr>
          <w:p w14:paraId="6681B98E" w14:textId="39B86CB6" w:rsidR="00C63F6D" w:rsidRDefault="00C63F6D" w:rsidP="00056AED">
            <w:pPr>
              <w:jc w:val="center"/>
              <w:rPr>
                <w:rFonts w:ascii="宋体" w:hAnsi="宋体"/>
                <w:color w:val="000000"/>
              </w:rPr>
            </w:pPr>
            <w:r>
              <w:rPr>
                <w:rFonts w:ascii="宋体" w:hAnsi="宋体" w:hint="eastAsia"/>
                <w:color w:val="000000"/>
              </w:rPr>
              <w:t>8</w:t>
            </w:r>
            <w:r>
              <w:rPr>
                <w:rFonts w:ascii="宋体" w:hAnsi="宋体"/>
                <w:color w:val="000000"/>
              </w:rPr>
              <w:t>0</w:t>
            </w:r>
          </w:p>
        </w:tc>
        <w:tc>
          <w:tcPr>
            <w:tcW w:w="3402" w:type="dxa"/>
          </w:tcPr>
          <w:p w14:paraId="19B87CF1" w14:textId="77777777" w:rsidR="00C63F6D" w:rsidRDefault="00C63F6D" w:rsidP="00056AED">
            <w:pPr>
              <w:rPr>
                <w:rFonts w:ascii="宋体" w:hAnsi="宋体" w:cs="Calibri"/>
                <w:color w:val="000000"/>
                <w:szCs w:val="21"/>
              </w:rPr>
            </w:pPr>
            <w:r>
              <w:rPr>
                <w:rFonts w:ascii="宋体" w:hAnsi="宋体" w:cs="Calibri" w:hint="eastAsia"/>
                <w:color w:val="000000"/>
                <w:szCs w:val="21"/>
              </w:rPr>
              <w:t>海通证券股份有限公司</w:t>
            </w:r>
          </w:p>
        </w:tc>
        <w:tc>
          <w:tcPr>
            <w:tcW w:w="4820" w:type="dxa"/>
          </w:tcPr>
          <w:p w14:paraId="559DE2CC"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注册地址：上海市广东路689号</w:t>
            </w:r>
          </w:p>
          <w:p w14:paraId="25127D42"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客户服务电话：95553</w:t>
            </w:r>
          </w:p>
          <w:p w14:paraId="515C1BF3"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网址：www.htsec.com</w:t>
            </w:r>
          </w:p>
        </w:tc>
      </w:tr>
      <w:tr w:rsidR="00C63F6D" w14:paraId="5418E9B3" w14:textId="77777777" w:rsidTr="00056AED">
        <w:trPr>
          <w:trHeight w:val="20"/>
        </w:trPr>
        <w:tc>
          <w:tcPr>
            <w:tcW w:w="567" w:type="dxa"/>
          </w:tcPr>
          <w:p w14:paraId="54E459D3" w14:textId="1D33BE5A" w:rsidR="00C63F6D" w:rsidRDefault="00C63F6D" w:rsidP="00056AED">
            <w:pPr>
              <w:jc w:val="center"/>
              <w:rPr>
                <w:rFonts w:ascii="宋体" w:hAnsi="宋体"/>
                <w:color w:val="000000"/>
              </w:rPr>
            </w:pPr>
            <w:r>
              <w:rPr>
                <w:rFonts w:ascii="宋体" w:hAnsi="宋体" w:hint="eastAsia"/>
                <w:color w:val="000000"/>
              </w:rPr>
              <w:t>8</w:t>
            </w:r>
            <w:r>
              <w:rPr>
                <w:rFonts w:ascii="宋体" w:hAnsi="宋体"/>
                <w:color w:val="000000"/>
              </w:rPr>
              <w:t>1</w:t>
            </w:r>
          </w:p>
        </w:tc>
        <w:tc>
          <w:tcPr>
            <w:tcW w:w="3402" w:type="dxa"/>
          </w:tcPr>
          <w:p w14:paraId="5756D848" w14:textId="77777777" w:rsidR="00C63F6D" w:rsidRDefault="00C63F6D" w:rsidP="00056AED">
            <w:pPr>
              <w:rPr>
                <w:rFonts w:ascii="宋体" w:hAnsi="宋体" w:cs="Calibri"/>
                <w:color w:val="000000"/>
                <w:szCs w:val="21"/>
              </w:rPr>
            </w:pPr>
            <w:r>
              <w:rPr>
                <w:rFonts w:ascii="宋体" w:hAnsi="宋体" w:cs="Calibri" w:hint="eastAsia"/>
                <w:bCs/>
                <w:color w:val="000000"/>
                <w:szCs w:val="21"/>
              </w:rPr>
              <w:t>华金证券股份有限公司</w:t>
            </w:r>
          </w:p>
        </w:tc>
        <w:tc>
          <w:tcPr>
            <w:tcW w:w="4820" w:type="dxa"/>
          </w:tcPr>
          <w:p w14:paraId="39B419D3"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注册地址：上海市静安区天目西路128号19层1902室</w:t>
            </w:r>
          </w:p>
          <w:p w14:paraId="4D4F7B0F"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客户服务电话：956011</w:t>
            </w:r>
          </w:p>
          <w:p w14:paraId="7D30CC42"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网址：www.huajinsc.cn</w:t>
            </w:r>
          </w:p>
        </w:tc>
      </w:tr>
      <w:tr w:rsidR="00C63F6D" w14:paraId="7E64814E" w14:textId="77777777" w:rsidTr="00056AED">
        <w:trPr>
          <w:trHeight w:val="20"/>
        </w:trPr>
        <w:tc>
          <w:tcPr>
            <w:tcW w:w="567" w:type="dxa"/>
          </w:tcPr>
          <w:p w14:paraId="5ACA5D41" w14:textId="36D9B53C" w:rsidR="00C63F6D" w:rsidRDefault="00C63F6D" w:rsidP="00056AED">
            <w:pPr>
              <w:jc w:val="center"/>
              <w:rPr>
                <w:rFonts w:ascii="宋体" w:hAnsi="宋体"/>
                <w:color w:val="000000"/>
              </w:rPr>
            </w:pPr>
            <w:r>
              <w:rPr>
                <w:rFonts w:ascii="宋体" w:hAnsi="宋体" w:hint="eastAsia"/>
                <w:color w:val="000000"/>
              </w:rPr>
              <w:t>8</w:t>
            </w:r>
            <w:r>
              <w:rPr>
                <w:rFonts w:ascii="宋体" w:hAnsi="宋体"/>
                <w:color w:val="000000"/>
              </w:rPr>
              <w:t>2</w:t>
            </w:r>
          </w:p>
        </w:tc>
        <w:tc>
          <w:tcPr>
            <w:tcW w:w="3402" w:type="dxa"/>
          </w:tcPr>
          <w:p w14:paraId="20686FAA" w14:textId="77777777" w:rsidR="00C63F6D" w:rsidRDefault="00C63F6D" w:rsidP="00056AED">
            <w:pPr>
              <w:rPr>
                <w:rFonts w:ascii="宋体" w:hAnsi="宋体" w:cs="Calibri"/>
                <w:bCs/>
                <w:color w:val="000000"/>
                <w:szCs w:val="21"/>
              </w:rPr>
            </w:pPr>
            <w:r w:rsidRPr="002F3A68">
              <w:rPr>
                <w:rFonts w:ascii="宋体" w:hAnsi="宋体" w:cs="Calibri" w:hint="eastAsia"/>
                <w:bCs/>
                <w:color w:val="000000"/>
                <w:szCs w:val="21"/>
              </w:rPr>
              <w:t>华宝证券股份有限公司</w:t>
            </w:r>
          </w:p>
        </w:tc>
        <w:tc>
          <w:tcPr>
            <w:tcW w:w="4820" w:type="dxa"/>
          </w:tcPr>
          <w:p w14:paraId="6190998F"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注册地址：中国（上海）自由贸易试验区浦电路370号2、3、4层</w:t>
            </w:r>
          </w:p>
          <w:p w14:paraId="035FE3C3"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客户服务电话：400-820-9898</w:t>
            </w:r>
          </w:p>
          <w:p w14:paraId="10B15708"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网址：www.cnhbstock.com</w:t>
            </w:r>
          </w:p>
        </w:tc>
      </w:tr>
      <w:tr w:rsidR="00C63F6D" w14:paraId="0B85B23D" w14:textId="77777777" w:rsidTr="00056AED">
        <w:trPr>
          <w:trHeight w:val="20"/>
        </w:trPr>
        <w:tc>
          <w:tcPr>
            <w:tcW w:w="567" w:type="dxa"/>
          </w:tcPr>
          <w:p w14:paraId="70C17E66" w14:textId="1C33D9CA" w:rsidR="00C63F6D" w:rsidRDefault="00C63F6D" w:rsidP="00056AED">
            <w:pPr>
              <w:jc w:val="center"/>
              <w:rPr>
                <w:rFonts w:ascii="宋体" w:hAnsi="宋体"/>
                <w:color w:val="000000"/>
              </w:rPr>
            </w:pPr>
            <w:r>
              <w:rPr>
                <w:rFonts w:ascii="宋体" w:hAnsi="宋体" w:hint="eastAsia"/>
                <w:color w:val="000000"/>
              </w:rPr>
              <w:t>8</w:t>
            </w:r>
            <w:r>
              <w:rPr>
                <w:rFonts w:ascii="宋体" w:hAnsi="宋体"/>
                <w:color w:val="000000"/>
              </w:rPr>
              <w:t>3</w:t>
            </w:r>
          </w:p>
        </w:tc>
        <w:tc>
          <w:tcPr>
            <w:tcW w:w="3402" w:type="dxa"/>
          </w:tcPr>
          <w:p w14:paraId="4A1B1301" w14:textId="77777777" w:rsidR="00C63F6D" w:rsidRDefault="00C63F6D" w:rsidP="00056AED">
            <w:pPr>
              <w:rPr>
                <w:rFonts w:ascii="宋体" w:hAnsi="宋体" w:cs="Calibri"/>
                <w:bCs/>
                <w:color w:val="000000"/>
                <w:szCs w:val="21"/>
              </w:rPr>
            </w:pPr>
            <w:r>
              <w:rPr>
                <w:rFonts w:ascii="宋体" w:hAnsi="宋体" w:cs="Arial" w:hint="eastAsia"/>
                <w:szCs w:val="20"/>
              </w:rPr>
              <w:t>江海证券有限公司</w:t>
            </w:r>
          </w:p>
        </w:tc>
        <w:tc>
          <w:tcPr>
            <w:tcW w:w="4820" w:type="dxa"/>
          </w:tcPr>
          <w:p w14:paraId="0BB4E243"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注册地址：哈尔滨市香坊区赣水路56号</w:t>
            </w:r>
          </w:p>
          <w:p w14:paraId="3558D019"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客户服务电话：956007</w:t>
            </w:r>
          </w:p>
          <w:p w14:paraId="2B342BEB"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网址：www.jhzq.com.cn</w:t>
            </w:r>
          </w:p>
        </w:tc>
      </w:tr>
      <w:tr w:rsidR="00C63F6D" w14:paraId="7A4B61B0" w14:textId="77777777" w:rsidTr="00056AED">
        <w:trPr>
          <w:trHeight w:val="20"/>
        </w:trPr>
        <w:tc>
          <w:tcPr>
            <w:tcW w:w="567" w:type="dxa"/>
          </w:tcPr>
          <w:p w14:paraId="231375CD" w14:textId="1AF710DD" w:rsidR="00C63F6D" w:rsidRDefault="00C63F6D" w:rsidP="00056AED">
            <w:pPr>
              <w:jc w:val="center"/>
              <w:rPr>
                <w:rFonts w:ascii="宋体" w:hAnsi="宋体"/>
                <w:color w:val="000000"/>
              </w:rPr>
            </w:pPr>
            <w:r>
              <w:rPr>
                <w:rFonts w:ascii="宋体" w:hAnsi="宋体" w:hint="eastAsia"/>
                <w:color w:val="000000"/>
              </w:rPr>
              <w:t>8</w:t>
            </w:r>
            <w:r>
              <w:rPr>
                <w:rFonts w:ascii="宋体" w:hAnsi="宋体"/>
                <w:color w:val="000000"/>
              </w:rPr>
              <w:t>4</w:t>
            </w:r>
          </w:p>
        </w:tc>
        <w:tc>
          <w:tcPr>
            <w:tcW w:w="3402" w:type="dxa"/>
          </w:tcPr>
          <w:p w14:paraId="3C9AF052" w14:textId="77777777" w:rsidR="00C63F6D" w:rsidRDefault="00C63F6D" w:rsidP="00056AED">
            <w:pPr>
              <w:rPr>
                <w:rFonts w:ascii="宋体" w:hAnsi="宋体" w:cs="Arial"/>
                <w:szCs w:val="20"/>
              </w:rPr>
            </w:pPr>
            <w:r>
              <w:rPr>
                <w:rFonts w:ascii="宋体" w:hAnsi="宋体" w:cs="Arial" w:hint="eastAsia"/>
                <w:szCs w:val="20"/>
              </w:rPr>
              <w:t>平安银行股份有限公司</w:t>
            </w:r>
          </w:p>
        </w:tc>
        <w:tc>
          <w:tcPr>
            <w:tcW w:w="4820" w:type="dxa"/>
          </w:tcPr>
          <w:p w14:paraId="1F025222" w14:textId="77777777" w:rsidR="00C63F6D" w:rsidRDefault="00C63F6D" w:rsidP="00056AED">
            <w:pPr>
              <w:snapToGrid w:val="0"/>
              <w:rPr>
                <w:rFonts w:ascii="宋体" w:hAnsi="宋体" w:cs="Calibri"/>
                <w:color w:val="000000"/>
                <w:szCs w:val="21"/>
              </w:rPr>
            </w:pPr>
            <w:r>
              <w:rPr>
                <w:rFonts w:ascii="宋体" w:hAnsi="宋体" w:cs="Calibri" w:hint="eastAsia"/>
                <w:color w:val="000000"/>
                <w:szCs w:val="21"/>
              </w:rPr>
              <w:t>注册地址：广东省深圳市罗湖区深南东路5047号</w:t>
            </w:r>
          </w:p>
          <w:p w14:paraId="37159BBF" w14:textId="77777777" w:rsidR="00C63F6D" w:rsidRDefault="00C63F6D" w:rsidP="00056AED">
            <w:pPr>
              <w:snapToGrid w:val="0"/>
              <w:rPr>
                <w:rFonts w:ascii="宋体" w:eastAsia="宋体" w:hAnsi="宋体" w:cs="Calibri"/>
                <w:color w:val="000000"/>
                <w:szCs w:val="21"/>
              </w:rPr>
            </w:pPr>
            <w:r>
              <w:rPr>
                <w:rFonts w:ascii="宋体" w:hAnsi="宋体" w:cs="Calibri" w:hint="eastAsia"/>
                <w:color w:val="000000"/>
                <w:szCs w:val="21"/>
              </w:rPr>
              <w:t>客户服务电话：95511-3-8</w:t>
            </w:r>
          </w:p>
          <w:p w14:paraId="5304CD78" w14:textId="77777777" w:rsidR="00C63F6D" w:rsidRDefault="00C63F6D" w:rsidP="00056AED">
            <w:pPr>
              <w:rPr>
                <w:rFonts w:ascii="宋体" w:hAnsi="宋体" w:cs="Calibri"/>
                <w:color w:val="000000"/>
                <w:szCs w:val="21"/>
              </w:rPr>
            </w:pPr>
            <w:r>
              <w:rPr>
                <w:rFonts w:ascii="宋体" w:hAnsi="宋体" w:cs="Calibri" w:hint="eastAsia"/>
                <w:color w:val="000000"/>
                <w:szCs w:val="21"/>
              </w:rPr>
              <w:t>网址：</w:t>
            </w:r>
            <w:r>
              <w:fldChar w:fldCharType="begin"/>
            </w:r>
            <w:r>
              <w:instrText xml:space="preserve"> HYPERLINK "http://www.bank.pingan.com" </w:instrText>
            </w:r>
            <w:r>
              <w:fldChar w:fldCharType="separate"/>
            </w:r>
            <w:r>
              <w:rPr>
                <w:rFonts w:ascii="宋体" w:hAnsi="宋体" w:cs="Calibri" w:hint="eastAsia"/>
                <w:color w:val="000000"/>
                <w:szCs w:val="21"/>
              </w:rPr>
              <w:t>bank.pingan.com</w:t>
            </w:r>
            <w:r>
              <w:rPr>
                <w:rFonts w:ascii="宋体" w:hAnsi="宋体" w:cs="Calibri"/>
                <w:color w:val="000000"/>
                <w:szCs w:val="21"/>
              </w:rPr>
              <w:fldChar w:fldCharType="end"/>
            </w:r>
          </w:p>
        </w:tc>
      </w:tr>
    </w:tbl>
    <w:p w14:paraId="11770B41" w14:textId="77777777" w:rsidR="003568C2" w:rsidRPr="00F47B47" w:rsidRDefault="003568C2">
      <w:pPr>
        <w:tabs>
          <w:tab w:val="left" w:pos="540"/>
        </w:tabs>
        <w:adjustRightInd w:val="0"/>
        <w:snapToGrid w:val="0"/>
        <w:spacing w:line="360" w:lineRule="auto"/>
        <w:ind w:firstLineChars="200" w:firstLine="480"/>
        <w:rPr>
          <w:rFonts w:asciiTheme="minorEastAsia" w:hAnsiTheme="minorEastAsia" w:cs="Arial"/>
          <w:sz w:val="24"/>
          <w:szCs w:val="24"/>
        </w:rPr>
      </w:pPr>
    </w:p>
    <w:p w14:paraId="1EF789DE"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1970C78B"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16A3D453" w14:textId="44C01B91"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sidR="003864B9" w:rsidRPr="008E18A6">
        <w:rPr>
          <w:rFonts w:asciiTheme="minorEastAsia" w:hAnsiTheme="minorEastAsia" w:hint="eastAsia"/>
          <w:kern w:val="0"/>
          <w:sz w:val="24"/>
        </w:rPr>
        <w:t>广东省广州市南沙区横沥镇汇通二街2号3110房</w:t>
      </w:r>
      <w:r>
        <w:rPr>
          <w:rFonts w:asciiTheme="minorEastAsia" w:hAnsiTheme="minorEastAsia" w:cs="Arial" w:hint="eastAsia"/>
          <w:color w:val="000000"/>
          <w:kern w:val="0"/>
          <w:sz w:val="24"/>
          <w:szCs w:val="24"/>
        </w:rPr>
        <w:t xml:space="preserve"> </w:t>
      </w:r>
    </w:p>
    <w:p w14:paraId="261529CE"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p>
    <w:p w14:paraId="14F1796A" w14:textId="18EE761A"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3864B9">
        <w:rPr>
          <w:rFonts w:asciiTheme="minorEastAsia" w:hAnsiTheme="minorEastAsia" w:cs="Arial" w:hint="eastAsia"/>
          <w:color w:val="000000"/>
          <w:kern w:val="0"/>
          <w:sz w:val="24"/>
          <w:szCs w:val="24"/>
        </w:rPr>
        <w:t>王亦伟</w:t>
      </w:r>
      <w:r>
        <w:rPr>
          <w:rFonts w:asciiTheme="minorEastAsia" w:hAnsiTheme="minorEastAsia" w:cs="Arial" w:hint="eastAsia"/>
          <w:color w:val="000000"/>
          <w:kern w:val="0"/>
          <w:sz w:val="24"/>
          <w:szCs w:val="24"/>
        </w:rPr>
        <w:t xml:space="preserve"> </w:t>
      </w:r>
    </w:p>
    <w:p w14:paraId="0ECB861E"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0E4DFA0"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763D5D7" w14:textId="77777777" w:rsidR="003568C2" w:rsidRDefault="00695B0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2C0F7558"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8157B72"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kern w:val="0"/>
          <w:sz w:val="24"/>
          <w:szCs w:val="24"/>
        </w:rPr>
        <w:t>名</w:t>
      </w:r>
      <w:r>
        <w:rPr>
          <w:rFonts w:asciiTheme="minorEastAsia" w:hAnsiTheme="minorEastAsia" w:cs="Arial" w:hint="eastAsia"/>
          <w:color w:val="000000"/>
          <w:kern w:val="0"/>
          <w:sz w:val="24"/>
          <w:szCs w:val="24"/>
        </w:rPr>
        <w:t>称：上海市通力律师事务所</w:t>
      </w:r>
    </w:p>
    <w:p w14:paraId="1B2DB363"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住所：上海市银城中路</w:t>
      </w:r>
      <w:r>
        <w:rPr>
          <w:rFonts w:asciiTheme="minorEastAsia" w:hAnsiTheme="minorEastAsia" w:cs="Arial"/>
          <w:color w:val="000000"/>
          <w:kern w:val="0"/>
          <w:sz w:val="24"/>
          <w:szCs w:val="24"/>
        </w:rPr>
        <w:t>68号时代金融中心19楼</w:t>
      </w:r>
    </w:p>
    <w:p w14:paraId="434790D1"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办公地址：上海市银城中路</w:t>
      </w:r>
      <w:r>
        <w:rPr>
          <w:rFonts w:asciiTheme="minorEastAsia" w:hAnsiTheme="minorEastAsia" w:cs="Arial"/>
          <w:color w:val="000000"/>
          <w:kern w:val="0"/>
          <w:sz w:val="24"/>
          <w:szCs w:val="24"/>
        </w:rPr>
        <w:t>68号时代金融中心19楼</w:t>
      </w:r>
    </w:p>
    <w:p w14:paraId="2B8B7014"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负责人：俞卫锋</w:t>
      </w:r>
    </w:p>
    <w:p w14:paraId="1F57740D"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021-31358666</w:t>
      </w:r>
    </w:p>
    <w:p w14:paraId="790BE6D1"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021-31358600</w:t>
      </w:r>
    </w:p>
    <w:p w14:paraId="58A2E6CC"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经办律师：陆奇、安冬</w:t>
      </w:r>
    </w:p>
    <w:p w14:paraId="7C7CF826" w14:textId="77777777" w:rsidR="003568C2" w:rsidRDefault="00695B0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w:t>
      </w:r>
      <w:r>
        <w:rPr>
          <w:rFonts w:asciiTheme="minorEastAsia" w:hAnsiTheme="minorEastAsia" w:cs="Arial"/>
          <w:color w:val="000000"/>
          <w:kern w:val="0"/>
          <w:sz w:val="24"/>
          <w:szCs w:val="24"/>
        </w:rPr>
        <w:t xml:space="preserve"> </w:t>
      </w:r>
      <w:r>
        <w:rPr>
          <w:rFonts w:asciiTheme="minorEastAsia" w:hAnsiTheme="minorEastAsia" w:cs="Arial" w:hint="eastAsia"/>
          <w:color w:val="000000"/>
          <w:kern w:val="0"/>
          <w:sz w:val="24"/>
          <w:szCs w:val="24"/>
        </w:rPr>
        <w:t>陆奇</w:t>
      </w:r>
    </w:p>
    <w:p w14:paraId="6148B40D" w14:textId="77777777" w:rsidR="003568C2" w:rsidRDefault="00695B0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3D304671"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00B303A"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4845C603"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7CA299F"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61AB99A4"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 10 58153000</w:t>
      </w:r>
    </w:p>
    <w:p w14:paraId="0F322377"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 10 85188298</w:t>
      </w:r>
    </w:p>
    <w:p w14:paraId="11873B83"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签字注册会计师：吴翠蓉、高鹤</w:t>
      </w:r>
    </w:p>
    <w:p w14:paraId="0C02DBAC"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bookmarkStart w:id="115" w:name="_Toc416264542"/>
      <w:bookmarkStart w:id="116" w:name="_Toc263092314"/>
      <w:bookmarkStart w:id="117" w:name="_Toc31235"/>
      <w:bookmarkStart w:id="118" w:name="_Toc29251"/>
      <w:bookmarkStart w:id="119" w:name="_Toc6405"/>
      <w:bookmarkStart w:id="120" w:name="_Toc123051453"/>
      <w:bookmarkStart w:id="121" w:name="_Toc139991737"/>
      <w:bookmarkStart w:id="122" w:name="_Toc12245"/>
      <w:bookmarkStart w:id="123" w:name="_Toc123112235"/>
      <w:bookmarkStart w:id="124" w:name="_Toc31644"/>
      <w:bookmarkStart w:id="125" w:name="_Toc14835"/>
      <w:bookmarkStart w:id="126" w:name="_Toc3601"/>
      <w:bookmarkStart w:id="127" w:name="_Toc352229753"/>
      <w:bookmarkStart w:id="128" w:name="_Toc31653"/>
      <w:bookmarkStart w:id="129" w:name="_Toc16859"/>
      <w:bookmarkStart w:id="130" w:name="_Toc15143"/>
      <w:bookmarkStart w:id="131" w:name="_Toc98560353"/>
      <w:bookmarkStart w:id="132" w:name="_Toc26207"/>
      <w:bookmarkStart w:id="133" w:name="_Toc141703887"/>
      <w:bookmarkStart w:id="134" w:name="_Toc123102454"/>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asciiTheme="minorEastAsia" w:hAnsiTheme="minorEastAsia" w:cs="Arial"/>
          <w:kern w:val="0"/>
          <w:sz w:val="24"/>
          <w:szCs w:val="24"/>
        </w:rPr>
        <w:br w:type="page"/>
      </w:r>
    </w:p>
    <w:p w14:paraId="64B2091C" w14:textId="77777777" w:rsidR="003568C2" w:rsidRDefault="00695B03">
      <w:pPr>
        <w:pStyle w:val="1"/>
        <w:jc w:val="center"/>
        <w:rPr>
          <w:sz w:val="30"/>
          <w:szCs w:val="30"/>
        </w:rPr>
      </w:pPr>
      <w:bookmarkStart w:id="135" w:name="_Toc15892919"/>
      <w:r>
        <w:rPr>
          <w:rFonts w:hint="eastAsia"/>
          <w:sz w:val="30"/>
          <w:szCs w:val="30"/>
        </w:rPr>
        <w:lastRenderedPageBreak/>
        <w:t>第六部分</w:t>
      </w:r>
      <w:r>
        <w:rPr>
          <w:sz w:val="30"/>
          <w:szCs w:val="30"/>
        </w:rPr>
        <w:t xml:space="preserve">  </w:t>
      </w:r>
      <w:r>
        <w:rPr>
          <w:rFonts w:hint="eastAsia"/>
          <w:sz w:val="30"/>
          <w:szCs w:val="30"/>
        </w:rPr>
        <w:t>基金的历史沿革</w:t>
      </w:r>
      <w:bookmarkEnd w:id="115"/>
      <w:bookmarkEnd w:id="116"/>
      <w:bookmarkEnd w:id="135"/>
    </w:p>
    <w:p w14:paraId="1D1456C8"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305207CE"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560238CF"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2E4A4846"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ascii="宋体" w:hAnsi="宋体" w:hint="eastAsia"/>
          <w:bCs/>
          <w:sz w:val="24"/>
        </w:rPr>
        <w:t>2018</w:t>
      </w:r>
      <w:r>
        <w:rPr>
          <w:bCs/>
          <w:sz w:val="24"/>
        </w:rPr>
        <w:t>]</w:t>
      </w:r>
      <w:r>
        <w:rPr>
          <w:rFonts w:ascii="宋体" w:hAnsi="宋体" w:hint="eastAsia"/>
          <w:bCs/>
          <w:sz w:val="24"/>
        </w:rPr>
        <w:t>1827</w:t>
      </w:r>
      <w:r>
        <w:rPr>
          <w:rFonts w:hint="eastAsia"/>
          <w:bCs/>
          <w:sz w:val="24"/>
        </w:rPr>
        <w:t>号文准予变更注册。</w:t>
      </w:r>
    </w:p>
    <w:p w14:paraId="72C36E8F" w14:textId="77777777" w:rsidR="003568C2" w:rsidRDefault="00695B03">
      <w:pPr>
        <w:spacing w:line="360" w:lineRule="auto"/>
        <w:ind w:firstLineChars="200" w:firstLine="480"/>
        <w:rPr>
          <w:rFonts w:ascii="Times New Roman"/>
          <w:sz w:val="30"/>
          <w:szCs w:val="30"/>
        </w:rPr>
      </w:pPr>
      <w:r>
        <w:rPr>
          <w:bCs/>
          <w:sz w:val="24"/>
        </w:rPr>
        <w:t>2018</w:t>
      </w:r>
      <w:r>
        <w:rPr>
          <w:rFonts w:hint="eastAsia"/>
          <w:bCs/>
          <w:sz w:val="24"/>
        </w:rPr>
        <w:t>年</w:t>
      </w:r>
      <w:r>
        <w:rPr>
          <w:rFonts w:hint="eastAsia"/>
          <w:bCs/>
          <w:sz w:val="24"/>
        </w:rPr>
        <w:t>11</w:t>
      </w:r>
      <w:r>
        <w:rPr>
          <w:rFonts w:hint="eastAsia"/>
          <w:bCs/>
          <w:sz w:val="24"/>
        </w:rPr>
        <w:t>月</w:t>
      </w:r>
      <w:r>
        <w:rPr>
          <w:rFonts w:hint="eastAsia"/>
          <w:bCs/>
          <w:sz w:val="24"/>
        </w:rPr>
        <w:t>27</w:t>
      </w:r>
      <w:r>
        <w:rPr>
          <w:rFonts w:hint="eastAsia"/>
          <w:bCs/>
          <w:sz w:val="24"/>
        </w:rPr>
        <w:t>日至</w:t>
      </w:r>
      <w:r>
        <w:rPr>
          <w:bCs/>
          <w:sz w:val="24"/>
        </w:rPr>
        <w:t>2018</w:t>
      </w:r>
      <w:r>
        <w:rPr>
          <w:rFonts w:hint="eastAsia"/>
          <w:bCs/>
          <w:sz w:val="24"/>
        </w:rPr>
        <w:t>年</w:t>
      </w:r>
      <w:r>
        <w:rPr>
          <w:rFonts w:hint="eastAsia"/>
          <w:bCs/>
          <w:sz w:val="24"/>
        </w:rPr>
        <w:t>12</w:t>
      </w:r>
      <w:r>
        <w:rPr>
          <w:rFonts w:hint="eastAsia"/>
          <w:bCs/>
          <w:sz w:val="24"/>
        </w:rPr>
        <w:t>月</w:t>
      </w:r>
      <w:r>
        <w:rPr>
          <w:rFonts w:hint="eastAsia"/>
          <w:bCs/>
          <w:sz w:val="24"/>
        </w:rPr>
        <w:t>21</w:t>
      </w:r>
      <w:r>
        <w:rPr>
          <w:rFonts w:hint="eastAsia"/>
          <w:bCs/>
          <w:sz w:val="24"/>
        </w:rPr>
        <w:t>日，富荣福泰灵活配置混合型证券投资基金基金份额持有人大会以通讯方式召开，大会审议并通过了《富荣福泰灵活配置混合型证券投资基金转型有关事项的议案》，内容包括富荣福泰灵活配置混合型证券投资基金变更名称、基金类别、投资目标、投资范围、投资策略、投资比例限制及业绩比较基准、估值方法、基金费用等内容，并相应修订基金合同等事项。持有人大会决议自表决通过之日起生效。自</w:t>
      </w:r>
      <w:r>
        <w:rPr>
          <w:bCs/>
          <w:sz w:val="24"/>
        </w:rPr>
        <w:t>201</w:t>
      </w:r>
      <w:r>
        <w:rPr>
          <w:rFonts w:hint="eastAsia"/>
          <w:bCs/>
          <w:sz w:val="24"/>
        </w:rPr>
        <w:t>9</w:t>
      </w:r>
      <w:r>
        <w:rPr>
          <w:rFonts w:hint="eastAsia"/>
          <w:bCs/>
          <w:sz w:val="24"/>
        </w:rPr>
        <w:t>年</w:t>
      </w:r>
      <w:r>
        <w:rPr>
          <w:rFonts w:hint="eastAsia"/>
          <w:bCs/>
          <w:sz w:val="24"/>
        </w:rPr>
        <w:t>1</w:t>
      </w:r>
      <w:r>
        <w:rPr>
          <w:rFonts w:hint="eastAsia"/>
          <w:bCs/>
          <w:sz w:val="24"/>
        </w:rPr>
        <w:t>月</w:t>
      </w:r>
      <w:r>
        <w:rPr>
          <w:rFonts w:hint="eastAsia"/>
          <w:bCs/>
          <w:sz w:val="24"/>
        </w:rPr>
        <w:t>24</w:t>
      </w:r>
      <w:r>
        <w:rPr>
          <w:rFonts w:hint="eastAsia"/>
          <w:bCs/>
          <w:sz w:val="24"/>
        </w:rPr>
        <w:t>日起，《富荣福泰灵活配置混合型证券投资基金基金合同》失效且《富荣沪深</w:t>
      </w:r>
      <w:r>
        <w:rPr>
          <w:bCs/>
          <w:sz w:val="24"/>
        </w:rPr>
        <w:t>300</w:t>
      </w:r>
      <w:r>
        <w:rPr>
          <w:rFonts w:hint="eastAsia"/>
          <w:bCs/>
          <w:sz w:val="24"/>
        </w:rPr>
        <w:t>指数增强型证券投资基金基金合同》同时生效，富荣福泰灵活配置混合型证券投资基金正式变更为富荣沪深</w:t>
      </w:r>
      <w:r>
        <w:rPr>
          <w:bCs/>
          <w:sz w:val="24"/>
        </w:rPr>
        <w:t>300</w:t>
      </w:r>
      <w:r>
        <w:rPr>
          <w:rFonts w:hint="eastAsia"/>
          <w:bCs/>
          <w:sz w:val="24"/>
        </w:rPr>
        <w:t>指数增强型证券投资基金。</w:t>
      </w:r>
      <w:bookmarkStart w:id="136" w:name="_Toc416264543"/>
      <w:bookmarkStart w:id="137" w:name="_Toc214873596"/>
      <w:bookmarkStart w:id="138" w:name="_Toc263092315"/>
      <w:bookmarkStart w:id="139" w:name="_Toc25783"/>
      <w:bookmarkStart w:id="140" w:name="_Toc4559"/>
      <w:bookmarkStart w:id="141" w:name="_Toc11030"/>
      <w:bookmarkStart w:id="142" w:name="_Toc139991738"/>
      <w:bookmarkStart w:id="143" w:name="_Toc79392583"/>
      <w:bookmarkStart w:id="144" w:name="_Toc3321"/>
      <w:bookmarkStart w:id="145" w:name="_Toc20768"/>
      <w:bookmarkStart w:id="146" w:name="_Toc10650"/>
      <w:bookmarkStart w:id="147" w:name="_Toc123112236"/>
      <w:bookmarkStart w:id="148" w:name="_Toc98560354"/>
      <w:bookmarkStart w:id="149" w:name="_Toc123051454"/>
      <w:bookmarkStart w:id="150" w:name="_Toc7058"/>
      <w:bookmarkStart w:id="151" w:name="_Toc3771"/>
      <w:bookmarkStart w:id="152" w:name="_Toc123102455"/>
      <w:bookmarkStart w:id="153" w:name="_Toc141703888"/>
      <w:bookmarkStart w:id="154" w:name="_Toc352229754"/>
      <w:bookmarkStart w:id="155" w:name="_Toc18567"/>
      <w:bookmarkStart w:id="156" w:name="_Toc6447"/>
      <w:bookmarkStart w:id="157" w:name="_Toc970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ascii="Times New Roman"/>
          <w:sz w:val="30"/>
          <w:szCs w:val="30"/>
        </w:rPr>
        <w:br w:type="page"/>
      </w:r>
    </w:p>
    <w:p w14:paraId="4E754894" w14:textId="77777777" w:rsidR="003568C2" w:rsidRDefault="00695B03">
      <w:pPr>
        <w:pStyle w:val="1"/>
        <w:jc w:val="center"/>
        <w:rPr>
          <w:sz w:val="30"/>
          <w:szCs w:val="30"/>
        </w:rPr>
      </w:pPr>
      <w:bookmarkStart w:id="158" w:name="_Toc15892920"/>
      <w:r>
        <w:rPr>
          <w:rFonts w:hint="eastAsia"/>
          <w:sz w:val="30"/>
          <w:szCs w:val="30"/>
        </w:rPr>
        <w:lastRenderedPageBreak/>
        <w:t>第七部分</w:t>
      </w:r>
      <w:r>
        <w:rPr>
          <w:sz w:val="30"/>
          <w:szCs w:val="30"/>
        </w:rPr>
        <w:t xml:space="preserve">  </w:t>
      </w:r>
      <w:bookmarkEnd w:id="136"/>
      <w:bookmarkEnd w:id="137"/>
      <w:bookmarkEnd w:id="138"/>
      <w:r>
        <w:rPr>
          <w:rFonts w:hint="eastAsia"/>
          <w:sz w:val="30"/>
          <w:szCs w:val="30"/>
        </w:rPr>
        <w:t>基金的存续</w:t>
      </w:r>
      <w:bookmarkEnd w:id="158"/>
    </w:p>
    <w:p w14:paraId="046E2D83" w14:textId="77777777" w:rsidR="003568C2" w:rsidRDefault="003568C2">
      <w:pPr>
        <w:rPr>
          <w:rFonts w:ascii="Times New Roman" w:eastAsia="宋体" w:hAnsi="Times New Roman" w:cs="Times New Roman"/>
          <w:szCs w:val="20"/>
        </w:rPr>
      </w:pPr>
    </w:p>
    <w:p w14:paraId="11D4A29B" w14:textId="77777777" w:rsidR="003568C2" w:rsidRDefault="00695B03">
      <w:pPr>
        <w:spacing w:line="360" w:lineRule="auto"/>
        <w:ind w:firstLineChars="200" w:firstLine="480"/>
        <w:rPr>
          <w:bCs/>
          <w:sz w:val="24"/>
        </w:rPr>
      </w:pPr>
      <w:bookmarkStart w:id="159" w:name="_Toc410197819"/>
      <w:r>
        <w:rPr>
          <w:rFonts w:hint="eastAsia"/>
          <w:bCs/>
          <w:sz w:val="24"/>
        </w:rPr>
        <w:t>《基金合同》生效后，连续</w:t>
      </w:r>
      <w:r>
        <w:rPr>
          <w:bCs/>
          <w:sz w:val="24"/>
        </w:rPr>
        <w:t>20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万元的，基金管理人应当在定期报告中予以披露。连续</w:t>
      </w:r>
      <w:r>
        <w:rPr>
          <w:bCs/>
          <w:sz w:val="24"/>
        </w:rPr>
        <w:t>60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万元情形的，基金管理人应当向中国证监会报告并提出解决方案，如转换运作方式、与其他基金合并或者终止基金合同等，并召开基金份额持有人大会进行表决。</w:t>
      </w:r>
    </w:p>
    <w:p w14:paraId="256EC7A3" w14:textId="77777777" w:rsidR="003568C2" w:rsidRDefault="00695B03">
      <w:pPr>
        <w:spacing w:line="360" w:lineRule="auto"/>
        <w:ind w:firstLineChars="200" w:firstLine="480"/>
        <w:rPr>
          <w:bCs/>
          <w:sz w:val="24"/>
        </w:rPr>
      </w:pPr>
      <w:r>
        <w:rPr>
          <w:rFonts w:hint="eastAsia"/>
          <w:bCs/>
          <w:sz w:val="24"/>
        </w:rPr>
        <w:t>法律法规另有规定时，从其规定。</w:t>
      </w:r>
      <w:bookmarkStart w:id="160" w:name="_Toc263092316"/>
      <w:bookmarkStart w:id="161" w:name="_Toc21073391"/>
      <w:bookmarkStart w:id="162" w:name="_Toc147463118"/>
      <w:bookmarkStart w:id="163" w:name="_Toc416264544"/>
      <w:bookmarkStart w:id="164" w:name="_Toc12357171"/>
      <w:bookmarkStart w:id="165" w:name="_Toc214873597"/>
      <w:bookmarkStart w:id="166" w:name="_Toc352229755"/>
      <w:bookmarkStart w:id="167" w:name="_Toc18206"/>
      <w:bookmarkStart w:id="168" w:name="_Toc123051455"/>
      <w:bookmarkStart w:id="169" w:name="_Toc3572"/>
      <w:bookmarkStart w:id="170" w:name="_Toc18769"/>
      <w:bookmarkStart w:id="171" w:name="_Toc3080"/>
      <w:bookmarkStart w:id="172" w:name="_Toc98560355"/>
      <w:bookmarkStart w:id="173" w:name="_Toc725"/>
      <w:bookmarkStart w:id="174" w:name="_Toc21735"/>
      <w:bookmarkStart w:id="175" w:name="_Toc3963"/>
      <w:bookmarkStart w:id="176" w:name="_Toc123102456"/>
      <w:bookmarkStart w:id="177" w:name="_Toc10398"/>
      <w:bookmarkStart w:id="178" w:name="_Toc139991739"/>
      <w:bookmarkStart w:id="179" w:name="_Toc141703889"/>
      <w:bookmarkStart w:id="180" w:name="_Toc31821"/>
      <w:bookmarkStart w:id="181" w:name="_Toc16164"/>
      <w:bookmarkStart w:id="182" w:name="_Toc123112237"/>
      <w:bookmarkStart w:id="183" w:name="_Toc174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9"/>
      <w:r>
        <w:rPr>
          <w:bCs/>
          <w:sz w:val="24"/>
        </w:rPr>
        <w:br w:type="page"/>
      </w:r>
    </w:p>
    <w:p w14:paraId="25ED7BF4" w14:textId="77777777" w:rsidR="003568C2" w:rsidRDefault="00695B03">
      <w:pPr>
        <w:pStyle w:val="1"/>
        <w:jc w:val="center"/>
        <w:rPr>
          <w:sz w:val="30"/>
          <w:szCs w:val="30"/>
        </w:rPr>
      </w:pPr>
      <w:bookmarkStart w:id="184" w:name="_Toc1589292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0"/>
      <w:bookmarkEnd w:id="161"/>
      <w:bookmarkEnd w:id="162"/>
      <w:bookmarkEnd w:id="163"/>
      <w:bookmarkEnd w:id="164"/>
      <w:bookmarkEnd w:id="165"/>
      <w:bookmarkEnd w:id="184"/>
    </w:p>
    <w:p w14:paraId="22B8FAE9" w14:textId="77777777" w:rsidR="003568C2" w:rsidRDefault="00695B0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D7E8A1F"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6A859A0E"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2274004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573B5A9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bookmarkStart w:id="185" w:name="_Toc510842719"/>
      <w:r>
        <w:rPr>
          <w:rFonts w:asciiTheme="minorEastAsia" w:hAnsiTheme="minorEastAsia" w:cs="Arial" w:hint="eastAsia"/>
          <w:sz w:val="24"/>
          <w:szCs w:val="24"/>
        </w:rPr>
        <w:t>1、开放日及开放时间</w:t>
      </w:r>
    </w:p>
    <w:p w14:paraId="1B0E3E0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C6F363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180A0DF"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5EA85544"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本基金已于2019年1月</w:t>
      </w:r>
      <w:r>
        <w:rPr>
          <w:rFonts w:asciiTheme="minorEastAsia" w:hAnsiTheme="minorEastAsia" w:cs="Arial"/>
          <w:sz w:val="24"/>
          <w:szCs w:val="24"/>
        </w:rPr>
        <w:t>24</w:t>
      </w:r>
      <w:r>
        <w:rPr>
          <w:rFonts w:asciiTheme="minorEastAsia" w:hAnsiTheme="minorEastAsia" w:cs="Arial" w:hint="eastAsia"/>
          <w:sz w:val="24"/>
          <w:szCs w:val="24"/>
        </w:rPr>
        <w:t>日开始办理申购、赎回业务。</w:t>
      </w:r>
    </w:p>
    <w:p w14:paraId="7ADBEBC3"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5"/>
    <w:p w14:paraId="61F0A4C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7EE59C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F63DC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2AAD782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BE8319C"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、赎回遵循“先进先出”原则，即按照投资人认购申购的先后次序进行顺</w:t>
      </w:r>
      <w:r>
        <w:rPr>
          <w:rFonts w:asciiTheme="minorEastAsia" w:hAnsiTheme="minorEastAsia" w:cs="Arial" w:hint="eastAsia"/>
          <w:sz w:val="24"/>
          <w:szCs w:val="24"/>
        </w:rPr>
        <w:lastRenderedPageBreak/>
        <w:t>序赎回；</w:t>
      </w:r>
    </w:p>
    <w:p w14:paraId="75C410A6"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DBFAE7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3D95A06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3036F1F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6EDA88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266769C3"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851171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09EF782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42E0CC0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4500F9CC"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17BD03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15F098CB"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A22550C" w14:textId="77777777" w:rsidR="003568C2" w:rsidRDefault="00695B0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22259B22" w14:textId="6FF2399F"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1、投资人申购 A 类基金份额，首次单笔最低申购金额为人民币 </w:t>
      </w:r>
      <w:r w:rsidR="00D924CD">
        <w:rPr>
          <w:rFonts w:asciiTheme="minorEastAsia" w:hAnsiTheme="minorEastAsia" w:cs="Arial"/>
          <w:sz w:val="24"/>
          <w:szCs w:val="24"/>
        </w:rPr>
        <w:t>0.01</w:t>
      </w:r>
      <w:r>
        <w:rPr>
          <w:rFonts w:asciiTheme="minorEastAsia" w:hAnsiTheme="minorEastAsia" w:cs="Arial" w:hint="eastAsia"/>
          <w:sz w:val="24"/>
          <w:szCs w:val="24"/>
        </w:rPr>
        <w:t xml:space="preserve"> 元，</w:t>
      </w:r>
      <w:r>
        <w:rPr>
          <w:rFonts w:asciiTheme="minorEastAsia" w:hAnsiTheme="minorEastAsia" w:cs="Arial" w:hint="eastAsia"/>
          <w:sz w:val="24"/>
          <w:szCs w:val="24"/>
        </w:rPr>
        <w:lastRenderedPageBreak/>
        <w:t xml:space="preserve">追加申购单笔最低金额为人民币 </w:t>
      </w:r>
      <w:r w:rsidR="00D924CD">
        <w:rPr>
          <w:rFonts w:asciiTheme="minorEastAsia" w:hAnsiTheme="minorEastAsia" w:cs="Arial"/>
          <w:sz w:val="24"/>
          <w:szCs w:val="24"/>
        </w:rPr>
        <w:t>0.01</w:t>
      </w:r>
      <w:r w:rsidR="00D924CD">
        <w:rPr>
          <w:rFonts w:asciiTheme="minorEastAsia" w:hAnsiTheme="minorEastAsia" w:cs="Arial" w:hint="eastAsia"/>
          <w:sz w:val="24"/>
          <w:szCs w:val="24"/>
        </w:rPr>
        <w:t xml:space="preserve"> </w:t>
      </w:r>
      <w:r>
        <w:rPr>
          <w:rFonts w:asciiTheme="minorEastAsia" w:hAnsiTheme="minorEastAsia" w:cs="Arial" w:hint="eastAsia"/>
          <w:sz w:val="24"/>
          <w:szCs w:val="24"/>
        </w:rPr>
        <w:t xml:space="preserve"> 元。投资人申购 C 类基金份额，首次单笔最低申购金额为人民币</w:t>
      </w:r>
      <w:r w:rsidR="00D924CD">
        <w:rPr>
          <w:rFonts w:asciiTheme="minorEastAsia" w:hAnsiTheme="minorEastAsia" w:cs="Arial"/>
          <w:sz w:val="24"/>
          <w:szCs w:val="24"/>
        </w:rPr>
        <w:t>0.01</w:t>
      </w:r>
      <w:r w:rsidR="00D924CD">
        <w:rPr>
          <w:rFonts w:asciiTheme="minorEastAsia" w:hAnsiTheme="minorEastAsia" w:cs="Arial" w:hint="eastAsia"/>
          <w:sz w:val="24"/>
          <w:szCs w:val="24"/>
        </w:rPr>
        <w:t xml:space="preserve"> </w:t>
      </w:r>
      <w:r>
        <w:rPr>
          <w:rFonts w:asciiTheme="minorEastAsia" w:hAnsiTheme="minorEastAsia" w:cs="Arial" w:hint="eastAsia"/>
          <w:sz w:val="24"/>
          <w:szCs w:val="24"/>
        </w:rPr>
        <w:t>元，追加申购单笔最低金额为人民币</w:t>
      </w:r>
      <w:r w:rsidR="00D924CD">
        <w:rPr>
          <w:rFonts w:asciiTheme="minorEastAsia" w:hAnsiTheme="minorEastAsia" w:cs="Arial"/>
          <w:sz w:val="24"/>
          <w:szCs w:val="24"/>
        </w:rPr>
        <w:t>0.01</w:t>
      </w:r>
      <w:r w:rsidR="00D924CD">
        <w:rPr>
          <w:rFonts w:asciiTheme="minorEastAsia" w:hAnsiTheme="minorEastAsia" w:cs="Arial" w:hint="eastAsia"/>
          <w:sz w:val="24"/>
          <w:szCs w:val="24"/>
        </w:rPr>
        <w:t xml:space="preserve"> </w:t>
      </w:r>
      <w:r>
        <w:rPr>
          <w:rFonts w:asciiTheme="minorEastAsia" w:hAnsiTheme="minorEastAsia" w:cs="Arial" w:hint="eastAsia"/>
          <w:sz w:val="24"/>
          <w:szCs w:val="24"/>
        </w:rPr>
        <w:t>元。各销售机构在不低于上述规定的前提下，可根据自己的情况调整首次最低申购金额和追加最低申购金额限制，具体以销售机构公布的为准。</w:t>
      </w:r>
    </w:p>
    <w:p w14:paraId="17BD1ECD" w14:textId="2D900FD8"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2、基金份额持有人在销售机构赎回时，每个交易账户最低持有某一类别基金份额余额为 </w:t>
      </w:r>
      <w:r w:rsidR="00D924CD">
        <w:rPr>
          <w:rFonts w:asciiTheme="minorEastAsia" w:hAnsiTheme="minorEastAsia" w:cs="Arial"/>
          <w:sz w:val="24"/>
          <w:szCs w:val="24"/>
        </w:rPr>
        <w:t>0.01</w:t>
      </w:r>
      <w:r w:rsidR="00D924CD">
        <w:rPr>
          <w:rFonts w:asciiTheme="minorEastAsia" w:hAnsiTheme="minorEastAsia" w:cs="Arial" w:hint="eastAsia"/>
          <w:sz w:val="24"/>
          <w:szCs w:val="24"/>
        </w:rPr>
        <w:t xml:space="preserve"> </w:t>
      </w:r>
      <w:r>
        <w:rPr>
          <w:rFonts w:asciiTheme="minorEastAsia" w:hAnsiTheme="minorEastAsia" w:cs="Arial" w:hint="eastAsia"/>
          <w:sz w:val="24"/>
          <w:szCs w:val="24"/>
        </w:rPr>
        <w:t xml:space="preserve"> 份，若某笔赎回导致单个交易账户的某一类别基金份额余额少于 </w:t>
      </w:r>
      <w:r w:rsidR="00D924CD">
        <w:rPr>
          <w:rFonts w:asciiTheme="minorEastAsia" w:hAnsiTheme="minorEastAsia" w:cs="Arial"/>
          <w:sz w:val="24"/>
          <w:szCs w:val="24"/>
        </w:rPr>
        <w:t>0.01</w:t>
      </w:r>
      <w:r>
        <w:rPr>
          <w:rFonts w:asciiTheme="minorEastAsia" w:hAnsiTheme="minorEastAsia" w:cs="Arial" w:hint="eastAsia"/>
          <w:sz w:val="24"/>
          <w:szCs w:val="24"/>
        </w:rPr>
        <w:t xml:space="preserve"> 份时，该类份额余额部分基金份额必须一同赎回。</w:t>
      </w:r>
    </w:p>
    <w:p w14:paraId="4D5361D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12DD0D89"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55CFC7D"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1B4F1856" w14:textId="77777777" w:rsidR="003568C2" w:rsidRDefault="00695B0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44655550"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E86AF22"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FF999B9"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3568C2" w14:paraId="74028342"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758B171C" w14:textId="77777777" w:rsidR="003568C2" w:rsidRDefault="00695B03">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3568C2" w14:paraId="619192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F725F02"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01B39617"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3568C2" w14:paraId="27F2D170"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8C0312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702A75B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3568C2" w14:paraId="04044F5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959752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02D3C"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3568C2" w14:paraId="32D2F9E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6539DD"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2A69AB0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3568C2" w14:paraId="3FAAF77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2CA860F"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0E85D78D"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3568C2" w14:paraId="2829EC0C"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CE56A40" w14:textId="77777777" w:rsidR="003568C2" w:rsidRDefault="00695B03">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3568C2" w14:paraId="2A8A8336"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B51572E" w14:textId="77777777" w:rsidR="003568C2" w:rsidRDefault="00695B03">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ED88011"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72B5D0A8" w14:textId="77777777" w:rsidR="003568C2" w:rsidRDefault="00695B0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本基金的申购费用由申购基金份额的投资人承担，不列入基金资产，用于基金的市场推广、销售、登记等各项费用。</w:t>
      </w:r>
    </w:p>
    <w:p w14:paraId="4412BDF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E0F374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3568C2" w14:paraId="5B14A9F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8C76FC3"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1759B1"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68D8AA93"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3568C2" w14:paraId="75273D8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CA078E"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B90B8B6"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5A0B0E0F"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3568C2" w14:paraId="72FB681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7022FB"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1FAE733"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21847EA6"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3568C2" w14:paraId="5DEF2C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D526A1"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937B418"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904F31B"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3568C2" w14:paraId="68CB2E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B852E7F"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7F5581A5"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E5B8A09"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5CD270F" w14:textId="77777777" w:rsidR="003568C2" w:rsidRDefault="00695B0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A6043D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A175D5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0D6451A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5C9C7FD4" w14:textId="77777777" w:rsidR="003568C2" w:rsidRDefault="00695B0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AE0C8E5" w14:textId="77777777" w:rsidR="003568C2" w:rsidRDefault="00695B0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1C87F4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26AB528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158A8FF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7FC0C42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2132D1F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35AD752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5A74282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534D82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4755194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6B85D3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09DDC4D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1BD4C06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4BE6CD0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净申购金额＝50,000/(1+1.20%)＝49,407.11元</w:t>
      </w:r>
    </w:p>
    <w:p w14:paraId="705508B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申购费用＝50,000－49,407.11＝592.89元</w:t>
      </w:r>
    </w:p>
    <w:p w14:paraId="093C600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49,407.11</w:t>
      </w:r>
      <w:r>
        <w:rPr>
          <w:rFonts w:asciiTheme="minorEastAsia" w:hAnsiTheme="minorEastAsia" w:cs="Arial" w:hint="eastAsia"/>
          <w:sz w:val="24"/>
          <w:szCs w:val="24"/>
        </w:rPr>
        <w:t>/1.0500＝47,054.39 份</w:t>
      </w:r>
    </w:p>
    <w:p w14:paraId="6C3B9BD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5D7728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550BD9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3585436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5478D88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3B18BA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3EBC22F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5296BA0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7B6B2C8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9991C2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1D9D2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C71D80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367A771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33682E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D485C1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4C02A4F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1C7F8F2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64A42CA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0950E55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7F7A438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107E13A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FC48D5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26FFC4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5D2D30CA" w14:textId="77777777" w:rsidR="003568C2" w:rsidRDefault="00695B0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29B593C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5F3A77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F6D50F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FC7AC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2A217CB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1BB5A1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B7B1E3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6D43B86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5A05B10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2764B47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5D6BA3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5668C0A" w14:textId="77777777" w:rsidR="003568C2" w:rsidRDefault="00695B0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A171507" w14:textId="77777777" w:rsidR="003568C2" w:rsidRDefault="00695B0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728E8CA0" w14:textId="77777777" w:rsidR="003568C2" w:rsidRDefault="00695B0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1B5C338" w14:textId="77777777" w:rsidR="003568C2" w:rsidRDefault="00695B0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w:t>
      </w:r>
      <w:r>
        <w:rPr>
          <w:rFonts w:hint="eastAsia"/>
          <w:bCs/>
          <w:sz w:val="24"/>
          <w:szCs w:val="24"/>
        </w:rPr>
        <w:lastRenderedPageBreak/>
        <w:t>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50F272B" w14:textId="77777777" w:rsidR="003568C2" w:rsidRDefault="00695B0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015E5EB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1C64278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494D8E2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F54772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266B0B4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739B5D0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A4DD4E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06EC79B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3905D08C"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6" w:name="_Toc416264545"/>
      <w:bookmarkStart w:id="187" w:name="_Toc123102457"/>
      <w:bookmarkStart w:id="188" w:name="_Toc123112238"/>
      <w:bookmarkStart w:id="189" w:name="_Toc17920"/>
      <w:bookmarkStart w:id="190" w:name="_Toc48649708"/>
      <w:bookmarkStart w:id="191" w:name="_Toc17198"/>
      <w:bookmarkStart w:id="192" w:name="_Toc141703890"/>
      <w:bookmarkStart w:id="193" w:name="_Toc3329"/>
      <w:bookmarkStart w:id="194" w:name="_Toc32584"/>
      <w:bookmarkStart w:id="195" w:name="_Toc139991740"/>
      <w:bookmarkStart w:id="196" w:name="_Toc739"/>
      <w:bookmarkStart w:id="197" w:name="_Toc79392622"/>
      <w:bookmarkStart w:id="198" w:name="_Toc20976"/>
      <w:bookmarkStart w:id="199" w:name="_Toc32092"/>
      <w:bookmarkStart w:id="200" w:name="_Toc29408"/>
      <w:bookmarkStart w:id="201" w:name="_Toc5170"/>
      <w:bookmarkStart w:id="202" w:name="_Toc123051456"/>
      <w:bookmarkStart w:id="203" w:name="_Toc21237"/>
      <w:bookmarkStart w:id="204" w:name="_Toc352229756"/>
      <w:bookmarkStart w:id="205" w:name="_Toc8791"/>
      <w:bookmarkStart w:id="206" w:name="_Toc98560356"/>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p>
    <w:p w14:paraId="2F1E62C0"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BBF3C10"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32700343"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E39E5D4"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5E32AA3D"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58B9D72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6C7FC9B5" w14:textId="77777777" w:rsidR="003568C2" w:rsidRDefault="00695B0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对于当日</w:t>
      </w:r>
      <w:r>
        <w:rPr>
          <w:bCs/>
          <w:sz w:val="24"/>
          <w:szCs w:val="24"/>
        </w:rPr>
        <w:t>的赎回申请，</w:t>
      </w:r>
      <w:r>
        <w:rPr>
          <w:rFonts w:hint="eastAsia"/>
          <w:bCs/>
          <w:sz w:val="24"/>
          <w:szCs w:val="24"/>
        </w:rPr>
        <w:t>应当</w:t>
      </w:r>
      <w:r>
        <w:rPr>
          <w:bCs/>
          <w:sz w:val="24"/>
          <w:szCs w:val="24"/>
        </w:rPr>
        <w:t>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7D6A1D16" w14:textId="77777777" w:rsidR="003568C2" w:rsidRDefault="00695B03">
      <w:pPr>
        <w:spacing w:line="360" w:lineRule="auto"/>
        <w:ind w:firstLineChars="200" w:firstLine="480"/>
        <w:rPr>
          <w:bCs/>
          <w:sz w:val="24"/>
          <w:szCs w:val="24"/>
        </w:rPr>
      </w:pP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rFonts w:hint="eastAsia"/>
          <w:bCs/>
          <w:sz w:val="24"/>
          <w:szCs w:val="24"/>
        </w:rPr>
        <w:t>3</w:t>
      </w:r>
      <w:r>
        <w:rPr>
          <w:bCs/>
          <w:sz w:val="24"/>
          <w:szCs w:val="24"/>
        </w:rPr>
        <w:t>0</w:t>
      </w:r>
      <w:r>
        <w:rPr>
          <w:rFonts w:hint="eastAsia"/>
          <w:bCs/>
          <w:sz w:val="24"/>
          <w:szCs w:val="24"/>
        </w:rPr>
        <w:t>%</w:t>
      </w:r>
      <w:r>
        <w:rPr>
          <w:rFonts w:hint="eastAsia"/>
          <w:bCs/>
          <w:sz w:val="24"/>
          <w:szCs w:val="24"/>
        </w:rPr>
        <w:t>以上的部分，基金管理人可以进行延期办理。对该单个基金份额持有人剩余赎回申请与其他账户赎回申请按前述条款处理。</w:t>
      </w:r>
    </w:p>
    <w:p w14:paraId="6AEACA6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4C63C389"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2A512AD3"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6E4A225"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十二、暂停申购或赎回的公告和重新开放申购或赎回的公告</w:t>
      </w:r>
    </w:p>
    <w:p w14:paraId="0C2D0F7B"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37B7915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84F7E2A"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3CA7D6A4"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0DE23310"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39CDAC5A"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2259D3BC"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B1CA15F"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44679DB1"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6196398"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w:t>
      </w:r>
      <w:r>
        <w:rPr>
          <w:rFonts w:asciiTheme="minorEastAsia" w:hAnsiTheme="minorEastAsia" w:cs="Arial" w:hint="eastAsia"/>
          <w:sz w:val="24"/>
          <w:szCs w:val="24"/>
        </w:rPr>
        <w:lastRenderedPageBreak/>
        <w:t>金登记机构要求提供的相关资料，对于符合条件的非交易过户申请按基金登记机构的规定办理，并按基金登记机构规定的标准收费。</w:t>
      </w:r>
    </w:p>
    <w:p w14:paraId="270EA552"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77E9123A"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36D3A4C"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50625FEF"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90723FF"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51FCD51D"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法律法规或监管机构另有规定的除外。</w:t>
      </w:r>
    </w:p>
    <w:p w14:paraId="6B888D74"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r>
        <w:rPr>
          <w:rFonts w:asciiTheme="minorEastAsia" w:hAnsiTheme="minorEastAsia" w:cs="Arial"/>
          <w:sz w:val="24"/>
          <w:szCs w:val="24"/>
        </w:rPr>
        <w:br w:type="page"/>
      </w:r>
    </w:p>
    <w:p w14:paraId="70A785C3" w14:textId="77777777" w:rsidR="003568C2" w:rsidRDefault="00695B03">
      <w:pPr>
        <w:pStyle w:val="1"/>
        <w:jc w:val="center"/>
        <w:rPr>
          <w:sz w:val="30"/>
          <w:szCs w:val="30"/>
        </w:rPr>
      </w:pPr>
      <w:bookmarkStart w:id="207" w:name="_Toc15892922"/>
      <w:r>
        <w:rPr>
          <w:rFonts w:hint="eastAsia"/>
          <w:sz w:val="30"/>
          <w:szCs w:val="30"/>
        </w:rPr>
        <w:lastRenderedPageBreak/>
        <w:t>第九部分</w:t>
      </w:r>
      <w:r>
        <w:rPr>
          <w:sz w:val="30"/>
          <w:szCs w:val="30"/>
        </w:rPr>
        <w:t xml:space="preserve">  </w:t>
      </w:r>
      <w:r>
        <w:rPr>
          <w:rFonts w:hint="eastAsia"/>
          <w:sz w:val="30"/>
          <w:szCs w:val="30"/>
        </w:rPr>
        <w:t>基金的投资</w:t>
      </w:r>
      <w:bookmarkEnd w:id="186"/>
      <w:bookmarkEnd w:id="207"/>
    </w:p>
    <w:p w14:paraId="65C375F6"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16913C68"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本基金为股票指数增强型基金，在力求对沪深300指数进行有效跟踪的基础上，通过数量化方法进行积极的指数组合管理与风险控制，力争实现超越业绩比较基准的投资收益，谋求基金资产的长期增值。</w:t>
      </w:r>
    </w:p>
    <w:p w14:paraId="5CC713AF"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5C4AF95D"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434D47FE"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6CFA1A3"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66788CD4"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39BF9E12"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071FF8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本基金在指数化投资的基础上通过数量化方法进行投资组合优化，在控制与沪深</w:t>
      </w:r>
      <w:r>
        <w:rPr>
          <w:rFonts w:hint="eastAsia"/>
          <w:bCs/>
          <w:sz w:val="24"/>
        </w:rPr>
        <w:t>300</w:t>
      </w:r>
      <w:r>
        <w:rPr>
          <w:rFonts w:hint="eastAsia"/>
          <w:bCs/>
          <w:sz w:val="24"/>
        </w:rPr>
        <w:t>指数偏离风险的前提下，力争实现超越业绩比较基准的投资收益。本基金力争控制净值增长率与业绩比较基准之间的日均跟踪偏离度的绝对值不超过</w:t>
      </w:r>
      <w:r>
        <w:rPr>
          <w:rFonts w:hint="eastAsia"/>
          <w:bCs/>
          <w:sz w:val="24"/>
        </w:rPr>
        <w:t>0.5%</w:t>
      </w:r>
      <w:r>
        <w:rPr>
          <w:rFonts w:hint="eastAsia"/>
          <w:bCs/>
          <w:sz w:val="24"/>
        </w:rPr>
        <w:t>，年跟踪误差不超过</w:t>
      </w:r>
      <w:r>
        <w:rPr>
          <w:rFonts w:hint="eastAsia"/>
          <w:bCs/>
          <w:sz w:val="24"/>
        </w:rPr>
        <w:t>8.0%</w:t>
      </w:r>
      <w:r>
        <w:rPr>
          <w:rFonts w:hint="eastAsia"/>
          <w:bCs/>
          <w:sz w:val="24"/>
        </w:rPr>
        <w:t>。</w:t>
      </w:r>
    </w:p>
    <w:p w14:paraId="708B1A6F"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、股票投资策略</w:t>
      </w:r>
    </w:p>
    <w:p w14:paraId="2381F92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）指数化投资策略</w:t>
      </w:r>
    </w:p>
    <w:p w14:paraId="4C4120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79781B8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）指数增强型策略</w:t>
      </w:r>
    </w:p>
    <w:p w14:paraId="0FC49403"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036EF0B7"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521543BE"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14D4B0C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除标的指数成份股之外，本基金亦可适当投资于一些基本面较好、股价被较大低估、存在重大投资机会的非成分股提高收益水平。</w:t>
      </w:r>
    </w:p>
    <w:p w14:paraId="3E8DC9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、债券投资策略</w:t>
      </w:r>
    </w:p>
    <w:p w14:paraId="606722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6F9D0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、权证投资策略</w:t>
      </w:r>
    </w:p>
    <w:p w14:paraId="76384D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本基金通过对权证标的证券基本面的研究，并结合权证定价模型及价值挖掘策略、价差策略、双向权证策略等寻求权证的合理估值水平，追求稳定的当期收益。</w:t>
      </w:r>
    </w:p>
    <w:p w14:paraId="68F18E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、股指期货投资策略</w:t>
      </w:r>
    </w:p>
    <w:p w14:paraId="15E41CF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本基金将根据风险管理的原则，以套期保值为目标</w:t>
      </w:r>
      <w:r>
        <w:rPr>
          <w:rFonts w:hint="eastAsia"/>
          <w:bCs/>
          <w:sz w:val="24"/>
        </w:rPr>
        <w:t>,</w:t>
      </w:r>
      <w:r>
        <w:rPr>
          <w:rFonts w:hint="eastAsia"/>
          <w:bCs/>
          <w:sz w:val="24"/>
        </w:rPr>
        <w:t>选择流动性好、交易活跃的股指期货合约，充分考虑股指期货的风险收益特征，通过多头或空头的套期</w:t>
      </w:r>
      <w:r>
        <w:rPr>
          <w:rFonts w:hint="eastAsia"/>
          <w:bCs/>
          <w:sz w:val="24"/>
        </w:rPr>
        <w:lastRenderedPageBreak/>
        <w:t>保值策略，以改善投资组合的投资效果，实现股票组合的超额收益。</w:t>
      </w:r>
    </w:p>
    <w:p w14:paraId="6B38BE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、资产支持证券的投资策略</w:t>
      </w:r>
    </w:p>
    <w:p w14:paraId="7AE65FE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w:t>
      </w:r>
      <w:r>
        <w:rPr>
          <w:rFonts w:hint="eastAsia"/>
          <w:bCs/>
          <w:sz w:val="24"/>
        </w:rPr>
        <w:t>,</w:t>
      </w:r>
      <w:r>
        <w:rPr>
          <w:rFonts w:hint="eastAsia"/>
          <w:bCs/>
          <w:sz w:val="24"/>
        </w:rPr>
        <w:t>并根据信用风险、利率风险和流动性风险变化积极调整投资策略，严格遵守法律法规和基金合同的约定，在保证本金安全和基金资产流动性的基础上获得稳定收益。</w:t>
      </w:r>
    </w:p>
    <w:p w14:paraId="72FA20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、存托凭证投资策略</w:t>
      </w:r>
    </w:p>
    <w:p w14:paraId="00CFB4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3B437D61"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272DC290"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218DE8D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、组合限制</w:t>
      </w:r>
    </w:p>
    <w:p w14:paraId="5C29D0A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4B375783" w14:textId="77777777" w:rsidR="003568C2" w:rsidRDefault="00695B0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，投资沪深</w:t>
      </w:r>
      <w:r>
        <w:rPr>
          <w:rFonts w:hint="eastAsia"/>
          <w:bCs/>
          <w:sz w:val="24"/>
        </w:rPr>
        <w:t>300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25250E30" w14:textId="77777777" w:rsidR="003568C2" w:rsidRDefault="00695B0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199E19DC" w14:textId="77777777" w:rsidR="003568C2" w:rsidRDefault="00695B0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6152DF44" w14:textId="77777777" w:rsidR="003568C2" w:rsidRDefault="00695B0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434C2572" w14:textId="77777777" w:rsidR="003568C2" w:rsidRDefault="00695B0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B4555E9" w14:textId="77777777" w:rsidR="003568C2" w:rsidRDefault="00695B0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DFDC123" w14:textId="77777777" w:rsidR="003568C2" w:rsidRDefault="00695B0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5AE707FF" w14:textId="77777777" w:rsidR="003568C2" w:rsidRDefault="00695B03">
      <w:pPr>
        <w:spacing w:line="360" w:lineRule="auto"/>
        <w:ind w:firstLineChars="200" w:firstLine="480"/>
        <w:rPr>
          <w:bCs/>
          <w:sz w:val="24"/>
        </w:rPr>
      </w:pPr>
      <w:r>
        <w:rPr>
          <w:bCs/>
          <w:sz w:val="24"/>
        </w:rPr>
        <w:lastRenderedPageBreak/>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6C2AA8E3" w14:textId="77777777" w:rsidR="003568C2" w:rsidRDefault="00695B0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3B9DF1D8" w14:textId="77777777" w:rsidR="003568C2" w:rsidRDefault="00695B0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3553BC2B"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8668926"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0A8543E"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4B49569"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6ED48A2D" w14:textId="77777777" w:rsidR="003568C2" w:rsidRDefault="00695B0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AC5C08E" w14:textId="77777777" w:rsidR="003568C2" w:rsidRDefault="00695B0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3F78EA1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1CBA5558" w14:textId="77777777" w:rsidR="003568C2" w:rsidRDefault="00695B0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3368DFA5" w14:textId="77777777" w:rsidR="003568C2" w:rsidRDefault="00695B0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59588C24" w14:textId="77777777" w:rsidR="003568C2" w:rsidRDefault="00695B0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35051AB1" w14:textId="77777777" w:rsidR="003568C2" w:rsidRDefault="00695B0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w:t>
      </w:r>
      <w:r>
        <w:rPr>
          <w:rFonts w:hint="eastAsia"/>
          <w:bCs/>
          <w:sz w:val="24"/>
        </w:rPr>
        <w:lastRenderedPageBreak/>
        <w:t>不得超过上一交易日基金资产净值的</w:t>
      </w:r>
      <w:r>
        <w:rPr>
          <w:rFonts w:hint="eastAsia"/>
          <w:bCs/>
          <w:sz w:val="24"/>
        </w:rPr>
        <w:t>20%</w:t>
      </w:r>
      <w:r>
        <w:rPr>
          <w:rFonts w:hint="eastAsia"/>
          <w:bCs/>
          <w:sz w:val="24"/>
        </w:rPr>
        <w:t>；</w:t>
      </w:r>
    </w:p>
    <w:p w14:paraId="1FDDDB6F" w14:textId="77777777" w:rsidR="003568C2" w:rsidRDefault="00695B0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1D37F0B7" w14:textId="77777777" w:rsidR="003568C2" w:rsidRDefault="00695B03">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61A6996" w14:textId="77777777" w:rsidR="003568C2" w:rsidRDefault="00695B0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3E514F72" w14:textId="77777777" w:rsidR="003568C2" w:rsidRDefault="00695B03">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5061ABD8" w14:textId="77777777" w:rsidR="003568C2" w:rsidRDefault="00695B0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4E0A58B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）本基金投资存托凭证的比例限制依照境内上市交易的股票执行，与境内上市交易的股票合并计算；</w:t>
      </w:r>
    </w:p>
    <w:p w14:paraId="7DFAE0E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1C9348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595D9BF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7365B3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w:t>
      </w:r>
      <w:r>
        <w:rPr>
          <w:rFonts w:hint="eastAsia"/>
          <w:bCs/>
          <w:sz w:val="24"/>
        </w:rPr>
        <w:lastRenderedPageBreak/>
        <w:t>履行适当程序后，则本基金投资不再受相关限制或按调整后的规定执行。</w:t>
      </w:r>
    </w:p>
    <w:p w14:paraId="7B55C45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245B01F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52676D5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4DBA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5A89C56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265D9E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4866421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160198D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5650291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C456D2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78B55F"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27D2FFAA"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4A6E3D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本基金的业绩比较基准为：沪深</w:t>
      </w:r>
      <w:r>
        <w:rPr>
          <w:rFonts w:hint="eastAsia"/>
          <w:bCs/>
          <w:sz w:val="24"/>
        </w:rPr>
        <w:t>300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71807D9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由于本基金为跟踪沪深</w:t>
      </w:r>
      <w:r>
        <w:rPr>
          <w:rFonts w:hint="eastAsia"/>
          <w:bCs/>
          <w:sz w:val="24"/>
        </w:rPr>
        <w:t>300</w:t>
      </w:r>
      <w:r>
        <w:rPr>
          <w:rFonts w:hint="eastAsia"/>
          <w:bCs/>
          <w:sz w:val="24"/>
        </w:rPr>
        <w:t>指数的指数型基金，选用上述业绩比较基准能够忠实反映本基金的风险收益特征。沪深</w:t>
      </w:r>
      <w:r>
        <w:rPr>
          <w:rFonts w:hint="eastAsia"/>
          <w:bCs/>
          <w:sz w:val="24"/>
        </w:rPr>
        <w:t>300</w:t>
      </w:r>
      <w:r>
        <w:rPr>
          <w:rFonts w:hint="eastAsia"/>
          <w:bCs/>
          <w:sz w:val="24"/>
        </w:rPr>
        <w:t>指数是由中证指数有限公司开发的中国</w:t>
      </w:r>
      <w:r>
        <w:rPr>
          <w:rFonts w:hint="eastAsia"/>
          <w:bCs/>
          <w:sz w:val="24"/>
        </w:rPr>
        <w:t xml:space="preserve"> A </w:t>
      </w:r>
      <w:r>
        <w:rPr>
          <w:rFonts w:hint="eastAsia"/>
          <w:bCs/>
          <w:sz w:val="24"/>
        </w:rPr>
        <w:t>股市场指数，由上海和深圳证券市场中市值大、流动性好的</w:t>
      </w:r>
      <w:r>
        <w:rPr>
          <w:rFonts w:hint="eastAsia"/>
          <w:bCs/>
          <w:sz w:val="24"/>
        </w:rPr>
        <w:t>300</w:t>
      </w:r>
      <w:r>
        <w:rPr>
          <w:rFonts w:hint="eastAsia"/>
          <w:bCs/>
          <w:sz w:val="24"/>
        </w:rPr>
        <w:t>只股票组成，综合反映中国</w:t>
      </w:r>
      <w:r>
        <w:rPr>
          <w:rFonts w:hint="eastAsia"/>
          <w:bCs/>
          <w:sz w:val="24"/>
        </w:rPr>
        <w:t>A</w:t>
      </w:r>
      <w:r>
        <w:rPr>
          <w:rFonts w:hint="eastAsia"/>
          <w:bCs/>
          <w:sz w:val="24"/>
        </w:rPr>
        <w:t>股市场上市股票价格的整体表现。</w:t>
      </w:r>
    </w:p>
    <w:p w14:paraId="695EB756"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w:t>
      </w:r>
      <w:r>
        <w:rPr>
          <w:rFonts w:asciiTheme="minorEastAsia" w:hAnsiTheme="minorEastAsia" w:cs="Times New Roman" w:hint="eastAsia"/>
          <w:bCs/>
          <w:sz w:val="24"/>
          <w:szCs w:val="24"/>
        </w:rPr>
        <w:lastRenderedPageBreak/>
        <w:t>案，如更换基金标的指数、转换运作方式，与其他基金合并、或者终止基金合同等，并在6个月内召集基金份额持有人大会进行表决。</w:t>
      </w:r>
    </w:p>
    <w:p w14:paraId="71AC41F8"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自指数编制机构停止标的指数的编制及发布至解决方案确定期间，基金管理人应按照指数编制机构提供的最近一个交易日的指数信息遵循基金份额持有人利益优先原则维持基金投资运作。本基金运作过程中，当指数成份券发生明显负面事件面临退市或违约风险，且指数编制机构暂未作出调整的，基金管理人将按照持有人利益优先的原则，履行内部决策程序后及时对相关成份券进行调整。</w:t>
      </w:r>
    </w:p>
    <w:p w14:paraId="786BBE3A"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586DB01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为股票型基金，其预期风险收益水平高于混合型基金、债券型基金及货币市场基金，属于证券投资基金中中高等风险、中高等预期收益的品种。本基金为指数基金，主要采用指数复制法跟踪标的指数的表现，具有与标的指数、以及标的指数所代表的股票市场相似的风险收益特征。</w:t>
      </w:r>
    </w:p>
    <w:p w14:paraId="0308D69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051D4B3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4FDAD66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95FBC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08D3E5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bookmarkStart w:id="208" w:name="_Toc416264546"/>
      <w:bookmarkStart w:id="209" w:name="_Toc98560357"/>
      <w:bookmarkStart w:id="210" w:name="_Toc31469"/>
      <w:bookmarkStart w:id="211" w:name="_Toc26084"/>
      <w:bookmarkStart w:id="212" w:name="_Toc352229757"/>
      <w:bookmarkStart w:id="213" w:name="_Toc26383"/>
      <w:bookmarkStart w:id="214" w:name="_Toc19520"/>
      <w:bookmarkStart w:id="215" w:name="_Toc3244"/>
      <w:bookmarkStart w:id="216" w:name="_Toc79392624"/>
      <w:bookmarkStart w:id="217" w:name="_Toc141703891"/>
      <w:bookmarkStart w:id="218" w:name="_Toc123112239"/>
      <w:bookmarkStart w:id="219" w:name="_Toc123051457"/>
      <w:bookmarkStart w:id="220" w:name="_Toc123102458"/>
      <w:bookmarkStart w:id="221" w:name="_Toc22674"/>
      <w:bookmarkStart w:id="222" w:name="_Toc14725"/>
      <w:bookmarkStart w:id="223" w:name="_Toc16789"/>
      <w:bookmarkStart w:id="224" w:name="_Toc26152"/>
      <w:bookmarkStart w:id="225" w:name="_Toc2255"/>
      <w:bookmarkStart w:id="226" w:name="_Toc139991741"/>
      <w:bookmarkStart w:id="227" w:name="_Toc48649710"/>
      <w:bookmarkStart w:id="228" w:name="_Toc218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44161D68" w14:textId="77777777" w:rsidR="003568C2" w:rsidRDefault="003568C2">
      <w:pPr>
        <w:autoSpaceDE w:val="0"/>
        <w:autoSpaceDN w:val="0"/>
        <w:spacing w:line="360" w:lineRule="auto"/>
        <w:ind w:firstLineChars="200" w:firstLine="480"/>
        <w:textAlignment w:val="bottom"/>
        <w:rPr>
          <w:bCs/>
          <w:sz w:val="24"/>
        </w:rPr>
      </w:pPr>
    </w:p>
    <w:p w14:paraId="1F72F434" w14:textId="77777777" w:rsidR="003568C2" w:rsidRDefault="00695B03">
      <w:pPr>
        <w:adjustRightInd w:val="0"/>
        <w:snapToGrid w:val="0"/>
        <w:spacing w:line="360" w:lineRule="auto"/>
        <w:ind w:firstLineChars="200" w:firstLine="482"/>
        <w:rPr>
          <w:b/>
          <w:bCs/>
          <w:sz w:val="24"/>
        </w:rPr>
      </w:pPr>
      <w:r>
        <w:rPr>
          <w:rFonts w:hint="eastAsia"/>
          <w:b/>
          <w:bCs/>
          <w:sz w:val="24"/>
        </w:rPr>
        <w:t>八、基金投资组合报告</w:t>
      </w:r>
    </w:p>
    <w:p w14:paraId="180F2511" w14:textId="77777777" w:rsidR="003568C2" w:rsidRDefault="00695B0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180DBD2B" w14:textId="484F1AD5" w:rsidR="003568C2" w:rsidRDefault="00695B0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4C2EFE">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621ED2BE" w14:textId="102BB867" w:rsidR="003568C2" w:rsidRDefault="00695B03">
      <w:pPr>
        <w:autoSpaceDE w:val="0"/>
        <w:autoSpaceDN w:val="0"/>
        <w:spacing w:line="360" w:lineRule="auto"/>
        <w:ind w:firstLineChars="200" w:firstLine="480"/>
        <w:textAlignment w:val="bottom"/>
        <w:rPr>
          <w:bCs/>
          <w:sz w:val="24"/>
        </w:rPr>
      </w:pPr>
      <w:r>
        <w:rPr>
          <w:rFonts w:hint="eastAsia"/>
          <w:bCs/>
          <w:sz w:val="24"/>
        </w:rPr>
        <w:t>本投资组合报告所载数据截至</w:t>
      </w:r>
      <w:r w:rsidR="00AB6FC3">
        <w:rPr>
          <w:rFonts w:hint="eastAsia"/>
          <w:bCs/>
          <w:sz w:val="24"/>
        </w:rPr>
        <w:t>202</w:t>
      </w:r>
      <w:r w:rsidR="00AB6FC3">
        <w:rPr>
          <w:bCs/>
          <w:sz w:val="24"/>
        </w:rPr>
        <w:t>3</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53879EBC" w14:textId="77777777" w:rsidR="003568C2" w:rsidRDefault="00695B03">
      <w:pPr>
        <w:pStyle w:val="zhangjiep"/>
      </w:pPr>
      <w:r>
        <w:rPr>
          <w:bCs/>
        </w:rPr>
        <w:lastRenderedPageBreak/>
        <w:t>1</w:t>
      </w:r>
      <w:r>
        <w:rPr>
          <w:rFonts w:hint="eastAsia"/>
          <w:bCs/>
        </w:rPr>
        <w:t>、报告期末基金资产组合情况</w:t>
      </w:r>
    </w:p>
    <w:tbl>
      <w:tblPr>
        <w:tblW w:w="8789" w:type="dxa"/>
        <w:tblInd w:w="108" w:type="dxa"/>
        <w:tblLook w:val="04A0" w:firstRow="1" w:lastRow="0" w:firstColumn="1" w:lastColumn="0" w:noHBand="0" w:noVBand="1"/>
      </w:tblPr>
      <w:tblGrid>
        <w:gridCol w:w="807"/>
        <w:gridCol w:w="2595"/>
        <w:gridCol w:w="2694"/>
        <w:gridCol w:w="2693"/>
      </w:tblGrid>
      <w:tr w:rsidR="003568C2" w14:paraId="164D0244" w14:textId="77777777">
        <w:tc>
          <w:tcPr>
            <w:tcW w:w="807" w:type="dxa"/>
            <w:tcBorders>
              <w:top w:val="single" w:sz="8" w:space="0" w:color="000000"/>
              <w:left w:val="single" w:sz="8" w:space="0" w:color="000000"/>
              <w:bottom w:val="single" w:sz="6" w:space="0" w:color="000000"/>
              <w:right w:val="single" w:sz="8" w:space="0" w:color="000000"/>
            </w:tcBorders>
            <w:vAlign w:val="center"/>
          </w:tcPr>
          <w:p w14:paraId="14E178BA"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序号</w:t>
            </w:r>
          </w:p>
        </w:tc>
        <w:tc>
          <w:tcPr>
            <w:tcW w:w="2595" w:type="dxa"/>
            <w:tcBorders>
              <w:top w:val="single" w:sz="8" w:space="0" w:color="000000"/>
              <w:left w:val="single" w:sz="8" w:space="0" w:color="000000"/>
              <w:bottom w:val="single" w:sz="6" w:space="0" w:color="000000"/>
              <w:right w:val="single" w:sz="8" w:space="0" w:color="000000"/>
            </w:tcBorders>
            <w:vAlign w:val="center"/>
          </w:tcPr>
          <w:p w14:paraId="28E136A9"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项目</w:t>
            </w:r>
          </w:p>
        </w:tc>
        <w:tc>
          <w:tcPr>
            <w:tcW w:w="2694" w:type="dxa"/>
            <w:tcBorders>
              <w:top w:val="single" w:sz="8" w:space="0" w:color="000000"/>
              <w:left w:val="single" w:sz="8" w:space="0" w:color="000000"/>
              <w:bottom w:val="single" w:sz="6" w:space="0" w:color="000000"/>
              <w:right w:val="single" w:sz="8" w:space="0" w:color="000000"/>
            </w:tcBorders>
            <w:vAlign w:val="center"/>
          </w:tcPr>
          <w:p w14:paraId="62FAC8FC"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金额(元)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49FD5259"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占基金总资产的比例（%）</w:t>
            </w:r>
          </w:p>
        </w:tc>
      </w:tr>
      <w:tr w:rsidR="00181315" w:rsidRPr="00CA09AF" w14:paraId="20DC790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419A4C3"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1</w:t>
            </w:r>
          </w:p>
        </w:tc>
        <w:tc>
          <w:tcPr>
            <w:tcW w:w="2595" w:type="dxa"/>
            <w:tcBorders>
              <w:top w:val="single" w:sz="8" w:space="0" w:color="000000"/>
              <w:left w:val="single" w:sz="8" w:space="0" w:color="000000"/>
              <w:bottom w:val="single" w:sz="6" w:space="0" w:color="000000"/>
              <w:right w:val="single" w:sz="8" w:space="0" w:color="000000"/>
            </w:tcBorders>
            <w:vAlign w:val="center"/>
          </w:tcPr>
          <w:p w14:paraId="36D275E7"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权益投资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301E713" w14:textId="784DFF76" w:rsidR="00181315" w:rsidRPr="00CA09AF" w:rsidRDefault="00181315" w:rsidP="00181315">
            <w:pPr>
              <w:pStyle w:val="biaogeright"/>
              <w:wordWrap w:val="0"/>
              <w:rPr>
                <w:rFonts w:asciiTheme="minorEastAsia" w:eastAsiaTheme="minorEastAsia" w:hAnsiTheme="minorEastAsia"/>
              </w:rPr>
            </w:pPr>
            <w:r>
              <w:t>1,719,749,627.04</w:t>
            </w:r>
          </w:p>
        </w:tc>
        <w:tc>
          <w:tcPr>
            <w:tcW w:w="2693" w:type="dxa"/>
            <w:tcBorders>
              <w:top w:val="single" w:sz="8" w:space="0" w:color="000000"/>
              <w:left w:val="single" w:sz="8" w:space="0" w:color="000000"/>
              <w:bottom w:val="single" w:sz="6" w:space="0" w:color="000000"/>
              <w:right w:val="single" w:sz="8" w:space="0" w:color="000000"/>
            </w:tcBorders>
            <w:vAlign w:val="center"/>
          </w:tcPr>
          <w:p w14:paraId="3B0A9AAC" w14:textId="634E4CF9" w:rsidR="00181315" w:rsidRPr="00CA09AF" w:rsidRDefault="00181315" w:rsidP="00181315">
            <w:pPr>
              <w:pStyle w:val="biaogeright"/>
              <w:wordWrap w:val="0"/>
              <w:rPr>
                <w:rFonts w:asciiTheme="minorEastAsia" w:eastAsiaTheme="minorEastAsia" w:hAnsiTheme="minorEastAsia"/>
              </w:rPr>
            </w:pPr>
            <w:r>
              <w:t>88.97</w:t>
            </w:r>
          </w:p>
        </w:tc>
      </w:tr>
      <w:tr w:rsidR="00181315" w:rsidRPr="00CA09AF" w14:paraId="356A098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1AB789" w14:textId="77777777" w:rsidR="00181315" w:rsidRPr="00CA09AF" w:rsidRDefault="00181315" w:rsidP="00181315">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2CFFE800"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其中：股票</w:t>
            </w:r>
          </w:p>
        </w:tc>
        <w:tc>
          <w:tcPr>
            <w:tcW w:w="2694" w:type="dxa"/>
            <w:tcBorders>
              <w:top w:val="single" w:sz="8" w:space="0" w:color="000000"/>
              <w:left w:val="single" w:sz="8" w:space="0" w:color="000000"/>
              <w:bottom w:val="single" w:sz="6" w:space="0" w:color="000000"/>
              <w:right w:val="single" w:sz="8" w:space="0" w:color="000000"/>
            </w:tcBorders>
            <w:vAlign w:val="center"/>
          </w:tcPr>
          <w:p w14:paraId="70740AAF" w14:textId="4DEBD714" w:rsidR="00181315" w:rsidRPr="00CA09AF" w:rsidRDefault="00181315" w:rsidP="00181315">
            <w:pPr>
              <w:pStyle w:val="biaogeright"/>
              <w:wordWrap w:val="0"/>
              <w:rPr>
                <w:rFonts w:asciiTheme="minorEastAsia" w:eastAsiaTheme="minorEastAsia" w:hAnsiTheme="minorEastAsia"/>
              </w:rPr>
            </w:pPr>
            <w:r>
              <w:t>1,719,749,627.04</w:t>
            </w:r>
          </w:p>
        </w:tc>
        <w:tc>
          <w:tcPr>
            <w:tcW w:w="2693" w:type="dxa"/>
            <w:tcBorders>
              <w:top w:val="single" w:sz="8" w:space="0" w:color="000000"/>
              <w:left w:val="single" w:sz="8" w:space="0" w:color="000000"/>
              <w:bottom w:val="single" w:sz="6" w:space="0" w:color="000000"/>
              <w:right w:val="single" w:sz="8" w:space="0" w:color="000000"/>
            </w:tcBorders>
            <w:vAlign w:val="center"/>
          </w:tcPr>
          <w:p w14:paraId="2ECACEBE" w14:textId="6BA7064F" w:rsidR="00181315" w:rsidRPr="00CA09AF" w:rsidRDefault="00181315" w:rsidP="00181315">
            <w:pPr>
              <w:pStyle w:val="biaogeright"/>
              <w:wordWrap w:val="0"/>
              <w:rPr>
                <w:rFonts w:asciiTheme="minorEastAsia" w:eastAsiaTheme="minorEastAsia" w:hAnsiTheme="minorEastAsia"/>
              </w:rPr>
            </w:pPr>
            <w:r>
              <w:t>88.97</w:t>
            </w:r>
          </w:p>
        </w:tc>
      </w:tr>
      <w:tr w:rsidR="00181315" w:rsidRPr="00CA09AF" w14:paraId="72E2D6C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FFCEE04"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2</w:t>
            </w:r>
          </w:p>
        </w:tc>
        <w:tc>
          <w:tcPr>
            <w:tcW w:w="2595" w:type="dxa"/>
            <w:tcBorders>
              <w:top w:val="single" w:sz="8" w:space="0" w:color="000000"/>
              <w:left w:val="single" w:sz="8" w:space="0" w:color="000000"/>
              <w:bottom w:val="single" w:sz="6" w:space="0" w:color="000000"/>
              <w:right w:val="single" w:sz="8" w:space="0" w:color="000000"/>
            </w:tcBorders>
            <w:vAlign w:val="center"/>
          </w:tcPr>
          <w:p w14:paraId="6543E518"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基金投资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78B8BB28" w14:textId="01AA020F"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F0EDE2" w14:textId="721DA894"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0EBEC2D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356B524"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3</w:t>
            </w:r>
          </w:p>
        </w:tc>
        <w:tc>
          <w:tcPr>
            <w:tcW w:w="2595" w:type="dxa"/>
            <w:tcBorders>
              <w:top w:val="single" w:sz="8" w:space="0" w:color="000000"/>
              <w:left w:val="single" w:sz="8" w:space="0" w:color="000000"/>
              <w:bottom w:val="single" w:sz="6" w:space="0" w:color="000000"/>
              <w:right w:val="single" w:sz="8" w:space="0" w:color="000000"/>
            </w:tcBorders>
            <w:vAlign w:val="center"/>
          </w:tcPr>
          <w:p w14:paraId="306FCA92"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固定收益投资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B081F" w14:textId="76D91945" w:rsidR="00181315" w:rsidRPr="00CA09AF" w:rsidRDefault="00181315" w:rsidP="00181315">
            <w:pPr>
              <w:pStyle w:val="biaogeright"/>
              <w:wordWrap w:val="0"/>
              <w:rPr>
                <w:rFonts w:asciiTheme="minorEastAsia" w:eastAsiaTheme="minorEastAsia" w:hAnsiTheme="minorEastAsia"/>
              </w:rPr>
            </w:pPr>
            <w:r>
              <w:t>87,627,928.49</w:t>
            </w:r>
          </w:p>
        </w:tc>
        <w:tc>
          <w:tcPr>
            <w:tcW w:w="2693" w:type="dxa"/>
            <w:tcBorders>
              <w:top w:val="single" w:sz="8" w:space="0" w:color="000000"/>
              <w:left w:val="single" w:sz="8" w:space="0" w:color="000000"/>
              <w:bottom w:val="single" w:sz="6" w:space="0" w:color="000000"/>
              <w:right w:val="single" w:sz="8" w:space="0" w:color="000000"/>
            </w:tcBorders>
            <w:vAlign w:val="center"/>
          </w:tcPr>
          <w:p w14:paraId="6133793B" w14:textId="01AB59D7" w:rsidR="00181315" w:rsidRPr="00CA09AF" w:rsidRDefault="00181315" w:rsidP="00181315">
            <w:pPr>
              <w:pStyle w:val="biaogeright"/>
              <w:wordWrap w:val="0"/>
              <w:rPr>
                <w:rFonts w:asciiTheme="minorEastAsia" w:eastAsiaTheme="minorEastAsia" w:hAnsiTheme="minorEastAsia"/>
              </w:rPr>
            </w:pPr>
            <w:r>
              <w:t>4.53</w:t>
            </w:r>
          </w:p>
        </w:tc>
      </w:tr>
      <w:tr w:rsidR="00181315" w:rsidRPr="00CA09AF" w14:paraId="0FBCDF2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744CBD4" w14:textId="77777777" w:rsidR="00181315" w:rsidRPr="00CA09AF" w:rsidRDefault="00181315" w:rsidP="00181315">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354C602E"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其中：债券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4E128839" w14:textId="25A244A1" w:rsidR="00181315" w:rsidRPr="00CA09AF" w:rsidRDefault="00181315" w:rsidP="00181315">
            <w:pPr>
              <w:pStyle w:val="biaogeright"/>
              <w:wordWrap w:val="0"/>
              <w:rPr>
                <w:rFonts w:asciiTheme="minorEastAsia" w:eastAsiaTheme="minorEastAsia" w:hAnsiTheme="minorEastAsia"/>
              </w:rPr>
            </w:pPr>
            <w:r>
              <w:t>87,627,928.49</w:t>
            </w:r>
          </w:p>
        </w:tc>
        <w:tc>
          <w:tcPr>
            <w:tcW w:w="2693" w:type="dxa"/>
            <w:tcBorders>
              <w:top w:val="single" w:sz="8" w:space="0" w:color="000000"/>
              <w:left w:val="single" w:sz="8" w:space="0" w:color="000000"/>
              <w:bottom w:val="single" w:sz="6" w:space="0" w:color="000000"/>
              <w:right w:val="single" w:sz="8" w:space="0" w:color="000000"/>
            </w:tcBorders>
            <w:vAlign w:val="center"/>
          </w:tcPr>
          <w:p w14:paraId="3800BF6F" w14:textId="5D2F9ED1" w:rsidR="00181315" w:rsidRPr="00CA09AF" w:rsidRDefault="00181315" w:rsidP="00181315">
            <w:pPr>
              <w:pStyle w:val="biaogeright"/>
              <w:wordWrap w:val="0"/>
              <w:rPr>
                <w:rFonts w:asciiTheme="minorEastAsia" w:eastAsiaTheme="minorEastAsia" w:hAnsiTheme="minorEastAsia"/>
              </w:rPr>
            </w:pPr>
            <w:r>
              <w:t>4.53</w:t>
            </w:r>
          </w:p>
        </w:tc>
      </w:tr>
      <w:tr w:rsidR="00181315" w:rsidRPr="00CA09AF" w14:paraId="7BA566E2"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BCA1FEE" w14:textId="77777777" w:rsidR="00181315" w:rsidRPr="00CA09AF" w:rsidRDefault="00181315" w:rsidP="00181315">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437C6D9"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资产支持证券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1AD4676C" w14:textId="06ECAFF7"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9065FC" w14:textId="412749C2"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232C014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368F35A"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4</w:t>
            </w:r>
          </w:p>
        </w:tc>
        <w:tc>
          <w:tcPr>
            <w:tcW w:w="2595" w:type="dxa"/>
            <w:tcBorders>
              <w:top w:val="single" w:sz="8" w:space="0" w:color="000000"/>
              <w:left w:val="single" w:sz="8" w:space="0" w:color="000000"/>
              <w:bottom w:val="single" w:sz="6" w:space="0" w:color="000000"/>
              <w:right w:val="single" w:sz="8" w:space="0" w:color="000000"/>
            </w:tcBorders>
            <w:vAlign w:val="center"/>
          </w:tcPr>
          <w:p w14:paraId="3C4C71ED"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贵金属投资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5BBB6DB5" w14:textId="1B4565B4"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406CA613" w14:textId="505B7624"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7794013F"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A3969CA"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5</w:t>
            </w:r>
          </w:p>
        </w:tc>
        <w:tc>
          <w:tcPr>
            <w:tcW w:w="2595" w:type="dxa"/>
            <w:tcBorders>
              <w:top w:val="single" w:sz="8" w:space="0" w:color="000000"/>
              <w:left w:val="single" w:sz="8" w:space="0" w:color="000000"/>
              <w:bottom w:val="single" w:sz="6" w:space="0" w:color="000000"/>
              <w:right w:val="single" w:sz="8" w:space="0" w:color="000000"/>
            </w:tcBorders>
            <w:vAlign w:val="center"/>
          </w:tcPr>
          <w:p w14:paraId="379C4D4A"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金融衍生品投资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024DE0BC" w14:textId="5FD0356B"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0B33F67" w14:textId="519E2AC1"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74D95C91"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400D2E2"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6</w:t>
            </w:r>
          </w:p>
        </w:tc>
        <w:tc>
          <w:tcPr>
            <w:tcW w:w="2595" w:type="dxa"/>
            <w:tcBorders>
              <w:top w:val="single" w:sz="8" w:space="0" w:color="000000"/>
              <w:left w:val="single" w:sz="8" w:space="0" w:color="000000"/>
              <w:bottom w:val="single" w:sz="6" w:space="0" w:color="000000"/>
              <w:right w:val="single" w:sz="8" w:space="0" w:color="000000"/>
            </w:tcBorders>
            <w:vAlign w:val="center"/>
          </w:tcPr>
          <w:p w14:paraId="2EA6D848"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51C41421" w14:textId="3BDB02A2"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A4504E3" w14:textId="5C00D67E"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240E4D5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1C11A4A" w14:textId="77777777" w:rsidR="00181315" w:rsidRPr="00CA09AF" w:rsidRDefault="00181315" w:rsidP="00181315">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81A6D35"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其中：买断式回购的买入返售金融资产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28DC92C6" w14:textId="27319137"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0F78DF9" w14:textId="339CC4F8"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3C371EC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3B9F22C"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7</w:t>
            </w:r>
          </w:p>
        </w:tc>
        <w:tc>
          <w:tcPr>
            <w:tcW w:w="2595" w:type="dxa"/>
            <w:tcBorders>
              <w:top w:val="single" w:sz="8" w:space="0" w:color="000000"/>
              <w:left w:val="single" w:sz="8" w:space="0" w:color="000000"/>
              <w:bottom w:val="single" w:sz="6" w:space="0" w:color="000000"/>
              <w:right w:val="single" w:sz="8" w:space="0" w:color="000000"/>
            </w:tcBorders>
            <w:vAlign w:val="center"/>
          </w:tcPr>
          <w:p w14:paraId="1F8C6D95"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银行存款和结算备付金合计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6954C0AC" w14:textId="203D3DB4" w:rsidR="00181315" w:rsidRPr="00CA09AF" w:rsidRDefault="00181315" w:rsidP="00181315">
            <w:pPr>
              <w:pStyle w:val="biaogeright"/>
              <w:wordWrap w:val="0"/>
              <w:rPr>
                <w:rFonts w:asciiTheme="minorEastAsia" w:eastAsiaTheme="minorEastAsia" w:hAnsiTheme="minorEastAsia"/>
              </w:rPr>
            </w:pPr>
            <w:r>
              <w:t>114,179,154.48</w:t>
            </w:r>
          </w:p>
        </w:tc>
        <w:tc>
          <w:tcPr>
            <w:tcW w:w="2693" w:type="dxa"/>
            <w:tcBorders>
              <w:top w:val="single" w:sz="8" w:space="0" w:color="000000"/>
              <w:left w:val="single" w:sz="8" w:space="0" w:color="000000"/>
              <w:bottom w:val="single" w:sz="6" w:space="0" w:color="000000"/>
              <w:right w:val="single" w:sz="8" w:space="0" w:color="000000"/>
            </w:tcBorders>
            <w:vAlign w:val="center"/>
          </w:tcPr>
          <w:p w14:paraId="737074A0" w14:textId="6874F389" w:rsidR="00181315" w:rsidRPr="00CA09AF" w:rsidRDefault="00181315" w:rsidP="00181315">
            <w:pPr>
              <w:pStyle w:val="biaogeright"/>
              <w:wordWrap w:val="0"/>
              <w:rPr>
                <w:rFonts w:asciiTheme="minorEastAsia" w:eastAsiaTheme="minorEastAsia" w:hAnsiTheme="minorEastAsia"/>
              </w:rPr>
            </w:pPr>
            <w:r>
              <w:t>5.91</w:t>
            </w:r>
          </w:p>
        </w:tc>
      </w:tr>
      <w:tr w:rsidR="00181315" w:rsidRPr="00CA09AF" w14:paraId="40C7219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9A48D7D"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8</w:t>
            </w:r>
          </w:p>
        </w:tc>
        <w:tc>
          <w:tcPr>
            <w:tcW w:w="2595" w:type="dxa"/>
            <w:tcBorders>
              <w:top w:val="single" w:sz="8" w:space="0" w:color="000000"/>
              <w:left w:val="single" w:sz="8" w:space="0" w:color="000000"/>
              <w:bottom w:val="single" w:sz="6" w:space="0" w:color="000000"/>
              <w:right w:val="single" w:sz="8" w:space="0" w:color="000000"/>
            </w:tcBorders>
            <w:vAlign w:val="center"/>
          </w:tcPr>
          <w:p w14:paraId="28D4BC0B"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其他资产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043EBE5A" w14:textId="69AFC41B" w:rsidR="00181315" w:rsidRPr="00CA09AF" w:rsidRDefault="00181315" w:rsidP="00181315">
            <w:pPr>
              <w:pStyle w:val="biaogeright"/>
              <w:wordWrap w:val="0"/>
              <w:rPr>
                <w:rFonts w:asciiTheme="minorEastAsia" w:eastAsiaTheme="minorEastAsia" w:hAnsiTheme="minorEastAsia"/>
              </w:rPr>
            </w:pPr>
            <w:r>
              <w:t>11,332,293.23</w:t>
            </w:r>
          </w:p>
        </w:tc>
        <w:tc>
          <w:tcPr>
            <w:tcW w:w="2693" w:type="dxa"/>
            <w:tcBorders>
              <w:top w:val="single" w:sz="8" w:space="0" w:color="000000"/>
              <w:left w:val="single" w:sz="8" w:space="0" w:color="000000"/>
              <w:bottom w:val="single" w:sz="6" w:space="0" w:color="000000"/>
              <w:right w:val="single" w:sz="8" w:space="0" w:color="000000"/>
            </w:tcBorders>
            <w:vAlign w:val="center"/>
          </w:tcPr>
          <w:p w14:paraId="761939B1" w14:textId="17032AE2" w:rsidR="00181315" w:rsidRPr="00CA09AF" w:rsidRDefault="00181315" w:rsidP="00181315">
            <w:pPr>
              <w:pStyle w:val="biaogeright"/>
              <w:wordWrap w:val="0"/>
              <w:rPr>
                <w:rFonts w:asciiTheme="minorEastAsia" w:eastAsiaTheme="minorEastAsia" w:hAnsiTheme="minorEastAsia"/>
              </w:rPr>
            </w:pPr>
            <w:r>
              <w:t>0.59</w:t>
            </w:r>
          </w:p>
        </w:tc>
      </w:tr>
      <w:tr w:rsidR="00181315" w:rsidRPr="00CA09AF" w14:paraId="0499312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260025C"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9</w:t>
            </w:r>
          </w:p>
        </w:tc>
        <w:tc>
          <w:tcPr>
            <w:tcW w:w="2595" w:type="dxa"/>
            <w:tcBorders>
              <w:top w:val="single" w:sz="8" w:space="0" w:color="000000"/>
              <w:left w:val="single" w:sz="8" w:space="0" w:color="000000"/>
              <w:bottom w:val="single" w:sz="6" w:space="0" w:color="000000"/>
              <w:right w:val="single" w:sz="8" w:space="0" w:color="000000"/>
            </w:tcBorders>
            <w:vAlign w:val="center"/>
          </w:tcPr>
          <w:p w14:paraId="284743DD"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510330DA" w14:textId="6F90E93B" w:rsidR="00181315" w:rsidRPr="00CA09AF" w:rsidRDefault="00181315" w:rsidP="00181315">
            <w:pPr>
              <w:pStyle w:val="biaogeright"/>
              <w:wordWrap w:val="0"/>
              <w:rPr>
                <w:rFonts w:asciiTheme="minorEastAsia" w:eastAsiaTheme="minorEastAsia" w:hAnsiTheme="minorEastAsia"/>
              </w:rPr>
            </w:pPr>
            <w:r>
              <w:t>1,932,889,003.24</w:t>
            </w:r>
          </w:p>
        </w:tc>
        <w:tc>
          <w:tcPr>
            <w:tcW w:w="2693" w:type="dxa"/>
            <w:tcBorders>
              <w:top w:val="single" w:sz="8" w:space="0" w:color="000000"/>
              <w:left w:val="single" w:sz="8" w:space="0" w:color="000000"/>
              <w:bottom w:val="single" w:sz="6" w:space="0" w:color="000000"/>
              <w:right w:val="single" w:sz="8" w:space="0" w:color="000000"/>
            </w:tcBorders>
            <w:vAlign w:val="center"/>
          </w:tcPr>
          <w:p w14:paraId="0276048C" w14:textId="25506110" w:rsidR="00181315" w:rsidRPr="00CA09AF" w:rsidRDefault="00181315" w:rsidP="00181315">
            <w:pPr>
              <w:pStyle w:val="biaogeright"/>
              <w:wordWrap w:val="0"/>
              <w:rPr>
                <w:rFonts w:asciiTheme="minorEastAsia" w:eastAsiaTheme="minorEastAsia" w:hAnsiTheme="minorEastAsia"/>
              </w:rPr>
            </w:pPr>
            <w:r>
              <w:t>100.00</w:t>
            </w:r>
          </w:p>
        </w:tc>
      </w:tr>
    </w:tbl>
    <w:p w14:paraId="5C5FE46B" w14:textId="77777777" w:rsidR="003568C2" w:rsidRDefault="003568C2">
      <w:pPr>
        <w:widowControl/>
        <w:jc w:val="left"/>
        <w:rPr>
          <w:rFonts w:asciiTheme="minorEastAsia" w:hAnsiTheme="minorEastAsia" w:cs="宋体"/>
          <w:kern w:val="0"/>
          <w:sz w:val="24"/>
          <w:szCs w:val="24"/>
        </w:rPr>
      </w:pPr>
    </w:p>
    <w:p w14:paraId="65CACCE3" w14:textId="77777777" w:rsidR="003568C2" w:rsidRDefault="00695B03">
      <w:pPr>
        <w:pStyle w:val="zhangjiep"/>
        <w:rPr>
          <w:rFonts w:asciiTheme="minorEastAsia" w:eastAsiaTheme="minorEastAsia" w:hAnsiTheme="minorEastAsia"/>
        </w:rPr>
      </w:pPr>
      <w:r>
        <w:rPr>
          <w:rFonts w:asciiTheme="minorEastAsia" w:eastAsiaTheme="minorEastAsia" w:hAnsiTheme="minorEastAsia"/>
          <w:bCs/>
        </w:rPr>
        <w:t>2</w:t>
      </w:r>
      <w:r>
        <w:rPr>
          <w:rFonts w:asciiTheme="minorEastAsia" w:eastAsiaTheme="minorEastAsia" w:hAnsiTheme="minorEastAsia" w:hint="eastAsia"/>
          <w:bCs/>
        </w:rPr>
        <w:t>、报告期末按行业分类的股票投资组合</w:t>
      </w:r>
    </w:p>
    <w:p w14:paraId="30230F83" w14:textId="77777777" w:rsidR="003568C2" w:rsidRDefault="00695B03">
      <w:pPr>
        <w:pStyle w:val="zhangjiep2"/>
        <w:rPr>
          <w:rFonts w:asciiTheme="minorEastAsia" w:eastAsiaTheme="minorEastAsia" w:hAnsiTheme="minorEastAsia"/>
        </w:rPr>
      </w:pPr>
      <w:r>
        <w:rPr>
          <w:rFonts w:asciiTheme="minorEastAsia" w:eastAsiaTheme="minorEastAsia" w:hAnsiTheme="minorEastAsia" w:hint="eastAsia"/>
          <w:bCs/>
        </w:rPr>
        <w:t>（</w:t>
      </w:r>
      <w:r>
        <w:rPr>
          <w:rFonts w:asciiTheme="minorEastAsia" w:eastAsiaTheme="minorEastAsia" w:hAnsiTheme="minorEastAsia"/>
          <w:bCs/>
        </w:rPr>
        <w:t>1）</w:t>
      </w:r>
      <w:r>
        <w:rPr>
          <w:rFonts w:asciiTheme="minorEastAsia" w:eastAsiaTheme="minorEastAsia" w:hAnsiTheme="minorEastAsia" w:hint="eastAsia"/>
          <w:bCs/>
        </w:rPr>
        <w:t>报告期末（指数投资）按行业分类的境内股票投资组合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159EEDBE"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C16CF68"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221FB92D"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360FB882"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14261FCE"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占基金资产净值比例（%）</w:t>
            </w:r>
          </w:p>
        </w:tc>
      </w:tr>
      <w:tr w:rsidR="00181315" w:rsidRPr="00CA09AF" w14:paraId="32D2E97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29EB921"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5E31046C"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983907C" w14:textId="17A87A8E" w:rsidR="00181315" w:rsidRPr="00CA09AF" w:rsidRDefault="00181315" w:rsidP="00181315">
            <w:pPr>
              <w:pStyle w:val="biaogeright"/>
              <w:wordWrap w:val="0"/>
              <w:rPr>
                <w:rFonts w:asciiTheme="minorEastAsia" w:eastAsiaTheme="minorEastAsia" w:hAnsiTheme="minorEastAsia"/>
              </w:rPr>
            </w:pPr>
            <w:r>
              <w:t>4,560,630.00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74A9214" w14:textId="357267F6" w:rsidR="00181315" w:rsidRPr="00CA09AF" w:rsidRDefault="00181315" w:rsidP="00181315">
            <w:pPr>
              <w:pStyle w:val="biaogeright"/>
              <w:wordWrap w:val="0"/>
              <w:rPr>
                <w:rFonts w:asciiTheme="minorEastAsia" w:eastAsiaTheme="minorEastAsia" w:hAnsiTheme="minorEastAsia"/>
              </w:rPr>
            </w:pPr>
            <w:r>
              <w:t>0.24</w:t>
            </w:r>
          </w:p>
        </w:tc>
      </w:tr>
      <w:tr w:rsidR="00181315" w:rsidRPr="00CA09AF" w14:paraId="0AAE400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53A97C"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9F4C9"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150645D" w14:textId="010B220F" w:rsidR="00181315" w:rsidRPr="00CA09AF" w:rsidRDefault="00181315" w:rsidP="00181315">
            <w:pPr>
              <w:pStyle w:val="biaogeright"/>
              <w:wordWrap w:val="0"/>
              <w:rPr>
                <w:rFonts w:asciiTheme="minorEastAsia" w:eastAsiaTheme="minorEastAsia" w:hAnsiTheme="minorEastAsia"/>
              </w:rPr>
            </w:pPr>
            <w:r>
              <w:t>2,709,471.00</w:t>
            </w:r>
          </w:p>
        </w:tc>
        <w:tc>
          <w:tcPr>
            <w:tcW w:w="2693" w:type="dxa"/>
            <w:tcBorders>
              <w:top w:val="single" w:sz="8" w:space="0" w:color="000000"/>
              <w:left w:val="single" w:sz="8" w:space="0" w:color="000000"/>
              <w:bottom w:val="single" w:sz="6" w:space="0" w:color="000000"/>
              <w:right w:val="single" w:sz="8" w:space="0" w:color="000000"/>
            </w:tcBorders>
            <w:vAlign w:val="center"/>
          </w:tcPr>
          <w:p w14:paraId="2427171C" w14:textId="23265D30" w:rsidR="00181315" w:rsidRPr="00CA09AF" w:rsidRDefault="00181315" w:rsidP="00181315">
            <w:pPr>
              <w:pStyle w:val="biaogeright"/>
              <w:wordWrap w:val="0"/>
              <w:rPr>
                <w:rFonts w:asciiTheme="minorEastAsia" w:eastAsiaTheme="minorEastAsia" w:hAnsiTheme="minorEastAsia"/>
              </w:rPr>
            </w:pPr>
            <w:r>
              <w:t>0.14</w:t>
            </w:r>
          </w:p>
        </w:tc>
      </w:tr>
      <w:tr w:rsidR="00181315" w:rsidRPr="00CA09AF" w14:paraId="0BC99F7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9DBF303"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66068E15"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85AD39" w14:textId="11D1B5B6" w:rsidR="00181315" w:rsidRPr="00CA09AF" w:rsidRDefault="00181315" w:rsidP="00181315">
            <w:pPr>
              <w:pStyle w:val="biaogeright"/>
              <w:wordWrap w:val="0"/>
              <w:rPr>
                <w:rFonts w:asciiTheme="minorEastAsia" w:eastAsiaTheme="minorEastAsia" w:hAnsiTheme="minorEastAsia"/>
              </w:rPr>
            </w:pPr>
            <w:r>
              <w:t>1,104,254,484.79</w:t>
            </w:r>
          </w:p>
        </w:tc>
        <w:tc>
          <w:tcPr>
            <w:tcW w:w="2693" w:type="dxa"/>
            <w:tcBorders>
              <w:top w:val="single" w:sz="8" w:space="0" w:color="000000"/>
              <w:left w:val="single" w:sz="8" w:space="0" w:color="000000"/>
              <w:bottom w:val="single" w:sz="6" w:space="0" w:color="000000"/>
              <w:right w:val="single" w:sz="8" w:space="0" w:color="000000"/>
            </w:tcBorders>
            <w:vAlign w:val="center"/>
          </w:tcPr>
          <w:p w14:paraId="37532545" w14:textId="3534B9BB" w:rsidR="00181315" w:rsidRPr="00CA09AF" w:rsidRDefault="00181315" w:rsidP="00181315">
            <w:pPr>
              <w:pStyle w:val="biaogeright"/>
              <w:wordWrap w:val="0"/>
              <w:rPr>
                <w:rFonts w:asciiTheme="minorEastAsia" w:eastAsiaTheme="minorEastAsia" w:hAnsiTheme="minorEastAsia"/>
              </w:rPr>
            </w:pPr>
            <w:r>
              <w:t>58.15</w:t>
            </w:r>
          </w:p>
        </w:tc>
      </w:tr>
      <w:tr w:rsidR="00181315" w:rsidRPr="00CA09AF" w14:paraId="786E990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0F63738"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10B14DA4"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CFC4E70" w14:textId="42C61C61" w:rsidR="00181315" w:rsidRPr="00CA09AF" w:rsidRDefault="00181315" w:rsidP="00181315">
            <w:pPr>
              <w:pStyle w:val="biaogeright"/>
              <w:wordWrap w:val="0"/>
              <w:rPr>
                <w:rFonts w:asciiTheme="minorEastAsia" w:eastAsiaTheme="minorEastAsia" w:hAnsiTheme="minorEastAsia"/>
              </w:rPr>
            </w:pPr>
            <w:r>
              <w:t>16,639,294.00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65A11ED" w14:textId="453B847A" w:rsidR="00181315" w:rsidRPr="00CA09AF" w:rsidRDefault="00181315" w:rsidP="00181315">
            <w:pPr>
              <w:pStyle w:val="biaogeright"/>
              <w:wordWrap w:val="0"/>
              <w:rPr>
                <w:rFonts w:asciiTheme="minorEastAsia" w:eastAsiaTheme="minorEastAsia" w:hAnsiTheme="minorEastAsia"/>
              </w:rPr>
            </w:pPr>
            <w:r>
              <w:t>0.88</w:t>
            </w:r>
          </w:p>
        </w:tc>
      </w:tr>
      <w:tr w:rsidR="00181315" w:rsidRPr="00CA09AF" w14:paraId="1DE11F2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F1529F"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55FB76B3"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B05A22C" w14:textId="17560634" w:rsidR="00181315" w:rsidRPr="00CA09AF" w:rsidRDefault="00181315" w:rsidP="00181315">
            <w:pPr>
              <w:pStyle w:val="biaogeright"/>
              <w:wordWrap w:val="0"/>
              <w:rPr>
                <w:rFonts w:asciiTheme="minorEastAsia" w:eastAsiaTheme="minorEastAsia" w:hAnsiTheme="minorEastAsia"/>
              </w:rPr>
            </w:pPr>
            <w:r>
              <w:t>40,242,634.00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22B301A" w14:textId="5A38B01D" w:rsidR="00181315" w:rsidRPr="00CA09AF" w:rsidRDefault="00181315" w:rsidP="00181315">
            <w:pPr>
              <w:pStyle w:val="biaogeright"/>
              <w:wordWrap w:val="0"/>
              <w:rPr>
                <w:rFonts w:asciiTheme="minorEastAsia" w:eastAsiaTheme="minorEastAsia" w:hAnsiTheme="minorEastAsia"/>
              </w:rPr>
            </w:pPr>
            <w:r>
              <w:t>2.12</w:t>
            </w:r>
          </w:p>
        </w:tc>
      </w:tr>
      <w:tr w:rsidR="00181315" w:rsidRPr="00CA09AF" w14:paraId="444A26B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75D0FF"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22DFA3B3"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97D46E" w14:textId="4BC91D5B"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3BD67F5" w14:textId="7D77F735"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1747E5C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BBB953D"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16593ACD"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3184D7" w14:textId="7E53B392" w:rsidR="00181315" w:rsidRPr="00CA09AF" w:rsidRDefault="00181315" w:rsidP="00181315">
            <w:pPr>
              <w:pStyle w:val="biaogeright"/>
              <w:wordWrap w:val="0"/>
              <w:rPr>
                <w:rFonts w:asciiTheme="minorEastAsia" w:eastAsiaTheme="minorEastAsia" w:hAnsiTheme="minorEastAsia"/>
              </w:rPr>
            </w:pPr>
            <w:r>
              <w:t>56,533,805.00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EC2190E" w14:textId="6C1CEA0A" w:rsidR="00181315" w:rsidRPr="00CA09AF" w:rsidRDefault="00181315" w:rsidP="00181315">
            <w:pPr>
              <w:pStyle w:val="biaogeright"/>
              <w:wordWrap w:val="0"/>
              <w:rPr>
                <w:rFonts w:asciiTheme="minorEastAsia" w:eastAsiaTheme="minorEastAsia" w:hAnsiTheme="minorEastAsia"/>
              </w:rPr>
            </w:pPr>
            <w:r>
              <w:t>2.98</w:t>
            </w:r>
          </w:p>
        </w:tc>
      </w:tr>
      <w:tr w:rsidR="00181315" w:rsidRPr="00CA09AF" w14:paraId="6ACC2A1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C461BBE"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68A320D0"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52EAEC4" w14:textId="2C4B612B"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AF381EC" w14:textId="62DB78E0"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2583F63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577181C"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lastRenderedPageBreak/>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34E4B1BB"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4831851" w14:textId="18B90371"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448BCE8" w14:textId="0CC5C645"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00CC8BA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288441C"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50A9DA9C"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F3476DA" w14:textId="1A53EBBB" w:rsidR="00181315" w:rsidRPr="00CA09AF" w:rsidRDefault="00181315" w:rsidP="00181315">
            <w:pPr>
              <w:pStyle w:val="biaogeright"/>
              <w:wordWrap w:val="0"/>
              <w:rPr>
                <w:rFonts w:asciiTheme="minorEastAsia" w:eastAsiaTheme="minorEastAsia" w:hAnsiTheme="minorEastAsia"/>
              </w:rPr>
            </w:pPr>
            <w:r>
              <w:t>307,756,990.00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3AC05D6A" w14:textId="20873449" w:rsidR="00181315" w:rsidRPr="00CA09AF" w:rsidRDefault="00181315" w:rsidP="00181315">
            <w:pPr>
              <w:pStyle w:val="biaogeright"/>
              <w:wordWrap w:val="0"/>
              <w:rPr>
                <w:rFonts w:asciiTheme="minorEastAsia" w:eastAsiaTheme="minorEastAsia" w:hAnsiTheme="minorEastAsia"/>
              </w:rPr>
            </w:pPr>
            <w:r>
              <w:t>16.21</w:t>
            </w:r>
          </w:p>
        </w:tc>
      </w:tr>
      <w:tr w:rsidR="00181315" w:rsidRPr="00CA09AF" w14:paraId="31C201D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215EE24"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5E5DB391"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EBAD6" w14:textId="7DED95B4" w:rsidR="00181315" w:rsidRPr="00CA09AF" w:rsidRDefault="00181315" w:rsidP="00181315">
            <w:pPr>
              <w:pStyle w:val="biaogeright"/>
              <w:wordWrap w:val="0"/>
              <w:rPr>
                <w:rFonts w:asciiTheme="minorEastAsia" w:eastAsiaTheme="minorEastAsia" w:hAnsiTheme="minorEastAsia"/>
              </w:rPr>
            </w:pPr>
            <w:r>
              <w:t>73,919,460.09</w:t>
            </w:r>
          </w:p>
        </w:tc>
        <w:tc>
          <w:tcPr>
            <w:tcW w:w="2693" w:type="dxa"/>
            <w:tcBorders>
              <w:top w:val="single" w:sz="8" w:space="0" w:color="000000"/>
              <w:left w:val="single" w:sz="8" w:space="0" w:color="000000"/>
              <w:bottom w:val="single" w:sz="6" w:space="0" w:color="000000"/>
              <w:right w:val="single" w:sz="8" w:space="0" w:color="000000"/>
            </w:tcBorders>
            <w:vAlign w:val="center"/>
          </w:tcPr>
          <w:p w14:paraId="6F127290" w14:textId="1E951BA5" w:rsidR="00181315" w:rsidRPr="00CA09AF" w:rsidRDefault="00181315" w:rsidP="00181315">
            <w:pPr>
              <w:pStyle w:val="biaogeright"/>
              <w:wordWrap w:val="0"/>
              <w:rPr>
                <w:rFonts w:asciiTheme="minorEastAsia" w:eastAsiaTheme="minorEastAsia" w:hAnsiTheme="minorEastAsia"/>
              </w:rPr>
            </w:pPr>
            <w:r>
              <w:t>3.89</w:t>
            </w:r>
          </w:p>
        </w:tc>
      </w:tr>
      <w:tr w:rsidR="00181315" w:rsidRPr="00CA09AF" w14:paraId="3B56B03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ACC5A02"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0CA5E994"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3FE8724" w14:textId="59524927" w:rsidR="00181315" w:rsidRPr="00CA09AF" w:rsidRDefault="00181315" w:rsidP="00181315">
            <w:pPr>
              <w:pStyle w:val="biaogeright"/>
              <w:wordWrap w:val="0"/>
              <w:rPr>
                <w:rFonts w:asciiTheme="minorEastAsia" w:eastAsiaTheme="minorEastAsia" w:hAnsiTheme="minorEastAsia"/>
              </w:rPr>
            </w:pPr>
            <w:r>
              <w:t>55,402,755.00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69348A4" w14:textId="44CD508F" w:rsidR="00181315" w:rsidRPr="00CA09AF" w:rsidRDefault="00181315" w:rsidP="00181315">
            <w:pPr>
              <w:pStyle w:val="biaogeright"/>
              <w:wordWrap w:val="0"/>
              <w:rPr>
                <w:rFonts w:asciiTheme="minorEastAsia" w:eastAsiaTheme="minorEastAsia" w:hAnsiTheme="minorEastAsia"/>
              </w:rPr>
            </w:pPr>
            <w:r>
              <w:t>2.92</w:t>
            </w:r>
          </w:p>
        </w:tc>
      </w:tr>
      <w:tr w:rsidR="00181315" w:rsidRPr="00CA09AF" w14:paraId="5AFA6DA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7B40D3F"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216CF1BF"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B82E747" w14:textId="13984D4D" w:rsidR="00181315" w:rsidRPr="00CA09AF" w:rsidRDefault="00181315" w:rsidP="00181315">
            <w:pPr>
              <w:pStyle w:val="biaogeright"/>
              <w:wordWrap w:val="0"/>
              <w:rPr>
                <w:rFonts w:asciiTheme="minorEastAsia" w:eastAsiaTheme="minorEastAsia" w:hAnsiTheme="minorEastAsia"/>
              </w:rPr>
            </w:pPr>
            <w:r>
              <w:t>41,834,934.00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7EF8628" w14:textId="54DA4429" w:rsidR="00181315" w:rsidRPr="00CA09AF" w:rsidRDefault="00181315" w:rsidP="00181315">
            <w:pPr>
              <w:pStyle w:val="biaogeright"/>
              <w:wordWrap w:val="0"/>
              <w:rPr>
                <w:rFonts w:asciiTheme="minorEastAsia" w:eastAsiaTheme="minorEastAsia" w:hAnsiTheme="minorEastAsia"/>
              </w:rPr>
            </w:pPr>
            <w:r>
              <w:t>2.20</w:t>
            </w:r>
          </w:p>
        </w:tc>
      </w:tr>
      <w:tr w:rsidR="00181315" w:rsidRPr="00CA09AF" w14:paraId="31B7DFD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44D26DC"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2ED8B08C"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9F9B08B" w14:textId="5475B3C8"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AF69B7E" w14:textId="427EE629"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00B4AC8F"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612A48D"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443F9B93"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7403509" w14:textId="195078F5"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53F83EB" w14:textId="3F3CFC1C"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41398DD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E4CA9CA"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E1A7AEE"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68EAEBEA" w14:textId="21A0A55A"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769644D" w14:textId="2AF425BE"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027584F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803C0A8"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2302CC6B"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3D68E11D" w14:textId="7358BEC4"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B90F0DF" w14:textId="2E9B4FC1"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33F080C6"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17AA536"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920EC47"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F151A50" w14:textId="174F5DFB"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79F4394" w14:textId="5AD528DE"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1D7F6336"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C88F716"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1D7BC197"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2FBE72FB" w14:textId="3E8DBFD0"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84DD8B5" w14:textId="5F046F5E"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446190B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B0DBEB9" w14:textId="77777777" w:rsidR="00181315" w:rsidRPr="00CA09AF" w:rsidRDefault="00181315" w:rsidP="00181315">
            <w:pPr>
              <w:rPr>
                <w:rFonts w:asciiTheme="minorEastAsia" w:hAnsiTheme="minorEastAsia" w:cs="宋体"/>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195A8A37"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1750CA3" w14:textId="48315D10" w:rsidR="00181315" w:rsidRPr="00CA09AF" w:rsidRDefault="00181315" w:rsidP="00181315">
            <w:pPr>
              <w:pStyle w:val="biaogeright"/>
              <w:wordWrap w:val="0"/>
              <w:rPr>
                <w:rFonts w:asciiTheme="minorEastAsia" w:eastAsiaTheme="minorEastAsia" w:hAnsiTheme="minorEastAsia"/>
              </w:rPr>
            </w:pPr>
            <w:r>
              <w:t>1,703,854,457.88</w:t>
            </w:r>
          </w:p>
        </w:tc>
        <w:tc>
          <w:tcPr>
            <w:tcW w:w="2693" w:type="dxa"/>
            <w:tcBorders>
              <w:top w:val="single" w:sz="8" w:space="0" w:color="000000"/>
              <w:left w:val="single" w:sz="8" w:space="0" w:color="000000"/>
              <w:bottom w:val="single" w:sz="6" w:space="0" w:color="000000"/>
              <w:right w:val="single" w:sz="8" w:space="0" w:color="000000"/>
            </w:tcBorders>
            <w:vAlign w:val="center"/>
          </w:tcPr>
          <w:p w14:paraId="4272ACF2" w14:textId="28CC0894" w:rsidR="00181315" w:rsidRPr="00CA09AF" w:rsidRDefault="00181315" w:rsidP="00181315">
            <w:pPr>
              <w:pStyle w:val="biaogeright"/>
              <w:wordWrap w:val="0"/>
              <w:rPr>
                <w:rFonts w:asciiTheme="minorEastAsia" w:eastAsiaTheme="minorEastAsia" w:hAnsiTheme="minorEastAsia"/>
              </w:rPr>
            </w:pPr>
            <w:r>
              <w:t>89.73</w:t>
            </w:r>
          </w:p>
        </w:tc>
      </w:tr>
    </w:tbl>
    <w:p w14:paraId="33EE8F3C" w14:textId="77777777" w:rsidR="003568C2" w:rsidRDefault="003568C2">
      <w:pPr>
        <w:widowControl/>
        <w:jc w:val="left"/>
        <w:rPr>
          <w:rFonts w:asciiTheme="minorEastAsia" w:hAnsiTheme="minorEastAsia" w:cs="宋体"/>
          <w:kern w:val="0"/>
          <w:sz w:val="24"/>
          <w:szCs w:val="24"/>
        </w:rPr>
      </w:pPr>
    </w:p>
    <w:p w14:paraId="61F9AE29" w14:textId="77777777" w:rsidR="003568C2" w:rsidRDefault="00695B03">
      <w:pPr>
        <w:pStyle w:val="zhangjiep2"/>
        <w:rPr>
          <w:rFonts w:asciiTheme="minorEastAsia" w:eastAsiaTheme="minorEastAsia" w:hAnsiTheme="minorEastAsia"/>
        </w:rPr>
      </w:pPr>
      <w:r>
        <w:rPr>
          <w:rFonts w:asciiTheme="minorEastAsia" w:eastAsiaTheme="minorEastAsia" w:hAnsiTheme="minorEastAsia" w:hint="eastAsia"/>
          <w:bCs/>
        </w:rPr>
        <w:t>（</w:t>
      </w:r>
      <w:r>
        <w:rPr>
          <w:rFonts w:asciiTheme="minorEastAsia" w:eastAsiaTheme="minorEastAsia" w:hAnsiTheme="minorEastAsia"/>
          <w:bCs/>
        </w:rPr>
        <w:t>2） 报告期末（积极投资）按行业分类的境内股票投资组合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286AF176"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29B5208"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5BA6CF67"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296F7BBC"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34EAA28E"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占基金资产净值比例（%）</w:t>
            </w:r>
          </w:p>
        </w:tc>
      </w:tr>
      <w:tr w:rsidR="00181315" w:rsidRPr="00CA09AF" w14:paraId="35A5DE0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068174A"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34523159"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03BF767" w14:textId="3671E078"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78F0B01" w14:textId="49BD391B"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4FD5A09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742D8DB"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1A861324"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90DCB" w14:textId="7B448EA8"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EB2E3B0" w14:textId="1021B8AC"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4BFC4D72"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17EAFE6"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042EEBBE"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67BB1" w14:textId="78B658DA" w:rsidR="00181315" w:rsidRPr="00CA09AF" w:rsidRDefault="00181315" w:rsidP="00181315">
            <w:pPr>
              <w:pStyle w:val="biaogeright"/>
              <w:wordWrap w:val="0"/>
              <w:rPr>
                <w:rFonts w:asciiTheme="minorEastAsia" w:eastAsiaTheme="minorEastAsia" w:hAnsiTheme="minorEastAsia"/>
              </w:rPr>
            </w:pPr>
            <w:r>
              <w:t>1,844,491.58</w:t>
            </w:r>
          </w:p>
        </w:tc>
        <w:tc>
          <w:tcPr>
            <w:tcW w:w="2693" w:type="dxa"/>
            <w:tcBorders>
              <w:top w:val="single" w:sz="8" w:space="0" w:color="000000"/>
              <w:left w:val="single" w:sz="8" w:space="0" w:color="000000"/>
              <w:bottom w:val="single" w:sz="6" w:space="0" w:color="000000"/>
              <w:right w:val="single" w:sz="8" w:space="0" w:color="000000"/>
            </w:tcBorders>
            <w:vAlign w:val="center"/>
          </w:tcPr>
          <w:p w14:paraId="5493FA75" w14:textId="067B9025" w:rsidR="00181315" w:rsidRPr="00CA09AF" w:rsidRDefault="00181315" w:rsidP="00181315">
            <w:pPr>
              <w:pStyle w:val="biaogeright"/>
              <w:wordWrap w:val="0"/>
              <w:rPr>
                <w:rFonts w:asciiTheme="minorEastAsia" w:eastAsiaTheme="minorEastAsia" w:hAnsiTheme="minorEastAsia"/>
              </w:rPr>
            </w:pPr>
            <w:r>
              <w:t>0.10</w:t>
            </w:r>
          </w:p>
        </w:tc>
      </w:tr>
      <w:tr w:rsidR="00181315" w:rsidRPr="00CA09AF" w14:paraId="15EA9849"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933DA51"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454B2F57"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063F53E" w14:textId="4D55931D" w:rsidR="00181315" w:rsidRPr="00CA09AF" w:rsidRDefault="00181315" w:rsidP="00181315">
            <w:pPr>
              <w:pStyle w:val="biaogeright"/>
              <w:wordWrap w:val="0"/>
              <w:rPr>
                <w:rFonts w:asciiTheme="minorEastAsia" w:eastAsiaTheme="minorEastAsia" w:hAnsiTheme="minorEastAsia"/>
              </w:rPr>
            </w:pPr>
            <w:r>
              <w:t>35,447.47</w:t>
            </w:r>
          </w:p>
        </w:tc>
        <w:tc>
          <w:tcPr>
            <w:tcW w:w="2693" w:type="dxa"/>
            <w:tcBorders>
              <w:top w:val="single" w:sz="8" w:space="0" w:color="000000"/>
              <w:left w:val="single" w:sz="8" w:space="0" w:color="000000"/>
              <w:bottom w:val="single" w:sz="6" w:space="0" w:color="000000"/>
              <w:right w:val="single" w:sz="8" w:space="0" w:color="000000"/>
            </w:tcBorders>
            <w:vAlign w:val="center"/>
          </w:tcPr>
          <w:p w14:paraId="45C44728" w14:textId="66F997CC"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460249C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3E0D852"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43D7BDA5"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6934672" w14:textId="10416C44" w:rsidR="00181315" w:rsidRPr="00CA09AF" w:rsidRDefault="00181315" w:rsidP="00181315">
            <w:pPr>
              <w:pStyle w:val="biaogeright"/>
              <w:wordWrap w:val="0"/>
              <w:rPr>
                <w:rFonts w:asciiTheme="minorEastAsia" w:eastAsiaTheme="minorEastAsia" w:hAnsiTheme="minorEastAsia"/>
              </w:rPr>
            </w:pPr>
            <w:r>
              <w:t>10,516.15</w:t>
            </w:r>
          </w:p>
        </w:tc>
        <w:tc>
          <w:tcPr>
            <w:tcW w:w="2693" w:type="dxa"/>
            <w:tcBorders>
              <w:top w:val="single" w:sz="8" w:space="0" w:color="000000"/>
              <w:left w:val="single" w:sz="8" w:space="0" w:color="000000"/>
              <w:bottom w:val="single" w:sz="6" w:space="0" w:color="000000"/>
              <w:right w:val="single" w:sz="8" w:space="0" w:color="000000"/>
            </w:tcBorders>
            <w:vAlign w:val="center"/>
          </w:tcPr>
          <w:p w14:paraId="1B0265A6" w14:textId="38E3298C"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52AC04E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D615A9"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1009EC95"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7C5D117" w14:textId="7DBDA637" w:rsidR="00181315" w:rsidRPr="00CA09AF" w:rsidRDefault="00181315" w:rsidP="00181315">
            <w:pPr>
              <w:pStyle w:val="biaogeright"/>
              <w:wordWrap w:val="0"/>
              <w:rPr>
                <w:rFonts w:asciiTheme="minorEastAsia" w:eastAsiaTheme="minorEastAsia" w:hAnsiTheme="minorEastAsia"/>
              </w:rPr>
            </w:pPr>
            <w:r>
              <w:t>53,486.97</w:t>
            </w:r>
          </w:p>
        </w:tc>
        <w:tc>
          <w:tcPr>
            <w:tcW w:w="2693" w:type="dxa"/>
            <w:tcBorders>
              <w:top w:val="single" w:sz="8" w:space="0" w:color="000000"/>
              <w:left w:val="single" w:sz="8" w:space="0" w:color="000000"/>
              <w:bottom w:val="single" w:sz="6" w:space="0" w:color="000000"/>
              <w:right w:val="single" w:sz="8" w:space="0" w:color="000000"/>
            </w:tcBorders>
            <w:vAlign w:val="center"/>
          </w:tcPr>
          <w:p w14:paraId="2AF34BB4" w14:textId="6F9E7B52"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4C0BA44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C448A21"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5C73CBA9"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158EAA9" w14:textId="2DEDF5FF"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B2F2E30" w14:textId="1D02FF32"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3565B6B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5AA2483"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1B47A4F0"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68F3BAB" w14:textId="1704E68D"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FF0D69A" w14:textId="320D6A58"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0C93C26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A1FBCD0"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4E9B36BA"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38F5C22" w14:textId="47B57182" w:rsidR="00181315" w:rsidRPr="00CA09AF" w:rsidRDefault="00181315" w:rsidP="00181315">
            <w:pPr>
              <w:pStyle w:val="biaogeright"/>
              <w:wordWrap w:val="0"/>
              <w:rPr>
                <w:rFonts w:asciiTheme="minorEastAsia" w:eastAsiaTheme="minorEastAsia" w:hAnsiTheme="minorEastAsia"/>
              </w:rPr>
            </w:pPr>
            <w:r>
              <w:t>76,478.08</w:t>
            </w:r>
          </w:p>
        </w:tc>
        <w:tc>
          <w:tcPr>
            <w:tcW w:w="2693" w:type="dxa"/>
            <w:tcBorders>
              <w:top w:val="single" w:sz="8" w:space="0" w:color="000000"/>
              <w:left w:val="single" w:sz="8" w:space="0" w:color="000000"/>
              <w:bottom w:val="single" w:sz="6" w:space="0" w:color="000000"/>
              <w:right w:val="single" w:sz="8" w:space="0" w:color="000000"/>
            </w:tcBorders>
            <w:vAlign w:val="center"/>
          </w:tcPr>
          <w:p w14:paraId="1DCE40AC" w14:textId="16D06344"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4F0A2E0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B96B56E"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7FBAEAAA"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0C97451" w14:textId="537CF5C7" w:rsidR="00181315" w:rsidRPr="00CA09AF" w:rsidRDefault="00181315" w:rsidP="00181315">
            <w:pPr>
              <w:pStyle w:val="biaogeright"/>
              <w:wordWrap w:val="0"/>
              <w:rPr>
                <w:rFonts w:asciiTheme="minorEastAsia" w:eastAsiaTheme="minorEastAsia" w:hAnsiTheme="minorEastAsia"/>
              </w:rPr>
            </w:pPr>
            <w:r>
              <w:t>13,821,745.00</w:t>
            </w:r>
          </w:p>
        </w:tc>
        <w:tc>
          <w:tcPr>
            <w:tcW w:w="2693" w:type="dxa"/>
            <w:tcBorders>
              <w:top w:val="single" w:sz="8" w:space="0" w:color="000000"/>
              <w:left w:val="single" w:sz="8" w:space="0" w:color="000000"/>
              <w:bottom w:val="single" w:sz="6" w:space="0" w:color="000000"/>
              <w:right w:val="single" w:sz="8" w:space="0" w:color="000000"/>
            </w:tcBorders>
            <w:vAlign w:val="center"/>
          </w:tcPr>
          <w:p w14:paraId="0B802B4F" w14:textId="7BEDB778" w:rsidR="00181315" w:rsidRPr="00CA09AF" w:rsidRDefault="00181315" w:rsidP="00181315">
            <w:pPr>
              <w:pStyle w:val="biaogeright"/>
              <w:wordWrap w:val="0"/>
              <w:rPr>
                <w:rFonts w:asciiTheme="minorEastAsia" w:eastAsiaTheme="minorEastAsia" w:hAnsiTheme="minorEastAsia"/>
              </w:rPr>
            </w:pPr>
            <w:r>
              <w:t>0.73</w:t>
            </w:r>
          </w:p>
        </w:tc>
      </w:tr>
      <w:tr w:rsidR="00181315" w:rsidRPr="00CA09AF" w14:paraId="4B90FC7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4954C9D"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lastRenderedPageBreak/>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7EA8FD18"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4028EA9" w14:textId="69A4712D"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27B67E" w14:textId="6496AB7B"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79BA3ED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431D193"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5641A94D"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008D1F4" w14:textId="033D6940"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D6B5575" w14:textId="65FB6E60"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72F84961"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909E066"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0AF293AE"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83FF9" w14:textId="79C64692" w:rsidR="00181315" w:rsidRPr="00CA09AF" w:rsidRDefault="00181315" w:rsidP="00181315">
            <w:pPr>
              <w:pStyle w:val="biaogeright"/>
              <w:wordWrap w:val="0"/>
              <w:rPr>
                <w:rFonts w:asciiTheme="minorEastAsia" w:eastAsiaTheme="minorEastAsia" w:hAnsiTheme="minorEastAsia"/>
              </w:rPr>
            </w:pPr>
            <w:r>
              <w:t>14,394.48</w:t>
            </w:r>
          </w:p>
        </w:tc>
        <w:tc>
          <w:tcPr>
            <w:tcW w:w="2693" w:type="dxa"/>
            <w:tcBorders>
              <w:top w:val="single" w:sz="8" w:space="0" w:color="000000"/>
              <w:left w:val="single" w:sz="8" w:space="0" w:color="000000"/>
              <w:bottom w:val="single" w:sz="6" w:space="0" w:color="000000"/>
              <w:right w:val="single" w:sz="8" w:space="0" w:color="000000"/>
            </w:tcBorders>
            <w:vAlign w:val="center"/>
          </w:tcPr>
          <w:p w14:paraId="185AEB0E" w14:textId="468E3CE2"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47F60E1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A241183"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14C0B16C"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F63461D" w14:textId="59C28F07" w:rsidR="00181315" w:rsidRPr="00CA09AF" w:rsidRDefault="00181315" w:rsidP="00181315">
            <w:pPr>
              <w:pStyle w:val="biaogeright"/>
              <w:wordWrap w:val="0"/>
              <w:rPr>
                <w:rFonts w:asciiTheme="minorEastAsia" w:eastAsiaTheme="minorEastAsia" w:hAnsiTheme="minorEastAsia"/>
              </w:rPr>
            </w:pPr>
            <w:r>
              <w:t>14,826.57</w:t>
            </w:r>
          </w:p>
        </w:tc>
        <w:tc>
          <w:tcPr>
            <w:tcW w:w="2693" w:type="dxa"/>
            <w:tcBorders>
              <w:top w:val="single" w:sz="8" w:space="0" w:color="000000"/>
              <w:left w:val="single" w:sz="8" w:space="0" w:color="000000"/>
              <w:bottom w:val="single" w:sz="6" w:space="0" w:color="000000"/>
              <w:right w:val="single" w:sz="8" w:space="0" w:color="000000"/>
            </w:tcBorders>
            <w:vAlign w:val="center"/>
          </w:tcPr>
          <w:p w14:paraId="5E85A41E" w14:textId="17F5F316"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551B395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8706C8"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681C079D"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65CED87" w14:textId="517B49EA"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610FF35" w14:textId="01CF7552"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1FB2831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073BB70"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2EA82B1"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39A49352" w14:textId="0ED48011"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9B49484" w14:textId="0941C547"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14B12519"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E5BDC01"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4513D340"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C23A1" w14:textId="3B39E8A5" w:rsidR="00181315" w:rsidRPr="00CA09AF" w:rsidRDefault="00181315" w:rsidP="00181315">
            <w:pPr>
              <w:pStyle w:val="biaogeright"/>
              <w:wordWrap w:val="0"/>
              <w:rPr>
                <w:rFonts w:asciiTheme="minorEastAsia" w:eastAsiaTheme="minorEastAsia" w:hAnsiTheme="minorEastAsia"/>
              </w:rPr>
            </w:pPr>
            <w:r>
              <w:t>23,782.86</w:t>
            </w:r>
          </w:p>
        </w:tc>
        <w:tc>
          <w:tcPr>
            <w:tcW w:w="2693" w:type="dxa"/>
            <w:tcBorders>
              <w:top w:val="single" w:sz="8" w:space="0" w:color="000000"/>
              <w:left w:val="single" w:sz="8" w:space="0" w:color="000000"/>
              <w:bottom w:val="single" w:sz="6" w:space="0" w:color="000000"/>
              <w:right w:val="single" w:sz="8" w:space="0" w:color="000000"/>
            </w:tcBorders>
            <w:vAlign w:val="center"/>
          </w:tcPr>
          <w:p w14:paraId="150FA81D" w14:textId="379ED018"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5661B05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AE8EB46"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6C94E"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7B565F7" w14:textId="62A1ED80"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5158A25" w14:textId="79213DF5"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0E03F68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CB6E007"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0EBD785D"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15BF392A" w14:textId="0B52E6E1"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400CEA2" w14:textId="066FF76B"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4CB2CD0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915F63B" w14:textId="77777777" w:rsidR="00181315" w:rsidRPr="00CA09AF" w:rsidRDefault="00181315" w:rsidP="00181315">
            <w:pPr>
              <w:rPr>
                <w:rFonts w:asciiTheme="minorEastAsia" w:hAnsiTheme="minorEastAsia" w:cs="宋体"/>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6A941710"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E45B4A7" w14:textId="107387C2" w:rsidR="00181315" w:rsidRPr="00CA09AF" w:rsidRDefault="00181315" w:rsidP="00181315">
            <w:pPr>
              <w:pStyle w:val="biaogeright"/>
              <w:wordWrap w:val="0"/>
              <w:rPr>
                <w:rFonts w:asciiTheme="minorEastAsia" w:eastAsiaTheme="minorEastAsia" w:hAnsiTheme="minorEastAsia"/>
              </w:rPr>
            </w:pPr>
            <w:r>
              <w:t>15,895,169.16</w:t>
            </w:r>
          </w:p>
        </w:tc>
        <w:tc>
          <w:tcPr>
            <w:tcW w:w="2693" w:type="dxa"/>
            <w:tcBorders>
              <w:top w:val="single" w:sz="8" w:space="0" w:color="000000"/>
              <w:left w:val="single" w:sz="8" w:space="0" w:color="000000"/>
              <w:bottom w:val="single" w:sz="6" w:space="0" w:color="000000"/>
              <w:right w:val="single" w:sz="8" w:space="0" w:color="000000"/>
            </w:tcBorders>
            <w:vAlign w:val="center"/>
          </w:tcPr>
          <w:p w14:paraId="63303D76" w14:textId="3B2BE6AF" w:rsidR="00181315" w:rsidRPr="00CA09AF" w:rsidRDefault="00181315" w:rsidP="00181315">
            <w:pPr>
              <w:pStyle w:val="biaogeright"/>
              <w:wordWrap w:val="0"/>
              <w:rPr>
                <w:rFonts w:asciiTheme="minorEastAsia" w:eastAsiaTheme="minorEastAsia" w:hAnsiTheme="minorEastAsia"/>
              </w:rPr>
            </w:pPr>
            <w:r>
              <w:t>0.84</w:t>
            </w:r>
          </w:p>
        </w:tc>
      </w:tr>
    </w:tbl>
    <w:p w14:paraId="53FE50D7" w14:textId="77777777" w:rsidR="003568C2" w:rsidRDefault="003568C2">
      <w:pPr>
        <w:widowControl/>
        <w:jc w:val="left"/>
        <w:rPr>
          <w:rFonts w:ascii="宋体" w:hAnsi="宋体" w:cs="宋体"/>
          <w:kern w:val="0"/>
          <w:sz w:val="24"/>
          <w:szCs w:val="24"/>
        </w:rPr>
      </w:pPr>
    </w:p>
    <w:p w14:paraId="5E70205F" w14:textId="77777777" w:rsidR="003568C2" w:rsidRDefault="00695B03">
      <w:pPr>
        <w:pStyle w:val="zhangjiep2"/>
      </w:pPr>
      <w:r>
        <w:rPr>
          <w:rFonts w:hint="eastAsia"/>
          <w:bCs/>
        </w:rPr>
        <w:t>（</w:t>
      </w:r>
      <w:r>
        <w:rPr>
          <w:bCs/>
        </w:rPr>
        <w:t>3）</w:t>
      </w:r>
      <w:r>
        <w:rPr>
          <w:rFonts w:hint="eastAsia"/>
          <w:bCs/>
        </w:rPr>
        <w:t>报告期末按行业分类的港股通投资股票投资组合</w:t>
      </w:r>
    </w:p>
    <w:p w14:paraId="0E96B54E" w14:textId="77777777" w:rsidR="003568C2" w:rsidRDefault="00695B03">
      <w:pPr>
        <w:pStyle w:val="neirong"/>
        <w:ind w:leftChars="7" w:firstLineChars="100" w:firstLine="240"/>
      </w:pPr>
      <w:r>
        <w:rPr>
          <w:rFonts w:hint="eastAsia"/>
        </w:rPr>
        <w:t>本基金报告期末未持有港股通股票。</w:t>
      </w:r>
    </w:p>
    <w:p w14:paraId="46B62E2D" w14:textId="77777777" w:rsidR="003568C2" w:rsidRDefault="003568C2">
      <w:pPr>
        <w:widowControl/>
        <w:jc w:val="left"/>
        <w:rPr>
          <w:rFonts w:ascii="宋体" w:hAnsi="宋体" w:cs="宋体"/>
          <w:kern w:val="0"/>
          <w:sz w:val="24"/>
          <w:szCs w:val="24"/>
        </w:rPr>
      </w:pPr>
    </w:p>
    <w:p w14:paraId="56166111" w14:textId="77777777" w:rsidR="003568C2" w:rsidRDefault="00695B03">
      <w:pPr>
        <w:pStyle w:val="zhangjiep"/>
      </w:pPr>
      <w:r>
        <w:rPr>
          <w:bCs/>
        </w:rPr>
        <w:t>3、</w:t>
      </w:r>
      <w:r>
        <w:rPr>
          <w:rFonts w:hint="eastAsia"/>
          <w:bCs/>
        </w:rPr>
        <w:t>报告期末按公允价值占基金资产净值比例大小排序的前十名股票投资明细</w:t>
      </w:r>
    </w:p>
    <w:p w14:paraId="3396B885" w14:textId="77777777" w:rsidR="003568C2" w:rsidRDefault="00695B03">
      <w:pPr>
        <w:pStyle w:val="zhangjiep2"/>
      </w:pPr>
      <w:r>
        <w:rPr>
          <w:rFonts w:hint="eastAsia"/>
          <w:bCs/>
        </w:rPr>
        <w:t>（1）报告期末指数投资按公允价值占基金资产净值比例大小排序的前十名股票投资明细</w:t>
      </w:r>
    </w:p>
    <w:tbl>
      <w:tblPr>
        <w:tblW w:w="9214" w:type="dxa"/>
        <w:tblInd w:w="108" w:type="dxa"/>
        <w:tblLook w:val="04A0" w:firstRow="1" w:lastRow="0" w:firstColumn="1" w:lastColumn="0" w:noHBand="0" w:noVBand="1"/>
      </w:tblPr>
      <w:tblGrid>
        <w:gridCol w:w="522"/>
        <w:gridCol w:w="1551"/>
        <w:gridCol w:w="1755"/>
        <w:gridCol w:w="1701"/>
        <w:gridCol w:w="1984"/>
        <w:gridCol w:w="1701"/>
      </w:tblGrid>
      <w:tr w:rsidR="00181315" w14:paraId="5E2CA5AA" w14:textId="77777777" w:rsidTr="00056AED">
        <w:trPr>
          <w:trHeight w:val="409"/>
        </w:trPr>
        <w:tc>
          <w:tcPr>
            <w:tcW w:w="522" w:type="dxa"/>
            <w:tcBorders>
              <w:top w:val="single" w:sz="8" w:space="0" w:color="000000"/>
              <w:left w:val="single" w:sz="8" w:space="0" w:color="000000"/>
              <w:bottom w:val="single" w:sz="6" w:space="0" w:color="000000"/>
              <w:right w:val="single" w:sz="8" w:space="0" w:color="000000"/>
            </w:tcBorders>
            <w:vAlign w:val="center"/>
          </w:tcPr>
          <w:p w14:paraId="38319D02" w14:textId="1E3D8CCF" w:rsidR="00181315" w:rsidRDefault="00181315" w:rsidP="00181315">
            <w:pPr>
              <w:pStyle w:val="biaogecenter"/>
              <w:wordWrap w:val="0"/>
              <w:rPr>
                <w:b/>
                <w:sz w:val="20"/>
              </w:rPr>
            </w:pPr>
            <w:r>
              <w:rPr>
                <w:rFonts w:hAnsi="等线" w:hint="eastAsia"/>
                <w:color w:val="000000"/>
              </w:rPr>
              <w:t>序号</w:t>
            </w:r>
          </w:p>
        </w:tc>
        <w:tc>
          <w:tcPr>
            <w:tcW w:w="1551" w:type="dxa"/>
            <w:tcBorders>
              <w:top w:val="single" w:sz="8" w:space="0" w:color="000000"/>
              <w:left w:val="single" w:sz="8" w:space="0" w:color="000000"/>
              <w:bottom w:val="single" w:sz="6" w:space="0" w:color="000000"/>
              <w:right w:val="single" w:sz="8" w:space="0" w:color="000000"/>
            </w:tcBorders>
            <w:vAlign w:val="center"/>
          </w:tcPr>
          <w:p w14:paraId="626135A2" w14:textId="3A4FB4BF" w:rsidR="00181315" w:rsidRDefault="00181315" w:rsidP="00181315">
            <w:pPr>
              <w:pStyle w:val="biaogecenter"/>
              <w:wordWrap w:val="0"/>
              <w:rPr>
                <w:b/>
                <w:sz w:val="20"/>
              </w:rPr>
            </w:pPr>
            <w:r>
              <w:rPr>
                <w:rFonts w:hAnsi="等线" w:hint="eastAsia"/>
                <w:color w:val="000000"/>
              </w:rPr>
              <w:t>股票代码</w:t>
            </w:r>
          </w:p>
        </w:tc>
        <w:tc>
          <w:tcPr>
            <w:tcW w:w="1755" w:type="dxa"/>
            <w:tcBorders>
              <w:top w:val="single" w:sz="8" w:space="0" w:color="000000"/>
              <w:left w:val="single" w:sz="8" w:space="0" w:color="000000"/>
              <w:bottom w:val="single" w:sz="6" w:space="0" w:color="000000"/>
              <w:right w:val="single" w:sz="8" w:space="0" w:color="000000"/>
            </w:tcBorders>
            <w:vAlign w:val="center"/>
          </w:tcPr>
          <w:p w14:paraId="465374DF" w14:textId="1ED5CB2C" w:rsidR="00181315" w:rsidRDefault="00181315" w:rsidP="00181315">
            <w:pPr>
              <w:pStyle w:val="biaogecenter"/>
              <w:wordWrap w:val="0"/>
              <w:rPr>
                <w:b/>
                <w:sz w:val="20"/>
              </w:rPr>
            </w:pPr>
            <w:r>
              <w:rPr>
                <w:rFonts w:hAnsi="等线" w:hint="eastAsia"/>
                <w:color w:val="000000"/>
              </w:rPr>
              <w:t>股票名称</w:t>
            </w:r>
          </w:p>
        </w:tc>
        <w:tc>
          <w:tcPr>
            <w:tcW w:w="1701" w:type="dxa"/>
            <w:tcBorders>
              <w:top w:val="single" w:sz="8" w:space="0" w:color="000000"/>
              <w:left w:val="single" w:sz="8" w:space="0" w:color="000000"/>
              <w:bottom w:val="single" w:sz="6" w:space="0" w:color="000000"/>
              <w:right w:val="single" w:sz="8" w:space="0" w:color="000000"/>
            </w:tcBorders>
            <w:vAlign w:val="center"/>
          </w:tcPr>
          <w:p w14:paraId="0AB773DE" w14:textId="4FC5811F" w:rsidR="00181315" w:rsidRDefault="00181315" w:rsidP="00181315">
            <w:pPr>
              <w:pStyle w:val="biaogecenter"/>
              <w:wordWrap w:val="0"/>
              <w:rPr>
                <w:b/>
                <w:sz w:val="20"/>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984" w:type="dxa"/>
            <w:tcBorders>
              <w:top w:val="single" w:sz="8" w:space="0" w:color="000000"/>
              <w:left w:val="single" w:sz="8" w:space="0" w:color="000000"/>
              <w:bottom w:val="single" w:sz="6" w:space="0" w:color="000000"/>
              <w:right w:val="single" w:sz="8" w:space="0" w:color="000000"/>
            </w:tcBorders>
            <w:vAlign w:val="center"/>
          </w:tcPr>
          <w:p w14:paraId="3AE4D1DB" w14:textId="4B822107" w:rsidR="00181315" w:rsidRDefault="00181315" w:rsidP="00181315">
            <w:pPr>
              <w:pStyle w:val="biaogecenter"/>
              <w:wordWrap w:val="0"/>
              <w:rPr>
                <w:b/>
                <w:sz w:val="20"/>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01" w:type="dxa"/>
            <w:tcBorders>
              <w:top w:val="single" w:sz="8" w:space="0" w:color="000000"/>
              <w:left w:val="single" w:sz="8" w:space="0" w:color="000000"/>
              <w:bottom w:val="single" w:sz="6" w:space="0" w:color="000000"/>
              <w:right w:val="single" w:sz="8" w:space="0" w:color="000000"/>
            </w:tcBorders>
            <w:vAlign w:val="center"/>
          </w:tcPr>
          <w:p w14:paraId="77539FF6" w14:textId="7D3ED0F4" w:rsidR="00181315" w:rsidRDefault="00181315" w:rsidP="00181315">
            <w:pPr>
              <w:pStyle w:val="biaogecenter"/>
              <w:wordWrap w:val="0"/>
              <w:rPr>
                <w:b/>
                <w:sz w:val="20"/>
              </w:rPr>
            </w:pPr>
            <w:r>
              <w:rPr>
                <w:rFonts w:hAnsi="等线" w:hint="eastAsia"/>
                <w:color w:val="000000"/>
              </w:rPr>
              <w:t>占基金资产净值比例（％）</w:t>
            </w:r>
          </w:p>
        </w:tc>
      </w:tr>
      <w:tr w:rsidR="00181315" w14:paraId="7CA6C50B"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1DC49FD" w14:textId="6DE32D94" w:rsidR="00181315" w:rsidRDefault="00181315" w:rsidP="00181315">
            <w:pPr>
              <w:pStyle w:val="biaogecenter"/>
              <w:wordWrap w:val="0"/>
              <w:rPr>
                <w:sz w:val="20"/>
              </w:rPr>
            </w:pPr>
            <w:r>
              <w:rPr>
                <w:rFonts w:hAnsi="等线"/>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B0F69F2" w14:textId="3F587A3B" w:rsidR="00181315" w:rsidRDefault="00181315" w:rsidP="00181315">
            <w:pPr>
              <w:pStyle w:val="biaogeleft"/>
              <w:wordWrap w:val="0"/>
              <w:rPr>
                <w:sz w:val="20"/>
              </w:rPr>
            </w:pPr>
            <w:r>
              <w:rPr>
                <w:rFonts w:hAnsi="等线"/>
                <w:color w:val="000000"/>
              </w:rPr>
              <w:t>600519</w:t>
            </w:r>
          </w:p>
        </w:tc>
        <w:tc>
          <w:tcPr>
            <w:tcW w:w="1755" w:type="dxa"/>
            <w:tcBorders>
              <w:top w:val="single" w:sz="8" w:space="0" w:color="000000"/>
              <w:left w:val="single" w:sz="8" w:space="0" w:color="000000"/>
              <w:bottom w:val="single" w:sz="6" w:space="0" w:color="000000"/>
              <w:right w:val="single" w:sz="8" w:space="0" w:color="000000"/>
            </w:tcBorders>
            <w:vAlign w:val="center"/>
          </w:tcPr>
          <w:p w14:paraId="09602649" w14:textId="4055FFD4" w:rsidR="00181315" w:rsidRDefault="00181315" w:rsidP="00181315">
            <w:pPr>
              <w:pStyle w:val="biaogeleft"/>
              <w:wordWrap w:val="0"/>
              <w:rPr>
                <w:sz w:val="20"/>
              </w:rPr>
            </w:pPr>
            <w:r>
              <w:rPr>
                <w:rFonts w:hAnsi="等线" w:hint="eastAsia"/>
                <w:color w:val="000000"/>
              </w:rPr>
              <w:t>贵州茅台</w:t>
            </w:r>
          </w:p>
        </w:tc>
        <w:tc>
          <w:tcPr>
            <w:tcW w:w="1701" w:type="dxa"/>
            <w:tcBorders>
              <w:top w:val="single" w:sz="8" w:space="0" w:color="000000"/>
              <w:left w:val="single" w:sz="8" w:space="0" w:color="000000"/>
              <w:bottom w:val="single" w:sz="6" w:space="0" w:color="000000"/>
              <w:right w:val="single" w:sz="8" w:space="0" w:color="000000"/>
            </w:tcBorders>
            <w:vAlign w:val="center"/>
          </w:tcPr>
          <w:p w14:paraId="48A968EE" w14:textId="3E442C0D" w:rsidR="00181315" w:rsidRDefault="00181315" w:rsidP="00181315">
            <w:pPr>
              <w:pStyle w:val="biaogeright"/>
              <w:wordWrap w:val="0"/>
              <w:rPr>
                <w:sz w:val="20"/>
              </w:rPr>
            </w:pPr>
            <w:r>
              <w:rPr>
                <w:rFonts w:hAnsi="等线"/>
                <w:color w:val="000000"/>
              </w:rPr>
              <w:t>65,000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62B44F5" w14:textId="585AC5DD" w:rsidR="00181315" w:rsidRDefault="00181315" w:rsidP="00181315">
            <w:pPr>
              <w:pStyle w:val="biaogeright"/>
              <w:wordWrap w:val="0"/>
              <w:rPr>
                <w:sz w:val="20"/>
              </w:rPr>
            </w:pPr>
            <w:r>
              <w:rPr>
                <w:rFonts w:hAnsi="等线"/>
                <w:color w:val="000000"/>
              </w:rPr>
              <w:t>109,915,000.00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5014451" w14:textId="2D6592A4" w:rsidR="00181315" w:rsidRDefault="00181315" w:rsidP="00181315">
            <w:pPr>
              <w:pStyle w:val="biaogeright"/>
              <w:wordWrap w:val="0"/>
              <w:rPr>
                <w:sz w:val="20"/>
              </w:rPr>
            </w:pPr>
            <w:r>
              <w:rPr>
                <w:rFonts w:hAnsi="等线"/>
                <w:color w:val="000000"/>
              </w:rPr>
              <w:t>5.79</w:t>
            </w:r>
          </w:p>
        </w:tc>
      </w:tr>
      <w:tr w:rsidR="00181315" w14:paraId="03478D80"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24E22D3C" w14:textId="2CB771E0" w:rsidR="00181315" w:rsidRDefault="00181315" w:rsidP="00181315">
            <w:pPr>
              <w:pStyle w:val="biaogecenter"/>
              <w:wordWrap w:val="0"/>
              <w:rPr>
                <w:sz w:val="20"/>
              </w:rPr>
            </w:pPr>
            <w:r>
              <w:rPr>
                <w:rFonts w:hAnsi="等线"/>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13EE228D" w14:textId="14985F1E" w:rsidR="00181315" w:rsidRDefault="00181315" w:rsidP="00181315">
            <w:pPr>
              <w:pStyle w:val="biaogeleft"/>
              <w:wordWrap w:val="0"/>
              <w:rPr>
                <w:sz w:val="20"/>
              </w:rPr>
            </w:pPr>
            <w:r>
              <w:rPr>
                <w:rFonts w:hAnsi="等线"/>
                <w:color w:val="000000"/>
              </w:rPr>
              <w:t>300750</w:t>
            </w:r>
          </w:p>
        </w:tc>
        <w:tc>
          <w:tcPr>
            <w:tcW w:w="1755" w:type="dxa"/>
            <w:tcBorders>
              <w:top w:val="single" w:sz="8" w:space="0" w:color="000000"/>
              <w:left w:val="single" w:sz="8" w:space="0" w:color="000000"/>
              <w:bottom w:val="single" w:sz="6" w:space="0" w:color="000000"/>
              <w:right w:val="single" w:sz="8" w:space="0" w:color="000000"/>
            </w:tcBorders>
            <w:vAlign w:val="center"/>
          </w:tcPr>
          <w:p w14:paraId="31B04733" w14:textId="3485B2FA" w:rsidR="00181315" w:rsidRDefault="00181315" w:rsidP="00181315">
            <w:pPr>
              <w:pStyle w:val="biaogeleft"/>
              <w:wordWrap w:val="0"/>
              <w:rPr>
                <w:sz w:val="20"/>
              </w:rPr>
            </w:pPr>
            <w:r>
              <w:rPr>
                <w:rFonts w:hAnsi="等线" w:hint="eastAsia"/>
                <w:color w:val="000000"/>
              </w:rPr>
              <w:t>宁德时代</w:t>
            </w:r>
          </w:p>
        </w:tc>
        <w:tc>
          <w:tcPr>
            <w:tcW w:w="1701" w:type="dxa"/>
            <w:tcBorders>
              <w:top w:val="single" w:sz="8" w:space="0" w:color="000000"/>
              <w:left w:val="single" w:sz="8" w:space="0" w:color="000000"/>
              <w:bottom w:val="single" w:sz="6" w:space="0" w:color="000000"/>
              <w:right w:val="single" w:sz="8" w:space="0" w:color="000000"/>
            </w:tcBorders>
            <w:vAlign w:val="center"/>
          </w:tcPr>
          <w:p w14:paraId="52A85069" w14:textId="082FF9B0" w:rsidR="00181315" w:rsidRDefault="00181315" w:rsidP="00181315">
            <w:pPr>
              <w:pStyle w:val="biaogeright"/>
              <w:wordWrap w:val="0"/>
              <w:rPr>
                <w:sz w:val="20"/>
              </w:rPr>
            </w:pPr>
            <w:r>
              <w:rPr>
                <w:rFonts w:hAnsi="等线"/>
                <w:color w:val="000000"/>
              </w:rPr>
              <w:t>400,000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1E21A0AB" w14:textId="338A98C0" w:rsidR="00181315" w:rsidRDefault="00181315" w:rsidP="00181315">
            <w:pPr>
              <w:pStyle w:val="biaogeright"/>
              <w:wordWrap w:val="0"/>
              <w:rPr>
                <w:sz w:val="20"/>
              </w:rPr>
            </w:pPr>
            <w:r>
              <w:rPr>
                <w:rFonts w:hAnsi="等线"/>
                <w:color w:val="000000"/>
              </w:rPr>
              <w:t>91,516,000.00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B1D6F68" w14:textId="6712BFFC" w:rsidR="00181315" w:rsidRDefault="00181315" w:rsidP="00181315">
            <w:pPr>
              <w:pStyle w:val="biaogeright"/>
              <w:wordWrap w:val="0"/>
              <w:rPr>
                <w:sz w:val="20"/>
              </w:rPr>
            </w:pPr>
            <w:r>
              <w:rPr>
                <w:rFonts w:hAnsi="等线"/>
                <w:color w:val="000000"/>
              </w:rPr>
              <w:t>4.82</w:t>
            </w:r>
          </w:p>
        </w:tc>
      </w:tr>
      <w:tr w:rsidR="00181315" w14:paraId="217B689F"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B0C1B20" w14:textId="555C1644" w:rsidR="00181315" w:rsidRDefault="00181315" w:rsidP="00181315">
            <w:pPr>
              <w:pStyle w:val="biaogecenter"/>
              <w:wordWrap w:val="0"/>
              <w:rPr>
                <w:sz w:val="20"/>
              </w:rPr>
            </w:pPr>
            <w:r>
              <w:rPr>
                <w:rFonts w:hAnsi="等线"/>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A797A3C" w14:textId="48CF01E0" w:rsidR="00181315" w:rsidRDefault="00181315" w:rsidP="00181315">
            <w:pPr>
              <w:pStyle w:val="biaogeleft"/>
              <w:wordWrap w:val="0"/>
              <w:rPr>
                <w:sz w:val="20"/>
              </w:rPr>
            </w:pPr>
            <w:r>
              <w:rPr>
                <w:rFonts w:hAnsi="等线"/>
                <w:color w:val="000000"/>
              </w:rPr>
              <w:t>601318</w:t>
            </w:r>
          </w:p>
        </w:tc>
        <w:tc>
          <w:tcPr>
            <w:tcW w:w="1755" w:type="dxa"/>
            <w:tcBorders>
              <w:top w:val="single" w:sz="8" w:space="0" w:color="000000"/>
              <w:left w:val="single" w:sz="8" w:space="0" w:color="000000"/>
              <w:bottom w:val="single" w:sz="6" w:space="0" w:color="000000"/>
              <w:right w:val="single" w:sz="8" w:space="0" w:color="000000"/>
            </w:tcBorders>
            <w:vAlign w:val="center"/>
          </w:tcPr>
          <w:p w14:paraId="31533806" w14:textId="4887B9AE" w:rsidR="00181315" w:rsidRDefault="00181315" w:rsidP="00181315">
            <w:pPr>
              <w:pStyle w:val="biaogeleft"/>
              <w:wordWrap w:val="0"/>
              <w:rPr>
                <w:sz w:val="20"/>
              </w:rPr>
            </w:pPr>
            <w:r>
              <w:rPr>
                <w:rFonts w:hAnsi="等线" w:hint="eastAsia"/>
                <w:color w:val="000000"/>
              </w:rPr>
              <w:t>中国平安</w:t>
            </w:r>
          </w:p>
        </w:tc>
        <w:tc>
          <w:tcPr>
            <w:tcW w:w="1701" w:type="dxa"/>
            <w:tcBorders>
              <w:top w:val="single" w:sz="8" w:space="0" w:color="000000"/>
              <w:left w:val="single" w:sz="8" w:space="0" w:color="000000"/>
              <w:bottom w:val="single" w:sz="6" w:space="0" w:color="000000"/>
              <w:right w:val="single" w:sz="8" w:space="0" w:color="000000"/>
            </w:tcBorders>
            <w:vAlign w:val="center"/>
          </w:tcPr>
          <w:p w14:paraId="60990B0E" w14:textId="19EB10BF" w:rsidR="00181315" w:rsidRDefault="00181315" w:rsidP="00181315">
            <w:pPr>
              <w:pStyle w:val="biaogeright"/>
              <w:wordWrap w:val="0"/>
              <w:rPr>
                <w:sz w:val="20"/>
              </w:rPr>
            </w:pPr>
            <w:r>
              <w:rPr>
                <w:rFonts w:hAnsi="等线"/>
                <w:color w:val="000000"/>
              </w:rPr>
              <w:t>1,552,500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49FFDC" w14:textId="69EE1C44" w:rsidR="00181315" w:rsidRDefault="00181315" w:rsidP="00181315">
            <w:pPr>
              <w:pStyle w:val="biaogeright"/>
              <w:wordWrap w:val="0"/>
              <w:rPr>
                <w:sz w:val="20"/>
              </w:rPr>
            </w:pPr>
            <w:r>
              <w:rPr>
                <w:rFonts w:hAnsi="等线"/>
                <w:color w:val="000000"/>
              </w:rPr>
              <w:t>72,036,000.00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3E98AB7" w14:textId="6EBF5556" w:rsidR="00181315" w:rsidRDefault="00181315" w:rsidP="00181315">
            <w:pPr>
              <w:pStyle w:val="biaogeright"/>
              <w:wordWrap w:val="0"/>
              <w:rPr>
                <w:sz w:val="20"/>
              </w:rPr>
            </w:pPr>
            <w:r>
              <w:rPr>
                <w:rFonts w:hAnsi="等线"/>
                <w:color w:val="000000"/>
              </w:rPr>
              <w:t>3.79</w:t>
            </w:r>
          </w:p>
        </w:tc>
      </w:tr>
      <w:tr w:rsidR="00181315" w14:paraId="257FBDD4" w14:textId="77777777" w:rsidTr="00056AED">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166962F2" w14:textId="3D39AF04" w:rsidR="00181315" w:rsidRDefault="00181315" w:rsidP="00181315">
            <w:pPr>
              <w:pStyle w:val="biaogecenter"/>
              <w:wordWrap w:val="0"/>
              <w:rPr>
                <w:sz w:val="20"/>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6405A6D1" w14:textId="68FC0025" w:rsidR="00181315" w:rsidRDefault="00181315" w:rsidP="00181315">
            <w:pPr>
              <w:pStyle w:val="biaogeleft"/>
              <w:wordWrap w:val="0"/>
              <w:rPr>
                <w:sz w:val="20"/>
              </w:rPr>
            </w:pPr>
            <w:r>
              <w:rPr>
                <w:rFonts w:hAnsi="等线"/>
                <w:color w:val="000000"/>
              </w:rPr>
              <w:t>002027</w:t>
            </w:r>
          </w:p>
        </w:tc>
        <w:tc>
          <w:tcPr>
            <w:tcW w:w="1755" w:type="dxa"/>
            <w:tcBorders>
              <w:top w:val="single" w:sz="8" w:space="0" w:color="000000"/>
              <w:left w:val="single" w:sz="8" w:space="0" w:color="000000"/>
              <w:bottom w:val="single" w:sz="6" w:space="0" w:color="000000"/>
              <w:right w:val="single" w:sz="8" w:space="0" w:color="000000"/>
            </w:tcBorders>
            <w:vAlign w:val="center"/>
          </w:tcPr>
          <w:p w14:paraId="47DD9603" w14:textId="44856E2F" w:rsidR="00181315" w:rsidRDefault="00181315" w:rsidP="00181315">
            <w:pPr>
              <w:pStyle w:val="biaogeleft"/>
              <w:wordWrap w:val="0"/>
              <w:rPr>
                <w:sz w:val="20"/>
              </w:rPr>
            </w:pPr>
            <w:r>
              <w:rPr>
                <w:rFonts w:hAnsi="等线" w:hint="eastAsia"/>
                <w:color w:val="000000"/>
              </w:rPr>
              <w:t>分众传媒</w:t>
            </w:r>
          </w:p>
        </w:tc>
        <w:tc>
          <w:tcPr>
            <w:tcW w:w="1701" w:type="dxa"/>
            <w:tcBorders>
              <w:top w:val="single" w:sz="8" w:space="0" w:color="000000"/>
              <w:left w:val="single" w:sz="8" w:space="0" w:color="000000"/>
              <w:bottom w:val="single" w:sz="6" w:space="0" w:color="000000"/>
              <w:right w:val="single" w:sz="8" w:space="0" w:color="000000"/>
            </w:tcBorders>
            <w:vAlign w:val="center"/>
          </w:tcPr>
          <w:p w14:paraId="1AD0D51F" w14:textId="4DE0E8C6" w:rsidR="00181315" w:rsidRDefault="00181315" w:rsidP="00181315">
            <w:pPr>
              <w:pStyle w:val="biaogeright"/>
              <w:wordWrap w:val="0"/>
              <w:rPr>
                <w:sz w:val="20"/>
              </w:rPr>
            </w:pPr>
            <w:r>
              <w:rPr>
                <w:rFonts w:hAnsi="等线"/>
                <w:color w:val="000000"/>
              </w:rPr>
              <w:t>8,135,500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588CCC8B" w14:textId="484EDCC1" w:rsidR="00181315" w:rsidRDefault="00181315" w:rsidP="00181315">
            <w:pPr>
              <w:pStyle w:val="biaogeright"/>
              <w:wordWrap w:val="0"/>
              <w:rPr>
                <w:sz w:val="20"/>
              </w:rPr>
            </w:pPr>
            <w:r>
              <w:rPr>
                <w:rFonts w:hAnsi="等线"/>
                <w:color w:val="000000"/>
              </w:rPr>
              <w:t>55,402,755.00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C8FD8DF" w14:textId="1477B660" w:rsidR="00181315" w:rsidRDefault="00181315" w:rsidP="00181315">
            <w:pPr>
              <w:pStyle w:val="biaogeright"/>
              <w:wordWrap w:val="0"/>
              <w:rPr>
                <w:sz w:val="20"/>
              </w:rPr>
            </w:pPr>
            <w:r>
              <w:rPr>
                <w:rFonts w:hAnsi="等线"/>
                <w:color w:val="000000"/>
              </w:rPr>
              <w:t>2.92</w:t>
            </w:r>
          </w:p>
        </w:tc>
      </w:tr>
      <w:tr w:rsidR="00181315" w14:paraId="7F809928"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30A22730" w14:textId="4F9C47AE" w:rsidR="00181315" w:rsidRDefault="00181315" w:rsidP="00181315">
            <w:pPr>
              <w:pStyle w:val="biaogecenter"/>
              <w:wordWrap w:val="0"/>
              <w:rPr>
                <w:sz w:val="20"/>
              </w:rPr>
            </w:pPr>
            <w:r>
              <w:rPr>
                <w:rFonts w:hAnsi="等线"/>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57C6269E" w14:textId="3976D100" w:rsidR="00181315" w:rsidRDefault="00181315" w:rsidP="00181315">
            <w:pPr>
              <w:pStyle w:val="biaogeleft"/>
              <w:wordWrap w:val="0"/>
              <w:rPr>
                <w:sz w:val="20"/>
              </w:rPr>
            </w:pPr>
            <w:r>
              <w:rPr>
                <w:rFonts w:hAnsi="等线"/>
                <w:color w:val="000000"/>
              </w:rPr>
              <w:t>000001</w:t>
            </w:r>
          </w:p>
        </w:tc>
        <w:tc>
          <w:tcPr>
            <w:tcW w:w="1755" w:type="dxa"/>
            <w:tcBorders>
              <w:top w:val="single" w:sz="8" w:space="0" w:color="000000"/>
              <w:left w:val="single" w:sz="8" w:space="0" w:color="000000"/>
              <w:bottom w:val="single" w:sz="6" w:space="0" w:color="000000"/>
              <w:right w:val="single" w:sz="8" w:space="0" w:color="000000"/>
            </w:tcBorders>
            <w:vAlign w:val="center"/>
          </w:tcPr>
          <w:p w14:paraId="67C44E7E" w14:textId="1E3CD155" w:rsidR="00181315" w:rsidRDefault="00181315" w:rsidP="00181315">
            <w:pPr>
              <w:pStyle w:val="biaogeleft"/>
              <w:wordWrap w:val="0"/>
              <w:rPr>
                <w:sz w:val="20"/>
              </w:rPr>
            </w:pPr>
            <w:r>
              <w:rPr>
                <w:rFonts w:hAnsi="等线" w:hint="eastAsia"/>
                <w:color w:val="000000"/>
              </w:rPr>
              <w:t>平安银行</w:t>
            </w:r>
          </w:p>
        </w:tc>
        <w:tc>
          <w:tcPr>
            <w:tcW w:w="1701" w:type="dxa"/>
            <w:tcBorders>
              <w:top w:val="single" w:sz="8" w:space="0" w:color="000000"/>
              <w:left w:val="single" w:sz="8" w:space="0" w:color="000000"/>
              <w:bottom w:val="single" w:sz="6" w:space="0" w:color="000000"/>
              <w:right w:val="single" w:sz="8" w:space="0" w:color="000000"/>
            </w:tcBorders>
            <w:vAlign w:val="center"/>
          </w:tcPr>
          <w:p w14:paraId="71042278" w14:textId="1E3765AD" w:rsidR="00181315" w:rsidRDefault="00181315" w:rsidP="00181315">
            <w:pPr>
              <w:pStyle w:val="biaogeright"/>
              <w:wordWrap w:val="0"/>
              <w:rPr>
                <w:sz w:val="20"/>
              </w:rPr>
            </w:pPr>
            <w:r>
              <w:rPr>
                <w:rFonts w:hAnsi="等线"/>
                <w:color w:val="000000"/>
              </w:rPr>
              <w:t>4,766,900</w:t>
            </w:r>
          </w:p>
        </w:tc>
        <w:tc>
          <w:tcPr>
            <w:tcW w:w="1984" w:type="dxa"/>
            <w:tcBorders>
              <w:top w:val="single" w:sz="8" w:space="0" w:color="000000"/>
              <w:left w:val="single" w:sz="8" w:space="0" w:color="000000"/>
              <w:bottom w:val="single" w:sz="6" w:space="0" w:color="000000"/>
              <w:right w:val="single" w:sz="8" w:space="0" w:color="000000"/>
            </w:tcBorders>
            <w:vAlign w:val="center"/>
          </w:tcPr>
          <w:p w14:paraId="46AB489C" w14:textId="4E444F60" w:rsidR="00181315" w:rsidRDefault="00181315" w:rsidP="00181315">
            <w:pPr>
              <w:pStyle w:val="biaogeright"/>
              <w:wordWrap w:val="0"/>
              <w:rPr>
                <w:sz w:val="20"/>
              </w:rPr>
            </w:pPr>
            <w:r>
              <w:rPr>
                <w:rFonts w:hAnsi="等线"/>
                <w:color w:val="000000"/>
              </w:rPr>
              <w:t>53,532,287.00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40D5B9E" w14:textId="2DA5F230" w:rsidR="00181315" w:rsidRDefault="00181315" w:rsidP="00181315">
            <w:pPr>
              <w:pStyle w:val="biaogeright"/>
              <w:wordWrap w:val="0"/>
              <w:rPr>
                <w:sz w:val="20"/>
              </w:rPr>
            </w:pPr>
            <w:r>
              <w:rPr>
                <w:rFonts w:hAnsi="等线"/>
                <w:color w:val="000000"/>
              </w:rPr>
              <w:t>2.82</w:t>
            </w:r>
          </w:p>
        </w:tc>
      </w:tr>
      <w:tr w:rsidR="00181315" w14:paraId="0769585D"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03808ECB" w14:textId="5248ECE2" w:rsidR="00181315" w:rsidRDefault="00181315" w:rsidP="00181315">
            <w:pPr>
              <w:pStyle w:val="biaogecenter"/>
              <w:wordWrap w:val="0"/>
              <w:rPr>
                <w:sz w:val="20"/>
              </w:rPr>
            </w:pPr>
            <w:r>
              <w:rPr>
                <w:rFonts w:hAnsi="等线"/>
                <w:color w:val="000000"/>
              </w:rPr>
              <w:t>6</w:t>
            </w:r>
          </w:p>
        </w:tc>
        <w:tc>
          <w:tcPr>
            <w:tcW w:w="0" w:type="auto"/>
            <w:tcBorders>
              <w:top w:val="single" w:sz="8" w:space="0" w:color="000000"/>
              <w:left w:val="single" w:sz="8" w:space="0" w:color="000000"/>
              <w:bottom w:val="single" w:sz="6" w:space="0" w:color="000000"/>
              <w:right w:val="single" w:sz="8" w:space="0" w:color="000000"/>
            </w:tcBorders>
            <w:vAlign w:val="center"/>
          </w:tcPr>
          <w:p w14:paraId="75F2AD94" w14:textId="52B484F3" w:rsidR="00181315" w:rsidRDefault="00181315" w:rsidP="00181315">
            <w:pPr>
              <w:pStyle w:val="biaogeleft"/>
              <w:wordWrap w:val="0"/>
              <w:rPr>
                <w:sz w:val="20"/>
              </w:rPr>
            </w:pPr>
            <w:r>
              <w:rPr>
                <w:rFonts w:hAnsi="等线"/>
                <w:color w:val="000000"/>
              </w:rPr>
              <w:t>000858</w:t>
            </w:r>
          </w:p>
        </w:tc>
        <w:tc>
          <w:tcPr>
            <w:tcW w:w="1755" w:type="dxa"/>
            <w:tcBorders>
              <w:top w:val="single" w:sz="8" w:space="0" w:color="000000"/>
              <w:left w:val="single" w:sz="8" w:space="0" w:color="000000"/>
              <w:bottom w:val="single" w:sz="6" w:space="0" w:color="000000"/>
              <w:right w:val="single" w:sz="8" w:space="0" w:color="000000"/>
            </w:tcBorders>
            <w:vAlign w:val="center"/>
          </w:tcPr>
          <w:p w14:paraId="79F9EA91" w14:textId="725D38DD" w:rsidR="00181315" w:rsidRDefault="00181315" w:rsidP="00181315">
            <w:pPr>
              <w:pStyle w:val="biaogeleft"/>
              <w:wordWrap w:val="0"/>
              <w:rPr>
                <w:sz w:val="20"/>
              </w:rPr>
            </w:pPr>
            <w:r>
              <w:rPr>
                <w:rFonts w:hAnsi="等线" w:hint="eastAsia"/>
                <w:color w:val="000000"/>
              </w:rPr>
              <w:t>五</w:t>
            </w:r>
            <w:r>
              <w:rPr>
                <w:rFonts w:hAnsi="等线"/>
                <w:color w:val="000000"/>
              </w:rPr>
              <w:t xml:space="preserve"> </w:t>
            </w:r>
            <w:r>
              <w:rPr>
                <w:rFonts w:hAnsi="等线" w:hint="eastAsia"/>
                <w:color w:val="000000"/>
              </w:rPr>
              <w:t>粮</w:t>
            </w:r>
            <w:r>
              <w:rPr>
                <w:rFonts w:hAnsi="等线"/>
                <w:color w:val="000000"/>
              </w:rPr>
              <w:t xml:space="preserve"> </w:t>
            </w:r>
            <w:r>
              <w:rPr>
                <w:rFonts w:hAnsi="等线" w:hint="eastAsia"/>
                <w:color w:val="000000"/>
              </w:rPr>
              <w:t>液</w:t>
            </w:r>
          </w:p>
        </w:tc>
        <w:tc>
          <w:tcPr>
            <w:tcW w:w="1701" w:type="dxa"/>
            <w:tcBorders>
              <w:top w:val="single" w:sz="8" w:space="0" w:color="000000"/>
              <w:left w:val="single" w:sz="8" w:space="0" w:color="000000"/>
              <w:bottom w:val="single" w:sz="6" w:space="0" w:color="000000"/>
              <w:right w:val="single" w:sz="8" w:space="0" w:color="000000"/>
            </w:tcBorders>
            <w:vAlign w:val="center"/>
          </w:tcPr>
          <w:p w14:paraId="03A8BAC9" w14:textId="7D5B6746" w:rsidR="00181315" w:rsidRDefault="00181315" w:rsidP="00181315">
            <w:pPr>
              <w:pStyle w:val="biaogeright"/>
              <w:wordWrap w:val="0"/>
              <w:rPr>
                <w:sz w:val="20"/>
              </w:rPr>
            </w:pPr>
            <w:r>
              <w:rPr>
                <w:rFonts w:hAnsi="等线"/>
                <w:color w:val="000000"/>
              </w:rPr>
              <w:t>325,500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7B12591A" w14:textId="3695E556" w:rsidR="00181315" w:rsidRDefault="00181315" w:rsidP="00181315">
            <w:pPr>
              <w:pStyle w:val="biaogeright"/>
              <w:wordWrap w:val="0"/>
              <w:rPr>
                <w:sz w:val="20"/>
              </w:rPr>
            </w:pPr>
            <w:r>
              <w:rPr>
                <w:rFonts w:hAnsi="等线"/>
                <w:color w:val="000000"/>
              </w:rPr>
              <w:t>53,242,035.00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9F14178" w14:textId="2F8BE64A" w:rsidR="00181315" w:rsidRDefault="00181315" w:rsidP="00181315">
            <w:pPr>
              <w:pStyle w:val="biaogeright"/>
              <w:wordWrap w:val="0"/>
              <w:rPr>
                <w:sz w:val="20"/>
              </w:rPr>
            </w:pPr>
            <w:r>
              <w:rPr>
                <w:rFonts w:hAnsi="等线"/>
                <w:color w:val="000000"/>
              </w:rPr>
              <w:t>2.80</w:t>
            </w:r>
          </w:p>
        </w:tc>
      </w:tr>
      <w:tr w:rsidR="00181315" w14:paraId="7BB897A3"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F6F8B00" w14:textId="250E7AC1" w:rsidR="00181315" w:rsidRDefault="00181315" w:rsidP="00181315">
            <w:pPr>
              <w:pStyle w:val="biaogecenter"/>
              <w:wordWrap w:val="0"/>
              <w:rPr>
                <w:sz w:val="20"/>
              </w:rPr>
            </w:pPr>
            <w:r>
              <w:rPr>
                <w:rFonts w:hAnsi="等线"/>
                <w:color w:val="000000"/>
              </w:rPr>
              <w:t>7</w:t>
            </w:r>
          </w:p>
        </w:tc>
        <w:tc>
          <w:tcPr>
            <w:tcW w:w="0" w:type="auto"/>
            <w:tcBorders>
              <w:top w:val="single" w:sz="8" w:space="0" w:color="000000"/>
              <w:left w:val="single" w:sz="8" w:space="0" w:color="000000"/>
              <w:bottom w:val="single" w:sz="6" w:space="0" w:color="000000"/>
              <w:right w:val="single" w:sz="8" w:space="0" w:color="000000"/>
            </w:tcBorders>
            <w:vAlign w:val="center"/>
          </w:tcPr>
          <w:p w14:paraId="25346714" w14:textId="3787F7BC" w:rsidR="00181315" w:rsidRDefault="00181315" w:rsidP="00181315">
            <w:pPr>
              <w:pStyle w:val="biaogeleft"/>
              <w:wordWrap w:val="0"/>
              <w:rPr>
                <w:sz w:val="20"/>
              </w:rPr>
            </w:pPr>
            <w:r>
              <w:rPr>
                <w:rFonts w:hAnsi="等线"/>
                <w:color w:val="000000"/>
              </w:rPr>
              <w:t>600660</w:t>
            </w:r>
          </w:p>
        </w:tc>
        <w:tc>
          <w:tcPr>
            <w:tcW w:w="1755" w:type="dxa"/>
            <w:tcBorders>
              <w:top w:val="single" w:sz="8" w:space="0" w:color="000000"/>
              <w:left w:val="single" w:sz="8" w:space="0" w:color="000000"/>
              <w:bottom w:val="single" w:sz="6" w:space="0" w:color="000000"/>
              <w:right w:val="single" w:sz="8" w:space="0" w:color="000000"/>
            </w:tcBorders>
            <w:vAlign w:val="center"/>
          </w:tcPr>
          <w:p w14:paraId="66632947" w14:textId="7637B4EB" w:rsidR="00181315" w:rsidRDefault="00181315" w:rsidP="00181315">
            <w:pPr>
              <w:pStyle w:val="biaogeleft"/>
              <w:wordWrap w:val="0"/>
              <w:rPr>
                <w:sz w:val="20"/>
              </w:rPr>
            </w:pPr>
            <w:r>
              <w:rPr>
                <w:rFonts w:hAnsi="等线" w:hint="eastAsia"/>
                <w:color w:val="000000"/>
              </w:rPr>
              <w:t>福耀玻璃</w:t>
            </w:r>
          </w:p>
        </w:tc>
        <w:tc>
          <w:tcPr>
            <w:tcW w:w="1701" w:type="dxa"/>
            <w:tcBorders>
              <w:top w:val="single" w:sz="8" w:space="0" w:color="000000"/>
              <w:left w:val="single" w:sz="8" w:space="0" w:color="000000"/>
              <w:bottom w:val="single" w:sz="6" w:space="0" w:color="000000"/>
              <w:right w:val="single" w:sz="8" w:space="0" w:color="000000"/>
            </w:tcBorders>
            <w:vAlign w:val="center"/>
          </w:tcPr>
          <w:p w14:paraId="05337FC8" w14:textId="5224A277" w:rsidR="00181315" w:rsidRDefault="00181315" w:rsidP="00181315">
            <w:pPr>
              <w:pStyle w:val="biaogeright"/>
              <w:wordWrap w:val="0"/>
              <w:rPr>
                <w:sz w:val="20"/>
              </w:rPr>
            </w:pPr>
            <w:r>
              <w:rPr>
                <w:rFonts w:hAnsi="等线"/>
                <w:color w:val="000000"/>
              </w:rPr>
              <w:t>1,359,267</w:t>
            </w:r>
          </w:p>
        </w:tc>
        <w:tc>
          <w:tcPr>
            <w:tcW w:w="1984" w:type="dxa"/>
            <w:tcBorders>
              <w:top w:val="single" w:sz="8" w:space="0" w:color="000000"/>
              <w:left w:val="single" w:sz="8" w:space="0" w:color="000000"/>
              <w:bottom w:val="single" w:sz="6" w:space="0" w:color="000000"/>
              <w:right w:val="single" w:sz="8" w:space="0" w:color="000000"/>
            </w:tcBorders>
            <w:vAlign w:val="center"/>
          </w:tcPr>
          <w:p w14:paraId="23B9E038" w14:textId="62799C40" w:rsidR="00181315" w:rsidRDefault="00181315" w:rsidP="00181315">
            <w:pPr>
              <w:pStyle w:val="biaogeright"/>
              <w:wordWrap w:val="0"/>
              <w:rPr>
                <w:sz w:val="20"/>
              </w:rPr>
            </w:pPr>
            <w:r>
              <w:rPr>
                <w:rFonts w:hAnsi="等线"/>
                <w:color w:val="000000"/>
              </w:rPr>
              <w:t>48,729,721.95</w:t>
            </w:r>
          </w:p>
        </w:tc>
        <w:tc>
          <w:tcPr>
            <w:tcW w:w="1701" w:type="dxa"/>
            <w:tcBorders>
              <w:top w:val="single" w:sz="8" w:space="0" w:color="000000"/>
              <w:left w:val="single" w:sz="8" w:space="0" w:color="000000"/>
              <w:bottom w:val="single" w:sz="6" w:space="0" w:color="000000"/>
              <w:right w:val="single" w:sz="8" w:space="0" w:color="000000"/>
            </w:tcBorders>
            <w:vAlign w:val="center"/>
          </w:tcPr>
          <w:p w14:paraId="2CDB7F8A" w14:textId="6E6C281A" w:rsidR="00181315" w:rsidRDefault="00181315" w:rsidP="00181315">
            <w:pPr>
              <w:pStyle w:val="biaogeright"/>
              <w:wordWrap w:val="0"/>
              <w:rPr>
                <w:sz w:val="20"/>
              </w:rPr>
            </w:pPr>
            <w:r>
              <w:rPr>
                <w:rFonts w:hAnsi="等线"/>
                <w:color w:val="000000"/>
              </w:rPr>
              <w:t>2.57</w:t>
            </w:r>
          </w:p>
        </w:tc>
      </w:tr>
      <w:tr w:rsidR="00181315" w14:paraId="3B307BE9"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39E457E" w14:textId="464B5A04" w:rsidR="00181315" w:rsidRDefault="00181315" w:rsidP="00181315">
            <w:pPr>
              <w:pStyle w:val="biaogecenter"/>
              <w:wordWrap w:val="0"/>
              <w:rPr>
                <w:sz w:val="20"/>
              </w:rPr>
            </w:pPr>
            <w:r>
              <w:rPr>
                <w:rFonts w:hAnsi="等线"/>
                <w:color w:val="000000"/>
              </w:rPr>
              <w:t>8</w:t>
            </w:r>
          </w:p>
        </w:tc>
        <w:tc>
          <w:tcPr>
            <w:tcW w:w="0" w:type="auto"/>
            <w:tcBorders>
              <w:top w:val="single" w:sz="8" w:space="0" w:color="000000"/>
              <w:left w:val="single" w:sz="8" w:space="0" w:color="000000"/>
              <w:bottom w:val="single" w:sz="6" w:space="0" w:color="000000"/>
              <w:right w:val="single" w:sz="8" w:space="0" w:color="000000"/>
            </w:tcBorders>
            <w:vAlign w:val="center"/>
          </w:tcPr>
          <w:p w14:paraId="19DCE797" w14:textId="53C92CEF" w:rsidR="00181315" w:rsidRDefault="00181315" w:rsidP="00181315">
            <w:pPr>
              <w:pStyle w:val="biaogeleft"/>
              <w:wordWrap w:val="0"/>
              <w:rPr>
                <w:sz w:val="20"/>
              </w:rPr>
            </w:pPr>
            <w:r>
              <w:rPr>
                <w:rFonts w:hAnsi="等线"/>
                <w:color w:val="000000"/>
              </w:rPr>
              <w:t>002142</w:t>
            </w:r>
          </w:p>
        </w:tc>
        <w:tc>
          <w:tcPr>
            <w:tcW w:w="1755" w:type="dxa"/>
            <w:tcBorders>
              <w:top w:val="single" w:sz="8" w:space="0" w:color="000000"/>
              <w:left w:val="single" w:sz="8" w:space="0" w:color="000000"/>
              <w:bottom w:val="single" w:sz="6" w:space="0" w:color="000000"/>
              <w:right w:val="single" w:sz="8" w:space="0" w:color="000000"/>
            </w:tcBorders>
            <w:vAlign w:val="center"/>
          </w:tcPr>
          <w:p w14:paraId="4AAD4639" w14:textId="67CDB2B9" w:rsidR="00181315" w:rsidRDefault="00181315" w:rsidP="00181315">
            <w:pPr>
              <w:pStyle w:val="biaogeleft"/>
              <w:wordWrap w:val="0"/>
              <w:rPr>
                <w:sz w:val="20"/>
              </w:rPr>
            </w:pPr>
            <w:r>
              <w:rPr>
                <w:rFonts w:hAnsi="等线" w:hint="eastAsia"/>
                <w:color w:val="000000"/>
              </w:rPr>
              <w:t>宁波银行</w:t>
            </w:r>
          </w:p>
        </w:tc>
        <w:tc>
          <w:tcPr>
            <w:tcW w:w="1701" w:type="dxa"/>
            <w:tcBorders>
              <w:top w:val="single" w:sz="8" w:space="0" w:color="000000"/>
              <w:left w:val="single" w:sz="8" w:space="0" w:color="000000"/>
              <w:bottom w:val="single" w:sz="6" w:space="0" w:color="000000"/>
              <w:right w:val="single" w:sz="8" w:space="0" w:color="000000"/>
            </w:tcBorders>
            <w:vAlign w:val="center"/>
          </w:tcPr>
          <w:p w14:paraId="746BE5A6" w14:textId="594E649B" w:rsidR="00181315" w:rsidRDefault="00181315" w:rsidP="00181315">
            <w:pPr>
              <w:pStyle w:val="biaogeright"/>
              <w:wordWrap w:val="0"/>
              <w:rPr>
                <w:sz w:val="20"/>
              </w:rPr>
            </w:pPr>
            <w:r>
              <w:rPr>
                <w:rFonts w:hAnsi="等线"/>
                <w:color w:val="000000"/>
              </w:rPr>
              <w:t>1,846,220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56158D" w14:textId="2F7682C0" w:rsidR="00181315" w:rsidRDefault="00181315" w:rsidP="00181315">
            <w:pPr>
              <w:pStyle w:val="biaogeright"/>
              <w:wordWrap w:val="0"/>
              <w:rPr>
                <w:sz w:val="20"/>
              </w:rPr>
            </w:pPr>
            <w:r>
              <w:rPr>
                <w:rFonts w:hAnsi="等线"/>
                <w:color w:val="000000"/>
              </w:rPr>
              <w:t>46,709,366.00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385B2FE" w14:textId="7082BD90" w:rsidR="00181315" w:rsidRDefault="00181315" w:rsidP="00181315">
            <w:pPr>
              <w:pStyle w:val="biaogeright"/>
              <w:wordWrap w:val="0"/>
              <w:rPr>
                <w:sz w:val="20"/>
              </w:rPr>
            </w:pPr>
            <w:r>
              <w:rPr>
                <w:rFonts w:hAnsi="等线"/>
                <w:color w:val="000000"/>
              </w:rPr>
              <w:t>2.46</w:t>
            </w:r>
          </w:p>
        </w:tc>
      </w:tr>
      <w:tr w:rsidR="00181315" w14:paraId="315CF87F"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4E0E77FB" w14:textId="62AF37E5" w:rsidR="00181315" w:rsidRDefault="00181315" w:rsidP="00181315">
            <w:pPr>
              <w:pStyle w:val="biaogecenter"/>
              <w:wordWrap w:val="0"/>
              <w:rPr>
                <w:sz w:val="20"/>
              </w:rPr>
            </w:pPr>
            <w:r>
              <w:rPr>
                <w:rFonts w:hAnsi="等线"/>
                <w:color w:val="000000"/>
              </w:rPr>
              <w:t>9</w:t>
            </w:r>
          </w:p>
        </w:tc>
        <w:tc>
          <w:tcPr>
            <w:tcW w:w="0" w:type="auto"/>
            <w:tcBorders>
              <w:top w:val="single" w:sz="8" w:space="0" w:color="000000"/>
              <w:left w:val="single" w:sz="8" w:space="0" w:color="000000"/>
              <w:bottom w:val="single" w:sz="6" w:space="0" w:color="000000"/>
              <w:right w:val="single" w:sz="8" w:space="0" w:color="000000"/>
            </w:tcBorders>
            <w:vAlign w:val="center"/>
          </w:tcPr>
          <w:p w14:paraId="1C1DA5F6" w14:textId="77002C52" w:rsidR="00181315" w:rsidRDefault="00181315" w:rsidP="00181315">
            <w:pPr>
              <w:pStyle w:val="biaogeleft"/>
              <w:wordWrap w:val="0"/>
              <w:rPr>
                <w:sz w:val="20"/>
              </w:rPr>
            </w:pPr>
            <w:r>
              <w:rPr>
                <w:rFonts w:hAnsi="等线"/>
                <w:color w:val="000000"/>
              </w:rPr>
              <w:t>300014</w:t>
            </w:r>
          </w:p>
        </w:tc>
        <w:tc>
          <w:tcPr>
            <w:tcW w:w="1755" w:type="dxa"/>
            <w:tcBorders>
              <w:top w:val="single" w:sz="8" w:space="0" w:color="000000"/>
              <w:left w:val="single" w:sz="8" w:space="0" w:color="000000"/>
              <w:bottom w:val="single" w:sz="6" w:space="0" w:color="000000"/>
              <w:right w:val="single" w:sz="8" w:space="0" w:color="000000"/>
            </w:tcBorders>
            <w:vAlign w:val="center"/>
          </w:tcPr>
          <w:p w14:paraId="387496AC" w14:textId="5CB147B7" w:rsidR="00181315" w:rsidRDefault="00181315" w:rsidP="00181315">
            <w:pPr>
              <w:pStyle w:val="biaogeleft"/>
              <w:wordWrap w:val="0"/>
              <w:rPr>
                <w:sz w:val="20"/>
              </w:rPr>
            </w:pPr>
            <w:r>
              <w:rPr>
                <w:rFonts w:hAnsi="等线" w:hint="eastAsia"/>
                <w:color w:val="000000"/>
              </w:rPr>
              <w:t>亿纬锂能</w:t>
            </w:r>
          </w:p>
        </w:tc>
        <w:tc>
          <w:tcPr>
            <w:tcW w:w="1701" w:type="dxa"/>
            <w:tcBorders>
              <w:top w:val="single" w:sz="8" w:space="0" w:color="000000"/>
              <w:left w:val="single" w:sz="8" w:space="0" w:color="000000"/>
              <w:bottom w:val="single" w:sz="6" w:space="0" w:color="000000"/>
              <w:right w:val="single" w:sz="8" w:space="0" w:color="000000"/>
            </w:tcBorders>
            <w:vAlign w:val="center"/>
          </w:tcPr>
          <w:p w14:paraId="6BC52930" w14:textId="18191020" w:rsidR="00181315" w:rsidRDefault="00181315" w:rsidP="00181315">
            <w:pPr>
              <w:pStyle w:val="biaogeright"/>
              <w:wordWrap w:val="0"/>
              <w:rPr>
                <w:sz w:val="20"/>
              </w:rPr>
            </w:pPr>
            <w:r>
              <w:rPr>
                <w:rFonts w:hAnsi="等线"/>
                <w:color w:val="000000"/>
              </w:rPr>
              <w:t>765,600</w:t>
            </w:r>
          </w:p>
        </w:tc>
        <w:tc>
          <w:tcPr>
            <w:tcW w:w="1984" w:type="dxa"/>
            <w:tcBorders>
              <w:top w:val="single" w:sz="8" w:space="0" w:color="000000"/>
              <w:left w:val="single" w:sz="8" w:space="0" w:color="000000"/>
              <w:bottom w:val="single" w:sz="6" w:space="0" w:color="000000"/>
              <w:right w:val="single" w:sz="8" w:space="0" w:color="000000"/>
            </w:tcBorders>
            <w:vAlign w:val="center"/>
          </w:tcPr>
          <w:p w14:paraId="05C9F513" w14:textId="148C4A88" w:rsidR="00181315" w:rsidRDefault="00181315" w:rsidP="00181315">
            <w:pPr>
              <w:pStyle w:val="biaogeright"/>
              <w:wordWrap w:val="0"/>
              <w:rPr>
                <w:sz w:val="20"/>
              </w:rPr>
            </w:pPr>
            <w:r>
              <w:rPr>
                <w:rFonts w:hAnsi="等线"/>
                <w:color w:val="000000"/>
              </w:rPr>
              <w:t>46,318,800.00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FCB9D44" w14:textId="65141201" w:rsidR="00181315" w:rsidRDefault="00181315" w:rsidP="00181315">
            <w:pPr>
              <w:pStyle w:val="biaogeright"/>
              <w:wordWrap w:val="0"/>
              <w:rPr>
                <w:sz w:val="20"/>
              </w:rPr>
            </w:pPr>
            <w:r>
              <w:rPr>
                <w:rFonts w:hAnsi="等线"/>
                <w:color w:val="000000"/>
              </w:rPr>
              <w:t>2.44</w:t>
            </w:r>
          </w:p>
        </w:tc>
      </w:tr>
      <w:tr w:rsidR="00181315" w14:paraId="2B8CA75A" w14:textId="77777777" w:rsidTr="00056AED">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56B5DBDA" w14:textId="4E039EF5" w:rsidR="00181315" w:rsidRDefault="00181315" w:rsidP="00181315">
            <w:pPr>
              <w:pStyle w:val="biaogecenter"/>
              <w:wordWrap w:val="0"/>
              <w:rPr>
                <w:sz w:val="20"/>
              </w:rPr>
            </w:pPr>
            <w:r>
              <w:rPr>
                <w:rFonts w:hAnsi="等线"/>
                <w:color w:val="000000"/>
              </w:rPr>
              <w:t>10</w:t>
            </w:r>
          </w:p>
        </w:tc>
        <w:tc>
          <w:tcPr>
            <w:tcW w:w="0" w:type="auto"/>
            <w:tcBorders>
              <w:top w:val="single" w:sz="8" w:space="0" w:color="000000"/>
              <w:left w:val="single" w:sz="8" w:space="0" w:color="000000"/>
              <w:bottom w:val="single" w:sz="6" w:space="0" w:color="000000"/>
              <w:right w:val="single" w:sz="8" w:space="0" w:color="000000"/>
            </w:tcBorders>
            <w:vAlign w:val="center"/>
          </w:tcPr>
          <w:p w14:paraId="19C0317C" w14:textId="7BF5FABC" w:rsidR="00181315" w:rsidRDefault="00181315" w:rsidP="00181315">
            <w:pPr>
              <w:pStyle w:val="biaogeleft"/>
              <w:wordWrap w:val="0"/>
              <w:rPr>
                <w:sz w:val="20"/>
              </w:rPr>
            </w:pPr>
            <w:r>
              <w:rPr>
                <w:rFonts w:hAnsi="等线"/>
                <w:color w:val="000000"/>
              </w:rPr>
              <w:t>600031</w:t>
            </w:r>
          </w:p>
        </w:tc>
        <w:tc>
          <w:tcPr>
            <w:tcW w:w="1755" w:type="dxa"/>
            <w:tcBorders>
              <w:top w:val="single" w:sz="8" w:space="0" w:color="000000"/>
              <w:left w:val="single" w:sz="8" w:space="0" w:color="000000"/>
              <w:bottom w:val="single" w:sz="6" w:space="0" w:color="000000"/>
              <w:right w:val="single" w:sz="8" w:space="0" w:color="000000"/>
            </w:tcBorders>
            <w:vAlign w:val="center"/>
          </w:tcPr>
          <w:p w14:paraId="7D371C1D" w14:textId="26A1076B" w:rsidR="00181315" w:rsidRDefault="00181315" w:rsidP="00181315">
            <w:pPr>
              <w:pStyle w:val="biaogeleft"/>
              <w:wordWrap w:val="0"/>
              <w:rPr>
                <w:sz w:val="20"/>
              </w:rPr>
            </w:pPr>
            <w:r>
              <w:rPr>
                <w:rFonts w:hAnsi="等线" w:hint="eastAsia"/>
                <w:color w:val="000000"/>
              </w:rPr>
              <w:t>三一重工</w:t>
            </w:r>
          </w:p>
        </w:tc>
        <w:tc>
          <w:tcPr>
            <w:tcW w:w="1701" w:type="dxa"/>
            <w:tcBorders>
              <w:top w:val="single" w:sz="8" w:space="0" w:color="000000"/>
              <w:left w:val="single" w:sz="8" w:space="0" w:color="000000"/>
              <w:bottom w:val="single" w:sz="6" w:space="0" w:color="000000"/>
              <w:right w:val="single" w:sz="8" w:space="0" w:color="000000"/>
            </w:tcBorders>
            <w:vAlign w:val="center"/>
          </w:tcPr>
          <w:p w14:paraId="463E7BF9" w14:textId="0AA656EF" w:rsidR="00181315" w:rsidRDefault="00181315" w:rsidP="00181315">
            <w:pPr>
              <w:pStyle w:val="biaogeright"/>
              <w:wordWrap w:val="0"/>
              <w:rPr>
                <w:sz w:val="20"/>
              </w:rPr>
            </w:pPr>
            <w:r>
              <w:rPr>
                <w:rFonts w:hAnsi="等线"/>
                <w:color w:val="000000"/>
              </w:rPr>
              <w:t>2,686,200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626C79C" w14:textId="2A61D81B" w:rsidR="00181315" w:rsidRDefault="00181315" w:rsidP="00181315">
            <w:pPr>
              <w:pStyle w:val="biaogeright"/>
              <w:wordWrap w:val="0"/>
              <w:rPr>
                <w:sz w:val="20"/>
              </w:rPr>
            </w:pPr>
            <w:r>
              <w:rPr>
                <w:rFonts w:hAnsi="等线"/>
                <w:color w:val="000000"/>
              </w:rPr>
              <w:t>44,671,506.00</w:t>
            </w:r>
          </w:p>
        </w:tc>
        <w:tc>
          <w:tcPr>
            <w:tcW w:w="1701" w:type="dxa"/>
            <w:tcBorders>
              <w:top w:val="single" w:sz="8" w:space="0" w:color="000000"/>
              <w:left w:val="single" w:sz="8" w:space="0" w:color="000000"/>
              <w:bottom w:val="single" w:sz="6" w:space="0" w:color="000000"/>
              <w:right w:val="single" w:sz="8" w:space="0" w:color="000000"/>
            </w:tcBorders>
            <w:vAlign w:val="center"/>
          </w:tcPr>
          <w:p w14:paraId="78C4A8CD" w14:textId="06AC5004" w:rsidR="00181315" w:rsidRDefault="00181315" w:rsidP="00181315">
            <w:pPr>
              <w:pStyle w:val="biaogeright"/>
              <w:wordWrap w:val="0"/>
              <w:rPr>
                <w:sz w:val="20"/>
              </w:rPr>
            </w:pPr>
            <w:r>
              <w:rPr>
                <w:rFonts w:hAnsi="等线"/>
                <w:color w:val="000000"/>
              </w:rPr>
              <w:t>2.35</w:t>
            </w:r>
          </w:p>
        </w:tc>
      </w:tr>
    </w:tbl>
    <w:p w14:paraId="4DFCEA4E" w14:textId="77777777" w:rsidR="003568C2" w:rsidRDefault="003568C2">
      <w:pPr>
        <w:widowControl/>
        <w:jc w:val="left"/>
        <w:rPr>
          <w:rFonts w:ascii="宋体" w:hAnsi="宋体" w:cs="宋体"/>
          <w:kern w:val="0"/>
          <w:sz w:val="24"/>
          <w:szCs w:val="24"/>
        </w:rPr>
      </w:pPr>
    </w:p>
    <w:p w14:paraId="7AB59E87" w14:textId="77777777" w:rsidR="003568C2" w:rsidRDefault="00695B03">
      <w:pPr>
        <w:pStyle w:val="zhangjiep2"/>
      </w:pPr>
      <w:r>
        <w:rPr>
          <w:rFonts w:hint="eastAsia"/>
          <w:bCs/>
        </w:rPr>
        <w:t>（</w:t>
      </w:r>
      <w:r>
        <w:rPr>
          <w:bCs/>
        </w:rPr>
        <w:t>2）</w:t>
      </w:r>
      <w:r>
        <w:rPr>
          <w:rFonts w:hint="eastAsia"/>
          <w:bCs/>
        </w:rPr>
        <w:t>积极投资按公允价值占基金资产净值比例大小排序的前五名股票投资明细</w:t>
      </w:r>
    </w:p>
    <w:tbl>
      <w:tblPr>
        <w:tblW w:w="9498" w:type="dxa"/>
        <w:tblInd w:w="108" w:type="dxa"/>
        <w:tblLook w:val="04A0" w:firstRow="1" w:lastRow="0" w:firstColumn="1" w:lastColumn="0" w:noHBand="0" w:noVBand="1"/>
      </w:tblPr>
      <w:tblGrid>
        <w:gridCol w:w="725"/>
        <w:gridCol w:w="1396"/>
        <w:gridCol w:w="1707"/>
        <w:gridCol w:w="2126"/>
        <w:gridCol w:w="1843"/>
        <w:gridCol w:w="1701"/>
      </w:tblGrid>
      <w:tr w:rsidR="00181315" w14:paraId="5AFD512A" w14:textId="77777777" w:rsidTr="00056AED">
        <w:trPr>
          <w:trHeight w:val="410"/>
        </w:trPr>
        <w:tc>
          <w:tcPr>
            <w:tcW w:w="725" w:type="dxa"/>
            <w:tcBorders>
              <w:top w:val="single" w:sz="8" w:space="0" w:color="000000"/>
              <w:left w:val="single" w:sz="8" w:space="0" w:color="000000"/>
              <w:bottom w:val="single" w:sz="6" w:space="0" w:color="000000"/>
              <w:right w:val="single" w:sz="8" w:space="0" w:color="000000"/>
            </w:tcBorders>
            <w:vAlign w:val="center"/>
          </w:tcPr>
          <w:p w14:paraId="248FAC56" w14:textId="1B865284" w:rsidR="00181315" w:rsidRDefault="00181315" w:rsidP="00181315">
            <w:pPr>
              <w:pStyle w:val="biaogecenter"/>
              <w:wordWrap w:val="0"/>
              <w:rPr>
                <w:b/>
                <w:sz w:val="20"/>
              </w:rPr>
            </w:pPr>
            <w:r>
              <w:rPr>
                <w:rFonts w:hAnsi="等线" w:hint="eastAsia"/>
                <w:color w:val="000000"/>
              </w:rPr>
              <w:lastRenderedPageBreak/>
              <w:t>序号</w:t>
            </w:r>
          </w:p>
        </w:tc>
        <w:tc>
          <w:tcPr>
            <w:tcW w:w="0" w:type="auto"/>
            <w:tcBorders>
              <w:top w:val="single" w:sz="8" w:space="0" w:color="000000"/>
              <w:left w:val="single" w:sz="8" w:space="0" w:color="000000"/>
              <w:bottom w:val="single" w:sz="6" w:space="0" w:color="000000"/>
              <w:right w:val="single" w:sz="8" w:space="0" w:color="000000"/>
            </w:tcBorders>
            <w:vAlign w:val="center"/>
          </w:tcPr>
          <w:p w14:paraId="36D32C7F" w14:textId="0B185A1D" w:rsidR="00181315" w:rsidRDefault="00181315" w:rsidP="00181315">
            <w:pPr>
              <w:pStyle w:val="biaogecenter"/>
              <w:wordWrap w:val="0"/>
              <w:rPr>
                <w:b/>
                <w:sz w:val="20"/>
              </w:rPr>
            </w:pPr>
            <w:r>
              <w:rPr>
                <w:rFonts w:hAnsi="等线" w:hint="eastAsia"/>
                <w:color w:val="000000"/>
              </w:rPr>
              <w:t>股票代码</w:t>
            </w:r>
          </w:p>
        </w:tc>
        <w:tc>
          <w:tcPr>
            <w:tcW w:w="1707" w:type="dxa"/>
            <w:tcBorders>
              <w:top w:val="single" w:sz="8" w:space="0" w:color="000000"/>
              <w:left w:val="single" w:sz="8" w:space="0" w:color="000000"/>
              <w:bottom w:val="single" w:sz="6" w:space="0" w:color="000000"/>
              <w:right w:val="single" w:sz="8" w:space="0" w:color="000000"/>
            </w:tcBorders>
            <w:vAlign w:val="center"/>
          </w:tcPr>
          <w:p w14:paraId="5E5EC207" w14:textId="4045BAF0" w:rsidR="00181315" w:rsidRDefault="00181315" w:rsidP="00181315">
            <w:pPr>
              <w:pStyle w:val="biaogecenter"/>
              <w:wordWrap w:val="0"/>
              <w:rPr>
                <w:b/>
                <w:sz w:val="20"/>
              </w:rPr>
            </w:pPr>
            <w:r>
              <w:rPr>
                <w:rFonts w:hAnsi="等线" w:hint="eastAsia"/>
                <w:color w:val="000000"/>
              </w:rPr>
              <w:t>股票名称</w:t>
            </w:r>
          </w:p>
        </w:tc>
        <w:tc>
          <w:tcPr>
            <w:tcW w:w="2126" w:type="dxa"/>
            <w:tcBorders>
              <w:top w:val="single" w:sz="8" w:space="0" w:color="000000"/>
              <w:left w:val="single" w:sz="8" w:space="0" w:color="000000"/>
              <w:bottom w:val="single" w:sz="6" w:space="0" w:color="000000"/>
              <w:right w:val="single" w:sz="8" w:space="0" w:color="000000"/>
            </w:tcBorders>
            <w:vAlign w:val="center"/>
          </w:tcPr>
          <w:p w14:paraId="744661BA" w14:textId="22D52618" w:rsidR="00181315" w:rsidRDefault="00181315" w:rsidP="00181315">
            <w:pPr>
              <w:pStyle w:val="biaogecenter"/>
              <w:wordWrap w:val="0"/>
              <w:rPr>
                <w:b/>
                <w:sz w:val="20"/>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843" w:type="dxa"/>
            <w:tcBorders>
              <w:top w:val="single" w:sz="8" w:space="0" w:color="000000"/>
              <w:left w:val="single" w:sz="8" w:space="0" w:color="000000"/>
              <w:bottom w:val="single" w:sz="6" w:space="0" w:color="000000"/>
              <w:right w:val="single" w:sz="8" w:space="0" w:color="000000"/>
            </w:tcBorders>
            <w:vAlign w:val="center"/>
          </w:tcPr>
          <w:p w14:paraId="4B201EF2" w14:textId="3E04D5F8" w:rsidR="00181315" w:rsidRDefault="00181315" w:rsidP="00181315">
            <w:pPr>
              <w:pStyle w:val="biaogecenter"/>
              <w:wordWrap w:val="0"/>
              <w:rPr>
                <w:b/>
                <w:sz w:val="20"/>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01" w:type="dxa"/>
            <w:tcBorders>
              <w:top w:val="single" w:sz="8" w:space="0" w:color="000000"/>
              <w:left w:val="single" w:sz="8" w:space="0" w:color="000000"/>
              <w:bottom w:val="single" w:sz="6" w:space="0" w:color="000000"/>
              <w:right w:val="single" w:sz="8" w:space="0" w:color="000000"/>
            </w:tcBorders>
            <w:vAlign w:val="center"/>
          </w:tcPr>
          <w:p w14:paraId="2A5005DA" w14:textId="173E91F9" w:rsidR="00181315" w:rsidRDefault="00181315" w:rsidP="00181315">
            <w:pPr>
              <w:pStyle w:val="biaogecenter"/>
              <w:wordWrap w:val="0"/>
              <w:rPr>
                <w:b/>
                <w:sz w:val="20"/>
              </w:rPr>
            </w:pPr>
            <w:r>
              <w:rPr>
                <w:rFonts w:hAnsi="等线" w:hint="eastAsia"/>
                <w:color w:val="000000"/>
              </w:rPr>
              <w:t>占基金资产净值比例（％）</w:t>
            </w:r>
          </w:p>
        </w:tc>
      </w:tr>
      <w:tr w:rsidR="00181315" w14:paraId="64CA1B24"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431F9159" w14:textId="5672B9B3" w:rsidR="00181315" w:rsidRDefault="00181315" w:rsidP="00181315">
            <w:pPr>
              <w:pStyle w:val="biaogecenter"/>
              <w:wordWrap w:val="0"/>
              <w:rPr>
                <w:sz w:val="20"/>
              </w:rPr>
            </w:pPr>
            <w:r>
              <w:rPr>
                <w:rFonts w:hAnsi="等线"/>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D17DC0C" w14:textId="0A4AE35E" w:rsidR="00181315" w:rsidRDefault="00181315" w:rsidP="00181315">
            <w:pPr>
              <w:pStyle w:val="biaogeleft"/>
              <w:wordWrap w:val="0"/>
              <w:rPr>
                <w:sz w:val="20"/>
              </w:rPr>
            </w:pPr>
            <w:r>
              <w:rPr>
                <w:rFonts w:hAnsi="等线"/>
                <w:color w:val="000000"/>
              </w:rPr>
              <w:t>601825</w:t>
            </w:r>
          </w:p>
        </w:tc>
        <w:tc>
          <w:tcPr>
            <w:tcW w:w="1707" w:type="dxa"/>
            <w:tcBorders>
              <w:top w:val="single" w:sz="8" w:space="0" w:color="000000"/>
              <w:left w:val="single" w:sz="8" w:space="0" w:color="000000"/>
              <w:bottom w:val="single" w:sz="6" w:space="0" w:color="000000"/>
              <w:right w:val="single" w:sz="8" w:space="0" w:color="000000"/>
            </w:tcBorders>
            <w:vAlign w:val="center"/>
          </w:tcPr>
          <w:p w14:paraId="0761949A" w14:textId="760150BB" w:rsidR="00181315" w:rsidRDefault="00181315" w:rsidP="00181315">
            <w:pPr>
              <w:pStyle w:val="biaogeleft"/>
              <w:wordWrap w:val="0"/>
              <w:rPr>
                <w:sz w:val="20"/>
              </w:rPr>
            </w:pPr>
            <w:r>
              <w:rPr>
                <w:rFonts w:hAnsi="等线" w:hint="eastAsia"/>
                <w:color w:val="000000"/>
              </w:rPr>
              <w:t>沪农商行</w:t>
            </w:r>
          </w:p>
        </w:tc>
        <w:tc>
          <w:tcPr>
            <w:tcW w:w="2126" w:type="dxa"/>
            <w:tcBorders>
              <w:top w:val="single" w:sz="8" w:space="0" w:color="000000"/>
              <w:left w:val="single" w:sz="8" w:space="0" w:color="000000"/>
              <w:bottom w:val="single" w:sz="6" w:space="0" w:color="000000"/>
              <w:right w:val="single" w:sz="8" w:space="0" w:color="000000"/>
            </w:tcBorders>
            <w:vAlign w:val="center"/>
          </w:tcPr>
          <w:p w14:paraId="458E7C10" w14:textId="2B830FFE" w:rsidR="00181315" w:rsidRDefault="00181315" w:rsidP="00181315">
            <w:pPr>
              <w:pStyle w:val="biaogeright"/>
              <w:wordWrap w:val="0"/>
              <w:rPr>
                <w:sz w:val="20"/>
              </w:rPr>
            </w:pPr>
            <w:r>
              <w:rPr>
                <w:rFonts w:hAnsi="等线"/>
                <w:color w:val="000000"/>
              </w:rPr>
              <w:t>2,536,100</w:t>
            </w:r>
          </w:p>
        </w:tc>
        <w:tc>
          <w:tcPr>
            <w:tcW w:w="1843" w:type="dxa"/>
            <w:tcBorders>
              <w:top w:val="single" w:sz="8" w:space="0" w:color="000000"/>
              <w:left w:val="single" w:sz="8" w:space="0" w:color="000000"/>
              <w:bottom w:val="single" w:sz="6" w:space="0" w:color="000000"/>
              <w:right w:val="single" w:sz="8" w:space="0" w:color="000000"/>
            </w:tcBorders>
            <w:vAlign w:val="center"/>
          </w:tcPr>
          <w:p w14:paraId="063A3A6C" w14:textId="5E095911" w:rsidR="00181315" w:rsidRDefault="00181315" w:rsidP="00181315">
            <w:pPr>
              <w:pStyle w:val="biaogeright"/>
              <w:wordWrap w:val="0"/>
              <w:rPr>
                <w:sz w:val="20"/>
              </w:rPr>
            </w:pPr>
            <w:r>
              <w:rPr>
                <w:rFonts w:hAnsi="等线"/>
                <w:color w:val="000000"/>
              </w:rPr>
              <w:t>13,821,745.00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2DFF517" w14:textId="27AABA31" w:rsidR="00181315" w:rsidRDefault="00181315" w:rsidP="00181315">
            <w:pPr>
              <w:pStyle w:val="biaogeright"/>
              <w:wordWrap w:val="0"/>
              <w:rPr>
                <w:sz w:val="20"/>
              </w:rPr>
            </w:pPr>
            <w:r>
              <w:rPr>
                <w:rFonts w:hAnsi="等线"/>
                <w:color w:val="000000"/>
              </w:rPr>
              <w:t>0.73</w:t>
            </w:r>
          </w:p>
        </w:tc>
      </w:tr>
      <w:tr w:rsidR="00181315" w14:paraId="1D15F427"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38801F3B" w14:textId="5BB5BB8C" w:rsidR="00181315" w:rsidRDefault="00181315" w:rsidP="00181315">
            <w:pPr>
              <w:pStyle w:val="biaogecenter"/>
              <w:wordWrap w:val="0"/>
              <w:rPr>
                <w:sz w:val="20"/>
              </w:rPr>
            </w:pPr>
            <w:r>
              <w:rPr>
                <w:rFonts w:hAnsi="等线"/>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263ADB2C" w14:textId="65E8CA37" w:rsidR="00181315" w:rsidRDefault="00181315" w:rsidP="00181315">
            <w:pPr>
              <w:pStyle w:val="biaogeleft"/>
              <w:wordWrap w:val="0"/>
              <w:rPr>
                <w:sz w:val="20"/>
              </w:rPr>
            </w:pPr>
            <w:r>
              <w:rPr>
                <w:rFonts w:hAnsi="等线"/>
                <w:color w:val="000000"/>
              </w:rPr>
              <w:t>301395</w:t>
            </w:r>
          </w:p>
        </w:tc>
        <w:tc>
          <w:tcPr>
            <w:tcW w:w="1707" w:type="dxa"/>
            <w:tcBorders>
              <w:top w:val="single" w:sz="8" w:space="0" w:color="000000"/>
              <w:left w:val="single" w:sz="8" w:space="0" w:color="000000"/>
              <w:bottom w:val="single" w:sz="6" w:space="0" w:color="000000"/>
              <w:right w:val="single" w:sz="8" w:space="0" w:color="000000"/>
            </w:tcBorders>
            <w:vAlign w:val="center"/>
          </w:tcPr>
          <w:p w14:paraId="3AF6FE6D" w14:textId="2EA29073" w:rsidR="00181315" w:rsidRDefault="00181315" w:rsidP="00181315">
            <w:pPr>
              <w:pStyle w:val="biaogeleft"/>
              <w:wordWrap w:val="0"/>
              <w:rPr>
                <w:sz w:val="20"/>
              </w:rPr>
            </w:pPr>
            <w:r>
              <w:rPr>
                <w:rFonts w:hAnsi="等线" w:hint="eastAsia"/>
                <w:color w:val="000000"/>
              </w:rPr>
              <w:t>仁信新材</w:t>
            </w:r>
          </w:p>
        </w:tc>
        <w:tc>
          <w:tcPr>
            <w:tcW w:w="2126" w:type="dxa"/>
            <w:tcBorders>
              <w:top w:val="single" w:sz="8" w:space="0" w:color="000000"/>
              <w:left w:val="single" w:sz="8" w:space="0" w:color="000000"/>
              <w:bottom w:val="single" w:sz="6" w:space="0" w:color="000000"/>
              <w:right w:val="single" w:sz="8" w:space="0" w:color="000000"/>
            </w:tcBorders>
            <w:vAlign w:val="center"/>
          </w:tcPr>
          <w:p w14:paraId="308B7477" w14:textId="2D8C57E8" w:rsidR="00181315" w:rsidRDefault="00181315" w:rsidP="00181315">
            <w:pPr>
              <w:pStyle w:val="biaogeright"/>
              <w:wordWrap w:val="0"/>
              <w:rPr>
                <w:sz w:val="20"/>
              </w:rPr>
            </w:pPr>
            <w:r>
              <w:rPr>
                <w:rFonts w:hAnsi="等线"/>
                <w:color w:val="000000"/>
              </w:rPr>
              <w:t>5,196</w:t>
            </w:r>
          </w:p>
        </w:tc>
        <w:tc>
          <w:tcPr>
            <w:tcW w:w="1843" w:type="dxa"/>
            <w:tcBorders>
              <w:top w:val="single" w:sz="8" w:space="0" w:color="000000"/>
              <w:left w:val="single" w:sz="8" w:space="0" w:color="000000"/>
              <w:bottom w:val="single" w:sz="6" w:space="0" w:color="000000"/>
              <w:right w:val="single" w:sz="8" w:space="0" w:color="000000"/>
            </w:tcBorders>
            <w:vAlign w:val="center"/>
          </w:tcPr>
          <w:p w14:paraId="70FFBD0A" w14:textId="7C1527BC" w:rsidR="00181315" w:rsidRDefault="00181315" w:rsidP="00181315">
            <w:pPr>
              <w:pStyle w:val="biaogeright"/>
              <w:wordWrap w:val="0"/>
              <w:rPr>
                <w:sz w:val="20"/>
              </w:rPr>
            </w:pPr>
            <w:r>
              <w:rPr>
                <w:rFonts w:hAnsi="等线"/>
                <w:color w:val="000000"/>
              </w:rPr>
              <w:t>138,629.28</w:t>
            </w:r>
          </w:p>
        </w:tc>
        <w:tc>
          <w:tcPr>
            <w:tcW w:w="1701" w:type="dxa"/>
            <w:tcBorders>
              <w:top w:val="single" w:sz="8" w:space="0" w:color="000000"/>
              <w:left w:val="single" w:sz="8" w:space="0" w:color="000000"/>
              <w:bottom w:val="single" w:sz="6" w:space="0" w:color="000000"/>
              <w:right w:val="single" w:sz="8" w:space="0" w:color="000000"/>
            </w:tcBorders>
            <w:vAlign w:val="center"/>
          </w:tcPr>
          <w:p w14:paraId="1E04113C" w14:textId="52A249F0" w:rsidR="00181315" w:rsidRDefault="00181315" w:rsidP="00181315">
            <w:pPr>
              <w:pStyle w:val="biaogeright"/>
              <w:wordWrap w:val="0"/>
              <w:rPr>
                <w:sz w:val="20"/>
              </w:rPr>
            </w:pPr>
            <w:r>
              <w:rPr>
                <w:rFonts w:hAnsi="等线"/>
                <w:color w:val="000000"/>
              </w:rPr>
              <w:t>0.01</w:t>
            </w:r>
          </w:p>
        </w:tc>
      </w:tr>
      <w:tr w:rsidR="00181315" w14:paraId="79D5180F"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6E444F56" w14:textId="36FB52BB" w:rsidR="00181315" w:rsidRDefault="00181315" w:rsidP="00181315">
            <w:pPr>
              <w:pStyle w:val="biaogecenter"/>
              <w:wordWrap w:val="0"/>
              <w:rPr>
                <w:sz w:val="20"/>
              </w:rPr>
            </w:pPr>
            <w:r>
              <w:rPr>
                <w:rFonts w:hAnsi="等线"/>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DA487E8" w14:textId="62A1A1E7" w:rsidR="00181315" w:rsidRDefault="00181315" w:rsidP="00181315">
            <w:pPr>
              <w:pStyle w:val="biaogeleft"/>
              <w:wordWrap w:val="0"/>
              <w:rPr>
                <w:sz w:val="20"/>
              </w:rPr>
            </w:pPr>
            <w:r>
              <w:rPr>
                <w:rFonts w:hAnsi="等线"/>
                <w:color w:val="000000"/>
              </w:rPr>
              <w:t>688249</w:t>
            </w:r>
          </w:p>
        </w:tc>
        <w:tc>
          <w:tcPr>
            <w:tcW w:w="1707" w:type="dxa"/>
            <w:tcBorders>
              <w:top w:val="single" w:sz="8" w:space="0" w:color="000000"/>
              <w:left w:val="single" w:sz="8" w:space="0" w:color="000000"/>
              <w:bottom w:val="single" w:sz="6" w:space="0" w:color="000000"/>
              <w:right w:val="single" w:sz="8" w:space="0" w:color="000000"/>
            </w:tcBorders>
            <w:vAlign w:val="center"/>
          </w:tcPr>
          <w:p w14:paraId="3BFEBE40" w14:textId="6DCD102E" w:rsidR="00181315" w:rsidRDefault="00181315" w:rsidP="00181315">
            <w:pPr>
              <w:pStyle w:val="biaogeleft"/>
              <w:wordWrap w:val="0"/>
              <w:rPr>
                <w:sz w:val="20"/>
              </w:rPr>
            </w:pPr>
            <w:r>
              <w:rPr>
                <w:rFonts w:hAnsi="等线" w:hint="eastAsia"/>
                <w:color w:val="000000"/>
              </w:rPr>
              <w:t>晶合集成</w:t>
            </w:r>
          </w:p>
        </w:tc>
        <w:tc>
          <w:tcPr>
            <w:tcW w:w="2126" w:type="dxa"/>
            <w:tcBorders>
              <w:top w:val="single" w:sz="8" w:space="0" w:color="000000"/>
              <w:left w:val="single" w:sz="8" w:space="0" w:color="000000"/>
              <w:bottom w:val="single" w:sz="6" w:space="0" w:color="000000"/>
              <w:right w:val="single" w:sz="8" w:space="0" w:color="000000"/>
            </w:tcBorders>
            <w:vAlign w:val="center"/>
          </w:tcPr>
          <w:p w14:paraId="36D57777" w14:textId="6EF298D0" w:rsidR="00181315" w:rsidRDefault="00181315" w:rsidP="00181315">
            <w:pPr>
              <w:pStyle w:val="biaogeright"/>
              <w:wordWrap w:val="0"/>
              <w:rPr>
                <w:sz w:val="20"/>
              </w:rPr>
            </w:pPr>
            <w:r>
              <w:rPr>
                <w:rFonts w:hAnsi="等线"/>
                <w:color w:val="000000"/>
              </w:rPr>
              <w:t>7,405</w:t>
            </w:r>
          </w:p>
        </w:tc>
        <w:tc>
          <w:tcPr>
            <w:tcW w:w="1843" w:type="dxa"/>
            <w:tcBorders>
              <w:top w:val="single" w:sz="8" w:space="0" w:color="000000"/>
              <w:left w:val="single" w:sz="8" w:space="0" w:color="000000"/>
              <w:bottom w:val="single" w:sz="6" w:space="0" w:color="000000"/>
              <w:right w:val="single" w:sz="8" w:space="0" w:color="000000"/>
            </w:tcBorders>
            <w:vAlign w:val="center"/>
          </w:tcPr>
          <w:p w14:paraId="3654DE62" w14:textId="6BDD572D" w:rsidR="00181315" w:rsidRDefault="00181315" w:rsidP="00181315">
            <w:pPr>
              <w:pStyle w:val="biaogeright"/>
              <w:wordWrap w:val="0"/>
              <w:rPr>
                <w:sz w:val="20"/>
              </w:rPr>
            </w:pPr>
            <w:r>
              <w:rPr>
                <w:rFonts w:hAnsi="等线"/>
                <w:color w:val="000000"/>
              </w:rPr>
              <w:t>133,734.30</w:t>
            </w:r>
          </w:p>
        </w:tc>
        <w:tc>
          <w:tcPr>
            <w:tcW w:w="1701" w:type="dxa"/>
            <w:tcBorders>
              <w:top w:val="single" w:sz="8" w:space="0" w:color="000000"/>
              <w:left w:val="single" w:sz="8" w:space="0" w:color="000000"/>
              <w:bottom w:val="single" w:sz="6" w:space="0" w:color="000000"/>
              <w:right w:val="single" w:sz="8" w:space="0" w:color="000000"/>
            </w:tcBorders>
            <w:vAlign w:val="center"/>
          </w:tcPr>
          <w:p w14:paraId="70E41A62" w14:textId="25663DAE" w:rsidR="00181315" w:rsidRDefault="00181315" w:rsidP="00181315">
            <w:pPr>
              <w:pStyle w:val="biaogeright"/>
              <w:wordWrap w:val="0"/>
              <w:rPr>
                <w:sz w:val="20"/>
              </w:rPr>
            </w:pPr>
            <w:r>
              <w:rPr>
                <w:rFonts w:hAnsi="等线"/>
                <w:color w:val="000000"/>
              </w:rPr>
              <w:t>0.01</w:t>
            </w:r>
          </w:p>
        </w:tc>
      </w:tr>
      <w:tr w:rsidR="00181315" w14:paraId="310BB832"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7F08FE64" w14:textId="5E58F814" w:rsidR="00181315" w:rsidRDefault="00181315" w:rsidP="00181315">
            <w:pPr>
              <w:pStyle w:val="biaogecenter"/>
              <w:wordWrap w:val="0"/>
              <w:rPr>
                <w:sz w:val="20"/>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171447C7" w14:textId="1631F621" w:rsidR="00181315" w:rsidRDefault="00181315" w:rsidP="00181315">
            <w:pPr>
              <w:pStyle w:val="biaogeleft"/>
              <w:wordWrap w:val="0"/>
              <w:rPr>
                <w:sz w:val="20"/>
              </w:rPr>
            </w:pPr>
            <w:r>
              <w:rPr>
                <w:rFonts w:hAnsi="等线"/>
                <w:color w:val="000000"/>
              </w:rPr>
              <w:t>301292</w:t>
            </w:r>
          </w:p>
        </w:tc>
        <w:tc>
          <w:tcPr>
            <w:tcW w:w="1707" w:type="dxa"/>
            <w:tcBorders>
              <w:top w:val="single" w:sz="8" w:space="0" w:color="000000"/>
              <w:left w:val="single" w:sz="8" w:space="0" w:color="000000"/>
              <w:bottom w:val="single" w:sz="6" w:space="0" w:color="000000"/>
              <w:right w:val="single" w:sz="8" w:space="0" w:color="000000"/>
            </w:tcBorders>
            <w:vAlign w:val="center"/>
          </w:tcPr>
          <w:p w14:paraId="0012641B" w14:textId="15BC01D2" w:rsidR="00181315" w:rsidRDefault="00181315" w:rsidP="00181315">
            <w:pPr>
              <w:pStyle w:val="biaogeleft"/>
              <w:wordWrap w:val="0"/>
              <w:rPr>
                <w:sz w:val="20"/>
              </w:rPr>
            </w:pPr>
            <w:r>
              <w:rPr>
                <w:rFonts w:hAnsi="等线" w:hint="eastAsia"/>
                <w:color w:val="000000"/>
              </w:rPr>
              <w:t>海科新源</w:t>
            </w:r>
          </w:p>
        </w:tc>
        <w:tc>
          <w:tcPr>
            <w:tcW w:w="2126" w:type="dxa"/>
            <w:tcBorders>
              <w:top w:val="single" w:sz="8" w:space="0" w:color="000000"/>
              <w:left w:val="single" w:sz="8" w:space="0" w:color="000000"/>
              <w:bottom w:val="single" w:sz="6" w:space="0" w:color="000000"/>
              <w:right w:val="single" w:sz="8" w:space="0" w:color="000000"/>
            </w:tcBorders>
            <w:vAlign w:val="center"/>
          </w:tcPr>
          <w:p w14:paraId="5C9705DF" w14:textId="689E80BF" w:rsidR="00181315" w:rsidRDefault="00181315" w:rsidP="00181315">
            <w:pPr>
              <w:pStyle w:val="biaogeright"/>
              <w:wordWrap w:val="0"/>
              <w:rPr>
                <w:sz w:val="20"/>
              </w:rPr>
            </w:pPr>
            <w:r>
              <w:rPr>
                <w:rFonts w:hAnsi="等线"/>
                <w:color w:val="000000"/>
              </w:rPr>
              <w:t>5,824</w:t>
            </w:r>
          </w:p>
        </w:tc>
        <w:tc>
          <w:tcPr>
            <w:tcW w:w="1843" w:type="dxa"/>
            <w:tcBorders>
              <w:top w:val="single" w:sz="8" w:space="0" w:color="000000"/>
              <w:left w:val="single" w:sz="8" w:space="0" w:color="000000"/>
              <w:bottom w:val="single" w:sz="6" w:space="0" w:color="000000"/>
              <w:right w:val="single" w:sz="8" w:space="0" w:color="000000"/>
            </w:tcBorders>
            <w:vAlign w:val="center"/>
          </w:tcPr>
          <w:p w14:paraId="28C92058" w14:textId="23BE06B7" w:rsidR="00181315" w:rsidRDefault="00181315" w:rsidP="00181315">
            <w:pPr>
              <w:pStyle w:val="biaogeright"/>
              <w:wordWrap w:val="0"/>
              <w:rPr>
                <w:sz w:val="20"/>
              </w:rPr>
            </w:pPr>
            <w:r>
              <w:rPr>
                <w:rFonts w:hAnsi="等线"/>
                <w:color w:val="000000"/>
              </w:rPr>
              <w:t>116,421.76</w:t>
            </w:r>
          </w:p>
        </w:tc>
        <w:tc>
          <w:tcPr>
            <w:tcW w:w="1701" w:type="dxa"/>
            <w:tcBorders>
              <w:top w:val="single" w:sz="8" w:space="0" w:color="000000"/>
              <w:left w:val="single" w:sz="8" w:space="0" w:color="000000"/>
              <w:bottom w:val="single" w:sz="6" w:space="0" w:color="000000"/>
              <w:right w:val="single" w:sz="8" w:space="0" w:color="000000"/>
            </w:tcBorders>
            <w:vAlign w:val="center"/>
          </w:tcPr>
          <w:p w14:paraId="46EA9966" w14:textId="4C146077" w:rsidR="00181315" w:rsidRDefault="00181315" w:rsidP="00181315">
            <w:pPr>
              <w:pStyle w:val="biaogeright"/>
              <w:wordWrap w:val="0"/>
              <w:rPr>
                <w:sz w:val="20"/>
              </w:rPr>
            </w:pPr>
            <w:r>
              <w:rPr>
                <w:rFonts w:hAnsi="等线"/>
                <w:color w:val="000000"/>
              </w:rPr>
              <w:t>0.01</w:t>
            </w:r>
          </w:p>
        </w:tc>
      </w:tr>
      <w:tr w:rsidR="00181315" w14:paraId="4964A1E2" w14:textId="77777777" w:rsidTr="00056AED">
        <w:trPr>
          <w:trHeight w:val="423"/>
        </w:trPr>
        <w:tc>
          <w:tcPr>
            <w:tcW w:w="0" w:type="auto"/>
            <w:tcBorders>
              <w:top w:val="single" w:sz="8" w:space="0" w:color="000000"/>
              <w:left w:val="single" w:sz="8" w:space="0" w:color="000000"/>
              <w:bottom w:val="single" w:sz="6" w:space="0" w:color="000000"/>
              <w:right w:val="single" w:sz="8" w:space="0" w:color="000000"/>
            </w:tcBorders>
            <w:vAlign w:val="center"/>
          </w:tcPr>
          <w:p w14:paraId="29A61D59" w14:textId="44C581BB" w:rsidR="00181315" w:rsidRDefault="00181315" w:rsidP="00181315">
            <w:pPr>
              <w:pStyle w:val="biaogecenter"/>
              <w:wordWrap w:val="0"/>
              <w:rPr>
                <w:sz w:val="20"/>
              </w:rPr>
            </w:pPr>
            <w:r>
              <w:rPr>
                <w:rFonts w:hAnsi="等线"/>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64C0A83C" w14:textId="680ECE3B" w:rsidR="00181315" w:rsidRDefault="00181315" w:rsidP="00181315">
            <w:pPr>
              <w:pStyle w:val="biaogeleft"/>
              <w:wordWrap w:val="0"/>
              <w:rPr>
                <w:sz w:val="20"/>
              </w:rPr>
            </w:pPr>
            <w:r>
              <w:rPr>
                <w:rFonts w:hAnsi="等线"/>
                <w:color w:val="000000"/>
              </w:rPr>
              <w:t>688472</w:t>
            </w:r>
          </w:p>
        </w:tc>
        <w:tc>
          <w:tcPr>
            <w:tcW w:w="1707" w:type="dxa"/>
            <w:tcBorders>
              <w:top w:val="single" w:sz="8" w:space="0" w:color="000000"/>
              <w:left w:val="single" w:sz="8" w:space="0" w:color="000000"/>
              <w:bottom w:val="single" w:sz="6" w:space="0" w:color="000000"/>
              <w:right w:val="single" w:sz="8" w:space="0" w:color="000000"/>
            </w:tcBorders>
            <w:vAlign w:val="center"/>
          </w:tcPr>
          <w:p w14:paraId="4E02FBE2" w14:textId="1B0A8B79" w:rsidR="00181315" w:rsidRDefault="00181315" w:rsidP="00181315">
            <w:pPr>
              <w:pStyle w:val="biaogeleft"/>
              <w:wordWrap w:val="0"/>
              <w:rPr>
                <w:sz w:val="20"/>
              </w:rPr>
            </w:pPr>
            <w:r>
              <w:rPr>
                <w:rFonts w:hAnsi="等线" w:hint="eastAsia"/>
                <w:color w:val="000000"/>
              </w:rPr>
              <w:t>阿特斯</w:t>
            </w:r>
          </w:p>
        </w:tc>
        <w:tc>
          <w:tcPr>
            <w:tcW w:w="2126" w:type="dxa"/>
            <w:tcBorders>
              <w:top w:val="single" w:sz="8" w:space="0" w:color="000000"/>
              <w:left w:val="single" w:sz="8" w:space="0" w:color="000000"/>
              <w:bottom w:val="single" w:sz="6" w:space="0" w:color="000000"/>
              <w:right w:val="single" w:sz="8" w:space="0" w:color="000000"/>
            </w:tcBorders>
            <w:vAlign w:val="center"/>
          </w:tcPr>
          <w:p w14:paraId="6385F121" w14:textId="7E9552DB" w:rsidR="00181315" w:rsidRDefault="00181315" w:rsidP="00181315">
            <w:pPr>
              <w:pStyle w:val="biaogeright"/>
              <w:wordWrap w:val="0"/>
              <w:rPr>
                <w:sz w:val="20"/>
              </w:rPr>
            </w:pPr>
            <w:r>
              <w:rPr>
                <w:rFonts w:hAnsi="等线"/>
                <w:color w:val="000000"/>
              </w:rPr>
              <w:t>6,261</w:t>
            </w:r>
          </w:p>
        </w:tc>
        <w:tc>
          <w:tcPr>
            <w:tcW w:w="1843" w:type="dxa"/>
            <w:tcBorders>
              <w:top w:val="single" w:sz="8" w:space="0" w:color="000000"/>
              <w:left w:val="single" w:sz="8" w:space="0" w:color="000000"/>
              <w:bottom w:val="single" w:sz="6" w:space="0" w:color="000000"/>
              <w:right w:val="single" w:sz="8" w:space="0" w:color="000000"/>
            </w:tcBorders>
            <w:vAlign w:val="center"/>
          </w:tcPr>
          <w:p w14:paraId="24806BA3" w14:textId="41989AB6" w:rsidR="00181315" w:rsidRDefault="00181315" w:rsidP="00181315">
            <w:pPr>
              <w:pStyle w:val="biaogeright"/>
              <w:wordWrap w:val="0"/>
              <w:rPr>
                <w:sz w:val="20"/>
              </w:rPr>
            </w:pPr>
            <w:r>
              <w:rPr>
                <w:rFonts w:hAnsi="等线"/>
                <w:color w:val="000000"/>
              </w:rPr>
              <w:t>106,687.44</w:t>
            </w:r>
          </w:p>
        </w:tc>
        <w:tc>
          <w:tcPr>
            <w:tcW w:w="1701" w:type="dxa"/>
            <w:tcBorders>
              <w:top w:val="single" w:sz="8" w:space="0" w:color="000000"/>
              <w:left w:val="single" w:sz="8" w:space="0" w:color="000000"/>
              <w:bottom w:val="single" w:sz="6" w:space="0" w:color="000000"/>
              <w:right w:val="single" w:sz="8" w:space="0" w:color="000000"/>
            </w:tcBorders>
            <w:vAlign w:val="center"/>
          </w:tcPr>
          <w:p w14:paraId="6DAE0E39" w14:textId="16741B66" w:rsidR="00181315" w:rsidRDefault="00181315" w:rsidP="00181315">
            <w:pPr>
              <w:pStyle w:val="biaogeright"/>
              <w:wordWrap w:val="0"/>
              <w:rPr>
                <w:sz w:val="20"/>
              </w:rPr>
            </w:pPr>
            <w:r>
              <w:rPr>
                <w:rFonts w:hAnsi="等线"/>
                <w:color w:val="000000"/>
              </w:rPr>
              <w:t>0.01</w:t>
            </w:r>
          </w:p>
        </w:tc>
      </w:tr>
    </w:tbl>
    <w:p w14:paraId="34A33AA3" w14:textId="77777777" w:rsidR="003568C2" w:rsidRDefault="003568C2">
      <w:pPr>
        <w:widowControl/>
        <w:jc w:val="left"/>
        <w:rPr>
          <w:rFonts w:ascii="宋体" w:hAnsi="宋体" w:cs="宋体"/>
          <w:kern w:val="0"/>
          <w:sz w:val="24"/>
          <w:szCs w:val="24"/>
        </w:rPr>
      </w:pPr>
    </w:p>
    <w:p w14:paraId="19C57ACA" w14:textId="2931BE65" w:rsidR="003568C2" w:rsidRDefault="00695B03" w:rsidP="00D45D19">
      <w:pPr>
        <w:pStyle w:val="zhangjiep"/>
      </w:pPr>
      <w:r>
        <w:rPr>
          <w:bCs/>
        </w:rPr>
        <w:t xml:space="preserve">4 </w:t>
      </w:r>
      <w:r>
        <w:rPr>
          <w:rFonts w:hint="eastAsia"/>
          <w:bCs/>
        </w:rPr>
        <w:t>、报告期末按债券品种分类的债券投资组合</w:t>
      </w:r>
    </w:p>
    <w:tbl>
      <w:tblPr>
        <w:tblW w:w="9045" w:type="dxa"/>
        <w:tblInd w:w="108" w:type="dxa"/>
        <w:tblLook w:val="04A0" w:firstRow="1" w:lastRow="0" w:firstColumn="1" w:lastColumn="0" w:noHBand="0" w:noVBand="1"/>
      </w:tblPr>
      <w:tblGrid>
        <w:gridCol w:w="1206"/>
        <w:gridCol w:w="3467"/>
        <w:gridCol w:w="2563"/>
        <w:gridCol w:w="1809"/>
      </w:tblGrid>
      <w:tr w:rsidR="00885489" w14:paraId="191B1B00"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67CAB2BC" w14:textId="77777777" w:rsidR="00885489" w:rsidRDefault="00885489" w:rsidP="000A5A89">
            <w:pPr>
              <w:pStyle w:val="biaogecenter"/>
              <w:wordWrap w:val="0"/>
            </w:pPr>
            <w:r>
              <w:rPr>
                <w:rFonts w:hint="eastAsia"/>
              </w:rPr>
              <w:t>序号</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637B887" w14:textId="77777777" w:rsidR="00885489" w:rsidRDefault="00885489" w:rsidP="000A5A89">
            <w:pPr>
              <w:pStyle w:val="biaogecenter"/>
              <w:wordWrap w:val="0"/>
            </w:pPr>
            <w:r>
              <w:rPr>
                <w:rFonts w:hAnsi="等线" w:hint="eastAsia"/>
                <w:color w:val="000000"/>
              </w:rPr>
              <w:t>债券品种</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2AEF1E8" w14:textId="77777777" w:rsidR="00885489" w:rsidRDefault="00885489" w:rsidP="000A5A89">
            <w:pPr>
              <w:pStyle w:val="biaogecenter"/>
              <w:wordWrap w:val="0"/>
            </w:pPr>
            <w:r>
              <w:rPr>
                <w:rFonts w:hAnsi="等线" w:hint="eastAsia"/>
                <w:color w:val="000000"/>
              </w:rPr>
              <w:t>公允价值(元)</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0C83031D" w14:textId="77777777" w:rsidR="00885489" w:rsidRDefault="00885489" w:rsidP="000A5A89">
            <w:pPr>
              <w:pStyle w:val="biaogecenter"/>
              <w:wordWrap w:val="0"/>
            </w:pPr>
            <w:r>
              <w:rPr>
                <w:rFonts w:hAnsi="等线" w:hint="eastAsia"/>
                <w:color w:val="000000"/>
              </w:rPr>
              <w:t>占基金资产净值比例（％）</w:t>
            </w:r>
          </w:p>
        </w:tc>
      </w:tr>
      <w:tr w:rsidR="00181315" w14:paraId="00D21C3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3FE78098" w14:textId="77777777" w:rsidR="00181315" w:rsidRDefault="00181315" w:rsidP="00181315">
            <w:pPr>
              <w:pStyle w:val="biaogecenter"/>
              <w:wordWrap w:val="0"/>
            </w:pPr>
            <w:r>
              <w:rPr>
                <w:rFonts w:hAnsi="等线" w:hint="eastAsia"/>
                <w:color w:val="000000"/>
              </w:rPr>
              <w:t>1</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F3D1B41" w14:textId="77777777" w:rsidR="00181315" w:rsidRDefault="00181315" w:rsidP="00181315">
            <w:pPr>
              <w:pStyle w:val="biaogeleft"/>
              <w:wordWrap w:val="0"/>
            </w:pPr>
            <w:r>
              <w:rPr>
                <w:rFonts w:hint="eastAsia"/>
              </w:rPr>
              <w:t>国家债券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64B481B" w14:textId="7F4BE561" w:rsidR="00181315" w:rsidRDefault="00181315" w:rsidP="00181315">
            <w:pPr>
              <w:pStyle w:val="biaogeright"/>
              <w:wordWrap w:val="0"/>
            </w:pPr>
            <w:r>
              <w:rPr>
                <w:rFonts w:hAnsi="等线"/>
                <w:color w:val="000000"/>
              </w:rPr>
              <w:t>87,627,928.49</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11A1631" w14:textId="1DABA577" w:rsidR="00181315" w:rsidRDefault="00181315" w:rsidP="00181315">
            <w:pPr>
              <w:pStyle w:val="biaogeright"/>
              <w:wordWrap w:val="0"/>
            </w:pPr>
            <w:r>
              <w:rPr>
                <w:rFonts w:hAnsi="等线"/>
                <w:color w:val="000000"/>
              </w:rPr>
              <w:t>4.61</w:t>
            </w:r>
          </w:p>
        </w:tc>
      </w:tr>
      <w:tr w:rsidR="00181315" w14:paraId="602ABD37"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791F9C0" w14:textId="77777777" w:rsidR="00181315" w:rsidRDefault="00181315" w:rsidP="00181315">
            <w:pPr>
              <w:pStyle w:val="biaogecenter"/>
              <w:wordWrap w:val="0"/>
            </w:pPr>
            <w:r>
              <w:rPr>
                <w:rFonts w:hAnsi="等线" w:hint="eastAsia"/>
                <w:color w:val="000000"/>
              </w:rPr>
              <w:t>2</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5626E6F5" w14:textId="77777777" w:rsidR="00181315" w:rsidRDefault="00181315" w:rsidP="00181315">
            <w:pPr>
              <w:pStyle w:val="biaogeleft"/>
              <w:wordWrap w:val="0"/>
            </w:pPr>
            <w:r>
              <w:rPr>
                <w:rFonts w:hint="eastAsia"/>
              </w:rPr>
              <w:t>央行票据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D7730CA" w14:textId="5CF77702"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0978734" w14:textId="1C9D6B15" w:rsidR="00181315" w:rsidRDefault="00181315" w:rsidP="00181315">
            <w:pPr>
              <w:pStyle w:val="biaogeright"/>
              <w:wordWrap w:val="0"/>
            </w:pPr>
            <w:r>
              <w:rPr>
                <w:rFonts w:hAnsi="等线"/>
                <w:color w:val="000000"/>
              </w:rPr>
              <w:t>-</w:t>
            </w:r>
          </w:p>
        </w:tc>
      </w:tr>
      <w:tr w:rsidR="00181315" w14:paraId="11EF045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62A9D353" w14:textId="77777777" w:rsidR="00181315" w:rsidRDefault="00181315" w:rsidP="00181315">
            <w:pPr>
              <w:pStyle w:val="biaogecenter"/>
              <w:wordWrap w:val="0"/>
            </w:pPr>
            <w:r>
              <w:rPr>
                <w:rFonts w:hAnsi="等线" w:hint="eastAsia"/>
                <w:color w:val="000000"/>
              </w:rPr>
              <w:t>3</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81D0A05" w14:textId="77777777" w:rsidR="00181315" w:rsidRDefault="00181315" w:rsidP="00181315">
            <w:pPr>
              <w:pStyle w:val="biaogeleft"/>
              <w:wordWrap w:val="0"/>
            </w:pPr>
            <w:r>
              <w:rPr>
                <w:rFonts w:hint="eastAsia"/>
              </w:rPr>
              <w:t>金融债券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7D1626BF" w14:textId="5E21D8EC"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5D971C9" w14:textId="538BBCD6" w:rsidR="00181315" w:rsidRDefault="00181315" w:rsidP="00181315">
            <w:pPr>
              <w:pStyle w:val="biaogeright"/>
              <w:wordWrap w:val="0"/>
            </w:pPr>
            <w:r>
              <w:rPr>
                <w:rFonts w:hAnsi="等线"/>
                <w:color w:val="000000"/>
              </w:rPr>
              <w:t>-</w:t>
            </w:r>
          </w:p>
        </w:tc>
      </w:tr>
      <w:tr w:rsidR="00181315" w14:paraId="2F7CB78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9871D2F" w14:textId="77777777" w:rsidR="00181315" w:rsidRDefault="00181315" w:rsidP="00181315">
            <w:pPr>
              <w:widowControl/>
              <w:jc w:val="left"/>
              <w:rPr>
                <w:rFonts w:cs="宋体"/>
                <w:kern w:val="0"/>
                <w:sz w:val="20"/>
                <w:szCs w:val="20"/>
              </w:rPr>
            </w:pP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F774CCB" w14:textId="77777777" w:rsidR="00181315" w:rsidRDefault="00181315" w:rsidP="00181315">
            <w:pPr>
              <w:pStyle w:val="biaogeleft"/>
              <w:wordWrap w:val="0"/>
            </w:pPr>
            <w:r>
              <w:rPr>
                <w:rFonts w:hint="eastAsia"/>
              </w:rPr>
              <w:t>其中：政策性金融债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EC9F4D7" w14:textId="32D8352F"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34C2C7EE" w14:textId="2B7D24F1" w:rsidR="00181315" w:rsidRDefault="00181315" w:rsidP="00181315">
            <w:pPr>
              <w:pStyle w:val="biaogeright"/>
              <w:wordWrap w:val="0"/>
            </w:pPr>
            <w:r>
              <w:rPr>
                <w:rFonts w:hAnsi="等线"/>
                <w:color w:val="000000"/>
              </w:rPr>
              <w:t>-</w:t>
            </w:r>
          </w:p>
        </w:tc>
      </w:tr>
      <w:tr w:rsidR="00181315" w14:paraId="48D991F3"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E9A57A4" w14:textId="77777777" w:rsidR="00181315" w:rsidRDefault="00181315" w:rsidP="00181315">
            <w:pPr>
              <w:pStyle w:val="biaogecenter"/>
              <w:wordWrap w:val="0"/>
            </w:pPr>
            <w:r>
              <w:rPr>
                <w:rFonts w:hint="eastAsia"/>
              </w:rPr>
              <w:t>4</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22109FD" w14:textId="77777777" w:rsidR="00181315" w:rsidRDefault="00181315" w:rsidP="00181315">
            <w:pPr>
              <w:pStyle w:val="biaogeleft"/>
              <w:wordWrap w:val="0"/>
            </w:pPr>
            <w:r>
              <w:rPr>
                <w:rFonts w:hint="eastAsia"/>
              </w:rPr>
              <w:t>企业债券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8891FD4" w14:textId="7AFEF55C"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F96D797" w14:textId="2217B306" w:rsidR="00181315" w:rsidRDefault="00181315" w:rsidP="00181315">
            <w:pPr>
              <w:pStyle w:val="biaogeright"/>
              <w:wordWrap w:val="0"/>
            </w:pPr>
            <w:r>
              <w:rPr>
                <w:rFonts w:hAnsi="等线"/>
                <w:color w:val="000000"/>
              </w:rPr>
              <w:t>-</w:t>
            </w:r>
          </w:p>
        </w:tc>
      </w:tr>
      <w:tr w:rsidR="00181315" w14:paraId="65BD3178"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DC0E5CD" w14:textId="77777777" w:rsidR="00181315" w:rsidRDefault="00181315" w:rsidP="00181315">
            <w:pPr>
              <w:pStyle w:val="biaogecenter"/>
              <w:wordWrap w:val="0"/>
            </w:pPr>
            <w:r>
              <w:rPr>
                <w:rFonts w:hint="eastAsia"/>
              </w:rPr>
              <w:t>5</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4C3CD119" w14:textId="77777777" w:rsidR="00181315" w:rsidRDefault="00181315" w:rsidP="00181315">
            <w:pPr>
              <w:pStyle w:val="biaogeleft"/>
              <w:wordWrap w:val="0"/>
            </w:pPr>
            <w:r>
              <w:rPr>
                <w:rFonts w:hint="eastAsia"/>
              </w:rPr>
              <w:t>企业短期融资券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42E8DF0" w14:textId="023BB68A"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9081292" w14:textId="47D678F1" w:rsidR="00181315" w:rsidRDefault="00181315" w:rsidP="00181315">
            <w:pPr>
              <w:pStyle w:val="biaogeright"/>
              <w:wordWrap w:val="0"/>
            </w:pPr>
            <w:r>
              <w:rPr>
                <w:rFonts w:hAnsi="等线"/>
                <w:color w:val="000000"/>
              </w:rPr>
              <w:t>-</w:t>
            </w:r>
          </w:p>
        </w:tc>
      </w:tr>
      <w:tr w:rsidR="00181315" w14:paraId="3EA2448A"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261FBEE8" w14:textId="77777777" w:rsidR="00181315" w:rsidRDefault="00181315" w:rsidP="00181315">
            <w:pPr>
              <w:pStyle w:val="biaogecenter"/>
              <w:wordWrap w:val="0"/>
            </w:pPr>
            <w:r>
              <w:rPr>
                <w:rFonts w:hAnsi="等线" w:hint="eastAsia"/>
                <w:color w:val="000000"/>
              </w:rPr>
              <w:t>6</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AEB9CDB" w14:textId="77777777" w:rsidR="00181315" w:rsidRDefault="00181315" w:rsidP="00181315">
            <w:pPr>
              <w:pStyle w:val="biaogeleft"/>
              <w:wordWrap w:val="0"/>
            </w:pPr>
            <w:r>
              <w:rPr>
                <w:rFonts w:hint="eastAsia"/>
              </w:rPr>
              <w:t>中期票据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BED377B" w14:textId="09EA80DC"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46762CD2" w14:textId="045E3119" w:rsidR="00181315" w:rsidRDefault="00181315" w:rsidP="00181315">
            <w:pPr>
              <w:pStyle w:val="biaogeright"/>
              <w:wordWrap w:val="0"/>
            </w:pPr>
            <w:r>
              <w:rPr>
                <w:rFonts w:hAnsi="等线"/>
                <w:color w:val="000000"/>
              </w:rPr>
              <w:t>-</w:t>
            </w:r>
          </w:p>
        </w:tc>
      </w:tr>
      <w:tr w:rsidR="00181315" w14:paraId="41917B6C"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722C2A36" w14:textId="77777777" w:rsidR="00181315" w:rsidRDefault="00181315" w:rsidP="00181315">
            <w:pPr>
              <w:pStyle w:val="biaogecenter"/>
              <w:wordWrap w:val="0"/>
            </w:pPr>
            <w:r>
              <w:rPr>
                <w:rFonts w:hAnsi="等线" w:hint="eastAsia"/>
                <w:color w:val="000000"/>
              </w:rPr>
              <w:t>7</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35C4FC8" w14:textId="77777777" w:rsidR="00181315" w:rsidRDefault="00181315" w:rsidP="00181315">
            <w:pPr>
              <w:pStyle w:val="biaogeleft"/>
              <w:wordWrap w:val="0"/>
            </w:pPr>
            <w:r>
              <w:rPr>
                <w:rFonts w:hint="eastAsia"/>
              </w:rPr>
              <w:t>可转债（可交换债）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76D705E" w14:textId="2C8E2FE6"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C7C8F48" w14:textId="65D05DA6" w:rsidR="00181315" w:rsidRDefault="00181315" w:rsidP="00181315">
            <w:pPr>
              <w:pStyle w:val="biaogeright"/>
              <w:wordWrap w:val="0"/>
            </w:pPr>
            <w:r>
              <w:rPr>
                <w:rFonts w:hAnsi="等线"/>
                <w:color w:val="000000"/>
              </w:rPr>
              <w:t>-</w:t>
            </w:r>
          </w:p>
        </w:tc>
      </w:tr>
      <w:tr w:rsidR="00181315" w14:paraId="4959D582"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0538B5E8" w14:textId="77777777" w:rsidR="00181315" w:rsidRDefault="00181315" w:rsidP="00181315">
            <w:pPr>
              <w:pStyle w:val="biaogecenter"/>
              <w:wordWrap w:val="0"/>
            </w:pPr>
            <w:r>
              <w:rPr>
                <w:rFonts w:hAnsi="等线" w:hint="eastAsia"/>
                <w:color w:val="000000"/>
              </w:rPr>
              <w:t>8</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BA72653" w14:textId="77777777" w:rsidR="00181315" w:rsidRDefault="00181315" w:rsidP="00181315">
            <w:pPr>
              <w:pStyle w:val="biaogeleft"/>
              <w:wordWrap w:val="0"/>
            </w:pPr>
            <w:r>
              <w:rPr>
                <w:rFonts w:hint="eastAsia"/>
              </w:rPr>
              <w:t>同业存单</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6761BF7" w14:textId="05A59402"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7C1B9616" w14:textId="3C2BB704" w:rsidR="00181315" w:rsidRDefault="00181315" w:rsidP="00181315">
            <w:pPr>
              <w:pStyle w:val="biaogeright"/>
              <w:wordWrap w:val="0"/>
            </w:pPr>
            <w:r>
              <w:rPr>
                <w:rFonts w:hAnsi="等线"/>
                <w:color w:val="000000"/>
              </w:rPr>
              <w:t>-</w:t>
            </w:r>
          </w:p>
        </w:tc>
      </w:tr>
      <w:tr w:rsidR="00181315" w14:paraId="178802E8"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660BE76" w14:textId="77777777" w:rsidR="00181315" w:rsidRDefault="00181315" w:rsidP="00181315">
            <w:pPr>
              <w:pStyle w:val="biaogecenter"/>
              <w:wordWrap w:val="0"/>
            </w:pPr>
            <w:r>
              <w:rPr>
                <w:rFonts w:hint="eastAsia"/>
              </w:rPr>
              <w:t>9</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18776D5E" w14:textId="77777777" w:rsidR="00181315" w:rsidRDefault="00181315" w:rsidP="00181315">
            <w:pPr>
              <w:pStyle w:val="biaogeleft"/>
              <w:wordWrap w:val="0"/>
            </w:pPr>
            <w:r>
              <w:rPr>
                <w:rFonts w:hint="eastAsia"/>
              </w:rPr>
              <w:t>其他</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38AB60FA" w14:textId="7418E752"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1B428A5" w14:textId="7A6F30F1" w:rsidR="00181315" w:rsidRDefault="00181315" w:rsidP="00181315">
            <w:pPr>
              <w:pStyle w:val="biaogeright"/>
              <w:wordWrap w:val="0"/>
            </w:pPr>
            <w:r>
              <w:rPr>
                <w:rFonts w:hAnsi="等线"/>
                <w:color w:val="000000"/>
              </w:rPr>
              <w:t>-</w:t>
            </w:r>
          </w:p>
        </w:tc>
      </w:tr>
      <w:tr w:rsidR="00181315" w14:paraId="6015C839"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7E44443" w14:textId="77777777" w:rsidR="00181315" w:rsidRDefault="00181315" w:rsidP="00181315">
            <w:pPr>
              <w:pStyle w:val="biaogecenter"/>
              <w:wordWrap w:val="0"/>
            </w:pPr>
            <w:r>
              <w:rPr>
                <w:rFonts w:hAnsi="等线" w:hint="eastAsia"/>
                <w:color w:val="000000"/>
              </w:rPr>
              <w:t>10</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B1BB134" w14:textId="77777777" w:rsidR="00181315" w:rsidRDefault="00181315" w:rsidP="00181315">
            <w:pPr>
              <w:pStyle w:val="biaogeleft"/>
              <w:wordWrap w:val="0"/>
            </w:pPr>
            <w:r>
              <w:rPr>
                <w:rFonts w:hint="eastAsia"/>
              </w:rPr>
              <w:t>合计</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06A0331" w14:textId="16B58D02" w:rsidR="00181315" w:rsidRDefault="00181315" w:rsidP="00181315">
            <w:pPr>
              <w:pStyle w:val="biaogeright"/>
              <w:wordWrap w:val="0"/>
            </w:pPr>
            <w:r>
              <w:rPr>
                <w:rFonts w:hAnsi="等线"/>
                <w:color w:val="000000"/>
              </w:rPr>
              <w:t>87,627,928.49</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E09267A" w14:textId="4DEF3827" w:rsidR="00181315" w:rsidRDefault="00181315" w:rsidP="00181315">
            <w:pPr>
              <w:pStyle w:val="biaogeright"/>
              <w:wordWrap w:val="0"/>
            </w:pPr>
            <w:r>
              <w:rPr>
                <w:rFonts w:hAnsi="等线"/>
                <w:color w:val="000000"/>
              </w:rPr>
              <w:t>4.61</w:t>
            </w:r>
          </w:p>
        </w:tc>
      </w:tr>
    </w:tbl>
    <w:p w14:paraId="11684278" w14:textId="77777777" w:rsidR="00885489" w:rsidRDefault="00885489">
      <w:pPr>
        <w:pStyle w:val="zhangjiep"/>
        <w:ind w:firstLineChars="200" w:firstLine="480"/>
      </w:pPr>
    </w:p>
    <w:p w14:paraId="6A424E5D" w14:textId="77777777" w:rsidR="003568C2" w:rsidRDefault="00695B03">
      <w:pPr>
        <w:pStyle w:val="zhangjiep"/>
        <w:rPr>
          <w:bCs/>
        </w:rPr>
      </w:pPr>
      <w:r>
        <w:rPr>
          <w:bCs/>
        </w:rPr>
        <w:t>5</w:t>
      </w:r>
      <w:r>
        <w:rPr>
          <w:rFonts w:hint="eastAsia"/>
          <w:bCs/>
        </w:rPr>
        <w:t>、</w:t>
      </w:r>
      <w:r>
        <w:rPr>
          <w:bCs/>
        </w:rPr>
        <w:t xml:space="preserve"> 报告期末按公允价值占基金资产净值比例大小排序的前五名债券投资明细</w:t>
      </w:r>
    </w:p>
    <w:tbl>
      <w:tblPr>
        <w:tblW w:w="9045" w:type="dxa"/>
        <w:tblInd w:w="108" w:type="dxa"/>
        <w:tblLook w:val="04A0" w:firstRow="1" w:lastRow="0" w:firstColumn="1" w:lastColumn="0" w:noHBand="0" w:noVBand="1"/>
      </w:tblPr>
      <w:tblGrid>
        <w:gridCol w:w="875"/>
        <w:gridCol w:w="1275"/>
        <w:gridCol w:w="1252"/>
        <w:gridCol w:w="1673"/>
        <w:gridCol w:w="2170"/>
        <w:gridCol w:w="1800"/>
      </w:tblGrid>
      <w:tr w:rsidR="00885489" w14:paraId="49F378DC"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3A489CA9" w14:textId="77777777" w:rsidR="00885489" w:rsidRDefault="00885489" w:rsidP="000A5A89">
            <w:pPr>
              <w:pStyle w:val="biaogecenter"/>
              <w:wordWrap w:val="0"/>
            </w:pPr>
            <w:r>
              <w:rPr>
                <w:rFonts w:hAnsi="等线" w:hint="eastAsia"/>
                <w:color w:val="000000"/>
              </w:rPr>
              <w:t>序号</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0EAED830" w14:textId="77777777" w:rsidR="00885489" w:rsidRDefault="00885489" w:rsidP="000A5A89">
            <w:pPr>
              <w:pStyle w:val="biaogecenter"/>
              <w:wordWrap w:val="0"/>
            </w:pPr>
            <w:r>
              <w:rPr>
                <w:rFonts w:hAnsi="等线" w:hint="eastAsia"/>
                <w:color w:val="000000"/>
              </w:rPr>
              <w:t>债券代码</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64A86647" w14:textId="77777777" w:rsidR="00885489" w:rsidRDefault="00885489" w:rsidP="000A5A89">
            <w:pPr>
              <w:pStyle w:val="biaogecenter"/>
              <w:wordWrap w:val="0"/>
            </w:pPr>
            <w:r>
              <w:rPr>
                <w:rFonts w:hAnsi="等线" w:hint="eastAsia"/>
                <w:color w:val="000000"/>
              </w:rPr>
              <w:t>债券名称</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2B689E84" w14:textId="77777777" w:rsidR="00885489" w:rsidRDefault="00885489" w:rsidP="000A5A89">
            <w:pPr>
              <w:pStyle w:val="biaogecenter"/>
              <w:wordWrap w:val="0"/>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795F6EE" w14:textId="77777777" w:rsidR="00885489" w:rsidRDefault="00885489" w:rsidP="000A5A89">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F2F0583" w14:textId="77777777" w:rsidR="00885489" w:rsidRDefault="00885489" w:rsidP="000A5A89">
            <w:pPr>
              <w:pStyle w:val="biaogecenter"/>
              <w:wordWrap w:val="0"/>
            </w:pPr>
            <w:r>
              <w:rPr>
                <w:rFonts w:hAnsi="等线" w:hint="eastAsia"/>
                <w:color w:val="000000"/>
              </w:rPr>
              <w:t>占基金资产净值比例（％）</w:t>
            </w:r>
          </w:p>
        </w:tc>
      </w:tr>
      <w:tr w:rsidR="00181315" w14:paraId="33CAF3D5"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1C707CF2" w14:textId="6D4A135F" w:rsidR="00181315" w:rsidRDefault="00181315" w:rsidP="00181315">
            <w:pPr>
              <w:pStyle w:val="biaogecenter"/>
              <w:wordWrap w:val="0"/>
            </w:pPr>
            <w:r>
              <w:rPr>
                <w:rFonts w:hAnsi="等线"/>
                <w:color w:val="000000"/>
              </w:rPr>
              <w:t>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22760E68" w14:textId="4DD6103B" w:rsidR="00181315" w:rsidRDefault="00181315" w:rsidP="00181315">
            <w:pPr>
              <w:pStyle w:val="biaogeleft"/>
              <w:wordWrap w:val="0"/>
            </w:pPr>
            <w:r>
              <w:rPr>
                <w:rFonts w:hAnsi="等线"/>
                <w:color w:val="000000"/>
              </w:rPr>
              <w:t>019638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61371FE" w14:textId="3FDCDB59" w:rsidR="00181315" w:rsidRDefault="00181315" w:rsidP="00181315">
            <w:pPr>
              <w:pStyle w:val="biaogeleft"/>
              <w:wordWrap w:val="0"/>
            </w:pPr>
            <w:r>
              <w:rPr>
                <w:rFonts w:hAnsi="等线"/>
                <w:color w:val="000000"/>
              </w:rPr>
              <w:t>20</w:t>
            </w:r>
            <w:r>
              <w:rPr>
                <w:rFonts w:hAnsi="等线" w:hint="eastAsia"/>
                <w:color w:val="000000"/>
              </w:rPr>
              <w:t>国债</w:t>
            </w:r>
            <w:r>
              <w:rPr>
                <w:rFonts w:hAnsi="等线"/>
                <w:color w:val="000000"/>
              </w:rPr>
              <w:t>09</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5308D851" w14:textId="16D7AC5E" w:rsidR="00181315" w:rsidRDefault="00181315" w:rsidP="00181315">
            <w:pPr>
              <w:pStyle w:val="biaogeright"/>
              <w:wordWrap w:val="0"/>
            </w:pPr>
            <w:r>
              <w:rPr>
                <w:rFonts w:hAnsi="等线"/>
                <w:color w:val="000000"/>
              </w:rPr>
              <w:t>464,000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55F7A5D" w14:textId="6AFC4D1D" w:rsidR="00181315" w:rsidRDefault="00181315" w:rsidP="00181315">
            <w:pPr>
              <w:pStyle w:val="biaogeright"/>
              <w:wordWrap w:val="0"/>
            </w:pPr>
            <w:r>
              <w:rPr>
                <w:rFonts w:hAnsi="等线"/>
                <w:color w:val="000000"/>
              </w:rPr>
              <w:t>47,487,399.89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E5FA96" w14:textId="6C274FDD" w:rsidR="00181315" w:rsidRDefault="00181315" w:rsidP="00181315">
            <w:pPr>
              <w:pStyle w:val="biaogeright"/>
              <w:wordWrap w:val="0"/>
            </w:pPr>
            <w:r>
              <w:rPr>
                <w:rFonts w:hAnsi="等线"/>
                <w:color w:val="000000"/>
              </w:rPr>
              <w:t>2.50</w:t>
            </w:r>
          </w:p>
        </w:tc>
      </w:tr>
      <w:tr w:rsidR="00181315" w14:paraId="28DCCE0D"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tcPr>
          <w:p w14:paraId="221D197C" w14:textId="3B2FB4B7" w:rsidR="00181315" w:rsidRDefault="00181315" w:rsidP="00181315">
            <w:pPr>
              <w:pStyle w:val="biaogecenter"/>
              <w:wordWrap w:val="0"/>
              <w:rPr>
                <w:rFonts w:hAnsi="等线"/>
                <w:color w:val="000000"/>
              </w:rPr>
            </w:pPr>
            <w:r>
              <w:rPr>
                <w:rFonts w:hAnsi="等线"/>
                <w:color w:val="000000"/>
              </w:rPr>
              <w:t>2</w:t>
            </w:r>
          </w:p>
        </w:tc>
        <w:tc>
          <w:tcPr>
            <w:tcW w:w="1275" w:type="dxa"/>
            <w:tcBorders>
              <w:top w:val="single" w:sz="8" w:space="0" w:color="000000"/>
              <w:left w:val="single" w:sz="8" w:space="0" w:color="000000"/>
              <w:bottom w:val="single" w:sz="6" w:space="0" w:color="000000"/>
              <w:right w:val="single" w:sz="8" w:space="0" w:color="000000"/>
            </w:tcBorders>
            <w:vAlign w:val="center"/>
          </w:tcPr>
          <w:p w14:paraId="51677559" w14:textId="3034ABD2" w:rsidR="00181315" w:rsidRDefault="00181315" w:rsidP="00181315">
            <w:pPr>
              <w:pStyle w:val="biaogeleft"/>
              <w:wordWrap w:val="0"/>
              <w:rPr>
                <w:rFonts w:hAnsi="等线"/>
                <w:color w:val="000000"/>
              </w:rPr>
            </w:pPr>
            <w:r>
              <w:rPr>
                <w:rFonts w:hAnsi="等线"/>
                <w:color w:val="000000"/>
              </w:rPr>
              <w:t>019694</w:t>
            </w:r>
          </w:p>
        </w:tc>
        <w:tc>
          <w:tcPr>
            <w:tcW w:w="1252" w:type="dxa"/>
            <w:tcBorders>
              <w:top w:val="single" w:sz="8" w:space="0" w:color="000000"/>
              <w:left w:val="single" w:sz="8" w:space="0" w:color="000000"/>
              <w:bottom w:val="single" w:sz="6" w:space="0" w:color="000000"/>
              <w:right w:val="single" w:sz="8" w:space="0" w:color="000000"/>
            </w:tcBorders>
            <w:vAlign w:val="center"/>
          </w:tcPr>
          <w:p w14:paraId="090DC63B" w14:textId="67D0E354" w:rsidR="00181315" w:rsidRDefault="00181315" w:rsidP="00181315">
            <w:pPr>
              <w:pStyle w:val="biaogeleft"/>
              <w:wordWrap w:val="0"/>
              <w:rPr>
                <w:rFonts w:hAnsi="等线"/>
                <w:color w:val="000000"/>
              </w:rPr>
            </w:pPr>
            <w:r>
              <w:rPr>
                <w:rFonts w:hAnsi="等线"/>
                <w:color w:val="000000"/>
              </w:rPr>
              <w:t>23</w:t>
            </w:r>
            <w:r>
              <w:rPr>
                <w:rFonts w:hAnsi="等线" w:hint="eastAsia"/>
                <w:color w:val="000000"/>
              </w:rPr>
              <w:t>国债</w:t>
            </w:r>
            <w:r>
              <w:rPr>
                <w:rFonts w:hAnsi="等线"/>
                <w:color w:val="000000"/>
              </w:rPr>
              <w:t>01</w:t>
            </w:r>
          </w:p>
        </w:tc>
        <w:tc>
          <w:tcPr>
            <w:tcW w:w="1673" w:type="dxa"/>
            <w:tcBorders>
              <w:top w:val="single" w:sz="8" w:space="0" w:color="000000"/>
              <w:left w:val="single" w:sz="8" w:space="0" w:color="000000"/>
              <w:bottom w:val="single" w:sz="6" w:space="0" w:color="000000"/>
              <w:right w:val="single" w:sz="8" w:space="0" w:color="000000"/>
            </w:tcBorders>
            <w:vAlign w:val="center"/>
          </w:tcPr>
          <w:p w14:paraId="707A7250" w14:textId="53AE0CE5" w:rsidR="00181315" w:rsidRDefault="00181315" w:rsidP="00181315">
            <w:pPr>
              <w:pStyle w:val="biaogeright"/>
              <w:wordWrap w:val="0"/>
              <w:rPr>
                <w:rFonts w:hAnsi="等线"/>
                <w:color w:val="000000"/>
              </w:rPr>
            </w:pPr>
            <w:r>
              <w:rPr>
                <w:rFonts w:hAnsi="等线"/>
                <w:color w:val="000000"/>
              </w:rPr>
              <w:t>397,000</w:t>
            </w:r>
          </w:p>
        </w:tc>
        <w:tc>
          <w:tcPr>
            <w:tcW w:w="0" w:type="auto"/>
            <w:tcBorders>
              <w:top w:val="single" w:sz="8" w:space="0" w:color="000000"/>
              <w:left w:val="single" w:sz="8" w:space="0" w:color="000000"/>
              <w:bottom w:val="single" w:sz="6" w:space="0" w:color="000000"/>
              <w:right w:val="single" w:sz="8" w:space="0" w:color="000000"/>
            </w:tcBorders>
            <w:vAlign w:val="center"/>
          </w:tcPr>
          <w:p w14:paraId="24805FB3" w14:textId="57317EF0" w:rsidR="00181315" w:rsidRDefault="00181315" w:rsidP="00181315">
            <w:pPr>
              <w:pStyle w:val="biaogeright"/>
              <w:wordWrap w:val="0"/>
              <w:rPr>
                <w:rFonts w:hAnsi="等线"/>
                <w:color w:val="000000"/>
              </w:rPr>
            </w:pPr>
            <w:r>
              <w:rPr>
                <w:rFonts w:hAnsi="等线"/>
                <w:color w:val="000000"/>
              </w:rPr>
              <w:t>40,140,528.60</w:t>
            </w:r>
          </w:p>
        </w:tc>
        <w:tc>
          <w:tcPr>
            <w:tcW w:w="0" w:type="auto"/>
            <w:tcBorders>
              <w:top w:val="single" w:sz="8" w:space="0" w:color="000000"/>
              <w:left w:val="single" w:sz="8" w:space="0" w:color="000000"/>
              <w:bottom w:val="single" w:sz="6" w:space="0" w:color="000000"/>
              <w:right w:val="single" w:sz="8" w:space="0" w:color="000000"/>
            </w:tcBorders>
            <w:vAlign w:val="center"/>
          </w:tcPr>
          <w:p w14:paraId="6BE41A96" w14:textId="20DF9D8C" w:rsidR="00181315" w:rsidRDefault="00181315" w:rsidP="00181315">
            <w:pPr>
              <w:pStyle w:val="biaogeright"/>
              <w:wordWrap w:val="0"/>
              <w:rPr>
                <w:rFonts w:hAnsi="等线"/>
                <w:color w:val="000000"/>
              </w:rPr>
            </w:pPr>
            <w:r>
              <w:rPr>
                <w:rFonts w:hAnsi="等线"/>
                <w:color w:val="000000"/>
              </w:rPr>
              <w:t>2.11</w:t>
            </w:r>
          </w:p>
        </w:tc>
      </w:tr>
    </w:tbl>
    <w:p w14:paraId="05715FBA" w14:textId="77777777" w:rsidR="003568C2" w:rsidRDefault="003568C2" w:rsidP="00762B32">
      <w:pPr>
        <w:pStyle w:val="neirong"/>
      </w:pPr>
    </w:p>
    <w:p w14:paraId="697211B3" w14:textId="77777777" w:rsidR="003568C2" w:rsidRDefault="00695B03">
      <w:pPr>
        <w:pStyle w:val="zhangjiep"/>
      </w:pPr>
      <w:r>
        <w:rPr>
          <w:bCs/>
        </w:rPr>
        <w:t>6</w:t>
      </w:r>
      <w:r>
        <w:rPr>
          <w:rFonts w:hint="eastAsia"/>
          <w:bCs/>
        </w:rPr>
        <w:t>、</w:t>
      </w:r>
      <w:r>
        <w:rPr>
          <w:bCs/>
        </w:rPr>
        <w:t xml:space="preserve"> 报告期末按公允价值占基金资产净值比例大小排序的前十名资产支持证券投资明细</w:t>
      </w:r>
    </w:p>
    <w:p w14:paraId="581DE388" w14:textId="77777777" w:rsidR="003568C2" w:rsidRDefault="00695B03">
      <w:pPr>
        <w:pStyle w:val="neirong"/>
        <w:ind w:leftChars="7" w:firstLineChars="100" w:firstLine="240"/>
      </w:pPr>
      <w:r>
        <w:rPr>
          <w:rFonts w:hint="eastAsia"/>
        </w:rPr>
        <w:t>本基金本报告期末未持有资产支持证券。</w:t>
      </w:r>
    </w:p>
    <w:p w14:paraId="0DAEBAA4" w14:textId="77777777" w:rsidR="003568C2" w:rsidRDefault="003568C2">
      <w:pPr>
        <w:widowControl/>
        <w:jc w:val="left"/>
        <w:rPr>
          <w:rFonts w:ascii="宋体" w:hAnsi="宋体" w:cs="宋体"/>
          <w:kern w:val="0"/>
          <w:sz w:val="24"/>
          <w:szCs w:val="24"/>
        </w:rPr>
      </w:pPr>
    </w:p>
    <w:p w14:paraId="033ADE14" w14:textId="77777777" w:rsidR="003568C2" w:rsidRDefault="00695B03">
      <w:pPr>
        <w:pStyle w:val="zhangjiep"/>
      </w:pPr>
      <w:r>
        <w:rPr>
          <w:bCs/>
        </w:rPr>
        <w:lastRenderedPageBreak/>
        <w:t>7</w:t>
      </w:r>
      <w:r>
        <w:rPr>
          <w:rFonts w:hint="eastAsia"/>
          <w:bCs/>
        </w:rPr>
        <w:t>、</w:t>
      </w:r>
      <w:r>
        <w:rPr>
          <w:bCs/>
        </w:rPr>
        <w:t xml:space="preserve"> 报告期末按公允价值占基金资产净值比例大小排序的前五名贵金属投资明细</w:t>
      </w:r>
    </w:p>
    <w:p w14:paraId="04665719" w14:textId="77777777" w:rsidR="003568C2" w:rsidRDefault="00695B03">
      <w:pPr>
        <w:pStyle w:val="neirong"/>
        <w:ind w:leftChars="7" w:firstLineChars="100" w:firstLine="240"/>
      </w:pPr>
      <w:r>
        <w:rPr>
          <w:rFonts w:hint="eastAsia"/>
        </w:rPr>
        <w:t>本基金本报告期末未持有贵金属。</w:t>
      </w:r>
    </w:p>
    <w:p w14:paraId="6528058A" w14:textId="77777777" w:rsidR="003568C2" w:rsidRDefault="003568C2">
      <w:pPr>
        <w:widowControl/>
        <w:jc w:val="left"/>
        <w:rPr>
          <w:rFonts w:ascii="宋体" w:hAnsi="宋体" w:cs="宋体"/>
          <w:kern w:val="0"/>
          <w:sz w:val="24"/>
          <w:szCs w:val="24"/>
        </w:rPr>
      </w:pPr>
    </w:p>
    <w:p w14:paraId="4B697D74" w14:textId="77777777" w:rsidR="003568C2" w:rsidRDefault="00695B03">
      <w:pPr>
        <w:pStyle w:val="zhangjiep"/>
      </w:pPr>
      <w:r>
        <w:rPr>
          <w:bCs/>
        </w:rPr>
        <w:t xml:space="preserve">8 </w:t>
      </w:r>
      <w:r>
        <w:rPr>
          <w:rFonts w:hint="eastAsia"/>
          <w:bCs/>
        </w:rPr>
        <w:t>、报告期末按公允价值占基金资产净值比例大小排序的前五名权证投资明细</w:t>
      </w:r>
    </w:p>
    <w:p w14:paraId="28FE9F23" w14:textId="77777777" w:rsidR="003568C2" w:rsidRDefault="00695B03">
      <w:pPr>
        <w:pStyle w:val="neirong"/>
        <w:ind w:leftChars="7" w:firstLineChars="100" w:firstLine="240"/>
      </w:pPr>
      <w:r>
        <w:rPr>
          <w:rFonts w:hint="eastAsia"/>
        </w:rPr>
        <w:t>本基金本报告期末未持有权证。</w:t>
      </w:r>
    </w:p>
    <w:p w14:paraId="4B2BCCF1" w14:textId="77777777" w:rsidR="003568C2" w:rsidRDefault="003568C2">
      <w:pPr>
        <w:widowControl/>
        <w:jc w:val="left"/>
        <w:rPr>
          <w:rFonts w:ascii="宋体" w:hAnsi="宋体" w:cs="宋体"/>
          <w:kern w:val="0"/>
          <w:sz w:val="24"/>
          <w:szCs w:val="24"/>
        </w:rPr>
      </w:pPr>
    </w:p>
    <w:p w14:paraId="6A622179" w14:textId="77777777" w:rsidR="003568C2" w:rsidRDefault="00695B03">
      <w:pPr>
        <w:pStyle w:val="zhangjiep"/>
      </w:pPr>
      <w:r>
        <w:rPr>
          <w:bCs/>
        </w:rPr>
        <w:t xml:space="preserve">9 </w:t>
      </w:r>
      <w:r>
        <w:rPr>
          <w:rFonts w:hint="eastAsia"/>
          <w:bCs/>
        </w:rPr>
        <w:t>、报告期末本基金投资的股指期货交易情况说明</w:t>
      </w:r>
    </w:p>
    <w:p w14:paraId="51AB1CB0" w14:textId="77777777" w:rsidR="003568C2" w:rsidRDefault="00695B03">
      <w:pPr>
        <w:pStyle w:val="zhangjiep2"/>
      </w:pPr>
      <w:r>
        <w:rPr>
          <w:rFonts w:hint="eastAsia"/>
          <w:bCs/>
        </w:rPr>
        <w:t>（1）</w:t>
      </w:r>
      <w:r>
        <w:rPr>
          <w:bCs/>
        </w:rPr>
        <w:t xml:space="preserve"> 报告期末本基金投资的股指期货持仓和损益明细</w:t>
      </w:r>
    </w:p>
    <w:p w14:paraId="2C785DD6" w14:textId="77777777" w:rsidR="003568C2" w:rsidRDefault="00695B03">
      <w:pPr>
        <w:pStyle w:val="neirong"/>
        <w:ind w:leftChars="7" w:firstLineChars="100" w:firstLine="240"/>
      </w:pPr>
      <w:r>
        <w:rPr>
          <w:rFonts w:hint="eastAsia"/>
        </w:rPr>
        <w:t>本基金本报告期末未投资股指期货。</w:t>
      </w:r>
    </w:p>
    <w:p w14:paraId="20B4A2AD" w14:textId="77777777" w:rsidR="003568C2" w:rsidRDefault="003568C2">
      <w:pPr>
        <w:widowControl/>
        <w:jc w:val="left"/>
        <w:rPr>
          <w:rFonts w:ascii="宋体" w:hAnsi="宋体" w:cs="宋体"/>
          <w:kern w:val="0"/>
          <w:sz w:val="24"/>
          <w:szCs w:val="24"/>
        </w:rPr>
      </w:pPr>
    </w:p>
    <w:p w14:paraId="4CD188B6" w14:textId="77777777" w:rsidR="003568C2" w:rsidRDefault="00695B03">
      <w:pPr>
        <w:pStyle w:val="zhangjiep2"/>
      </w:pPr>
      <w:r>
        <w:rPr>
          <w:rFonts w:hint="eastAsia"/>
          <w:bCs/>
        </w:rPr>
        <w:t>（</w:t>
      </w:r>
      <w:r>
        <w:rPr>
          <w:bCs/>
        </w:rPr>
        <w:t>2）</w:t>
      </w:r>
      <w:r>
        <w:rPr>
          <w:rFonts w:hint="eastAsia"/>
          <w:bCs/>
        </w:rPr>
        <w:t>本基金投资股指期货的投资政策</w:t>
      </w:r>
    </w:p>
    <w:p w14:paraId="1D767AFF"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r>
        <w:rPr>
          <w:rFonts w:ascii="宋体" w:hAnsi="宋体" w:cs="宋体"/>
          <w:kern w:val="0"/>
          <w:sz w:val="24"/>
          <w:szCs w:val="24"/>
        </w:rPr>
        <w:t xml:space="preserve"> </w:t>
      </w:r>
    </w:p>
    <w:p w14:paraId="65594A0C" w14:textId="77777777" w:rsidR="003568C2" w:rsidRDefault="003568C2">
      <w:pPr>
        <w:widowControl/>
        <w:jc w:val="left"/>
        <w:rPr>
          <w:rFonts w:ascii="宋体" w:hAnsi="宋体" w:cs="宋体"/>
          <w:kern w:val="0"/>
          <w:sz w:val="24"/>
          <w:szCs w:val="24"/>
        </w:rPr>
      </w:pPr>
    </w:p>
    <w:p w14:paraId="2D7A9E27" w14:textId="77777777" w:rsidR="003568C2" w:rsidRDefault="00695B03">
      <w:pPr>
        <w:pStyle w:val="zhangjiep"/>
      </w:pPr>
      <w:r>
        <w:rPr>
          <w:bCs/>
        </w:rPr>
        <w:t>10</w:t>
      </w:r>
      <w:r>
        <w:rPr>
          <w:rFonts w:hint="eastAsia"/>
          <w:bCs/>
        </w:rPr>
        <w:t>、</w:t>
      </w:r>
      <w:r>
        <w:rPr>
          <w:bCs/>
        </w:rPr>
        <w:t xml:space="preserve"> 报告期末本基金投资的国债期货交易情况说明</w:t>
      </w:r>
    </w:p>
    <w:p w14:paraId="5412184E" w14:textId="77777777" w:rsidR="003568C2" w:rsidRDefault="00695B03">
      <w:pPr>
        <w:pStyle w:val="zhangjiep2"/>
      </w:pPr>
      <w:r>
        <w:rPr>
          <w:rFonts w:hint="eastAsia"/>
          <w:bCs/>
        </w:rPr>
        <w:t>（1）</w:t>
      </w:r>
      <w:r>
        <w:rPr>
          <w:bCs/>
        </w:rPr>
        <w:t xml:space="preserve"> 本期国债期货投资政策</w:t>
      </w:r>
    </w:p>
    <w:p w14:paraId="553B55E1"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605A8801" w14:textId="77777777" w:rsidR="003568C2" w:rsidRDefault="003568C2">
      <w:pPr>
        <w:widowControl/>
        <w:jc w:val="left"/>
        <w:rPr>
          <w:rFonts w:ascii="宋体" w:hAnsi="宋体" w:cs="宋体"/>
          <w:kern w:val="0"/>
          <w:sz w:val="24"/>
          <w:szCs w:val="24"/>
        </w:rPr>
      </w:pPr>
    </w:p>
    <w:p w14:paraId="0C208474" w14:textId="77777777" w:rsidR="003568C2" w:rsidRDefault="00695B03">
      <w:pPr>
        <w:pStyle w:val="zhangjiep2"/>
      </w:pPr>
      <w:r>
        <w:rPr>
          <w:rFonts w:hint="eastAsia"/>
          <w:bCs/>
        </w:rPr>
        <w:t>（</w:t>
      </w:r>
      <w:r>
        <w:rPr>
          <w:bCs/>
        </w:rPr>
        <w:t>2） 报告期末本基金投资的国债期货持仓和损益明细</w:t>
      </w:r>
    </w:p>
    <w:p w14:paraId="568613CE" w14:textId="77777777" w:rsidR="003568C2" w:rsidRDefault="00695B03">
      <w:pPr>
        <w:pStyle w:val="neirong"/>
        <w:ind w:leftChars="7" w:firstLineChars="100" w:firstLine="240"/>
      </w:pPr>
      <w:r>
        <w:rPr>
          <w:rFonts w:hint="eastAsia"/>
        </w:rPr>
        <w:t>本基金本报告期末未投资国债期货。</w:t>
      </w:r>
    </w:p>
    <w:p w14:paraId="70B2B27B" w14:textId="77777777" w:rsidR="003568C2" w:rsidRDefault="003568C2">
      <w:pPr>
        <w:widowControl/>
        <w:jc w:val="left"/>
        <w:rPr>
          <w:rFonts w:ascii="宋体" w:hAnsi="宋体" w:cs="宋体"/>
          <w:kern w:val="0"/>
          <w:sz w:val="24"/>
          <w:szCs w:val="24"/>
        </w:rPr>
      </w:pPr>
    </w:p>
    <w:p w14:paraId="12760110" w14:textId="77777777" w:rsidR="003568C2" w:rsidRDefault="00695B03">
      <w:pPr>
        <w:pStyle w:val="zhangjiep2"/>
      </w:pPr>
      <w:r>
        <w:rPr>
          <w:rFonts w:hint="eastAsia"/>
          <w:bCs/>
        </w:rPr>
        <w:t>（</w:t>
      </w:r>
      <w:r>
        <w:rPr>
          <w:bCs/>
        </w:rPr>
        <w:t>3） 本期国债期货投资评价</w:t>
      </w:r>
    </w:p>
    <w:p w14:paraId="54137756"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09D604BF" w14:textId="77777777" w:rsidR="003568C2" w:rsidRDefault="003568C2">
      <w:pPr>
        <w:widowControl/>
        <w:jc w:val="left"/>
        <w:rPr>
          <w:rFonts w:ascii="宋体" w:hAnsi="宋体" w:cs="宋体"/>
          <w:kern w:val="0"/>
          <w:sz w:val="24"/>
          <w:szCs w:val="24"/>
        </w:rPr>
      </w:pPr>
    </w:p>
    <w:p w14:paraId="7280D971" w14:textId="77777777" w:rsidR="003568C2" w:rsidRDefault="00695B03">
      <w:pPr>
        <w:pStyle w:val="zhangjiep"/>
      </w:pPr>
      <w:r>
        <w:rPr>
          <w:bCs/>
        </w:rPr>
        <w:t>11</w:t>
      </w:r>
      <w:r>
        <w:rPr>
          <w:rFonts w:hint="eastAsia"/>
          <w:bCs/>
        </w:rPr>
        <w:t>、</w:t>
      </w:r>
      <w:r>
        <w:rPr>
          <w:bCs/>
        </w:rPr>
        <w:t xml:space="preserve"> 投资组合报告附注</w:t>
      </w:r>
    </w:p>
    <w:p w14:paraId="5422BDE2" w14:textId="6E813DA9" w:rsidR="003568C2" w:rsidRDefault="00695B03" w:rsidP="00181315">
      <w:pPr>
        <w:pStyle w:val="zhangjiep2"/>
      </w:pPr>
      <w:r>
        <w:rPr>
          <w:rFonts w:hint="eastAsia"/>
          <w:bCs/>
        </w:rPr>
        <w:t>（1）</w:t>
      </w:r>
      <w:r w:rsidR="00181315" w:rsidRPr="00181315">
        <w:rPr>
          <w:rFonts w:hint="eastAsia"/>
          <w:bCs/>
        </w:rPr>
        <w:t>本基金本报告期投资的前十名证券的发行主体，本报告期没有出现被监管部门立案调查的情形，也没有出现在报告编制日前一年内受到公开谴责、处罚的情形。</w:t>
      </w:r>
    </w:p>
    <w:p w14:paraId="53DB6E6D" w14:textId="77777777" w:rsidR="003568C2" w:rsidRDefault="003568C2">
      <w:pPr>
        <w:widowControl/>
        <w:jc w:val="left"/>
        <w:rPr>
          <w:rFonts w:ascii="宋体" w:hAnsi="宋体" w:cs="宋体"/>
          <w:kern w:val="0"/>
          <w:sz w:val="24"/>
          <w:szCs w:val="24"/>
        </w:rPr>
      </w:pPr>
    </w:p>
    <w:p w14:paraId="242837F2" w14:textId="77777777" w:rsidR="003568C2" w:rsidRDefault="00695B03">
      <w:pPr>
        <w:pStyle w:val="zhangjiep2"/>
      </w:pPr>
      <w:r>
        <w:rPr>
          <w:rFonts w:hint="eastAsia"/>
          <w:bCs/>
        </w:rPr>
        <w:t>（</w:t>
      </w:r>
      <w:r>
        <w:rPr>
          <w:bCs/>
        </w:rPr>
        <w:t>2）</w:t>
      </w:r>
      <w:r>
        <w:rPr>
          <w:rFonts w:hint="eastAsia"/>
          <w:bCs/>
        </w:rPr>
        <w:t>本基金投资的前十名股票没有超出基金合同规定的备选股票库。</w:t>
      </w:r>
    </w:p>
    <w:p w14:paraId="35F70B6B" w14:textId="77777777" w:rsidR="003568C2" w:rsidRDefault="003568C2">
      <w:pPr>
        <w:widowControl/>
        <w:jc w:val="left"/>
        <w:rPr>
          <w:rFonts w:ascii="宋体" w:hAnsi="宋体" w:cs="宋体"/>
          <w:kern w:val="0"/>
          <w:sz w:val="24"/>
          <w:szCs w:val="24"/>
        </w:rPr>
      </w:pPr>
    </w:p>
    <w:p w14:paraId="617DCCCE" w14:textId="77777777" w:rsidR="003568C2" w:rsidRDefault="00695B03">
      <w:pPr>
        <w:pStyle w:val="zhangjiep2"/>
      </w:pPr>
      <w:r>
        <w:rPr>
          <w:rFonts w:hint="eastAsia"/>
          <w:bCs/>
        </w:rPr>
        <w:t>（</w:t>
      </w:r>
      <w:r>
        <w:rPr>
          <w:bCs/>
        </w:rPr>
        <w:t>3） 其他资产构成</w:t>
      </w:r>
    </w:p>
    <w:tbl>
      <w:tblPr>
        <w:tblW w:w="8364" w:type="dxa"/>
        <w:tblInd w:w="108" w:type="dxa"/>
        <w:tblLook w:val="04A0" w:firstRow="1" w:lastRow="0" w:firstColumn="1" w:lastColumn="0" w:noHBand="0" w:noVBand="1"/>
      </w:tblPr>
      <w:tblGrid>
        <w:gridCol w:w="1293"/>
        <w:gridCol w:w="3776"/>
        <w:gridCol w:w="3295"/>
      </w:tblGrid>
      <w:tr w:rsidR="003568C2" w14:paraId="465F165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226D8DF" w14:textId="77777777" w:rsidR="003568C2" w:rsidRDefault="00695B03">
            <w:pPr>
              <w:pStyle w:val="biaogecenter"/>
              <w:wordWrap w:val="0"/>
              <w:rPr>
                <w:b/>
              </w:rPr>
            </w:pPr>
            <w:r>
              <w:rPr>
                <w:rFonts w:hAnsi="Calibri" w:hint="eastAsia"/>
                <w:b/>
                <w:color w:val="000000"/>
              </w:rPr>
              <w:t>序号</w:t>
            </w:r>
          </w:p>
        </w:tc>
        <w:tc>
          <w:tcPr>
            <w:tcW w:w="3776" w:type="dxa"/>
            <w:tcBorders>
              <w:top w:val="single" w:sz="8" w:space="0" w:color="000000"/>
              <w:left w:val="single" w:sz="8" w:space="0" w:color="000000"/>
              <w:bottom w:val="single" w:sz="6" w:space="0" w:color="000000"/>
              <w:right w:val="single" w:sz="8" w:space="0" w:color="000000"/>
            </w:tcBorders>
            <w:vAlign w:val="center"/>
          </w:tcPr>
          <w:p w14:paraId="175ABB48" w14:textId="77777777" w:rsidR="003568C2" w:rsidRDefault="00695B03">
            <w:pPr>
              <w:pStyle w:val="biaogecenter"/>
              <w:wordWrap w:val="0"/>
              <w:rPr>
                <w:b/>
              </w:rPr>
            </w:pPr>
            <w:r>
              <w:rPr>
                <w:rFonts w:hint="eastAsia"/>
                <w:b/>
              </w:rPr>
              <w:t>名称</w:t>
            </w:r>
          </w:p>
        </w:tc>
        <w:tc>
          <w:tcPr>
            <w:tcW w:w="3295" w:type="dxa"/>
            <w:tcBorders>
              <w:top w:val="single" w:sz="8" w:space="0" w:color="000000"/>
              <w:left w:val="single" w:sz="8" w:space="0" w:color="000000"/>
              <w:bottom w:val="single" w:sz="6" w:space="0" w:color="000000"/>
              <w:right w:val="single" w:sz="8" w:space="0" w:color="000000"/>
            </w:tcBorders>
            <w:vAlign w:val="center"/>
          </w:tcPr>
          <w:p w14:paraId="0ECF6B96" w14:textId="77777777" w:rsidR="003568C2" w:rsidRDefault="00695B03">
            <w:pPr>
              <w:pStyle w:val="biaogecenter"/>
              <w:wordWrap w:val="0"/>
              <w:rPr>
                <w:b/>
              </w:rPr>
            </w:pPr>
            <w:r>
              <w:rPr>
                <w:rFonts w:hint="eastAsia"/>
                <w:b/>
              </w:rPr>
              <w:t>金额</w:t>
            </w:r>
            <w:r>
              <w:rPr>
                <w:b/>
              </w:rPr>
              <w:t>(元)</w:t>
            </w:r>
          </w:p>
        </w:tc>
      </w:tr>
      <w:tr w:rsidR="00181315" w14:paraId="69AED64A"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8E8A79A" w14:textId="77777777" w:rsidR="00181315" w:rsidRDefault="00181315" w:rsidP="00181315">
            <w:pPr>
              <w:pStyle w:val="biaogecenter"/>
              <w:wordWrap w:val="0"/>
            </w:pPr>
            <w:r>
              <w:rPr>
                <w:rFonts w:hAnsi="Calibri" w:hint="eastAsia"/>
                <w:color w:val="000000"/>
              </w:rPr>
              <w:t>1</w:t>
            </w:r>
          </w:p>
        </w:tc>
        <w:tc>
          <w:tcPr>
            <w:tcW w:w="3776" w:type="dxa"/>
            <w:tcBorders>
              <w:top w:val="single" w:sz="8" w:space="0" w:color="000000"/>
              <w:left w:val="single" w:sz="8" w:space="0" w:color="000000"/>
              <w:bottom w:val="single" w:sz="6" w:space="0" w:color="000000"/>
              <w:right w:val="single" w:sz="8" w:space="0" w:color="000000"/>
            </w:tcBorders>
            <w:vAlign w:val="center"/>
          </w:tcPr>
          <w:p w14:paraId="207287ED" w14:textId="77777777" w:rsidR="00181315" w:rsidRDefault="00181315" w:rsidP="00181315">
            <w:pPr>
              <w:pStyle w:val="biaogeleft"/>
              <w:wordWrap w:val="0"/>
            </w:pPr>
            <w:r>
              <w:rPr>
                <w:rFonts w:hint="eastAsia"/>
              </w:rPr>
              <w:t>存出保证金</w:t>
            </w:r>
          </w:p>
        </w:tc>
        <w:tc>
          <w:tcPr>
            <w:tcW w:w="3295" w:type="dxa"/>
            <w:tcBorders>
              <w:top w:val="single" w:sz="8" w:space="0" w:color="000000"/>
              <w:left w:val="single" w:sz="8" w:space="0" w:color="000000"/>
              <w:bottom w:val="single" w:sz="6" w:space="0" w:color="000000"/>
              <w:right w:val="single" w:sz="8" w:space="0" w:color="000000"/>
            </w:tcBorders>
            <w:vAlign w:val="center"/>
          </w:tcPr>
          <w:p w14:paraId="64D565CA" w14:textId="6F277AB9" w:rsidR="00181315" w:rsidRDefault="00181315" w:rsidP="00181315">
            <w:pPr>
              <w:pStyle w:val="biaogeright"/>
              <w:wordWrap w:val="0"/>
            </w:pPr>
            <w:r>
              <w:t>315,885.21</w:t>
            </w:r>
          </w:p>
        </w:tc>
      </w:tr>
      <w:tr w:rsidR="00181315" w14:paraId="525D20D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735FC1E7" w14:textId="77777777" w:rsidR="00181315" w:rsidRDefault="00181315" w:rsidP="00181315">
            <w:pPr>
              <w:pStyle w:val="biaogecenter"/>
              <w:wordWrap w:val="0"/>
            </w:pPr>
            <w:r>
              <w:rPr>
                <w:rFonts w:hAnsi="Calibri" w:hint="eastAsia"/>
                <w:color w:val="000000"/>
              </w:rPr>
              <w:t>2</w:t>
            </w:r>
          </w:p>
        </w:tc>
        <w:tc>
          <w:tcPr>
            <w:tcW w:w="3776" w:type="dxa"/>
            <w:tcBorders>
              <w:top w:val="single" w:sz="8" w:space="0" w:color="000000"/>
              <w:left w:val="single" w:sz="8" w:space="0" w:color="000000"/>
              <w:bottom w:val="single" w:sz="6" w:space="0" w:color="000000"/>
              <w:right w:val="single" w:sz="8" w:space="0" w:color="000000"/>
            </w:tcBorders>
            <w:vAlign w:val="center"/>
          </w:tcPr>
          <w:p w14:paraId="3B9E9FC6" w14:textId="77777777" w:rsidR="00181315" w:rsidRDefault="00181315" w:rsidP="00181315">
            <w:pPr>
              <w:pStyle w:val="biaogeleft"/>
              <w:wordWrap w:val="0"/>
            </w:pPr>
            <w:r>
              <w:rPr>
                <w:rFonts w:hint="eastAsia"/>
              </w:rPr>
              <w:t>应收证券清算款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4F643549" w14:textId="589BEEA3" w:rsidR="00181315" w:rsidRDefault="00181315" w:rsidP="00181315">
            <w:pPr>
              <w:pStyle w:val="biaogeright"/>
              <w:wordWrap w:val="0"/>
            </w:pPr>
            <w:r>
              <w:rPr>
                <w:rFonts w:hAnsi="等线"/>
                <w:color w:val="000000"/>
              </w:rPr>
              <w:t>7,603,722.70</w:t>
            </w:r>
          </w:p>
        </w:tc>
      </w:tr>
      <w:tr w:rsidR="00181315" w14:paraId="75AE0BB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59C294FA" w14:textId="77777777" w:rsidR="00181315" w:rsidRDefault="00181315" w:rsidP="00181315">
            <w:pPr>
              <w:pStyle w:val="biaogecenter"/>
              <w:wordWrap w:val="0"/>
            </w:pPr>
            <w:r>
              <w:rPr>
                <w:rFonts w:hAnsi="Calibri" w:hint="eastAsia"/>
                <w:color w:val="000000"/>
              </w:rPr>
              <w:t>3</w:t>
            </w:r>
          </w:p>
        </w:tc>
        <w:tc>
          <w:tcPr>
            <w:tcW w:w="3776" w:type="dxa"/>
            <w:tcBorders>
              <w:top w:val="single" w:sz="8" w:space="0" w:color="000000"/>
              <w:left w:val="single" w:sz="8" w:space="0" w:color="000000"/>
              <w:bottom w:val="single" w:sz="6" w:space="0" w:color="000000"/>
              <w:right w:val="single" w:sz="8" w:space="0" w:color="000000"/>
            </w:tcBorders>
            <w:vAlign w:val="center"/>
          </w:tcPr>
          <w:p w14:paraId="18DA1ABB" w14:textId="77777777" w:rsidR="00181315" w:rsidRDefault="00181315" w:rsidP="00181315">
            <w:pPr>
              <w:pStyle w:val="biaogeleft"/>
              <w:wordWrap w:val="0"/>
            </w:pPr>
            <w:r>
              <w:rPr>
                <w:rFonts w:hint="eastAsia"/>
              </w:rPr>
              <w:t>应收股利</w:t>
            </w:r>
          </w:p>
        </w:tc>
        <w:tc>
          <w:tcPr>
            <w:tcW w:w="3295" w:type="dxa"/>
            <w:tcBorders>
              <w:top w:val="single" w:sz="8" w:space="0" w:color="000000"/>
              <w:left w:val="single" w:sz="8" w:space="0" w:color="000000"/>
              <w:bottom w:val="single" w:sz="6" w:space="0" w:color="000000"/>
              <w:right w:val="single" w:sz="8" w:space="0" w:color="000000"/>
            </w:tcBorders>
            <w:vAlign w:val="center"/>
          </w:tcPr>
          <w:p w14:paraId="02403E98" w14:textId="711EBE8D" w:rsidR="00181315" w:rsidRDefault="00181315" w:rsidP="00181315">
            <w:pPr>
              <w:pStyle w:val="biaogeright"/>
              <w:wordWrap w:val="0"/>
            </w:pPr>
            <w:r>
              <w:t>-</w:t>
            </w:r>
          </w:p>
        </w:tc>
      </w:tr>
      <w:tr w:rsidR="00181315" w14:paraId="61B725B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040B54" w14:textId="77777777" w:rsidR="00181315" w:rsidRDefault="00181315" w:rsidP="00181315">
            <w:pPr>
              <w:pStyle w:val="biaogecenter"/>
              <w:wordWrap w:val="0"/>
            </w:pPr>
            <w:r>
              <w:rPr>
                <w:rFonts w:hAnsi="Calibri" w:hint="eastAsia"/>
                <w:color w:val="000000"/>
              </w:rPr>
              <w:t>4</w:t>
            </w:r>
          </w:p>
        </w:tc>
        <w:tc>
          <w:tcPr>
            <w:tcW w:w="3776" w:type="dxa"/>
            <w:tcBorders>
              <w:top w:val="single" w:sz="8" w:space="0" w:color="000000"/>
              <w:left w:val="single" w:sz="8" w:space="0" w:color="000000"/>
              <w:bottom w:val="single" w:sz="6" w:space="0" w:color="000000"/>
              <w:right w:val="single" w:sz="8" w:space="0" w:color="000000"/>
            </w:tcBorders>
            <w:vAlign w:val="center"/>
          </w:tcPr>
          <w:p w14:paraId="03336791" w14:textId="77777777" w:rsidR="00181315" w:rsidRDefault="00181315" w:rsidP="00181315">
            <w:pPr>
              <w:pStyle w:val="biaogeleft"/>
              <w:wordWrap w:val="0"/>
            </w:pPr>
            <w:r>
              <w:rPr>
                <w:rFonts w:hint="eastAsia"/>
              </w:rPr>
              <w:t>应收利息</w:t>
            </w:r>
          </w:p>
        </w:tc>
        <w:tc>
          <w:tcPr>
            <w:tcW w:w="3295" w:type="dxa"/>
            <w:tcBorders>
              <w:top w:val="single" w:sz="8" w:space="0" w:color="000000"/>
              <w:left w:val="single" w:sz="8" w:space="0" w:color="000000"/>
              <w:bottom w:val="single" w:sz="6" w:space="0" w:color="000000"/>
              <w:right w:val="single" w:sz="8" w:space="0" w:color="000000"/>
            </w:tcBorders>
            <w:vAlign w:val="center"/>
          </w:tcPr>
          <w:p w14:paraId="6618D52E" w14:textId="4381112C" w:rsidR="00181315" w:rsidRDefault="00181315" w:rsidP="00181315">
            <w:pPr>
              <w:pStyle w:val="biaogeright"/>
              <w:wordWrap w:val="0"/>
            </w:pPr>
            <w:r>
              <w:t>-</w:t>
            </w:r>
          </w:p>
        </w:tc>
      </w:tr>
      <w:tr w:rsidR="00181315" w14:paraId="18AFF65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A2E024B" w14:textId="77777777" w:rsidR="00181315" w:rsidRDefault="00181315" w:rsidP="00181315">
            <w:pPr>
              <w:pStyle w:val="biaogecenter"/>
              <w:wordWrap w:val="0"/>
            </w:pPr>
            <w:r>
              <w:rPr>
                <w:rFonts w:hAnsi="Calibri" w:hint="eastAsia"/>
                <w:color w:val="000000"/>
              </w:rPr>
              <w:lastRenderedPageBreak/>
              <w:t>5</w:t>
            </w:r>
          </w:p>
        </w:tc>
        <w:tc>
          <w:tcPr>
            <w:tcW w:w="3776" w:type="dxa"/>
            <w:tcBorders>
              <w:top w:val="single" w:sz="8" w:space="0" w:color="000000"/>
              <w:left w:val="single" w:sz="8" w:space="0" w:color="000000"/>
              <w:bottom w:val="single" w:sz="6" w:space="0" w:color="000000"/>
              <w:right w:val="single" w:sz="8" w:space="0" w:color="000000"/>
            </w:tcBorders>
            <w:vAlign w:val="center"/>
          </w:tcPr>
          <w:p w14:paraId="621ACEE9" w14:textId="77777777" w:rsidR="00181315" w:rsidRDefault="00181315" w:rsidP="00181315">
            <w:pPr>
              <w:pStyle w:val="biaogeleft"/>
              <w:wordWrap w:val="0"/>
            </w:pPr>
            <w:r>
              <w:rPr>
                <w:rFonts w:hint="eastAsia"/>
              </w:rPr>
              <w:t>应收申购款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3980AE6A" w14:textId="497C98D4" w:rsidR="00181315" w:rsidRDefault="00181315" w:rsidP="00181315">
            <w:pPr>
              <w:pStyle w:val="biaogeright"/>
              <w:wordWrap w:val="0"/>
            </w:pPr>
            <w:r>
              <w:t>3,412,685.32</w:t>
            </w:r>
          </w:p>
        </w:tc>
      </w:tr>
      <w:tr w:rsidR="00181315" w14:paraId="41678EF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896B27" w14:textId="77777777" w:rsidR="00181315" w:rsidRDefault="00181315" w:rsidP="00181315">
            <w:pPr>
              <w:pStyle w:val="biaogecenter"/>
              <w:wordWrap w:val="0"/>
            </w:pPr>
            <w:r>
              <w:rPr>
                <w:rFonts w:hAnsi="Calibri" w:hint="eastAsia"/>
                <w:color w:val="000000"/>
              </w:rPr>
              <w:t>6</w:t>
            </w:r>
          </w:p>
        </w:tc>
        <w:tc>
          <w:tcPr>
            <w:tcW w:w="3776" w:type="dxa"/>
            <w:tcBorders>
              <w:top w:val="single" w:sz="8" w:space="0" w:color="000000"/>
              <w:left w:val="single" w:sz="8" w:space="0" w:color="000000"/>
              <w:bottom w:val="single" w:sz="6" w:space="0" w:color="000000"/>
              <w:right w:val="single" w:sz="8" w:space="0" w:color="000000"/>
            </w:tcBorders>
            <w:vAlign w:val="center"/>
          </w:tcPr>
          <w:p w14:paraId="7FE075F4" w14:textId="77777777" w:rsidR="00181315" w:rsidRDefault="00181315" w:rsidP="00181315">
            <w:pPr>
              <w:pStyle w:val="biaogeleft"/>
              <w:wordWrap w:val="0"/>
            </w:pPr>
            <w:r>
              <w:rPr>
                <w:rFonts w:hint="eastAsia"/>
              </w:rPr>
              <w:t>其他应收款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611A1A15" w14:textId="4BFFE0AB" w:rsidR="00181315" w:rsidRDefault="00181315" w:rsidP="00181315">
            <w:pPr>
              <w:pStyle w:val="biaogeright"/>
              <w:wordWrap w:val="0"/>
            </w:pPr>
            <w:r>
              <w:t>-</w:t>
            </w:r>
          </w:p>
        </w:tc>
      </w:tr>
      <w:tr w:rsidR="00181315" w14:paraId="02FAB10E"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CE56750" w14:textId="77777777" w:rsidR="00181315" w:rsidRDefault="00181315" w:rsidP="00181315">
            <w:pPr>
              <w:pStyle w:val="biaogecenter"/>
              <w:wordWrap w:val="0"/>
            </w:pPr>
            <w:r>
              <w:rPr>
                <w:rFonts w:hAnsi="Calibri" w:hint="eastAsia"/>
                <w:color w:val="000000"/>
              </w:rPr>
              <w:t>7</w:t>
            </w:r>
          </w:p>
        </w:tc>
        <w:tc>
          <w:tcPr>
            <w:tcW w:w="3776" w:type="dxa"/>
            <w:tcBorders>
              <w:top w:val="single" w:sz="8" w:space="0" w:color="000000"/>
              <w:left w:val="single" w:sz="8" w:space="0" w:color="000000"/>
              <w:bottom w:val="single" w:sz="6" w:space="0" w:color="000000"/>
              <w:right w:val="single" w:sz="8" w:space="0" w:color="000000"/>
            </w:tcBorders>
            <w:vAlign w:val="center"/>
          </w:tcPr>
          <w:p w14:paraId="47B93504" w14:textId="77777777" w:rsidR="00181315" w:rsidRDefault="00181315" w:rsidP="00181315">
            <w:pPr>
              <w:pStyle w:val="biaogeleft"/>
              <w:wordWrap w:val="0"/>
            </w:pPr>
            <w:r>
              <w:rPr>
                <w:rFonts w:hint="eastAsia"/>
              </w:rPr>
              <w:t>其他</w:t>
            </w:r>
          </w:p>
        </w:tc>
        <w:tc>
          <w:tcPr>
            <w:tcW w:w="3295" w:type="dxa"/>
            <w:tcBorders>
              <w:top w:val="single" w:sz="8" w:space="0" w:color="000000"/>
              <w:left w:val="single" w:sz="8" w:space="0" w:color="000000"/>
              <w:bottom w:val="single" w:sz="6" w:space="0" w:color="000000"/>
              <w:right w:val="single" w:sz="8" w:space="0" w:color="000000"/>
            </w:tcBorders>
            <w:vAlign w:val="center"/>
          </w:tcPr>
          <w:p w14:paraId="2733A2D6" w14:textId="325AF04A" w:rsidR="00181315" w:rsidRDefault="00181315" w:rsidP="00181315">
            <w:pPr>
              <w:pStyle w:val="biaogeright"/>
              <w:wordWrap w:val="0"/>
            </w:pPr>
            <w:r>
              <w:t>-</w:t>
            </w:r>
          </w:p>
        </w:tc>
      </w:tr>
      <w:tr w:rsidR="00181315" w14:paraId="54FA8589"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66671A3C" w14:textId="77777777" w:rsidR="00181315" w:rsidRDefault="00181315" w:rsidP="00181315">
            <w:pPr>
              <w:pStyle w:val="biaogecenter"/>
              <w:wordWrap w:val="0"/>
            </w:pPr>
            <w:r>
              <w:rPr>
                <w:rFonts w:hAnsi="Calibri" w:hint="eastAsia"/>
                <w:color w:val="000000"/>
              </w:rPr>
              <w:t>8</w:t>
            </w:r>
          </w:p>
        </w:tc>
        <w:tc>
          <w:tcPr>
            <w:tcW w:w="3776" w:type="dxa"/>
            <w:tcBorders>
              <w:top w:val="single" w:sz="8" w:space="0" w:color="000000"/>
              <w:left w:val="single" w:sz="8" w:space="0" w:color="000000"/>
              <w:bottom w:val="single" w:sz="6" w:space="0" w:color="000000"/>
              <w:right w:val="single" w:sz="8" w:space="0" w:color="000000"/>
            </w:tcBorders>
            <w:vAlign w:val="center"/>
          </w:tcPr>
          <w:p w14:paraId="1C6659D3" w14:textId="77777777" w:rsidR="00181315" w:rsidRDefault="00181315" w:rsidP="00181315">
            <w:pPr>
              <w:pStyle w:val="biaogeleft"/>
              <w:wordWrap w:val="0"/>
            </w:pPr>
            <w:r>
              <w:rPr>
                <w:rFonts w:hint="eastAsia"/>
              </w:rPr>
              <w:t>合计</w:t>
            </w:r>
          </w:p>
        </w:tc>
        <w:tc>
          <w:tcPr>
            <w:tcW w:w="3295" w:type="dxa"/>
            <w:tcBorders>
              <w:top w:val="single" w:sz="8" w:space="0" w:color="000000"/>
              <w:left w:val="single" w:sz="8" w:space="0" w:color="000000"/>
              <w:bottom w:val="single" w:sz="6" w:space="0" w:color="000000"/>
              <w:right w:val="single" w:sz="8" w:space="0" w:color="000000"/>
            </w:tcBorders>
            <w:vAlign w:val="center"/>
          </w:tcPr>
          <w:p w14:paraId="1D90BEF5" w14:textId="65C11D7F" w:rsidR="00181315" w:rsidRDefault="00181315" w:rsidP="00181315">
            <w:pPr>
              <w:pStyle w:val="biaogeright"/>
              <w:wordWrap w:val="0"/>
            </w:pPr>
            <w:r>
              <w:t>11,332,293.23</w:t>
            </w:r>
          </w:p>
        </w:tc>
      </w:tr>
    </w:tbl>
    <w:p w14:paraId="29E1AC04" w14:textId="77777777" w:rsidR="003568C2" w:rsidRDefault="003568C2">
      <w:pPr>
        <w:widowControl/>
        <w:jc w:val="left"/>
        <w:rPr>
          <w:rFonts w:ascii="宋体" w:hAnsi="宋体" w:cs="宋体"/>
          <w:kern w:val="0"/>
          <w:sz w:val="24"/>
          <w:szCs w:val="24"/>
        </w:rPr>
      </w:pPr>
    </w:p>
    <w:p w14:paraId="5190E7B9" w14:textId="77777777" w:rsidR="003568C2" w:rsidRDefault="00695B03">
      <w:pPr>
        <w:pStyle w:val="zhangjiep2"/>
      </w:pPr>
      <w:r>
        <w:rPr>
          <w:rFonts w:hint="eastAsia"/>
          <w:bCs/>
        </w:rPr>
        <w:t>（</w:t>
      </w:r>
      <w:r>
        <w:rPr>
          <w:bCs/>
        </w:rPr>
        <w:t>4）</w:t>
      </w:r>
      <w:r>
        <w:rPr>
          <w:rFonts w:hint="eastAsia"/>
          <w:bCs/>
        </w:rPr>
        <w:t>报告期末持有的处于转股期的可转换债券明细</w:t>
      </w:r>
    </w:p>
    <w:p w14:paraId="3F168EFB" w14:textId="77777777" w:rsidR="003568C2" w:rsidRDefault="00695B03">
      <w:pPr>
        <w:pStyle w:val="neirong"/>
        <w:ind w:leftChars="7" w:firstLineChars="100" w:firstLine="240"/>
      </w:pPr>
      <w:r>
        <w:rPr>
          <w:rFonts w:hint="eastAsia"/>
        </w:rPr>
        <w:t>本基金本报告期末未持有处于转股期的可转换债券。</w:t>
      </w:r>
    </w:p>
    <w:p w14:paraId="5F7806CD" w14:textId="77777777" w:rsidR="003568C2" w:rsidRDefault="003568C2">
      <w:pPr>
        <w:widowControl/>
        <w:jc w:val="left"/>
        <w:rPr>
          <w:rFonts w:ascii="宋体" w:hAnsi="宋体" w:cs="宋体"/>
          <w:kern w:val="0"/>
          <w:sz w:val="24"/>
          <w:szCs w:val="24"/>
        </w:rPr>
      </w:pPr>
    </w:p>
    <w:p w14:paraId="1AA9DB97" w14:textId="77777777" w:rsidR="003568C2" w:rsidRDefault="00695B03">
      <w:pPr>
        <w:pStyle w:val="zhangjiep2"/>
        <w:rPr>
          <w:bCs/>
        </w:rPr>
      </w:pPr>
      <w:r>
        <w:rPr>
          <w:rFonts w:hint="eastAsia"/>
          <w:bCs/>
        </w:rPr>
        <w:t>（</w:t>
      </w:r>
      <w:r>
        <w:rPr>
          <w:bCs/>
        </w:rPr>
        <w:t>5）报告</w:t>
      </w:r>
      <w:r>
        <w:rPr>
          <w:rFonts w:hint="eastAsia"/>
          <w:bCs/>
        </w:rPr>
        <w:t>期末前十名股票中存在流通受限情况的说明</w:t>
      </w:r>
    </w:p>
    <w:p w14:paraId="0159DFAA" w14:textId="77777777" w:rsidR="003568C2" w:rsidRDefault="003568C2">
      <w:pPr>
        <w:pStyle w:val="zhangjiep2"/>
      </w:pPr>
    </w:p>
    <w:p w14:paraId="6FE62BE3" w14:textId="77777777" w:rsidR="003568C2" w:rsidRDefault="00695B03">
      <w:pPr>
        <w:pStyle w:val="zhangjiep2"/>
        <w:ind w:firstLineChars="100" w:firstLine="240"/>
      </w:pPr>
      <w:r>
        <w:rPr>
          <w:bCs/>
        </w:rPr>
        <w:fldChar w:fldCharType="begin"/>
      </w:r>
      <w:r>
        <w:rPr>
          <w:bCs/>
        </w:rPr>
        <w:instrText xml:space="preserve"> </w:instrText>
      </w:r>
      <w:r>
        <w:rPr>
          <w:rFonts w:hint="eastAsia"/>
          <w:bCs/>
        </w:rPr>
        <w:instrText>= 1 \* GB3</w:instrText>
      </w:r>
      <w:r>
        <w:rPr>
          <w:bCs/>
        </w:rPr>
        <w:instrText xml:space="preserve"> </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18AFCC0" w14:textId="6F8784E7" w:rsidR="00885489" w:rsidRDefault="00885489" w:rsidP="00D45D19">
      <w:pPr>
        <w:pStyle w:val="neirong"/>
        <w:ind w:left="0" w:firstLineChars="100" w:firstLine="240"/>
      </w:pPr>
      <w:r w:rsidRPr="00641E08">
        <w:rPr>
          <w:rFonts w:hint="eastAsia"/>
        </w:rPr>
        <w:t>本基金本报告期末指数投资前十名股票中不存在流通受限股票。</w:t>
      </w:r>
    </w:p>
    <w:p w14:paraId="4FFCC5DD" w14:textId="77777777" w:rsidR="003568C2" w:rsidRDefault="003568C2" w:rsidP="00D45D19">
      <w:pPr>
        <w:widowControl/>
        <w:ind w:firstLineChars="100" w:firstLine="240"/>
        <w:jc w:val="left"/>
        <w:rPr>
          <w:rFonts w:ascii="宋体" w:hAnsi="宋体" w:cs="宋体"/>
          <w:kern w:val="0"/>
          <w:sz w:val="24"/>
          <w:szCs w:val="24"/>
        </w:rPr>
      </w:pPr>
    </w:p>
    <w:p w14:paraId="2F64EB54" w14:textId="1046EA6D" w:rsidR="00885489" w:rsidRDefault="00695B03" w:rsidP="00762B32">
      <w:pPr>
        <w:pStyle w:val="zhangjiep2"/>
        <w:ind w:firstLineChars="100" w:firstLine="240"/>
      </w:pPr>
      <w:r>
        <w:rPr>
          <w:bCs/>
        </w:rPr>
        <w:fldChar w:fldCharType="begin"/>
      </w:r>
      <w:r>
        <w:rPr>
          <w:bCs/>
        </w:rPr>
        <w:instrText xml:space="preserve"> </w:instrText>
      </w:r>
      <w:r>
        <w:rPr>
          <w:rFonts w:hint="eastAsia"/>
          <w:bCs/>
        </w:rPr>
        <w:instrText>= 2 \* GB3</w:instrText>
      </w:r>
      <w:r>
        <w:rPr>
          <w:bCs/>
        </w:rPr>
        <w:instrText xml:space="preserve"> </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tbl>
      <w:tblPr>
        <w:tblW w:w="9045" w:type="dxa"/>
        <w:tblInd w:w="108" w:type="dxa"/>
        <w:tblLook w:val="04A0" w:firstRow="1" w:lastRow="0" w:firstColumn="1" w:lastColumn="0" w:noHBand="0" w:noVBand="1"/>
      </w:tblPr>
      <w:tblGrid>
        <w:gridCol w:w="848"/>
        <w:gridCol w:w="1278"/>
        <w:gridCol w:w="1418"/>
        <w:gridCol w:w="1701"/>
        <w:gridCol w:w="1843"/>
        <w:gridCol w:w="1957"/>
      </w:tblGrid>
      <w:tr w:rsidR="00181315" w14:paraId="3EB9C6FA"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7E272024" w14:textId="77777777" w:rsidR="00181315" w:rsidRDefault="00181315" w:rsidP="002F3A68">
            <w:pPr>
              <w:pStyle w:val="biaogecenter"/>
              <w:wordWrap w:val="0"/>
            </w:pPr>
            <w:r>
              <w:rPr>
                <w:rFonts w:hAnsi="等线" w:hint="eastAsia"/>
                <w:color w:val="000000"/>
              </w:rPr>
              <w:t>序号</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3E090AD3" w14:textId="77777777" w:rsidR="00181315" w:rsidRDefault="00181315" w:rsidP="002F3A68">
            <w:pPr>
              <w:pStyle w:val="biaogecenter"/>
              <w:wordWrap w:val="0"/>
            </w:pPr>
            <w:r>
              <w:rPr>
                <w:rFonts w:hAnsi="等线" w:hint="eastAsia"/>
                <w:color w:val="000000"/>
              </w:rPr>
              <w:t>股票代码</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BF12354" w14:textId="77777777" w:rsidR="00181315" w:rsidRDefault="00181315" w:rsidP="002F3A68">
            <w:pPr>
              <w:pStyle w:val="biaogecenter"/>
              <w:wordWrap w:val="0"/>
            </w:pPr>
            <w:r>
              <w:rPr>
                <w:rFonts w:hAnsi="等线" w:hint="eastAsia"/>
                <w:color w:val="000000"/>
              </w:rPr>
              <w:t>股票名称</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CE5562F" w14:textId="77777777" w:rsidR="00181315" w:rsidRDefault="00181315" w:rsidP="002F3A68">
            <w:pPr>
              <w:pStyle w:val="biaogecenter"/>
              <w:wordWrap w:val="0"/>
            </w:pPr>
            <w:r>
              <w:rPr>
                <w:rFonts w:hAnsi="等线" w:hint="eastAsia"/>
                <w:color w:val="000000"/>
              </w:rPr>
              <w:t>流通受限部分的公允价值</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5282EE7" w14:textId="77777777" w:rsidR="00181315" w:rsidRDefault="00181315" w:rsidP="002F3A68">
            <w:pPr>
              <w:pStyle w:val="biaogecenter"/>
              <w:wordWrap w:val="0"/>
            </w:pPr>
            <w:r>
              <w:rPr>
                <w:rFonts w:hAnsi="等线" w:hint="eastAsia"/>
                <w:color w:val="000000"/>
              </w:rPr>
              <w:t>占基金资产净值比例（％）</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619C2810" w14:textId="77777777" w:rsidR="00181315" w:rsidRDefault="00181315" w:rsidP="002F3A68">
            <w:pPr>
              <w:pStyle w:val="biaogecenter"/>
              <w:wordWrap w:val="0"/>
            </w:pPr>
            <w:r>
              <w:rPr>
                <w:rFonts w:hAnsi="等线" w:hint="eastAsia"/>
                <w:color w:val="000000"/>
              </w:rPr>
              <w:t>流通受限情况说明</w:t>
            </w:r>
          </w:p>
        </w:tc>
      </w:tr>
      <w:tr w:rsidR="00181315" w14:paraId="1F49D6BB"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78134480" w14:textId="77777777" w:rsidR="00181315" w:rsidRDefault="00181315" w:rsidP="002F3A68">
            <w:pPr>
              <w:pStyle w:val="biaogecenter"/>
              <w:wordWrap w:val="0"/>
            </w:pPr>
            <w:r>
              <w:rPr>
                <w:rFonts w:hAnsi="等线"/>
                <w:color w:val="000000"/>
              </w:rPr>
              <w:t>1</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1637E0FB" w14:textId="77777777" w:rsidR="00181315" w:rsidRDefault="00181315" w:rsidP="002F3A68">
            <w:pPr>
              <w:pStyle w:val="biaogeleft"/>
              <w:wordWrap w:val="0"/>
            </w:pPr>
            <w:r>
              <w:rPr>
                <w:rFonts w:hAnsi="等线"/>
                <w:color w:val="000000"/>
              </w:rPr>
              <w:t>301395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8BEC809" w14:textId="77777777" w:rsidR="00181315" w:rsidRDefault="00181315" w:rsidP="002F3A68">
            <w:pPr>
              <w:pStyle w:val="biaogeleft"/>
              <w:wordWrap w:val="0"/>
            </w:pPr>
            <w:r>
              <w:rPr>
                <w:rFonts w:hAnsi="等线" w:hint="eastAsia"/>
                <w:color w:val="000000"/>
              </w:rPr>
              <w:t>仁信新材</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A0CECB7" w14:textId="77777777" w:rsidR="00181315" w:rsidRDefault="00181315" w:rsidP="002F3A68">
            <w:pPr>
              <w:pStyle w:val="biaogeright"/>
              <w:wordWrap w:val="0"/>
            </w:pPr>
            <w:r>
              <w:rPr>
                <w:rFonts w:hAnsi="等线"/>
                <w:color w:val="000000"/>
              </w:rPr>
              <w:t>138,629.28</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CE21499" w14:textId="77777777" w:rsidR="00181315" w:rsidRDefault="00181315" w:rsidP="002F3A68">
            <w:pPr>
              <w:pStyle w:val="biaogeright"/>
              <w:wordWrap w:val="0"/>
            </w:pPr>
            <w:r>
              <w:rPr>
                <w:rFonts w:hAnsi="等线"/>
                <w:color w:val="000000"/>
              </w:rPr>
              <w:t>0.01</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383D35E8" w14:textId="77777777" w:rsidR="00181315" w:rsidRDefault="00181315" w:rsidP="002F3A68">
            <w:pPr>
              <w:pStyle w:val="biaogeleft"/>
              <w:wordWrap w:val="0"/>
            </w:pPr>
            <w:r>
              <w:rPr>
                <w:rFonts w:hAnsi="等线" w:hint="eastAsia"/>
                <w:color w:val="000000"/>
              </w:rPr>
              <w:t>新股未上市</w:t>
            </w:r>
          </w:p>
        </w:tc>
      </w:tr>
      <w:tr w:rsidR="00181315" w14:paraId="6D1F3BEE"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6EBF886A" w14:textId="77777777" w:rsidR="00181315" w:rsidRDefault="00181315" w:rsidP="002F3A68">
            <w:pPr>
              <w:pStyle w:val="biaogecenter"/>
              <w:wordWrap w:val="0"/>
            </w:pPr>
            <w:r>
              <w:rPr>
                <w:rFonts w:hAnsi="等线"/>
                <w:color w:val="000000"/>
              </w:rPr>
              <w:t>2</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44E14B76" w14:textId="77777777" w:rsidR="00181315" w:rsidRDefault="00181315" w:rsidP="002F3A68">
            <w:pPr>
              <w:pStyle w:val="biaogeleft"/>
              <w:wordWrap w:val="0"/>
            </w:pPr>
            <w:r>
              <w:rPr>
                <w:rFonts w:hAnsi="等线"/>
                <w:color w:val="000000"/>
              </w:rPr>
              <w:t>688249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218B893" w14:textId="77777777" w:rsidR="00181315" w:rsidRDefault="00181315" w:rsidP="002F3A68">
            <w:pPr>
              <w:pStyle w:val="biaogeleft"/>
              <w:wordWrap w:val="0"/>
            </w:pPr>
            <w:r>
              <w:rPr>
                <w:rFonts w:hAnsi="等线" w:hint="eastAsia"/>
                <w:color w:val="000000"/>
              </w:rPr>
              <w:t>晶合集成</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96D968C" w14:textId="77777777" w:rsidR="00181315" w:rsidRDefault="00181315" w:rsidP="002F3A68">
            <w:pPr>
              <w:pStyle w:val="biaogeright"/>
              <w:wordWrap w:val="0"/>
            </w:pPr>
            <w:r>
              <w:rPr>
                <w:rFonts w:hAnsi="等线"/>
                <w:color w:val="000000"/>
              </w:rPr>
              <w:t>133,734.30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C356D12" w14:textId="77777777" w:rsidR="00181315" w:rsidRDefault="00181315" w:rsidP="002F3A68">
            <w:pPr>
              <w:pStyle w:val="biaogeright"/>
              <w:wordWrap w:val="0"/>
            </w:pPr>
            <w:r>
              <w:rPr>
                <w:rFonts w:hAnsi="等线"/>
                <w:color w:val="000000"/>
              </w:rPr>
              <w:t>0.01</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08A6412E" w14:textId="77777777" w:rsidR="00181315" w:rsidRDefault="00181315" w:rsidP="002F3A68">
            <w:pPr>
              <w:pStyle w:val="biaogeleft"/>
              <w:wordWrap w:val="0"/>
            </w:pPr>
            <w:r>
              <w:rPr>
                <w:rFonts w:hAnsi="等线" w:hint="eastAsia"/>
                <w:color w:val="000000"/>
              </w:rPr>
              <w:t>科创板打新限售</w:t>
            </w:r>
          </w:p>
        </w:tc>
      </w:tr>
      <w:tr w:rsidR="00181315" w14:paraId="2104C5D5"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624AF878" w14:textId="77777777" w:rsidR="00181315" w:rsidRDefault="00181315" w:rsidP="002F3A68">
            <w:pPr>
              <w:pStyle w:val="biaogecenter"/>
              <w:wordWrap w:val="0"/>
            </w:pPr>
            <w:r>
              <w:rPr>
                <w:rFonts w:hAnsi="等线"/>
                <w:color w:val="000000"/>
              </w:rPr>
              <w:t>3</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712AF9B8" w14:textId="77777777" w:rsidR="00181315" w:rsidRDefault="00181315" w:rsidP="002F3A68">
            <w:pPr>
              <w:pStyle w:val="biaogeleft"/>
              <w:wordWrap w:val="0"/>
            </w:pPr>
            <w:r>
              <w:rPr>
                <w:rFonts w:hAnsi="等线"/>
                <w:color w:val="000000"/>
              </w:rPr>
              <w:t>301292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8BAF7CA" w14:textId="77777777" w:rsidR="00181315" w:rsidRDefault="00181315" w:rsidP="002F3A68">
            <w:pPr>
              <w:pStyle w:val="biaogeleft"/>
              <w:wordWrap w:val="0"/>
            </w:pPr>
            <w:r>
              <w:rPr>
                <w:rFonts w:hAnsi="等线" w:hint="eastAsia"/>
                <w:color w:val="000000"/>
              </w:rPr>
              <w:t>海科新源</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7C0C23E" w14:textId="77777777" w:rsidR="00181315" w:rsidRDefault="00181315" w:rsidP="002F3A68">
            <w:pPr>
              <w:pStyle w:val="biaogeright"/>
              <w:wordWrap w:val="0"/>
            </w:pPr>
            <w:r>
              <w:rPr>
                <w:rFonts w:hAnsi="等线"/>
                <w:color w:val="000000"/>
              </w:rPr>
              <w:t>116,421.76</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8E8B7C4" w14:textId="77777777" w:rsidR="00181315" w:rsidRDefault="00181315" w:rsidP="002F3A68">
            <w:pPr>
              <w:pStyle w:val="biaogeright"/>
              <w:wordWrap w:val="0"/>
            </w:pPr>
            <w:r>
              <w:rPr>
                <w:rFonts w:hAnsi="等线"/>
                <w:color w:val="000000"/>
              </w:rPr>
              <w:t>0.01</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32DE9B9E" w14:textId="77777777" w:rsidR="00181315" w:rsidRDefault="00181315" w:rsidP="002F3A68">
            <w:pPr>
              <w:pStyle w:val="biaogeleft"/>
              <w:wordWrap w:val="0"/>
            </w:pPr>
            <w:r>
              <w:rPr>
                <w:rFonts w:hAnsi="等线" w:hint="eastAsia"/>
                <w:color w:val="000000"/>
              </w:rPr>
              <w:t>新股未上市</w:t>
            </w:r>
          </w:p>
        </w:tc>
      </w:tr>
      <w:tr w:rsidR="00181315" w14:paraId="3A8C851F"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4F263027" w14:textId="77777777" w:rsidR="00181315" w:rsidRDefault="00181315" w:rsidP="002F3A68">
            <w:pPr>
              <w:pStyle w:val="biaogecenter"/>
              <w:wordWrap w:val="0"/>
            </w:pPr>
            <w:r>
              <w:rPr>
                <w:rFonts w:hAnsi="等线"/>
                <w:color w:val="000000"/>
              </w:rPr>
              <w:t>4</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071235B8" w14:textId="77777777" w:rsidR="00181315" w:rsidRDefault="00181315" w:rsidP="002F3A68">
            <w:pPr>
              <w:pStyle w:val="biaogeleft"/>
              <w:wordWrap w:val="0"/>
            </w:pPr>
            <w:r>
              <w:rPr>
                <w:rFonts w:hAnsi="等线"/>
                <w:color w:val="000000"/>
              </w:rPr>
              <w:t>688472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0A37662" w14:textId="77777777" w:rsidR="00181315" w:rsidRDefault="00181315" w:rsidP="002F3A68">
            <w:pPr>
              <w:pStyle w:val="biaogeleft"/>
              <w:wordWrap w:val="0"/>
            </w:pPr>
            <w:r>
              <w:rPr>
                <w:rFonts w:hAnsi="等线" w:hint="eastAsia"/>
                <w:color w:val="000000"/>
              </w:rPr>
              <w:t>阿特斯</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A0183AF" w14:textId="77777777" w:rsidR="00181315" w:rsidRDefault="00181315" w:rsidP="002F3A68">
            <w:pPr>
              <w:pStyle w:val="biaogeright"/>
              <w:wordWrap w:val="0"/>
            </w:pPr>
            <w:r>
              <w:rPr>
                <w:rFonts w:hAnsi="等线"/>
                <w:color w:val="000000"/>
              </w:rPr>
              <w:t>106,687.44</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725DAF8" w14:textId="77777777" w:rsidR="00181315" w:rsidRDefault="00181315" w:rsidP="002F3A68">
            <w:pPr>
              <w:pStyle w:val="biaogeright"/>
              <w:wordWrap w:val="0"/>
            </w:pPr>
            <w:r>
              <w:rPr>
                <w:rFonts w:hAnsi="等线"/>
                <w:color w:val="000000"/>
              </w:rPr>
              <w:t>0.01</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724E2273" w14:textId="77777777" w:rsidR="00181315" w:rsidRDefault="00181315" w:rsidP="002F3A68">
            <w:pPr>
              <w:pStyle w:val="biaogeleft"/>
              <w:wordWrap w:val="0"/>
            </w:pPr>
            <w:r>
              <w:rPr>
                <w:rFonts w:hAnsi="等线" w:hint="eastAsia"/>
                <w:color w:val="000000"/>
              </w:rPr>
              <w:t>科创板打新限售</w:t>
            </w:r>
          </w:p>
        </w:tc>
      </w:tr>
    </w:tbl>
    <w:p w14:paraId="08AE2D19" w14:textId="77777777" w:rsidR="003568C2" w:rsidRDefault="003568C2" w:rsidP="00056AED">
      <w:pPr>
        <w:pStyle w:val="neirong"/>
        <w:ind w:firstLineChars="100" w:firstLine="240"/>
      </w:pPr>
    </w:p>
    <w:p w14:paraId="1D04D42D" w14:textId="77777777" w:rsidR="003568C2" w:rsidRDefault="00695B03">
      <w:pPr>
        <w:pStyle w:val="zhangjiep2"/>
        <w:ind w:firstLineChars="50" w:firstLine="120"/>
      </w:pPr>
      <w:r>
        <w:rPr>
          <w:rFonts w:hint="eastAsia"/>
          <w:bCs/>
        </w:rPr>
        <w:t>（6</w:t>
      </w:r>
      <w:r>
        <w:rPr>
          <w:bCs/>
        </w:rPr>
        <w:t>）</w:t>
      </w:r>
      <w:r>
        <w:rPr>
          <w:rFonts w:hint="eastAsia"/>
          <w:bCs/>
        </w:rPr>
        <w:t>投资组合报告附注的其他文字描述部分</w:t>
      </w:r>
    </w:p>
    <w:p w14:paraId="5D4C8FBF" w14:textId="77777777" w:rsidR="003568C2" w:rsidRDefault="00695B03">
      <w:pPr>
        <w:pStyle w:val="biaogeleft"/>
        <w:ind w:leftChars="7" w:firstLineChars="100" w:firstLine="240"/>
      </w:pPr>
      <w:r>
        <w:rPr>
          <w:rFonts w:hint="eastAsia"/>
        </w:rPr>
        <w:t>由于四舍五入原因，分项之和与合计可能存在尾差。</w:t>
      </w:r>
    </w:p>
    <w:p w14:paraId="5D338493" w14:textId="77777777" w:rsidR="003568C2" w:rsidRDefault="003568C2">
      <w:pPr>
        <w:widowControl/>
        <w:jc w:val="left"/>
        <w:rPr>
          <w:rFonts w:ascii="宋体" w:hAnsi="宋体" w:cs="宋体"/>
          <w:kern w:val="0"/>
          <w:sz w:val="24"/>
          <w:szCs w:val="24"/>
        </w:rPr>
      </w:pPr>
    </w:p>
    <w:p w14:paraId="1C71F4B7" w14:textId="77777777" w:rsidR="003568C2" w:rsidRDefault="00695B03">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5AC5C6E1" w14:textId="77777777" w:rsidR="003568C2" w:rsidRDefault="00695B03">
      <w:pPr>
        <w:spacing w:line="360" w:lineRule="auto"/>
        <w:ind w:firstLineChars="200" w:firstLine="480"/>
        <w:rPr>
          <w:rFonts w:ascii="宋体" w:hAnsi="宋体"/>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06B7AA1" w14:textId="77777777" w:rsidR="003568C2" w:rsidRDefault="00695B03">
      <w:pPr>
        <w:pStyle w:val="zhangjiep2"/>
      </w:pPr>
      <w:r>
        <w:rPr>
          <w:bCs/>
        </w:rPr>
        <w:t>1、</w:t>
      </w:r>
      <w:r>
        <w:rPr>
          <w:rFonts w:hint="eastAsia"/>
          <w:bCs/>
        </w:rPr>
        <w:t>本报告期基金份额净值增长率及其与同期业绩比较基准收益率的比较</w:t>
      </w:r>
    </w:p>
    <w:p w14:paraId="664C6AF9" w14:textId="77777777" w:rsidR="003568C2" w:rsidRDefault="00695B03">
      <w:pPr>
        <w:pStyle w:val="biaogeleft"/>
      </w:pPr>
      <w:r>
        <w:rPr>
          <w:rFonts w:hint="eastAsia"/>
          <w:b/>
          <w:bCs/>
        </w:rPr>
        <w:t>富荣沪深300指数增强A净值表现</w:t>
      </w:r>
    </w:p>
    <w:tbl>
      <w:tblPr>
        <w:tblW w:w="9120" w:type="dxa"/>
        <w:jc w:val="center"/>
        <w:tblLook w:val="04A0" w:firstRow="1" w:lastRow="0" w:firstColumn="1" w:lastColumn="0" w:noHBand="0" w:noVBand="1"/>
      </w:tblPr>
      <w:tblGrid>
        <w:gridCol w:w="2395"/>
        <w:gridCol w:w="997"/>
        <w:gridCol w:w="993"/>
        <w:gridCol w:w="999"/>
        <w:gridCol w:w="1416"/>
        <w:gridCol w:w="1412"/>
        <w:gridCol w:w="908"/>
      </w:tblGrid>
      <w:tr w:rsidR="005223F2" w14:paraId="498220BB"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CB0AF4C" w14:textId="77777777" w:rsidR="003568C2" w:rsidRDefault="00695B03">
            <w:pPr>
              <w:pStyle w:val="biaogeleft"/>
              <w:wordWrap w:val="0"/>
              <w:rPr>
                <w:sz w:val="21"/>
                <w:szCs w:val="21"/>
              </w:rPr>
            </w:pPr>
            <w:r>
              <w:rPr>
                <w:rFonts w:hint="eastAsia"/>
                <w:sz w:val="21"/>
                <w:szCs w:val="21"/>
              </w:rPr>
              <w:t>阶段</w:t>
            </w:r>
          </w:p>
        </w:tc>
        <w:tc>
          <w:tcPr>
            <w:tcW w:w="997" w:type="dxa"/>
            <w:tcBorders>
              <w:top w:val="single" w:sz="8" w:space="0" w:color="000000"/>
              <w:left w:val="single" w:sz="8" w:space="0" w:color="000000"/>
              <w:bottom w:val="single" w:sz="6" w:space="0" w:color="000000"/>
              <w:right w:val="single" w:sz="8" w:space="0" w:color="000000"/>
            </w:tcBorders>
            <w:vAlign w:val="center"/>
          </w:tcPr>
          <w:p w14:paraId="4141AC1C" w14:textId="77777777" w:rsidR="003568C2" w:rsidRDefault="00695B03">
            <w:pPr>
              <w:pStyle w:val="biaogecenter"/>
              <w:wordWrap w:val="0"/>
              <w:rPr>
                <w:sz w:val="21"/>
                <w:szCs w:val="21"/>
              </w:rPr>
            </w:pPr>
            <w:r>
              <w:rPr>
                <w:rFonts w:hint="eastAsia"/>
                <w:sz w:val="21"/>
                <w:szCs w:val="21"/>
              </w:rPr>
              <w:t>净值增长率①</w:t>
            </w:r>
          </w:p>
        </w:tc>
        <w:tc>
          <w:tcPr>
            <w:tcW w:w="993" w:type="dxa"/>
            <w:tcBorders>
              <w:top w:val="single" w:sz="8" w:space="0" w:color="000000"/>
              <w:left w:val="single" w:sz="8" w:space="0" w:color="000000"/>
              <w:bottom w:val="single" w:sz="6" w:space="0" w:color="000000"/>
              <w:right w:val="single" w:sz="8" w:space="0" w:color="000000"/>
            </w:tcBorders>
            <w:vAlign w:val="center"/>
          </w:tcPr>
          <w:p w14:paraId="0F747C2D" w14:textId="77777777" w:rsidR="003568C2" w:rsidRDefault="00695B03">
            <w:pPr>
              <w:pStyle w:val="biaogecenter"/>
              <w:wordWrap w:val="0"/>
              <w:rPr>
                <w:sz w:val="21"/>
                <w:szCs w:val="21"/>
              </w:rPr>
            </w:pPr>
            <w:r>
              <w:rPr>
                <w:rFonts w:hint="eastAsia"/>
                <w:sz w:val="21"/>
                <w:szCs w:val="21"/>
              </w:rPr>
              <w:t>净值增长率标准差②</w:t>
            </w:r>
          </w:p>
        </w:tc>
        <w:tc>
          <w:tcPr>
            <w:tcW w:w="999" w:type="dxa"/>
            <w:tcBorders>
              <w:top w:val="single" w:sz="8" w:space="0" w:color="000000"/>
              <w:left w:val="single" w:sz="8" w:space="0" w:color="000000"/>
              <w:bottom w:val="single" w:sz="6" w:space="0" w:color="000000"/>
              <w:right w:val="single" w:sz="8" w:space="0" w:color="000000"/>
            </w:tcBorders>
            <w:vAlign w:val="center"/>
          </w:tcPr>
          <w:p w14:paraId="02CC8133" w14:textId="77777777" w:rsidR="003568C2" w:rsidRDefault="00695B03">
            <w:pPr>
              <w:pStyle w:val="biaogecenter"/>
              <w:wordWrap w:val="0"/>
              <w:rPr>
                <w:sz w:val="21"/>
                <w:szCs w:val="21"/>
              </w:rPr>
            </w:pPr>
            <w:r>
              <w:rPr>
                <w:rFonts w:hint="eastAsia"/>
                <w:sz w:val="21"/>
                <w:szCs w:val="21"/>
              </w:rPr>
              <w:t>业绩比较基准收益率③</w:t>
            </w:r>
          </w:p>
        </w:tc>
        <w:tc>
          <w:tcPr>
            <w:tcW w:w="1416" w:type="dxa"/>
            <w:tcBorders>
              <w:top w:val="single" w:sz="8" w:space="0" w:color="000000"/>
              <w:left w:val="single" w:sz="8" w:space="0" w:color="000000"/>
              <w:bottom w:val="single" w:sz="6" w:space="0" w:color="000000"/>
              <w:right w:val="single" w:sz="8" w:space="0" w:color="000000"/>
            </w:tcBorders>
            <w:vAlign w:val="center"/>
          </w:tcPr>
          <w:p w14:paraId="7A853380" w14:textId="77777777" w:rsidR="003568C2" w:rsidRDefault="00695B03">
            <w:pPr>
              <w:pStyle w:val="biaogecenter"/>
              <w:wordWrap w:val="0"/>
              <w:rPr>
                <w:sz w:val="21"/>
                <w:szCs w:val="21"/>
              </w:rPr>
            </w:pPr>
            <w:r>
              <w:rPr>
                <w:rFonts w:hint="eastAsia"/>
                <w:sz w:val="21"/>
                <w:szCs w:val="21"/>
              </w:rPr>
              <w:t>业绩比较基准收益率标准差④</w:t>
            </w:r>
          </w:p>
        </w:tc>
        <w:tc>
          <w:tcPr>
            <w:tcW w:w="1412" w:type="dxa"/>
            <w:tcBorders>
              <w:top w:val="single" w:sz="8" w:space="0" w:color="000000"/>
              <w:left w:val="single" w:sz="8" w:space="0" w:color="000000"/>
              <w:bottom w:val="single" w:sz="6" w:space="0" w:color="000000"/>
              <w:right w:val="single" w:sz="8" w:space="0" w:color="000000"/>
            </w:tcBorders>
            <w:vAlign w:val="center"/>
          </w:tcPr>
          <w:p w14:paraId="6315BB9F" w14:textId="77777777" w:rsidR="003568C2" w:rsidRDefault="00695B03">
            <w:pPr>
              <w:pStyle w:val="biaogecenter"/>
              <w:wordWrap w:val="0"/>
              <w:rPr>
                <w:sz w:val="21"/>
                <w:szCs w:val="21"/>
              </w:rPr>
            </w:pPr>
            <w:r>
              <w:rPr>
                <w:rFonts w:hint="eastAsia"/>
                <w:sz w:val="21"/>
                <w:szCs w:val="21"/>
              </w:rPr>
              <w:t>①</w:t>
            </w:r>
            <w:r>
              <w:rPr>
                <w:sz w:val="21"/>
                <w:szCs w:val="21"/>
              </w:rPr>
              <w:t>-③</w:t>
            </w:r>
          </w:p>
        </w:tc>
        <w:tc>
          <w:tcPr>
            <w:tcW w:w="908" w:type="dxa"/>
            <w:tcBorders>
              <w:top w:val="single" w:sz="8" w:space="0" w:color="000000"/>
              <w:left w:val="single" w:sz="8" w:space="0" w:color="000000"/>
              <w:bottom w:val="single" w:sz="6" w:space="0" w:color="000000"/>
              <w:right w:val="single" w:sz="8" w:space="0" w:color="000000"/>
            </w:tcBorders>
            <w:vAlign w:val="center"/>
          </w:tcPr>
          <w:p w14:paraId="53CBB8EC" w14:textId="77777777" w:rsidR="003568C2" w:rsidRDefault="00695B03">
            <w:pPr>
              <w:pStyle w:val="biaogecenter"/>
              <w:wordWrap w:val="0"/>
              <w:rPr>
                <w:sz w:val="21"/>
                <w:szCs w:val="21"/>
              </w:rPr>
            </w:pPr>
            <w:r>
              <w:rPr>
                <w:rFonts w:hint="eastAsia"/>
                <w:sz w:val="21"/>
                <w:szCs w:val="21"/>
              </w:rPr>
              <w:t>②</w:t>
            </w:r>
            <w:r>
              <w:rPr>
                <w:sz w:val="21"/>
                <w:szCs w:val="21"/>
              </w:rPr>
              <w:t>-④</w:t>
            </w:r>
          </w:p>
        </w:tc>
      </w:tr>
      <w:tr w:rsidR="005223F2" w14:paraId="682F2793"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202E8E76" w14:textId="264505AB" w:rsidR="005223F2" w:rsidRDefault="005223F2" w:rsidP="005223F2">
            <w:pPr>
              <w:pStyle w:val="biaogeleft"/>
              <w:wordWrap w:val="0"/>
              <w:rPr>
                <w:sz w:val="21"/>
                <w:szCs w:val="21"/>
              </w:rPr>
            </w:pPr>
            <w:r>
              <w:rPr>
                <w:sz w:val="21"/>
                <w:szCs w:val="21"/>
              </w:rPr>
              <w:lastRenderedPageBreak/>
              <w:t>2019.1.24-2019.12.31</w:t>
            </w:r>
          </w:p>
        </w:tc>
        <w:tc>
          <w:tcPr>
            <w:tcW w:w="997" w:type="dxa"/>
            <w:tcBorders>
              <w:top w:val="single" w:sz="8" w:space="0" w:color="000000"/>
              <w:left w:val="single" w:sz="8" w:space="0" w:color="000000"/>
              <w:bottom w:val="single" w:sz="6" w:space="0" w:color="000000"/>
              <w:right w:val="single" w:sz="8" w:space="0" w:color="000000"/>
            </w:tcBorders>
            <w:vAlign w:val="center"/>
          </w:tcPr>
          <w:p w14:paraId="351C0741" w14:textId="40F72605" w:rsidR="005223F2" w:rsidRDefault="005223F2" w:rsidP="005223F2">
            <w:pPr>
              <w:pStyle w:val="biaogecenter"/>
              <w:wordWrap w:val="0"/>
              <w:rPr>
                <w:sz w:val="21"/>
                <w:szCs w:val="21"/>
              </w:rPr>
            </w:pPr>
            <w:r>
              <w:rPr>
                <w:sz w:val="21"/>
                <w:szCs w:val="21"/>
              </w:rPr>
              <w:t>45.00%</w:t>
            </w:r>
          </w:p>
        </w:tc>
        <w:tc>
          <w:tcPr>
            <w:tcW w:w="993" w:type="dxa"/>
            <w:tcBorders>
              <w:top w:val="single" w:sz="8" w:space="0" w:color="000000"/>
              <w:left w:val="single" w:sz="8" w:space="0" w:color="000000"/>
              <w:bottom w:val="single" w:sz="6" w:space="0" w:color="000000"/>
              <w:right w:val="single" w:sz="8" w:space="0" w:color="000000"/>
            </w:tcBorders>
            <w:vAlign w:val="center"/>
          </w:tcPr>
          <w:p w14:paraId="0F4F1FE8" w14:textId="647A70CB" w:rsidR="005223F2" w:rsidRDefault="005223F2" w:rsidP="005223F2">
            <w:pPr>
              <w:pStyle w:val="biaogecenter"/>
              <w:wordWrap w:val="0"/>
              <w:rPr>
                <w:sz w:val="21"/>
                <w:szCs w:val="21"/>
              </w:rPr>
            </w:pPr>
            <w:r>
              <w:rPr>
                <w:sz w:val="21"/>
                <w:szCs w:val="21"/>
              </w:rPr>
              <w:t>1.22%</w:t>
            </w:r>
          </w:p>
        </w:tc>
        <w:tc>
          <w:tcPr>
            <w:tcW w:w="999" w:type="dxa"/>
            <w:tcBorders>
              <w:top w:val="single" w:sz="8" w:space="0" w:color="000000"/>
              <w:left w:val="single" w:sz="8" w:space="0" w:color="000000"/>
              <w:bottom w:val="single" w:sz="6" w:space="0" w:color="000000"/>
              <w:right w:val="single" w:sz="8" w:space="0" w:color="000000"/>
            </w:tcBorders>
            <w:vAlign w:val="center"/>
          </w:tcPr>
          <w:p w14:paraId="6987D235" w14:textId="484619ED" w:rsidR="005223F2" w:rsidRDefault="005223F2" w:rsidP="005223F2">
            <w:pPr>
              <w:pStyle w:val="biaogecenter"/>
              <w:wordWrap w:val="0"/>
              <w:rPr>
                <w:sz w:val="21"/>
                <w:szCs w:val="21"/>
              </w:rPr>
            </w:pPr>
            <w:r>
              <w:rPr>
                <w:sz w:val="21"/>
                <w:szCs w:val="21"/>
              </w:rPr>
              <w:t>28.83%</w:t>
            </w:r>
          </w:p>
        </w:tc>
        <w:tc>
          <w:tcPr>
            <w:tcW w:w="1416" w:type="dxa"/>
            <w:tcBorders>
              <w:top w:val="single" w:sz="8" w:space="0" w:color="000000"/>
              <w:left w:val="single" w:sz="8" w:space="0" w:color="000000"/>
              <w:bottom w:val="single" w:sz="6" w:space="0" w:color="000000"/>
              <w:right w:val="single" w:sz="8" w:space="0" w:color="000000"/>
            </w:tcBorders>
            <w:vAlign w:val="center"/>
          </w:tcPr>
          <w:p w14:paraId="1A982DAC" w14:textId="445D6E71" w:rsidR="005223F2" w:rsidRDefault="005223F2" w:rsidP="005223F2">
            <w:pPr>
              <w:pStyle w:val="biaogecenter"/>
              <w:wordWrap w:val="0"/>
              <w:rPr>
                <w:sz w:val="21"/>
                <w:szCs w:val="21"/>
              </w:rPr>
            </w:pPr>
            <w:r>
              <w:rPr>
                <w:sz w:val="21"/>
                <w:szCs w:val="21"/>
              </w:rPr>
              <w:t>1.19%</w:t>
            </w:r>
          </w:p>
        </w:tc>
        <w:tc>
          <w:tcPr>
            <w:tcW w:w="1412" w:type="dxa"/>
            <w:tcBorders>
              <w:top w:val="single" w:sz="8" w:space="0" w:color="000000"/>
              <w:left w:val="single" w:sz="8" w:space="0" w:color="000000"/>
              <w:bottom w:val="single" w:sz="6" w:space="0" w:color="000000"/>
              <w:right w:val="single" w:sz="8" w:space="0" w:color="000000"/>
            </w:tcBorders>
            <w:vAlign w:val="center"/>
          </w:tcPr>
          <w:p w14:paraId="5B1CE0F8" w14:textId="4F62BA9E" w:rsidR="005223F2" w:rsidRDefault="005223F2" w:rsidP="005223F2">
            <w:pPr>
              <w:pStyle w:val="biaogecenter"/>
              <w:wordWrap w:val="0"/>
              <w:rPr>
                <w:sz w:val="21"/>
                <w:szCs w:val="21"/>
              </w:rPr>
            </w:pPr>
            <w:r>
              <w:rPr>
                <w:sz w:val="21"/>
                <w:szCs w:val="21"/>
              </w:rPr>
              <w:t>16.17%</w:t>
            </w:r>
          </w:p>
        </w:tc>
        <w:tc>
          <w:tcPr>
            <w:tcW w:w="908" w:type="dxa"/>
            <w:tcBorders>
              <w:top w:val="single" w:sz="8" w:space="0" w:color="000000"/>
              <w:left w:val="single" w:sz="8" w:space="0" w:color="000000"/>
              <w:bottom w:val="single" w:sz="6" w:space="0" w:color="000000"/>
              <w:right w:val="single" w:sz="8" w:space="0" w:color="000000"/>
            </w:tcBorders>
            <w:vAlign w:val="center"/>
          </w:tcPr>
          <w:p w14:paraId="7DEF80DA" w14:textId="199E29E0" w:rsidR="005223F2" w:rsidRDefault="005223F2" w:rsidP="005223F2">
            <w:pPr>
              <w:pStyle w:val="biaogecenter"/>
              <w:wordWrap w:val="0"/>
              <w:rPr>
                <w:sz w:val="21"/>
                <w:szCs w:val="21"/>
              </w:rPr>
            </w:pPr>
            <w:r>
              <w:rPr>
                <w:sz w:val="21"/>
                <w:szCs w:val="21"/>
              </w:rPr>
              <w:t>0.03%</w:t>
            </w:r>
          </w:p>
        </w:tc>
      </w:tr>
      <w:tr w:rsidR="005223F2" w14:paraId="6713DDB2"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40E2052" w14:textId="63B92E1F" w:rsidR="005223F2" w:rsidRDefault="005223F2" w:rsidP="005223F2">
            <w:pPr>
              <w:pStyle w:val="biaogeleft"/>
              <w:wordWrap w:val="0"/>
              <w:rPr>
                <w:sz w:val="21"/>
                <w:szCs w:val="21"/>
              </w:rPr>
            </w:pPr>
            <w:r>
              <w:rPr>
                <w:rFonts w:hint="eastAsia"/>
                <w:sz w:val="21"/>
                <w:szCs w:val="21"/>
              </w:rPr>
              <w:t>2020.1.1-2020.12.31</w:t>
            </w:r>
          </w:p>
        </w:tc>
        <w:tc>
          <w:tcPr>
            <w:tcW w:w="997" w:type="dxa"/>
            <w:tcBorders>
              <w:top w:val="single" w:sz="8" w:space="0" w:color="000000"/>
              <w:left w:val="single" w:sz="8" w:space="0" w:color="000000"/>
              <w:bottom w:val="single" w:sz="6" w:space="0" w:color="000000"/>
              <w:right w:val="single" w:sz="8" w:space="0" w:color="000000"/>
            </w:tcBorders>
          </w:tcPr>
          <w:p w14:paraId="5CFAD589" w14:textId="522B3A7F" w:rsidR="005223F2" w:rsidRDefault="005223F2" w:rsidP="005223F2">
            <w:pPr>
              <w:pStyle w:val="biaogecenter"/>
              <w:wordWrap w:val="0"/>
              <w:rPr>
                <w:sz w:val="21"/>
                <w:szCs w:val="21"/>
              </w:rPr>
            </w:pPr>
            <w:r w:rsidRPr="00F61A1B">
              <w:rPr>
                <w:sz w:val="21"/>
                <w:szCs w:val="21"/>
              </w:rPr>
              <w:t>85.59%</w:t>
            </w:r>
          </w:p>
        </w:tc>
        <w:tc>
          <w:tcPr>
            <w:tcW w:w="993" w:type="dxa"/>
            <w:tcBorders>
              <w:top w:val="single" w:sz="8" w:space="0" w:color="000000"/>
              <w:left w:val="single" w:sz="8" w:space="0" w:color="000000"/>
              <w:bottom w:val="single" w:sz="6" w:space="0" w:color="000000"/>
              <w:right w:val="single" w:sz="8" w:space="0" w:color="000000"/>
            </w:tcBorders>
          </w:tcPr>
          <w:p w14:paraId="1DDECA67" w14:textId="5F6FEECE" w:rsidR="005223F2" w:rsidRDefault="005223F2" w:rsidP="005223F2">
            <w:pPr>
              <w:pStyle w:val="biaogecenter"/>
              <w:wordWrap w:val="0"/>
              <w:rPr>
                <w:sz w:val="21"/>
                <w:szCs w:val="21"/>
              </w:rPr>
            </w:pPr>
            <w:r w:rsidRPr="00F61A1B">
              <w:rPr>
                <w:sz w:val="21"/>
                <w:szCs w:val="21"/>
              </w:rPr>
              <w:t>1.47%</w:t>
            </w:r>
          </w:p>
        </w:tc>
        <w:tc>
          <w:tcPr>
            <w:tcW w:w="999" w:type="dxa"/>
            <w:tcBorders>
              <w:top w:val="single" w:sz="8" w:space="0" w:color="000000"/>
              <w:left w:val="single" w:sz="8" w:space="0" w:color="000000"/>
              <w:bottom w:val="single" w:sz="6" w:space="0" w:color="000000"/>
              <w:right w:val="single" w:sz="8" w:space="0" w:color="000000"/>
            </w:tcBorders>
          </w:tcPr>
          <w:p w14:paraId="07079EE6" w14:textId="6429386A" w:rsidR="005223F2" w:rsidRDefault="005223F2" w:rsidP="005223F2">
            <w:pPr>
              <w:pStyle w:val="biaogecenter"/>
              <w:wordWrap w:val="0"/>
              <w:rPr>
                <w:sz w:val="21"/>
                <w:szCs w:val="21"/>
              </w:rPr>
            </w:pPr>
            <w:r w:rsidRPr="00F61A1B">
              <w:rPr>
                <w:sz w:val="21"/>
                <w:szCs w:val="21"/>
              </w:rPr>
              <w:t>25.86%</w:t>
            </w:r>
          </w:p>
        </w:tc>
        <w:tc>
          <w:tcPr>
            <w:tcW w:w="1416" w:type="dxa"/>
            <w:tcBorders>
              <w:top w:val="single" w:sz="8" w:space="0" w:color="000000"/>
              <w:left w:val="single" w:sz="8" w:space="0" w:color="000000"/>
              <w:bottom w:val="single" w:sz="6" w:space="0" w:color="000000"/>
              <w:right w:val="single" w:sz="8" w:space="0" w:color="000000"/>
            </w:tcBorders>
          </w:tcPr>
          <w:p w14:paraId="4A6789FD" w14:textId="1C6623B6" w:rsidR="005223F2" w:rsidRDefault="005223F2" w:rsidP="005223F2">
            <w:pPr>
              <w:pStyle w:val="biaogecenter"/>
              <w:wordWrap w:val="0"/>
              <w:rPr>
                <w:sz w:val="21"/>
                <w:szCs w:val="21"/>
              </w:rPr>
            </w:pPr>
            <w:r w:rsidRPr="00F61A1B">
              <w:rPr>
                <w:sz w:val="21"/>
                <w:szCs w:val="21"/>
              </w:rPr>
              <w:t>1.36%</w:t>
            </w:r>
          </w:p>
        </w:tc>
        <w:tc>
          <w:tcPr>
            <w:tcW w:w="1412" w:type="dxa"/>
            <w:tcBorders>
              <w:top w:val="single" w:sz="8" w:space="0" w:color="000000"/>
              <w:left w:val="single" w:sz="8" w:space="0" w:color="000000"/>
              <w:bottom w:val="single" w:sz="6" w:space="0" w:color="000000"/>
              <w:right w:val="single" w:sz="8" w:space="0" w:color="000000"/>
            </w:tcBorders>
          </w:tcPr>
          <w:p w14:paraId="01257DBD" w14:textId="1574B17F" w:rsidR="005223F2" w:rsidRDefault="005223F2" w:rsidP="005223F2">
            <w:pPr>
              <w:pStyle w:val="biaogecenter"/>
              <w:wordWrap w:val="0"/>
              <w:rPr>
                <w:sz w:val="21"/>
                <w:szCs w:val="21"/>
              </w:rPr>
            </w:pPr>
            <w:r w:rsidRPr="00F61A1B">
              <w:rPr>
                <w:sz w:val="21"/>
                <w:szCs w:val="21"/>
              </w:rPr>
              <w:t>59.73%</w:t>
            </w:r>
          </w:p>
        </w:tc>
        <w:tc>
          <w:tcPr>
            <w:tcW w:w="908" w:type="dxa"/>
            <w:tcBorders>
              <w:top w:val="single" w:sz="8" w:space="0" w:color="000000"/>
              <w:left w:val="single" w:sz="8" w:space="0" w:color="000000"/>
              <w:bottom w:val="single" w:sz="6" w:space="0" w:color="000000"/>
              <w:right w:val="single" w:sz="8" w:space="0" w:color="000000"/>
            </w:tcBorders>
          </w:tcPr>
          <w:p w14:paraId="16557270" w14:textId="38CA0757" w:rsidR="005223F2" w:rsidRDefault="005223F2" w:rsidP="005223F2">
            <w:pPr>
              <w:pStyle w:val="biaogecenter"/>
              <w:wordWrap w:val="0"/>
              <w:rPr>
                <w:sz w:val="21"/>
                <w:szCs w:val="21"/>
              </w:rPr>
            </w:pPr>
            <w:r w:rsidRPr="00F61A1B">
              <w:rPr>
                <w:sz w:val="21"/>
                <w:szCs w:val="21"/>
              </w:rPr>
              <w:t>0.11%</w:t>
            </w:r>
          </w:p>
        </w:tc>
      </w:tr>
      <w:tr w:rsidR="00854247" w14:paraId="5D6C9C4E"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002CE50D" w14:textId="0B9BFF77" w:rsidR="00854247" w:rsidRDefault="00854247" w:rsidP="00854247">
            <w:pPr>
              <w:pStyle w:val="biaogeleft"/>
              <w:wordWrap w:val="0"/>
              <w:rPr>
                <w:sz w:val="21"/>
                <w:szCs w:val="21"/>
              </w:rPr>
            </w:pPr>
            <w:r>
              <w:rPr>
                <w:rFonts w:hint="eastAsia"/>
                <w:sz w:val="21"/>
                <w:szCs w:val="21"/>
              </w:rPr>
              <w:t>2021.1.1-2021.12.31</w:t>
            </w:r>
          </w:p>
        </w:tc>
        <w:tc>
          <w:tcPr>
            <w:tcW w:w="997" w:type="dxa"/>
            <w:tcBorders>
              <w:top w:val="single" w:sz="8" w:space="0" w:color="000000"/>
              <w:left w:val="single" w:sz="8" w:space="0" w:color="000000"/>
              <w:bottom w:val="single" w:sz="6" w:space="0" w:color="000000"/>
              <w:right w:val="single" w:sz="8" w:space="0" w:color="000000"/>
            </w:tcBorders>
          </w:tcPr>
          <w:p w14:paraId="555BC464" w14:textId="7AA41D9E" w:rsidR="00854247" w:rsidRDefault="00854247" w:rsidP="00854247">
            <w:pPr>
              <w:pStyle w:val="biaogecenter"/>
              <w:wordWrap w:val="0"/>
              <w:rPr>
                <w:sz w:val="21"/>
                <w:szCs w:val="21"/>
              </w:rPr>
            </w:pPr>
            <w:r w:rsidRPr="0069553B">
              <w:rPr>
                <w:sz w:val="21"/>
                <w:szCs w:val="21"/>
              </w:rPr>
              <w:t>10.16%</w:t>
            </w:r>
          </w:p>
        </w:tc>
        <w:tc>
          <w:tcPr>
            <w:tcW w:w="993" w:type="dxa"/>
            <w:tcBorders>
              <w:top w:val="single" w:sz="8" w:space="0" w:color="000000"/>
              <w:left w:val="single" w:sz="8" w:space="0" w:color="000000"/>
              <w:bottom w:val="single" w:sz="6" w:space="0" w:color="000000"/>
              <w:right w:val="single" w:sz="8" w:space="0" w:color="000000"/>
            </w:tcBorders>
          </w:tcPr>
          <w:p w14:paraId="3C8A11A9" w14:textId="051128BE" w:rsidR="00854247" w:rsidRDefault="00854247" w:rsidP="00854247">
            <w:pPr>
              <w:pStyle w:val="biaogecenter"/>
              <w:wordWrap w:val="0"/>
              <w:rPr>
                <w:sz w:val="21"/>
                <w:szCs w:val="21"/>
              </w:rPr>
            </w:pPr>
            <w:r w:rsidRPr="0069553B">
              <w:rPr>
                <w:sz w:val="21"/>
                <w:szCs w:val="21"/>
              </w:rPr>
              <w:t>1.24%</w:t>
            </w:r>
          </w:p>
        </w:tc>
        <w:tc>
          <w:tcPr>
            <w:tcW w:w="999" w:type="dxa"/>
            <w:tcBorders>
              <w:top w:val="single" w:sz="8" w:space="0" w:color="000000"/>
              <w:left w:val="single" w:sz="8" w:space="0" w:color="000000"/>
              <w:bottom w:val="single" w:sz="6" w:space="0" w:color="000000"/>
              <w:right w:val="single" w:sz="8" w:space="0" w:color="000000"/>
            </w:tcBorders>
          </w:tcPr>
          <w:p w14:paraId="17D466C0" w14:textId="7E54BBB0" w:rsidR="00854247" w:rsidRDefault="00854247" w:rsidP="00854247">
            <w:pPr>
              <w:pStyle w:val="biaogecenter"/>
              <w:wordWrap w:val="0"/>
              <w:rPr>
                <w:sz w:val="21"/>
                <w:szCs w:val="21"/>
              </w:rPr>
            </w:pPr>
            <w:r w:rsidRPr="0069553B">
              <w:rPr>
                <w:sz w:val="21"/>
                <w:szCs w:val="21"/>
              </w:rPr>
              <w:t>-4.85%</w:t>
            </w:r>
          </w:p>
        </w:tc>
        <w:tc>
          <w:tcPr>
            <w:tcW w:w="1416" w:type="dxa"/>
            <w:tcBorders>
              <w:top w:val="single" w:sz="8" w:space="0" w:color="000000"/>
              <w:left w:val="single" w:sz="8" w:space="0" w:color="000000"/>
              <w:bottom w:val="single" w:sz="6" w:space="0" w:color="000000"/>
              <w:right w:val="single" w:sz="8" w:space="0" w:color="000000"/>
            </w:tcBorders>
          </w:tcPr>
          <w:p w14:paraId="4A768BDF" w14:textId="13B157C2" w:rsidR="00854247" w:rsidRDefault="00854247" w:rsidP="00854247">
            <w:pPr>
              <w:pStyle w:val="biaogecenter"/>
              <w:wordWrap w:val="0"/>
              <w:rPr>
                <w:sz w:val="21"/>
                <w:szCs w:val="21"/>
              </w:rPr>
            </w:pPr>
            <w:r w:rsidRPr="0069553B">
              <w:rPr>
                <w:sz w:val="21"/>
                <w:szCs w:val="21"/>
              </w:rPr>
              <w:t>1.11%</w:t>
            </w:r>
          </w:p>
        </w:tc>
        <w:tc>
          <w:tcPr>
            <w:tcW w:w="1412" w:type="dxa"/>
            <w:tcBorders>
              <w:top w:val="single" w:sz="8" w:space="0" w:color="000000"/>
              <w:left w:val="single" w:sz="8" w:space="0" w:color="000000"/>
              <w:bottom w:val="single" w:sz="6" w:space="0" w:color="000000"/>
              <w:right w:val="single" w:sz="8" w:space="0" w:color="000000"/>
            </w:tcBorders>
          </w:tcPr>
          <w:p w14:paraId="40E0C5B9" w14:textId="15807B08" w:rsidR="00854247" w:rsidRDefault="00854247" w:rsidP="00854247">
            <w:pPr>
              <w:pStyle w:val="biaogecenter"/>
              <w:wordWrap w:val="0"/>
              <w:rPr>
                <w:sz w:val="21"/>
                <w:szCs w:val="21"/>
              </w:rPr>
            </w:pPr>
            <w:r w:rsidRPr="0069553B">
              <w:rPr>
                <w:sz w:val="21"/>
                <w:szCs w:val="21"/>
              </w:rPr>
              <w:t>15.01%</w:t>
            </w:r>
          </w:p>
        </w:tc>
        <w:tc>
          <w:tcPr>
            <w:tcW w:w="908" w:type="dxa"/>
            <w:tcBorders>
              <w:top w:val="single" w:sz="8" w:space="0" w:color="000000"/>
              <w:left w:val="single" w:sz="8" w:space="0" w:color="000000"/>
              <w:bottom w:val="single" w:sz="6" w:space="0" w:color="000000"/>
              <w:right w:val="single" w:sz="8" w:space="0" w:color="000000"/>
            </w:tcBorders>
          </w:tcPr>
          <w:p w14:paraId="0A0E30A3" w14:textId="7CFC954E" w:rsidR="00854247" w:rsidRDefault="00854247" w:rsidP="00854247">
            <w:pPr>
              <w:pStyle w:val="biaogecenter"/>
              <w:wordWrap w:val="0"/>
              <w:rPr>
                <w:sz w:val="21"/>
                <w:szCs w:val="21"/>
              </w:rPr>
            </w:pPr>
            <w:r w:rsidRPr="0069553B">
              <w:rPr>
                <w:sz w:val="21"/>
                <w:szCs w:val="21"/>
              </w:rPr>
              <w:t>0.13%</w:t>
            </w:r>
          </w:p>
        </w:tc>
      </w:tr>
      <w:tr w:rsidR="00181315" w:rsidRPr="00F61A1B" w14:paraId="721156F6" w14:textId="77777777" w:rsidTr="00056AED">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5110E97" w14:textId="50D309D4" w:rsidR="00181315" w:rsidRPr="00CA09AF" w:rsidRDefault="00181315" w:rsidP="00181315">
            <w:pPr>
              <w:pStyle w:val="a3"/>
              <w:wordWrap w:val="0"/>
              <w:ind w:firstLineChars="0" w:firstLine="0"/>
              <w:rPr>
                <w:rFonts w:ascii="宋体" w:hAnsi="宋体" w:cs="宋体"/>
                <w:kern w:val="0"/>
                <w:szCs w:val="21"/>
              </w:rPr>
            </w:pPr>
            <w:r w:rsidRPr="0069553B">
              <w:rPr>
                <w:rFonts w:ascii="宋体" w:hAnsi="宋体" w:cs="宋体"/>
                <w:kern w:val="0"/>
                <w:szCs w:val="21"/>
              </w:rPr>
              <w:t>2022.1.1-2022.</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997" w:type="dxa"/>
            <w:tcBorders>
              <w:top w:val="single" w:sz="8" w:space="0" w:color="000000"/>
              <w:left w:val="single" w:sz="8" w:space="0" w:color="000000"/>
              <w:bottom w:val="single" w:sz="6" w:space="0" w:color="000000"/>
              <w:right w:val="single" w:sz="8" w:space="0" w:color="000000"/>
            </w:tcBorders>
          </w:tcPr>
          <w:p w14:paraId="4A697D1A" w14:textId="4B2CEE7E" w:rsidR="00181315" w:rsidRPr="005223F2" w:rsidRDefault="00181315" w:rsidP="00181315">
            <w:pPr>
              <w:pStyle w:val="biaogecenter"/>
              <w:wordWrap w:val="0"/>
              <w:rPr>
                <w:szCs w:val="21"/>
              </w:rPr>
            </w:pPr>
            <w:r w:rsidRPr="002F3A68">
              <w:rPr>
                <w:sz w:val="21"/>
                <w:szCs w:val="21"/>
              </w:rPr>
              <w:t>-14.85%</w:t>
            </w:r>
          </w:p>
        </w:tc>
        <w:tc>
          <w:tcPr>
            <w:tcW w:w="993" w:type="dxa"/>
            <w:tcBorders>
              <w:top w:val="single" w:sz="8" w:space="0" w:color="000000"/>
              <w:left w:val="single" w:sz="8" w:space="0" w:color="000000"/>
              <w:bottom w:val="single" w:sz="6" w:space="0" w:color="000000"/>
              <w:right w:val="single" w:sz="8" w:space="0" w:color="000000"/>
            </w:tcBorders>
          </w:tcPr>
          <w:p w14:paraId="4BF12027" w14:textId="15C647DE" w:rsidR="00181315" w:rsidRPr="005223F2" w:rsidRDefault="00181315" w:rsidP="00181315">
            <w:pPr>
              <w:pStyle w:val="biaogecenter"/>
              <w:wordWrap w:val="0"/>
              <w:rPr>
                <w:szCs w:val="21"/>
              </w:rPr>
            </w:pPr>
            <w:r w:rsidRPr="002F3A68">
              <w:rPr>
                <w:sz w:val="21"/>
                <w:szCs w:val="21"/>
              </w:rPr>
              <w:t>1.31%</w:t>
            </w:r>
          </w:p>
        </w:tc>
        <w:tc>
          <w:tcPr>
            <w:tcW w:w="999" w:type="dxa"/>
            <w:tcBorders>
              <w:top w:val="single" w:sz="8" w:space="0" w:color="000000"/>
              <w:left w:val="single" w:sz="8" w:space="0" w:color="000000"/>
              <w:bottom w:val="single" w:sz="6" w:space="0" w:color="000000"/>
              <w:right w:val="single" w:sz="8" w:space="0" w:color="000000"/>
            </w:tcBorders>
          </w:tcPr>
          <w:p w14:paraId="7C6B6842" w14:textId="72BFDF4B" w:rsidR="00181315" w:rsidRPr="005223F2" w:rsidRDefault="00181315" w:rsidP="00181315">
            <w:pPr>
              <w:pStyle w:val="biaogecenter"/>
              <w:wordWrap w:val="0"/>
              <w:rPr>
                <w:szCs w:val="21"/>
              </w:rPr>
            </w:pPr>
            <w:r w:rsidRPr="002F3A68">
              <w:rPr>
                <w:sz w:val="21"/>
                <w:szCs w:val="21"/>
              </w:rPr>
              <w:t>-20.58%</w:t>
            </w:r>
          </w:p>
        </w:tc>
        <w:tc>
          <w:tcPr>
            <w:tcW w:w="1416" w:type="dxa"/>
            <w:tcBorders>
              <w:top w:val="single" w:sz="8" w:space="0" w:color="000000"/>
              <w:left w:val="single" w:sz="8" w:space="0" w:color="000000"/>
              <w:bottom w:val="single" w:sz="6" w:space="0" w:color="000000"/>
              <w:right w:val="single" w:sz="8" w:space="0" w:color="000000"/>
            </w:tcBorders>
          </w:tcPr>
          <w:p w14:paraId="3F8BA1FD" w14:textId="45E643AC" w:rsidR="00181315" w:rsidRPr="005223F2" w:rsidRDefault="00181315" w:rsidP="00181315">
            <w:pPr>
              <w:pStyle w:val="biaogecenter"/>
              <w:wordWrap w:val="0"/>
              <w:rPr>
                <w:szCs w:val="21"/>
              </w:rPr>
            </w:pPr>
            <w:r w:rsidRPr="002F3A68">
              <w:rPr>
                <w:sz w:val="21"/>
                <w:szCs w:val="21"/>
              </w:rPr>
              <w:t>1.22%</w:t>
            </w:r>
          </w:p>
        </w:tc>
        <w:tc>
          <w:tcPr>
            <w:tcW w:w="1412" w:type="dxa"/>
            <w:tcBorders>
              <w:top w:val="single" w:sz="8" w:space="0" w:color="000000"/>
              <w:left w:val="single" w:sz="8" w:space="0" w:color="000000"/>
              <w:bottom w:val="single" w:sz="6" w:space="0" w:color="000000"/>
              <w:right w:val="single" w:sz="8" w:space="0" w:color="000000"/>
            </w:tcBorders>
          </w:tcPr>
          <w:p w14:paraId="6AD2440B" w14:textId="2DBEE80A" w:rsidR="00181315" w:rsidRPr="005223F2" w:rsidRDefault="00181315" w:rsidP="00181315">
            <w:pPr>
              <w:pStyle w:val="biaogecenter"/>
              <w:wordWrap w:val="0"/>
              <w:rPr>
                <w:szCs w:val="21"/>
              </w:rPr>
            </w:pPr>
            <w:r w:rsidRPr="002F3A68">
              <w:rPr>
                <w:sz w:val="21"/>
                <w:szCs w:val="21"/>
              </w:rPr>
              <w:t>5.73%</w:t>
            </w:r>
          </w:p>
        </w:tc>
        <w:tc>
          <w:tcPr>
            <w:tcW w:w="908" w:type="dxa"/>
            <w:tcBorders>
              <w:top w:val="single" w:sz="8" w:space="0" w:color="000000"/>
              <w:left w:val="single" w:sz="8" w:space="0" w:color="000000"/>
              <w:bottom w:val="single" w:sz="6" w:space="0" w:color="000000"/>
              <w:right w:val="single" w:sz="8" w:space="0" w:color="000000"/>
            </w:tcBorders>
          </w:tcPr>
          <w:p w14:paraId="1F8951BC" w14:textId="0FD89736" w:rsidR="00181315" w:rsidRPr="005223F2" w:rsidRDefault="00181315" w:rsidP="00181315">
            <w:pPr>
              <w:pStyle w:val="biaogecenter"/>
              <w:wordWrap w:val="0"/>
              <w:rPr>
                <w:szCs w:val="21"/>
              </w:rPr>
            </w:pPr>
            <w:r w:rsidRPr="002F3A68">
              <w:rPr>
                <w:sz w:val="21"/>
                <w:szCs w:val="21"/>
              </w:rPr>
              <w:t>0.09%</w:t>
            </w:r>
          </w:p>
        </w:tc>
      </w:tr>
      <w:tr w:rsidR="00181315" w:rsidRPr="00F61A1B" w14:paraId="25F43F37" w14:textId="77777777" w:rsidTr="00056AED">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A7A0A47" w14:textId="36B08FC6" w:rsidR="00181315" w:rsidRPr="0069553B" w:rsidRDefault="00181315" w:rsidP="00181315">
            <w:pPr>
              <w:pStyle w:val="a3"/>
              <w:wordWrap w:val="0"/>
              <w:ind w:firstLineChars="0" w:firstLine="0"/>
              <w:rPr>
                <w:rFonts w:ascii="宋体" w:hAnsi="宋体" w:cs="宋体"/>
                <w:kern w:val="0"/>
                <w:szCs w:val="21"/>
              </w:rPr>
            </w:pPr>
            <w:r w:rsidRPr="0069553B">
              <w:rPr>
                <w:rFonts w:ascii="宋体" w:hAnsi="宋体" w:cs="宋体"/>
                <w:kern w:val="0"/>
                <w:szCs w:val="21"/>
              </w:rPr>
              <w:t>202</w:t>
            </w:r>
            <w:r>
              <w:rPr>
                <w:rFonts w:ascii="宋体" w:hAnsi="宋体" w:cs="宋体" w:hint="eastAsia"/>
                <w:kern w:val="0"/>
                <w:szCs w:val="21"/>
              </w:rPr>
              <w:t>3</w:t>
            </w:r>
            <w:r w:rsidRPr="0069553B">
              <w:rPr>
                <w:rFonts w:ascii="宋体" w:hAnsi="宋体" w:cs="宋体"/>
                <w:kern w:val="0"/>
                <w:szCs w:val="21"/>
              </w:rPr>
              <w:t>.1.1-202</w:t>
            </w:r>
            <w:r>
              <w:rPr>
                <w:rFonts w:ascii="宋体" w:hAnsi="宋体" w:cs="宋体" w:hint="eastAsia"/>
                <w:kern w:val="0"/>
                <w:szCs w:val="21"/>
              </w:rPr>
              <w:t>3</w:t>
            </w:r>
            <w:r w:rsidRPr="0069553B">
              <w:rPr>
                <w:rFonts w:ascii="宋体" w:hAnsi="宋体" w:cs="宋体"/>
                <w:kern w:val="0"/>
                <w:szCs w:val="21"/>
              </w:rPr>
              <w:t>.6.30</w:t>
            </w:r>
          </w:p>
        </w:tc>
        <w:tc>
          <w:tcPr>
            <w:tcW w:w="997" w:type="dxa"/>
            <w:tcBorders>
              <w:top w:val="single" w:sz="8" w:space="0" w:color="000000"/>
              <w:left w:val="single" w:sz="8" w:space="0" w:color="000000"/>
              <w:bottom w:val="single" w:sz="6" w:space="0" w:color="000000"/>
              <w:right w:val="single" w:sz="8" w:space="0" w:color="000000"/>
            </w:tcBorders>
          </w:tcPr>
          <w:p w14:paraId="36E93D4E" w14:textId="2E886789" w:rsidR="00181315" w:rsidRPr="0069553B" w:rsidRDefault="00181315" w:rsidP="00181315">
            <w:pPr>
              <w:pStyle w:val="biaogecenter"/>
              <w:wordWrap w:val="0"/>
              <w:rPr>
                <w:sz w:val="21"/>
                <w:szCs w:val="21"/>
              </w:rPr>
            </w:pPr>
            <w:r w:rsidRPr="002F3A68">
              <w:rPr>
                <w:sz w:val="21"/>
                <w:szCs w:val="21"/>
              </w:rPr>
              <w:t>-2.65%</w:t>
            </w:r>
          </w:p>
        </w:tc>
        <w:tc>
          <w:tcPr>
            <w:tcW w:w="993" w:type="dxa"/>
            <w:tcBorders>
              <w:top w:val="single" w:sz="8" w:space="0" w:color="000000"/>
              <w:left w:val="single" w:sz="8" w:space="0" w:color="000000"/>
              <w:bottom w:val="single" w:sz="6" w:space="0" w:color="000000"/>
              <w:right w:val="single" w:sz="8" w:space="0" w:color="000000"/>
            </w:tcBorders>
          </w:tcPr>
          <w:p w14:paraId="2CE1A863" w14:textId="41F8CCFC" w:rsidR="00181315" w:rsidRPr="0069553B" w:rsidRDefault="00181315" w:rsidP="00181315">
            <w:pPr>
              <w:pStyle w:val="biaogecenter"/>
              <w:wordWrap w:val="0"/>
              <w:rPr>
                <w:sz w:val="21"/>
                <w:szCs w:val="21"/>
              </w:rPr>
            </w:pPr>
            <w:r w:rsidRPr="002F3A68">
              <w:rPr>
                <w:sz w:val="21"/>
                <w:szCs w:val="21"/>
              </w:rPr>
              <w:t>0.82%</w:t>
            </w:r>
          </w:p>
        </w:tc>
        <w:tc>
          <w:tcPr>
            <w:tcW w:w="999" w:type="dxa"/>
            <w:tcBorders>
              <w:top w:val="single" w:sz="8" w:space="0" w:color="000000"/>
              <w:left w:val="single" w:sz="8" w:space="0" w:color="000000"/>
              <w:bottom w:val="single" w:sz="6" w:space="0" w:color="000000"/>
              <w:right w:val="single" w:sz="8" w:space="0" w:color="000000"/>
            </w:tcBorders>
          </w:tcPr>
          <w:p w14:paraId="6805A9A4" w14:textId="00DCADB4" w:rsidR="00181315" w:rsidRPr="0069553B" w:rsidRDefault="00181315" w:rsidP="00181315">
            <w:pPr>
              <w:pStyle w:val="biaogecenter"/>
              <w:wordWrap w:val="0"/>
              <w:rPr>
                <w:sz w:val="21"/>
                <w:szCs w:val="21"/>
              </w:rPr>
            </w:pPr>
            <w:r w:rsidRPr="002F3A68">
              <w:rPr>
                <w:sz w:val="21"/>
                <w:szCs w:val="21"/>
              </w:rPr>
              <w:t>-0.69%</w:t>
            </w:r>
          </w:p>
        </w:tc>
        <w:tc>
          <w:tcPr>
            <w:tcW w:w="1416" w:type="dxa"/>
            <w:tcBorders>
              <w:top w:val="single" w:sz="8" w:space="0" w:color="000000"/>
              <w:left w:val="single" w:sz="8" w:space="0" w:color="000000"/>
              <w:bottom w:val="single" w:sz="6" w:space="0" w:color="000000"/>
              <w:right w:val="single" w:sz="8" w:space="0" w:color="000000"/>
            </w:tcBorders>
          </w:tcPr>
          <w:p w14:paraId="3C49E3F3" w14:textId="2D0070D0" w:rsidR="00181315" w:rsidRPr="0069553B" w:rsidRDefault="00181315" w:rsidP="00181315">
            <w:pPr>
              <w:pStyle w:val="biaogecenter"/>
              <w:wordWrap w:val="0"/>
              <w:rPr>
                <w:sz w:val="21"/>
                <w:szCs w:val="21"/>
              </w:rPr>
            </w:pPr>
            <w:r w:rsidRPr="002F3A68">
              <w:rPr>
                <w:sz w:val="21"/>
                <w:szCs w:val="21"/>
              </w:rPr>
              <w:t>0.80%</w:t>
            </w:r>
          </w:p>
        </w:tc>
        <w:tc>
          <w:tcPr>
            <w:tcW w:w="1412" w:type="dxa"/>
            <w:tcBorders>
              <w:top w:val="single" w:sz="8" w:space="0" w:color="000000"/>
              <w:left w:val="single" w:sz="8" w:space="0" w:color="000000"/>
              <w:bottom w:val="single" w:sz="6" w:space="0" w:color="000000"/>
              <w:right w:val="single" w:sz="8" w:space="0" w:color="000000"/>
            </w:tcBorders>
          </w:tcPr>
          <w:p w14:paraId="79BAC647" w14:textId="04F4ABAA" w:rsidR="00181315" w:rsidRPr="0069553B" w:rsidRDefault="00181315" w:rsidP="00181315">
            <w:pPr>
              <w:pStyle w:val="biaogecenter"/>
              <w:wordWrap w:val="0"/>
              <w:rPr>
                <w:sz w:val="21"/>
                <w:szCs w:val="21"/>
              </w:rPr>
            </w:pPr>
            <w:r w:rsidRPr="002F3A68">
              <w:rPr>
                <w:sz w:val="21"/>
                <w:szCs w:val="21"/>
              </w:rPr>
              <w:t>-1.96%</w:t>
            </w:r>
          </w:p>
        </w:tc>
        <w:tc>
          <w:tcPr>
            <w:tcW w:w="908" w:type="dxa"/>
            <w:tcBorders>
              <w:top w:val="single" w:sz="8" w:space="0" w:color="000000"/>
              <w:left w:val="single" w:sz="8" w:space="0" w:color="000000"/>
              <w:bottom w:val="single" w:sz="6" w:space="0" w:color="000000"/>
              <w:right w:val="single" w:sz="8" w:space="0" w:color="000000"/>
            </w:tcBorders>
          </w:tcPr>
          <w:p w14:paraId="0D558C4E" w14:textId="396A5E68" w:rsidR="00181315" w:rsidRPr="0069553B" w:rsidRDefault="00181315" w:rsidP="00181315">
            <w:pPr>
              <w:pStyle w:val="biaogecenter"/>
              <w:wordWrap w:val="0"/>
              <w:rPr>
                <w:sz w:val="21"/>
                <w:szCs w:val="21"/>
              </w:rPr>
            </w:pPr>
            <w:r w:rsidRPr="002F3A68">
              <w:rPr>
                <w:sz w:val="21"/>
                <w:szCs w:val="21"/>
              </w:rPr>
              <w:t>0.02%</w:t>
            </w:r>
          </w:p>
        </w:tc>
      </w:tr>
      <w:tr w:rsidR="00181315" w:rsidRPr="00F61A1B" w14:paraId="40DDD638" w14:textId="77777777" w:rsidTr="00762B32">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52D78730" w14:textId="032DA25A" w:rsidR="00181315" w:rsidRPr="0069553B" w:rsidRDefault="00181315" w:rsidP="00181315">
            <w:pPr>
              <w:pStyle w:val="a3"/>
              <w:wordWrap w:val="0"/>
              <w:ind w:firstLineChars="0" w:firstLine="0"/>
              <w:rPr>
                <w:rFonts w:ascii="宋体" w:hAnsi="宋体" w:cs="宋体"/>
                <w:kern w:val="0"/>
                <w:szCs w:val="21"/>
              </w:rPr>
            </w:pPr>
            <w:r w:rsidRPr="00CA09AF">
              <w:rPr>
                <w:rFonts w:hint="eastAsia"/>
                <w:szCs w:val="21"/>
              </w:rPr>
              <w:t>自基金合同生效起至今</w:t>
            </w:r>
          </w:p>
        </w:tc>
        <w:tc>
          <w:tcPr>
            <w:tcW w:w="997" w:type="dxa"/>
            <w:tcBorders>
              <w:top w:val="single" w:sz="8" w:space="0" w:color="000000"/>
              <w:left w:val="single" w:sz="8" w:space="0" w:color="000000"/>
              <w:bottom w:val="single" w:sz="6" w:space="0" w:color="000000"/>
              <w:right w:val="single" w:sz="8" w:space="0" w:color="000000"/>
            </w:tcBorders>
          </w:tcPr>
          <w:p w14:paraId="316A2E08" w14:textId="08B9FEDC" w:rsidR="00181315" w:rsidRPr="0069553B" w:rsidRDefault="00181315" w:rsidP="00181315">
            <w:pPr>
              <w:pStyle w:val="biaogecenter"/>
              <w:wordWrap w:val="0"/>
              <w:rPr>
                <w:sz w:val="21"/>
                <w:szCs w:val="21"/>
              </w:rPr>
            </w:pPr>
            <w:r w:rsidRPr="002F3A68">
              <w:rPr>
                <w:sz w:val="21"/>
                <w:szCs w:val="21"/>
              </w:rPr>
              <w:t>145.75%</w:t>
            </w:r>
          </w:p>
        </w:tc>
        <w:tc>
          <w:tcPr>
            <w:tcW w:w="993" w:type="dxa"/>
            <w:tcBorders>
              <w:top w:val="single" w:sz="8" w:space="0" w:color="000000"/>
              <w:left w:val="single" w:sz="8" w:space="0" w:color="000000"/>
              <w:bottom w:val="single" w:sz="6" w:space="0" w:color="000000"/>
              <w:right w:val="single" w:sz="8" w:space="0" w:color="000000"/>
            </w:tcBorders>
          </w:tcPr>
          <w:p w14:paraId="5174AA78" w14:textId="6272FF2F" w:rsidR="00181315" w:rsidRPr="0069553B" w:rsidRDefault="00181315" w:rsidP="00181315">
            <w:pPr>
              <w:pStyle w:val="biaogecenter"/>
              <w:wordWrap w:val="0"/>
              <w:rPr>
                <w:sz w:val="21"/>
                <w:szCs w:val="21"/>
              </w:rPr>
            </w:pPr>
            <w:r w:rsidRPr="002F3A68">
              <w:rPr>
                <w:sz w:val="21"/>
                <w:szCs w:val="21"/>
              </w:rPr>
              <w:t>1.27%</w:t>
            </w:r>
          </w:p>
        </w:tc>
        <w:tc>
          <w:tcPr>
            <w:tcW w:w="999" w:type="dxa"/>
            <w:tcBorders>
              <w:top w:val="single" w:sz="8" w:space="0" w:color="000000"/>
              <w:left w:val="single" w:sz="8" w:space="0" w:color="000000"/>
              <w:bottom w:val="single" w:sz="6" w:space="0" w:color="000000"/>
              <w:right w:val="single" w:sz="8" w:space="0" w:color="000000"/>
            </w:tcBorders>
          </w:tcPr>
          <w:p w14:paraId="03BC94F7" w14:textId="70B4A6EC" w:rsidR="00181315" w:rsidRPr="0069553B" w:rsidRDefault="00181315" w:rsidP="00181315">
            <w:pPr>
              <w:pStyle w:val="biaogecenter"/>
              <w:wordWrap w:val="0"/>
              <w:rPr>
                <w:sz w:val="21"/>
                <w:szCs w:val="21"/>
              </w:rPr>
            </w:pPr>
            <w:r w:rsidRPr="002F3A68">
              <w:rPr>
                <w:sz w:val="21"/>
                <w:szCs w:val="21"/>
              </w:rPr>
              <w:t>21.68%</w:t>
            </w:r>
          </w:p>
        </w:tc>
        <w:tc>
          <w:tcPr>
            <w:tcW w:w="1416" w:type="dxa"/>
            <w:tcBorders>
              <w:top w:val="single" w:sz="8" w:space="0" w:color="000000"/>
              <w:left w:val="single" w:sz="8" w:space="0" w:color="000000"/>
              <w:bottom w:val="single" w:sz="6" w:space="0" w:color="000000"/>
              <w:right w:val="single" w:sz="8" w:space="0" w:color="000000"/>
            </w:tcBorders>
          </w:tcPr>
          <w:p w14:paraId="74AB7343" w14:textId="5D749C20" w:rsidR="00181315" w:rsidRPr="0069553B" w:rsidRDefault="00181315" w:rsidP="00181315">
            <w:pPr>
              <w:pStyle w:val="biaogecenter"/>
              <w:wordWrap w:val="0"/>
              <w:rPr>
                <w:sz w:val="21"/>
                <w:szCs w:val="21"/>
              </w:rPr>
            </w:pPr>
            <w:r w:rsidRPr="002F3A68">
              <w:rPr>
                <w:sz w:val="21"/>
                <w:szCs w:val="21"/>
              </w:rPr>
              <w:t>1.19%</w:t>
            </w:r>
          </w:p>
        </w:tc>
        <w:tc>
          <w:tcPr>
            <w:tcW w:w="1412" w:type="dxa"/>
            <w:tcBorders>
              <w:top w:val="single" w:sz="8" w:space="0" w:color="000000"/>
              <w:left w:val="single" w:sz="8" w:space="0" w:color="000000"/>
              <w:bottom w:val="single" w:sz="6" w:space="0" w:color="000000"/>
              <w:right w:val="single" w:sz="8" w:space="0" w:color="000000"/>
            </w:tcBorders>
          </w:tcPr>
          <w:p w14:paraId="7071BFA2" w14:textId="5D966325" w:rsidR="00181315" w:rsidRPr="0069553B" w:rsidRDefault="00181315" w:rsidP="00181315">
            <w:pPr>
              <w:pStyle w:val="biaogecenter"/>
              <w:wordWrap w:val="0"/>
              <w:rPr>
                <w:sz w:val="21"/>
                <w:szCs w:val="21"/>
              </w:rPr>
            </w:pPr>
            <w:r w:rsidRPr="002F3A68">
              <w:rPr>
                <w:sz w:val="21"/>
                <w:szCs w:val="21"/>
              </w:rPr>
              <w:t>124.07%</w:t>
            </w:r>
          </w:p>
        </w:tc>
        <w:tc>
          <w:tcPr>
            <w:tcW w:w="908" w:type="dxa"/>
            <w:tcBorders>
              <w:top w:val="single" w:sz="8" w:space="0" w:color="000000"/>
              <w:left w:val="single" w:sz="8" w:space="0" w:color="000000"/>
              <w:bottom w:val="single" w:sz="6" w:space="0" w:color="000000"/>
              <w:right w:val="single" w:sz="8" w:space="0" w:color="000000"/>
            </w:tcBorders>
          </w:tcPr>
          <w:p w14:paraId="56D19213" w14:textId="6D667561" w:rsidR="00181315" w:rsidRPr="0069553B" w:rsidRDefault="00181315" w:rsidP="00181315">
            <w:pPr>
              <w:pStyle w:val="biaogecenter"/>
              <w:wordWrap w:val="0"/>
              <w:rPr>
                <w:sz w:val="21"/>
                <w:szCs w:val="21"/>
              </w:rPr>
            </w:pPr>
            <w:r w:rsidRPr="002F3A68">
              <w:rPr>
                <w:sz w:val="21"/>
                <w:szCs w:val="21"/>
              </w:rPr>
              <w:t>0.08%</w:t>
            </w:r>
          </w:p>
        </w:tc>
      </w:tr>
    </w:tbl>
    <w:p w14:paraId="2AB533EE" w14:textId="77777777" w:rsidR="003568C2" w:rsidRDefault="00695B03">
      <w:pPr>
        <w:pStyle w:val="biaogeleft"/>
      </w:pPr>
      <w:r>
        <w:rPr>
          <w:rFonts w:hint="eastAsia"/>
          <w:b/>
          <w:bCs/>
        </w:rPr>
        <w:t>富荣沪深300指数增强C净值表现</w:t>
      </w:r>
    </w:p>
    <w:tbl>
      <w:tblPr>
        <w:tblW w:w="9126" w:type="dxa"/>
        <w:jc w:val="center"/>
        <w:tblLook w:val="04A0" w:firstRow="1" w:lastRow="0" w:firstColumn="1" w:lastColumn="0" w:noHBand="0" w:noVBand="1"/>
      </w:tblPr>
      <w:tblGrid>
        <w:gridCol w:w="2341"/>
        <w:gridCol w:w="1049"/>
        <w:gridCol w:w="1236"/>
        <w:gridCol w:w="1318"/>
        <w:gridCol w:w="1331"/>
        <w:gridCol w:w="1018"/>
        <w:gridCol w:w="833"/>
      </w:tblGrid>
      <w:tr w:rsidR="005223F2" w14:paraId="1D79E0CB" w14:textId="77777777" w:rsidTr="00D45D19">
        <w:trPr>
          <w:trHeight w:val="1975"/>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0495F1E7" w14:textId="77777777" w:rsidR="003568C2" w:rsidRDefault="00695B03">
            <w:pPr>
              <w:pStyle w:val="biaogeleft"/>
              <w:wordWrap w:val="0"/>
              <w:rPr>
                <w:sz w:val="21"/>
                <w:szCs w:val="21"/>
              </w:rPr>
            </w:pPr>
            <w:r>
              <w:rPr>
                <w:rFonts w:hint="eastAsia"/>
                <w:sz w:val="21"/>
                <w:szCs w:val="21"/>
              </w:rPr>
              <w:t>阶段</w:t>
            </w:r>
          </w:p>
        </w:tc>
        <w:tc>
          <w:tcPr>
            <w:tcW w:w="1049" w:type="dxa"/>
            <w:tcBorders>
              <w:top w:val="single" w:sz="8" w:space="0" w:color="000000"/>
              <w:left w:val="single" w:sz="8" w:space="0" w:color="000000"/>
              <w:bottom w:val="single" w:sz="6" w:space="0" w:color="000000"/>
              <w:right w:val="single" w:sz="8" w:space="0" w:color="000000"/>
            </w:tcBorders>
            <w:vAlign w:val="center"/>
          </w:tcPr>
          <w:p w14:paraId="076DE67D" w14:textId="77777777" w:rsidR="003568C2" w:rsidRDefault="00695B03">
            <w:pPr>
              <w:pStyle w:val="biaogecenter"/>
              <w:wordWrap w:val="0"/>
              <w:rPr>
                <w:sz w:val="21"/>
                <w:szCs w:val="21"/>
              </w:rPr>
            </w:pPr>
            <w:r>
              <w:rPr>
                <w:rFonts w:hint="eastAsia"/>
                <w:sz w:val="21"/>
                <w:szCs w:val="21"/>
              </w:rPr>
              <w:t>净值增长率①</w:t>
            </w:r>
          </w:p>
        </w:tc>
        <w:tc>
          <w:tcPr>
            <w:tcW w:w="1236" w:type="dxa"/>
            <w:tcBorders>
              <w:top w:val="single" w:sz="8" w:space="0" w:color="000000"/>
              <w:left w:val="single" w:sz="8" w:space="0" w:color="000000"/>
              <w:bottom w:val="single" w:sz="6" w:space="0" w:color="000000"/>
              <w:right w:val="single" w:sz="8" w:space="0" w:color="000000"/>
            </w:tcBorders>
            <w:vAlign w:val="center"/>
          </w:tcPr>
          <w:p w14:paraId="1E300C66" w14:textId="77777777" w:rsidR="003568C2" w:rsidRDefault="00695B03">
            <w:pPr>
              <w:pStyle w:val="biaogecenter"/>
              <w:wordWrap w:val="0"/>
              <w:rPr>
                <w:sz w:val="21"/>
                <w:szCs w:val="21"/>
              </w:rPr>
            </w:pPr>
            <w:r>
              <w:rPr>
                <w:rFonts w:hint="eastAsia"/>
                <w:sz w:val="21"/>
                <w:szCs w:val="21"/>
              </w:rPr>
              <w:t>净值增长率标准差②</w:t>
            </w:r>
          </w:p>
        </w:tc>
        <w:tc>
          <w:tcPr>
            <w:tcW w:w="1318" w:type="dxa"/>
            <w:tcBorders>
              <w:top w:val="single" w:sz="8" w:space="0" w:color="000000"/>
              <w:left w:val="single" w:sz="8" w:space="0" w:color="000000"/>
              <w:bottom w:val="single" w:sz="6" w:space="0" w:color="000000"/>
              <w:right w:val="single" w:sz="8" w:space="0" w:color="000000"/>
            </w:tcBorders>
            <w:vAlign w:val="center"/>
          </w:tcPr>
          <w:p w14:paraId="3458675E" w14:textId="77777777" w:rsidR="003568C2" w:rsidRDefault="00695B03">
            <w:pPr>
              <w:pStyle w:val="biaogecenter"/>
              <w:wordWrap w:val="0"/>
              <w:rPr>
                <w:sz w:val="21"/>
                <w:szCs w:val="21"/>
              </w:rPr>
            </w:pPr>
            <w:r>
              <w:rPr>
                <w:rFonts w:hint="eastAsia"/>
                <w:sz w:val="21"/>
                <w:szCs w:val="21"/>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tcPr>
          <w:p w14:paraId="3E825179" w14:textId="77777777" w:rsidR="003568C2" w:rsidRDefault="00695B03">
            <w:pPr>
              <w:pStyle w:val="biaogecenter"/>
              <w:wordWrap w:val="0"/>
              <w:rPr>
                <w:sz w:val="21"/>
                <w:szCs w:val="21"/>
              </w:rPr>
            </w:pPr>
            <w:r>
              <w:rPr>
                <w:rFonts w:hint="eastAsia"/>
                <w:sz w:val="21"/>
                <w:szCs w:val="21"/>
              </w:rPr>
              <w:t>业绩比较基准收益率标准差④</w:t>
            </w:r>
          </w:p>
        </w:tc>
        <w:tc>
          <w:tcPr>
            <w:tcW w:w="1018" w:type="dxa"/>
            <w:tcBorders>
              <w:top w:val="single" w:sz="8" w:space="0" w:color="000000"/>
              <w:left w:val="single" w:sz="8" w:space="0" w:color="000000"/>
              <w:bottom w:val="single" w:sz="6" w:space="0" w:color="000000"/>
              <w:right w:val="single" w:sz="8" w:space="0" w:color="000000"/>
            </w:tcBorders>
            <w:vAlign w:val="center"/>
          </w:tcPr>
          <w:p w14:paraId="287C5E02" w14:textId="77777777" w:rsidR="003568C2" w:rsidRDefault="00695B03">
            <w:pPr>
              <w:pStyle w:val="biaogecenter"/>
              <w:wordWrap w:val="0"/>
              <w:rPr>
                <w:sz w:val="21"/>
                <w:szCs w:val="21"/>
              </w:rPr>
            </w:pPr>
            <w:r>
              <w:rPr>
                <w:rFonts w:hint="eastAsia"/>
                <w:sz w:val="21"/>
                <w:szCs w:val="21"/>
              </w:rPr>
              <w:t>①</w:t>
            </w:r>
            <w:r>
              <w:rPr>
                <w:sz w:val="21"/>
                <w:szCs w:val="21"/>
              </w:rPr>
              <w:t>-③</w:t>
            </w:r>
          </w:p>
        </w:tc>
        <w:tc>
          <w:tcPr>
            <w:tcW w:w="833" w:type="dxa"/>
            <w:tcBorders>
              <w:top w:val="single" w:sz="8" w:space="0" w:color="000000"/>
              <w:left w:val="single" w:sz="8" w:space="0" w:color="000000"/>
              <w:bottom w:val="single" w:sz="6" w:space="0" w:color="000000"/>
              <w:right w:val="single" w:sz="8" w:space="0" w:color="000000"/>
            </w:tcBorders>
            <w:vAlign w:val="center"/>
          </w:tcPr>
          <w:p w14:paraId="462F3E67" w14:textId="77777777" w:rsidR="003568C2" w:rsidRDefault="00695B03">
            <w:pPr>
              <w:pStyle w:val="biaogecenter"/>
              <w:wordWrap w:val="0"/>
              <w:rPr>
                <w:sz w:val="21"/>
                <w:szCs w:val="21"/>
              </w:rPr>
            </w:pPr>
            <w:r>
              <w:rPr>
                <w:rFonts w:hint="eastAsia"/>
                <w:sz w:val="21"/>
                <w:szCs w:val="21"/>
              </w:rPr>
              <w:t>②</w:t>
            </w:r>
            <w:r>
              <w:rPr>
                <w:sz w:val="21"/>
                <w:szCs w:val="21"/>
              </w:rPr>
              <w:t>-④</w:t>
            </w:r>
          </w:p>
        </w:tc>
      </w:tr>
      <w:tr w:rsidR="005223F2" w14:paraId="3C193FF3" w14:textId="77777777" w:rsidTr="00D45D19">
        <w:trPr>
          <w:trHeight w:val="506"/>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67B18A62" w14:textId="6E0ECE7D" w:rsidR="005223F2" w:rsidRDefault="005223F2" w:rsidP="005223F2">
            <w:pPr>
              <w:pStyle w:val="biaogeleft"/>
              <w:wordWrap w:val="0"/>
              <w:rPr>
                <w:sz w:val="21"/>
                <w:szCs w:val="21"/>
              </w:rPr>
            </w:pPr>
            <w:r>
              <w:rPr>
                <w:sz w:val="21"/>
                <w:szCs w:val="21"/>
              </w:rPr>
              <w:t>2019.1.24-2019.12.31</w:t>
            </w:r>
          </w:p>
        </w:tc>
        <w:tc>
          <w:tcPr>
            <w:tcW w:w="1049" w:type="dxa"/>
            <w:tcBorders>
              <w:top w:val="single" w:sz="8" w:space="0" w:color="000000"/>
              <w:left w:val="single" w:sz="8" w:space="0" w:color="000000"/>
              <w:bottom w:val="single" w:sz="6" w:space="0" w:color="000000"/>
              <w:right w:val="single" w:sz="8" w:space="0" w:color="000000"/>
            </w:tcBorders>
            <w:vAlign w:val="center"/>
          </w:tcPr>
          <w:p w14:paraId="2116CC1D" w14:textId="49147D75" w:rsidR="005223F2" w:rsidRDefault="005223F2" w:rsidP="005223F2">
            <w:pPr>
              <w:pStyle w:val="biaogecenter"/>
              <w:wordWrap w:val="0"/>
              <w:rPr>
                <w:sz w:val="21"/>
                <w:szCs w:val="21"/>
              </w:rPr>
            </w:pPr>
            <w:r>
              <w:rPr>
                <w:sz w:val="21"/>
                <w:szCs w:val="21"/>
              </w:rPr>
              <w:t>44.84%</w:t>
            </w:r>
          </w:p>
        </w:tc>
        <w:tc>
          <w:tcPr>
            <w:tcW w:w="1236" w:type="dxa"/>
            <w:tcBorders>
              <w:top w:val="single" w:sz="8" w:space="0" w:color="000000"/>
              <w:left w:val="single" w:sz="8" w:space="0" w:color="000000"/>
              <w:bottom w:val="single" w:sz="6" w:space="0" w:color="000000"/>
              <w:right w:val="single" w:sz="8" w:space="0" w:color="000000"/>
            </w:tcBorders>
            <w:vAlign w:val="center"/>
          </w:tcPr>
          <w:p w14:paraId="02A12757" w14:textId="321DC8A6" w:rsidR="005223F2" w:rsidRDefault="005223F2" w:rsidP="005223F2">
            <w:pPr>
              <w:pStyle w:val="biaogecenter"/>
              <w:wordWrap w:val="0"/>
              <w:rPr>
                <w:sz w:val="21"/>
                <w:szCs w:val="21"/>
              </w:rPr>
            </w:pPr>
            <w:r>
              <w:rPr>
                <w:sz w:val="21"/>
                <w:szCs w:val="21"/>
              </w:rPr>
              <w:t>1.22%</w:t>
            </w:r>
          </w:p>
        </w:tc>
        <w:tc>
          <w:tcPr>
            <w:tcW w:w="1318" w:type="dxa"/>
            <w:tcBorders>
              <w:top w:val="single" w:sz="8" w:space="0" w:color="000000"/>
              <w:left w:val="single" w:sz="8" w:space="0" w:color="000000"/>
              <w:bottom w:val="single" w:sz="6" w:space="0" w:color="000000"/>
              <w:right w:val="single" w:sz="8" w:space="0" w:color="000000"/>
            </w:tcBorders>
            <w:vAlign w:val="center"/>
          </w:tcPr>
          <w:p w14:paraId="7B6EEDEC" w14:textId="3BA7454C" w:rsidR="005223F2" w:rsidRDefault="005223F2" w:rsidP="005223F2">
            <w:pPr>
              <w:pStyle w:val="biaogecenter"/>
              <w:wordWrap w:val="0"/>
              <w:rPr>
                <w:sz w:val="21"/>
                <w:szCs w:val="21"/>
              </w:rPr>
            </w:pPr>
            <w:r>
              <w:rPr>
                <w:sz w:val="21"/>
                <w:szCs w:val="21"/>
              </w:rPr>
              <w:t>28.83%</w:t>
            </w:r>
          </w:p>
        </w:tc>
        <w:tc>
          <w:tcPr>
            <w:tcW w:w="1331" w:type="dxa"/>
            <w:tcBorders>
              <w:top w:val="single" w:sz="8" w:space="0" w:color="000000"/>
              <w:left w:val="single" w:sz="8" w:space="0" w:color="000000"/>
              <w:bottom w:val="single" w:sz="6" w:space="0" w:color="000000"/>
              <w:right w:val="single" w:sz="8" w:space="0" w:color="000000"/>
            </w:tcBorders>
            <w:vAlign w:val="center"/>
          </w:tcPr>
          <w:p w14:paraId="69AA7537" w14:textId="1B1A48E8" w:rsidR="005223F2" w:rsidRDefault="005223F2" w:rsidP="005223F2">
            <w:pPr>
              <w:pStyle w:val="biaogecenter"/>
              <w:wordWrap w:val="0"/>
              <w:rPr>
                <w:sz w:val="21"/>
                <w:szCs w:val="21"/>
              </w:rPr>
            </w:pPr>
            <w:r>
              <w:rPr>
                <w:sz w:val="21"/>
                <w:szCs w:val="21"/>
              </w:rPr>
              <w:t>1.19%</w:t>
            </w:r>
          </w:p>
        </w:tc>
        <w:tc>
          <w:tcPr>
            <w:tcW w:w="1018" w:type="dxa"/>
            <w:tcBorders>
              <w:top w:val="single" w:sz="8" w:space="0" w:color="000000"/>
              <w:left w:val="single" w:sz="8" w:space="0" w:color="000000"/>
              <w:bottom w:val="single" w:sz="6" w:space="0" w:color="000000"/>
              <w:right w:val="single" w:sz="8" w:space="0" w:color="000000"/>
            </w:tcBorders>
            <w:vAlign w:val="center"/>
          </w:tcPr>
          <w:p w14:paraId="4B5FA0E9" w14:textId="5A6BAD05" w:rsidR="005223F2" w:rsidRDefault="005223F2" w:rsidP="005223F2">
            <w:pPr>
              <w:pStyle w:val="biaogecenter"/>
              <w:wordWrap w:val="0"/>
              <w:rPr>
                <w:sz w:val="21"/>
                <w:szCs w:val="21"/>
              </w:rPr>
            </w:pPr>
            <w:r>
              <w:rPr>
                <w:sz w:val="21"/>
                <w:szCs w:val="21"/>
              </w:rPr>
              <w:t>16.01%</w:t>
            </w:r>
          </w:p>
        </w:tc>
        <w:tc>
          <w:tcPr>
            <w:tcW w:w="833" w:type="dxa"/>
            <w:tcBorders>
              <w:top w:val="single" w:sz="8" w:space="0" w:color="000000"/>
              <w:left w:val="single" w:sz="8" w:space="0" w:color="000000"/>
              <w:bottom w:val="single" w:sz="6" w:space="0" w:color="000000"/>
              <w:right w:val="single" w:sz="8" w:space="0" w:color="000000"/>
            </w:tcBorders>
            <w:vAlign w:val="center"/>
          </w:tcPr>
          <w:p w14:paraId="2EACF3FF" w14:textId="6FD97041" w:rsidR="005223F2" w:rsidRDefault="005223F2" w:rsidP="005223F2">
            <w:pPr>
              <w:pStyle w:val="biaogecenter"/>
              <w:wordWrap w:val="0"/>
              <w:rPr>
                <w:sz w:val="21"/>
                <w:szCs w:val="21"/>
              </w:rPr>
            </w:pPr>
            <w:r>
              <w:rPr>
                <w:sz w:val="21"/>
                <w:szCs w:val="21"/>
              </w:rPr>
              <w:t>0.03%</w:t>
            </w:r>
          </w:p>
        </w:tc>
      </w:tr>
      <w:tr w:rsidR="005223F2" w14:paraId="6941DBA1"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2FB71D9A" w14:textId="03B46CD8" w:rsidR="005223F2" w:rsidRDefault="005223F2" w:rsidP="005223F2">
            <w:pPr>
              <w:pStyle w:val="biaogeleft"/>
              <w:wordWrap w:val="0"/>
              <w:rPr>
                <w:sz w:val="21"/>
                <w:szCs w:val="21"/>
              </w:rPr>
            </w:pPr>
            <w:r>
              <w:rPr>
                <w:rFonts w:hint="eastAsia"/>
                <w:sz w:val="21"/>
                <w:szCs w:val="21"/>
              </w:rPr>
              <w:t>2020.1.1-2020.12.31</w:t>
            </w:r>
          </w:p>
        </w:tc>
        <w:tc>
          <w:tcPr>
            <w:tcW w:w="1049" w:type="dxa"/>
            <w:tcBorders>
              <w:top w:val="single" w:sz="8" w:space="0" w:color="000000"/>
              <w:left w:val="single" w:sz="8" w:space="0" w:color="000000"/>
              <w:bottom w:val="single" w:sz="6" w:space="0" w:color="000000"/>
              <w:right w:val="single" w:sz="8" w:space="0" w:color="000000"/>
            </w:tcBorders>
          </w:tcPr>
          <w:p w14:paraId="1EF76BFF" w14:textId="3BC05E6E" w:rsidR="005223F2" w:rsidRDefault="005223F2" w:rsidP="005223F2">
            <w:pPr>
              <w:pStyle w:val="biaogecenter"/>
              <w:wordWrap w:val="0"/>
              <w:rPr>
                <w:sz w:val="21"/>
                <w:szCs w:val="21"/>
              </w:rPr>
            </w:pPr>
            <w:r w:rsidRPr="00F61A1B">
              <w:rPr>
                <w:sz w:val="21"/>
                <w:szCs w:val="21"/>
              </w:rPr>
              <w:t>85.41%</w:t>
            </w:r>
          </w:p>
        </w:tc>
        <w:tc>
          <w:tcPr>
            <w:tcW w:w="1236" w:type="dxa"/>
            <w:tcBorders>
              <w:top w:val="single" w:sz="8" w:space="0" w:color="000000"/>
              <w:left w:val="single" w:sz="8" w:space="0" w:color="000000"/>
              <w:bottom w:val="single" w:sz="6" w:space="0" w:color="000000"/>
              <w:right w:val="single" w:sz="8" w:space="0" w:color="000000"/>
            </w:tcBorders>
          </w:tcPr>
          <w:p w14:paraId="14F6E151" w14:textId="5DF37222" w:rsidR="005223F2" w:rsidRDefault="005223F2" w:rsidP="005223F2">
            <w:pPr>
              <w:pStyle w:val="biaogecenter"/>
              <w:wordWrap w:val="0"/>
              <w:rPr>
                <w:sz w:val="21"/>
                <w:szCs w:val="21"/>
              </w:rPr>
            </w:pPr>
            <w:r w:rsidRPr="00F61A1B">
              <w:rPr>
                <w:sz w:val="21"/>
                <w:szCs w:val="21"/>
              </w:rPr>
              <w:t>1.47%</w:t>
            </w:r>
          </w:p>
        </w:tc>
        <w:tc>
          <w:tcPr>
            <w:tcW w:w="1318" w:type="dxa"/>
            <w:tcBorders>
              <w:top w:val="single" w:sz="8" w:space="0" w:color="000000"/>
              <w:left w:val="single" w:sz="8" w:space="0" w:color="000000"/>
              <w:bottom w:val="single" w:sz="6" w:space="0" w:color="000000"/>
              <w:right w:val="single" w:sz="8" w:space="0" w:color="000000"/>
            </w:tcBorders>
          </w:tcPr>
          <w:p w14:paraId="5E2EA56F" w14:textId="5F6E69D3" w:rsidR="005223F2" w:rsidRDefault="005223F2" w:rsidP="005223F2">
            <w:pPr>
              <w:pStyle w:val="biaogecenter"/>
              <w:wordWrap w:val="0"/>
              <w:rPr>
                <w:sz w:val="21"/>
                <w:szCs w:val="21"/>
              </w:rPr>
            </w:pPr>
            <w:r w:rsidRPr="00F61A1B">
              <w:rPr>
                <w:sz w:val="21"/>
                <w:szCs w:val="21"/>
              </w:rPr>
              <w:t>25.86%</w:t>
            </w:r>
          </w:p>
        </w:tc>
        <w:tc>
          <w:tcPr>
            <w:tcW w:w="1331" w:type="dxa"/>
            <w:tcBorders>
              <w:top w:val="single" w:sz="8" w:space="0" w:color="000000"/>
              <w:left w:val="single" w:sz="8" w:space="0" w:color="000000"/>
              <w:bottom w:val="single" w:sz="6" w:space="0" w:color="000000"/>
              <w:right w:val="single" w:sz="8" w:space="0" w:color="000000"/>
            </w:tcBorders>
          </w:tcPr>
          <w:p w14:paraId="3E8D7854" w14:textId="29DEBDF0" w:rsidR="005223F2" w:rsidRDefault="005223F2" w:rsidP="005223F2">
            <w:pPr>
              <w:pStyle w:val="biaogecenter"/>
              <w:wordWrap w:val="0"/>
              <w:rPr>
                <w:sz w:val="21"/>
                <w:szCs w:val="21"/>
              </w:rPr>
            </w:pPr>
            <w:r w:rsidRPr="00F61A1B">
              <w:rPr>
                <w:sz w:val="21"/>
                <w:szCs w:val="21"/>
              </w:rPr>
              <w:t>1.36%</w:t>
            </w:r>
          </w:p>
        </w:tc>
        <w:tc>
          <w:tcPr>
            <w:tcW w:w="1018" w:type="dxa"/>
            <w:tcBorders>
              <w:top w:val="single" w:sz="8" w:space="0" w:color="000000"/>
              <w:left w:val="single" w:sz="8" w:space="0" w:color="000000"/>
              <w:bottom w:val="single" w:sz="6" w:space="0" w:color="000000"/>
              <w:right w:val="single" w:sz="8" w:space="0" w:color="000000"/>
            </w:tcBorders>
          </w:tcPr>
          <w:p w14:paraId="544E02A9" w14:textId="61296472" w:rsidR="005223F2" w:rsidRDefault="005223F2" w:rsidP="005223F2">
            <w:pPr>
              <w:pStyle w:val="biaogecenter"/>
              <w:wordWrap w:val="0"/>
              <w:rPr>
                <w:sz w:val="21"/>
                <w:szCs w:val="21"/>
              </w:rPr>
            </w:pPr>
            <w:r w:rsidRPr="00F61A1B">
              <w:rPr>
                <w:sz w:val="21"/>
                <w:szCs w:val="21"/>
              </w:rPr>
              <w:t>59.55%</w:t>
            </w:r>
          </w:p>
        </w:tc>
        <w:tc>
          <w:tcPr>
            <w:tcW w:w="833" w:type="dxa"/>
            <w:tcBorders>
              <w:top w:val="single" w:sz="8" w:space="0" w:color="000000"/>
              <w:left w:val="single" w:sz="8" w:space="0" w:color="000000"/>
              <w:bottom w:val="single" w:sz="6" w:space="0" w:color="000000"/>
              <w:right w:val="single" w:sz="8" w:space="0" w:color="000000"/>
            </w:tcBorders>
          </w:tcPr>
          <w:p w14:paraId="4FC8E68F" w14:textId="0BFF5577" w:rsidR="005223F2" w:rsidRDefault="005223F2" w:rsidP="005223F2">
            <w:pPr>
              <w:pStyle w:val="biaogecenter"/>
              <w:wordWrap w:val="0"/>
              <w:rPr>
                <w:sz w:val="21"/>
                <w:szCs w:val="21"/>
              </w:rPr>
            </w:pPr>
            <w:r w:rsidRPr="00F61A1B">
              <w:rPr>
                <w:sz w:val="21"/>
                <w:szCs w:val="21"/>
              </w:rPr>
              <w:t>0.11%</w:t>
            </w:r>
          </w:p>
        </w:tc>
      </w:tr>
      <w:tr w:rsidR="00854247" w14:paraId="20CDA934"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1E93ADF8" w14:textId="4CD9F8DF" w:rsidR="00854247" w:rsidRDefault="00854247" w:rsidP="00854247">
            <w:pPr>
              <w:pStyle w:val="biaogeleft"/>
              <w:wordWrap w:val="0"/>
              <w:rPr>
                <w:sz w:val="21"/>
                <w:szCs w:val="21"/>
              </w:rPr>
            </w:pPr>
            <w:r>
              <w:rPr>
                <w:rFonts w:hint="eastAsia"/>
                <w:sz w:val="21"/>
                <w:szCs w:val="21"/>
              </w:rPr>
              <w:t>2021.1.1-2021.12.31</w:t>
            </w:r>
          </w:p>
        </w:tc>
        <w:tc>
          <w:tcPr>
            <w:tcW w:w="1049" w:type="dxa"/>
            <w:tcBorders>
              <w:top w:val="single" w:sz="8" w:space="0" w:color="000000"/>
              <w:left w:val="single" w:sz="8" w:space="0" w:color="000000"/>
              <w:bottom w:val="single" w:sz="6" w:space="0" w:color="000000"/>
              <w:right w:val="single" w:sz="8" w:space="0" w:color="000000"/>
            </w:tcBorders>
          </w:tcPr>
          <w:p w14:paraId="2285CDF3" w14:textId="612D52A9" w:rsidR="00854247" w:rsidRDefault="00854247" w:rsidP="00854247">
            <w:pPr>
              <w:pStyle w:val="biaogecenter"/>
              <w:wordWrap w:val="0"/>
              <w:rPr>
                <w:sz w:val="21"/>
                <w:szCs w:val="21"/>
              </w:rPr>
            </w:pPr>
            <w:r w:rsidRPr="0069553B">
              <w:rPr>
                <w:sz w:val="21"/>
                <w:szCs w:val="21"/>
              </w:rPr>
              <w:t>10.05%</w:t>
            </w:r>
          </w:p>
        </w:tc>
        <w:tc>
          <w:tcPr>
            <w:tcW w:w="1236" w:type="dxa"/>
            <w:tcBorders>
              <w:top w:val="single" w:sz="8" w:space="0" w:color="000000"/>
              <w:left w:val="single" w:sz="8" w:space="0" w:color="000000"/>
              <w:bottom w:val="single" w:sz="6" w:space="0" w:color="000000"/>
              <w:right w:val="single" w:sz="8" w:space="0" w:color="000000"/>
            </w:tcBorders>
          </w:tcPr>
          <w:p w14:paraId="023AA85E" w14:textId="22C8FA75" w:rsidR="00854247" w:rsidRDefault="00854247" w:rsidP="00854247">
            <w:pPr>
              <w:pStyle w:val="biaogecenter"/>
              <w:wordWrap w:val="0"/>
              <w:rPr>
                <w:sz w:val="21"/>
                <w:szCs w:val="21"/>
              </w:rPr>
            </w:pPr>
            <w:r w:rsidRPr="0069553B">
              <w:rPr>
                <w:sz w:val="21"/>
                <w:szCs w:val="21"/>
              </w:rPr>
              <w:t>1.24%</w:t>
            </w:r>
          </w:p>
        </w:tc>
        <w:tc>
          <w:tcPr>
            <w:tcW w:w="1318" w:type="dxa"/>
            <w:tcBorders>
              <w:top w:val="single" w:sz="8" w:space="0" w:color="000000"/>
              <w:left w:val="single" w:sz="8" w:space="0" w:color="000000"/>
              <w:bottom w:val="single" w:sz="6" w:space="0" w:color="000000"/>
              <w:right w:val="single" w:sz="8" w:space="0" w:color="000000"/>
            </w:tcBorders>
          </w:tcPr>
          <w:p w14:paraId="1F59BD65" w14:textId="133D24E9" w:rsidR="00854247" w:rsidRDefault="00854247" w:rsidP="00854247">
            <w:pPr>
              <w:pStyle w:val="biaogecenter"/>
              <w:wordWrap w:val="0"/>
              <w:rPr>
                <w:sz w:val="21"/>
                <w:szCs w:val="21"/>
              </w:rPr>
            </w:pPr>
            <w:r w:rsidRPr="0069553B">
              <w:rPr>
                <w:sz w:val="21"/>
                <w:szCs w:val="21"/>
              </w:rPr>
              <w:t>-4.85%</w:t>
            </w:r>
          </w:p>
        </w:tc>
        <w:tc>
          <w:tcPr>
            <w:tcW w:w="1331" w:type="dxa"/>
            <w:tcBorders>
              <w:top w:val="single" w:sz="8" w:space="0" w:color="000000"/>
              <w:left w:val="single" w:sz="8" w:space="0" w:color="000000"/>
              <w:bottom w:val="single" w:sz="6" w:space="0" w:color="000000"/>
              <w:right w:val="single" w:sz="8" w:space="0" w:color="000000"/>
            </w:tcBorders>
          </w:tcPr>
          <w:p w14:paraId="50C39BB7" w14:textId="2BBDC049" w:rsidR="00854247" w:rsidRDefault="00854247" w:rsidP="00854247">
            <w:pPr>
              <w:pStyle w:val="biaogecenter"/>
              <w:wordWrap w:val="0"/>
              <w:rPr>
                <w:sz w:val="21"/>
                <w:szCs w:val="21"/>
              </w:rPr>
            </w:pPr>
            <w:r w:rsidRPr="0069553B">
              <w:rPr>
                <w:sz w:val="21"/>
                <w:szCs w:val="21"/>
              </w:rPr>
              <w:t>1.11%</w:t>
            </w:r>
          </w:p>
        </w:tc>
        <w:tc>
          <w:tcPr>
            <w:tcW w:w="1018" w:type="dxa"/>
            <w:tcBorders>
              <w:top w:val="single" w:sz="8" w:space="0" w:color="000000"/>
              <w:left w:val="single" w:sz="8" w:space="0" w:color="000000"/>
              <w:bottom w:val="single" w:sz="6" w:space="0" w:color="000000"/>
              <w:right w:val="single" w:sz="8" w:space="0" w:color="000000"/>
            </w:tcBorders>
          </w:tcPr>
          <w:p w14:paraId="7B39AC05" w14:textId="2986687E" w:rsidR="00854247" w:rsidRDefault="00854247" w:rsidP="00854247">
            <w:pPr>
              <w:pStyle w:val="biaogecenter"/>
              <w:wordWrap w:val="0"/>
              <w:rPr>
                <w:sz w:val="21"/>
                <w:szCs w:val="21"/>
              </w:rPr>
            </w:pPr>
            <w:r w:rsidRPr="0069553B">
              <w:rPr>
                <w:sz w:val="21"/>
                <w:szCs w:val="21"/>
              </w:rPr>
              <w:t>14.90%</w:t>
            </w:r>
          </w:p>
        </w:tc>
        <w:tc>
          <w:tcPr>
            <w:tcW w:w="833" w:type="dxa"/>
            <w:tcBorders>
              <w:top w:val="single" w:sz="8" w:space="0" w:color="000000"/>
              <w:left w:val="single" w:sz="8" w:space="0" w:color="000000"/>
              <w:bottom w:val="single" w:sz="6" w:space="0" w:color="000000"/>
              <w:right w:val="single" w:sz="8" w:space="0" w:color="000000"/>
            </w:tcBorders>
          </w:tcPr>
          <w:p w14:paraId="6E893546" w14:textId="2463778D" w:rsidR="00854247" w:rsidRDefault="00854247" w:rsidP="00854247">
            <w:pPr>
              <w:pStyle w:val="biaogecenter"/>
              <w:wordWrap w:val="0"/>
              <w:rPr>
                <w:sz w:val="21"/>
                <w:szCs w:val="21"/>
              </w:rPr>
            </w:pPr>
            <w:r w:rsidRPr="0069553B">
              <w:rPr>
                <w:sz w:val="21"/>
                <w:szCs w:val="21"/>
              </w:rPr>
              <w:t>0.13%</w:t>
            </w:r>
          </w:p>
        </w:tc>
      </w:tr>
      <w:tr w:rsidR="00181315" w14:paraId="7A566F2E" w14:textId="77777777" w:rsidTr="00056AED">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4D50C48B" w14:textId="0EB1FC82" w:rsidR="00181315" w:rsidRPr="00CA09AF" w:rsidRDefault="00181315" w:rsidP="00181315">
            <w:pPr>
              <w:pStyle w:val="a3"/>
              <w:wordWrap w:val="0"/>
              <w:ind w:firstLineChars="0" w:firstLine="0"/>
              <w:rPr>
                <w:rFonts w:ascii="宋体" w:hAnsi="宋体" w:cs="宋体"/>
                <w:kern w:val="0"/>
                <w:szCs w:val="21"/>
              </w:rPr>
            </w:pPr>
            <w:r w:rsidRPr="0069553B">
              <w:rPr>
                <w:rFonts w:ascii="宋体" w:hAnsi="宋体" w:cs="宋体"/>
                <w:kern w:val="0"/>
                <w:szCs w:val="21"/>
              </w:rPr>
              <w:t>2022.1.1-2022.</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1049" w:type="dxa"/>
            <w:tcBorders>
              <w:top w:val="single" w:sz="8" w:space="0" w:color="000000"/>
              <w:left w:val="single" w:sz="8" w:space="0" w:color="000000"/>
              <w:bottom w:val="single" w:sz="6" w:space="0" w:color="000000"/>
              <w:right w:val="single" w:sz="8" w:space="0" w:color="000000"/>
            </w:tcBorders>
          </w:tcPr>
          <w:p w14:paraId="2E90D8E5" w14:textId="5D30BADA" w:rsidR="00181315" w:rsidRPr="005223F2" w:rsidRDefault="00181315" w:rsidP="00181315">
            <w:pPr>
              <w:pStyle w:val="biaogecenter"/>
              <w:wordWrap w:val="0"/>
              <w:rPr>
                <w:szCs w:val="21"/>
              </w:rPr>
            </w:pPr>
            <w:r w:rsidRPr="002F3A68">
              <w:rPr>
                <w:sz w:val="21"/>
                <w:szCs w:val="21"/>
              </w:rPr>
              <w:t>-14.93%</w:t>
            </w:r>
          </w:p>
        </w:tc>
        <w:tc>
          <w:tcPr>
            <w:tcW w:w="1236" w:type="dxa"/>
            <w:tcBorders>
              <w:top w:val="single" w:sz="8" w:space="0" w:color="000000"/>
              <w:left w:val="single" w:sz="8" w:space="0" w:color="000000"/>
              <w:bottom w:val="single" w:sz="6" w:space="0" w:color="000000"/>
              <w:right w:val="single" w:sz="8" w:space="0" w:color="000000"/>
            </w:tcBorders>
          </w:tcPr>
          <w:p w14:paraId="05DD9F37" w14:textId="317D1CCE" w:rsidR="00181315" w:rsidRPr="005223F2" w:rsidRDefault="00181315" w:rsidP="00181315">
            <w:pPr>
              <w:pStyle w:val="biaogecenter"/>
              <w:wordWrap w:val="0"/>
              <w:rPr>
                <w:szCs w:val="21"/>
              </w:rPr>
            </w:pPr>
            <w:r w:rsidRPr="002F3A68">
              <w:rPr>
                <w:sz w:val="21"/>
                <w:szCs w:val="21"/>
              </w:rPr>
              <w:t>1.31%</w:t>
            </w:r>
          </w:p>
        </w:tc>
        <w:tc>
          <w:tcPr>
            <w:tcW w:w="1318" w:type="dxa"/>
            <w:tcBorders>
              <w:top w:val="single" w:sz="8" w:space="0" w:color="000000"/>
              <w:left w:val="single" w:sz="8" w:space="0" w:color="000000"/>
              <w:bottom w:val="single" w:sz="6" w:space="0" w:color="000000"/>
              <w:right w:val="single" w:sz="8" w:space="0" w:color="000000"/>
            </w:tcBorders>
          </w:tcPr>
          <w:p w14:paraId="2231A22D" w14:textId="27C6DBFC" w:rsidR="00181315" w:rsidRPr="005223F2" w:rsidRDefault="00181315" w:rsidP="00181315">
            <w:pPr>
              <w:pStyle w:val="biaogecenter"/>
              <w:wordWrap w:val="0"/>
              <w:rPr>
                <w:szCs w:val="21"/>
              </w:rPr>
            </w:pPr>
            <w:r w:rsidRPr="002F3A68">
              <w:rPr>
                <w:sz w:val="21"/>
                <w:szCs w:val="21"/>
              </w:rPr>
              <w:t>-20.58%</w:t>
            </w:r>
          </w:p>
        </w:tc>
        <w:tc>
          <w:tcPr>
            <w:tcW w:w="1331" w:type="dxa"/>
            <w:tcBorders>
              <w:top w:val="single" w:sz="8" w:space="0" w:color="000000"/>
              <w:left w:val="single" w:sz="8" w:space="0" w:color="000000"/>
              <w:bottom w:val="single" w:sz="6" w:space="0" w:color="000000"/>
              <w:right w:val="single" w:sz="8" w:space="0" w:color="000000"/>
            </w:tcBorders>
          </w:tcPr>
          <w:p w14:paraId="65275DBB" w14:textId="12F22186" w:rsidR="00181315" w:rsidRPr="005223F2" w:rsidRDefault="00181315" w:rsidP="00181315">
            <w:pPr>
              <w:pStyle w:val="biaogecenter"/>
              <w:wordWrap w:val="0"/>
              <w:rPr>
                <w:szCs w:val="21"/>
              </w:rPr>
            </w:pPr>
            <w:r w:rsidRPr="002F3A68">
              <w:rPr>
                <w:sz w:val="21"/>
                <w:szCs w:val="21"/>
              </w:rPr>
              <w:t>1.22%</w:t>
            </w:r>
          </w:p>
        </w:tc>
        <w:tc>
          <w:tcPr>
            <w:tcW w:w="1018" w:type="dxa"/>
            <w:tcBorders>
              <w:top w:val="single" w:sz="8" w:space="0" w:color="000000"/>
              <w:left w:val="single" w:sz="8" w:space="0" w:color="000000"/>
              <w:bottom w:val="single" w:sz="6" w:space="0" w:color="000000"/>
              <w:right w:val="single" w:sz="8" w:space="0" w:color="000000"/>
            </w:tcBorders>
          </w:tcPr>
          <w:p w14:paraId="3243B06B" w14:textId="6DFCD663" w:rsidR="00181315" w:rsidRPr="005223F2" w:rsidRDefault="00181315" w:rsidP="00181315">
            <w:pPr>
              <w:pStyle w:val="biaogecenter"/>
              <w:wordWrap w:val="0"/>
              <w:rPr>
                <w:szCs w:val="21"/>
              </w:rPr>
            </w:pPr>
            <w:r w:rsidRPr="002F3A68">
              <w:rPr>
                <w:sz w:val="21"/>
                <w:szCs w:val="21"/>
              </w:rPr>
              <w:t>5.65%</w:t>
            </w:r>
          </w:p>
        </w:tc>
        <w:tc>
          <w:tcPr>
            <w:tcW w:w="833" w:type="dxa"/>
            <w:tcBorders>
              <w:top w:val="single" w:sz="8" w:space="0" w:color="000000"/>
              <w:left w:val="single" w:sz="8" w:space="0" w:color="000000"/>
              <w:bottom w:val="single" w:sz="6" w:space="0" w:color="000000"/>
              <w:right w:val="single" w:sz="8" w:space="0" w:color="000000"/>
            </w:tcBorders>
          </w:tcPr>
          <w:p w14:paraId="69D3B868" w14:textId="17B98376" w:rsidR="00181315" w:rsidRPr="005223F2" w:rsidRDefault="00181315" w:rsidP="00181315">
            <w:pPr>
              <w:pStyle w:val="biaogecenter"/>
              <w:wordWrap w:val="0"/>
              <w:rPr>
                <w:szCs w:val="21"/>
              </w:rPr>
            </w:pPr>
            <w:r w:rsidRPr="002F3A68">
              <w:rPr>
                <w:sz w:val="21"/>
                <w:szCs w:val="21"/>
              </w:rPr>
              <w:t>0.09%</w:t>
            </w:r>
          </w:p>
        </w:tc>
      </w:tr>
      <w:tr w:rsidR="00181315" w14:paraId="7387B9A8" w14:textId="77777777" w:rsidTr="00056AED">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6C51F21D" w14:textId="6A5650E5" w:rsidR="00181315" w:rsidRPr="0069553B" w:rsidRDefault="00181315" w:rsidP="00181315">
            <w:pPr>
              <w:pStyle w:val="a3"/>
              <w:wordWrap w:val="0"/>
              <w:ind w:firstLineChars="0" w:firstLine="0"/>
              <w:rPr>
                <w:rFonts w:ascii="宋体" w:hAnsi="宋体" w:cs="宋体"/>
                <w:kern w:val="0"/>
                <w:szCs w:val="21"/>
              </w:rPr>
            </w:pPr>
            <w:r w:rsidRPr="0069553B">
              <w:rPr>
                <w:rFonts w:ascii="宋体" w:hAnsi="宋体" w:cs="宋体"/>
                <w:kern w:val="0"/>
                <w:szCs w:val="21"/>
              </w:rPr>
              <w:t>202</w:t>
            </w:r>
            <w:r>
              <w:rPr>
                <w:rFonts w:ascii="宋体" w:hAnsi="宋体" w:cs="宋体" w:hint="eastAsia"/>
                <w:kern w:val="0"/>
                <w:szCs w:val="21"/>
              </w:rPr>
              <w:t>3</w:t>
            </w:r>
            <w:r w:rsidRPr="0069553B">
              <w:rPr>
                <w:rFonts w:ascii="宋体" w:hAnsi="宋体" w:cs="宋体"/>
                <w:kern w:val="0"/>
                <w:szCs w:val="21"/>
              </w:rPr>
              <w:t>.1.1-202</w:t>
            </w:r>
            <w:r>
              <w:rPr>
                <w:rFonts w:ascii="宋体" w:hAnsi="宋体" w:cs="宋体" w:hint="eastAsia"/>
                <w:kern w:val="0"/>
                <w:szCs w:val="21"/>
              </w:rPr>
              <w:t>3</w:t>
            </w:r>
            <w:r w:rsidRPr="0069553B">
              <w:rPr>
                <w:rFonts w:ascii="宋体" w:hAnsi="宋体" w:cs="宋体"/>
                <w:kern w:val="0"/>
                <w:szCs w:val="21"/>
              </w:rPr>
              <w:t>.6.30</w:t>
            </w:r>
          </w:p>
        </w:tc>
        <w:tc>
          <w:tcPr>
            <w:tcW w:w="1049" w:type="dxa"/>
            <w:tcBorders>
              <w:top w:val="single" w:sz="8" w:space="0" w:color="000000"/>
              <w:left w:val="single" w:sz="8" w:space="0" w:color="000000"/>
              <w:bottom w:val="single" w:sz="6" w:space="0" w:color="000000"/>
              <w:right w:val="single" w:sz="8" w:space="0" w:color="000000"/>
            </w:tcBorders>
          </w:tcPr>
          <w:p w14:paraId="1EC22EE2" w14:textId="0C6A4A18" w:rsidR="00181315" w:rsidRPr="0069553B" w:rsidRDefault="00181315" w:rsidP="00181315">
            <w:pPr>
              <w:pStyle w:val="biaogecenter"/>
              <w:wordWrap w:val="0"/>
              <w:rPr>
                <w:sz w:val="21"/>
                <w:szCs w:val="21"/>
              </w:rPr>
            </w:pPr>
            <w:r w:rsidRPr="002F3A68">
              <w:rPr>
                <w:sz w:val="21"/>
                <w:szCs w:val="21"/>
              </w:rPr>
              <w:t>-2.70%</w:t>
            </w:r>
          </w:p>
        </w:tc>
        <w:tc>
          <w:tcPr>
            <w:tcW w:w="1236" w:type="dxa"/>
            <w:tcBorders>
              <w:top w:val="single" w:sz="8" w:space="0" w:color="000000"/>
              <w:left w:val="single" w:sz="8" w:space="0" w:color="000000"/>
              <w:bottom w:val="single" w:sz="6" w:space="0" w:color="000000"/>
              <w:right w:val="single" w:sz="8" w:space="0" w:color="000000"/>
            </w:tcBorders>
          </w:tcPr>
          <w:p w14:paraId="1A8D60C1" w14:textId="64A93995" w:rsidR="00181315" w:rsidRPr="0069553B" w:rsidRDefault="00181315" w:rsidP="00181315">
            <w:pPr>
              <w:pStyle w:val="biaogecenter"/>
              <w:wordWrap w:val="0"/>
              <w:rPr>
                <w:sz w:val="21"/>
                <w:szCs w:val="21"/>
              </w:rPr>
            </w:pPr>
            <w:r w:rsidRPr="002F3A68">
              <w:rPr>
                <w:sz w:val="21"/>
                <w:szCs w:val="21"/>
              </w:rPr>
              <w:t>0.82%</w:t>
            </w:r>
          </w:p>
        </w:tc>
        <w:tc>
          <w:tcPr>
            <w:tcW w:w="1318" w:type="dxa"/>
            <w:tcBorders>
              <w:top w:val="single" w:sz="8" w:space="0" w:color="000000"/>
              <w:left w:val="single" w:sz="8" w:space="0" w:color="000000"/>
              <w:bottom w:val="single" w:sz="6" w:space="0" w:color="000000"/>
              <w:right w:val="single" w:sz="8" w:space="0" w:color="000000"/>
            </w:tcBorders>
          </w:tcPr>
          <w:p w14:paraId="3CC59EFC" w14:textId="4B12F22E" w:rsidR="00181315" w:rsidRPr="0069553B" w:rsidRDefault="00181315" w:rsidP="00181315">
            <w:pPr>
              <w:pStyle w:val="biaogecenter"/>
              <w:wordWrap w:val="0"/>
              <w:rPr>
                <w:sz w:val="21"/>
                <w:szCs w:val="21"/>
              </w:rPr>
            </w:pPr>
            <w:r w:rsidRPr="002F3A68">
              <w:rPr>
                <w:sz w:val="21"/>
                <w:szCs w:val="21"/>
              </w:rPr>
              <w:t>-0.69%</w:t>
            </w:r>
          </w:p>
        </w:tc>
        <w:tc>
          <w:tcPr>
            <w:tcW w:w="1331" w:type="dxa"/>
            <w:tcBorders>
              <w:top w:val="single" w:sz="8" w:space="0" w:color="000000"/>
              <w:left w:val="single" w:sz="8" w:space="0" w:color="000000"/>
              <w:bottom w:val="single" w:sz="6" w:space="0" w:color="000000"/>
              <w:right w:val="single" w:sz="8" w:space="0" w:color="000000"/>
            </w:tcBorders>
          </w:tcPr>
          <w:p w14:paraId="0470FF58" w14:textId="30E19B84" w:rsidR="00181315" w:rsidRPr="0069553B" w:rsidRDefault="00181315" w:rsidP="00181315">
            <w:pPr>
              <w:pStyle w:val="biaogecenter"/>
              <w:wordWrap w:val="0"/>
              <w:rPr>
                <w:sz w:val="21"/>
                <w:szCs w:val="21"/>
              </w:rPr>
            </w:pPr>
            <w:r w:rsidRPr="002F3A68">
              <w:rPr>
                <w:sz w:val="21"/>
                <w:szCs w:val="21"/>
              </w:rPr>
              <w:t>0.80%</w:t>
            </w:r>
          </w:p>
        </w:tc>
        <w:tc>
          <w:tcPr>
            <w:tcW w:w="1018" w:type="dxa"/>
            <w:tcBorders>
              <w:top w:val="single" w:sz="8" w:space="0" w:color="000000"/>
              <w:left w:val="single" w:sz="8" w:space="0" w:color="000000"/>
              <w:bottom w:val="single" w:sz="6" w:space="0" w:color="000000"/>
              <w:right w:val="single" w:sz="8" w:space="0" w:color="000000"/>
            </w:tcBorders>
          </w:tcPr>
          <w:p w14:paraId="7E00859E" w14:textId="5A17D165" w:rsidR="00181315" w:rsidRPr="0069553B" w:rsidRDefault="00181315" w:rsidP="00181315">
            <w:pPr>
              <w:pStyle w:val="biaogecenter"/>
              <w:wordWrap w:val="0"/>
              <w:rPr>
                <w:sz w:val="21"/>
                <w:szCs w:val="21"/>
              </w:rPr>
            </w:pPr>
            <w:r w:rsidRPr="002F3A68">
              <w:rPr>
                <w:sz w:val="21"/>
                <w:szCs w:val="21"/>
              </w:rPr>
              <w:t>-2.01%</w:t>
            </w:r>
          </w:p>
        </w:tc>
        <w:tc>
          <w:tcPr>
            <w:tcW w:w="833" w:type="dxa"/>
            <w:tcBorders>
              <w:top w:val="single" w:sz="8" w:space="0" w:color="000000"/>
              <w:left w:val="single" w:sz="8" w:space="0" w:color="000000"/>
              <w:bottom w:val="single" w:sz="6" w:space="0" w:color="000000"/>
              <w:right w:val="single" w:sz="8" w:space="0" w:color="000000"/>
            </w:tcBorders>
          </w:tcPr>
          <w:p w14:paraId="7512F681" w14:textId="5EC9039B" w:rsidR="00181315" w:rsidRPr="0069553B" w:rsidRDefault="00181315" w:rsidP="00181315">
            <w:pPr>
              <w:pStyle w:val="biaogecenter"/>
              <w:wordWrap w:val="0"/>
              <w:rPr>
                <w:sz w:val="21"/>
                <w:szCs w:val="21"/>
              </w:rPr>
            </w:pPr>
            <w:r w:rsidRPr="002F3A68">
              <w:rPr>
                <w:sz w:val="21"/>
                <w:szCs w:val="21"/>
              </w:rPr>
              <w:t>0.02%</w:t>
            </w:r>
          </w:p>
        </w:tc>
      </w:tr>
      <w:tr w:rsidR="00181315" w14:paraId="0115142C" w14:textId="77777777" w:rsidTr="00762B32">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576CD1D5" w14:textId="42F50422" w:rsidR="00181315" w:rsidRPr="0069553B" w:rsidRDefault="00181315" w:rsidP="00181315">
            <w:pPr>
              <w:pStyle w:val="a3"/>
              <w:wordWrap w:val="0"/>
              <w:ind w:firstLineChars="0" w:firstLine="0"/>
              <w:rPr>
                <w:rFonts w:ascii="宋体" w:hAnsi="宋体" w:cs="宋体"/>
                <w:kern w:val="0"/>
                <w:szCs w:val="21"/>
              </w:rPr>
            </w:pPr>
            <w:r w:rsidRPr="00CA09AF">
              <w:rPr>
                <w:rFonts w:hint="eastAsia"/>
                <w:szCs w:val="21"/>
              </w:rPr>
              <w:t>自基金合同生效起至今</w:t>
            </w:r>
          </w:p>
        </w:tc>
        <w:tc>
          <w:tcPr>
            <w:tcW w:w="1049" w:type="dxa"/>
            <w:tcBorders>
              <w:top w:val="single" w:sz="8" w:space="0" w:color="000000"/>
              <w:left w:val="single" w:sz="8" w:space="0" w:color="000000"/>
              <w:bottom w:val="single" w:sz="6" w:space="0" w:color="000000"/>
              <w:right w:val="single" w:sz="8" w:space="0" w:color="000000"/>
            </w:tcBorders>
          </w:tcPr>
          <w:p w14:paraId="04BAC3E8" w14:textId="4CAC6404" w:rsidR="00181315" w:rsidRPr="0069553B" w:rsidRDefault="00181315" w:rsidP="00181315">
            <w:pPr>
              <w:pStyle w:val="biaogecenter"/>
              <w:wordWrap w:val="0"/>
              <w:rPr>
                <w:sz w:val="21"/>
                <w:szCs w:val="21"/>
              </w:rPr>
            </w:pPr>
            <w:r w:rsidRPr="002F3A68">
              <w:rPr>
                <w:sz w:val="21"/>
                <w:szCs w:val="21"/>
              </w:rPr>
              <w:t>144.62%</w:t>
            </w:r>
          </w:p>
        </w:tc>
        <w:tc>
          <w:tcPr>
            <w:tcW w:w="1236" w:type="dxa"/>
            <w:tcBorders>
              <w:top w:val="single" w:sz="8" w:space="0" w:color="000000"/>
              <w:left w:val="single" w:sz="8" w:space="0" w:color="000000"/>
              <w:bottom w:val="single" w:sz="6" w:space="0" w:color="000000"/>
              <w:right w:val="single" w:sz="8" w:space="0" w:color="000000"/>
            </w:tcBorders>
          </w:tcPr>
          <w:p w14:paraId="0BFA4180" w14:textId="0C85DB3A" w:rsidR="00181315" w:rsidRPr="0069553B" w:rsidRDefault="00181315" w:rsidP="00181315">
            <w:pPr>
              <w:pStyle w:val="biaogecenter"/>
              <w:wordWrap w:val="0"/>
              <w:rPr>
                <w:sz w:val="21"/>
                <w:szCs w:val="21"/>
              </w:rPr>
            </w:pPr>
            <w:r w:rsidRPr="002F3A68">
              <w:rPr>
                <w:sz w:val="21"/>
                <w:szCs w:val="21"/>
              </w:rPr>
              <w:t>1.27%</w:t>
            </w:r>
          </w:p>
        </w:tc>
        <w:tc>
          <w:tcPr>
            <w:tcW w:w="1318" w:type="dxa"/>
            <w:tcBorders>
              <w:top w:val="single" w:sz="8" w:space="0" w:color="000000"/>
              <w:left w:val="single" w:sz="8" w:space="0" w:color="000000"/>
              <w:bottom w:val="single" w:sz="6" w:space="0" w:color="000000"/>
              <w:right w:val="single" w:sz="8" w:space="0" w:color="000000"/>
            </w:tcBorders>
          </w:tcPr>
          <w:p w14:paraId="1AAF710B" w14:textId="0637F785" w:rsidR="00181315" w:rsidRPr="0069553B" w:rsidRDefault="00181315" w:rsidP="00181315">
            <w:pPr>
              <w:pStyle w:val="biaogecenter"/>
              <w:wordWrap w:val="0"/>
              <w:rPr>
                <w:sz w:val="21"/>
                <w:szCs w:val="21"/>
              </w:rPr>
            </w:pPr>
            <w:r w:rsidRPr="002F3A68">
              <w:rPr>
                <w:sz w:val="21"/>
                <w:szCs w:val="21"/>
              </w:rPr>
              <w:t>21.68%</w:t>
            </w:r>
          </w:p>
        </w:tc>
        <w:tc>
          <w:tcPr>
            <w:tcW w:w="1331" w:type="dxa"/>
            <w:tcBorders>
              <w:top w:val="single" w:sz="8" w:space="0" w:color="000000"/>
              <w:left w:val="single" w:sz="8" w:space="0" w:color="000000"/>
              <w:bottom w:val="single" w:sz="6" w:space="0" w:color="000000"/>
              <w:right w:val="single" w:sz="8" w:space="0" w:color="000000"/>
            </w:tcBorders>
          </w:tcPr>
          <w:p w14:paraId="5790668C" w14:textId="2C1F6CAE" w:rsidR="00181315" w:rsidRPr="0069553B" w:rsidRDefault="00181315" w:rsidP="00181315">
            <w:pPr>
              <w:pStyle w:val="biaogecenter"/>
              <w:wordWrap w:val="0"/>
              <w:rPr>
                <w:sz w:val="21"/>
                <w:szCs w:val="21"/>
              </w:rPr>
            </w:pPr>
            <w:r w:rsidRPr="002F3A68">
              <w:rPr>
                <w:sz w:val="21"/>
                <w:szCs w:val="21"/>
              </w:rPr>
              <w:t>1.19%</w:t>
            </w:r>
          </w:p>
        </w:tc>
        <w:tc>
          <w:tcPr>
            <w:tcW w:w="1018" w:type="dxa"/>
            <w:tcBorders>
              <w:top w:val="single" w:sz="8" w:space="0" w:color="000000"/>
              <w:left w:val="single" w:sz="8" w:space="0" w:color="000000"/>
              <w:bottom w:val="single" w:sz="6" w:space="0" w:color="000000"/>
              <w:right w:val="single" w:sz="8" w:space="0" w:color="000000"/>
            </w:tcBorders>
          </w:tcPr>
          <w:p w14:paraId="59BAE180" w14:textId="4C990E00" w:rsidR="00181315" w:rsidRPr="0069553B" w:rsidRDefault="00181315" w:rsidP="00181315">
            <w:pPr>
              <w:pStyle w:val="biaogecenter"/>
              <w:wordWrap w:val="0"/>
              <w:rPr>
                <w:sz w:val="21"/>
                <w:szCs w:val="21"/>
              </w:rPr>
            </w:pPr>
            <w:r w:rsidRPr="002F3A68">
              <w:rPr>
                <w:sz w:val="21"/>
                <w:szCs w:val="21"/>
              </w:rPr>
              <w:t>122.94%</w:t>
            </w:r>
          </w:p>
        </w:tc>
        <w:tc>
          <w:tcPr>
            <w:tcW w:w="833" w:type="dxa"/>
            <w:tcBorders>
              <w:top w:val="single" w:sz="8" w:space="0" w:color="000000"/>
              <w:left w:val="single" w:sz="8" w:space="0" w:color="000000"/>
              <w:bottom w:val="single" w:sz="6" w:space="0" w:color="000000"/>
              <w:right w:val="single" w:sz="8" w:space="0" w:color="000000"/>
            </w:tcBorders>
          </w:tcPr>
          <w:p w14:paraId="7169C0C4" w14:textId="26BAF815" w:rsidR="00181315" w:rsidRPr="0069553B" w:rsidRDefault="00181315" w:rsidP="00181315">
            <w:pPr>
              <w:pStyle w:val="biaogecenter"/>
              <w:wordWrap w:val="0"/>
              <w:rPr>
                <w:sz w:val="21"/>
                <w:szCs w:val="21"/>
              </w:rPr>
            </w:pPr>
            <w:r w:rsidRPr="002F3A68">
              <w:rPr>
                <w:sz w:val="21"/>
                <w:szCs w:val="21"/>
              </w:rPr>
              <w:t>0.08%</w:t>
            </w:r>
          </w:p>
        </w:tc>
      </w:tr>
    </w:tbl>
    <w:p w14:paraId="0CE10397" w14:textId="77777777" w:rsidR="003568C2" w:rsidRDefault="00695B03">
      <w:pPr>
        <w:pStyle w:val="biaogeleft"/>
        <w:ind w:left="0"/>
      </w:pPr>
      <w:r>
        <w:rPr>
          <w:rFonts w:hint="eastAsia"/>
        </w:rPr>
        <w:t>注：本基金的业绩比较基准为：沪深300指数收益率×95%+银行活期存款利率（税后）×5% </w:t>
      </w:r>
    </w:p>
    <w:p w14:paraId="2F536736" w14:textId="77777777" w:rsidR="003568C2" w:rsidRDefault="003568C2">
      <w:pPr>
        <w:pStyle w:val="biaogeleft"/>
        <w:ind w:left="0"/>
      </w:pPr>
    </w:p>
    <w:p w14:paraId="2DAB54AA" w14:textId="77777777" w:rsidR="003568C2" w:rsidRDefault="00695B03">
      <w:pPr>
        <w:pStyle w:val="zhangjiep2"/>
        <w:rPr>
          <w:bCs/>
        </w:rPr>
      </w:pPr>
      <w:r>
        <w:rPr>
          <w:bCs/>
        </w:rPr>
        <w:t xml:space="preserve">2 </w:t>
      </w:r>
      <w:r>
        <w:rPr>
          <w:rFonts w:hint="eastAsia"/>
          <w:bCs/>
        </w:rPr>
        <w:t>、自基金转型以来基金累计净值增长率变动及其与同期业绩比较基准收益率变动的比较</w:t>
      </w:r>
    </w:p>
    <w:p w14:paraId="20DBD3A1" w14:textId="6DCC0E8D" w:rsidR="003568C2" w:rsidRDefault="00181315">
      <w:pPr>
        <w:pStyle w:val="zhangjiep2"/>
        <w:rPr>
          <w:bCs/>
        </w:rPr>
      </w:pPr>
      <w:r>
        <w:rPr>
          <w:noProof/>
          <w:color w:val="000000"/>
        </w:rPr>
        <w:lastRenderedPageBreak/>
        <w:drawing>
          <wp:inline distT="0" distB="0" distL="0" distR="0" wp14:anchorId="349EC6CE" wp14:editId="4C39F35A">
            <wp:extent cx="5274310" cy="343090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742FDCCB" w14:textId="485717A8" w:rsidR="003568C2" w:rsidRDefault="00181315">
      <w:pPr>
        <w:pStyle w:val="biaogeleft"/>
        <w:ind w:left="0"/>
      </w:pPr>
      <w:r>
        <w:rPr>
          <w:noProof/>
          <w:color w:val="000000"/>
        </w:rPr>
        <w:drawing>
          <wp:inline distT="0" distB="0" distL="0" distR="0" wp14:anchorId="43C406AC" wp14:editId="4C5CE639">
            <wp:extent cx="5274310" cy="34309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6B365ED7" w14:textId="70DEDAF0" w:rsidR="003568C2" w:rsidRDefault="003568C2">
      <w:pPr>
        <w:pStyle w:val="biaogeleft"/>
        <w:ind w:left="0"/>
      </w:pPr>
    </w:p>
    <w:p w14:paraId="1FE14B21" w14:textId="77777777" w:rsidR="003568C2" w:rsidRDefault="00695B03">
      <w:pPr>
        <w:pStyle w:val="biaogeleft"/>
        <w:ind w:left="0"/>
      </w:pPr>
      <w:r>
        <w:rPr>
          <w:rFonts w:hint="eastAsia"/>
        </w:rPr>
        <w:t xml:space="preserve">注：本基金建仓期为6个月，建仓期结束时各项资产配置比例符合合同约定。 </w:t>
      </w:r>
      <w:r>
        <w:rPr>
          <w:vanish/>
        </w:rPr>
        <w:cr/>
      </w:r>
    </w:p>
    <w:p w14:paraId="210BEF8E" w14:textId="77777777" w:rsidR="003568C2" w:rsidRDefault="003568C2">
      <w:pPr>
        <w:autoSpaceDE w:val="0"/>
        <w:autoSpaceDN w:val="0"/>
        <w:spacing w:line="360" w:lineRule="auto"/>
        <w:textAlignment w:val="bottom"/>
        <w:rPr>
          <w:rFonts w:ascii="宋体" w:hAnsi="宋体" w:cs="宋体"/>
          <w:kern w:val="0"/>
          <w:sz w:val="24"/>
          <w:szCs w:val="24"/>
        </w:rPr>
      </w:pPr>
    </w:p>
    <w:p w14:paraId="61F1E7C3" w14:textId="77777777" w:rsidR="003568C2" w:rsidRDefault="003568C2">
      <w:pPr>
        <w:autoSpaceDE w:val="0"/>
        <w:autoSpaceDN w:val="0"/>
        <w:spacing w:line="360" w:lineRule="auto"/>
        <w:textAlignment w:val="bottom"/>
        <w:rPr>
          <w:bCs/>
          <w:sz w:val="24"/>
        </w:rPr>
      </w:pPr>
    </w:p>
    <w:p w14:paraId="18550121" w14:textId="77777777" w:rsidR="003568C2" w:rsidRDefault="00695B03">
      <w:pPr>
        <w:pStyle w:val="1"/>
        <w:jc w:val="center"/>
        <w:rPr>
          <w:sz w:val="30"/>
          <w:szCs w:val="30"/>
        </w:rPr>
      </w:pPr>
      <w:bookmarkStart w:id="229" w:name="_Toc15892923"/>
      <w:r>
        <w:rPr>
          <w:rFonts w:hint="eastAsia"/>
          <w:sz w:val="30"/>
          <w:szCs w:val="30"/>
        </w:rPr>
        <w:lastRenderedPageBreak/>
        <w:t>第十部分</w:t>
      </w:r>
      <w:r>
        <w:rPr>
          <w:sz w:val="30"/>
          <w:szCs w:val="30"/>
        </w:rPr>
        <w:t xml:space="preserve">  </w:t>
      </w:r>
      <w:r>
        <w:rPr>
          <w:rFonts w:hint="eastAsia"/>
          <w:sz w:val="30"/>
          <w:szCs w:val="30"/>
        </w:rPr>
        <w:t>基金的财产</w:t>
      </w:r>
      <w:bookmarkEnd w:id="208"/>
      <w:bookmarkEnd w:id="229"/>
    </w:p>
    <w:p w14:paraId="101907F0" w14:textId="77777777" w:rsidR="003568C2" w:rsidRDefault="00695B03">
      <w:pPr>
        <w:autoSpaceDE w:val="0"/>
        <w:autoSpaceDN w:val="0"/>
        <w:spacing w:line="360" w:lineRule="auto"/>
        <w:ind w:firstLineChars="200" w:firstLine="480"/>
        <w:textAlignment w:val="bottom"/>
        <w:rPr>
          <w:bCs/>
          <w:sz w:val="24"/>
        </w:rPr>
      </w:pPr>
      <w:bookmarkStart w:id="230" w:name="_Toc263092319"/>
      <w:bookmarkStart w:id="231" w:name="_Toc416264547"/>
      <w:bookmarkStart w:id="232" w:name="_Toc214873600"/>
      <w:bookmarkStart w:id="233" w:name="_Toc22538"/>
      <w:bookmarkStart w:id="234" w:name="_Toc801"/>
      <w:bookmarkStart w:id="235" w:name="_Toc5477"/>
      <w:bookmarkStart w:id="236" w:name="_Toc578"/>
      <w:bookmarkStart w:id="237" w:name="_Toc16437"/>
      <w:bookmarkStart w:id="238" w:name="_Toc11351"/>
      <w:bookmarkStart w:id="239" w:name="_Toc3872"/>
      <w:bookmarkStart w:id="240" w:name="_Toc13343"/>
      <w:bookmarkStart w:id="241" w:name="_Toc352229758"/>
      <w:bookmarkStart w:id="242" w:name="_Toc21917"/>
      <w:bookmarkStart w:id="243" w:name="_Toc11395"/>
      <w:bookmarkStart w:id="244" w:name="_Toc2981"/>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2B523777" w14:textId="77777777" w:rsidR="003568C2" w:rsidRDefault="00695B0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C268954" w14:textId="77777777" w:rsidR="003568C2" w:rsidRDefault="00695B03">
      <w:pPr>
        <w:autoSpaceDE w:val="0"/>
        <w:autoSpaceDN w:val="0"/>
        <w:spacing w:line="360" w:lineRule="auto"/>
        <w:ind w:firstLineChars="200" w:firstLine="480"/>
        <w:textAlignment w:val="bottom"/>
        <w:rPr>
          <w:bCs/>
          <w:sz w:val="24"/>
        </w:rPr>
      </w:pPr>
      <w:r>
        <w:rPr>
          <w:bCs/>
          <w:sz w:val="24"/>
        </w:rPr>
        <w:t>二、基金资产净值</w:t>
      </w:r>
    </w:p>
    <w:p w14:paraId="3D6F1EBA" w14:textId="77777777" w:rsidR="003568C2" w:rsidRDefault="00695B0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AFA9CC9" w14:textId="77777777" w:rsidR="003568C2" w:rsidRDefault="00695B03">
      <w:pPr>
        <w:autoSpaceDE w:val="0"/>
        <w:autoSpaceDN w:val="0"/>
        <w:spacing w:line="360" w:lineRule="auto"/>
        <w:ind w:firstLineChars="200" w:firstLine="480"/>
        <w:textAlignment w:val="bottom"/>
        <w:rPr>
          <w:bCs/>
          <w:sz w:val="24"/>
        </w:rPr>
      </w:pPr>
      <w:r>
        <w:rPr>
          <w:bCs/>
          <w:sz w:val="24"/>
        </w:rPr>
        <w:t>三、基金财产的账户</w:t>
      </w:r>
    </w:p>
    <w:p w14:paraId="2B5DB558" w14:textId="77777777" w:rsidR="003568C2" w:rsidRDefault="00695B0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14:paraId="4502C138" w14:textId="77777777" w:rsidR="003568C2" w:rsidRDefault="00695B03">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14:paraId="15BB496D" w14:textId="77777777" w:rsidR="003568C2" w:rsidRDefault="00695B0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4CFCAA65" w14:textId="77777777" w:rsidR="003568C2" w:rsidRDefault="00695B03">
      <w:pPr>
        <w:adjustRightInd w:val="0"/>
        <w:snapToGrid w:val="0"/>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Pr>
          <w:bCs/>
          <w:sz w:val="24"/>
        </w:rPr>
        <w:br w:type="page"/>
      </w:r>
    </w:p>
    <w:p w14:paraId="1421CFB1" w14:textId="77777777" w:rsidR="003568C2" w:rsidRDefault="00695B03">
      <w:pPr>
        <w:pStyle w:val="1"/>
        <w:jc w:val="center"/>
        <w:rPr>
          <w:sz w:val="30"/>
          <w:szCs w:val="30"/>
        </w:rPr>
      </w:pPr>
      <w:bookmarkStart w:id="247" w:name="_Toc15892924"/>
      <w:r>
        <w:rPr>
          <w:rFonts w:hint="eastAsia"/>
          <w:sz w:val="30"/>
          <w:szCs w:val="30"/>
        </w:rPr>
        <w:lastRenderedPageBreak/>
        <w:t>第十一部分</w:t>
      </w:r>
      <w:r>
        <w:rPr>
          <w:sz w:val="30"/>
          <w:szCs w:val="30"/>
        </w:rPr>
        <w:t xml:space="preserve">  </w:t>
      </w:r>
      <w:r>
        <w:rPr>
          <w:rFonts w:hint="eastAsia"/>
          <w:sz w:val="30"/>
          <w:szCs w:val="30"/>
        </w:rPr>
        <w:t>基金资产的估值</w:t>
      </w:r>
      <w:bookmarkEnd w:id="230"/>
      <w:bookmarkEnd w:id="231"/>
      <w:bookmarkEnd w:id="232"/>
      <w:bookmarkEnd w:id="247"/>
    </w:p>
    <w:p w14:paraId="70297B76" w14:textId="77777777" w:rsidR="003568C2" w:rsidRDefault="00695B03">
      <w:pPr>
        <w:autoSpaceDE w:val="0"/>
        <w:autoSpaceDN w:val="0"/>
        <w:spacing w:line="360" w:lineRule="auto"/>
        <w:ind w:firstLineChars="200" w:firstLine="480"/>
        <w:textAlignment w:val="bottom"/>
        <w:rPr>
          <w:bCs/>
          <w:sz w:val="24"/>
        </w:rPr>
      </w:pPr>
      <w:r>
        <w:rPr>
          <w:bCs/>
          <w:sz w:val="24"/>
        </w:rPr>
        <w:t>一、估值日</w:t>
      </w:r>
    </w:p>
    <w:p w14:paraId="0272469F" w14:textId="77777777" w:rsidR="003568C2" w:rsidRDefault="00695B0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750BF2D6" w14:textId="77777777" w:rsidR="003568C2" w:rsidRDefault="00695B03">
      <w:pPr>
        <w:autoSpaceDE w:val="0"/>
        <w:autoSpaceDN w:val="0"/>
        <w:spacing w:line="360" w:lineRule="auto"/>
        <w:ind w:firstLineChars="200" w:firstLine="480"/>
        <w:textAlignment w:val="bottom"/>
        <w:rPr>
          <w:bCs/>
          <w:sz w:val="24"/>
        </w:rPr>
      </w:pPr>
      <w:r>
        <w:rPr>
          <w:bCs/>
          <w:sz w:val="24"/>
        </w:rPr>
        <w:t>二、估值对象</w:t>
      </w:r>
    </w:p>
    <w:p w14:paraId="666FFAF9" w14:textId="77777777" w:rsidR="003568C2" w:rsidRDefault="00695B03">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sidRPr="00C80148">
        <w:rPr>
          <w:rFonts w:asciiTheme="minorEastAsia" w:hAnsiTheme="minorEastAsia" w:hint="eastAsia"/>
          <w:sz w:val="24"/>
        </w:rPr>
        <w:t>、</w:t>
      </w:r>
      <w:r>
        <w:rPr>
          <w:rFonts w:hint="eastAsia"/>
          <w:bCs/>
          <w:sz w:val="24"/>
        </w:rPr>
        <w:t>股指期货合约、</w:t>
      </w:r>
      <w:r>
        <w:rPr>
          <w:bCs/>
          <w:sz w:val="24"/>
        </w:rPr>
        <w:t>权证、债券和银行存款本息、应收款项</w:t>
      </w:r>
      <w:r>
        <w:rPr>
          <w:rFonts w:hint="eastAsia"/>
          <w:bCs/>
          <w:sz w:val="24"/>
        </w:rPr>
        <w:t>、</w:t>
      </w:r>
      <w:r>
        <w:rPr>
          <w:bCs/>
          <w:sz w:val="24"/>
        </w:rPr>
        <w:t>其它投资等资产及负债。</w:t>
      </w:r>
    </w:p>
    <w:p w14:paraId="70FBFD58" w14:textId="77777777" w:rsidR="003568C2" w:rsidRDefault="00695B03">
      <w:pPr>
        <w:autoSpaceDE w:val="0"/>
        <w:autoSpaceDN w:val="0"/>
        <w:spacing w:line="360" w:lineRule="auto"/>
        <w:ind w:firstLineChars="200" w:firstLine="480"/>
        <w:textAlignment w:val="bottom"/>
        <w:rPr>
          <w:bCs/>
          <w:sz w:val="24"/>
        </w:rPr>
      </w:pPr>
      <w:r>
        <w:rPr>
          <w:bCs/>
          <w:sz w:val="24"/>
        </w:rPr>
        <w:t>三、估值方法</w:t>
      </w:r>
    </w:p>
    <w:p w14:paraId="0E32FF79" w14:textId="77777777" w:rsidR="003568C2" w:rsidRDefault="00695B0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57F8B0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904EBED"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6CDBA3E9"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412C000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500AEDD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4E52C89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58E5216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693ED47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2A68C8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10D120C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41E346E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234F1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309D793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4405A1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53CC40A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5DD81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、当本基金发生大额申购或赎回情形时，基金管理人可以对本基金采用摆动定价机制，以确保基金估值的公平性。</w:t>
      </w:r>
    </w:p>
    <w:p w14:paraId="46DE8CC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本基金投资存托凭证的估值核算，依照境内上市交易的股票执行。</w:t>
      </w:r>
    </w:p>
    <w:p w14:paraId="62CAA19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12A57FF6"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722AC7FF" w14:textId="77777777" w:rsidR="003568C2" w:rsidRDefault="00695B0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E477459"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6477E21" w14:textId="77777777" w:rsidR="003568C2" w:rsidRDefault="00695B03">
      <w:pPr>
        <w:autoSpaceDE w:val="0"/>
        <w:autoSpaceDN w:val="0"/>
        <w:spacing w:line="360" w:lineRule="auto"/>
        <w:ind w:firstLineChars="200" w:firstLine="480"/>
        <w:textAlignment w:val="bottom"/>
        <w:rPr>
          <w:bCs/>
          <w:sz w:val="24"/>
        </w:rPr>
      </w:pPr>
      <w:r>
        <w:rPr>
          <w:bCs/>
          <w:sz w:val="24"/>
        </w:rPr>
        <w:t>四、估值程序</w:t>
      </w:r>
    </w:p>
    <w:p w14:paraId="3FBEA54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0FD8A2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04CE1BE7"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72112975" w14:textId="77777777" w:rsidR="003568C2" w:rsidRDefault="00695B03">
      <w:pPr>
        <w:autoSpaceDE w:val="0"/>
        <w:autoSpaceDN w:val="0"/>
        <w:spacing w:line="360" w:lineRule="auto"/>
        <w:ind w:firstLineChars="200" w:firstLine="480"/>
        <w:textAlignment w:val="bottom"/>
        <w:rPr>
          <w:bCs/>
          <w:sz w:val="24"/>
        </w:rPr>
      </w:pPr>
      <w:r>
        <w:rPr>
          <w:bCs/>
          <w:sz w:val="24"/>
        </w:rPr>
        <w:t>五、估值错误的处理</w:t>
      </w:r>
    </w:p>
    <w:p w14:paraId="177064B8" w14:textId="77777777" w:rsidR="003568C2" w:rsidRDefault="00695B0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DD49A05" w14:textId="77777777" w:rsidR="003568C2" w:rsidRDefault="00695B03">
      <w:pPr>
        <w:autoSpaceDE w:val="0"/>
        <w:autoSpaceDN w:val="0"/>
        <w:spacing w:line="360" w:lineRule="auto"/>
        <w:ind w:firstLineChars="200" w:firstLine="480"/>
        <w:textAlignment w:val="bottom"/>
        <w:rPr>
          <w:bCs/>
          <w:sz w:val="24"/>
        </w:rPr>
      </w:pPr>
      <w:r>
        <w:rPr>
          <w:bCs/>
          <w:sz w:val="24"/>
        </w:rPr>
        <w:t>本基金合同的当事人应按照以下约定处理：</w:t>
      </w:r>
    </w:p>
    <w:p w14:paraId="70258DFA"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6BC499B1"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70490E77" w14:textId="77777777" w:rsidR="003568C2" w:rsidRDefault="00695B0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3DBCCC1D"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0EEF4922"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CD5539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EF501E6"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856D54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6410765"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47C5782C" w14:textId="77777777" w:rsidR="003568C2" w:rsidRDefault="00695B0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7D9FF896"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D109311"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7FE6E7B0"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8533629"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B519A0A"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548F2EA0"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13FC846C"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5970E3F9" w14:textId="77777777" w:rsidR="003568C2" w:rsidRDefault="00695B0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5AE69EE6" w14:textId="77777777" w:rsidR="003568C2" w:rsidRDefault="00695B0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C6AB66B" w14:textId="77777777" w:rsidR="003568C2" w:rsidRDefault="00695B03">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04E5110C" w14:textId="77777777" w:rsidR="003568C2" w:rsidRDefault="00695B0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2CBBB98" w14:textId="77777777" w:rsidR="003568C2" w:rsidRDefault="00695B0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Pr>
          <w:rFonts w:hint="eastAsia"/>
          <w:bCs/>
          <w:sz w:val="24"/>
        </w:rPr>
        <w:t xml:space="preserve"> </w:t>
      </w:r>
    </w:p>
    <w:p w14:paraId="3CE8A5F0" w14:textId="77777777" w:rsidR="003568C2" w:rsidRDefault="00695B0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w:t>
      </w:r>
      <w:r>
        <w:rPr>
          <w:rFonts w:hint="eastAsia"/>
          <w:bCs/>
          <w:sz w:val="24"/>
        </w:rPr>
        <w:t>或者监管部门</w:t>
      </w:r>
      <w:r>
        <w:rPr>
          <w:bCs/>
          <w:sz w:val="24"/>
        </w:rPr>
        <w:t>另有规定的，从其规定。</w:t>
      </w:r>
      <w:r>
        <w:rPr>
          <w:rFonts w:hint="eastAsia"/>
          <w:bCs/>
          <w:sz w:val="24"/>
        </w:rPr>
        <w:t>如果行业另有通行做法，基金管理人和基金托管人应本着平等和保护基金份额持有人利益的原则进行协商。</w:t>
      </w:r>
    </w:p>
    <w:p w14:paraId="4432BB5C" w14:textId="77777777" w:rsidR="003568C2" w:rsidRDefault="00695B03">
      <w:pPr>
        <w:spacing w:line="360" w:lineRule="auto"/>
        <w:ind w:firstLineChars="200" w:firstLine="480"/>
        <w:rPr>
          <w:bCs/>
          <w:sz w:val="24"/>
        </w:rPr>
      </w:pPr>
      <w:r>
        <w:rPr>
          <w:bCs/>
          <w:sz w:val="24"/>
        </w:rPr>
        <w:t>六、暂停估值的情形</w:t>
      </w:r>
    </w:p>
    <w:p w14:paraId="694A83B9"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AAC3F19"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CFD9B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以上的资产出现无可参考的活跃市场价格且采用估值技术仍导致公允价值存在重大不确定性时，经与基金托管人协商一致的；</w:t>
      </w:r>
    </w:p>
    <w:p w14:paraId="584AA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430B76F6"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七、基金净值的确认</w:t>
      </w:r>
    </w:p>
    <w:p w14:paraId="29DF9CED" w14:textId="77777777" w:rsidR="003568C2" w:rsidRDefault="00695B0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0293F69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八、特殊情况的处理</w:t>
      </w:r>
    </w:p>
    <w:p w14:paraId="01686F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1E7FD286" w14:textId="77777777" w:rsidR="003568C2" w:rsidRDefault="00695B03">
      <w:pPr>
        <w:widowControl/>
        <w:spacing w:line="360" w:lineRule="auto"/>
        <w:ind w:firstLineChars="200" w:firstLine="480"/>
        <w:jc w:val="left"/>
        <w:rPr>
          <w:rFonts w:asciiTheme="minorEastAsia" w:hAnsiTheme="minorEastAsia" w:cs="Times New Roman"/>
          <w:bCs/>
          <w:sz w:val="24"/>
          <w:szCs w:val="24"/>
        </w:r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bookmarkStart w:id="248" w:name="_Toc416264548"/>
      <w:bookmarkStart w:id="249" w:name="_Toc263092320"/>
      <w:bookmarkEnd w:id="233"/>
      <w:bookmarkEnd w:id="234"/>
      <w:bookmarkEnd w:id="235"/>
      <w:bookmarkEnd w:id="236"/>
      <w:bookmarkEnd w:id="237"/>
      <w:bookmarkEnd w:id="238"/>
      <w:bookmarkEnd w:id="239"/>
      <w:bookmarkEnd w:id="240"/>
      <w:bookmarkEnd w:id="241"/>
      <w:bookmarkEnd w:id="242"/>
      <w:bookmarkEnd w:id="243"/>
      <w:bookmarkEnd w:id="244"/>
      <w:r>
        <w:rPr>
          <w:rFonts w:asciiTheme="minorEastAsia" w:hAnsiTheme="minorEastAsia" w:cs="Times New Roman"/>
          <w:bCs/>
          <w:sz w:val="24"/>
          <w:szCs w:val="24"/>
        </w:rPr>
        <w:br w:type="page"/>
      </w:r>
    </w:p>
    <w:p w14:paraId="28BC2FF9" w14:textId="77777777" w:rsidR="003568C2" w:rsidRDefault="00695B03">
      <w:pPr>
        <w:pStyle w:val="1"/>
        <w:jc w:val="center"/>
        <w:rPr>
          <w:sz w:val="30"/>
          <w:szCs w:val="30"/>
        </w:rPr>
      </w:pPr>
      <w:bookmarkStart w:id="250" w:name="_Toc15892925"/>
      <w:r>
        <w:rPr>
          <w:rFonts w:hint="eastAsia"/>
          <w:sz w:val="30"/>
          <w:szCs w:val="30"/>
        </w:rPr>
        <w:lastRenderedPageBreak/>
        <w:t>第十二部分</w:t>
      </w:r>
      <w:r>
        <w:rPr>
          <w:sz w:val="30"/>
          <w:szCs w:val="30"/>
        </w:rPr>
        <w:t xml:space="preserve">  </w:t>
      </w:r>
      <w:r>
        <w:rPr>
          <w:rFonts w:hint="eastAsia"/>
          <w:sz w:val="30"/>
          <w:szCs w:val="30"/>
        </w:rPr>
        <w:t>基金的收益分配</w:t>
      </w:r>
      <w:bookmarkEnd w:id="248"/>
      <w:bookmarkEnd w:id="249"/>
      <w:bookmarkEnd w:id="250"/>
    </w:p>
    <w:p w14:paraId="56892D39" w14:textId="77777777" w:rsidR="003568C2" w:rsidRDefault="00695B03">
      <w:pPr>
        <w:autoSpaceDE w:val="0"/>
        <w:autoSpaceDN w:val="0"/>
        <w:spacing w:line="360" w:lineRule="auto"/>
        <w:ind w:firstLineChars="200" w:firstLine="480"/>
        <w:textAlignment w:val="bottom"/>
        <w:rPr>
          <w:bCs/>
          <w:sz w:val="24"/>
        </w:rPr>
      </w:pPr>
      <w:bookmarkStart w:id="251" w:name="_Toc147463128"/>
      <w:bookmarkStart w:id="252" w:name="_Toc21073401"/>
      <w:bookmarkStart w:id="253" w:name="_Toc12357181"/>
      <w:bookmarkStart w:id="254" w:name="_Toc214873602"/>
      <w:bookmarkStart w:id="255" w:name="_Toc416264549"/>
      <w:bookmarkStart w:id="256" w:name="_Toc263092321"/>
      <w:bookmarkStart w:id="257" w:name="_Toc139991744"/>
      <w:bookmarkStart w:id="258" w:name="_Toc871"/>
      <w:bookmarkStart w:id="259" w:name="_Toc31917"/>
      <w:bookmarkStart w:id="260" w:name="_Toc141703894"/>
      <w:bookmarkStart w:id="261" w:name="_Toc2623"/>
      <w:bookmarkStart w:id="262" w:name="_Toc352229760"/>
      <w:bookmarkStart w:id="263" w:name="_Toc17782"/>
      <w:bookmarkStart w:id="264" w:name="_Toc19714"/>
      <w:bookmarkStart w:id="265" w:name="_Toc7802"/>
      <w:bookmarkStart w:id="266" w:name="_Toc27832"/>
      <w:r>
        <w:rPr>
          <w:bCs/>
          <w:sz w:val="24"/>
        </w:rPr>
        <w:t>一、基金利润的构成</w:t>
      </w:r>
    </w:p>
    <w:p w14:paraId="6798CA05" w14:textId="77777777" w:rsidR="003568C2" w:rsidRDefault="00695B0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6B8B0FF5" w14:textId="77777777" w:rsidR="003568C2" w:rsidRDefault="00695B03">
      <w:pPr>
        <w:autoSpaceDE w:val="0"/>
        <w:autoSpaceDN w:val="0"/>
        <w:spacing w:line="360" w:lineRule="auto"/>
        <w:ind w:firstLineChars="200" w:firstLine="480"/>
        <w:textAlignment w:val="bottom"/>
        <w:rPr>
          <w:bCs/>
          <w:sz w:val="24"/>
        </w:rPr>
      </w:pPr>
      <w:r>
        <w:rPr>
          <w:bCs/>
          <w:sz w:val="24"/>
        </w:rPr>
        <w:t>二、基金可供分配利润</w:t>
      </w:r>
    </w:p>
    <w:p w14:paraId="50F02AA8" w14:textId="77777777" w:rsidR="003568C2" w:rsidRDefault="00695B0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28A1443A" w14:textId="77777777" w:rsidR="003568C2" w:rsidRDefault="00695B03">
      <w:pPr>
        <w:autoSpaceDE w:val="0"/>
        <w:autoSpaceDN w:val="0"/>
        <w:spacing w:line="360" w:lineRule="auto"/>
        <w:ind w:firstLineChars="200" w:firstLine="480"/>
        <w:textAlignment w:val="bottom"/>
        <w:rPr>
          <w:bCs/>
          <w:sz w:val="24"/>
        </w:rPr>
      </w:pPr>
      <w:r>
        <w:rPr>
          <w:bCs/>
          <w:sz w:val="24"/>
        </w:rPr>
        <w:t>三、基金收益分配原则</w:t>
      </w:r>
    </w:p>
    <w:p w14:paraId="4DC32CB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5396C1B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599373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08BE5C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09FDFB4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6F9CCC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6D5C1777" w14:textId="77777777" w:rsidR="003568C2" w:rsidRDefault="00695B03">
      <w:pPr>
        <w:autoSpaceDE w:val="0"/>
        <w:autoSpaceDN w:val="0"/>
        <w:spacing w:line="360" w:lineRule="auto"/>
        <w:ind w:firstLineChars="200" w:firstLine="480"/>
        <w:textAlignment w:val="bottom"/>
        <w:rPr>
          <w:bCs/>
          <w:sz w:val="24"/>
        </w:rPr>
      </w:pPr>
      <w:r>
        <w:rPr>
          <w:bCs/>
          <w:sz w:val="24"/>
        </w:rPr>
        <w:t>四、收益分配方案</w:t>
      </w:r>
    </w:p>
    <w:p w14:paraId="00FD195C" w14:textId="77777777" w:rsidR="003568C2" w:rsidRDefault="00695B0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08C28BE8" w14:textId="77777777" w:rsidR="003568C2" w:rsidRDefault="00695B03">
      <w:pPr>
        <w:autoSpaceDE w:val="0"/>
        <w:autoSpaceDN w:val="0"/>
        <w:spacing w:line="360" w:lineRule="auto"/>
        <w:ind w:firstLineChars="200" w:firstLine="480"/>
        <w:textAlignment w:val="bottom"/>
        <w:rPr>
          <w:bCs/>
          <w:sz w:val="24"/>
        </w:rPr>
      </w:pPr>
      <w:r>
        <w:rPr>
          <w:bCs/>
          <w:sz w:val="24"/>
        </w:rPr>
        <w:t>五、收益分配方案的确定、公告与实施</w:t>
      </w:r>
    </w:p>
    <w:p w14:paraId="2A7E0093" w14:textId="77777777" w:rsidR="003568C2" w:rsidRDefault="00695B0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w:t>
      </w:r>
      <w:r>
        <w:rPr>
          <w:bCs/>
          <w:sz w:val="24"/>
        </w:rPr>
        <w:t>在指定媒介公告。</w:t>
      </w:r>
    </w:p>
    <w:p w14:paraId="3EE8DCB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0667F106" w14:textId="77777777" w:rsidR="003568C2" w:rsidRDefault="00695B03">
      <w:pPr>
        <w:autoSpaceDE w:val="0"/>
        <w:autoSpaceDN w:val="0"/>
        <w:spacing w:line="360" w:lineRule="auto"/>
        <w:ind w:firstLineChars="200" w:firstLine="480"/>
        <w:textAlignment w:val="bottom"/>
        <w:rPr>
          <w:bCs/>
          <w:sz w:val="24"/>
        </w:rPr>
      </w:pPr>
      <w:r>
        <w:rPr>
          <w:bCs/>
          <w:sz w:val="24"/>
        </w:rPr>
        <w:t>六、基金收益分配中发生的费用</w:t>
      </w:r>
    </w:p>
    <w:p w14:paraId="5C962621" w14:textId="77777777" w:rsidR="003568C2" w:rsidRDefault="00695B03">
      <w:pPr>
        <w:adjustRightInd w:val="0"/>
        <w:snapToGrid w:val="0"/>
        <w:spacing w:line="360" w:lineRule="auto"/>
        <w:ind w:firstLineChars="200" w:firstLine="48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Pr>
          <w:bCs/>
          <w:sz w:val="24"/>
        </w:rPr>
        <w:br w:type="page"/>
      </w:r>
    </w:p>
    <w:p w14:paraId="0741AD9D" w14:textId="77777777" w:rsidR="003568C2" w:rsidRDefault="00695B03">
      <w:pPr>
        <w:pStyle w:val="1"/>
        <w:jc w:val="center"/>
        <w:rPr>
          <w:sz w:val="30"/>
          <w:szCs w:val="30"/>
        </w:rPr>
      </w:pPr>
      <w:bookmarkStart w:id="267" w:name="_Toc15892926"/>
      <w:r>
        <w:rPr>
          <w:rFonts w:hint="eastAsia"/>
          <w:sz w:val="30"/>
          <w:szCs w:val="30"/>
        </w:rPr>
        <w:lastRenderedPageBreak/>
        <w:t>第十三部分</w:t>
      </w:r>
      <w:r>
        <w:rPr>
          <w:sz w:val="30"/>
          <w:szCs w:val="30"/>
        </w:rPr>
        <w:t xml:space="preserve">  </w:t>
      </w:r>
      <w:r>
        <w:rPr>
          <w:rFonts w:hint="eastAsia"/>
          <w:sz w:val="30"/>
          <w:szCs w:val="30"/>
        </w:rPr>
        <w:t>基金费用与税收</w:t>
      </w:r>
      <w:bookmarkEnd w:id="251"/>
      <w:bookmarkEnd w:id="252"/>
      <w:bookmarkEnd w:id="253"/>
      <w:bookmarkEnd w:id="254"/>
      <w:bookmarkEnd w:id="255"/>
      <w:bookmarkEnd w:id="256"/>
      <w:bookmarkEnd w:id="267"/>
    </w:p>
    <w:p w14:paraId="7DAE098B" w14:textId="77777777" w:rsidR="003568C2" w:rsidRDefault="00695B03">
      <w:pPr>
        <w:autoSpaceDE w:val="0"/>
        <w:autoSpaceDN w:val="0"/>
        <w:spacing w:line="360" w:lineRule="auto"/>
        <w:ind w:firstLineChars="200" w:firstLine="480"/>
        <w:textAlignment w:val="bottom"/>
        <w:rPr>
          <w:bCs/>
          <w:sz w:val="24"/>
        </w:rPr>
      </w:pPr>
      <w:bookmarkStart w:id="268" w:name="_Toc214873603"/>
      <w:bookmarkStart w:id="269" w:name="_Toc416264550"/>
      <w:bookmarkStart w:id="270" w:name="_Toc263092322"/>
      <w:bookmarkStart w:id="271" w:name="_Toc32046"/>
      <w:bookmarkStart w:id="272" w:name="_Toc15779"/>
      <w:bookmarkStart w:id="273" w:name="_Toc12105"/>
      <w:bookmarkStart w:id="274" w:name="_Toc139991745"/>
      <w:bookmarkStart w:id="275" w:name="_Toc3365"/>
      <w:bookmarkStart w:id="276" w:name="_Toc13987"/>
      <w:bookmarkStart w:id="277" w:name="_Toc6493"/>
      <w:bookmarkStart w:id="278" w:name="_Toc141703895"/>
      <w:bookmarkStart w:id="279" w:name="_Toc32041"/>
      <w:bookmarkStart w:id="280" w:name="_Toc19752"/>
      <w:bookmarkStart w:id="281" w:name="_Toc19706"/>
      <w:bookmarkStart w:id="282" w:name="_Toc32227"/>
      <w:bookmarkStart w:id="283" w:name="_Toc24601"/>
      <w:bookmarkStart w:id="284" w:name="_Toc352229761"/>
      <w:bookmarkEnd w:id="257"/>
      <w:bookmarkEnd w:id="258"/>
      <w:bookmarkEnd w:id="259"/>
      <w:bookmarkEnd w:id="260"/>
      <w:bookmarkEnd w:id="261"/>
      <w:bookmarkEnd w:id="262"/>
      <w:bookmarkEnd w:id="263"/>
      <w:bookmarkEnd w:id="264"/>
      <w:bookmarkEnd w:id="265"/>
      <w:bookmarkEnd w:id="266"/>
      <w:r>
        <w:rPr>
          <w:bCs/>
          <w:sz w:val="24"/>
        </w:rPr>
        <w:t>一、基金费用的种类</w:t>
      </w:r>
    </w:p>
    <w:p w14:paraId="18B10B77"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5B119258"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C282A1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3BE27776" w14:textId="77777777" w:rsidR="003568C2" w:rsidRDefault="00695B03">
      <w:pPr>
        <w:autoSpaceDE w:val="0"/>
        <w:autoSpaceDN w:val="0"/>
        <w:spacing w:line="360" w:lineRule="auto"/>
        <w:ind w:firstLineChars="200" w:firstLine="480"/>
        <w:textAlignment w:val="bottom"/>
        <w:rPr>
          <w:bCs/>
          <w:sz w:val="24"/>
        </w:rPr>
      </w:pPr>
      <w:r>
        <w:rPr>
          <w:kern w:val="0"/>
          <w:sz w:val="24"/>
          <w:szCs w:val="24"/>
        </w:rPr>
        <w:t>4</w:t>
      </w:r>
      <w:r>
        <w:rPr>
          <w:rFonts w:ascii="宋体" w:cs="宋体" w:hint="eastAsia"/>
          <w:kern w:val="0"/>
          <w:sz w:val="24"/>
          <w:szCs w:val="24"/>
        </w:rPr>
        <w:t>、基金合同生效后的标的指数许可使用费；</w:t>
      </w:r>
    </w:p>
    <w:p w14:paraId="7A0DC6E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、《基金合同》生效后与基金相关的信息披露费用；</w:t>
      </w:r>
    </w:p>
    <w:p w14:paraId="7D9562DC"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6FEA05C"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、基金份额持有人大会费用；</w:t>
      </w:r>
    </w:p>
    <w:p w14:paraId="515ACECD" w14:textId="77777777" w:rsidR="003568C2" w:rsidRDefault="00695B03">
      <w:pPr>
        <w:autoSpaceDE w:val="0"/>
        <w:autoSpaceDN w:val="0"/>
        <w:spacing w:line="360" w:lineRule="auto"/>
        <w:ind w:firstLineChars="200" w:firstLine="480"/>
        <w:textAlignment w:val="bottom"/>
        <w:rPr>
          <w:bCs/>
          <w:sz w:val="24"/>
        </w:rPr>
      </w:pPr>
      <w:r>
        <w:rPr>
          <w:bCs/>
          <w:sz w:val="24"/>
        </w:rPr>
        <w:t>8</w:t>
      </w:r>
      <w:r>
        <w:rPr>
          <w:bCs/>
          <w:sz w:val="24"/>
        </w:rPr>
        <w:t>、基金的证券</w:t>
      </w:r>
      <w:r>
        <w:rPr>
          <w:rFonts w:hint="eastAsia"/>
          <w:bCs/>
          <w:sz w:val="24"/>
        </w:rPr>
        <w:t>、期货</w:t>
      </w:r>
      <w:r>
        <w:rPr>
          <w:bCs/>
          <w:sz w:val="24"/>
        </w:rPr>
        <w:t>交易费用；</w:t>
      </w:r>
    </w:p>
    <w:p w14:paraId="23BC5F19" w14:textId="77777777" w:rsidR="003568C2" w:rsidRDefault="00695B03">
      <w:pPr>
        <w:autoSpaceDE w:val="0"/>
        <w:autoSpaceDN w:val="0"/>
        <w:spacing w:line="360" w:lineRule="auto"/>
        <w:ind w:firstLineChars="200" w:firstLine="480"/>
        <w:textAlignment w:val="bottom"/>
        <w:rPr>
          <w:bCs/>
          <w:sz w:val="24"/>
        </w:rPr>
      </w:pPr>
      <w:r>
        <w:rPr>
          <w:bCs/>
          <w:sz w:val="24"/>
        </w:rPr>
        <w:t>9</w:t>
      </w:r>
      <w:r>
        <w:rPr>
          <w:bCs/>
          <w:sz w:val="24"/>
        </w:rPr>
        <w:t>、基金的银行汇划费用；</w:t>
      </w:r>
    </w:p>
    <w:p w14:paraId="0C9906A5" w14:textId="77777777" w:rsidR="003568C2" w:rsidRDefault="00695B03">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基金的账户开户费用、账户维护费用；</w:t>
      </w:r>
    </w:p>
    <w:p w14:paraId="65A0A322" w14:textId="77777777" w:rsidR="003568C2" w:rsidRDefault="00695B03">
      <w:pPr>
        <w:autoSpaceDE w:val="0"/>
        <w:autoSpaceDN w:val="0"/>
        <w:spacing w:line="360" w:lineRule="auto"/>
        <w:ind w:firstLineChars="200" w:firstLine="480"/>
        <w:textAlignment w:val="bottom"/>
        <w:rPr>
          <w:bCs/>
          <w:sz w:val="24"/>
        </w:rPr>
      </w:pPr>
      <w:r>
        <w:rPr>
          <w:bCs/>
          <w:sz w:val="24"/>
        </w:rPr>
        <w:t>11</w:t>
      </w:r>
      <w:r>
        <w:rPr>
          <w:rFonts w:hint="eastAsia"/>
          <w:bCs/>
          <w:sz w:val="24"/>
        </w:rPr>
        <w:t>、</w:t>
      </w:r>
      <w:r>
        <w:rPr>
          <w:bCs/>
          <w:sz w:val="24"/>
        </w:rPr>
        <w:t>按照国家有关规定和《基金合同》约定，可以在基金财产中列支的其他费用。</w:t>
      </w:r>
    </w:p>
    <w:p w14:paraId="5E9F3C39" w14:textId="77777777" w:rsidR="003568C2" w:rsidRDefault="00695B03">
      <w:pPr>
        <w:autoSpaceDE w:val="0"/>
        <w:autoSpaceDN w:val="0"/>
        <w:spacing w:line="360" w:lineRule="auto"/>
        <w:ind w:firstLineChars="200" w:firstLine="480"/>
        <w:textAlignment w:val="bottom"/>
        <w:rPr>
          <w:bCs/>
          <w:sz w:val="24"/>
        </w:rPr>
      </w:pPr>
      <w:r>
        <w:rPr>
          <w:bCs/>
          <w:sz w:val="24"/>
        </w:rPr>
        <w:t>二、基金费用计提方法、计提标准和支付方式</w:t>
      </w:r>
    </w:p>
    <w:p w14:paraId="1DD62DA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3CA12193" w14:textId="77777777" w:rsidR="003568C2" w:rsidRDefault="00695B0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0C91E510"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540D566D"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1EB9759B"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4BE18543" w14:textId="77777777" w:rsidR="003568C2" w:rsidRDefault="00695B0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25C23FE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281A04E4" w14:textId="77777777" w:rsidR="003568C2" w:rsidRDefault="00695B0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93A6A5C"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210F027F"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H</w:t>
      </w:r>
      <w:r>
        <w:rPr>
          <w:bCs/>
          <w:sz w:val="24"/>
        </w:rPr>
        <w:t>为每日应计提的基金托管费</w:t>
      </w:r>
    </w:p>
    <w:p w14:paraId="57DF8905"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359858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307CEFD4"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4409542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34EF63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5EC6D41E" w14:textId="77777777" w:rsidR="003568C2" w:rsidRDefault="00695B0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0CC47C96" w14:textId="77777777" w:rsidR="003568C2" w:rsidRDefault="00695B0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68EC395E" w14:textId="77777777" w:rsidR="003568C2" w:rsidRDefault="00695B0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4961B1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43EED9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3D199B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0.016%</w:t>
      </w:r>
      <w:r>
        <w:rPr>
          <w:rFonts w:hint="eastAsia"/>
          <w:bCs/>
          <w:sz w:val="24"/>
        </w:rPr>
        <w:t>的年费率计提。标的指数许可使用费的计算方法如下：</w:t>
      </w:r>
    </w:p>
    <w:p w14:paraId="1A7BAF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15FDA8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3F3030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36B70F5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50,000 </w:t>
      </w:r>
      <w:r>
        <w:rPr>
          <w:rFonts w:hint="eastAsia"/>
          <w:bCs/>
          <w:sz w:val="24"/>
        </w:rPr>
        <w:t>元的，按</w:t>
      </w:r>
      <w:r>
        <w:rPr>
          <w:rFonts w:hint="eastAsia"/>
          <w:bCs/>
          <w:sz w:val="24"/>
        </w:rPr>
        <w:t xml:space="preserve">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r>
        <w:rPr>
          <w:rFonts w:hint="eastAsia"/>
          <w:bCs/>
          <w:sz w:val="24"/>
        </w:rPr>
        <w:t>个工作日内从基金财产中一次性支付给标的指数供应商。若遇法定节假日、公休日等，支付日期顺延。</w:t>
      </w:r>
    </w:p>
    <w:p w14:paraId="27D54B03"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3CAB7EF8" w14:textId="77777777" w:rsidR="003568C2" w:rsidRDefault="00695B0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1A32B182" w14:textId="77777777" w:rsidR="003568C2" w:rsidRDefault="00695B03">
      <w:pPr>
        <w:autoSpaceDE w:val="0"/>
        <w:autoSpaceDN w:val="0"/>
        <w:spacing w:line="360" w:lineRule="auto"/>
        <w:ind w:firstLineChars="200" w:firstLine="480"/>
        <w:textAlignment w:val="bottom"/>
        <w:rPr>
          <w:bCs/>
          <w:sz w:val="24"/>
        </w:rPr>
      </w:pPr>
      <w:r>
        <w:rPr>
          <w:bCs/>
          <w:sz w:val="24"/>
        </w:rPr>
        <w:t>三、不列入基金费用的项目</w:t>
      </w:r>
    </w:p>
    <w:p w14:paraId="25D091A9" w14:textId="77777777" w:rsidR="003568C2" w:rsidRDefault="00695B03">
      <w:pPr>
        <w:autoSpaceDE w:val="0"/>
        <w:autoSpaceDN w:val="0"/>
        <w:spacing w:line="360" w:lineRule="auto"/>
        <w:ind w:firstLineChars="200" w:firstLine="480"/>
        <w:textAlignment w:val="bottom"/>
        <w:rPr>
          <w:bCs/>
          <w:sz w:val="24"/>
        </w:rPr>
      </w:pPr>
      <w:r>
        <w:rPr>
          <w:bCs/>
          <w:sz w:val="24"/>
        </w:rPr>
        <w:t>下列费用不列入基金费用：</w:t>
      </w:r>
    </w:p>
    <w:p w14:paraId="4D70B42B"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77BCC32A"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1F98118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27E537D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14:paraId="1F9C1E1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433BB3F8"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647419D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r>
        <w:rPr>
          <w:bCs/>
          <w:sz w:val="24"/>
        </w:rPr>
        <w:br w:type="page"/>
      </w:r>
    </w:p>
    <w:p w14:paraId="55104AC2" w14:textId="77777777" w:rsidR="003568C2" w:rsidRDefault="00695B03">
      <w:pPr>
        <w:pStyle w:val="1"/>
        <w:jc w:val="center"/>
        <w:rPr>
          <w:sz w:val="30"/>
          <w:szCs w:val="30"/>
        </w:rPr>
      </w:pPr>
      <w:bookmarkStart w:id="286" w:name="_Toc15892927"/>
      <w:r>
        <w:rPr>
          <w:rFonts w:hint="eastAsia"/>
          <w:sz w:val="30"/>
          <w:szCs w:val="30"/>
        </w:rPr>
        <w:lastRenderedPageBreak/>
        <w:t>第十四部分</w:t>
      </w:r>
      <w:r>
        <w:rPr>
          <w:sz w:val="30"/>
          <w:szCs w:val="30"/>
        </w:rPr>
        <w:t xml:space="preserve">  </w:t>
      </w:r>
      <w:r>
        <w:rPr>
          <w:rFonts w:hint="eastAsia"/>
          <w:sz w:val="30"/>
          <w:szCs w:val="30"/>
        </w:rPr>
        <w:t>基金的会计与审计</w:t>
      </w:r>
      <w:bookmarkEnd w:id="268"/>
      <w:bookmarkEnd w:id="269"/>
      <w:bookmarkEnd w:id="270"/>
      <w:bookmarkEnd w:id="286"/>
    </w:p>
    <w:p w14:paraId="6D10E5C4" w14:textId="77777777" w:rsidR="003568C2" w:rsidRDefault="00695B03">
      <w:pPr>
        <w:autoSpaceDE w:val="0"/>
        <w:autoSpaceDN w:val="0"/>
        <w:spacing w:line="360" w:lineRule="auto"/>
        <w:ind w:firstLineChars="200" w:firstLine="480"/>
        <w:textAlignment w:val="bottom"/>
        <w:rPr>
          <w:bCs/>
          <w:sz w:val="24"/>
        </w:rPr>
      </w:pPr>
      <w:r>
        <w:rPr>
          <w:bCs/>
          <w:sz w:val="24"/>
        </w:rPr>
        <w:t>一、基金会计政策</w:t>
      </w:r>
    </w:p>
    <w:p w14:paraId="3C4B829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37DECF53"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79C47A84"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019D123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01D08FFE"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930A5BE"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1A533E48"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068909A1" w14:textId="77777777" w:rsidR="003568C2" w:rsidRDefault="00695B03">
      <w:pPr>
        <w:autoSpaceDE w:val="0"/>
        <w:autoSpaceDN w:val="0"/>
        <w:spacing w:line="360" w:lineRule="auto"/>
        <w:ind w:firstLineChars="200" w:firstLine="480"/>
        <w:textAlignment w:val="bottom"/>
        <w:rPr>
          <w:bCs/>
          <w:sz w:val="24"/>
        </w:rPr>
      </w:pPr>
      <w:r>
        <w:rPr>
          <w:bCs/>
          <w:sz w:val="24"/>
        </w:rPr>
        <w:t>二、基金的年度审计</w:t>
      </w:r>
    </w:p>
    <w:p w14:paraId="5243252D"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74F61852"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200FEDFD" w14:textId="77777777" w:rsidR="003568C2" w:rsidRDefault="00695B03">
      <w:pPr>
        <w:autoSpaceDE w:val="0"/>
        <w:autoSpaceDN w:val="0"/>
        <w:spacing w:line="360" w:lineRule="auto"/>
        <w:ind w:firstLineChars="200" w:firstLine="480"/>
        <w:textAlignment w:val="bottom"/>
        <w:rPr>
          <w:bCs/>
        </w:rPr>
      </w:pPr>
      <w:r>
        <w:rPr>
          <w:bCs/>
          <w:sz w:val="24"/>
        </w:rPr>
        <w:t>3</w:t>
      </w:r>
      <w:r>
        <w:rPr>
          <w:bCs/>
          <w:sz w:val="24"/>
        </w:rPr>
        <w:t>、</w:t>
      </w:r>
      <w:bookmarkStart w:id="287" w:name="_Hlt4221115"/>
      <w:bookmarkEnd w:id="28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288" w:name="_Toc79978642"/>
      <w:bookmarkStart w:id="289" w:name="_Toc214873604"/>
      <w:bookmarkStart w:id="290" w:name="_Toc263092323"/>
      <w:bookmarkStart w:id="291" w:name="_Toc416264551"/>
      <w:bookmarkStart w:id="292" w:name="_Toc128310499"/>
      <w:bookmarkStart w:id="293" w:name="_Toc21829"/>
      <w:bookmarkStart w:id="294" w:name="_Toc141703896"/>
      <w:bookmarkStart w:id="295" w:name="_Toc92662707"/>
      <w:bookmarkStart w:id="296" w:name="_Toc15351"/>
      <w:bookmarkStart w:id="297" w:name="_Toc1617"/>
      <w:bookmarkStart w:id="298" w:name="_Toc15525"/>
      <w:bookmarkStart w:id="299" w:name="_Toc22552"/>
      <w:bookmarkStart w:id="300" w:name="_Toc3656"/>
      <w:bookmarkStart w:id="301" w:name="_Toc12761"/>
      <w:bookmarkStart w:id="302" w:name="_Toc25883"/>
      <w:bookmarkStart w:id="303" w:name="_Toc20052"/>
      <w:bookmarkStart w:id="304" w:name="_Toc352229762"/>
      <w:bookmarkStart w:id="305" w:name="_Toc139991746"/>
      <w:bookmarkStart w:id="306" w:name="_Toc178"/>
      <w:bookmarkStart w:id="307" w:name="_Toc93226149"/>
      <w:bookmarkStart w:id="308" w:name="_Toc19558"/>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Pr>
          <w:bCs/>
        </w:rPr>
        <w:br w:type="page"/>
      </w:r>
    </w:p>
    <w:p w14:paraId="1E29C17A" w14:textId="77777777" w:rsidR="003568C2" w:rsidRDefault="00695B03">
      <w:pPr>
        <w:pStyle w:val="1"/>
        <w:jc w:val="center"/>
        <w:rPr>
          <w:sz w:val="30"/>
          <w:szCs w:val="30"/>
        </w:rPr>
      </w:pPr>
      <w:bookmarkStart w:id="309" w:name="_Toc15892928"/>
      <w:r>
        <w:rPr>
          <w:rFonts w:hint="eastAsia"/>
          <w:sz w:val="30"/>
          <w:szCs w:val="30"/>
        </w:rPr>
        <w:lastRenderedPageBreak/>
        <w:t>第十五部分</w:t>
      </w:r>
      <w:r>
        <w:rPr>
          <w:sz w:val="30"/>
          <w:szCs w:val="30"/>
        </w:rPr>
        <w:t xml:space="preserve">  </w:t>
      </w:r>
      <w:r>
        <w:rPr>
          <w:rFonts w:hint="eastAsia"/>
          <w:sz w:val="30"/>
          <w:szCs w:val="30"/>
        </w:rPr>
        <w:t>基金的信息披露</w:t>
      </w:r>
      <w:bookmarkEnd w:id="288"/>
      <w:bookmarkEnd w:id="289"/>
      <w:bookmarkEnd w:id="290"/>
      <w:bookmarkEnd w:id="291"/>
      <w:bookmarkEnd w:id="309"/>
    </w:p>
    <w:p w14:paraId="42F0327F" w14:textId="77777777" w:rsidR="003568C2" w:rsidRDefault="00695B0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13CE0F6D" w14:textId="77777777" w:rsidR="003568C2" w:rsidRDefault="00695B03">
      <w:pPr>
        <w:autoSpaceDE w:val="0"/>
        <w:autoSpaceDN w:val="0"/>
        <w:spacing w:line="360" w:lineRule="auto"/>
        <w:ind w:firstLineChars="200" w:firstLine="480"/>
        <w:textAlignment w:val="bottom"/>
        <w:rPr>
          <w:bCs/>
          <w:sz w:val="24"/>
        </w:rPr>
      </w:pPr>
      <w:r>
        <w:rPr>
          <w:bCs/>
          <w:sz w:val="24"/>
        </w:rPr>
        <w:t>二、信息披露义务人</w:t>
      </w:r>
    </w:p>
    <w:p w14:paraId="6332818B"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23A08D23"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15330CF"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4F845EC6" w14:textId="77777777" w:rsidR="003568C2" w:rsidRDefault="00695B0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2434A92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349DA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135A6161"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D56875B"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4B935B9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6F2E80A8"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660A9913" w14:textId="77777777" w:rsidR="003568C2" w:rsidRDefault="00695B0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r>
        <w:rPr>
          <w:bCs/>
          <w:sz w:val="24"/>
        </w:rPr>
        <w:t>。</w:t>
      </w:r>
    </w:p>
    <w:p w14:paraId="3F9F6B68" w14:textId="77777777" w:rsidR="003568C2" w:rsidRDefault="00695B0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61E85822" w14:textId="77777777" w:rsidR="003568C2" w:rsidRDefault="00695B03">
      <w:pPr>
        <w:autoSpaceDE w:val="0"/>
        <w:autoSpaceDN w:val="0"/>
        <w:spacing w:line="360" w:lineRule="auto"/>
        <w:ind w:firstLineChars="200" w:firstLine="480"/>
        <w:textAlignment w:val="bottom"/>
        <w:rPr>
          <w:bCs/>
          <w:sz w:val="24"/>
        </w:rPr>
      </w:pPr>
      <w:r>
        <w:rPr>
          <w:bCs/>
          <w:sz w:val="24"/>
        </w:rPr>
        <w:t>五、公开披露的基金信息</w:t>
      </w:r>
    </w:p>
    <w:p w14:paraId="298A0B03" w14:textId="77777777" w:rsidR="003568C2" w:rsidRDefault="00695B03">
      <w:pPr>
        <w:autoSpaceDE w:val="0"/>
        <w:autoSpaceDN w:val="0"/>
        <w:spacing w:line="360" w:lineRule="auto"/>
        <w:ind w:firstLineChars="200" w:firstLine="480"/>
        <w:textAlignment w:val="bottom"/>
        <w:rPr>
          <w:bCs/>
          <w:sz w:val="24"/>
        </w:rPr>
      </w:pPr>
      <w:r>
        <w:rPr>
          <w:bCs/>
          <w:sz w:val="24"/>
        </w:rPr>
        <w:t>公开披露的基金信息包括：</w:t>
      </w:r>
    </w:p>
    <w:p w14:paraId="2FD532D4"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sz w:val="24"/>
        </w:rPr>
        <w:t>、基金产品资料概要</w:t>
      </w:r>
    </w:p>
    <w:p w14:paraId="210BC67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5BC94F5E"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Pr>
          <w:bCs/>
          <w:sz w:val="24"/>
        </w:rPr>
        <w:t>。</w:t>
      </w:r>
    </w:p>
    <w:p w14:paraId="54F6B352"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174A396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5887A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2FD75EBF"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745A90B0" w14:textId="77777777" w:rsidR="003568C2" w:rsidRDefault="00695B0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516D9ED5" w14:textId="77777777" w:rsidR="003568C2" w:rsidRDefault="00695B0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p>
    <w:p w14:paraId="757324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D50E06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02BD6D9E"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sz w:val="24"/>
        </w:rPr>
        <w:t>并保证投资者能够在基金销售机构网站或营业网点查阅或者复制前述信息库资料。</w:t>
      </w:r>
    </w:p>
    <w:p w14:paraId="3823019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3200EABB"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839CF7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0CD9DA2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1C931204" w14:textId="77777777" w:rsidR="003568C2" w:rsidRDefault="00695B0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5126E2FE" w14:textId="77777777" w:rsidR="003568C2" w:rsidRDefault="003568C2">
      <w:pPr>
        <w:autoSpaceDE w:val="0"/>
        <w:autoSpaceDN w:val="0"/>
        <w:spacing w:line="360" w:lineRule="auto"/>
        <w:ind w:firstLineChars="200" w:firstLine="480"/>
        <w:textAlignment w:val="bottom"/>
        <w:rPr>
          <w:bCs/>
          <w:sz w:val="24"/>
        </w:rPr>
      </w:pPr>
    </w:p>
    <w:p w14:paraId="5BDF054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5DB9C2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2501CEE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516AFB6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03BCB48" w14:textId="77777777" w:rsidR="003568C2" w:rsidRDefault="00695B0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60F23E5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484F018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19FB45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57A82F6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6A30567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5B7111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1BC5D7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0FEDAD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2C363BA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379B7EB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6358EE6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5BF8B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046B8E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342F884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1E8CAF6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16325BA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24F245C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7D6C64D1"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4264B19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2BFDDDE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4535A30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35BD31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3617EE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4F15FA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192DE91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115456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B816E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（七）清算报告</w:t>
      </w:r>
    </w:p>
    <w:p w14:paraId="5F6F3F8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9E4F363"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F59F288" w14:textId="77777777" w:rsidR="003568C2" w:rsidRDefault="00695B0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68BA35E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4AB1D6E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38F01F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404A24B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777024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242B90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3663C0A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（十二）投资流通受限证券的信息披露</w:t>
      </w:r>
    </w:p>
    <w:p w14:paraId="2BE3418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4855B6FA" w14:textId="77777777" w:rsidR="003568C2" w:rsidRDefault="00695B03">
      <w:pPr>
        <w:autoSpaceDE w:val="0"/>
        <w:autoSpaceDN w:val="0"/>
        <w:spacing w:line="360" w:lineRule="auto"/>
        <w:ind w:firstLineChars="200" w:firstLine="480"/>
        <w:textAlignment w:val="bottom"/>
        <w:rPr>
          <w:bCs/>
          <w:sz w:val="24"/>
        </w:rPr>
      </w:pPr>
      <w:r>
        <w:rPr>
          <w:bCs/>
          <w:sz w:val="24"/>
        </w:rPr>
        <w:t>（十</w:t>
      </w:r>
      <w:r>
        <w:rPr>
          <w:rFonts w:hint="eastAsia"/>
          <w:bCs/>
          <w:sz w:val="24"/>
        </w:rPr>
        <w:t>三</w:t>
      </w:r>
      <w:r>
        <w:rPr>
          <w:bCs/>
          <w:sz w:val="24"/>
        </w:rPr>
        <w:t>）中国证监会规定的其他信息。</w:t>
      </w:r>
    </w:p>
    <w:p w14:paraId="1B5973FB" w14:textId="77777777" w:rsidR="003568C2" w:rsidRDefault="00695B03">
      <w:pPr>
        <w:autoSpaceDE w:val="0"/>
        <w:autoSpaceDN w:val="0"/>
        <w:spacing w:line="360" w:lineRule="auto"/>
        <w:ind w:firstLineChars="200" w:firstLine="480"/>
        <w:textAlignment w:val="bottom"/>
        <w:rPr>
          <w:bCs/>
          <w:sz w:val="24"/>
        </w:rPr>
      </w:pPr>
      <w:r>
        <w:rPr>
          <w:bCs/>
          <w:sz w:val="24"/>
        </w:rPr>
        <w:t>六、信息披露事务管理</w:t>
      </w:r>
    </w:p>
    <w:p w14:paraId="51C331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485D92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8D5AB4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81960D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10A611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4E0671B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w:t>
      </w:r>
      <w:r>
        <w:rPr>
          <w:rFonts w:hint="eastAsia"/>
          <w:bCs/>
          <w:sz w:val="24"/>
        </w:rPr>
        <w:lastRenderedPageBreak/>
        <w:t>金正常投资操作的前提下，自主提升信息披露服务的质量。具体要求应当符合中国证监会及自律规则的相关规定。前述自主披露如产生信息披露费用，该费用不得从基金财产中列支。</w:t>
      </w:r>
    </w:p>
    <w:p w14:paraId="68455DCF" w14:textId="77777777" w:rsidR="003568C2" w:rsidRDefault="00695B0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482CB05B" w14:textId="77777777" w:rsidR="003568C2" w:rsidRDefault="00695B03">
      <w:pPr>
        <w:autoSpaceDE w:val="0"/>
        <w:autoSpaceDN w:val="0"/>
        <w:spacing w:line="360" w:lineRule="auto"/>
        <w:ind w:firstLineChars="200" w:firstLine="480"/>
        <w:textAlignment w:val="bottom"/>
        <w:rPr>
          <w:bCs/>
          <w:sz w:val="24"/>
        </w:rPr>
      </w:pPr>
      <w:r>
        <w:rPr>
          <w:bCs/>
          <w:sz w:val="24"/>
        </w:rPr>
        <w:t>七、信息披露文件的存放与查阅</w:t>
      </w:r>
    </w:p>
    <w:p w14:paraId="75766AF2"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bookmarkStart w:id="310" w:name="_Toc147463125"/>
      <w:bookmarkStart w:id="311" w:name="_Toc21073398"/>
      <w:bookmarkStart w:id="312" w:name="_Toc263092324"/>
      <w:bookmarkStart w:id="313" w:name="_Toc12357178"/>
      <w:bookmarkStart w:id="314" w:name="_Toc214873605"/>
      <w:bookmarkStart w:id="315" w:name="_Toc416264552"/>
      <w:bookmarkStart w:id="316" w:name="_Toc92662708"/>
      <w:bookmarkStart w:id="317" w:name="_Toc93226150"/>
      <w:bookmarkStart w:id="318" w:name="_Toc18747"/>
      <w:bookmarkStart w:id="319" w:name="_Toc17499"/>
      <w:bookmarkStart w:id="320" w:name="_Toc139991747"/>
      <w:bookmarkStart w:id="321" w:name="_Toc13255"/>
      <w:bookmarkStart w:id="322" w:name="_Toc10894"/>
      <w:bookmarkStart w:id="323" w:name="_Toc18007"/>
      <w:bookmarkStart w:id="324" w:name="_Toc128310500"/>
      <w:bookmarkStart w:id="325" w:name="_Toc141703897"/>
      <w:bookmarkStart w:id="326" w:name="_Toc352229763"/>
      <w:bookmarkStart w:id="327" w:name="_Toc28961"/>
      <w:bookmarkStart w:id="328" w:name="_Toc1043"/>
      <w:bookmarkStart w:id="329" w:name="_Toc31736"/>
      <w:bookmarkStart w:id="330" w:name="_Toc21206"/>
      <w:bookmarkStart w:id="331" w:name="_Toc29695"/>
      <w:bookmarkStart w:id="332" w:name="_Toc23859"/>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r>
        <w:rPr>
          <w:rFonts w:asciiTheme="minorEastAsia" w:hAnsiTheme="minorEastAsia" w:cs="Times New Roman"/>
          <w:bCs/>
          <w:sz w:val="24"/>
          <w:szCs w:val="24"/>
        </w:rPr>
        <w:br w:type="page"/>
      </w:r>
    </w:p>
    <w:p w14:paraId="5AF1C896" w14:textId="77777777" w:rsidR="003568C2" w:rsidRDefault="00695B03">
      <w:pPr>
        <w:pStyle w:val="1"/>
        <w:jc w:val="center"/>
        <w:rPr>
          <w:sz w:val="30"/>
          <w:szCs w:val="30"/>
        </w:rPr>
      </w:pPr>
      <w:bookmarkStart w:id="333" w:name="_Toc15892929"/>
      <w:r>
        <w:rPr>
          <w:rFonts w:hint="eastAsia"/>
          <w:sz w:val="30"/>
          <w:szCs w:val="30"/>
        </w:rPr>
        <w:lastRenderedPageBreak/>
        <w:t>第十六部分</w:t>
      </w:r>
      <w:r>
        <w:rPr>
          <w:sz w:val="30"/>
          <w:szCs w:val="30"/>
        </w:rPr>
        <w:t xml:space="preserve">  </w:t>
      </w:r>
      <w:r>
        <w:rPr>
          <w:rFonts w:hint="eastAsia"/>
          <w:sz w:val="30"/>
          <w:szCs w:val="30"/>
        </w:rPr>
        <w:t>风险揭示</w:t>
      </w:r>
      <w:bookmarkEnd w:id="310"/>
      <w:bookmarkEnd w:id="311"/>
      <w:bookmarkEnd w:id="312"/>
      <w:bookmarkEnd w:id="313"/>
      <w:bookmarkEnd w:id="314"/>
      <w:bookmarkEnd w:id="315"/>
      <w:bookmarkEnd w:id="333"/>
    </w:p>
    <w:p w14:paraId="08A91A4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5A62E6D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F3DE0E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3E8E25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384106B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1AA864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5EDFA5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5A94C9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0AED3D0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A4A805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2A8B2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629598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5D057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5AA6484B"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38303E5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2DD441F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2F3303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068E850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4913FF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4FE74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B698FD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BC0630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A4E72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37449FB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5EAFA2B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1303318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1、标的指数回报与股票市场平均回报偏离的风险</w:t>
      </w:r>
    </w:p>
    <w:p w14:paraId="7C8F23E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1A62949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2、目标指数波动的风险</w:t>
      </w:r>
    </w:p>
    <w:p w14:paraId="52EC309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目标指数成份股的价格可能受到政治因素、经济因素、上市公司经营状况、投资者心理和交易制度等各种因素的影响而波动，导致指数波动，从而使基金收益水平发生变化，产生风险。</w:t>
      </w:r>
    </w:p>
    <w:p w14:paraId="4A0FE2D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3、基金投资组合回报与标的指数回报偏离的风险</w:t>
      </w:r>
    </w:p>
    <w:p w14:paraId="5E7F67B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以下因素可能使基金投资组合的收益率与标的指数的收益率发生偏离：</w:t>
      </w:r>
    </w:p>
    <w:p w14:paraId="58B9D39B"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6BF7C72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B9F5DC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4BDDBA5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443738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7AB3D18A"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5F7A909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4、目标指数变更的风险</w:t>
      </w:r>
    </w:p>
    <w:p w14:paraId="7C0AF66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4B9BDB0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5、跟踪误差控制未达约定目标的风险</w:t>
      </w:r>
    </w:p>
    <w:p w14:paraId="352EA76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w:t>
      </w:r>
      <w:r>
        <w:rPr>
          <w:rFonts w:asciiTheme="minorEastAsia" w:hAnsiTheme="minorEastAsia" w:cs="Arial" w:hint="eastAsia"/>
          <w:bCs/>
          <w:sz w:val="24"/>
          <w:szCs w:val="24"/>
        </w:rPr>
        <w:lastRenderedPageBreak/>
        <w:t>规则调整或其他因素可能导致跟踪误差超过上述范围，本基金净值表现与指数价格走势可能发生较大偏离。</w:t>
      </w:r>
    </w:p>
    <w:p w14:paraId="59DA2BE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6、指数编制机构停止服务的风险</w:t>
      </w:r>
    </w:p>
    <w:p w14:paraId="21D25FC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标的指数由指数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1EB15DF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自指数编制机构停止标的指数的编制及发布至解决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156E8C3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7、成份股停牌的风险</w:t>
      </w:r>
    </w:p>
    <w:p w14:paraId="4D052E3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5ACB85F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8、主动增强投资的风险</w:t>
      </w:r>
    </w:p>
    <w:p w14:paraId="4CE0451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52C6E80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9、股指期货等金融衍生品投资风险</w:t>
      </w:r>
    </w:p>
    <w:p w14:paraId="33BF631A"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049B62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36DD207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10、中小企业私募债券投资风险</w:t>
      </w:r>
    </w:p>
    <w:p w14:paraId="5C32BD6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199329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11、资产支持证券投资风险</w:t>
      </w:r>
    </w:p>
    <w:p w14:paraId="0D37D09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148CCC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12、投资流通受限证券的特定风险</w:t>
      </w:r>
    </w:p>
    <w:p w14:paraId="50E4A51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投资流动受限证券将面临证券市场流动性风险，主要表现在几个方面：基金建仓困难，或建仓成本很高；基金资产不能迅速转变成现金，或变现成本很高；不能应付可能出现的投资者大额赎回的风险；证券投资中个券和个股的流动性风险等。</w:t>
      </w:r>
    </w:p>
    <w:p w14:paraId="6E9D4E8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13、存托凭证投资风险</w:t>
      </w:r>
    </w:p>
    <w:p w14:paraId="23DB34B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w:t>
      </w:r>
      <w:r>
        <w:rPr>
          <w:rFonts w:asciiTheme="minorEastAsia" w:hAnsiTheme="minorEastAsia" w:cs="Arial" w:hint="eastAsia"/>
          <w:bCs/>
          <w:sz w:val="24"/>
          <w:szCs w:val="24"/>
        </w:rPr>
        <w:lastRenderedPageBreak/>
        <w:t>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B83157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5EDA87A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0924E2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7CD3B7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76FCD8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472D86D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89A6B0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1709AB1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4、基金管理人职责终止风险</w:t>
      </w:r>
    </w:p>
    <w:p w14:paraId="68F645C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r>
        <w:rPr>
          <w:rFonts w:asciiTheme="minorEastAsia" w:hAnsiTheme="minorEastAsia" w:cs="Arial"/>
          <w:bCs/>
          <w:sz w:val="24"/>
          <w:szCs w:val="24"/>
        </w:rPr>
        <w:br w:type="page"/>
      </w:r>
    </w:p>
    <w:p w14:paraId="4ADF1598" w14:textId="77777777" w:rsidR="003568C2" w:rsidRDefault="00695B03">
      <w:pPr>
        <w:pStyle w:val="1"/>
        <w:jc w:val="center"/>
        <w:rPr>
          <w:sz w:val="30"/>
          <w:szCs w:val="30"/>
        </w:rPr>
      </w:pPr>
      <w:bookmarkStart w:id="334" w:name="_Toc15892930"/>
      <w:r>
        <w:rPr>
          <w:rFonts w:hint="eastAsia"/>
          <w:sz w:val="30"/>
          <w:szCs w:val="30"/>
        </w:rPr>
        <w:lastRenderedPageBreak/>
        <w:t>第十七部分</w:t>
      </w:r>
      <w:r>
        <w:rPr>
          <w:sz w:val="30"/>
          <w:szCs w:val="30"/>
        </w:rPr>
        <w:t xml:space="preserve">  </w:t>
      </w:r>
      <w:bookmarkEnd w:id="316"/>
      <w:bookmarkEnd w:id="317"/>
      <w:r>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6B4C3432" w14:textId="77777777" w:rsidR="003568C2" w:rsidRDefault="003568C2">
      <w:pPr>
        <w:spacing w:line="360" w:lineRule="auto"/>
        <w:ind w:firstLineChars="200" w:firstLine="480"/>
        <w:rPr>
          <w:rFonts w:asciiTheme="minorEastAsia" w:hAnsiTheme="minorEastAsia" w:cs="Times New Roman"/>
          <w:bCs/>
          <w:sz w:val="24"/>
          <w:szCs w:val="24"/>
        </w:rPr>
      </w:pPr>
    </w:p>
    <w:p w14:paraId="657B430B" w14:textId="77777777" w:rsidR="003568C2" w:rsidRDefault="00695B03">
      <w:pPr>
        <w:autoSpaceDE w:val="0"/>
        <w:autoSpaceDN w:val="0"/>
        <w:spacing w:line="360" w:lineRule="auto"/>
        <w:ind w:firstLineChars="200" w:firstLine="480"/>
        <w:textAlignment w:val="bottom"/>
        <w:rPr>
          <w:bCs/>
          <w:sz w:val="24"/>
        </w:rPr>
      </w:pPr>
      <w:bookmarkStart w:id="335" w:name="_Toc79392639"/>
      <w:bookmarkStart w:id="336" w:name="_Toc1173"/>
      <w:bookmarkStart w:id="337" w:name="_Toc29289"/>
      <w:bookmarkStart w:id="338" w:name="_Toc352229764"/>
      <w:bookmarkStart w:id="339" w:name="_Toc21351"/>
      <w:bookmarkStart w:id="340" w:name="_Toc1421"/>
      <w:bookmarkStart w:id="341" w:name="_Toc141703898"/>
      <w:bookmarkStart w:id="342" w:name="_Toc92662709"/>
      <w:bookmarkStart w:id="343" w:name="_Toc93226151"/>
      <w:bookmarkStart w:id="344" w:name="_Toc11802"/>
      <w:bookmarkStart w:id="345" w:name="_Toc31866"/>
      <w:bookmarkStart w:id="346" w:name="_Toc193"/>
      <w:bookmarkStart w:id="347" w:name="_Toc11049"/>
      <w:bookmarkStart w:id="348" w:name="_Toc139991748"/>
      <w:bookmarkStart w:id="349" w:name="_Toc12028"/>
      <w:bookmarkStart w:id="350" w:name="_Toc128310501"/>
      <w:bookmarkStart w:id="351" w:name="_Toc8512"/>
      <w:bookmarkStart w:id="352" w:name="_Toc3056"/>
      <w:r>
        <w:rPr>
          <w:bCs/>
          <w:sz w:val="24"/>
        </w:rPr>
        <w:t>一、《基金合同》的变更</w:t>
      </w:r>
      <w:bookmarkEnd w:id="335"/>
    </w:p>
    <w:p w14:paraId="44C7F7F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68028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3D950C92" w14:textId="77777777" w:rsidR="003568C2" w:rsidRDefault="00695B03">
      <w:pPr>
        <w:autoSpaceDE w:val="0"/>
        <w:autoSpaceDN w:val="0"/>
        <w:spacing w:line="360" w:lineRule="auto"/>
        <w:ind w:firstLineChars="200" w:firstLine="480"/>
        <w:textAlignment w:val="bottom"/>
        <w:rPr>
          <w:bCs/>
          <w:sz w:val="24"/>
        </w:rPr>
      </w:pPr>
      <w:r>
        <w:rPr>
          <w:bCs/>
          <w:sz w:val="24"/>
        </w:rPr>
        <w:t>二、《基金合同》的终止事由</w:t>
      </w:r>
    </w:p>
    <w:p w14:paraId="1A101768" w14:textId="77777777" w:rsidR="003568C2" w:rsidRDefault="00695B03">
      <w:pPr>
        <w:autoSpaceDE w:val="0"/>
        <w:autoSpaceDN w:val="0"/>
        <w:spacing w:line="360" w:lineRule="auto"/>
        <w:ind w:firstLineChars="200" w:firstLine="480"/>
        <w:textAlignment w:val="bottom"/>
        <w:rPr>
          <w:bCs/>
          <w:sz w:val="24"/>
        </w:rPr>
      </w:pPr>
      <w:r>
        <w:rPr>
          <w:bCs/>
          <w:sz w:val="24"/>
        </w:rPr>
        <w:t>有下列情形之一的，《基金合同》应当终止：</w:t>
      </w:r>
    </w:p>
    <w:p w14:paraId="765EA68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82685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bookmarkStart w:id="353" w:name="_Hlk66197404"/>
    </w:p>
    <w:bookmarkEnd w:id="353"/>
    <w:p w14:paraId="68E6A769"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73B166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7C833A6" w14:textId="77777777" w:rsidR="003568C2" w:rsidRDefault="00695B03">
      <w:pPr>
        <w:autoSpaceDE w:val="0"/>
        <w:autoSpaceDN w:val="0"/>
        <w:spacing w:line="360" w:lineRule="auto"/>
        <w:ind w:firstLineChars="200" w:firstLine="480"/>
        <w:textAlignment w:val="bottom"/>
        <w:rPr>
          <w:bCs/>
          <w:sz w:val="24"/>
        </w:rPr>
      </w:pPr>
      <w:r>
        <w:rPr>
          <w:bCs/>
          <w:sz w:val="24"/>
        </w:rPr>
        <w:t>三、基金财产的清算</w:t>
      </w:r>
    </w:p>
    <w:p w14:paraId="5672556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7B421744"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3183924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F8F69F6"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5BE0D6BC"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5B9AD85D"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5E6B617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88711D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50C3FF0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0A1BA9E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6251CE25"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75E495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77317283" w14:textId="77777777" w:rsidR="003568C2" w:rsidRDefault="00695B03">
      <w:pPr>
        <w:autoSpaceDE w:val="0"/>
        <w:autoSpaceDN w:val="0"/>
        <w:spacing w:line="360" w:lineRule="auto"/>
        <w:ind w:firstLineChars="200" w:firstLine="480"/>
        <w:textAlignment w:val="bottom"/>
        <w:rPr>
          <w:bCs/>
          <w:sz w:val="24"/>
        </w:rPr>
      </w:pPr>
      <w:r>
        <w:rPr>
          <w:bCs/>
          <w:sz w:val="24"/>
        </w:rPr>
        <w:t>四、清算费用</w:t>
      </w:r>
    </w:p>
    <w:p w14:paraId="3F030400" w14:textId="77777777" w:rsidR="003568C2" w:rsidRDefault="00695B0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71BD49F1" w14:textId="77777777" w:rsidR="003568C2" w:rsidRDefault="00695B03">
      <w:pPr>
        <w:autoSpaceDE w:val="0"/>
        <w:autoSpaceDN w:val="0"/>
        <w:spacing w:line="360" w:lineRule="auto"/>
        <w:ind w:firstLineChars="200" w:firstLine="480"/>
        <w:textAlignment w:val="bottom"/>
        <w:rPr>
          <w:bCs/>
          <w:sz w:val="24"/>
        </w:rPr>
      </w:pPr>
      <w:r>
        <w:rPr>
          <w:bCs/>
          <w:sz w:val="24"/>
        </w:rPr>
        <w:t>五、基金财产清算剩余资产的分配</w:t>
      </w:r>
    </w:p>
    <w:p w14:paraId="05CA8982" w14:textId="77777777" w:rsidR="003568C2" w:rsidRDefault="00695B0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4609E385" w14:textId="77777777" w:rsidR="003568C2" w:rsidRDefault="00695B03">
      <w:pPr>
        <w:autoSpaceDE w:val="0"/>
        <w:autoSpaceDN w:val="0"/>
        <w:spacing w:line="360" w:lineRule="auto"/>
        <w:ind w:firstLineChars="200" w:firstLine="480"/>
        <w:textAlignment w:val="bottom"/>
        <w:rPr>
          <w:bCs/>
          <w:sz w:val="24"/>
        </w:rPr>
      </w:pPr>
      <w:r>
        <w:rPr>
          <w:bCs/>
          <w:sz w:val="24"/>
        </w:rPr>
        <w:t>六、基金财产清算的公告</w:t>
      </w:r>
    </w:p>
    <w:p w14:paraId="046A2E00" w14:textId="77777777" w:rsidR="003568C2" w:rsidRDefault="00695B0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787370D1" w14:textId="77777777" w:rsidR="003568C2" w:rsidRDefault="00695B03">
      <w:pPr>
        <w:autoSpaceDE w:val="0"/>
        <w:autoSpaceDN w:val="0"/>
        <w:spacing w:line="360" w:lineRule="auto"/>
        <w:ind w:firstLineChars="200" w:firstLine="480"/>
        <w:textAlignment w:val="bottom"/>
        <w:rPr>
          <w:bCs/>
          <w:sz w:val="24"/>
        </w:rPr>
      </w:pPr>
      <w:r>
        <w:rPr>
          <w:bCs/>
          <w:sz w:val="24"/>
        </w:rPr>
        <w:t>七、基金财产清算账册及文件的保存</w:t>
      </w:r>
    </w:p>
    <w:p w14:paraId="7FBBF25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bookmarkStart w:id="354" w:name="_Toc214873607"/>
      <w:bookmarkStart w:id="355" w:name="_Toc263092326"/>
      <w:bookmarkStart w:id="356" w:name="_Toc416264553"/>
      <w:bookmarkStart w:id="357" w:name="_Toc139991749"/>
      <w:bookmarkStart w:id="358" w:name="_Toc8059"/>
      <w:bookmarkStart w:id="359" w:name="_Toc352229765"/>
      <w:bookmarkStart w:id="360" w:name="_Toc6237"/>
      <w:bookmarkStart w:id="361" w:name="_Toc98560364"/>
      <w:bookmarkStart w:id="362" w:name="_Toc7170"/>
      <w:bookmarkStart w:id="363" w:name="_Toc9005"/>
      <w:bookmarkStart w:id="364" w:name="_Toc29891"/>
      <w:bookmarkStart w:id="365" w:name="_Toc123102466"/>
      <w:bookmarkStart w:id="366" w:name="_Toc10006"/>
      <w:bookmarkStart w:id="367" w:name="_Toc8049"/>
      <w:bookmarkStart w:id="368" w:name="_Toc141703899"/>
      <w:bookmarkStart w:id="369" w:name="_Toc11113"/>
      <w:bookmarkStart w:id="370" w:name="_Toc27464"/>
      <w:bookmarkStart w:id="371" w:name="_Toc123112247"/>
      <w:bookmarkStart w:id="372" w:name="_Toc25647"/>
      <w:bookmarkStart w:id="373" w:name="_Toc22978"/>
      <w:bookmarkStart w:id="374" w:name="_Toc12305146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r>
        <w:rPr>
          <w:rFonts w:asciiTheme="minorEastAsia" w:hAnsiTheme="minorEastAsia" w:cs="Times New Roman"/>
          <w:sz w:val="24"/>
          <w:szCs w:val="24"/>
        </w:rPr>
        <w:br w:type="page"/>
      </w:r>
    </w:p>
    <w:p w14:paraId="684BF8F2" w14:textId="77777777" w:rsidR="003568C2" w:rsidRDefault="00695B03">
      <w:pPr>
        <w:pStyle w:val="1"/>
        <w:jc w:val="center"/>
        <w:rPr>
          <w:sz w:val="30"/>
          <w:szCs w:val="30"/>
        </w:rPr>
      </w:pPr>
      <w:bookmarkStart w:id="375" w:name="_Toc1589293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4"/>
      <w:bookmarkEnd w:id="355"/>
      <w:bookmarkEnd w:id="356"/>
      <w:bookmarkEnd w:id="375"/>
    </w:p>
    <w:p w14:paraId="459A4E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4BD2D3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720239AB"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6B547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6295843F"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1CFF45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08104BF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74401B6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5A6806D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3DC8BB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EE93B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74ACFFB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2BDBCD2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2A5B172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039525C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0BD692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41CB21C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28DAF46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14:paraId="72DF06F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711AC249"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2A9C7045" w14:textId="77777777" w:rsidR="003568C2" w:rsidRDefault="00695B0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4E8BC36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62D368E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636C721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5262703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2578CCB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65292A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48D0C20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0BB114B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237549F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65A432A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6737C59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61A365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54883B8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0960C59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608935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0AD0B56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CD20D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6F71B6D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787F3A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43E7D0D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F4402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5F1EEC0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4051210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036DFA7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2D2F768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0E3398B"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8233FD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7B54293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66BDF939"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210EDC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41C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4E749BD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6A8C22A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1D19874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7767943E"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BAF0C7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657E8B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2AEE61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ABCD90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49DF3D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44E2F6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67C56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B164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6066B66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F6FE50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62B241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6B8473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53584F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7DEE02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EDF89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50A905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F3867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31EBCAD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3DD0E3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11C5152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50C93E0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535D69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41A9620F"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1A23B1DE" w14:textId="77777777" w:rsidR="003568C2" w:rsidRDefault="00695B03">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666B5203" w14:textId="77777777" w:rsidR="003568C2" w:rsidRDefault="00695B0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3E36180E"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3C4598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54EC78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0EC8514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35E3678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7007E2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999E7C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205EA2C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99777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72C2B1E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322F3D70"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5954C1C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239B1C8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10A23F1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3B5AF2E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2B246AF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2F278B2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1B1204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1D3DB8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3DAFA9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62CD07CA"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6EB0B768" w14:textId="77777777" w:rsidR="003568C2" w:rsidRDefault="00695B0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C79079F" w14:textId="77777777" w:rsidR="003568C2" w:rsidRDefault="00695B03">
      <w:pPr>
        <w:spacing w:line="360" w:lineRule="auto"/>
        <w:ind w:firstLineChars="200" w:firstLine="480"/>
        <w:rPr>
          <w:bCs/>
          <w:sz w:val="24"/>
          <w:szCs w:val="24"/>
        </w:rPr>
      </w:pPr>
      <w:r>
        <w:rPr>
          <w:rFonts w:hint="eastAsia"/>
          <w:bCs/>
          <w:sz w:val="24"/>
          <w:szCs w:val="24"/>
        </w:rPr>
        <w:t>本基金份额持有人大会不设日常机构。</w:t>
      </w:r>
    </w:p>
    <w:p w14:paraId="1A261589" w14:textId="77777777" w:rsidR="003568C2" w:rsidRDefault="00695B03">
      <w:pPr>
        <w:spacing w:line="360" w:lineRule="auto"/>
        <w:ind w:firstLineChars="200" w:firstLine="480"/>
        <w:rPr>
          <w:bCs/>
          <w:sz w:val="24"/>
          <w:szCs w:val="24"/>
        </w:rPr>
      </w:pPr>
      <w:r>
        <w:rPr>
          <w:rFonts w:hint="eastAsia"/>
          <w:bCs/>
          <w:sz w:val="24"/>
          <w:szCs w:val="24"/>
        </w:rPr>
        <w:t>（一）召开事由</w:t>
      </w:r>
    </w:p>
    <w:p w14:paraId="4214FA2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9CD1AF5"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0C9007B7"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0C84C1BD"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5C09235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659E66FF"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08E23808"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698C33E4" w14:textId="77777777" w:rsidR="003568C2" w:rsidRDefault="00695B0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42AF996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659BF920"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2BB1272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636E30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42B116D4"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1EC5AA32"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201EF836"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、以下情况可由基金管理人和基金托管人协商后修改，不需召开基金份额持有人大会：</w:t>
      </w:r>
    </w:p>
    <w:p w14:paraId="5F2504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）调低销售服务费；</w:t>
      </w:r>
    </w:p>
    <w:p w14:paraId="2A2527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）法律法规要求增加的基金费用的收取；</w:t>
      </w:r>
    </w:p>
    <w:p w14:paraId="6E7B3A2B"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3</w:t>
      </w:r>
      <w:r>
        <w:rPr>
          <w:rFonts w:hint="eastAsia"/>
          <w:bCs/>
          <w:sz w:val="24"/>
          <w:szCs w:val="24"/>
        </w:rPr>
        <w:t>）在法律法规和《基金合同》规定的范围内且对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调整本基金的申购费率、调低赎回费率或</w:t>
      </w:r>
      <w:r>
        <w:rPr>
          <w:rFonts w:hint="eastAsia"/>
          <w:sz w:val="24"/>
          <w:szCs w:val="24"/>
        </w:rPr>
        <w:t>变更收费方式、增加、减少或调整基金份额类别设置、对基金份额分类办法及规则进行调</w:t>
      </w:r>
      <w:r>
        <w:rPr>
          <w:rFonts w:hint="eastAsia"/>
          <w:sz w:val="24"/>
          <w:szCs w:val="24"/>
        </w:rPr>
        <w:lastRenderedPageBreak/>
        <w:t>整、推出新业务或新服务；</w:t>
      </w:r>
    </w:p>
    <w:p w14:paraId="087385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）因相应的法律法规发生变动而应当对《基金合同》进行修改；</w:t>
      </w:r>
    </w:p>
    <w:p w14:paraId="52C5E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）对《基金合同》的修改对基金份额持有人利益无实质性不利影响或修改不涉及《基金合同》当事人权利义务关系发生重大变化；</w:t>
      </w:r>
    </w:p>
    <w:p w14:paraId="0CF3DCB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）按照法律法规和《基金合同》规定不需召开基金份额持有人大会的其他情形。</w:t>
      </w:r>
    </w:p>
    <w:p w14:paraId="0265FA2C" w14:textId="77777777" w:rsidR="003568C2" w:rsidRDefault="00695B03">
      <w:pPr>
        <w:spacing w:line="360" w:lineRule="auto"/>
        <w:ind w:firstLineChars="200" w:firstLine="480"/>
        <w:rPr>
          <w:bCs/>
          <w:sz w:val="24"/>
          <w:szCs w:val="24"/>
        </w:rPr>
      </w:pPr>
      <w:r>
        <w:rPr>
          <w:rFonts w:hint="eastAsia"/>
          <w:bCs/>
          <w:sz w:val="24"/>
          <w:szCs w:val="24"/>
        </w:rPr>
        <w:t>（二）会议召集人及召集方式</w:t>
      </w:r>
    </w:p>
    <w:p w14:paraId="1D3B203C"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005064C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2736317B" w14:textId="77777777" w:rsidR="003568C2" w:rsidRDefault="00695B0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65150EB4"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3E20181"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w:t>
      </w:r>
      <w:r>
        <w:rPr>
          <w:rFonts w:hint="eastAsia"/>
          <w:bCs/>
          <w:sz w:val="24"/>
          <w:szCs w:val="24"/>
        </w:rPr>
        <w:lastRenderedPageBreak/>
        <w:t>基金管理人、基金托管人应当配合，不得阻碍、干扰；</w:t>
      </w:r>
    </w:p>
    <w:p w14:paraId="4060A434" w14:textId="77777777" w:rsidR="003568C2" w:rsidRDefault="00695B0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56883FEC" w14:textId="77777777" w:rsidR="003568C2" w:rsidRDefault="00695B0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4409233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2D97DC3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5E782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0D8E9FC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3394E5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7227915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72FF62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4A6D669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206BDB2"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7A850FF"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F381FBA" w14:textId="77777777" w:rsidR="003568C2" w:rsidRDefault="00695B03">
      <w:pPr>
        <w:spacing w:line="360" w:lineRule="auto"/>
        <w:ind w:firstLineChars="200" w:firstLine="480"/>
        <w:rPr>
          <w:bCs/>
          <w:sz w:val="24"/>
          <w:szCs w:val="24"/>
        </w:rPr>
      </w:pPr>
      <w:r>
        <w:rPr>
          <w:rFonts w:hint="eastAsia"/>
          <w:bCs/>
          <w:sz w:val="24"/>
          <w:szCs w:val="24"/>
        </w:rPr>
        <w:t>（四）基金份额持有人出席会议的方式</w:t>
      </w:r>
    </w:p>
    <w:p w14:paraId="3725FB49" w14:textId="77777777" w:rsidR="003568C2" w:rsidRDefault="00695B0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4725FB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w:t>
      </w:r>
      <w:r>
        <w:rPr>
          <w:rFonts w:hint="eastAsia"/>
          <w:bCs/>
          <w:sz w:val="24"/>
          <w:szCs w:val="24"/>
        </w:rPr>
        <w:lastRenderedPageBreak/>
        <w:t>会同时符合以下条件时，可以进行基金份额持有人大会议程：</w:t>
      </w:r>
    </w:p>
    <w:p w14:paraId="17380BF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2F7E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51900E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4B43D29D" w14:textId="77777777" w:rsidR="003568C2" w:rsidRDefault="00695B03">
      <w:pPr>
        <w:spacing w:line="360" w:lineRule="auto"/>
        <w:ind w:firstLineChars="200" w:firstLine="480"/>
        <w:rPr>
          <w:bCs/>
          <w:sz w:val="24"/>
          <w:szCs w:val="24"/>
        </w:rPr>
      </w:pPr>
      <w:r>
        <w:rPr>
          <w:rFonts w:hint="eastAsia"/>
          <w:bCs/>
          <w:sz w:val="24"/>
          <w:szCs w:val="24"/>
        </w:rPr>
        <w:t>在同时符合以下条件时，通讯开会的方式视为有效：</w:t>
      </w:r>
    </w:p>
    <w:p w14:paraId="03F3BC3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3887272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3F6A37E" w14:textId="77777777" w:rsidR="003568C2" w:rsidRDefault="00695B0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w:t>
      </w:r>
      <w:r>
        <w:rPr>
          <w:rFonts w:hint="eastAsia"/>
          <w:bCs/>
          <w:sz w:val="24"/>
          <w:szCs w:val="24"/>
        </w:rPr>
        <w:lastRenderedPageBreak/>
        <w:t>一（含三分之一）以上基金份额的持有人直接出具表决意见或授权他人代表出具表决意见；</w:t>
      </w:r>
    </w:p>
    <w:p w14:paraId="17EAF0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B2545D0"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FF405C4" w14:textId="77777777" w:rsidR="003568C2" w:rsidRDefault="00695B0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5F8E1BCC" w14:textId="77777777" w:rsidR="003568C2" w:rsidRDefault="00695B03">
      <w:pPr>
        <w:spacing w:line="360" w:lineRule="auto"/>
        <w:ind w:firstLineChars="200" w:firstLine="480"/>
        <w:rPr>
          <w:bCs/>
          <w:sz w:val="24"/>
          <w:szCs w:val="24"/>
        </w:rPr>
      </w:pPr>
      <w:r>
        <w:rPr>
          <w:rFonts w:hint="eastAsia"/>
          <w:bCs/>
          <w:sz w:val="24"/>
          <w:szCs w:val="24"/>
        </w:rPr>
        <w:t>（五）议事内容与程序</w:t>
      </w:r>
    </w:p>
    <w:p w14:paraId="69CD5B0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0629969A" w14:textId="77777777" w:rsidR="003568C2" w:rsidRDefault="00695B0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8345E0" w14:textId="77777777" w:rsidR="003568C2" w:rsidRDefault="00695B0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3B1C5122" w14:textId="77777777" w:rsidR="003568C2" w:rsidRDefault="00695B0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48614604"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、议事程序</w:t>
      </w:r>
    </w:p>
    <w:p w14:paraId="56C7D7E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4BB37C15" w14:textId="77777777" w:rsidR="003568C2" w:rsidRDefault="00695B0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w:t>
      </w:r>
      <w:r>
        <w:rPr>
          <w:rFonts w:hint="eastAsia"/>
          <w:bCs/>
          <w:sz w:val="24"/>
          <w:szCs w:val="24"/>
        </w:rPr>
        <w:lastRenderedPageBreak/>
        <w:t>作为该次基金份额持有人大会的主持人。基金管理人和基金托管人拒不出席或主持基金份额持有人大会，不影响基金份额持有人大会作出的决议的效力。</w:t>
      </w:r>
    </w:p>
    <w:p w14:paraId="3FAC1B6E" w14:textId="77777777" w:rsidR="003568C2" w:rsidRDefault="00695B03">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48A510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7F7F40CD" w14:textId="77777777" w:rsidR="003568C2" w:rsidRDefault="00695B0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4FE5F022" w14:textId="77777777" w:rsidR="003568C2" w:rsidRDefault="00695B03">
      <w:pPr>
        <w:spacing w:line="360" w:lineRule="auto"/>
        <w:ind w:firstLineChars="200" w:firstLine="480"/>
        <w:rPr>
          <w:bCs/>
          <w:sz w:val="24"/>
          <w:szCs w:val="24"/>
        </w:rPr>
      </w:pPr>
      <w:r>
        <w:rPr>
          <w:rFonts w:hint="eastAsia"/>
          <w:bCs/>
          <w:sz w:val="24"/>
          <w:szCs w:val="24"/>
        </w:rPr>
        <w:t>（六）表决</w:t>
      </w:r>
    </w:p>
    <w:p w14:paraId="433A2556" w14:textId="77777777" w:rsidR="003568C2" w:rsidRDefault="00695B03">
      <w:pPr>
        <w:spacing w:line="360" w:lineRule="auto"/>
        <w:ind w:firstLineChars="200" w:firstLine="480"/>
        <w:rPr>
          <w:bCs/>
          <w:sz w:val="24"/>
          <w:szCs w:val="24"/>
        </w:rPr>
      </w:pPr>
      <w:r>
        <w:rPr>
          <w:rFonts w:hint="eastAsia"/>
          <w:bCs/>
          <w:sz w:val="24"/>
          <w:szCs w:val="24"/>
        </w:rPr>
        <w:t>基金份额持有人所持每份基金份额有一票表决权。</w:t>
      </w:r>
    </w:p>
    <w:p w14:paraId="28B73E0B" w14:textId="77777777" w:rsidR="003568C2" w:rsidRDefault="00695B03">
      <w:pPr>
        <w:spacing w:line="360" w:lineRule="auto"/>
        <w:ind w:firstLineChars="200" w:firstLine="480"/>
        <w:rPr>
          <w:bCs/>
          <w:sz w:val="24"/>
          <w:szCs w:val="24"/>
        </w:rPr>
      </w:pPr>
      <w:r>
        <w:rPr>
          <w:rFonts w:hint="eastAsia"/>
          <w:bCs/>
          <w:sz w:val="24"/>
          <w:szCs w:val="24"/>
        </w:rPr>
        <w:t>基金份额持有人大会决议分为一般决议和特别决议：</w:t>
      </w:r>
    </w:p>
    <w:p w14:paraId="18D3F1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15EE5714" w14:textId="77777777" w:rsidR="003568C2" w:rsidRDefault="00695B0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738F4532" w14:textId="77777777" w:rsidR="003568C2" w:rsidRDefault="00695B03">
      <w:pPr>
        <w:spacing w:line="360" w:lineRule="auto"/>
        <w:ind w:firstLineChars="200" w:firstLine="480"/>
        <w:rPr>
          <w:sz w:val="24"/>
          <w:szCs w:val="24"/>
        </w:rPr>
      </w:pPr>
      <w:r>
        <w:rPr>
          <w:rFonts w:hint="eastAsia"/>
          <w:sz w:val="24"/>
          <w:szCs w:val="24"/>
        </w:rPr>
        <w:t>基金份额持有人大会采取记名方式进行投票表决。</w:t>
      </w:r>
    </w:p>
    <w:p w14:paraId="5A5E9270" w14:textId="77777777" w:rsidR="003568C2" w:rsidRDefault="00695B0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924B584" w14:textId="77777777" w:rsidR="003568C2" w:rsidRDefault="00695B0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0547933" w14:textId="77777777" w:rsidR="003568C2" w:rsidRDefault="00695B03">
      <w:pPr>
        <w:spacing w:line="360" w:lineRule="auto"/>
        <w:ind w:firstLineChars="200" w:firstLine="480"/>
        <w:rPr>
          <w:bCs/>
          <w:sz w:val="24"/>
          <w:szCs w:val="24"/>
        </w:rPr>
      </w:pPr>
      <w:r>
        <w:rPr>
          <w:rFonts w:hint="eastAsia"/>
          <w:bCs/>
          <w:sz w:val="24"/>
          <w:szCs w:val="24"/>
        </w:rPr>
        <w:t>（七）计票</w:t>
      </w:r>
    </w:p>
    <w:p w14:paraId="13BA50E7"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w:t>
      </w:r>
    </w:p>
    <w:p w14:paraId="6DBE6A4F"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0141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744CCF3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1B7329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2C1BFBF5"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w:t>
      </w:r>
    </w:p>
    <w:p w14:paraId="489DB594" w14:textId="77777777" w:rsidR="003568C2" w:rsidRDefault="00695B0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654BC4DB" w14:textId="77777777" w:rsidR="003568C2" w:rsidRDefault="00695B03">
      <w:pPr>
        <w:spacing w:line="360" w:lineRule="auto"/>
        <w:ind w:firstLineChars="200" w:firstLine="480"/>
        <w:rPr>
          <w:bCs/>
          <w:sz w:val="24"/>
          <w:szCs w:val="24"/>
        </w:rPr>
      </w:pPr>
      <w:r>
        <w:rPr>
          <w:rFonts w:hint="eastAsia"/>
          <w:bCs/>
          <w:sz w:val="24"/>
          <w:szCs w:val="24"/>
        </w:rPr>
        <w:t>（八）生效与公告</w:t>
      </w:r>
    </w:p>
    <w:p w14:paraId="26CBFA73" w14:textId="77777777" w:rsidR="003568C2" w:rsidRDefault="00695B0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7A53CF09" w14:textId="77777777" w:rsidR="003568C2" w:rsidRDefault="00695B0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7C3A947C" w14:textId="77777777" w:rsidR="003568C2" w:rsidRDefault="00695B0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6E5F61F0" w14:textId="77777777" w:rsidR="003568C2" w:rsidRDefault="00695B0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w:t>
      </w:r>
      <w:r>
        <w:rPr>
          <w:rFonts w:hint="eastAsia"/>
          <w:bCs/>
          <w:sz w:val="24"/>
          <w:szCs w:val="24"/>
        </w:rPr>
        <w:lastRenderedPageBreak/>
        <w:t>人、基金托管人均有约束力。</w:t>
      </w:r>
    </w:p>
    <w:p w14:paraId="5C3D2EF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240BB6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78619B2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（一）《基金合同》的变更</w:t>
      </w:r>
    </w:p>
    <w:p w14:paraId="53893CD8"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2F00E0C" w14:textId="77777777" w:rsidR="003568C2" w:rsidRDefault="00695B0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5E57CB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（二）《基金合同》的终止事由</w:t>
      </w:r>
    </w:p>
    <w:p w14:paraId="692907A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6618C380"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5F10FA29"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bookmarkStart w:id="376" w:name="_Hlk66197426"/>
    </w:p>
    <w:bookmarkEnd w:id="376"/>
    <w:p w14:paraId="2959EFFB"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7A58380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256AB8E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（三）基金财产的清算</w:t>
      </w:r>
    </w:p>
    <w:p w14:paraId="0A43D3FB"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6727ECCB"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1B412D3"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7442CB6B"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4</w:t>
      </w:r>
      <w:r>
        <w:rPr>
          <w:rFonts w:hint="eastAsia"/>
          <w:bCs/>
          <w:sz w:val="24"/>
        </w:rPr>
        <w:t>、基金财产清算程序：</w:t>
      </w:r>
    </w:p>
    <w:p w14:paraId="4182AC8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4D20992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76A0EB5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1670ADC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BC7E1B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E2C1B2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3D1B6F9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0945FA0" w14:textId="77777777" w:rsidR="003568C2" w:rsidRDefault="00695B0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725555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四、争议解决方式</w:t>
      </w:r>
    </w:p>
    <w:p w14:paraId="2E46D6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E9616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EDF01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1C5B2D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70E8DB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r>
        <w:rPr>
          <w:bCs/>
          <w:sz w:val="24"/>
        </w:rPr>
        <w:br w:type="page"/>
      </w:r>
    </w:p>
    <w:p w14:paraId="303886C0" w14:textId="77777777" w:rsidR="003568C2" w:rsidRDefault="00695B03">
      <w:pPr>
        <w:pStyle w:val="1"/>
        <w:jc w:val="center"/>
        <w:rPr>
          <w:sz w:val="30"/>
          <w:szCs w:val="30"/>
        </w:rPr>
      </w:pPr>
      <w:bookmarkStart w:id="377" w:name="_Toc416264554"/>
      <w:bookmarkStart w:id="378" w:name="_Toc263092327"/>
      <w:bookmarkStart w:id="379" w:name="_Toc15892932"/>
      <w:bookmarkStart w:id="380" w:name="_Toc214873614"/>
      <w:bookmarkStart w:id="381" w:name="_Toc352229766"/>
      <w:bookmarkStart w:id="382" w:name="_Toc98560365"/>
      <w:bookmarkStart w:id="383" w:name="_Toc48649720"/>
      <w:bookmarkStart w:id="384" w:name="_Toc79392641"/>
      <w:bookmarkStart w:id="385" w:name="_Toc12191"/>
      <w:bookmarkStart w:id="386" w:name="_Toc9708"/>
      <w:bookmarkStart w:id="387" w:name="_Toc8710"/>
      <w:bookmarkStart w:id="388" w:name="_Toc139991750"/>
      <w:bookmarkStart w:id="389" w:name="_Toc23022"/>
      <w:bookmarkStart w:id="390" w:name="_Toc28549"/>
      <w:bookmarkStart w:id="391" w:name="_Toc21240"/>
      <w:bookmarkStart w:id="392" w:name="_Toc123051466"/>
      <w:bookmarkStart w:id="393" w:name="_Toc13398"/>
      <w:bookmarkStart w:id="394" w:name="_Toc7367"/>
      <w:bookmarkStart w:id="395" w:name="_Toc30645"/>
      <w:bookmarkStart w:id="396" w:name="_Toc123112248"/>
      <w:bookmarkStart w:id="397" w:name="_Toc141703901"/>
      <w:bookmarkStart w:id="398" w:name="_Toc123102467"/>
      <w:bookmarkStart w:id="399" w:name="_Toc23166"/>
      <w:bookmarkStart w:id="400" w:name="_Toc27058"/>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7"/>
      <w:bookmarkEnd w:id="378"/>
      <w:bookmarkEnd w:id="379"/>
      <w:bookmarkEnd w:id="380"/>
    </w:p>
    <w:p w14:paraId="03964CD8" w14:textId="77777777" w:rsidR="003568C2" w:rsidRDefault="00695B03">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80EACD2"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2608D087"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3B349586" w14:textId="365E5920" w:rsidR="003568C2" w:rsidRDefault="00695B03">
      <w:pPr>
        <w:spacing w:line="360" w:lineRule="auto"/>
        <w:ind w:firstLineChars="200" w:firstLine="480"/>
        <w:rPr>
          <w:rFonts w:ascii="宋体" w:hAnsi="宋体"/>
          <w:sz w:val="24"/>
          <w:szCs w:val="24"/>
        </w:rPr>
      </w:pPr>
      <w:r>
        <w:rPr>
          <w:rFonts w:ascii="宋体" w:hAnsi="宋体" w:hint="eastAsia"/>
          <w:sz w:val="24"/>
          <w:szCs w:val="24"/>
        </w:rPr>
        <w:t>住所：</w:t>
      </w:r>
      <w:r w:rsidR="002A115A">
        <w:rPr>
          <w:rFonts w:ascii="宋体" w:hAnsi="宋体" w:hint="eastAsia"/>
          <w:sz w:val="24"/>
          <w:szCs w:val="24"/>
        </w:rPr>
        <w:t>广东省广州市南沙区横沥镇汇通二街2号3110房</w:t>
      </w:r>
    </w:p>
    <w:p w14:paraId="6B58FE48"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办公地址：广东省深圳市福田区八卦四路52号安吉尔大厦24层</w:t>
      </w:r>
    </w:p>
    <w:p w14:paraId="502010BC"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邮政编码：518038</w:t>
      </w:r>
    </w:p>
    <w:p w14:paraId="792ECA72" w14:textId="5C8DDF7D" w:rsidR="003568C2" w:rsidRDefault="00695B03">
      <w:pPr>
        <w:spacing w:line="360" w:lineRule="auto"/>
        <w:ind w:firstLineChars="200" w:firstLine="480"/>
        <w:rPr>
          <w:rFonts w:ascii="宋体" w:hAnsi="宋体"/>
          <w:sz w:val="24"/>
          <w:szCs w:val="24"/>
        </w:rPr>
      </w:pPr>
      <w:r>
        <w:rPr>
          <w:rFonts w:ascii="宋体" w:hAnsi="宋体" w:hint="eastAsia"/>
          <w:sz w:val="24"/>
          <w:szCs w:val="24"/>
        </w:rPr>
        <w:t>法定代表人：</w:t>
      </w:r>
      <w:r w:rsidR="003864B9">
        <w:rPr>
          <w:rFonts w:ascii="宋体" w:hAnsi="宋体" w:hint="eastAsia"/>
          <w:sz w:val="24"/>
          <w:szCs w:val="24"/>
        </w:rPr>
        <w:t>王亦伟</w:t>
      </w:r>
    </w:p>
    <w:p w14:paraId="13196291"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4FE6FE8F"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6BC0A264"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5822CC7D"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4A0BC27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4030D82D"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2CE21AFA"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7931C07C"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4B242D2"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45BA29D0"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11E2DAE5"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46F43DDC"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22F60361"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法定代表人：缪建民</w:t>
      </w:r>
    </w:p>
    <w:p w14:paraId="52EC6DA3"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5336F868"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w:t>
      </w:r>
      <w:r>
        <w:rPr>
          <w:rFonts w:ascii="宋体" w:cs="宋体" w:hint="eastAsia"/>
          <w:kern w:val="0"/>
          <w:sz w:val="24"/>
        </w:rPr>
        <w:t>证监基金字[2002]83号</w:t>
      </w:r>
    </w:p>
    <w:p w14:paraId="7EE480B9"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1F2B3C55"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8B65DEC"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673E06CA" w14:textId="77777777" w:rsidR="003568C2" w:rsidRDefault="00695B03">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51976E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14:paraId="3970DC3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1、本基金的投资范围为：</w:t>
      </w:r>
    </w:p>
    <w:p w14:paraId="39BD174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2633BF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2A40225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7971D36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EC8A716"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2、本基金各类品种的投资比例、投资限制为：</w:t>
      </w:r>
    </w:p>
    <w:p w14:paraId="12BEAA2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37930FC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（1）股票资产占基金资产的比例不低于80%，投资沪深300指数成份股及其备选成份股的比例不低于非现金基金资产的80%；</w:t>
      </w:r>
    </w:p>
    <w:p w14:paraId="1FD1558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3CCB0F2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（3）本基金持有一家公司发行的证券，其市值不超过基金资产净值的10％，但完全按照标的指数的构成比例进行投资的部分不受此限制；</w:t>
      </w:r>
    </w:p>
    <w:p w14:paraId="5510653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（4）本基金管理人管理的全部基金持有一家公司发行的证券，不超过该证券的10％，但完全按照标的指数的构成比例进行投资的部分不受此限制；</w:t>
      </w:r>
    </w:p>
    <w:p w14:paraId="7106DA7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2EF82D5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01F07DA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0210829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4E6E094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6E66213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F15BB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5FB70F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CCC8AE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1DF8B96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69EE3C5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738E138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2C90CD4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（17）本基金参与股指期货交易，需遵守下列规定：</w:t>
      </w:r>
    </w:p>
    <w:p w14:paraId="4A21157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1）本基金在任何交易日日终，持有的买入股指期货合约价值，不得超过基金资产净值的10%；</w:t>
      </w:r>
    </w:p>
    <w:p w14:paraId="72410776"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43C8318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220E50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2FF27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419520B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11155D9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7BB4DB9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64586F3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2FAE8E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68D88F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0ECBE3D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3EF16C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4ED695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9221F0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3、本基金财产不得用于以下投资或者活动：</w:t>
      </w:r>
    </w:p>
    <w:p w14:paraId="4D0DCFB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25E6C72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2173AA1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6D511CA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BC52CE0"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3657711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539AE99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（7）法律、行政法规或者中国证监会规定禁止的其他活动。</w:t>
      </w:r>
    </w:p>
    <w:p w14:paraId="78FFCB9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833927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w:t>
      </w:r>
      <w:r>
        <w:rPr>
          <w:rFonts w:asciiTheme="minorEastAsia" w:hAnsiTheme="minorEastAsia" w:cs="Arial" w:hint="eastAsia"/>
          <w:color w:val="000000"/>
          <w:sz w:val="24"/>
          <w:szCs w:val="24"/>
        </w:rPr>
        <w:lastRenderedPageBreak/>
        <w:t>及时提供给基金托管人，基金托管人应据以对基金投资银行存款的交易对手是否符合有关规定进行监督。对于不符合规定的银行存款，基金托管人可以拒绝执行，并通知基金管理人。</w:t>
      </w:r>
    </w:p>
    <w:p w14:paraId="3D85C04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4F2F669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687EE1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668AC7C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751E935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3106D14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6D97BA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70D510E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38F6FBE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（三）基金投资银行存款协议的签订、账户开设与管理、投资指令与资金划</w:t>
      </w:r>
      <w:r>
        <w:rPr>
          <w:rFonts w:asciiTheme="minorEastAsia" w:hAnsiTheme="minorEastAsia" w:cs="Arial" w:hint="eastAsia"/>
          <w:color w:val="000000"/>
          <w:sz w:val="24"/>
          <w:szCs w:val="24"/>
        </w:rPr>
        <w:lastRenderedPageBreak/>
        <w:t>付、账目核对、到期兑付、提前支取</w:t>
      </w:r>
    </w:p>
    <w:p w14:paraId="7629F85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1.基金投资银行存款协议的签订</w:t>
      </w:r>
    </w:p>
    <w:p w14:paraId="43285F3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7ED9C3E0"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033C751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4164D1F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53D8C08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D6023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2C30D2D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6815C69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2.基金投资银行存款时的账户开设与管理</w:t>
      </w:r>
    </w:p>
    <w:p w14:paraId="266F8C8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070024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0414E7D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3.存款凭证传递、账目核对及到期兑付</w:t>
      </w:r>
    </w:p>
    <w:p w14:paraId="310FE3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（1）存款证实书等存款凭证传递</w:t>
      </w:r>
    </w:p>
    <w:p w14:paraId="4991B3E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75AFBEA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（2）存款凭证的遗失补办</w:t>
      </w:r>
    </w:p>
    <w:p w14:paraId="72329BD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1A91220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（3）账目核对</w:t>
      </w:r>
    </w:p>
    <w:p w14:paraId="4CD2624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3E11C09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4A166FE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59CF748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（4）到期兑付</w:t>
      </w:r>
    </w:p>
    <w:p w14:paraId="06B5BB0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04D3E10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w:t>
      </w:r>
      <w:r>
        <w:rPr>
          <w:rFonts w:asciiTheme="minorEastAsia" w:hAnsiTheme="minorEastAsia" w:cs="Arial" w:hint="eastAsia"/>
          <w:color w:val="000000"/>
          <w:sz w:val="24"/>
          <w:szCs w:val="24"/>
        </w:rPr>
        <w:lastRenderedPageBreak/>
        <w:t>告知基金托管人，基金托管人收妥存款本息的当日通知基金管理人。</w:t>
      </w:r>
    </w:p>
    <w:p w14:paraId="4F6D28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29A4935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4.提前支取</w:t>
      </w:r>
    </w:p>
    <w:p w14:paraId="29B6514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259836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4F1332D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5.基金投资银行存款的监督</w:t>
      </w:r>
    </w:p>
    <w:p w14:paraId="2E91C72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29912E3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w:t>
      </w:r>
      <w:r>
        <w:rPr>
          <w:rFonts w:asciiTheme="minorEastAsia" w:hAnsiTheme="minorEastAsia" w:cs="Arial" w:hint="eastAsia"/>
          <w:color w:val="000000"/>
          <w:sz w:val="24"/>
          <w:szCs w:val="24"/>
        </w:rPr>
        <w:lastRenderedPageBreak/>
        <w:t>生新的交易。如基金管理人根据市场需要临时调整银行间债券交易对手名单及结算方式的，应向基金托管人说明理由，并在与交易对手发生交易前3个交易日内与基金托管人协商解决。</w:t>
      </w:r>
    </w:p>
    <w:p w14:paraId="41A66C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8970B3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45960D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287DB8E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7A2B521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6AF8B3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本基金不得投资有锁定期但锁定期不明确的证券。</w:t>
      </w:r>
    </w:p>
    <w:p w14:paraId="61FD38E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4A7BF09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w:t>
      </w:r>
      <w:r>
        <w:rPr>
          <w:rFonts w:asciiTheme="minorEastAsia" w:hAnsiTheme="minorEastAsia" w:cs="Arial" w:hint="eastAsia"/>
          <w:color w:val="000000"/>
          <w:sz w:val="24"/>
          <w:szCs w:val="24"/>
        </w:rPr>
        <w:lastRenderedPageBreak/>
        <w:t>述资料后两个工作日内，以书面或其他双方认可的方式确认收到上述资料。</w:t>
      </w:r>
    </w:p>
    <w:p w14:paraId="0FCAD84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73D817C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14:paraId="4415DE8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1607A15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3DC633F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77C479F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78921B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w:t>
      </w:r>
      <w:r>
        <w:rPr>
          <w:rFonts w:asciiTheme="minorEastAsia" w:hAnsiTheme="minorEastAsia" w:cs="Arial" w:hint="eastAsia"/>
          <w:color w:val="000000"/>
          <w:sz w:val="24"/>
          <w:szCs w:val="24"/>
        </w:rPr>
        <w:lastRenderedPageBreak/>
        <w:t>相关信息披露、基金宣传推介材料中登载基金业绩表现数据等进行监督和核查。</w:t>
      </w:r>
    </w:p>
    <w:p w14:paraId="72DF9A3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072CDC7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F11C39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4788C72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654CFA75"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55314BC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5F359D2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w:t>
      </w:r>
      <w:r>
        <w:rPr>
          <w:rFonts w:asciiTheme="minorEastAsia" w:hAnsiTheme="minorEastAsia" w:cs="Arial" w:hint="eastAsia"/>
          <w:sz w:val="24"/>
          <w:szCs w:val="24"/>
        </w:rPr>
        <w:lastRenderedPageBreak/>
        <w:t>并以书面形式给基金管理人发出回函，说明违规原因及纠正期限，并保证在规定期限内及时改正。在上述规定期限内，基金管理人有权随时对通知事项进行复查，督促基金托管人改正。</w:t>
      </w:r>
    </w:p>
    <w:p w14:paraId="26DB15B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3DDE10C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0B36C50A"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4F31D83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463F952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104B0D8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A53E67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3.基金托管人按照规定开设基金财产投资所需的相关账户。</w:t>
      </w:r>
    </w:p>
    <w:p w14:paraId="6FBE247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4.基金托管人对所托管的不同基金财产分别设置账户，确保基金财产的完整与独立。</w:t>
      </w:r>
    </w:p>
    <w:p w14:paraId="6C891DD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634B188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2F8AEE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w:t>
      </w:r>
      <w:r>
        <w:rPr>
          <w:rFonts w:asciiTheme="minorEastAsia" w:hAnsiTheme="minorEastAsia" w:cs="Arial" w:hint="eastAsia"/>
          <w:sz w:val="24"/>
          <w:szCs w:val="24"/>
        </w:rPr>
        <w:lastRenderedPageBreak/>
        <w:t>产造成的损失等不承担责任。</w:t>
      </w:r>
    </w:p>
    <w:p w14:paraId="295AFF8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8.除依据法律法规和基金合同的规定外，基金托管人不得委托第三人托管基金财产。</w:t>
      </w:r>
    </w:p>
    <w:p w14:paraId="2308D00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（二）基金资金账户的开立和管理</w:t>
      </w:r>
    </w:p>
    <w:p w14:paraId="24227AE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沪深300指数增强型证券投资基金”，预留印鉴为基金托管人印章。</w:t>
      </w:r>
    </w:p>
    <w:p w14:paraId="59D1FD9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67FB0FA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3.基金资金账户的开立和管理应符合法律法规及银行业监督管理机构的有关规定。</w:t>
      </w:r>
    </w:p>
    <w:p w14:paraId="25946C8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（三）基金证券账户和结算备付金账户的开立和管理</w:t>
      </w:r>
    </w:p>
    <w:p w14:paraId="4A1488B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0CD3F6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D0710D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031EC71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EC8071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6AC5838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（四）债券托管专户的开设和管理</w:t>
      </w:r>
    </w:p>
    <w:p w14:paraId="3653D86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49A1420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（五）其他账户的开立和管理</w:t>
      </w:r>
    </w:p>
    <w:p w14:paraId="4A6EEE3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1CB6A9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268B999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490230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3.法律法规等有关规定对相关账户的开立和管理另有规定的，从其规定办理。</w:t>
      </w:r>
    </w:p>
    <w:p w14:paraId="389C8FF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（六）基金财产投资的有关有价凭证等的保管</w:t>
      </w:r>
    </w:p>
    <w:p w14:paraId="694C016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23DF6E6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（七）与基金财产有关的重大合同的保管</w:t>
      </w:r>
    </w:p>
    <w:p w14:paraId="4D9ACA3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w:t>
      </w:r>
      <w:r>
        <w:rPr>
          <w:rFonts w:asciiTheme="minorEastAsia" w:hAnsiTheme="minorEastAsia" w:cs="Arial" w:hint="eastAsia"/>
          <w:sz w:val="24"/>
          <w:szCs w:val="24"/>
        </w:rPr>
        <w:lastRenderedPageBreak/>
        <w:t>与事后送达的合同原件不一致所造成的后果，由基金管理人负责。重大合同的保管期限为基金合同终止后不少于15年。</w:t>
      </w:r>
    </w:p>
    <w:p w14:paraId="464CA2A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0508D87B"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F65AB2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3A646B3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3971C13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w:t>
      </w:r>
    </w:p>
    <w:p w14:paraId="5C0F646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58CA1E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0F2D1CB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50B3C94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1C3ECF5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0A4145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（二）基金资产的估值</w:t>
      </w:r>
    </w:p>
    <w:p w14:paraId="21AC42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基金管理人及基金托管人应当按照《基金合同》的约定进行估值。</w:t>
      </w:r>
    </w:p>
    <w:p w14:paraId="68845D0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38F2714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基金管理人及基金托管人应当按照《基金合同》的约定处理份额净值错误。</w:t>
      </w:r>
    </w:p>
    <w:p w14:paraId="47F1459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0E0717D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412B054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2A762AA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w:t>
      </w:r>
      <w:r>
        <w:rPr>
          <w:rFonts w:asciiTheme="minorEastAsia" w:hAnsiTheme="minorEastAsia" w:cs="Arial" w:hint="eastAsia"/>
          <w:sz w:val="24"/>
          <w:szCs w:val="24"/>
        </w:rPr>
        <w:lastRenderedPageBreak/>
        <w:t>法和会计处理原则，分别独立地设置、记录和保管本基金的全套账册，对相关各方各自的账册定期进行核对，互相监督，以保证基金资产的安全。</w:t>
      </w:r>
    </w:p>
    <w:p w14:paraId="124FAC9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（六）基金财务报表与报告的编制和复核</w:t>
      </w:r>
    </w:p>
    <w:p w14:paraId="159D588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1.财务报表的编制</w:t>
      </w:r>
    </w:p>
    <w:p w14:paraId="505AF37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4C39DDD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2.报表复核</w:t>
      </w:r>
    </w:p>
    <w:p w14:paraId="630045E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1C860BE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3.财务报表的编制与复核时间安排</w:t>
      </w:r>
    </w:p>
    <w:p w14:paraId="5D84639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3AEE09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58E98594"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1B66E5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EB39E7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6BD381DD"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lastRenderedPageBreak/>
        <w:t>七、争议解决方式</w:t>
      </w:r>
    </w:p>
    <w:p w14:paraId="2C29E96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w:t>
      </w:r>
      <w:r>
        <w:rPr>
          <w:rFonts w:ascii="宋体" w:hAnsi="宋体" w:hint="eastAsia"/>
          <w:sz w:val="24"/>
          <w:szCs w:val="24"/>
        </w:rPr>
        <w:t>仲裁地点为深圳市。仲裁裁决是终局的，对各方当事人均有约束力，仲裁费用由败诉方承担</w:t>
      </w:r>
      <w:r>
        <w:rPr>
          <w:rFonts w:asciiTheme="minorEastAsia" w:hAnsiTheme="minorEastAsia" w:cs="Times New Roman" w:hint="eastAsia"/>
          <w:sz w:val="24"/>
          <w:szCs w:val="24"/>
        </w:rPr>
        <w:t>。</w:t>
      </w:r>
    </w:p>
    <w:p w14:paraId="5EECFB6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44755B1C"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65351FF4"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217CB3A"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25DC4604"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E76C80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7DE5177F"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1、《基金合同》终止；</w:t>
      </w:r>
    </w:p>
    <w:p w14:paraId="58C36A9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5BDDA5B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12BE693"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6C3987F7"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76220484" w14:textId="77777777" w:rsidR="003568C2" w:rsidRDefault="00695B03">
      <w:pPr>
        <w:adjustRightInd w:val="0"/>
        <w:snapToGrid w:val="0"/>
        <w:spacing w:line="360" w:lineRule="auto"/>
        <w:ind w:firstLineChars="200" w:firstLine="480"/>
        <w:rPr>
          <w:rFonts w:ascii="宋体" w:hAnsi="宋体"/>
          <w:sz w:val="24"/>
          <w:szCs w:val="24"/>
        </w:rPr>
      </w:pPr>
      <w:r>
        <w:rPr>
          <w:rFonts w:ascii="宋体" w:hAnsi="宋体" w:hint="eastAsia"/>
          <w:sz w:val="24"/>
          <w:szCs w:val="24"/>
        </w:rPr>
        <w:t>基金管理人与基金托管人按照《基金合同》的约定处理基金财产的清算。</w:t>
      </w:r>
      <w:r>
        <w:rPr>
          <w:rFonts w:ascii="宋体" w:hAnsi="宋体"/>
          <w:sz w:val="24"/>
          <w:szCs w:val="24"/>
        </w:rPr>
        <w:br w:type="page"/>
      </w:r>
    </w:p>
    <w:p w14:paraId="12142A7A" w14:textId="77777777" w:rsidR="003568C2" w:rsidRDefault="00695B03">
      <w:pPr>
        <w:pStyle w:val="1"/>
        <w:jc w:val="center"/>
        <w:rPr>
          <w:sz w:val="30"/>
          <w:szCs w:val="30"/>
        </w:rPr>
      </w:pPr>
      <w:bookmarkStart w:id="401" w:name="_Toc15892933"/>
      <w:bookmarkStart w:id="402" w:name="_Toc263092328"/>
      <w:bookmarkStart w:id="403" w:name="_Toc21073396"/>
      <w:bookmarkStart w:id="404" w:name="_Toc12357176"/>
      <w:bookmarkStart w:id="405" w:name="_Toc214873621"/>
      <w:bookmarkStart w:id="406" w:name="_Toc416264555"/>
      <w:bookmarkStart w:id="407" w:name="_Toc147463123"/>
      <w:bookmarkStart w:id="408" w:name="_Toc123112249"/>
      <w:bookmarkStart w:id="409" w:name="_Toc141703902"/>
      <w:bookmarkStart w:id="410" w:name="_Toc24923"/>
      <w:bookmarkStart w:id="411" w:name="_Toc30350"/>
      <w:bookmarkStart w:id="412" w:name="_Toc6202"/>
      <w:bookmarkStart w:id="413" w:name="_Toc7288"/>
      <w:bookmarkStart w:id="414" w:name="_Toc3319"/>
      <w:bookmarkStart w:id="415" w:name="_Toc21983"/>
      <w:bookmarkStart w:id="416" w:name="_Toc98560366"/>
      <w:bookmarkStart w:id="417" w:name="_Toc139991751"/>
      <w:bookmarkStart w:id="418" w:name="_Toc123051467"/>
      <w:bookmarkStart w:id="419" w:name="_Toc25651"/>
      <w:bookmarkStart w:id="420" w:name="_Toc6110"/>
      <w:bookmarkStart w:id="421" w:name="_Toc1790"/>
      <w:bookmarkStart w:id="422" w:name="_Toc123102468"/>
      <w:bookmarkStart w:id="423" w:name="_Toc352229767"/>
      <w:bookmarkStart w:id="424" w:name="_Toc8636"/>
      <w:bookmarkStart w:id="425" w:name="_Toc23999"/>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01"/>
    </w:p>
    <w:p w14:paraId="2AAE3ACD"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91291F3"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5876226B"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713488C"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49D30F5B"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100F07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C171B31"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D7B0595"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73921CB6"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7646E6C"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72ED0C42"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0AFC36D1"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8CFA6B4"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213AF267"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6D7216E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4CE6AD88"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 .</w:t>
      </w:r>
      <w:proofErr w:type="spellStart"/>
      <w:r>
        <w:rPr>
          <w:rFonts w:asciiTheme="minorEastAsia" w:hAnsiTheme="minorEastAsia" w:cs="Arial" w:hint="eastAsia"/>
          <w:sz w:val="24"/>
          <w:szCs w:val="24"/>
        </w:rPr>
        <w:t>cn</w:t>
      </w:r>
      <w:proofErr w:type="spellEnd"/>
    </w:p>
    <w:p w14:paraId="489C2B06"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A2B5F3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5CF1B419"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客户服务部门地址：广东省深圳市福田区八卦四路52号安吉尔大厦24层，富荣基金管理有限公司客户服务部门（收）</w:t>
      </w:r>
    </w:p>
    <w:p w14:paraId="3F971679"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2245EF4F" w14:textId="77777777" w:rsidR="003568C2" w:rsidRDefault="00695B03">
      <w:pPr>
        <w:spacing w:line="360" w:lineRule="auto"/>
        <w:ind w:firstLineChars="200" w:firstLine="480"/>
        <w:rPr>
          <w:rFonts w:asciiTheme="minorEastAsia" w:hAnsiTheme="minorEastAsia"/>
          <w:sz w:val="24"/>
          <w:szCs w:val="24"/>
        </w:rPr>
        <w:sectPr w:rsidR="003568C2">
          <w:footerReference w:type="default" r:id="rId19"/>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6FFA6AE2" w14:textId="77777777" w:rsidR="003568C2" w:rsidRDefault="00695B03">
      <w:pPr>
        <w:pStyle w:val="1"/>
        <w:jc w:val="center"/>
        <w:rPr>
          <w:sz w:val="30"/>
          <w:szCs w:val="30"/>
        </w:rPr>
      </w:pPr>
      <w:bookmarkStart w:id="426" w:name="_Toc15892934"/>
      <w:bookmarkStart w:id="427" w:name="_Toc214873622"/>
      <w:bookmarkStart w:id="428" w:name="_Toc416264556"/>
      <w:bookmarkStart w:id="429" w:name="_Toc530223198"/>
      <w:bookmarkStart w:id="430" w:name="_Toc263092329"/>
      <w:bookmarkEnd w:id="402"/>
      <w:bookmarkEnd w:id="403"/>
      <w:bookmarkEnd w:id="404"/>
      <w:bookmarkEnd w:id="405"/>
      <w:bookmarkEnd w:id="406"/>
      <w:bookmarkEnd w:id="407"/>
      <w:r>
        <w:rPr>
          <w:rFonts w:hint="eastAsia"/>
          <w:sz w:val="30"/>
          <w:szCs w:val="30"/>
        </w:rPr>
        <w:lastRenderedPageBreak/>
        <w:t>第二十一部分</w:t>
      </w:r>
      <w:r>
        <w:rPr>
          <w:sz w:val="30"/>
          <w:szCs w:val="30"/>
        </w:rPr>
        <w:t xml:space="preserve">  </w:t>
      </w:r>
      <w:r>
        <w:rPr>
          <w:rFonts w:hint="eastAsia"/>
          <w:sz w:val="30"/>
          <w:szCs w:val="30"/>
        </w:rPr>
        <w:t>其他应披露事项</w:t>
      </w:r>
      <w:bookmarkEnd w:id="426"/>
    </w:p>
    <w:tbl>
      <w:tblPr>
        <w:tblStyle w:val="af8"/>
        <w:tblW w:w="8647" w:type="dxa"/>
        <w:tblInd w:w="108" w:type="dxa"/>
        <w:tblLayout w:type="fixed"/>
        <w:tblLook w:val="04A0" w:firstRow="1" w:lastRow="0" w:firstColumn="1" w:lastColumn="0" w:noHBand="0" w:noVBand="1"/>
      </w:tblPr>
      <w:tblGrid>
        <w:gridCol w:w="993"/>
        <w:gridCol w:w="5244"/>
        <w:gridCol w:w="2410"/>
      </w:tblGrid>
      <w:tr w:rsidR="008110EE" w:rsidRPr="00C80148" w14:paraId="7195157A" w14:textId="77777777" w:rsidTr="000A5A89">
        <w:tc>
          <w:tcPr>
            <w:tcW w:w="993" w:type="dxa"/>
          </w:tcPr>
          <w:p w14:paraId="671476D2" w14:textId="77777777" w:rsidR="008110EE" w:rsidRPr="00C80148" w:rsidRDefault="008110EE" w:rsidP="000A5A89">
            <w:pPr>
              <w:jc w:val="center"/>
              <w:rPr>
                <w:rFonts w:asciiTheme="minorEastAsia" w:hAnsiTheme="minorEastAsia"/>
                <w:b/>
                <w:kern w:val="0"/>
                <w:sz w:val="24"/>
              </w:rPr>
            </w:pPr>
            <w:r w:rsidRPr="00C80148">
              <w:rPr>
                <w:rFonts w:asciiTheme="minorEastAsia" w:hAnsiTheme="minorEastAsia" w:hint="eastAsia"/>
                <w:b/>
                <w:kern w:val="0"/>
                <w:sz w:val="24"/>
              </w:rPr>
              <w:t>序号</w:t>
            </w:r>
          </w:p>
        </w:tc>
        <w:tc>
          <w:tcPr>
            <w:tcW w:w="5244" w:type="dxa"/>
          </w:tcPr>
          <w:p w14:paraId="171F3F6B" w14:textId="77777777" w:rsidR="008110EE" w:rsidRPr="00C80148" w:rsidRDefault="008110EE" w:rsidP="000A5A89">
            <w:pPr>
              <w:jc w:val="center"/>
              <w:rPr>
                <w:rFonts w:asciiTheme="minorEastAsia" w:hAnsiTheme="minorEastAsia"/>
                <w:b/>
                <w:kern w:val="0"/>
                <w:sz w:val="24"/>
              </w:rPr>
            </w:pPr>
            <w:r w:rsidRPr="00C80148">
              <w:rPr>
                <w:rFonts w:asciiTheme="minorEastAsia" w:hAnsiTheme="minorEastAsia" w:hint="eastAsia"/>
                <w:b/>
                <w:kern w:val="0"/>
                <w:sz w:val="24"/>
              </w:rPr>
              <w:t>公告事项</w:t>
            </w:r>
          </w:p>
        </w:tc>
        <w:tc>
          <w:tcPr>
            <w:tcW w:w="2410" w:type="dxa"/>
          </w:tcPr>
          <w:p w14:paraId="24D09948" w14:textId="77777777" w:rsidR="008110EE" w:rsidRPr="00C80148" w:rsidRDefault="008110EE" w:rsidP="000A5A89">
            <w:pPr>
              <w:jc w:val="center"/>
              <w:rPr>
                <w:rFonts w:asciiTheme="minorEastAsia" w:hAnsiTheme="minorEastAsia"/>
                <w:b/>
                <w:kern w:val="0"/>
                <w:sz w:val="24"/>
              </w:rPr>
            </w:pPr>
            <w:r w:rsidRPr="00C80148">
              <w:rPr>
                <w:rFonts w:asciiTheme="minorEastAsia" w:hAnsiTheme="minorEastAsia" w:hint="eastAsia"/>
                <w:b/>
                <w:kern w:val="0"/>
                <w:sz w:val="24"/>
              </w:rPr>
              <w:t>披露日期</w:t>
            </w:r>
          </w:p>
        </w:tc>
      </w:tr>
      <w:tr w:rsidR="00D721B1" w:rsidRPr="00F61A1B" w14:paraId="26AA8ADA" w14:textId="77777777" w:rsidTr="000A5A89">
        <w:tc>
          <w:tcPr>
            <w:tcW w:w="993" w:type="dxa"/>
          </w:tcPr>
          <w:p w14:paraId="7F65DD9B" w14:textId="49C3A776"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p>
        </w:tc>
        <w:tc>
          <w:tcPr>
            <w:tcW w:w="5244" w:type="dxa"/>
            <w:vAlign w:val="bottom"/>
          </w:tcPr>
          <w:p w14:paraId="01F37FEB" w14:textId="71FC26AA"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富荣基金管理有限公司旗下全部基金</w:t>
            </w: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年第</w:t>
            </w:r>
            <w:r w:rsidRPr="00343665">
              <w:rPr>
                <w:rFonts w:asciiTheme="minorEastAsia" w:hAnsiTheme="minorEastAsia"/>
                <w:color w:val="000000"/>
                <w:kern w:val="0"/>
                <w:sz w:val="24"/>
              </w:rPr>
              <w:t>2</w:t>
            </w:r>
            <w:r w:rsidRPr="00343665">
              <w:rPr>
                <w:rFonts w:asciiTheme="minorEastAsia" w:hAnsiTheme="minorEastAsia" w:hint="eastAsia"/>
                <w:color w:val="000000"/>
                <w:kern w:val="0"/>
                <w:sz w:val="24"/>
              </w:rPr>
              <w:t>季度报告提示性公告</w:t>
            </w:r>
          </w:p>
        </w:tc>
        <w:tc>
          <w:tcPr>
            <w:tcW w:w="2410" w:type="dxa"/>
            <w:vAlign w:val="center"/>
          </w:tcPr>
          <w:p w14:paraId="757F108B" w14:textId="2BB79A11"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7</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21</w:t>
            </w:r>
            <w:r w:rsidRPr="00343665">
              <w:rPr>
                <w:rFonts w:asciiTheme="minorEastAsia" w:hAnsiTheme="minorEastAsia" w:hint="eastAsia"/>
                <w:color w:val="000000"/>
                <w:kern w:val="0"/>
                <w:sz w:val="24"/>
              </w:rPr>
              <w:t>日</w:t>
            </w:r>
          </w:p>
        </w:tc>
      </w:tr>
      <w:tr w:rsidR="00D721B1" w:rsidRPr="00F61A1B" w14:paraId="1AD70A10" w14:textId="77777777" w:rsidTr="000A5A89">
        <w:tc>
          <w:tcPr>
            <w:tcW w:w="993" w:type="dxa"/>
          </w:tcPr>
          <w:p w14:paraId="779D9C64" w14:textId="3D9E48BB"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p>
        </w:tc>
        <w:tc>
          <w:tcPr>
            <w:tcW w:w="5244" w:type="dxa"/>
            <w:vAlign w:val="bottom"/>
          </w:tcPr>
          <w:p w14:paraId="7485A84E" w14:textId="7C58FD81"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富荣基金管理有限公司关于旗下部分基金新增销售机构、开通基金定期定额投资业务和基金转换业务并参加申购及定期定额投资申购费率优惠活动的公告</w:t>
            </w:r>
          </w:p>
        </w:tc>
        <w:tc>
          <w:tcPr>
            <w:tcW w:w="2410" w:type="dxa"/>
            <w:vAlign w:val="center"/>
          </w:tcPr>
          <w:p w14:paraId="46969B77" w14:textId="2485FCFF"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7</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22</w:t>
            </w:r>
            <w:r w:rsidRPr="00343665">
              <w:rPr>
                <w:rFonts w:asciiTheme="minorEastAsia" w:hAnsiTheme="minorEastAsia" w:hint="eastAsia"/>
                <w:color w:val="000000"/>
                <w:kern w:val="0"/>
                <w:sz w:val="24"/>
              </w:rPr>
              <w:t>日</w:t>
            </w:r>
          </w:p>
        </w:tc>
      </w:tr>
      <w:tr w:rsidR="00D721B1" w:rsidRPr="00F61A1B" w14:paraId="29D9946F" w14:textId="77777777" w:rsidTr="000A5A89">
        <w:tc>
          <w:tcPr>
            <w:tcW w:w="993" w:type="dxa"/>
          </w:tcPr>
          <w:p w14:paraId="46A9B585" w14:textId="43477A75"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3</w:t>
            </w:r>
          </w:p>
        </w:tc>
        <w:tc>
          <w:tcPr>
            <w:tcW w:w="5244" w:type="dxa"/>
            <w:vAlign w:val="bottom"/>
          </w:tcPr>
          <w:p w14:paraId="77A58182" w14:textId="2831C0B5"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2410" w:type="dxa"/>
            <w:vAlign w:val="center"/>
          </w:tcPr>
          <w:p w14:paraId="23666265" w14:textId="0F936838"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7</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29</w:t>
            </w:r>
            <w:r w:rsidRPr="00343665">
              <w:rPr>
                <w:rFonts w:asciiTheme="minorEastAsia" w:hAnsiTheme="minorEastAsia" w:hint="eastAsia"/>
                <w:color w:val="000000"/>
                <w:kern w:val="0"/>
                <w:sz w:val="24"/>
              </w:rPr>
              <w:t>日</w:t>
            </w:r>
          </w:p>
        </w:tc>
      </w:tr>
      <w:tr w:rsidR="00D721B1" w:rsidRPr="00F61A1B" w14:paraId="71F15D65" w14:textId="77777777" w:rsidTr="000A5A89">
        <w:tc>
          <w:tcPr>
            <w:tcW w:w="993" w:type="dxa"/>
          </w:tcPr>
          <w:p w14:paraId="1B2034B4" w14:textId="2511E524"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4</w:t>
            </w:r>
          </w:p>
        </w:tc>
        <w:tc>
          <w:tcPr>
            <w:tcW w:w="5244" w:type="dxa"/>
            <w:vAlign w:val="bottom"/>
          </w:tcPr>
          <w:p w14:paraId="3D9290B8" w14:textId="3A9063C8"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富荣沪深</w:t>
            </w:r>
            <w:r w:rsidRPr="00343665">
              <w:rPr>
                <w:rFonts w:asciiTheme="minorEastAsia" w:hAnsiTheme="minorEastAsia"/>
                <w:color w:val="000000"/>
                <w:kern w:val="0"/>
                <w:sz w:val="24"/>
              </w:rPr>
              <w:t>300</w:t>
            </w:r>
            <w:r w:rsidRPr="00343665">
              <w:rPr>
                <w:rFonts w:asciiTheme="minorEastAsia" w:hAnsiTheme="minorEastAsia" w:hint="eastAsia"/>
                <w:color w:val="000000"/>
                <w:kern w:val="0"/>
                <w:sz w:val="24"/>
              </w:rPr>
              <w:t>指数增强型证券投资基金基金经理变更公告</w:t>
            </w:r>
          </w:p>
        </w:tc>
        <w:tc>
          <w:tcPr>
            <w:tcW w:w="2410" w:type="dxa"/>
            <w:vAlign w:val="center"/>
          </w:tcPr>
          <w:p w14:paraId="3AC6A694" w14:textId="44D52D0B"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6</w:t>
            </w:r>
            <w:r w:rsidRPr="00343665">
              <w:rPr>
                <w:rFonts w:asciiTheme="minorEastAsia" w:hAnsiTheme="minorEastAsia" w:hint="eastAsia"/>
                <w:color w:val="000000"/>
                <w:kern w:val="0"/>
                <w:sz w:val="24"/>
              </w:rPr>
              <w:t>日</w:t>
            </w:r>
          </w:p>
        </w:tc>
      </w:tr>
      <w:tr w:rsidR="00D721B1" w:rsidRPr="00F61A1B" w14:paraId="5690E166" w14:textId="77777777" w:rsidTr="000A5A89">
        <w:tc>
          <w:tcPr>
            <w:tcW w:w="993" w:type="dxa"/>
          </w:tcPr>
          <w:p w14:paraId="5398DF88" w14:textId="412DDD08"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5</w:t>
            </w:r>
          </w:p>
        </w:tc>
        <w:tc>
          <w:tcPr>
            <w:tcW w:w="5244" w:type="dxa"/>
            <w:vAlign w:val="bottom"/>
          </w:tcPr>
          <w:p w14:paraId="2AC4375A" w14:textId="1785542D"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富荣基金管理有限公司关于旗下部分公开募集证券投资基金更新招募说明书及产品资料概要的提示性公告</w:t>
            </w:r>
          </w:p>
        </w:tc>
        <w:tc>
          <w:tcPr>
            <w:tcW w:w="2410" w:type="dxa"/>
            <w:vAlign w:val="center"/>
          </w:tcPr>
          <w:p w14:paraId="448C5475" w14:textId="750AD4BA"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10</w:t>
            </w:r>
            <w:r w:rsidRPr="00343665">
              <w:rPr>
                <w:rFonts w:asciiTheme="minorEastAsia" w:hAnsiTheme="minorEastAsia" w:hint="eastAsia"/>
                <w:color w:val="000000"/>
                <w:kern w:val="0"/>
                <w:sz w:val="24"/>
              </w:rPr>
              <w:t>日</w:t>
            </w:r>
          </w:p>
        </w:tc>
      </w:tr>
      <w:tr w:rsidR="00D721B1" w:rsidRPr="00F61A1B" w14:paraId="1AD63E57" w14:textId="77777777" w:rsidTr="000A5A89">
        <w:tc>
          <w:tcPr>
            <w:tcW w:w="993" w:type="dxa"/>
          </w:tcPr>
          <w:p w14:paraId="0F23D82E" w14:textId="3B8FD78F"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6</w:t>
            </w:r>
          </w:p>
        </w:tc>
        <w:tc>
          <w:tcPr>
            <w:tcW w:w="5244" w:type="dxa"/>
            <w:vAlign w:val="bottom"/>
          </w:tcPr>
          <w:p w14:paraId="6D29132E" w14:textId="184D69AF"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富荣基金管理有限公司关于旗下部分基金新增嘉实财富管理有限公司为销售机构、开通基金定期定额投资业务和基金转换业务并参加申购及定期定额投资申购费率优惠活动的公告</w:t>
            </w:r>
          </w:p>
        </w:tc>
        <w:tc>
          <w:tcPr>
            <w:tcW w:w="2410" w:type="dxa"/>
            <w:vAlign w:val="center"/>
          </w:tcPr>
          <w:p w14:paraId="5BD1CDEF" w14:textId="75592C62"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10</w:t>
            </w:r>
            <w:r w:rsidRPr="00343665">
              <w:rPr>
                <w:rFonts w:asciiTheme="minorEastAsia" w:hAnsiTheme="minorEastAsia" w:hint="eastAsia"/>
                <w:color w:val="000000"/>
                <w:kern w:val="0"/>
                <w:sz w:val="24"/>
              </w:rPr>
              <w:t>日</w:t>
            </w:r>
          </w:p>
        </w:tc>
      </w:tr>
      <w:tr w:rsidR="00D721B1" w:rsidRPr="00F61A1B" w14:paraId="236C51DA" w14:textId="77777777" w:rsidTr="000A5A89">
        <w:tc>
          <w:tcPr>
            <w:tcW w:w="993" w:type="dxa"/>
          </w:tcPr>
          <w:p w14:paraId="28225464" w14:textId="79089A44"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7</w:t>
            </w:r>
          </w:p>
        </w:tc>
        <w:tc>
          <w:tcPr>
            <w:tcW w:w="5244" w:type="dxa"/>
            <w:vAlign w:val="bottom"/>
          </w:tcPr>
          <w:p w14:paraId="480C506D" w14:textId="39064A2E"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富荣基金管理有限公司高级管理人员变更公告</w:t>
            </w:r>
          </w:p>
        </w:tc>
        <w:tc>
          <w:tcPr>
            <w:tcW w:w="2410" w:type="dxa"/>
            <w:vAlign w:val="center"/>
          </w:tcPr>
          <w:p w14:paraId="1B76461C" w14:textId="015D56F9"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16</w:t>
            </w:r>
            <w:r w:rsidRPr="00343665">
              <w:rPr>
                <w:rFonts w:asciiTheme="minorEastAsia" w:hAnsiTheme="minorEastAsia" w:hint="eastAsia"/>
                <w:color w:val="000000"/>
                <w:kern w:val="0"/>
                <w:sz w:val="24"/>
              </w:rPr>
              <w:t>日</w:t>
            </w:r>
          </w:p>
        </w:tc>
      </w:tr>
      <w:tr w:rsidR="00D721B1" w:rsidRPr="00F61A1B" w14:paraId="5A18325D" w14:textId="77777777" w:rsidTr="000A5A89">
        <w:tc>
          <w:tcPr>
            <w:tcW w:w="993" w:type="dxa"/>
          </w:tcPr>
          <w:p w14:paraId="0D8CDC15" w14:textId="74DE4B25"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8</w:t>
            </w:r>
          </w:p>
        </w:tc>
        <w:tc>
          <w:tcPr>
            <w:tcW w:w="5244" w:type="dxa"/>
            <w:vAlign w:val="bottom"/>
          </w:tcPr>
          <w:p w14:paraId="6FE3DAD5" w14:textId="0EF5CF98"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富荣基金管理有限公司关于旗下部分公开募集证券投资基金更新招募说明书及产品资料概要的提示性公告</w:t>
            </w:r>
          </w:p>
        </w:tc>
        <w:tc>
          <w:tcPr>
            <w:tcW w:w="2410" w:type="dxa"/>
            <w:vAlign w:val="center"/>
          </w:tcPr>
          <w:p w14:paraId="134F08FB" w14:textId="2B76EF0E"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19</w:t>
            </w:r>
            <w:r w:rsidRPr="00343665">
              <w:rPr>
                <w:rFonts w:asciiTheme="minorEastAsia" w:hAnsiTheme="minorEastAsia" w:hint="eastAsia"/>
                <w:color w:val="000000"/>
                <w:kern w:val="0"/>
                <w:sz w:val="24"/>
              </w:rPr>
              <w:t>日</w:t>
            </w:r>
          </w:p>
        </w:tc>
      </w:tr>
      <w:tr w:rsidR="00D721B1" w:rsidRPr="00F61A1B" w14:paraId="01C2C48D" w14:textId="77777777" w:rsidTr="000A5A89">
        <w:tc>
          <w:tcPr>
            <w:tcW w:w="993" w:type="dxa"/>
          </w:tcPr>
          <w:p w14:paraId="6D5107ED" w14:textId="0CBDA4CF"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9</w:t>
            </w:r>
          </w:p>
        </w:tc>
        <w:tc>
          <w:tcPr>
            <w:tcW w:w="5244" w:type="dxa"/>
            <w:vAlign w:val="bottom"/>
          </w:tcPr>
          <w:p w14:paraId="58AA0FC0" w14:textId="62685FEE"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富荣基金管理有限公司关于旗下部分基金新增粤开证券股份有限公司为销售机构、开通基金定期定额投资业务和基金转换业务并参加申购及定期定额投资申购费率优惠活动的公告</w:t>
            </w:r>
          </w:p>
        </w:tc>
        <w:tc>
          <w:tcPr>
            <w:tcW w:w="2410" w:type="dxa"/>
            <w:vAlign w:val="center"/>
          </w:tcPr>
          <w:p w14:paraId="0F2B0DF2" w14:textId="4804FCD6"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22</w:t>
            </w:r>
            <w:r w:rsidRPr="00343665">
              <w:rPr>
                <w:rFonts w:asciiTheme="minorEastAsia" w:hAnsiTheme="minorEastAsia" w:hint="eastAsia"/>
                <w:color w:val="000000"/>
                <w:kern w:val="0"/>
                <w:sz w:val="24"/>
              </w:rPr>
              <w:t>日</w:t>
            </w:r>
          </w:p>
        </w:tc>
      </w:tr>
      <w:tr w:rsidR="00D721B1" w:rsidRPr="00F61A1B" w14:paraId="7E3352E4" w14:textId="77777777" w:rsidTr="000A5A89">
        <w:tc>
          <w:tcPr>
            <w:tcW w:w="993" w:type="dxa"/>
          </w:tcPr>
          <w:p w14:paraId="27FAFB37" w14:textId="62BCA744"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0</w:t>
            </w:r>
          </w:p>
        </w:tc>
        <w:tc>
          <w:tcPr>
            <w:tcW w:w="5244" w:type="dxa"/>
            <w:vAlign w:val="bottom"/>
          </w:tcPr>
          <w:p w14:paraId="628423FA" w14:textId="7A69C354"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富荣基金管理有限公司旗下全部基金</w:t>
            </w: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年中期报告提示性公告</w:t>
            </w:r>
          </w:p>
        </w:tc>
        <w:tc>
          <w:tcPr>
            <w:tcW w:w="2410" w:type="dxa"/>
            <w:vAlign w:val="center"/>
          </w:tcPr>
          <w:p w14:paraId="02652B1B" w14:textId="690AE2E2"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31</w:t>
            </w:r>
            <w:r w:rsidRPr="00343665">
              <w:rPr>
                <w:rFonts w:asciiTheme="minorEastAsia" w:hAnsiTheme="minorEastAsia" w:hint="eastAsia"/>
                <w:color w:val="000000"/>
                <w:kern w:val="0"/>
                <w:sz w:val="24"/>
              </w:rPr>
              <w:t>日</w:t>
            </w:r>
          </w:p>
        </w:tc>
      </w:tr>
      <w:tr w:rsidR="00D721B1" w:rsidRPr="00F61A1B" w14:paraId="560B2D88" w14:textId="77777777" w:rsidTr="000A5A89">
        <w:tc>
          <w:tcPr>
            <w:tcW w:w="993" w:type="dxa"/>
          </w:tcPr>
          <w:p w14:paraId="11FFFBDB" w14:textId="0FAC9A32"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1</w:t>
            </w:r>
          </w:p>
        </w:tc>
        <w:tc>
          <w:tcPr>
            <w:tcW w:w="5244" w:type="dxa"/>
            <w:vAlign w:val="bottom"/>
          </w:tcPr>
          <w:p w14:paraId="246DB0E4" w14:textId="6BA4322C"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富荣基金管理有限公司关于旗下部分基金新增上海爱建基金销售有限公司为销售机构、开通基金定期定额投资业务和基金转换业务并参加申购及定期定额投资申购费率优惠活动的公告</w:t>
            </w:r>
          </w:p>
        </w:tc>
        <w:tc>
          <w:tcPr>
            <w:tcW w:w="2410" w:type="dxa"/>
            <w:vAlign w:val="center"/>
          </w:tcPr>
          <w:p w14:paraId="1F27D460" w14:textId="05BD613B"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9</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20</w:t>
            </w:r>
            <w:r w:rsidRPr="00343665">
              <w:rPr>
                <w:rFonts w:asciiTheme="minorEastAsia" w:hAnsiTheme="minorEastAsia" w:hint="eastAsia"/>
                <w:color w:val="000000"/>
                <w:kern w:val="0"/>
                <w:sz w:val="24"/>
              </w:rPr>
              <w:t>日</w:t>
            </w:r>
          </w:p>
        </w:tc>
      </w:tr>
      <w:tr w:rsidR="00D721B1" w:rsidRPr="00F61A1B" w14:paraId="601666A3" w14:textId="77777777" w:rsidTr="000A5A89">
        <w:tc>
          <w:tcPr>
            <w:tcW w:w="993" w:type="dxa"/>
          </w:tcPr>
          <w:p w14:paraId="05DE9F43" w14:textId="54C1B358"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2</w:t>
            </w:r>
          </w:p>
        </w:tc>
        <w:tc>
          <w:tcPr>
            <w:tcW w:w="5244" w:type="dxa"/>
            <w:vAlign w:val="bottom"/>
          </w:tcPr>
          <w:p w14:paraId="4890938C" w14:textId="7A8F059A"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富荣基金管理有限公司旗下全部基金</w:t>
            </w: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年第</w:t>
            </w:r>
            <w:r w:rsidRPr="00343665">
              <w:rPr>
                <w:rFonts w:asciiTheme="minorEastAsia" w:hAnsiTheme="minorEastAsia"/>
                <w:color w:val="000000"/>
                <w:kern w:val="0"/>
                <w:sz w:val="24"/>
              </w:rPr>
              <w:t>3</w:t>
            </w:r>
            <w:r w:rsidRPr="00343665">
              <w:rPr>
                <w:rFonts w:asciiTheme="minorEastAsia" w:hAnsiTheme="minorEastAsia" w:hint="eastAsia"/>
                <w:color w:val="000000"/>
                <w:kern w:val="0"/>
                <w:sz w:val="24"/>
              </w:rPr>
              <w:t>季度报告提示性公告</w:t>
            </w:r>
          </w:p>
        </w:tc>
        <w:tc>
          <w:tcPr>
            <w:tcW w:w="2410" w:type="dxa"/>
            <w:vAlign w:val="center"/>
          </w:tcPr>
          <w:p w14:paraId="6D794344" w14:textId="4CF47C03"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10</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26</w:t>
            </w:r>
            <w:r w:rsidRPr="00343665">
              <w:rPr>
                <w:rFonts w:asciiTheme="minorEastAsia" w:hAnsiTheme="minorEastAsia" w:hint="eastAsia"/>
                <w:color w:val="000000"/>
                <w:kern w:val="0"/>
                <w:sz w:val="24"/>
              </w:rPr>
              <w:t>日</w:t>
            </w:r>
          </w:p>
        </w:tc>
      </w:tr>
      <w:tr w:rsidR="00D721B1" w:rsidRPr="00F61A1B" w14:paraId="58BE6379" w14:textId="77777777" w:rsidTr="000A5A89">
        <w:tc>
          <w:tcPr>
            <w:tcW w:w="993" w:type="dxa"/>
          </w:tcPr>
          <w:p w14:paraId="566C5A73" w14:textId="5AA2D38B"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3</w:t>
            </w:r>
          </w:p>
        </w:tc>
        <w:tc>
          <w:tcPr>
            <w:tcW w:w="5244" w:type="dxa"/>
            <w:vAlign w:val="bottom"/>
          </w:tcPr>
          <w:p w14:paraId="15D6C273" w14:textId="339A5230"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富荣基金管理有限公司关于旗下基金新增九州证券股份有限公司为销售机构、开通基金定期定额投资业务和基金转换业务并参加申购及定期</w:t>
            </w:r>
            <w:r w:rsidRPr="00343665">
              <w:rPr>
                <w:rFonts w:asciiTheme="minorEastAsia" w:hAnsiTheme="minorEastAsia" w:hint="eastAsia"/>
                <w:color w:val="000000"/>
                <w:kern w:val="0"/>
                <w:sz w:val="24"/>
              </w:rPr>
              <w:lastRenderedPageBreak/>
              <w:t>定额投资申购费率优惠活动的公告</w:t>
            </w:r>
          </w:p>
        </w:tc>
        <w:tc>
          <w:tcPr>
            <w:tcW w:w="2410" w:type="dxa"/>
            <w:vAlign w:val="center"/>
          </w:tcPr>
          <w:p w14:paraId="6AEE72FE" w14:textId="4781B728"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lastRenderedPageBreak/>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10</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26</w:t>
            </w:r>
            <w:r w:rsidRPr="00343665">
              <w:rPr>
                <w:rFonts w:asciiTheme="minorEastAsia" w:hAnsiTheme="minorEastAsia" w:hint="eastAsia"/>
                <w:color w:val="000000"/>
                <w:kern w:val="0"/>
                <w:sz w:val="24"/>
              </w:rPr>
              <w:t>日</w:t>
            </w:r>
          </w:p>
        </w:tc>
      </w:tr>
      <w:tr w:rsidR="00D721B1" w:rsidRPr="00F61A1B" w14:paraId="407B1C05" w14:textId="77777777" w:rsidTr="000A5A89">
        <w:tc>
          <w:tcPr>
            <w:tcW w:w="993" w:type="dxa"/>
          </w:tcPr>
          <w:p w14:paraId="1AFAF3B3" w14:textId="2FC62BE0"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4</w:t>
            </w:r>
          </w:p>
        </w:tc>
        <w:tc>
          <w:tcPr>
            <w:tcW w:w="5244" w:type="dxa"/>
            <w:vAlign w:val="bottom"/>
          </w:tcPr>
          <w:p w14:paraId="2863CC3B" w14:textId="27DC2AD3"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富荣沪深</w:t>
            </w:r>
            <w:r w:rsidRPr="00343665">
              <w:rPr>
                <w:rFonts w:asciiTheme="minorEastAsia" w:hAnsiTheme="minorEastAsia"/>
                <w:color w:val="000000"/>
                <w:kern w:val="0"/>
                <w:sz w:val="24"/>
              </w:rPr>
              <w:t>300</w:t>
            </w:r>
            <w:r w:rsidRPr="00343665">
              <w:rPr>
                <w:rFonts w:asciiTheme="minorEastAsia" w:hAnsiTheme="minorEastAsia" w:hint="eastAsia"/>
                <w:color w:val="000000"/>
                <w:kern w:val="0"/>
                <w:sz w:val="24"/>
              </w:rPr>
              <w:t>指数增强型证券投资基金调整最低申购金额、追加申购最低金额和最低保有基金份额限制的公告</w:t>
            </w:r>
          </w:p>
        </w:tc>
        <w:tc>
          <w:tcPr>
            <w:tcW w:w="2410" w:type="dxa"/>
            <w:vAlign w:val="center"/>
          </w:tcPr>
          <w:p w14:paraId="179EC1BD" w14:textId="5B809230"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11</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10</w:t>
            </w:r>
            <w:r w:rsidRPr="00343665">
              <w:rPr>
                <w:rFonts w:asciiTheme="minorEastAsia" w:hAnsiTheme="minorEastAsia" w:hint="eastAsia"/>
                <w:color w:val="000000"/>
                <w:kern w:val="0"/>
                <w:sz w:val="24"/>
              </w:rPr>
              <w:t>日</w:t>
            </w:r>
          </w:p>
        </w:tc>
      </w:tr>
      <w:tr w:rsidR="00D721B1" w:rsidRPr="0069553B" w14:paraId="182F2738" w14:textId="77777777" w:rsidTr="000A5A89">
        <w:tc>
          <w:tcPr>
            <w:tcW w:w="993" w:type="dxa"/>
          </w:tcPr>
          <w:p w14:paraId="4DEEB3AC" w14:textId="1F339A25"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5</w:t>
            </w:r>
          </w:p>
        </w:tc>
        <w:tc>
          <w:tcPr>
            <w:tcW w:w="5244" w:type="dxa"/>
            <w:vAlign w:val="bottom"/>
          </w:tcPr>
          <w:p w14:paraId="596FAEBD" w14:textId="19AD42C1"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富荣基金管理有限公司关于旗下部分基金新增平安银行股份有限公司为销售机构、开通基金转换业务并参加申购费率优惠活动的公告</w:t>
            </w:r>
          </w:p>
        </w:tc>
        <w:tc>
          <w:tcPr>
            <w:tcW w:w="2410" w:type="dxa"/>
            <w:vAlign w:val="center"/>
          </w:tcPr>
          <w:p w14:paraId="2C8F8006" w14:textId="5D6A37BC"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11</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16</w:t>
            </w:r>
            <w:r w:rsidRPr="00343665">
              <w:rPr>
                <w:rFonts w:asciiTheme="minorEastAsia" w:hAnsiTheme="minorEastAsia" w:hint="eastAsia"/>
                <w:color w:val="000000"/>
                <w:kern w:val="0"/>
                <w:sz w:val="24"/>
              </w:rPr>
              <w:t>日</w:t>
            </w:r>
          </w:p>
        </w:tc>
      </w:tr>
      <w:tr w:rsidR="00D721B1" w:rsidRPr="0069553B" w14:paraId="4AD31EB8" w14:textId="77777777" w:rsidTr="000A5A89">
        <w:tc>
          <w:tcPr>
            <w:tcW w:w="993" w:type="dxa"/>
          </w:tcPr>
          <w:p w14:paraId="64005C4B" w14:textId="5F8F22D6"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6</w:t>
            </w:r>
          </w:p>
        </w:tc>
        <w:tc>
          <w:tcPr>
            <w:tcW w:w="5244" w:type="dxa"/>
            <w:vAlign w:val="bottom"/>
          </w:tcPr>
          <w:p w14:paraId="7CE197FD" w14:textId="11385E63"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富荣基金管理有限公司关于旗下基金新增海通证券股份有限公司为销售机构、开通基金定期定额投资业务和基金转换业务并参加申购及定期定额投资申购费率优惠活动的公告</w:t>
            </w:r>
          </w:p>
        </w:tc>
        <w:tc>
          <w:tcPr>
            <w:tcW w:w="2410" w:type="dxa"/>
            <w:vAlign w:val="center"/>
          </w:tcPr>
          <w:p w14:paraId="7590B094" w14:textId="191856ED"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11</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24</w:t>
            </w:r>
            <w:r w:rsidRPr="00343665">
              <w:rPr>
                <w:rFonts w:asciiTheme="minorEastAsia" w:hAnsiTheme="minorEastAsia" w:hint="eastAsia"/>
                <w:color w:val="000000"/>
                <w:kern w:val="0"/>
                <w:sz w:val="24"/>
              </w:rPr>
              <w:t>日</w:t>
            </w:r>
          </w:p>
        </w:tc>
      </w:tr>
      <w:tr w:rsidR="00D721B1" w:rsidRPr="0069553B" w14:paraId="68534822" w14:textId="77777777" w:rsidTr="000A5A89">
        <w:tc>
          <w:tcPr>
            <w:tcW w:w="993" w:type="dxa"/>
          </w:tcPr>
          <w:p w14:paraId="204E438D" w14:textId="790E5E36"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7</w:t>
            </w:r>
          </w:p>
        </w:tc>
        <w:tc>
          <w:tcPr>
            <w:tcW w:w="5244" w:type="dxa"/>
            <w:vAlign w:val="bottom"/>
          </w:tcPr>
          <w:p w14:paraId="75822F5E" w14:textId="374127CB"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富荣基金管理有限公司关于旗下基金新增华金证券股份有限公司为销售机构、开通基金定期定额投资业务和基金转换业务并参加申购及定期定额投资申购费率优惠活动的公告</w:t>
            </w:r>
          </w:p>
        </w:tc>
        <w:tc>
          <w:tcPr>
            <w:tcW w:w="2410" w:type="dxa"/>
            <w:vAlign w:val="center"/>
          </w:tcPr>
          <w:p w14:paraId="1E601D5D" w14:textId="665EB123"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12</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12</w:t>
            </w:r>
            <w:r w:rsidRPr="00343665">
              <w:rPr>
                <w:rFonts w:asciiTheme="minorEastAsia" w:hAnsiTheme="minorEastAsia" w:hint="eastAsia"/>
                <w:color w:val="000000"/>
                <w:kern w:val="0"/>
                <w:sz w:val="24"/>
              </w:rPr>
              <w:t>日</w:t>
            </w:r>
          </w:p>
        </w:tc>
      </w:tr>
      <w:tr w:rsidR="00D721B1" w:rsidRPr="0069553B" w14:paraId="56A35BAA" w14:textId="77777777" w:rsidTr="000A5A89">
        <w:tc>
          <w:tcPr>
            <w:tcW w:w="993" w:type="dxa"/>
          </w:tcPr>
          <w:p w14:paraId="5E0327E7" w14:textId="7D3E7139"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8</w:t>
            </w:r>
          </w:p>
        </w:tc>
        <w:tc>
          <w:tcPr>
            <w:tcW w:w="5244" w:type="dxa"/>
            <w:vAlign w:val="bottom"/>
          </w:tcPr>
          <w:p w14:paraId="3A1EA3CF" w14:textId="5F8A8926"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富荣基金管理有限公司旗下全部基金</w:t>
            </w: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年第</w:t>
            </w:r>
            <w:r w:rsidRPr="00343665">
              <w:rPr>
                <w:rFonts w:asciiTheme="minorEastAsia" w:hAnsiTheme="minorEastAsia"/>
                <w:color w:val="000000"/>
                <w:kern w:val="0"/>
                <w:sz w:val="24"/>
              </w:rPr>
              <w:t>4</w:t>
            </w:r>
            <w:r w:rsidRPr="00343665">
              <w:rPr>
                <w:rFonts w:asciiTheme="minorEastAsia" w:hAnsiTheme="minorEastAsia" w:hint="eastAsia"/>
                <w:color w:val="000000"/>
                <w:kern w:val="0"/>
                <w:sz w:val="24"/>
              </w:rPr>
              <w:t>季度报告提示性公告</w:t>
            </w:r>
          </w:p>
        </w:tc>
        <w:tc>
          <w:tcPr>
            <w:tcW w:w="2410" w:type="dxa"/>
            <w:vAlign w:val="center"/>
          </w:tcPr>
          <w:p w14:paraId="447EFC57" w14:textId="0DAAD563"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20</w:t>
            </w:r>
            <w:r w:rsidRPr="00343665">
              <w:rPr>
                <w:rFonts w:asciiTheme="minorEastAsia" w:hAnsiTheme="minorEastAsia" w:hint="eastAsia"/>
                <w:color w:val="000000"/>
                <w:kern w:val="0"/>
                <w:sz w:val="24"/>
              </w:rPr>
              <w:t>日</w:t>
            </w:r>
          </w:p>
        </w:tc>
      </w:tr>
      <w:tr w:rsidR="00D721B1" w:rsidRPr="0069553B" w14:paraId="1EFB0F5B" w14:textId="77777777" w:rsidTr="000A5A89">
        <w:tc>
          <w:tcPr>
            <w:tcW w:w="993" w:type="dxa"/>
          </w:tcPr>
          <w:p w14:paraId="54005C3A" w14:textId="520469A2"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9</w:t>
            </w:r>
          </w:p>
        </w:tc>
        <w:tc>
          <w:tcPr>
            <w:tcW w:w="5244" w:type="dxa"/>
            <w:vAlign w:val="bottom"/>
          </w:tcPr>
          <w:p w14:paraId="2CDF0440" w14:textId="415F3B1E"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富荣基金管理有限公司高级管理人员变更公告</w:t>
            </w:r>
          </w:p>
        </w:tc>
        <w:tc>
          <w:tcPr>
            <w:tcW w:w="2410" w:type="dxa"/>
            <w:vAlign w:val="center"/>
          </w:tcPr>
          <w:p w14:paraId="02B2C34D" w14:textId="0BC29D3C"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2</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3</w:t>
            </w:r>
            <w:r w:rsidRPr="00343665">
              <w:rPr>
                <w:rFonts w:asciiTheme="minorEastAsia" w:hAnsiTheme="minorEastAsia" w:hint="eastAsia"/>
                <w:color w:val="000000"/>
                <w:kern w:val="0"/>
                <w:sz w:val="24"/>
              </w:rPr>
              <w:t>日</w:t>
            </w:r>
          </w:p>
        </w:tc>
      </w:tr>
      <w:tr w:rsidR="00D721B1" w:rsidRPr="0069553B" w14:paraId="7C220CEC" w14:textId="77777777" w:rsidTr="000A5A89">
        <w:tc>
          <w:tcPr>
            <w:tcW w:w="993" w:type="dxa"/>
          </w:tcPr>
          <w:p w14:paraId="2088DA3F" w14:textId="35A7701B"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0</w:t>
            </w:r>
          </w:p>
        </w:tc>
        <w:tc>
          <w:tcPr>
            <w:tcW w:w="5244" w:type="dxa"/>
            <w:vAlign w:val="bottom"/>
          </w:tcPr>
          <w:p w14:paraId="3D29789B" w14:textId="73848084"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富荣基金管理有限公司高级管理人员变更公告</w:t>
            </w:r>
          </w:p>
        </w:tc>
        <w:tc>
          <w:tcPr>
            <w:tcW w:w="2410" w:type="dxa"/>
            <w:vAlign w:val="center"/>
          </w:tcPr>
          <w:p w14:paraId="7B04A45A" w14:textId="1FBED9E7"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2</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15</w:t>
            </w:r>
            <w:r w:rsidRPr="00343665">
              <w:rPr>
                <w:rFonts w:asciiTheme="minorEastAsia" w:hAnsiTheme="minorEastAsia" w:hint="eastAsia"/>
                <w:color w:val="000000"/>
                <w:kern w:val="0"/>
                <w:sz w:val="24"/>
              </w:rPr>
              <w:t>日</w:t>
            </w:r>
          </w:p>
        </w:tc>
      </w:tr>
      <w:tr w:rsidR="00D721B1" w:rsidRPr="0069553B" w14:paraId="62431835" w14:textId="77777777" w:rsidTr="000A5A89">
        <w:tc>
          <w:tcPr>
            <w:tcW w:w="993" w:type="dxa"/>
          </w:tcPr>
          <w:p w14:paraId="4156C03B" w14:textId="3D11CED6"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1</w:t>
            </w:r>
          </w:p>
        </w:tc>
        <w:tc>
          <w:tcPr>
            <w:tcW w:w="5244" w:type="dxa"/>
            <w:vAlign w:val="bottom"/>
          </w:tcPr>
          <w:p w14:paraId="38197312" w14:textId="6F38B8BD"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富荣基金管理有限公司关于旗下基金新增华宝证券股份有限公司为销售机构、开通基金定期定额投资业务和基金转换业务并参加申购及定期定额投资申购费率优惠活动的公告</w:t>
            </w:r>
          </w:p>
        </w:tc>
        <w:tc>
          <w:tcPr>
            <w:tcW w:w="2410" w:type="dxa"/>
            <w:vAlign w:val="center"/>
          </w:tcPr>
          <w:p w14:paraId="436058FF" w14:textId="3BCBBDC6"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3</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15</w:t>
            </w:r>
            <w:r w:rsidRPr="00343665">
              <w:rPr>
                <w:rFonts w:asciiTheme="minorEastAsia" w:hAnsiTheme="minorEastAsia" w:hint="eastAsia"/>
                <w:color w:val="000000"/>
                <w:kern w:val="0"/>
                <w:sz w:val="24"/>
              </w:rPr>
              <w:t>日</w:t>
            </w:r>
          </w:p>
        </w:tc>
      </w:tr>
      <w:tr w:rsidR="00D721B1" w:rsidRPr="0069553B" w14:paraId="7DA7FBC9" w14:textId="77777777" w:rsidTr="000A5A89">
        <w:tc>
          <w:tcPr>
            <w:tcW w:w="993" w:type="dxa"/>
          </w:tcPr>
          <w:p w14:paraId="4304A6D5" w14:textId="297391E5"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2</w:t>
            </w:r>
          </w:p>
        </w:tc>
        <w:tc>
          <w:tcPr>
            <w:tcW w:w="5244" w:type="dxa"/>
            <w:vAlign w:val="bottom"/>
          </w:tcPr>
          <w:p w14:paraId="248123B4" w14:textId="51B0D27C"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富荣基金管理有限公司关于旗下部分公开募集证券投资基金更新招募说明书及产品资料概要的提示性公告</w:t>
            </w:r>
          </w:p>
        </w:tc>
        <w:tc>
          <w:tcPr>
            <w:tcW w:w="2410" w:type="dxa"/>
            <w:vAlign w:val="center"/>
          </w:tcPr>
          <w:p w14:paraId="09438091" w14:textId="3A53E961"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3</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24</w:t>
            </w:r>
            <w:r w:rsidRPr="00343665">
              <w:rPr>
                <w:rFonts w:asciiTheme="minorEastAsia" w:hAnsiTheme="minorEastAsia" w:hint="eastAsia"/>
                <w:color w:val="000000"/>
                <w:kern w:val="0"/>
                <w:sz w:val="24"/>
              </w:rPr>
              <w:t>日</w:t>
            </w:r>
          </w:p>
        </w:tc>
      </w:tr>
      <w:tr w:rsidR="00D721B1" w:rsidRPr="0069553B" w14:paraId="7DF88AB1" w14:textId="77777777" w:rsidTr="000A5A89">
        <w:tc>
          <w:tcPr>
            <w:tcW w:w="993" w:type="dxa"/>
          </w:tcPr>
          <w:p w14:paraId="3073484E" w14:textId="19B8A328"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3</w:t>
            </w:r>
          </w:p>
        </w:tc>
        <w:tc>
          <w:tcPr>
            <w:tcW w:w="5244" w:type="dxa"/>
            <w:vAlign w:val="bottom"/>
          </w:tcPr>
          <w:p w14:paraId="51A99C98" w14:textId="5B57FB37"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富荣基金管理有限公司旗下全部基金</w:t>
            </w: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年年度报告提示性公告</w:t>
            </w:r>
          </w:p>
        </w:tc>
        <w:tc>
          <w:tcPr>
            <w:tcW w:w="2410" w:type="dxa"/>
            <w:vAlign w:val="center"/>
          </w:tcPr>
          <w:p w14:paraId="72E95F43" w14:textId="7F76CEF8"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3</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31</w:t>
            </w:r>
            <w:r w:rsidRPr="00343665">
              <w:rPr>
                <w:rFonts w:asciiTheme="minorEastAsia" w:hAnsiTheme="minorEastAsia" w:hint="eastAsia"/>
                <w:color w:val="000000"/>
                <w:kern w:val="0"/>
                <w:sz w:val="24"/>
              </w:rPr>
              <w:t>日</w:t>
            </w:r>
          </w:p>
        </w:tc>
      </w:tr>
      <w:tr w:rsidR="00D721B1" w:rsidRPr="0069553B" w14:paraId="6DC58C3F" w14:textId="77777777" w:rsidTr="000A5A89">
        <w:tc>
          <w:tcPr>
            <w:tcW w:w="993" w:type="dxa"/>
          </w:tcPr>
          <w:p w14:paraId="42EDA428" w14:textId="6CCE1FA1"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4</w:t>
            </w:r>
          </w:p>
        </w:tc>
        <w:tc>
          <w:tcPr>
            <w:tcW w:w="5244" w:type="dxa"/>
            <w:vAlign w:val="bottom"/>
          </w:tcPr>
          <w:p w14:paraId="31BF761D" w14:textId="3AA0420C"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富荣基金管理有限公司高级管理人员变更公告</w:t>
            </w:r>
          </w:p>
        </w:tc>
        <w:tc>
          <w:tcPr>
            <w:tcW w:w="2410" w:type="dxa"/>
            <w:vAlign w:val="center"/>
          </w:tcPr>
          <w:p w14:paraId="1922F960" w14:textId="3ED914FE"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4</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7</w:t>
            </w:r>
            <w:r w:rsidRPr="00343665">
              <w:rPr>
                <w:rFonts w:asciiTheme="minorEastAsia" w:hAnsiTheme="minorEastAsia" w:hint="eastAsia"/>
                <w:color w:val="000000"/>
                <w:kern w:val="0"/>
                <w:sz w:val="24"/>
              </w:rPr>
              <w:t>日</w:t>
            </w:r>
          </w:p>
        </w:tc>
      </w:tr>
      <w:tr w:rsidR="00D721B1" w:rsidRPr="0069553B" w14:paraId="6E033562" w14:textId="77777777" w:rsidTr="000A5A89">
        <w:tc>
          <w:tcPr>
            <w:tcW w:w="993" w:type="dxa"/>
          </w:tcPr>
          <w:p w14:paraId="4EA24BD1" w14:textId="13C01D5D"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5</w:t>
            </w:r>
          </w:p>
        </w:tc>
        <w:tc>
          <w:tcPr>
            <w:tcW w:w="5244" w:type="dxa"/>
            <w:vAlign w:val="bottom"/>
          </w:tcPr>
          <w:p w14:paraId="43435F60" w14:textId="65CDAEA0"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富荣基金管理有限公司住所变更公告</w:t>
            </w:r>
          </w:p>
        </w:tc>
        <w:tc>
          <w:tcPr>
            <w:tcW w:w="2410" w:type="dxa"/>
            <w:vAlign w:val="center"/>
          </w:tcPr>
          <w:p w14:paraId="0AAEC689" w14:textId="14E3A34C"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4</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12</w:t>
            </w:r>
            <w:r w:rsidRPr="00343665">
              <w:rPr>
                <w:rFonts w:asciiTheme="minorEastAsia" w:hAnsiTheme="minorEastAsia" w:hint="eastAsia"/>
                <w:color w:val="000000"/>
                <w:kern w:val="0"/>
                <w:sz w:val="24"/>
              </w:rPr>
              <w:t>日</w:t>
            </w:r>
          </w:p>
        </w:tc>
      </w:tr>
      <w:tr w:rsidR="00D721B1" w:rsidRPr="0069553B" w14:paraId="17A99DE9" w14:textId="77777777" w:rsidTr="000A5A89">
        <w:tc>
          <w:tcPr>
            <w:tcW w:w="993" w:type="dxa"/>
          </w:tcPr>
          <w:p w14:paraId="0C23D29C" w14:textId="1C435186"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6</w:t>
            </w:r>
          </w:p>
        </w:tc>
        <w:tc>
          <w:tcPr>
            <w:tcW w:w="5244" w:type="dxa"/>
            <w:vAlign w:val="bottom"/>
          </w:tcPr>
          <w:p w14:paraId="555374A0" w14:textId="5AFE5FE8"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富荣基金管理有限公司旗下全部基金</w:t>
            </w: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年第</w:t>
            </w:r>
            <w:r w:rsidRPr="00343665">
              <w:rPr>
                <w:rFonts w:asciiTheme="minorEastAsia" w:hAnsiTheme="minorEastAsia"/>
                <w:color w:val="000000"/>
                <w:kern w:val="0"/>
                <w:sz w:val="24"/>
              </w:rPr>
              <w:t>1</w:t>
            </w:r>
            <w:r w:rsidRPr="00343665">
              <w:rPr>
                <w:rFonts w:asciiTheme="minorEastAsia" w:hAnsiTheme="minorEastAsia" w:hint="eastAsia"/>
                <w:color w:val="000000"/>
                <w:kern w:val="0"/>
                <w:sz w:val="24"/>
              </w:rPr>
              <w:t>季度报告提示性公告</w:t>
            </w:r>
          </w:p>
        </w:tc>
        <w:tc>
          <w:tcPr>
            <w:tcW w:w="2410" w:type="dxa"/>
            <w:vAlign w:val="center"/>
          </w:tcPr>
          <w:p w14:paraId="7DAE02AD" w14:textId="5CCA066F"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4</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24</w:t>
            </w:r>
            <w:r w:rsidRPr="00343665">
              <w:rPr>
                <w:rFonts w:asciiTheme="minorEastAsia" w:hAnsiTheme="minorEastAsia" w:hint="eastAsia"/>
                <w:color w:val="000000"/>
                <w:kern w:val="0"/>
                <w:sz w:val="24"/>
              </w:rPr>
              <w:t>日</w:t>
            </w:r>
          </w:p>
        </w:tc>
      </w:tr>
      <w:tr w:rsidR="00D721B1" w:rsidRPr="0069553B" w14:paraId="2ED19880" w14:textId="77777777" w:rsidTr="000A5A89">
        <w:tc>
          <w:tcPr>
            <w:tcW w:w="993" w:type="dxa"/>
          </w:tcPr>
          <w:p w14:paraId="611BBF3F" w14:textId="52F57FA2"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7</w:t>
            </w:r>
          </w:p>
        </w:tc>
        <w:tc>
          <w:tcPr>
            <w:tcW w:w="5244" w:type="dxa"/>
            <w:vAlign w:val="bottom"/>
          </w:tcPr>
          <w:p w14:paraId="0084B84B" w14:textId="4616B849"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富荣基金管理有限公司关于总经理代为履行督察长职务的公告</w:t>
            </w:r>
          </w:p>
        </w:tc>
        <w:tc>
          <w:tcPr>
            <w:tcW w:w="2410" w:type="dxa"/>
            <w:vAlign w:val="center"/>
          </w:tcPr>
          <w:p w14:paraId="7E9ED801" w14:textId="3CA267C1"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6</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14</w:t>
            </w:r>
            <w:r w:rsidRPr="00343665">
              <w:rPr>
                <w:rFonts w:asciiTheme="minorEastAsia" w:hAnsiTheme="minorEastAsia" w:hint="eastAsia"/>
                <w:color w:val="000000"/>
                <w:kern w:val="0"/>
                <w:sz w:val="24"/>
              </w:rPr>
              <w:t>日</w:t>
            </w:r>
          </w:p>
        </w:tc>
      </w:tr>
      <w:tr w:rsidR="00D721B1" w:rsidRPr="0069553B" w14:paraId="45E7346A" w14:textId="77777777" w:rsidTr="000A5A89">
        <w:tc>
          <w:tcPr>
            <w:tcW w:w="993" w:type="dxa"/>
          </w:tcPr>
          <w:p w14:paraId="39D4285D" w14:textId="048EF052"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8</w:t>
            </w:r>
          </w:p>
        </w:tc>
        <w:tc>
          <w:tcPr>
            <w:tcW w:w="5244" w:type="dxa"/>
            <w:vAlign w:val="bottom"/>
          </w:tcPr>
          <w:p w14:paraId="1B1D44AA" w14:textId="7AA629D1"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富荣基金管理有限公司高级管理人员变更公告</w:t>
            </w:r>
          </w:p>
        </w:tc>
        <w:tc>
          <w:tcPr>
            <w:tcW w:w="2410" w:type="dxa"/>
            <w:vAlign w:val="center"/>
          </w:tcPr>
          <w:p w14:paraId="4CDFEF2B" w14:textId="41710CA7"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6</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15</w:t>
            </w:r>
            <w:r w:rsidRPr="00343665">
              <w:rPr>
                <w:rFonts w:asciiTheme="minorEastAsia" w:hAnsiTheme="minorEastAsia" w:hint="eastAsia"/>
                <w:color w:val="000000"/>
                <w:kern w:val="0"/>
                <w:sz w:val="24"/>
              </w:rPr>
              <w:t>日</w:t>
            </w:r>
          </w:p>
        </w:tc>
      </w:tr>
      <w:tr w:rsidR="00D721B1" w:rsidRPr="0069553B" w14:paraId="5F1C2626" w14:textId="77777777" w:rsidTr="000A5A89">
        <w:tc>
          <w:tcPr>
            <w:tcW w:w="993" w:type="dxa"/>
          </w:tcPr>
          <w:p w14:paraId="51D2A0A5" w14:textId="61FDA1B1"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9</w:t>
            </w:r>
          </w:p>
        </w:tc>
        <w:tc>
          <w:tcPr>
            <w:tcW w:w="5244" w:type="dxa"/>
            <w:vAlign w:val="bottom"/>
          </w:tcPr>
          <w:p w14:paraId="1869C77D" w14:textId="63F08670"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富荣基金管理有限公司基金行业高级管理人员变更公告</w:t>
            </w:r>
          </w:p>
        </w:tc>
        <w:tc>
          <w:tcPr>
            <w:tcW w:w="2410" w:type="dxa"/>
            <w:vAlign w:val="center"/>
          </w:tcPr>
          <w:p w14:paraId="2D16CF51" w14:textId="3E0D5186"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6</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17</w:t>
            </w:r>
            <w:r w:rsidRPr="00343665">
              <w:rPr>
                <w:rFonts w:asciiTheme="minorEastAsia" w:hAnsiTheme="minorEastAsia" w:hint="eastAsia"/>
                <w:color w:val="000000"/>
                <w:kern w:val="0"/>
                <w:sz w:val="24"/>
              </w:rPr>
              <w:t>日</w:t>
            </w:r>
          </w:p>
        </w:tc>
      </w:tr>
      <w:tr w:rsidR="00D721B1" w:rsidRPr="0069553B" w14:paraId="29717F67" w14:textId="77777777" w:rsidTr="000A5A89">
        <w:tc>
          <w:tcPr>
            <w:tcW w:w="993" w:type="dxa"/>
          </w:tcPr>
          <w:p w14:paraId="55F063D5" w14:textId="559E6FA2"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3</w:t>
            </w:r>
            <w:r>
              <w:rPr>
                <w:rFonts w:asciiTheme="minorEastAsia" w:hAnsiTheme="minorEastAsia"/>
                <w:color w:val="000000"/>
                <w:kern w:val="0"/>
                <w:sz w:val="24"/>
              </w:rPr>
              <w:t>0</w:t>
            </w:r>
          </w:p>
        </w:tc>
        <w:tc>
          <w:tcPr>
            <w:tcW w:w="5244" w:type="dxa"/>
            <w:vAlign w:val="bottom"/>
          </w:tcPr>
          <w:p w14:paraId="0232CF07" w14:textId="3A2D87D9"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富荣基金管理有限公司关于旗下部分基金新增腾安基金销售（深圳）有限公司为销售机构、开通基金定期定额投资业务和基金转换业务并参加申购及定期定额投资申购费率优惠活动的公告</w:t>
            </w:r>
          </w:p>
        </w:tc>
        <w:tc>
          <w:tcPr>
            <w:tcW w:w="2410" w:type="dxa"/>
            <w:vAlign w:val="center"/>
          </w:tcPr>
          <w:p w14:paraId="723D018D" w14:textId="4A9EAE7C"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6</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29</w:t>
            </w:r>
            <w:r w:rsidRPr="00343665">
              <w:rPr>
                <w:rFonts w:asciiTheme="minorEastAsia" w:hAnsiTheme="minorEastAsia" w:hint="eastAsia"/>
                <w:color w:val="000000"/>
                <w:kern w:val="0"/>
                <w:sz w:val="24"/>
              </w:rPr>
              <w:t>日</w:t>
            </w:r>
          </w:p>
        </w:tc>
      </w:tr>
    </w:tbl>
    <w:p w14:paraId="4233DBCA" w14:textId="77777777" w:rsidR="003568C2" w:rsidRDefault="003568C2"/>
    <w:p w14:paraId="11D5750A" w14:textId="77777777" w:rsidR="003568C2" w:rsidRDefault="003568C2"/>
    <w:p w14:paraId="44F7CDE2" w14:textId="77777777" w:rsidR="003568C2" w:rsidRDefault="00695B03">
      <w:pPr>
        <w:pStyle w:val="1"/>
        <w:jc w:val="center"/>
        <w:rPr>
          <w:sz w:val="30"/>
          <w:szCs w:val="30"/>
        </w:rPr>
      </w:pPr>
      <w:bookmarkStart w:id="431" w:name="_Toc15892935"/>
      <w:r>
        <w:rPr>
          <w:rFonts w:hint="eastAsia"/>
          <w:sz w:val="30"/>
          <w:szCs w:val="30"/>
        </w:rPr>
        <w:t>第二十二部分</w:t>
      </w:r>
      <w:r>
        <w:rPr>
          <w:sz w:val="30"/>
          <w:szCs w:val="30"/>
        </w:rPr>
        <w:t xml:space="preserve">  </w:t>
      </w:r>
      <w:r>
        <w:rPr>
          <w:rFonts w:hint="eastAsia"/>
          <w:sz w:val="30"/>
          <w:szCs w:val="30"/>
        </w:rPr>
        <w:t>招募说明书存放及查阅方式</w:t>
      </w:r>
      <w:bookmarkEnd w:id="427"/>
      <w:bookmarkEnd w:id="428"/>
      <w:bookmarkEnd w:id="429"/>
      <w:bookmarkEnd w:id="430"/>
      <w:bookmarkEnd w:id="431"/>
    </w:p>
    <w:p w14:paraId="71A23B5A"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7CBED3E" w14:textId="77777777" w:rsidR="003568C2" w:rsidRDefault="00695B03">
      <w:pPr>
        <w:widowControl/>
        <w:adjustRightInd w:val="0"/>
        <w:snapToGrid w:val="0"/>
        <w:spacing w:line="360" w:lineRule="auto"/>
        <w:ind w:rightChars="-85" w:right="-178" w:firstLineChars="200" w:firstLine="480"/>
        <w:rPr>
          <w:rFonts w:asciiTheme="minorEastAsia" w:hAnsiTheme="minorEastAsia"/>
          <w:szCs w:val="24"/>
        </w:rPr>
      </w:pPr>
      <w:r>
        <w:rPr>
          <w:rFonts w:asciiTheme="minorEastAsia" w:hAnsiTheme="minorEastAsia" w:cs="Arial" w:hint="eastAsia"/>
          <w:kern w:val="0"/>
          <w:sz w:val="24"/>
          <w:szCs w:val="24"/>
        </w:rPr>
        <w:t>投资人还可以直接登录基金管理人的网站（www.furamc.com.cn）查阅和下载招募说明书。</w:t>
      </w:r>
      <w:bookmarkEnd w:id="61"/>
      <w:bookmarkEnd w:id="62"/>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asciiTheme="minorEastAsia" w:hAnsiTheme="minorEastAsia"/>
          <w:szCs w:val="24"/>
        </w:rPr>
        <w:br w:type="page"/>
      </w:r>
    </w:p>
    <w:p w14:paraId="655965F9" w14:textId="77777777" w:rsidR="003568C2" w:rsidRDefault="00695B03">
      <w:pPr>
        <w:pStyle w:val="1"/>
        <w:jc w:val="center"/>
        <w:rPr>
          <w:sz w:val="30"/>
          <w:szCs w:val="30"/>
        </w:rPr>
      </w:pPr>
      <w:bookmarkStart w:id="432" w:name="_Toc15892936"/>
      <w:r>
        <w:rPr>
          <w:sz w:val="30"/>
          <w:szCs w:val="30"/>
        </w:rPr>
        <w:lastRenderedPageBreak/>
        <w:t>第二十</w:t>
      </w:r>
      <w:r>
        <w:rPr>
          <w:rFonts w:hint="eastAsia"/>
          <w:sz w:val="30"/>
          <w:szCs w:val="30"/>
        </w:rPr>
        <w:t>三</w:t>
      </w:r>
      <w:r>
        <w:rPr>
          <w:sz w:val="30"/>
          <w:szCs w:val="30"/>
        </w:rPr>
        <w:t>部分  备查文件</w:t>
      </w:r>
      <w:bookmarkEnd w:id="432"/>
    </w:p>
    <w:p w14:paraId="31A9E470" w14:textId="77777777" w:rsidR="003568C2" w:rsidRDefault="003568C2">
      <w:pPr>
        <w:rPr>
          <w:rFonts w:asciiTheme="minorEastAsia" w:hAnsiTheme="minorEastAsia" w:cs="Times New Roman"/>
          <w:sz w:val="24"/>
          <w:szCs w:val="24"/>
        </w:rPr>
      </w:pPr>
    </w:p>
    <w:p w14:paraId="5DAD7481"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625B4E3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宋体" w:hAnsi="宋体" w:cs="Arial" w:hint="eastAsia"/>
          <w:sz w:val="24"/>
          <w:szCs w:val="21"/>
        </w:rPr>
        <w:t>富荣福泰灵活配置混合型证券投资基金变更</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3D41CD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（二）《富荣沪深300指数增强型证券投资基金基金合同》 </w:t>
      </w:r>
    </w:p>
    <w:p w14:paraId="5B628EC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（三）《富荣沪深300指数增强型证券投资基金托管协议》 </w:t>
      </w:r>
    </w:p>
    <w:p w14:paraId="6F0BACF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2DF6C58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6F040755"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富荣福泰灵活配置混合型证券投资基金变更注册的</w:t>
      </w:r>
      <w:r>
        <w:rPr>
          <w:rFonts w:asciiTheme="minorEastAsia" w:hAnsiTheme="minorEastAsia" w:cs="Arial"/>
          <w:kern w:val="0"/>
          <w:sz w:val="24"/>
          <w:szCs w:val="24"/>
        </w:rPr>
        <w:t>法律意见书</w:t>
      </w:r>
    </w:p>
    <w:p w14:paraId="089A326E"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1E8D64D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161DBB4" w14:textId="77777777" w:rsidR="003568C2" w:rsidRDefault="003568C2">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236553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96F199C"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636433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ABDBB7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BCDDBA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3370BFE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77EF523"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C8EE8A1"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17F22B6"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56358C4"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F5116F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4EAFD2B"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5FF49BD"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5DBCBFE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D1A346B" w14:textId="77777777" w:rsidR="003568C2" w:rsidRDefault="00695B0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6159B540" w14:textId="7445F159" w:rsidR="003568C2" w:rsidRDefault="00F41802">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23</w:t>
      </w:r>
      <w:r w:rsidR="00695B03">
        <w:rPr>
          <w:rFonts w:asciiTheme="minorEastAsia" w:hAnsiTheme="minorEastAsia" w:cs="Arial" w:hint="eastAsia"/>
          <w:kern w:val="0"/>
          <w:sz w:val="24"/>
          <w:szCs w:val="24"/>
        </w:rPr>
        <w:t>年</w:t>
      </w:r>
      <w:r>
        <w:rPr>
          <w:rFonts w:asciiTheme="minorEastAsia" w:hAnsiTheme="minorEastAsia" w:cs="Arial"/>
          <w:kern w:val="0"/>
          <w:sz w:val="24"/>
          <w:szCs w:val="24"/>
        </w:rPr>
        <w:t>8</w:t>
      </w:r>
      <w:r w:rsidR="00695B03">
        <w:rPr>
          <w:rFonts w:asciiTheme="minorEastAsia" w:hAnsiTheme="minorEastAsia" w:cs="Arial" w:hint="eastAsia"/>
          <w:kern w:val="0"/>
          <w:sz w:val="24"/>
          <w:szCs w:val="24"/>
        </w:rPr>
        <w:t>月</w:t>
      </w:r>
      <w:r>
        <w:rPr>
          <w:rFonts w:asciiTheme="minorEastAsia" w:hAnsiTheme="minorEastAsia" w:cs="Arial"/>
          <w:kern w:val="0"/>
          <w:sz w:val="24"/>
          <w:szCs w:val="24"/>
        </w:rPr>
        <w:t>18</w:t>
      </w:r>
      <w:r w:rsidR="004B5830">
        <w:rPr>
          <w:rFonts w:asciiTheme="minorEastAsia" w:hAnsiTheme="minorEastAsia" w:cs="Arial" w:hint="eastAsia"/>
          <w:kern w:val="0"/>
          <w:sz w:val="24"/>
          <w:szCs w:val="24"/>
        </w:rPr>
        <w:t>日</w:t>
      </w:r>
    </w:p>
    <w:p w14:paraId="498B43EC" w14:textId="77777777" w:rsidR="003568C2" w:rsidRDefault="003568C2">
      <w:pPr>
        <w:widowControl/>
        <w:adjustRightInd w:val="0"/>
        <w:snapToGrid w:val="0"/>
        <w:spacing w:line="360" w:lineRule="auto"/>
        <w:ind w:rightChars="-85" w:right="-178" w:firstLineChars="3050" w:firstLine="6405"/>
      </w:pPr>
    </w:p>
    <w:sectPr w:rsidR="003568C2" w:rsidSect="0029610B">
      <w:footerReference w:type="default" r:id="rId2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BAAE76" w14:textId="77777777" w:rsidR="008A1A91" w:rsidRDefault="008A1A91">
      <w:r>
        <w:separator/>
      </w:r>
    </w:p>
  </w:endnote>
  <w:endnote w:type="continuationSeparator" w:id="0">
    <w:p w14:paraId="3DDAE399" w14:textId="77777777" w:rsidR="008A1A91" w:rsidRDefault="008A1A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9887988"/>
    </w:sdtPr>
    <w:sdtContent>
      <w:sdt>
        <w:sdtPr>
          <w:id w:val="1022829221"/>
          <w:docPartObj>
            <w:docPartGallery w:val="AutoText"/>
          </w:docPartObj>
        </w:sdtPr>
        <w:sdtContent>
          <w:p w14:paraId="10339C0B" w14:textId="36806067" w:rsidR="00980BD1" w:rsidRDefault="00980BD1">
            <w:pPr>
              <w:pStyle w:val="ae"/>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sdtContent>
  </w:sdt>
  <w:p w14:paraId="26F608FF" w14:textId="77777777" w:rsidR="00980BD1" w:rsidRDefault="00980BD1">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5319027"/>
    </w:sdtPr>
    <w:sdtContent>
      <w:sdt>
        <w:sdtPr>
          <w:id w:val="-1545286645"/>
          <w:docPartObj>
            <w:docPartGallery w:val="AutoText"/>
          </w:docPartObj>
        </w:sdtPr>
        <w:sdtContent>
          <w:p w14:paraId="403D9EBD" w14:textId="77777777" w:rsidR="00980BD1" w:rsidRDefault="00980BD1">
            <w:pPr>
              <w:pStyle w:val="ae"/>
              <w:jc w:val="center"/>
            </w:pPr>
            <w:r>
              <w:rPr>
                <w:lang w:val="zh-CN"/>
              </w:rPr>
              <w:fldChar w:fldCharType="begin"/>
            </w:r>
            <w:r>
              <w:rPr>
                <w:lang w:val="zh-CN"/>
              </w:rPr>
              <w:instrText>PAGE   \* MERGEFORMAT</w:instrText>
            </w:r>
            <w:r>
              <w:rPr>
                <w:lang w:val="zh-CN"/>
              </w:rPr>
              <w:fldChar w:fldCharType="separate"/>
            </w:r>
            <w:r w:rsidR="00161AB1">
              <w:rPr>
                <w:noProof/>
                <w:lang w:val="zh-CN"/>
              </w:rPr>
              <w:t>127</w:t>
            </w:r>
            <w:r>
              <w:rPr>
                <w:lang w:val="zh-CN"/>
              </w:rPr>
              <w:fldChar w:fldCharType="end"/>
            </w:r>
          </w:p>
        </w:sdtContent>
      </w:sdt>
      <w:p w14:paraId="16FF987F" w14:textId="77777777" w:rsidR="00980BD1" w:rsidRDefault="00000000">
        <w:pPr>
          <w:pStyle w:val="ae"/>
          <w:jc w:val="center"/>
        </w:pPr>
      </w:p>
    </w:sdtContent>
  </w:sdt>
  <w:p w14:paraId="6689FFD3" w14:textId="77777777" w:rsidR="00980BD1" w:rsidRDefault="00980BD1">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6505350"/>
    </w:sdtPr>
    <w:sdtContent>
      <w:sdt>
        <w:sdtPr>
          <w:id w:val="2047792557"/>
          <w:docPartObj>
            <w:docPartGallery w:val="AutoText"/>
          </w:docPartObj>
        </w:sdtPr>
        <w:sdtContent>
          <w:p w14:paraId="5E0C6014" w14:textId="2807A60E" w:rsidR="00980BD1" w:rsidRDefault="00980BD1">
            <w:pPr>
              <w:pStyle w:val="ae"/>
              <w:jc w:val="center"/>
            </w:pPr>
            <w:r>
              <w:rPr>
                <w:lang w:val="zh-CN"/>
              </w:rPr>
              <w:fldChar w:fldCharType="begin"/>
            </w:r>
            <w:r>
              <w:rPr>
                <w:lang w:val="zh-CN"/>
              </w:rPr>
              <w:instrText>PAGE   \* MERGEFORMAT</w:instrText>
            </w:r>
            <w:r>
              <w:rPr>
                <w:lang w:val="zh-CN"/>
              </w:rPr>
              <w:fldChar w:fldCharType="separate"/>
            </w:r>
            <w:r w:rsidR="00161AB1">
              <w:rPr>
                <w:noProof/>
                <w:lang w:val="zh-CN"/>
              </w:rPr>
              <w:t>132</w:t>
            </w:r>
            <w:r>
              <w:rPr>
                <w:lang w:val="zh-CN"/>
              </w:rPr>
              <w:fldChar w:fldCharType="end"/>
            </w:r>
          </w:p>
        </w:sdtContent>
      </w:sdt>
      <w:p w14:paraId="1BCED9A0" w14:textId="452D1CD0" w:rsidR="00980BD1" w:rsidRDefault="00000000">
        <w:pPr>
          <w:pStyle w:val="ae"/>
          <w:jc w:val="center"/>
        </w:pPr>
      </w:p>
    </w:sdtContent>
  </w:sdt>
  <w:p w14:paraId="697F9A5A" w14:textId="77777777" w:rsidR="00980BD1" w:rsidRDefault="00980BD1">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77853" w14:textId="77777777" w:rsidR="008A1A91" w:rsidRDefault="008A1A91">
      <w:r>
        <w:separator/>
      </w:r>
    </w:p>
  </w:footnote>
  <w:footnote w:type="continuationSeparator" w:id="0">
    <w:p w14:paraId="28325574" w14:textId="77777777" w:rsidR="008A1A91" w:rsidRDefault="008A1A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A8226" w14:textId="2025B73C" w:rsidR="00980BD1" w:rsidRDefault="00980BD1">
    <w:pPr>
      <w:pStyle w:val="af0"/>
      <w:jc w:val="left"/>
    </w:pPr>
    <w:r>
      <w:rPr>
        <w:rFonts w:ascii="Arial" w:hAnsi="Arial" w:cs="Arial" w:hint="eastAsia"/>
        <w:szCs w:val="21"/>
      </w:rPr>
      <w:t>富荣沪深</w:t>
    </w:r>
    <w:r>
      <w:rPr>
        <w:rFonts w:ascii="Arial" w:hAnsi="Arial" w:cs="Arial" w:hint="eastAsia"/>
        <w:szCs w:val="21"/>
      </w:rPr>
      <w:t>300</w:t>
    </w:r>
    <w:r>
      <w:rPr>
        <w:rFonts w:ascii="Arial" w:hAnsi="Arial" w:cs="Arial" w:hint="eastAsia"/>
        <w:szCs w:val="21"/>
      </w:rPr>
      <w:t>指数增强型证券投资基金</w:t>
    </w:r>
    <w:r>
      <w:rPr>
        <w:rFonts w:hint="eastAsia"/>
      </w:rPr>
      <w:t>更新的招募说明书（</w:t>
    </w:r>
    <w:r w:rsidR="004E538E">
      <w:rPr>
        <w:rFonts w:hint="eastAsia"/>
      </w:rPr>
      <w:t>2023</w:t>
    </w:r>
    <w:r w:rsidR="004E538E">
      <w:rPr>
        <w:rFonts w:hint="eastAsia"/>
      </w:rPr>
      <w:t>年第</w:t>
    </w:r>
    <w:r w:rsidR="004E538E">
      <w:rPr>
        <w:rFonts w:hint="eastAsia"/>
      </w:rPr>
      <w:t>1</w:t>
    </w:r>
    <w:r w:rsidR="004E538E">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061441879">
    <w:abstractNumId w:val="0"/>
  </w:num>
  <w:num w:numId="2" w16cid:durableId="1283920203">
    <w:abstractNumId w:val="1"/>
  </w:num>
  <w:num w:numId="3" w16cid:durableId="12678835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578291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9C2"/>
    <w:rsid w:val="0000336D"/>
    <w:rsid w:val="00011E0C"/>
    <w:rsid w:val="00011FD4"/>
    <w:rsid w:val="000141DC"/>
    <w:rsid w:val="000150A1"/>
    <w:rsid w:val="0001510A"/>
    <w:rsid w:val="00015D13"/>
    <w:rsid w:val="00016B2F"/>
    <w:rsid w:val="00021C6F"/>
    <w:rsid w:val="00026A47"/>
    <w:rsid w:val="00030C62"/>
    <w:rsid w:val="00032242"/>
    <w:rsid w:val="00032C15"/>
    <w:rsid w:val="00043AE3"/>
    <w:rsid w:val="000455CE"/>
    <w:rsid w:val="00045A50"/>
    <w:rsid w:val="000507C1"/>
    <w:rsid w:val="00050E32"/>
    <w:rsid w:val="0005270F"/>
    <w:rsid w:val="00055889"/>
    <w:rsid w:val="00056AED"/>
    <w:rsid w:val="000572C6"/>
    <w:rsid w:val="0006090B"/>
    <w:rsid w:val="00061EFE"/>
    <w:rsid w:val="00062C1B"/>
    <w:rsid w:val="0006368F"/>
    <w:rsid w:val="00066597"/>
    <w:rsid w:val="0006726F"/>
    <w:rsid w:val="00072066"/>
    <w:rsid w:val="00076E9C"/>
    <w:rsid w:val="00080105"/>
    <w:rsid w:val="000817BB"/>
    <w:rsid w:val="00082619"/>
    <w:rsid w:val="00084A9D"/>
    <w:rsid w:val="00086DB3"/>
    <w:rsid w:val="00092123"/>
    <w:rsid w:val="000929F7"/>
    <w:rsid w:val="00092FE3"/>
    <w:rsid w:val="00093B11"/>
    <w:rsid w:val="00094C41"/>
    <w:rsid w:val="0009505B"/>
    <w:rsid w:val="0009610D"/>
    <w:rsid w:val="00096D0E"/>
    <w:rsid w:val="00096E15"/>
    <w:rsid w:val="000A1798"/>
    <w:rsid w:val="000A2809"/>
    <w:rsid w:val="000A4D7B"/>
    <w:rsid w:val="000A5A89"/>
    <w:rsid w:val="000B0075"/>
    <w:rsid w:val="000B4328"/>
    <w:rsid w:val="000B4BA4"/>
    <w:rsid w:val="000B4DA0"/>
    <w:rsid w:val="000B6836"/>
    <w:rsid w:val="000B720D"/>
    <w:rsid w:val="000B7428"/>
    <w:rsid w:val="000B7ACE"/>
    <w:rsid w:val="000C1265"/>
    <w:rsid w:val="000C2A62"/>
    <w:rsid w:val="000C3020"/>
    <w:rsid w:val="000C36FD"/>
    <w:rsid w:val="000C4C8F"/>
    <w:rsid w:val="000D03C0"/>
    <w:rsid w:val="000D3337"/>
    <w:rsid w:val="000E1E9B"/>
    <w:rsid w:val="000E2B9A"/>
    <w:rsid w:val="000E380D"/>
    <w:rsid w:val="000E3917"/>
    <w:rsid w:val="000E3D34"/>
    <w:rsid w:val="000E4187"/>
    <w:rsid w:val="000E4492"/>
    <w:rsid w:val="000F068D"/>
    <w:rsid w:val="000F1285"/>
    <w:rsid w:val="000F4000"/>
    <w:rsid w:val="000F5C40"/>
    <w:rsid w:val="000F63F5"/>
    <w:rsid w:val="00102D5B"/>
    <w:rsid w:val="0010342E"/>
    <w:rsid w:val="001050ED"/>
    <w:rsid w:val="001055B0"/>
    <w:rsid w:val="00107B10"/>
    <w:rsid w:val="00107FD3"/>
    <w:rsid w:val="00112609"/>
    <w:rsid w:val="00113410"/>
    <w:rsid w:val="00117085"/>
    <w:rsid w:val="0012019B"/>
    <w:rsid w:val="00121603"/>
    <w:rsid w:val="00126858"/>
    <w:rsid w:val="00127843"/>
    <w:rsid w:val="00127ED5"/>
    <w:rsid w:val="00132839"/>
    <w:rsid w:val="00135275"/>
    <w:rsid w:val="001369D9"/>
    <w:rsid w:val="0014117E"/>
    <w:rsid w:val="00145063"/>
    <w:rsid w:val="00147133"/>
    <w:rsid w:val="00147C35"/>
    <w:rsid w:val="00147F4A"/>
    <w:rsid w:val="0015303A"/>
    <w:rsid w:val="001609F9"/>
    <w:rsid w:val="00161AB1"/>
    <w:rsid w:val="00161C83"/>
    <w:rsid w:val="0016339F"/>
    <w:rsid w:val="001635EE"/>
    <w:rsid w:val="00163A7F"/>
    <w:rsid w:val="00166406"/>
    <w:rsid w:val="0016706A"/>
    <w:rsid w:val="001704C4"/>
    <w:rsid w:val="001745C9"/>
    <w:rsid w:val="00175A3B"/>
    <w:rsid w:val="001779D7"/>
    <w:rsid w:val="00181315"/>
    <w:rsid w:val="00181F45"/>
    <w:rsid w:val="001833CC"/>
    <w:rsid w:val="00183900"/>
    <w:rsid w:val="00183D3D"/>
    <w:rsid w:val="00184AAE"/>
    <w:rsid w:val="00184E9F"/>
    <w:rsid w:val="00185938"/>
    <w:rsid w:val="0018604B"/>
    <w:rsid w:val="001904AE"/>
    <w:rsid w:val="001A0D71"/>
    <w:rsid w:val="001A1315"/>
    <w:rsid w:val="001A1C76"/>
    <w:rsid w:val="001A3539"/>
    <w:rsid w:val="001A4924"/>
    <w:rsid w:val="001A684E"/>
    <w:rsid w:val="001B101B"/>
    <w:rsid w:val="001B1976"/>
    <w:rsid w:val="001B1C13"/>
    <w:rsid w:val="001B27EA"/>
    <w:rsid w:val="001B598D"/>
    <w:rsid w:val="001B716E"/>
    <w:rsid w:val="001B77C0"/>
    <w:rsid w:val="001B7D3E"/>
    <w:rsid w:val="001C0273"/>
    <w:rsid w:val="001C3000"/>
    <w:rsid w:val="001C404F"/>
    <w:rsid w:val="001C747B"/>
    <w:rsid w:val="001D4615"/>
    <w:rsid w:val="001E0142"/>
    <w:rsid w:val="001E05E8"/>
    <w:rsid w:val="001E1673"/>
    <w:rsid w:val="001E3B99"/>
    <w:rsid w:val="001E3E89"/>
    <w:rsid w:val="001E5D76"/>
    <w:rsid w:val="001F141D"/>
    <w:rsid w:val="001F2A1F"/>
    <w:rsid w:val="001F32BF"/>
    <w:rsid w:val="001F39FE"/>
    <w:rsid w:val="001F4A95"/>
    <w:rsid w:val="001F4FBD"/>
    <w:rsid w:val="001F7512"/>
    <w:rsid w:val="00201826"/>
    <w:rsid w:val="00201AB5"/>
    <w:rsid w:val="002078F3"/>
    <w:rsid w:val="00207CD5"/>
    <w:rsid w:val="00222350"/>
    <w:rsid w:val="00224EE1"/>
    <w:rsid w:val="0022597A"/>
    <w:rsid w:val="00227859"/>
    <w:rsid w:val="00232353"/>
    <w:rsid w:val="0023618C"/>
    <w:rsid w:val="00237C9B"/>
    <w:rsid w:val="00241ACA"/>
    <w:rsid w:val="00242CDE"/>
    <w:rsid w:val="002430FE"/>
    <w:rsid w:val="002507FE"/>
    <w:rsid w:val="0025184A"/>
    <w:rsid w:val="00251BEE"/>
    <w:rsid w:val="0025398C"/>
    <w:rsid w:val="00257A12"/>
    <w:rsid w:val="002601E9"/>
    <w:rsid w:val="00260AE0"/>
    <w:rsid w:val="00263835"/>
    <w:rsid w:val="00263BCA"/>
    <w:rsid w:val="0026498C"/>
    <w:rsid w:val="00266A12"/>
    <w:rsid w:val="00267C81"/>
    <w:rsid w:val="002701CE"/>
    <w:rsid w:val="002715CE"/>
    <w:rsid w:val="00272F3A"/>
    <w:rsid w:val="00275236"/>
    <w:rsid w:val="002760BB"/>
    <w:rsid w:val="00283A8E"/>
    <w:rsid w:val="00283F15"/>
    <w:rsid w:val="00284AA6"/>
    <w:rsid w:val="002863C8"/>
    <w:rsid w:val="00287D32"/>
    <w:rsid w:val="00291943"/>
    <w:rsid w:val="00295DB8"/>
    <w:rsid w:val="0029610B"/>
    <w:rsid w:val="002966EC"/>
    <w:rsid w:val="002A115A"/>
    <w:rsid w:val="002A1DD0"/>
    <w:rsid w:val="002A45ED"/>
    <w:rsid w:val="002A6E10"/>
    <w:rsid w:val="002A7EBC"/>
    <w:rsid w:val="002B01D8"/>
    <w:rsid w:val="002B64A8"/>
    <w:rsid w:val="002C4229"/>
    <w:rsid w:val="002C438F"/>
    <w:rsid w:val="002C62EA"/>
    <w:rsid w:val="002C7508"/>
    <w:rsid w:val="002D2351"/>
    <w:rsid w:val="002D32E2"/>
    <w:rsid w:val="002D55F0"/>
    <w:rsid w:val="002D5A2C"/>
    <w:rsid w:val="002D5CEC"/>
    <w:rsid w:val="002E2B52"/>
    <w:rsid w:val="002E3270"/>
    <w:rsid w:val="002E342B"/>
    <w:rsid w:val="002E3582"/>
    <w:rsid w:val="002E3D06"/>
    <w:rsid w:val="002E7363"/>
    <w:rsid w:val="002E7690"/>
    <w:rsid w:val="002E7FCF"/>
    <w:rsid w:val="002F0AEB"/>
    <w:rsid w:val="002F2C30"/>
    <w:rsid w:val="002F2CC1"/>
    <w:rsid w:val="002F6A3D"/>
    <w:rsid w:val="002F775D"/>
    <w:rsid w:val="00301C8F"/>
    <w:rsid w:val="0030351C"/>
    <w:rsid w:val="003051EA"/>
    <w:rsid w:val="003112D7"/>
    <w:rsid w:val="003136E4"/>
    <w:rsid w:val="003155E3"/>
    <w:rsid w:val="003158B3"/>
    <w:rsid w:val="00315A89"/>
    <w:rsid w:val="00315D57"/>
    <w:rsid w:val="003202B9"/>
    <w:rsid w:val="00323273"/>
    <w:rsid w:val="00326A72"/>
    <w:rsid w:val="00327DF4"/>
    <w:rsid w:val="00327F7E"/>
    <w:rsid w:val="00330F86"/>
    <w:rsid w:val="003325C8"/>
    <w:rsid w:val="0033271C"/>
    <w:rsid w:val="0033347C"/>
    <w:rsid w:val="00333E36"/>
    <w:rsid w:val="00341BE7"/>
    <w:rsid w:val="00342B3E"/>
    <w:rsid w:val="00344461"/>
    <w:rsid w:val="003464D5"/>
    <w:rsid w:val="00351F7C"/>
    <w:rsid w:val="00352C16"/>
    <w:rsid w:val="00353591"/>
    <w:rsid w:val="00353C09"/>
    <w:rsid w:val="003549D9"/>
    <w:rsid w:val="00354A44"/>
    <w:rsid w:val="003555ED"/>
    <w:rsid w:val="003568C2"/>
    <w:rsid w:val="00365C58"/>
    <w:rsid w:val="0036697D"/>
    <w:rsid w:val="00367E2C"/>
    <w:rsid w:val="0037032D"/>
    <w:rsid w:val="00370B4F"/>
    <w:rsid w:val="00371EC6"/>
    <w:rsid w:val="00371ED5"/>
    <w:rsid w:val="00372861"/>
    <w:rsid w:val="00375788"/>
    <w:rsid w:val="00377542"/>
    <w:rsid w:val="0038018C"/>
    <w:rsid w:val="003864B9"/>
    <w:rsid w:val="00386A86"/>
    <w:rsid w:val="00390719"/>
    <w:rsid w:val="003928DF"/>
    <w:rsid w:val="00392C0F"/>
    <w:rsid w:val="003962D5"/>
    <w:rsid w:val="003A1C92"/>
    <w:rsid w:val="003A3022"/>
    <w:rsid w:val="003A6148"/>
    <w:rsid w:val="003A733C"/>
    <w:rsid w:val="003B2336"/>
    <w:rsid w:val="003B2407"/>
    <w:rsid w:val="003B318D"/>
    <w:rsid w:val="003B36F2"/>
    <w:rsid w:val="003B374D"/>
    <w:rsid w:val="003C0A28"/>
    <w:rsid w:val="003C3BD4"/>
    <w:rsid w:val="003C4E68"/>
    <w:rsid w:val="003C732C"/>
    <w:rsid w:val="003D32C5"/>
    <w:rsid w:val="003D4F54"/>
    <w:rsid w:val="003D79BE"/>
    <w:rsid w:val="003E33DE"/>
    <w:rsid w:val="003F024E"/>
    <w:rsid w:val="003F0D6B"/>
    <w:rsid w:val="003F1645"/>
    <w:rsid w:val="003F2C03"/>
    <w:rsid w:val="003F3052"/>
    <w:rsid w:val="003F7179"/>
    <w:rsid w:val="00402349"/>
    <w:rsid w:val="00404915"/>
    <w:rsid w:val="004052E3"/>
    <w:rsid w:val="00405C4A"/>
    <w:rsid w:val="004109C0"/>
    <w:rsid w:val="00412850"/>
    <w:rsid w:val="004135A3"/>
    <w:rsid w:val="00413B26"/>
    <w:rsid w:val="00416668"/>
    <w:rsid w:val="0041693E"/>
    <w:rsid w:val="00416A03"/>
    <w:rsid w:val="00417728"/>
    <w:rsid w:val="00420493"/>
    <w:rsid w:val="004212F9"/>
    <w:rsid w:val="00422C43"/>
    <w:rsid w:val="00424284"/>
    <w:rsid w:val="004254CB"/>
    <w:rsid w:val="00425763"/>
    <w:rsid w:val="00425EA6"/>
    <w:rsid w:val="004276F6"/>
    <w:rsid w:val="00427D57"/>
    <w:rsid w:val="0043227E"/>
    <w:rsid w:val="00432722"/>
    <w:rsid w:val="004334EC"/>
    <w:rsid w:val="004335CA"/>
    <w:rsid w:val="004344F1"/>
    <w:rsid w:val="004345B3"/>
    <w:rsid w:val="00434ACE"/>
    <w:rsid w:val="00441598"/>
    <w:rsid w:val="004419FB"/>
    <w:rsid w:val="0045384B"/>
    <w:rsid w:val="00456F27"/>
    <w:rsid w:val="0046116D"/>
    <w:rsid w:val="00462940"/>
    <w:rsid w:val="00463AC0"/>
    <w:rsid w:val="00463D15"/>
    <w:rsid w:val="004657EA"/>
    <w:rsid w:val="004661A5"/>
    <w:rsid w:val="004669C8"/>
    <w:rsid w:val="00467494"/>
    <w:rsid w:val="00467618"/>
    <w:rsid w:val="00467F0E"/>
    <w:rsid w:val="00470701"/>
    <w:rsid w:val="0047103A"/>
    <w:rsid w:val="00480B5F"/>
    <w:rsid w:val="004822FB"/>
    <w:rsid w:val="004863FD"/>
    <w:rsid w:val="0048715E"/>
    <w:rsid w:val="00487357"/>
    <w:rsid w:val="00493DA8"/>
    <w:rsid w:val="00494FA6"/>
    <w:rsid w:val="004A0D5F"/>
    <w:rsid w:val="004A746C"/>
    <w:rsid w:val="004B578D"/>
    <w:rsid w:val="004B5830"/>
    <w:rsid w:val="004C27F1"/>
    <w:rsid w:val="004C2EFE"/>
    <w:rsid w:val="004C4A0F"/>
    <w:rsid w:val="004C53CC"/>
    <w:rsid w:val="004C576E"/>
    <w:rsid w:val="004C73F0"/>
    <w:rsid w:val="004D2D86"/>
    <w:rsid w:val="004D3208"/>
    <w:rsid w:val="004D3887"/>
    <w:rsid w:val="004D6CB9"/>
    <w:rsid w:val="004D73CA"/>
    <w:rsid w:val="004D7A1C"/>
    <w:rsid w:val="004E08FD"/>
    <w:rsid w:val="004E2641"/>
    <w:rsid w:val="004E3FD5"/>
    <w:rsid w:val="004E538E"/>
    <w:rsid w:val="004E714C"/>
    <w:rsid w:val="004F02E3"/>
    <w:rsid w:val="004F2D90"/>
    <w:rsid w:val="004F4E5A"/>
    <w:rsid w:val="004F7007"/>
    <w:rsid w:val="00503979"/>
    <w:rsid w:val="005043F9"/>
    <w:rsid w:val="00506A9D"/>
    <w:rsid w:val="00510554"/>
    <w:rsid w:val="00511CCD"/>
    <w:rsid w:val="00517167"/>
    <w:rsid w:val="00520016"/>
    <w:rsid w:val="00521930"/>
    <w:rsid w:val="005223F2"/>
    <w:rsid w:val="005229F7"/>
    <w:rsid w:val="00522F88"/>
    <w:rsid w:val="00524016"/>
    <w:rsid w:val="0052547C"/>
    <w:rsid w:val="005266D4"/>
    <w:rsid w:val="00530548"/>
    <w:rsid w:val="0053450F"/>
    <w:rsid w:val="00540285"/>
    <w:rsid w:val="0054299E"/>
    <w:rsid w:val="005435FB"/>
    <w:rsid w:val="00544B42"/>
    <w:rsid w:val="00544E7F"/>
    <w:rsid w:val="00550B96"/>
    <w:rsid w:val="00552750"/>
    <w:rsid w:val="00554A31"/>
    <w:rsid w:val="00555BA2"/>
    <w:rsid w:val="00556041"/>
    <w:rsid w:val="00556641"/>
    <w:rsid w:val="0055734F"/>
    <w:rsid w:val="00560B0A"/>
    <w:rsid w:val="0056181B"/>
    <w:rsid w:val="005622B6"/>
    <w:rsid w:val="00565585"/>
    <w:rsid w:val="005677AD"/>
    <w:rsid w:val="00571308"/>
    <w:rsid w:val="00571CBD"/>
    <w:rsid w:val="005730A9"/>
    <w:rsid w:val="0057704C"/>
    <w:rsid w:val="005803F4"/>
    <w:rsid w:val="00585A88"/>
    <w:rsid w:val="0059102D"/>
    <w:rsid w:val="005916C4"/>
    <w:rsid w:val="0059486A"/>
    <w:rsid w:val="005953F3"/>
    <w:rsid w:val="00597B85"/>
    <w:rsid w:val="005A0EE3"/>
    <w:rsid w:val="005A1905"/>
    <w:rsid w:val="005A3605"/>
    <w:rsid w:val="005A4328"/>
    <w:rsid w:val="005A7A85"/>
    <w:rsid w:val="005B0D69"/>
    <w:rsid w:val="005B2408"/>
    <w:rsid w:val="005B766D"/>
    <w:rsid w:val="005C5145"/>
    <w:rsid w:val="005C57D1"/>
    <w:rsid w:val="005C7ACF"/>
    <w:rsid w:val="005D1388"/>
    <w:rsid w:val="005E0196"/>
    <w:rsid w:val="005E02B9"/>
    <w:rsid w:val="005E092A"/>
    <w:rsid w:val="005F3735"/>
    <w:rsid w:val="005F3AD5"/>
    <w:rsid w:val="005F4305"/>
    <w:rsid w:val="005F62D9"/>
    <w:rsid w:val="00601DA1"/>
    <w:rsid w:val="00602B88"/>
    <w:rsid w:val="006038C3"/>
    <w:rsid w:val="00611CEA"/>
    <w:rsid w:val="006132D5"/>
    <w:rsid w:val="006140CC"/>
    <w:rsid w:val="0061423E"/>
    <w:rsid w:val="0061438B"/>
    <w:rsid w:val="00615CFF"/>
    <w:rsid w:val="006212EC"/>
    <w:rsid w:val="00623803"/>
    <w:rsid w:val="00624228"/>
    <w:rsid w:val="00624634"/>
    <w:rsid w:val="006259CB"/>
    <w:rsid w:val="00627DBF"/>
    <w:rsid w:val="00631F0A"/>
    <w:rsid w:val="00632249"/>
    <w:rsid w:val="00634110"/>
    <w:rsid w:val="00634EFB"/>
    <w:rsid w:val="00635709"/>
    <w:rsid w:val="006367A1"/>
    <w:rsid w:val="00637A2B"/>
    <w:rsid w:val="00642105"/>
    <w:rsid w:val="006424F1"/>
    <w:rsid w:val="006450B3"/>
    <w:rsid w:val="00645AE9"/>
    <w:rsid w:val="0064649E"/>
    <w:rsid w:val="00646DF1"/>
    <w:rsid w:val="00647036"/>
    <w:rsid w:val="00656F9A"/>
    <w:rsid w:val="006620BA"/>
    <w:rsid w:val="00662717"/>
    <w:rsid w:val="00665A74"/>
    <w:rsid w:val="006662A1"/>
    <w:rsid w:val="00670221"/>
    <w:rsid w:val="00673746"/>
    <w:rsid w:val="00673AEB"/>
    <w:rsid w:val="00673BD7"/>
    <w:rsid w:val="006748D6"/>
    <w:rsid w:val="00675885"/>
    <w:rsid w:val="00680E67"/>
    <w:rsid w:val="0068156F"/>
    <w:rsid w:val="00681B79"/>
    <w:rsid w:val="006827D6"/>
    <w:rsid w:val="006845DD"/>
    <w:rsid w:val="00685995"/>
    <w:rsid w:val="006873BF"/>
    <w:rsid w:val="00687D80"/>
    <w:rsid w:val="006918EE"/>
    <w:rsid w:val="006919B6"/>
    <w:rsid w:val="00692ACC"/>
    <w:rsid w:val="00693376"/>
    <w:rsid w:val="0069341B"/>
    <w:rsid w:val="00695B03"/>
    <w:rsid w:val="006A3AEA"/>
    <w:rsid w:val="006A609D"/>
    <w:rsid w:val="006A62A6"/>
    <w:rsid w:val="006B324A"/>
    <w:rsid w:val="006B5E4E"/>
    <w:rsid w:val="006B788D"/>
    <w:rsid w:val="006C2816"/>
    <w:rsid w:val="006C632A"/>
    <w:rsid w:val="006D0194"/>
    <w:rsid w:val="006D11CD"/>
    <w:rsid w:val="006D1EEB"/>
    <w:rsid w:val="006D389E"/>
    <w:rsid w:val="006D4512"/>
    <w:rsid w:val="006D6E03"/>
    <w:rsid w:val="006E3CD9"/>
    <w:rsid w:val="006E55E8"/>
    <w:rsid w:val="006E58C1"/>
    <w:rsid w:val="006F0C78"/>
    <w:rsid w:val="006F36D3"/>
    <w:rsid w:val="006F4638"/>
    <w:rsid w:val="006F6561"/>
    <w:rsid w:val="006F719F"/>
    <w:rsid w:val="00702DD7"/>
    <w:rsid w:val="00703F25"/>
    <w:rsid w:val="00704D7F"/>
    <w:rsid w:val="00705294"/>
    <w:rsid w:val="007066B5"/>
    <w:rsid w:val="00710D35"/>
    <w:rsid w:val="00712774"/>
    <w:rsid w:val="00713346"/>
    <w:rsid w:val="00713F1D"/>
    <w:rsid w:val="00714B25"/>
    <w:rsid w:val="0071539E"/>
    <w:rsid w:val="00716D3B"/>
    <w:rsid w:val="00717030"/>
    <w:rsid w:val="00717797"/>
    <w:rsid w:val="00722704"/>
    <w:rsid w:val="00726A5B"/>
    <w:rsid w:val="00727D5A"/>
    <w:rsid w:val="0073268D"/>
    <w:rsid w:val="00732DA2"/>
    <w:rsid w:val="00732EDD"/>
    <w:rsid w:val="0073397D"/>
    <w:rsid w:val="007363B0"/>
    <w:rsid w:val="00736608"/>
    <w:rsid w:val="00740060"/>
    <w:rsid w:val="00740CBA"/>
    <w:rsid w:val="00741F92"/>
    <w:rsid w:val="00742372"/>
    <w:rsid w:val="00743C6B"/>
    <w:rsid w:val="0074463C"/>
    <w:rsid w:val="00744A5E"/>
    <w:rsid w:val="0074513A"/>
    <w:rsid w:val="00750314"/>
    <w:rsid w:val="00750772"/>
    <w:rsid w:val="00752FBD"/>
    <w:rsid w:val="00753375"/>
    <w:rsid w:val="00762B32"/>
    <w:rsid w:val="00762C1E"/>
    <w:rsid w:val="00762E72"/>
    <w:rsid w:val="00763BC6"/>
    <w:rsid w:val="00765D74"/>
    <w:rsid w:val="00766DBF"/>
    <w:rsid w:val="00766DC7"/>
    <w:rsid w:val="00767E9E"/>
    <w:rsid w:val="00771C0C"/>
    <w:rsid w:val="00771D0E"/>
    <w:rsid w:val="00773E87"/>
    <w:rsid w:val="007743FF"/>
    <w:rsid w:val="00774B7A"/>
    <w:rsid w:val="00780A15"/>
    <w:rsid w:val="00782D06"/>
    <w:rsid w:val="00785310"/>
    <w:rsid w:val="00787E2E"/>
    <w:rsid w:val="00790FC7"/>
    <w:rsid w:val="007929DD"/>
    <w:rsid w:val="00794AF0"/>
    <w:rsid w:val="00795893"/>
    <w:rsid w:val="00795A6A"/>
    <w:rsid w:val="0079619C"/>
    <w:rsid w:val="007A4C39"/>
    <w:rsid w:val="007A559F"/>
    <w:rsid w:val="007A57BE"/>
    <w:rsid w:val="007A659F"/>
    <w:rsid w:val="007A708A"/>
    <w:rsid w:val="007B0530"/>
    <w:rsid w:val="007B11A4"/>
    <w:rsid w:val="007B1A77"/>
    <w:rsid w:val="007B35D3"/>
    <w:rsid w:val="007B6180"/>
    <w:rsid w:val="007B7FF5"/>
    <w:rsid w:val="007C2F7E"/>
    <w:rsid w:val="007C30A7"/>
    <w:rsid w:val="007C384C"/>
    <w:rsid w:val="007C5173"/>
    <w:rsid w:val="007C5BF3"/>
    <w:rsid w:val="007C6311"/>
    <w:rsid w:val="007C64BC"/>
    <w:rsid w:val="007C7D83"/>
    <w:rsid w:val="007D3AB8"/>
    <w:rsid w:val="007D3B33"/>
    <w:rsid w:val="007D4E91"/>
    <w:rsid w:val="007D7849"/>
    <w:rsid w:val="007E0DDF"/>
    <w:rsid w:val="007E6165"/>
    <w:rsid w:val="007E7483"/>
    <w:rsid w:val="007F0F86"/>
    <w:rsid w:val="007F2186"/>
    <w:rsid w:val="007F3452"/>
    <w:rsid w:val="007F3A18"/>
    <w:rsid w:val="007F520D"/>
    <w:rsid w:val="007F610C"/>
    <w:rsid w:val="007F64C2"/>
    <w:rsid w:val="007F72A0"/>
    <w:rsid w:val="008037C1"/>
    <w:rsid w:val="0080572F"/>
    <w:rsid w:val="008068C6"/>
    <w:rsid w:val="008101DA"/>
    <w:rsid w:val="0081086D"/>
    <w:rsid w:val="00810E8D"/>
    <w:rsid w:val="008110EE"/>
    <w:rsid w:val="0081243C"/>
    <w:rsid w:val="00813BF8"/>
    <w:rsid w:val="00815169"/>
    <w:rsid w:val="008170B0"/>
    <w:rsid w:val="00817FFC"/>
    <w:rsid w:val="0082089D"/>
    <w:rsid w:val="00821726"/>
    <w:rsid w:val="00824FDE"/>
    <w:rsid w:val="008253FA"/>
    <w:rsid w:val="00826E64"/>
    <w:rsid w:val="00827565"/>
    <w:rsid w:val="008276B4"/>
    <w:rsid w:val="00827F46"/>
    <w:rsid w:val="008300DC"/>
    <w:rsid w:val="00830C24"/>
    <w:rsid w:val="00831A98"/>
    <w:rsid w:val="0083363A"/>
    <w:rsid w:val="00833F7E"/>
    <w:rsid w:val="00837041"/>
    <w:rsid w:val="00841A8C"/>
    <w:rsid w:val="00842B8A"/>
    <w:rsid w:val="00844E27"/>
    <w:rsid w:val="00847C44"/>
    <w:rsid w:val="00850961"/>
    <w:rsid w:val="00851AB6"/>
    <w:rsid w:val="008522C1"/>
    <w:rsid w:val="00852E64"/>
    <w:rsid w:val="00853093"/>
    <w:rsid w:val="00854247"/>
    <w:rsid w:val="008604D6"/>
    <w:rsid w:val="008610F7"/>
    <w:rsid w:val="00861813"/>
    <w:rsid w:val="00863A02"/>
    <w:rsid w:val="00864D27"/>
    <w:rsid w:val="0086578E"/>
    <w:rsid w:val="00865A22"/>
    <w:rsid w:val="008667D3"/>
    <w:rsid w:val="008719B1"/>
    <w:rsid w:val="0087330F"/>
    <w:rsid w:val="00874EA9"/>
    <w:rsid w:val="00876CFE"/>
    <w:rsid w:val="0088225F"/>
    <w:rsid w:val="00885489"/>
    <w:rsid w:val="00886530"/>
    <w:rsid w:val="0088667C"/>
    <w:rsid w:val="00886EAA"/>
    <w:rsid w:val="00890371"/>
    <w:rsid w:val="008929A7"/>
    <w:rsid w:val="0089384B"/>
    <w:rsid w:val="00896A56"/>
    <w:rsid w:val="008A181A"/>
    <w:rsid w:val="008A1A91"/>
    <w:rsid w:val="008A2A46"/>
    <w:rsid w:val="008A35AA"/>
    <w:rsid w:val="008A371E"/>
    <w:rsid w:val="008B2347"/>
    <w:rsid w:val="008B23EF"/>
    <w:rsid w:val="008B2FEF"/>
    <w:rsid w:val="008B535D"/>
    <w:rsid w:val="008C0854"/>
    <w:rsid w:val="008C6490"/>
    <w:rsid w:val="008C6BF2"/>
    <w:rsid w:val="008C72FF"/>
    <w:rsid w:val="008D1171"/>
    <w:rsid w:val="008D2EA1"/>
    <w:rsid w:val="008D3907"/>
    <w:rsid w:val="008D4429"/>
    <w:rsid w:val="008D682A"/>
    <w:rsid w:val="008D696E"/>
    <w:rsid w:val="008D70CC"/>
    <w:rsid w:val="008D769B"/>
    <w:rsid w:val="008E2FF2"/>
    <w:rsid w:val="008E3E03"/>
    <w:rsid w:val="008F2C92"/>
    <w:rsid w:val="008F531C"/>
    <w:rsid w:val="008F6E8B"/>
    <w:rsid w:val="00902224"/>
    <w:rsid w:val="00904611"/>
    <w:rsid w:val="009046B4"/>
    <w:rsid w:val="00904EB3"/>
    <w:rsid w:val="0090511D"/>
    <w:rsid w:val="00905381"/>
    <w:rsid w:val="00906588"/>
    <w:rsid w:val="00906C26"/>
    <w:rsid w:val="009114BE"/>
    <w:rsid w:val="0091166F"/>
    <w:rsid w:val="0091327C"/>
    <w:rsid w:val="00913D49"/>
    <w:rsid w:val="0091649D"/>
    <w:rsid w:val="00916A1B"/>
    <w:rsid w:val="00917135"/>
    <w:rsid w:val="009202B7"/>
    <w:rsid w:val="009213F2"/>
    <w:rsid w:val="009277AE"/>
    <w:rsid w:val="00934118"/>
    <w:rsid w:val="009377DA"/>
    <w:rsid w:val="00943D86"/>
    <w:rsid w:val="00943E94"/>
    <w:rsid w:val="00946081"/>
    <w:rsid w:val="009466B0"/>
    <w:rsid w:val="0095094F"/>
    <w:rsid w:val="00953046"/>
    <w:rsid w:val="00953446"/>
    <w:rsid w:val="009540F6"/>
    <w:rsid w:val="009613DD"/>
    <w:rsid w:val="00961F52"/>
    <w:rsid w:val="00963887"/>
    <w:rsid w:val="00965E53"/>
    <w:rsid w:val="009663B5"/>
    <w:rsid w:val="00971061"/>
    <w:rsid w:val="0097205A"/>
    <w:rsid w:val="00974932"/>
    <w:rsid w:val="00980BD1"/>
    <w:rsid w:val="00980EE0"/>
    <w:rsid w:val="00982F8A"/>
    <w:rsid w:val="00986F18"/>
    <w:rsid w:val="0098753F"/>
    <w:rsid w:val="00990719"/>
    <w:rsid w:val="00992BC7"/>
    <w:rsid w:val="009974C2"/>
    <w:rsid w:val="00997664"/>
    <w:rsid w:val="00997906"/>
    <w:rsid w:val="009A1160"/>
    <w:rsid w:val="009A4542"/>
    <w:rsid w:val="009A5C6A"/>
    <w:rsid w:val="009B2161"/>
    <w:rsid w:val="009B33F0"/>
    <w:rsid w:val="009B4C83"/>
    <w:rsid w:val="009B5534"/>
    <w:rsid w:val="009C049A"/>
    <w:rsid w:val="009C148D"/>
    <w:rsid w:val="009C431D"/>
    <w:rsid w:val="009D11EF"/>
    <w:rsid w:val="009D2B1D"/>
    <w:rsid w:val="009D52E9"/>
    <w:rsid w:val="009D5E2C"/>
    <w:rsid w:val="009E0008"/>
    <w:rsid w:val="009E71B1"/>
    <w:rsid w:val="009E7AF5"/>
    <w:rsid w:val="009F05AC"/>
    <w:rsid w:val="009F26BF"/>
    <w:rsid w:val="009F344E"/>
    <w:rsid w:val="009F421E"/>
    <w:rsid w:val="009F527B"/>
    <w:rsid w:val="009F797F"/>
    <w:rsid w:val="00A0316E"/>
    <w:rsid w:val="00A03E50"/>
    <w:rsid w:val="00A0497F"/>
    <w:rsid w:val="00A04A68"/>
    <w:rsid w:val="00A10026"/>
    <w:rsid w:val="00A10639"/>
    <w:rsid w:val="00A10B82"/>
    <w:rsid w:val="00A13228"/>
    <w:rsid w:val="00A2274E"/>
    <w:rsid w:val="00A22DD1"/>
    <w:rsid w:val="00A233EB"/>
    <w:rsid w:val="00A25F53"/>
    <w:rsid w:val="00A268F2"/>
    <w:rsid w:val="00A27350"/>
    <w:rsid w:val="00A27A58"/>
    <w:rsid w:val="00A31BDF"/>
    <w:rsid w:val="00A32856"/>
    <w:rsid w:val="00A36D05"/>
    <w:rsid w:val="00A4067D"/>
    <w:rsid w:val="00A40719"/>
    <w:rsid w:val="00A42822"/>
    <w:rsid w:val="00A441D8"/>
    <w:rsid w:val="00A6084F"/>
    <w:rsid w:val="00A617C7"/>
    <w:rsid w:val="00A64091"/>
    <w:rsid w:val="00A65825"/>
    <w:rsid w:val="00A65D63"/>
    <w:rsid w:val="00A66633"/>
    <w:rsid w:val="00A70800"/>
    <w:rsid w:val="00A70CD3"/>
    <w:rsid w:val="00A737CD"/>
    <w:rsid w:val="00A76B26"/>
    <w:rsid w:val="00A8326F"/>
    <w:rsid w:val="00A85BF2"/>
    <w:rsid w:val="00A85EE2"/>
    <w:rsid w:val="00A86555"/>
    <w:rsid w:val="00A90C15"/>
    <w:rsid w:val="00A94DDE"/>
    <w:rsid w:val="00A94EE3"/>
    <w:rsid w:val="00A9733E"/>
    <w:rsid w:val="00A9745D"/>
    <w:rsid w:val="00AA00C1"/>
    <w:rsid w:val="00AA06B3"/>
    <w:rsid w:val="00AA23F2"/>
    <w:rsid w:val="00AA412D"/>
    <w:rsid w:val="00AA532E"/>
    <w:rsid w:val="00AB0382"/>
    <w:rsid w:val="00AB0A67"/>
    <w:rsid w:val="00AB110D"/>
    <w:rsid w:val="00AB1657"/>
    <w:rsid w:val="00AB2D04"/>
    <w:rsid w:val="00AB6624"/>
    <w:rsid w:val="00AB6FC3"/>
    <w:rsid w:val="00AB773A"/>
    <w:rsid w:val="00AB7A62"/>
    <w:rsid w:val="00AC084D"/>
    <w:rsid w:val="00AC1361"/>
    <w:rsid w:val="00AC35CA"/>
    <w:rsid w:val="00AC48B9"/>
    <w:rsid w:val="00AC6648"/>
    <w:rsid w:val="00AC6ACB"/>
    <w:rsid w:val="00AC7FFA"/>
    <w:rsid w:val="00AD2515"/>
    <w:rsid w:val="00AD29FB"/>
    <w:rsid w:val="00AD352B"/>
    <w:rsid w:val="00AD4A06"/>
    <w:rsid w:val="00AD6E5C"/>
    <w:rsid w:val="00AE3643"/>
    <w:rsid w:val="00AE3BBE"/>
    <w:rsid w:val="00AE45D9"/>
    <w:rsid w:val="00AE58E1"/>
    <w:rsid w:val="00AE7628"/>
    <w:rsid w:val="00AF2EDB"/>
    <w:rsid w:val="00AF3023"/>
    <w:rsid w:val="00AF666B"/>
    <w:rsid w:val="00AF7806"/>
    <w:rsid w:val="00B00CB2"/>
    <w:rsid w:val="00B01097"/>
    <w:rsid w:val="00B013D2"/>
    <w:rsid w:val="00B051BA"/>
    <w:rsid w:val="00B05F2B"/>
    <w:rsid w:val="00B06B61"/>
    <w:rsid w:val="00B06D38"/>
    <w:rsid w:val="00B11BD0"/>
    <w:rsid w:val="00B12705"/>
    <w:rsid w:val="00B13160"/>
    <w:rsid w:val="00B2002F"/>
    <w:rsid w:val="00B208BE"/>
    <w:rsid w:val="00B2240D"/>
    <w:rsid w:val="00B230AC"/>
    <w:rsid w:val="00B257F8"/>
    <w:rsid w:val="00B26126"/>
    <w:rsid w:val="00B30490"/>
    <w:rsid w:val="00B3218B"/>
    <w:rsid w:val="00B376F3"/>
    <w:rsid w:val="00B378E1"/>
    <w:rsid w:val="00B378E4"/>
    <w:rsid w:val="00B421F7"/>
    <w:rsid w:val="00B43A68"/>
    <w:rsid w:val="00B4729B"/>
    <w:rsid w:val="00B50F59"/>
    <w:rsid w:val="00B518B3"/>
    <w:rsid w:val="00B53466"/>
    <w:rsid w:val="00B57A86"/>
    <w:rsid w:val="00B60CAE"/>
    <w:rsid w:val="00B6572D"/>
    <w:rsid w:val="00B713F9"/>
    <w:rsid w:val="00B725B9"/>
    <w:rsid w:val="00B7394E"/>
    <w:rsid w:val="00B76A24"/>
    <w:rsid w:val="00B80530"/>
    <w:rsid w:val="00B8097F"/>
    <w:rsid w:val="00B8145F"/>
    <w:rsid w:val="00B8308D"/>
    <w:rsid w:val="00B841A9"/>
    <w:rsid w:val="00B87247"/>
    <w:rsid w:val="00BA6769"/>
    <w:rsid w:val="00BA6922"/>
    <w:rsid w:val="00BB0F54"/>
    <w:rsid w:val="00BB13BF"/>
    <w:rsid w:val="00BB7BB6"/>
    <w:rsid w:val="00BC0159"/>
    <w:rsid w:val="00BC100E"/>
    <w:rsid w:val="00BD39BD"/>
    <w:rsid w:val="00BD69DE"/>
    <w:rsid w:val="00BD737D"/>
    <w:rsid w:val="00BD7B28"/>
    <w:rsid w:val="00BE059D"/>
    <w:rsid w:val="00BE31E8"/>
    <w:rsid w:val="00BE52BC"/>
    <w:rsid w:val="00BF29DC"/>
    <w:rsid w:val="00BF303E"/>
    <w:rsid w:val="00BF3DF9"/>
    <w:rsid w:val="00BF4A5E"/>
    <w:rsid w:val="00BF5CAD"/>
    <w:rsid w:val="00BF7B8F"/>
    <w:rsid w:val="00C01DB3"/>
    <w:rsid w:val="00C02B65"/>
    <w:rsid w:val="00C134F3"/>
    <w:rsid w:val="00C13C8B"/>
    <w:rsid w:val="00C15AE1"/>
    <w:rsid w:val="00C169CD"/>
    <w:rsid w:val="00C16E6C"/>
    <w:rsid w:val="00C21E72"/>
    <w:rsid w:val="00C22A38"/>
    <w:rsid w:val="00C3180D"/>
    <w:rsid w:val="00C325B9"/>
    <w:rsid w:val="00C33B54"/>
    <w:rsid w:val="00C35945"/>
    <w:rsid w:val="00C43018"/>
    <w:rsid w:val="00C4420B"/>
    <w:rsid w:val="00C451D8"/>
    <w:rsid w:val="00C45E81"/>
    <w:rsid w:val="00C470A2"/>
    <w:rsid w:val="00C5237F"/>
    <w:rsid w:val="00C5486A"/>
    <w:rsid w:val="00C569CB"/>
    <w:rsid w:val="00C61360"/>
    <w:rsid w:val="00C61A87"/>
    <w:rsid w:val="00C62978"/>
    <w:rsid w:val="00C63530"/>
    <w:rsid w:val="00C63F6D"/>
    <w:rsid w:val="00C65201"/>
    <w:rsid w:val="00C71655"/>
    <w:rsid w:val="00C716C4"/>
    <w:rsid w:val="00C71CCE"/>
    <w:rsid w:val="00C74789"/>
    <w:rsid w:val="00C74E23"/>
    <w:rsid w:val="00C7780F"/>
    <w:rsid w:val="00C80148"/>
    <w:rsid w:val="00C8745B"/>
    <w:rsid w:val="00C8753E"/>
    <w:rsid w:val="00C87F34"/>
    <w:rsid w:val="00C91DC1"/>
    <w:rsid w:val="00C95DB7"/>
    <w:rsid w:val="00CA1A04"/>
    <w:rsid w:val="00CA3D1C"/>
    <w:rsid w:val="00CA6AE2"/>
    <w:rsid w:val="00CB483E"/>
    <w:rsid w:val="00CB7CC8"/>
    <w:rsid w:val="00CB7FDF"/>
    <w:rsid w:val="00CC016C"/>
    <w:rsid w:val="00CC1524"/>
    <w:rsid w:val="00CC38BC"/>
    <w:rsid w:val="00CC3FD6"/>
    <w:rsid w:val="00CC4646"/>
    <w:rsid w:val="00CC4BBF"/>
    <w:rsid w:val="00CC65D6"/>
    <w:rsid w:val="00CC6F62"/>
    <w:rsid w:val="00CD17CE"/>
    <w:rsid w:val="00CD2AB2"/>
    <w:rsid w:val="00CD3821"/>
    <w:rsid w:val="00CD6407"/>
    <w:rsid w:val="00CD6A6A"/>
    <w:rsid w:val="00CE5DD0"/>
    <w:rsid w:val="00CF0B16"/>
    <w:rsid w:val="00CF2220"/>
    <w:rsid w:val="00CF48EF"/>
    <w:rsid w:val="00CF4B0E"/>
    <w:rsid w:val="00CF5BB7"/>
    <w:rsid w:val="00D074F2"/>
    <w:rsid w:val="00D076A0"/>
    <w:rsid w:val="00D12CA9"/>
    <w:rsid w:val="00D153A1"/>
    <w:rsid w:val="00D15D01"/>
    <w:rsid w:val="00D17BB7"/>
    <w:rsid w:val="00D201F4"/>
    <w:rsid w:val="00D20D5E"/>
    <w:rsid w:val="00D21C3E"/>
    <w:rsid w:val="00D2645E"/>
    <w:rsid w:val="00D30FB4"/>
    <w:rsid w:val="00D32E0A"/>
    <w:rsid w:val="00D3314C"/>
    <w:rsid w:val="00D3588A"/>
    <w:rsid w:val="00D37291"/>
    <w:rsid w:val="00D40F56"/>
    <w:rsid w:val="00D42938"/>
    <w:rsid w:val="00D439DA"/>
    <w:rsid w:val="00D45D19"/>
    <w:rsid w:val="00D51F1D"/>
    <w:rsid w:val="00D520A0"/>
    <w:rsid w:val="00D54704"/>
    <w:rsid w:val="00D54C3C"/>
    <w:rsid w:val="00D5532C"/>
    <w:rsid w:val="00D55CAB"/>
    <w:rsid w:val="00D56867"/>
    <w:rsid w:val="00D579D9"/>
    <w:rsid w:val="00D60C57"/>
    <w:rsid w:val="00D62D7A"/>
    <w:rsid w:val="00D63A1F"/>
    <w:rsid w:val="00D646EF"/>
    <w:rsid w:val="00D65943"/>
    <w:rsid w:val="00D67634"/>
    <w:rsid w:val="00D678EB"/>
    <w:rsid w:val="00D67B99"/>
    <w:rsid w:val="00D70A40"/>
    <w:rsid w:val="00D721B1"/>
    <w:rsid w:val="00D72F9D"/>
    <w:rsid w:val="00D73195"/>
    <w:rsid w:val="00D73D18"/>
    <w:rsid w:val="00D773F7"/>
    <w:rsid w:val="00D82650"/>
    <w:rsid w:val="00D83769"/>
    <w:rsid w:val="00D841CA"/>
    <w:rsid w:val="00D90250"/>
    <w:rsid w:val="00D9048A"/>
    <w:rsid w:val="00D91187"/>
    <w:rsid w:val="00D924CD"/>
    <w:rsid w:val="00D93A54"/>
    <w:rsid w:val="00D9445F"/>
    <w:rsid w:val="00D963EA"/>
    <w:rsid w:val="00D96D84"/>
    <w:rsid w:val="00DA3702"/>
    <w:rsid w:val="00DA3803"/>
    <w:rsid w:val="00DA53A0"/>
    <w:rsid w:val="00DA5FBF"/>
    <w:rsid w:val="00DA6765"/>
    <w:rsid w:val="00DA7873"/>
    <w:rsid w:val="00DA79A0"/>
    <w:rsid w:val="00DB36A1"/>
    <w:rsid w:val="00DB6A8E"/>
    <w:rsid w:val="00DB74D9"/>
    <w:rsid w:val="00DC18B9"/>
    <w:rsid w:val="00DC36B2"/>
    <w:rsid w:val="00DC66C4"/>
    <w:rsid w:val="00DD0437"/>
    <w:rsid w:val="00DD0A4B"/>
    <w:rsid w:val="00DD27F1"/>
    <w:rsid w:val="00DD409F"/>
    <w:rsid w:val="00DD4528"/>
    <w:rsid w:val="00DD53A7"/>
    <w:rsid w:val="00DD56A4"/>
    <w:rsid w:val="00DD6105"/>
    <w:rsid w:val="00DD71DE"/>
    <w:rsid w:val="00DD7270"/>
    <w:rsid w:val="00DE0A41"/>
    <w:rsid w:val="00DE3476"/>
    <w:rsid w:val="00DE633F"/>
    <w:rsid w:val="00DF17D0"/>
    <w:rsid w:val="00DF304F"/>
    <w:rsid w:val="00DF38F8"/>
    <w:rsid w:val="00DF45B1"/>
    <w:rsid w:val="00E005B9"/>
    <w:rsid w:val="00E02857"/>
    <w:rsid w:val="00E06194"/>
    <w:rsid w:val="00E07A0A"/>
    <w:rsid w:val="00E1375F"/>
    <w:rsid w:val="00E14466"/>
    <w:rsid w:val="00E174CD"/>
    <w:rsid w:val="00E234AA"/>
    <w:rsid w:val="00E240DA"/>
    <w:rsid w:val="00E2460D"/>
    <w:rsid w:val="00E24BAE"/>
    <w:rsid w:val="00E30609"/>
    <w:rsid w:val="00E307D3"/>
    <w:rsid w:val="00E33B1F"/>
    <w:rsid w:val="00E355E6"/>
    <w:rsid w:val="00E36889"/>
    <w:rsid w:val="00E41248"/>
    <w:rsid w:val="00E5173A"/>
    <w:rsid w:val="00E60708"/>
    <w:rsid w:val="00E63ED8"/>
    <w:rsid w:val="00E64288"/>
    <w:rsid w:val="00E669D9"/>
    <w:rsid w:val="00E67553"/>
    <w:rsid w:val="00E70940"/>
    <w:rsid w:val="00E7129C"/>
    <w:rsid w:val="00E717B9"/>
    <w:rsid w:val="00E74B49"/>
    <w:rsid w:val="00E76519"/>
    <w:rsid w:val="00E80F55"/>
    <w:rsid w:val="00E85501"/>
    <w:rsid w:val="00E85E93"/>
    <w:rsid w:val="00E87BC9"/>
    <w:rsid w:val="00E93920"/>
    <w:rsid w:val="00E94FCE"/>
    <w:rsid w:val="00E961EC"/>
    <w:rsid w:val="00EA010A"/>
    <w:rsid w:val="00EA5AAD"/>
    <w:rsid w:val="00EA7C41"/>
    <w:rsid w:val="00EB0F71"/>
    <w:rsid w:val="00EB3C3E"/>
    <w:rsid w:val="00EB3E27"/>
    <w:rsid w:val="00EB6DFC"/>
    <w:rsid w:val="00EB7500"/>
    <w:rsid w:val="00ED00EB"/>
    <w:rsid w:val="00ED161A"/>
    <w:rsid w:val="00ED2EAF"/>
    <w:rsid w:val="00ED5CF0"/>
    <w:rsid w:val="00ED759A"/>
    <w:rsid w:val="00EE2CAD"/>
    <w:rsid w:val="00EE2DDB"/>
    <w:rsid w:val="00EE361C"/>
    <w:rsid w:val="00EE3CD1"/>
    <w:rsid w:val="00EE44DA"/>
    <w:rsid w:val="00EE769B"/>
    <w:rsid w:val="00EF005C"/>
    <w:rsid w:val="00EF0BA8"/>
    <w:rsid w:val="00EF11BE"/>
    <w:rsid w:val="00EF322E"/>
    <w:rsid w:val="00EF6199"/>
    <w:rsid w:val="00EF666F"/>
    <w:rsid w:val="00F006C4"/>
    <w:rsid w:val="00F0312E"/>
    <w:rsid w:val="00F03B67"/>
    <w:rsid w:val="00F04D5C"/>
    <w:rsid w:val="00F0630A"/>
    <w:rsid w:val="00F12949"/>
    <w:rsid w:val="00F13903"/>
    <w:rsid w:val="00F152EA"/>
    <w:rsid w:val="00F16B98"/>
    <w:rsid w:val="00F20AB7"/>
    <w:rsid w:val="00F21671"/>
    <w:rsid w:val="00F23EAB"/>
    <w:rsid w:val="00F3153B"/>
    <w:rsid w:val="00F32B8F"/>
    <w:rsid w:val="00F343A0"/>
    <w:rsid w:val="00F37574"/>
    <w:rsid w:val="00F37BE5"/>
    <w:rsid w:val="00F409E2"/>
    <w:rsid w:val="00F40DF4"/>
    <w:rsid w:val="00F41802"/>
    <w:rsid w:val="00F47904"/>
    <w:rsid w:val="00F47B47"/>
    <w:rsid w:val="00F52598"/>
    <w:rsid w:val="00F53671"/>
    <w:rsid w:val="00F559B1"/>
    <w:rsid w:val="00F562CC"/>
    <w:rsid w:val="00F5696E"/>
    <w:rsid w:val="00F57BAE"/>
    <w:rsid w:val="00F61F55"/>
    <w:rsid w:val="00F6215C"/>
    <w:rsid w:val="00F65A7F"/>
    <w:rsid w:val="00F66180"/>
    <w:rsid w:val="00F7625E"/>
    <w:rsid w:val="00F80437"/>
    <w:rsid w:val="00F8118C"/>
    <w:rsid w:val="00F814DB"/>
    <w:rsid w:val="00F831FB"/>
    <w:rsid w:val="00F8348C"/>
    <w:rsid w:val="00F84A56"/>
    <w:rsid w:val="00F84ED6"/>
    <w:rsid w:val="00F86BEF"/>
    <w:rsid w:val="00F919AC"/>
    <w:rsid w:val="00F928A1"/>
    <w:rsid w:val="00F92CCB"/>
    <w:rsid w:val="00F974D6"/>
    <w:rsid w:val="00FA6603"/>
    <w:rsid w:val="00FA7D39"/>
    <w:rsid w:val="00FB360B"/>
    <w:rsid w:val="00FB389B"/>
    <w:rsid w:val="00FB5917"/>
    <w:rsid w:val="00FC0457"/>
    <w:rsid w:val="00FC0ACE"/>
    <w:rsid w:val="00FC140F"/>
    <w:rsid w:val="00FC2736"/>
    <w:rsid w:val="00FC6C74"/>
    <w:rsid w:val="00FC761C"/>
    <w:rsid w:val="00FD13AE"/>
    <w:rsid w:val="00FD21E5"/>
    <w:rsid w:val="00FD3125"/>
    <w:rsid w:val="00FD40A6"/>
    <w:rsid w:val="00FE09BA"/>
    <w:rsid w:val="00FE6303"/>
    <w:rsid w:val="00FE71D4"/>
    <w:rsid w:val="00FF171F"/>
    <w:rsid w:val="00FF1AC9"/>
    <w:rsid w:val="00FF5B67"/>
    <w:rsid w:val="02104475"/>
    <w:rsid w:val="105B7CD5"/>
    <w:rsid w:val="20646191"/>
    <w:rsid w:val="301A2433"/>
    <w:rsid w:val="7FC6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E9B6C1"/>
  <w15:docId w15:val="{20AED742-6226-43FE-BB3B-0DE44019C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semiHidden/>
    <w:qFormat/>
    <w:rPr>
      <w:rFonts w:asciiTheme="minorHAnsi" w:eastAsiaTheme="minorEastAsia" w:hAnsiTheme="minorHAnsi" w:cstheme="minorBidi"/>
      <w:kern w:val="2"/>
      <w:sz w:val="21"/>
      <w:szCs w:val="22"/>
    </w:rPr>
  </w:style>
  <w:style w:type="character" w:customStyle="1" w:styleId="3Char">
    <w:name w:val="标题 3 Char"/>
    <w:qFormat/>
    <w:rPr>
      <w:rFonts w:ascii="Times New Roman" w:eastAsia="宋体" w:hAnsi="Times New Roman" w:cs="Times New Roman"/>
      <w:b/>
      <w:sz w:val="32"/>
      <w:szCs w:val="20"/>
    </w:rPr>
  </w:style>
  <w:style w:type="character" w:customStyle="1" w:styleId="12">
    <w:name w:val="未处理的提及1"/>
    <w:basedOn w:val="a0"/>
    <w:uiPriority w:val="99"/>
    <w:semiHidden/>
    <w:unhideWhenUsed/>
    <w:qFormat/>
    <w:rPr>
      <w:color w:val="605E5C"/>
      <w:shd w:val="clear" w:color="auto" w:fill="E1DFDD"/>
    </w:rPr>
  </w:style>
  <w:style w:type="paragraph" w:styleId="aff0">
    <w:name w:val="Revision"/>
    <w:hidden/>
    <w:uiPriority w:val="99"/>
    <w:semiHidden/>
    <w:rsid w:val="00C80148"/>
    <w:rPr>
      <w:rFonts w:asciiTheme="minorHAnsi" w:eastAsiaTheme="minorEastAsia" w:hAnsiTheme="minorHAnsi" w:cstheme="minorBidi"/>
      <w:kern w:val="2"/>
      <w:sz w:val="21"/>
      <w:szCs w:val="22"/>
    </w:rPr>
  </w:style>
  <w:style w:type="character" w:customStyle="1" w:styleId="24">
    <w:name w:val="未处理的提及2"/>
    <w:basedOn w:val="a0"/>
    <w:uiPriority w:val="99"/>
    <w:semiHidden/>
    <w:unhideWhenUsed/>
    <w:rsid w:val="00762B32"/>
    <w:rPr>
      <w:color w:val="605E5C"/>
      <w:shd w:val="clear" w:color="auto" w:fill="E1DFDD"/>
    </w:rPr>
  </w:style>
  <w:style w:type="character" w:styleId="aff1">
    <w:name w:val="Unresolved Mention"/>
    <w:basedOn w:val="a0"/>
    <w:uiPriority w:val="99"/>
    <w:semiHidden/>
    <w:unhideWhenUsed/>
    <w:rsid w:val="008F53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image" Target="media/image2.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wacaijijin.com"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jjmmw.com"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zlfund.cn"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154542-770C-4C9F-8C71-F764FC65F4A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CDAA12A3-BEA8-4738-8937-E8BE9E55F794}">
  <ds:schemaRefs>
    <ds:schemaRef ds:uri="http://schemas.openxmlformats.org/officeDocument/2006/bibliography"/>
  </ds:schemaRefs>
</ds:datastoreItem>
</file>

<file path=customXml/itemProps4.xml><?xml version="1.0" encoding="utf-8"?>
<ds:datastoreItem xmlns:ds="http://schemas.openxmlformats.org/officeDocument/2006/customXml" ds:itemID="{BF24D79C-CF7A-42FE-B736-C03660BFCB11}">
  <ds:schemaRefs>
    <ds:schemaRef ds:uri="http://schemas.openxmlformats.org/officeDocument/2006/bibliography"/>
  </ds:schemaRefs>
</ds:datastoreItem>
</file>

<file path=customXml/itemProps5.xml><?xml version="1.0" encoding="utf-8"?>
<ds:datastoreItem xmlns:ds="http://schemas.openxmlformats.org/officeDocument/2006/customXml" ds:itemID="{B52C3C9A-FA4F-41FF-A98A-8208F1DA83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133</Pages>
  <Words>14520</Words>
  <Characters>82769</Characters>
  <Application>Microsoft Office Word</Application>
  <DocSecurity>0</DocSecurity>
  <Lines>689</Lines>
  <Paragraphs>194</Paragraphs>
  <ScaleCrop>false</ScaleCrop>
  <Company>Microsoft</Company>
  <LinksUpToDate>false</LinksUpToDate>
  <CharactersWithSpaces>97095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王若雯</dc:creator>
  <cp:lastModifiedBy>徐铮</cp:lastModifiedBy>
  <cp:revision>81</cp:revision>
  <cp:lastPrinted>2019-07-25T06:04:00Z</cp:lastPrinted>
  <dcterms:created xsi:type="dcterms:W3CDTF">2021-08-16T01:20:00Z</dcterms:created>
  <dcterms:modified xsi:type="dcterms:W3CDTF">2023-08-15T06:20:00Z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6300E8D1430246AB9E8321521872F6D9</vt:lpwstr>
  </property>
</Properties>
</file>