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73D2DE" w14:textId="77777777" w:rsidR="00532A01" w:rsidRDefault="00532A01">
      <w:pPr>
        <w:tabs>
          <w:tab w:val="left" w:pos="6660"/>
        </w:tabs>
        <w:spacing w:line="360" w:lineRule="auto"/>
        <w:jc w:val="center"/>
        <w:rPr>
          <w:rFonts w:asciiTheme="minorEastAsia" w:hAnsiTheme="minorEastAsia" w:cs="Times New Roman"/>
          <w:bCs/>
          <w:sz w:val="48"/>
          <w:szCs w:val="48"/>
        </w:rPr>
      </w:pPr>
    </w:p>
    <w:p w14:paraId="746D4A83" w14:textId="77777777" w:rsidR="00532A01" w:rsidRDefault="00532A01">
      <w:pPr>
        <w:spacing w:line="360" w:lineRule="auto"/>
        <w:jc w:val="center"/>
        <w:rPr>
          <w:rFonts w:asciiTheme="minorEastAsia" w:hAnsiTheme="minorEastAsia" w:cs="Times New Roman"/>
          <w:b/>
          <w:sz w:val="48"/>
          <w:szCs w:val="48"/>
        </w:rPr>
      </w:pPr>
    </w:p>
    <w:p w14:paraId="1FD088D1" w14:textId="77777777" w:rsidR="00532A01" w:rsidRDefault="00532A01">
      <w:pPr>
        <w:adjustRightInd w:val="0"/>
        <w:snapToGrid w:val="0"/>
        <w:spacing w:line="360" w:lineRule="auto"/>
        <w:jc w:val="center"/>
        <w:rPr>
          <w:rFonts w:asciiTheme="minorEastAsia" w:hAnsiTheme="minorEastAsia" w:cs="Arial"/>
          <w:sz w:val="48"/>
          <w:szCs w:val="48"/>
        </w:rPr>
      </w:pPr>
      <w:bookmarkStart w:id="0" w:name="_Toc123701386"/>
      <w:bookmarkStart w:id="1" w:name="_Toc123112266"/>
      <w:bookmarkStart w:id="2" w:name="_Toc123112227"/>
      <w:bookmarkStart w:id="3" w:name="_Toc139991729"/>
    </w:p>
    <w:p w14:paraId="1E1D6BE8" w14:textId="77777777" w:rsidR="00532A01" w:rsidRDefault="00532A01">
      <w:pPr>
        <w:adjustRightInd w:val="0"/>
        <w:snapToGrid w:val="0"/>
        <w:spacing w:line="360" w:lineRule="auto"/>
        <w:jc w:val="center"/>
        <w:rPr>
          <w:rFonts w:ascii="Arial" w:eastAsia="宋体" w:hAnsi="宋体" w:cs="Arial"/>
          <w:b/>
          <w:sz w:val="48"/>
          <w:szCs w:val="48"/>
        </w:rPr>
      </w:pPr>
    </w:p>
    <w:p w14:paraId="69C15CAD"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富荣中证</w:t>
      </w:r>
      <w:r>
        <w:rPr>
          <w:rFonts w:ascii="Arial" w:eastAsia="宋体" w:hAnsi="宋体" w:cs="Arial" w:hint="eastAsia"/>
          <w:b/>
          <w:sz w:val="48"/>
          <w:szCs w:val="48"/>
        </w:rPr>
        <w:t>500</w:t>
      </w:r>
      <w:r>
        <w:rPr>
          <w:rFonts w:ascii="Arial" w:eastAsia="宋体" w:hAnsi="宋体" w:cs="Arial" w:hint="eastAsia"/>
          <w:b/>
          <w:sz w:val="48"/>
          <w:szCs w:val="48"/>
        </w:rPr>
        <w:t>指数增强型证券投资基金</w:t>
      </w:r>
    </w:p>
    <w:p w14:paraId="3A0D37EF" w14:textId="7777777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827928F" w14:textId="166BC107" w:rsidR="00532A01" w:rsidRDefault="00712CC3">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6D42D4">
        <w:rPr>
          <w:rFonts w:ascii="Arial" w:eastAsia="宋体" w:hAnsi="宋体" w:cs="Arial" w:hint="eastAsia"/>
          <w:b/>
          <w:sz w:val="48"/>
          <w:szCs w:val="48"/>
        </w:rPr>
        <w:t>2023</w:t>
      </w:r>
      <w:r w:rsidR="006D42D4">
        <w:rPr>
          <w:rFonts w:ascii="Arial" w:eastAsia="宋体" w:hAnsi="宋体" w:cs="Arial" w:hint="eastAsia"/>
          <w:b/>
          <w:sz w:val="48"/>
          <w:szCs w:val="48"/>
        </w:rPr>
        <w:t>年第</w:t>
      </w:r>
      <w:r w:rsidR="006D42D4">
        <w:rPr>
          <w:rFonts w:ascii="Arial" w:eastAsia="宋体" w:hAnsi="宋体" w:cs="Arial" w:hint="eastAsia"/>
          <w:b/>
          <w:sz w:val="48"/>
          <w:szCs w:val="48"/>
        </w:rPr>
        <w:t>1</w:t>
      </w:r>
      <w:r w:rsidR="006D42D4">
        <w:rPr>
          <w:rFonts w:ascii="Arial" w:eastAsia="宋体" w:hAnsi="宋体" w:cs="Arial" w:hint="eastAsia"/>
          <w:b/>
          <w:sz w:val="48"/>
          <w:szCs w:val="48"/>
        </w:rPr>
        <w:t>号</w:t>
      </w:r>
      <w:r>
        <w:rPr>
          <w:rFonts w:ascii="Arial" w:eastAsia="宋体" w:hAnsi="宋体" w:cs="Arial" w:hint="eastAsia"/>
          <w:b/>
          <w:sz w:val="48"/>
          <w:szCs w:val="48"/>
        </w:rPr>
        <w:t>）</w:t>
      </w:r>
    </w:p>
    <w:p w14:paraId="112E3D69" w14:textId="77777777" w:rsidR="00532A01" w:rsidRDefault="00532A01">
      <w:pPr>
        <w:adjustRightInd w:val="0"/>
        <w:snapToGrid w:val="0"/>
        <w:spacing w:line="360" w:lineRule="auto"/>
        <w:jc w:val="center"/>
        <w:rPr>
          <w:rFonts w:asciiTheme="minorEastAsia" w:hAnsiTheme="minorEastAsia" w:cs="Times New Roman"/>
          <w:b/>
          <w:sz w:val="36"/>
          <w:szCs w:val="36"/>
        </w:rPr>
      </w:pPr>
    </w:p>
    <w:p w14:paraId="35F6A73B" w14:textId="77777777" w:rsidR="00532A01" w:rsidRDefault="00532A01">
      <w:pPr>
        <w:adjustRightInd w:val="0"/>
        <w:snapToGrid w:val="0"/>
        <w:spacing w:line="360" w:lineRule="auto"/>
        <w:jc w:val="center"/>
        <w:rPr>
          <w:rFonts w:asciiTheme="minorEastAsia" w:hAnsiTheme="minorEastAsia" w:cs="Arial"/>
          <w:sz w:val="36"/>
          <w:szCs w:val="36"/>
        </w:rPr>
      </w:pPr>
    </w:p>
    <w:p w14:paraId="527A6437" w14:textId="77777777" w:rsidR="00532A01" w:rsidRDefault="00532A01">
      <w:pPr>
        <w:adjustRightInd w:val="0"/>
        <w:snapToGrid w:val="0"/>
        <w:spacing w:line="360" w:lineRule="auto"/>
        <w:jc w:val="center"/>
        <w:rPr>
          <w:rFonts w:asciiTheme="minorEastAsia" w:hAnsiTheme="minorEastAsia" w:cs="Arial"/>
          <w:sz w:val="36"/>
          <w:szCs w:val="36"/>
        </w:rPr>
      </w:pPr>
    </w:p>
    <w:p w14:paraId="3C636D65" w14:textId="77777777" w:rsidR="00532A01" w:rsidRDefault="00532A01">
      <w:pPr>
        <w:adjustRightInd w:val="0"/>
        <w:snapToGrid w:val="0"/>
        <w:spacing w:line="360" w:lineRule="auto"/>
        <w:jc w:val="center"/>
        <w:rPr>
          <w:rFonts w:asciiTheme="minorEastAsia" w:hAnsiTheme="minorEastAsia" w:cs="Arial"/>
          <w:sz w:val="36"/>
          <w:szCs w:val="36"/>
        </w:rPr>
      </w:pPr>
    </w:p>
    <w:p w14:paraId="4D68863F" w14:textId="77777777" w:rsidR="00532A01" w:rsidRDefault="00532A01">
      <w:pPr>
        <w:adjustRightInd w:val="0"/>
        <w:snapToGrid w:val="0"/>
        <w:spacing w:line="360" w:lineRule="auto"/>
        <w:jc w:val="center"/>
        <w:rPr>
          <w:rFonts w:asciiTheme="minorEastAsia" w:hAnsiTheme="minorEastAsia" w:cs="Arial"/>
          <w:sz w:val="36"/>
          <w:szCs w:val="36"/>
        </w:rPr>
      </w:pPr>
    </w:p>
    <w:p w14:paraId="3DF2EE76" w14:textId="77777777" w:rsidR="00532A01" w:rsidRDefault="00532A01">
      <w:pPr>
        <w:adjustRightInd w:val="0"/>
        <w:snapToGrid w:val="0"/>
        <w:spacing w:line="360" w:lineRule="auto"/>
        <w:jc w:val="center"/>
        <w:rPr>
          <w:rFonts w:asciiTheme="minorEastAsia" w:hAnsiTheme="minorEastAsia" w:cs="Arial"/>
          <w:sz w:val="36"/>
          <w:szCs w:val="36"/>
        </w:rPr>
      </w:pPr>
    </w:p>
    <w:p w14:paraId="2BB2FAF6" w14:textId="77777777" w:rsidR="00532A01" w:rsidRDefault="00532A01">
      <w:pPr>
        <w:adjustRightInd w:val="0"/>
        <w:snapToGrid w:val="0"/>
        <w:spacing w:line="360" w:lineRule="auto"/>
        <w:jc w:val="center"/>
        <w:rPr>
          <w:rFonts w:asciiTheme="minorEastAsia" w:hAnsiTheme="minorEastAsia" w:cs="Arial"/>
          <w:sz w:val="36"/>
          <w:szCs w:val="36"/>
        </w:rPr>
      </w:pPr>
    </w:p>
    <w:p w14:paraId="0C527DE5" w14:textId="77777777" w:rsidR="00532A01" w:rsidRDefault="00712CC3">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39991726"/>
      <w:bookmarkStart w:id="7" w:name="_Toc12370138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53B47B74" w14:textId="77777777" w:rsidR="00532A01" w:rsidRDefault="00712CC3">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39991727"/>
      <w:bookmarkStart w:id="11" w:name="_Toc123701384"/>
      <w:bookmarkStart w:id="12" w:name="_Toc123112264"/>
      <w:bookmarkStart w:id="13" w:name="_Toc139992302"/>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4DF0F2FF"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2FA70305" w14:textId="77777777" w:rsidR="00532A01" w:rsidRDefault="00532A01">
      <w:pPr>
        <w:autoSpaceDE w:val="0"/>
        <w:autoSpaceDN w:val="0"/>
        <w:adjustRightInd w:val="0"/>
        <w:snapToGrid w:val="0"/>
        <w:spacing w:line="360" w:lineRule="auto"/>
        <w:jc w:val="center"/>
        <w:rPr>
          <w:rFonts w:asciiTheme="minorEastAsia" w:hAnsiTheme="minorEastAsia" w:cs="Arial"/>
          <w:b/>
          <w:bCs/>
          <w:sz w:val="28"/>
          <w:szCs w:val="28"/>
        </w:rPr>
      </w:pPr>
    </w:p>
    <w:p w14:paraId="352B9D40" w14:textId="77777777" w:rsidR="00532A01" w:rsidRDefault="00532A01">
      <w:pPr>
        <w:autoSpaceDE w:val="0"/>
        <w:autoSpaceDN w:val="0"/>
        <w:adjustRightInd w:val="0"/>
        <w:snapToGrid w:val="0"/>
        <w:spacing w:line="360" w:lineRule="auto"/>
        <w:jc w:val="center"/>
        <w:rPr>
          <w:rFonts w:asciiTheme="minorEastAsia" w:hAnsiTheme="minorEastAsia"/>
          <w:b/>
          <w:bCs/>
          <w:sz w:val="30"/>
          <w:szCs w:val="30"/>
        </w:rPr>
      </w:pPr>
    </w:p>
    <w:p w14:paraId="653C7032" w14:textId="77777777" w:rsidR="00532A01" w:rsidRDefault="00712CC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AA92719" w14:textId="77777777" w:rsidR="00532A01" w:rsidRDefault="00532A01">
      <w:pPr>
        <w:autoSpaceDE w:val="0"/>
        <w:autoSpaceDN w:val="0"/>
        <w:adjustRightInd w:val="0"/>
        <w:snapToGrid w:val="0"/>
        <w:spacing w:line="360" w:lineRule="auto"/>
        <w:jc w:val="center"/>
        <w:rPr>
          <w:rFonts w:ascii="Arial" w:eastAsia="宋体" w:hAnsi="Arial" w:cs="Arial"/>
          <w:b/>
          <w:bCs/>
          <w:szCs w:val="21"/>
        </w:rPr>
      </w:pPr>
    </w:p>
    <w:p w14:paraId="264DCA5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11593B4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富荣福安灵活配置混合型证券投资基金经中国证监会证监许可【2017】731 号文注册，基金管理人为富</w:t>
      </w:r>
      <w:proofErr w:type="gramStart"/>
      <w:r>
        <w:rPr>
          <w:rFonts w:asciiTheme="minorEastAsia" w:hAnsiTheme="minorEastAsia" w:cs="Arial" w:hint="eastAsia"/>
          <w:bCs/>
          <w:color w:val="000000"/>
          <w:sz w:val="24"/>
          <w:szCs w:val="24"/>
        </w:rPr>
        <w:t>荣基金</w:t>
      </w:r>
      <w:proofErr w:type="gramEnd"/>
      <w:r>
        <w:rPr>
          <w:rFonts w:asciiTheme="minorEastAsia" w:hAnsiTheme="minorEastAsia" w:cs="Arial" w:hint="eastAsia"/>
          <w:bCs/>
          <w:color w:val="000000"/>
          <w:sz w:val="24"/>
          <w:szCs w:val="24"/>
        </w:rPr>
        <w:t>管理有限公司，基金托管人为招商银行股份有限公司。</w:t>
      </w:r>
    </w:p>
    <w:p w14:paraId="27442FC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DE960A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Pr>
          <w:rFonts w:asciiTheme="minorEastAsia" w:hAnsiTheme="minorEastAsia" w:cs="Arial" w:hint="eastAsia"/>
          <w:bCs/>
          <w:color w:val="000000"/>
          <w:sz w:val="24"/>
          <w:szCs w:val="24"/>
        </w:rPr>
        <w:t>富荣福安灵活配置混合型证券投资基金经中国证监会证监许可【2018】1655号文准予变更注册。并于2018年12月10日经</w:t>
      </w:r>
      <w:r>
        <w:rPr>
          <w:rFonts w:hint="eastAsia"/>
          <w:bCs/>
          <w:sz w:val="24"/>
        </w:rPr>
        <w:t>富荣福安灵活配置混合型证券投资</w:t>
      </w:r>
      <w:proofErr w:type="gramStart"/>
      <w:r>
        <w:rPr>
          <w:rFonts w:hint="eastAsia"/>
          <w:bCs/>
          <w:sz w:val="24"/>
        </w:rPr>
        <w:t>基金</w:t>
      </w:r>
      <w:r>
        <w:rPr>
          <w:rFonts w:asciiTheme="minorEastAsia" w:hAnsiTheme="minorEastAsia" w:cs="Arial" w:hint="eastAsia"/>
          <w:bCs/>
          <w:color w:val="000000"/>
          <w:sz w:val="24"/>
          <w:szCs w:val="24"/>
        </w:rPr>
        <w:t>基金</w:t>
      </w:r>
      <w:proofErr w:type="gramEnd"/>
      <w:r>
        <w:rPr>
          <w:rFonts w:asciiTheme="minorEastAsia" w:hAnsiTheme="minorEastAsia" w:cs="Arial" w:hint="eastAsia"/>
          <w:bCs/>
          <w:color w:val="000000"/>
          <w:sz w:val="24"/>
          <w:szCs w:val="24"/>
        </w:rPr>
        <w:t>份额持有人大会决议通过。</w:t>
      </w:r>
    </w:p>
    <w:p w14:paraId="7D2D901A"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w:t>
      </w:r>
      <w:r>
        <w:rPr>
          <w:rFonts w:asciiTheme="minorEastAsia" w:hAnsiTheme="minorEastAsia" w:cs="Arial" w:hint="eastAsia"/>
          <w:bCs/>
          <w:color w:val="000000"/>
          <w:sz w:val="24"/>
          <w:szCs w:val="24"/>
        </w:rPr>
        <w:t>富荣福安灵活配置混合型证券投资基金</w:t>
      </w:r>
      <w:r>
        <w:rPr>
          <w:rFonts w:asciiTheme="minorEastAsia" w:hAnsiTheme="minorEastAsia" w:cs="Arial" w:hint="eastAsia"/>
          <w:sz w:val="24"/>
          <w:szCs w:val="24"/>
        </w:rPr>
        <w:t>转型为本基金的变更注册，并不表明其对本基金的投资价值、市场前景和收益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7FE208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本基金标的指数为中证500指数。</w:t>
      </w:r>
    </w:p>
    <w:p w14:paraId="5259A2E8" w14:textId="66601853" w:rsid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（1）样本空间</w:t>
      </w:r>
    </w:p>
    <w:p w14:paraId="3CA84626"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指数样本空间</w:t>
      </w:r>
      <w:proofErr w:type="gramStart"/>
      <w:r>
        <w:rPr>
          <w:rFonts w:asciiTheme="minorEastAsia" w:hAnsiTheme="minorEastAsia" w:cs="Arial" w:hint="eastAsia"/>
          <w:sz w:val="24"/>
          <w:szCs w:val="24"/>
        </w:rPr>
        <w:t>由同时</w:t>
      </w:r>
      <w:proofErr w:type="gramEnd"/>
      <w:r>
        <w:rPr>
          <w:rFonts w:asciiTheme="minorEastAsia" w:hAnsiTheme="minorEastAsia" w:cs="Arial" w:hint="eastAsia"/>
          <w:sz w:val="24"/>
          <w:szCs w:val="24"/>
        </w:rPr>
        <w:t>满足以下条件的非 ST、*ST 沪深 A 股和红</w:t>
      </w:r>
      <w:proofErr w:type="gramStart"/>
      <w:r>
        <w:rPr>
          <w:rFonts w:asciiTheme="minorEastAsia" w:hAnsiTheme="minorEastAsia" w:cs="Arial" w:hint="eastAsia"/>
          <w:sz w:val="24"/>
          <w:szCs w:val="24"/>
        </w:rPr>
        <w:t>筹企业</w:t>
      </w:r>
      <w:proofErr w:type="gramEnd"/>
      <w:r>
        <w:rPr>
          <w:rFonts w:asciiTheme="minorEastAsia" w:hAnsiTheme="minorEastAsia" w:cs="Arial" w:hint="eastAsia"/>
          <w:sz w:val="24"/>
          <w:szCs w:val="24"/>
        </w:rPr>
        <w:t>发行的存托凭证组成：</w:t>
      </w:r>
    </w:p>
    <w:p w14:paraId="1E980782"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proofErr w:type="gramStart"/>
      <w:r>
        <w:rPr>
          <w:rFonts w:asciiTheme="minorEastAsia" w:hAnsiTheme="minorEastAsia" w:cs="Arial" w:hint="eastAsia"/>
          <w:sz w:val="24"/>
          <w:szCs w:val="24"/>
        </w:rPr>
        <w:t>科创板</w:t>
      </w:r>
      <w:proofErr w:type="gramEnd"/>
      <w:r>
        <w:rPr>
          <w:rFonts w:asciiTheme="minorEastAsia" w:hAnsiTheme="minorEastAsia" w:cs="Arial" w:hint="eastAsia"/>
          <w:sz w:val="24"/>
          <w:szCs w:val="24"/>
        </w:rPr>
        <w:t>证券：上市时间超过一年。</w:t>
      </w:r>
    </w:p>
    <w:p w14:paraId="4964C8B0" w14:textId="77777777" w:rsid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2）创业板证券：上市时间超过三年。</w:t>
      </w:r>
    </w:p>
    <w:p w14:paraId="0F922729" w14:textId="3A73E633" w:rsidR="004A5963" w:rsidRPr="004A5963" w:rsidRDefault="004A5963" w:rsidP="004A596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3）其他证券：上市时间超过一个季度，除非该证券自上市以来</w:t>
      </w:r>
      <w:proofErr w:type="gramStart"/>
      <w:r>
        <w:rPr>
          <w:rFonts w:asciiTheme="minorEastAsia" w:hAnsiTheme="minorEastAsia" w:cs="Arial" w:hint="eastAsia"/>
          <w:sz w:val="24"/>
          <w:szCs w:val="24"/>
        </w:rPr>
        <w:t>日均总</w:t>
      </w:r>
      <w:proofErr w:type="gramEnd"/>
      <w:r>
        <w:rPr>
          <w:rFonts w:asciiTheme="minorEastAsia" w:hAnsiTheme="minorEastAsia" w:cs="Arial" w:hint="eastAsia"/>
          <w:sz w:val="24"/>
          <w:szCs w:val="24"/>
        </w:rPr>
        <w:t>市值排在前 30 位。</w:t>
      </w:r>
    </w:p>
    <w:p w14:paraId="3F87120A"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（2）选样方法</w:t>
      </w:r>
    </w:p>
    <w:p w14:paraId="3BCBD2D7"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1）在样本空间中剔除沪深 300 指数样本以及过去一年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市值排名前 300 的证券；</w:t>
      </w:r>
    </w:p>
    <w:p w14:paraId="15644758" w14:textId="77777777" w:rsidR="00423D83" w:rsidRPr="00423D83"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2）对样本空间内剩余证券按照过去一年日均成交金额由高到低排名，剔除</w:t>
      </w:r>
      <w:r w:rsidRPr="00423D83">
        <w:rPr>
          <w:rFonts w:asciiTheme="minorEastAsia" w:hAnsiTheme="minorEastAsia" w:cs="Arial" w:hint="eastAsia"/>
          <w:sz w:val="24"/>
          <w:szCs w:val="24"/>
        </w:rPr>
        <w:lastRenderedPageBreak/>
        <w:t>排名后 20%的证券；</w:t>
      </w:r>
    </w:p>
    <w:p w14:paraId="7E37BC29" w14:textId="4311A827" w:rsidR="00532A01" w:rsidRDefault="00423D83" w:rsidP="00423D83">
      <w:pPr>
        <w:autoSpaceDE w:val="0"/>
        <w:autoSpaceDN w:val="0"/>
        <w:adjustRightInd w:val="0"/>
        <w:snapToGrid w:val="0"/>
        <w:spacing w:line="360" w:lineRule="auto"/>
        <w:ind w:firstLineChars="200" w:firstLine="480"/>
        <w:rPr>
          <w:rFonts w:asciiTheme="minorEastAsia" w:hAnsiTheme="minorEastAsia" w:cs="Arial"/>
          <w:sz w:val="24"/>
          <w:szCs w:val="24"/>
        </w:rPr>
      </w:pPr>
      <w:r w:rsidRPr="00423D83">
        <w:rPr>
          <w:rFonts w:asciiTheme="minorEastAsia" w:hAnsiTheme="minorEastAsia" w:cs="Arial" w:hint="eastAsia"/>
          <w:sz w:val="24"/>
          <w:szCs w:val="24"/>
        </w:rPr>
        <w:t>3）将剩余证券按照过去一年</w:t>
      </w:r>
      <w:proofErr w:type="gramStart"/>
      <w:r w:rsidRPr="00423D83">
        <w:rPr>
          <w:rFonts w:asciiTheme="minorEastAsia" w:hAnsiTheme="minorEastAsia" w:cs="Arial" w:hint="eastAsia"/>
          <w:sz w:val="24"/>
          <w:szCs w:val="24"/>
        </w:rPr>
        <w:t>日均总</w:t>
      </w:r>
      <w:proofErr w:type="gramEnd"/>
      <w:r w:rsidRPr="00423D83">
        <w:rPr>
          <w:rFonts w:asciiTheme="minorEastAsia" w:hAnsiTheme="minorEastAsia" w:cs="Arial" w:hint="eastAsia"/>
          <w:sz w:val="24"/>
          <w:szCs w:val="24"/>
        </w:rPr>
        <w:t>市值由高到低进行排名，选取排名前500 的证券作为指数样本。</w:t>
      </w:r>
    </w:p>
    <w:p w14:paraId="3B3A6D3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30CC4433"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性风险、本基金特定投资策略带来的风险及其他风险等。本基金属于股票型基金，其预期的风险和收益高于货币市场基金、债券型基金及混合型基金，属于证券投资基金中</w:t>
      </w:r>
      <w:proofErr w:type="gramStart"/>
      <w:r>
        <w:rPr>
          <w:rFonts w:hint="eastAsia"/>
          <w:bCs/>
          <w:sz w:val="24"/>
        </w:rPr>
        <w:t>中</w:t>
      </w:r>
      <w:proofErr w:type="gramEnd"/>
      <w:r>
        <w:rPr>
          <w:rFonts w:hint="eastAsia"/>
          <w:bCs/>
          <w:sz w:val="24"/>
        </w:rPr>
        <w:t>高风险、中高预期收益的品种</w:t>
      </w:r>
      <w:r>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2761254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停牌等潜在风险，详见招募说明书“风险揭示”章节。</w:t>
      </w:r>
    </w:p>
    <w:p w14:paraId="54DF087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B541BD1"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4BBD3F4"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4BF05DE"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0B1F14D0" w14:textId="6DB5874B" w:rsidR="00A41775" w:rsidRDefault="00A41775" w:rsidP="00A41775">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本招募说明书所载内容截止日为</w:t>
      </w:r>
      <w:r w:rsidR="006D42D4" w:rsidRPr="00295DB8">
        <w:rPr>
          <w:rFonts w:asciiTheme="minorEastAsia" w:hAnsiTheme="minorEastAsia" w:cs="Arial" w:hint="eastAsia"/>
          <w:sz w:val="24"/>
          <w:szCs w:val="24"/>
        </w:rPr>
        <w:t>202</w:t>
      </w:r>
      <w:r w:rsidR="006D42D4">
        <w:rPr>
          <w:rFonts w:asciiTheme="minorEastAsia" w:hAnsiTheme="minorEastAsia" w:cs="Arial"/>
          <w:sz w:val="24"/>
          <w:szCs w:val="24"/>
        </w:rPr>
        <w:t>3</w:t>
      </w:r>
      <w:r w:rsidRPr="00295DB8">
        <w:rPr>
          <w:rFonts w:asciiTheme="minorEastAsia" w:hAnsiTheme="minorEastAsia" w:cs="Arial" w:hint="eastAsia"/>
          <w:sz w:val="24"/>
          <w:szCs w:val="24"/>
        </w:rPr>
        <w:t>年</w:t>
      </w:r>
      <w:r w:rsidR="000D625D">
        <w:rPr>
          <w:rFonts w:asciiTheme="minorEastAsia" w:hAnsiTheme="minorEastAsia" w:cs="Arial"/>
          <w:sz w:val="24"/>
          <w:szCs w:val="24"/>
        </w:rPr>
        <w:t>7</w:t>
      </w:r>
      <w:r w:rsidRPr="00295DB8">
        <w:rPr>
          <w:rFonts w:asciiTheme="minorEastAsia" w:hAnsiTheme="minorEastAsia" w:cs="Arial" w:hint="eastAsia"/>
          <w:sz w:val="24"/>
          <w:szCs w:val="24"/>
        </w:rPr>
        <w:t>月</w:t>
      </w:r>
      <w:r w:rsidR="000D625D">
        <w:rPr>
          <w:rFonts w:asciiTheme="minorEastAsia" w:hAnsiTheme="minorEastAsia" w:cs="Arial"/>
          <w:sz w:val="24"/>
          <w:szCs w:val="24"/>
        </w:rPr>
        <w:t>6</w:t>
      </w:r>
      <w:r w:rsidRPr="00295DB8">
        <w:rPr>
          <w:rFonts w:asciiTheme="minorEastAsia" w:hAnsiTheme="minorEastAsia" w:cs="Arial" w:hint="eastAsia"/>
          <w:sz w:val="24"/>
          <w:szCs w:val="24"/>
        </w:rPr>
        <w:t>日，有关财务数据截止日为</w:t>
      </w:r>
      <w:r w:rsidR="00656C77" w:rsidRPr="00295DB8">
        <w:rPr>
          <w:rFonts w:asciiTheme="minorEastAsia" w:hAnsiTheme="minorEastAsia" w:cs="Arial" w:hint="eastAsia"/>
          <w:sz w:val="24"/>
          <w:szCs w:val="24"/>
        </w:rPr>
        <w:t>202</w:t>
      </w:r>
      <w:r w:rsidR="00656C77">
        <w:rPr>
          <w:rFonts w:asciiTheme="minorEastAsia" w:hAnsiTheme="minorEastAsia" w:cs="Arial"/>
          <w:sz w:val="24"/>
          <w:szCs w:val="24"/>
        </w:rPr>
        <w:t>3</w:t>
      </w:r>
      <w:r w:rsidRPr="00295DB8">
        <w:rPr>
          <w:rFonts w:asciiTheme="minorEastAsia" w:hAnsiTheme="minorEastAsia" w:cs="Arial" w:hint="eastAsia"/>
          <w:sz w:val="24"/>
          <w:szCs w:val="24"/>
        </w:rPr>
        <w:t>年6月30日，净值表现截止日为</w:t>
      </w:r>
      <w:r w:rsidR="00656C77" w:rsidRPr="00295DB8">
        <w:rPr>
          <w:rFonts w:asciiTheme="minorEastAsia" w:hAnsiTheme="minorEastAsia" w:cs="Arial" w:hint="eastAsia"/>
          <w:sz w:val="24"/>
          <w:szCs w:val="24"/>
        </w:rPr>
        <w:t>202</w:t>
      </w:r>
      <w:r w:rsidR="00656C77">
        <w:rPr>
          <w:rFonts w:asciiTheme="minorEastAsia" w:hAnsiTheme="minorEastAsia" w:cs="Arial"/>
          <w:sz w:val="24"/>
          <w:szCs w:val="24"/>
        </w:rPr>
        <w:t>3</w:t>
      </w:r>
      <w:r w:rsidRPr="00295DB8">
        <w:rPr>
          <w:rFonts w:asciiTheme="minorEastAsia" w:hAnsiTheme="minorEastAsia" w:cs="Arial" w:hint="eastAsia"/>
          <w:sz w:val="24"/>
          <w:szCs w:val="24"/>
        </w:rPr>
        <w:t>年6月30日。（财务数据未经审计）。</w:t>
      </w:r>
    </w:p>
    <w:p w14:paraId="6CE3F865" w14:textId="577F18C3" w:rsidR="00532A01" w:rsidRDefault="000D625D">
      <w:pPr>
        <w:autoSpaceDE w:val="0"/>
        <w:autoSpaceDN w:val="0"/>
        <w:adjustRightInd w:val="0"/>
        <w:snapToGrid w:val="0"/>
        <w:spacing w:line="360" w:lineRule="auto"/>
        <w:ind w:firstLineChars="200" w:firstLine="480"/>
        <w:rPr>
          <w:rFonts w:asciiTheme="minorEastAsia" w:hAnsiTheme="minorEastAsia" w:cs="Arial"/>
          <w:sz w:val="24"/>
          <w:szCs w:val="24"/>
        </w:rPr>
      </w:pPr>
      <w:r w:rsidRPr="000D625D">
        <w:rPr>
          <w:rFonts w:asciiTheme="minorEastAsia" w:hAnsiTheme="minorEastAsia" w:cs="Arial" w:hint="eastAsia"/>
          <w:sz w:val="24"/>
          <w:szCs w:val="24"/>
        </w:rPr>
        <w:t>本基金托管人招商银行股份有限公司已复核了本次更新的招募说明书。</w:t>
      </w:r>
    </w:p>
    <w:p w14:paraId="024CCAC0" w14:textId="77777777" w:rsidR="00532A01" w:rsidRDefault="00532A01">
      <w:pPr>
        <w:autoSpaceDE w:val="0"/>
        <w:autoSpaceDN w:val="0"/>
        <w:adjustRightInd w:val="0"/>
        <w:snapToGrid w:val="0"/>
        <w:spacing w:line="360" w:lineRule="auto"/>
        <w:jc w:val="center"/>
        <w:rPr>
          <w:rFonts w:ascii="Arial" w:eastAsia="宋体" w:hAnsi="Arial" w:cs="Arial"/>
          <w:b/>
          <w:bCs/>
          <w:sz w:val="28"/>
          <w:szCs w:val="28"/>
        </w:rPr>
      </w:pPr>
    </w:p>
    <w:p w14:paraId="04EF5061" w14:textId="77777777" w:rsidR="00532A01" w:rsidRDefault="00532A01">
      <w:pPr>
        <w:widowControl/>
        <w:spacing w:line="360" w:lineRule="auto"/>
        <w:jc w:val="left"/>
        <w:rPr>
          <w:rFonts w:ascii="Times New Roman" w:eastAsia="宋体" w:hAnsi="Times New Roman" w:cs="Times New Roman"/>
          <w:b/>
          <w:kern w:val="0"/>
          <w:sz w:val="30"/>
          <w:szCs w:val="30"/>
        </w:rPr>
        <w:sectPr w:rsidR="00532A01">
          <w:headerReference w:type="default" r:id="rId9"/>
          <w:footerReference w:type="default" r:id="rId10"/>
          <w:pgSz w:w="11906" w:h="16838"/>
          <w:pgMar w:top="1440" w:right="1800" w:bottom="1440" w:left="1800" w:header="851" w:footer="992" w:gutter="0"/>
          <w:pgNumType w:start="1"/>
          <w:cols w:space="720"/>
          <w:docGrid w:type="lines" w:linePitch="312"/>
        </w:sectPr>
      </w:pPr>
      <w:bookmarkStart w:id="14" w:name="_Toc4966"/>
      <w:bookmarkStart w:id="15" w:name="_Toc123112229"/>
      <w:bookmarkStart w:id="16" w:name="_Toc141703880"/>
      <w:bookmarkStart w:id="17" w:name="_Toc29629"/>
      <w:bookmarkStart w:id="18" w:name="_Toc11660"/>
      <w:bookmarkStart w:id="19" w:name="_Toc30935"/>
      <w:bookmarkStart w:id="20" w:name="_Toc6306"/>
      <w:bookmarkStart w:id="21" w:name="_Toc352229746"/>
      <w:bookmarkStart w:id="22" w:name="_Toc32639"/>
      <w:bookmarkStart w:id="23" w:name="_Toc139991730"/>
      <w:bookmarkStart w:id="24" w:name="_Toc123701389"/>
      <w:bookmarkStart w:id="25" w:name="_Toc123112268"/>
      <w:bookmarkStart w:id="26" w:name="_Toc15517"/>
      <w:bookmarkStart w:id="27" w:name="_Toc8727"/>
      <w:bookmarkStart w:id="28" w:name="_Toc26897"/>
      <w:bookmarkStart w:id="29" w:name="_Toc23386"/>
      <w:bookmarkStart w:id="30" w:name="_Toc4867"/>
      <w:bookmarkStart w:id="31" w:name="_Toc233456271"/>
      <w:bookmarkEnd w:id="0"/>
      <w:bookmarkEnd w:id="1"/>
      <w:bookmarkEnd w:id="2"/>
      <w:bookmarkEnd w:id="3"/>
    </w:p>
    <w:p w14:paraId="6BEB4897" w14:textId="77777777" w:rsidR="00532A01" w:rsidRDefault="00712CC3">
      <w:pPr>
        <w:jc w:val="center"/>
        <w:rPr>
          <w:b/>
          <w:bCs/>
          <w:sz w:val="24"/>
        </w:rPr>
      </w:pPr>
      <w:r>
        <w:rPr>
          <w:b/>
          <w:bCs/>
          <w:sz w:val="24"/>
        </w:rPr>
        <w:lastRenderedPageBreak/>
        <w:t>目录</w:t>
      </w:r>
    </w:p>
    <w:p w14:paraId="3C4CC144" w14:textId="3CE82E09" w:rsidR="00532A01" w:rsidRDefault="00712CC3">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5910067" w:history="1">
        <w:r>
          <w:rPr>
            <w:rStyle w:val="afa"/>
            <w:noProof/>
          </w:rPr>
          <w:t>第一部分绪言</w:t>
        </w:r>
        <w:r>
          <w:rPr>
            <w:noProof/>
          </w:rPr>
          <w:tab/>
        </w:r>
        <w:r>
          <w:rPr>
            <w:noProof/>
          </w:rPr>
          <w:fldChar w:fldCharType="begin"/>
        </w:r>
        <w:r>
          <w:rPr>
            <w:noProof/>
          </w:rPr>
          <w:instrText xml:space="preserve"> PAGEREF _Toc15910067 \h </w:instrText>
        </w:r>
        <w:r>
          <w:rPr>
            <w:noProof/>
          </w:rPr>
        </w:r>
        <w:r>
          <w:rPr>
            <w:noProof/>
          </w:rPr>
          <w:fldChar w:fldCharType="separate"/>
        </w:r>
        <w:r w:rsidR="00B94B17">
          <w:rPr>
            <w:noProof/>
          </w:rPr>
          <w:t>6</w:t>
        </w:r>
        <w:r>
          <w:rPr>
            <w:noProof/>
          </w:rPr>
          <w:fldChar w:fldCharType="end"/>
        </w:r>
      </w:hyperlink>
    </w:p>
    <w:p w14:paraId="679F23A5" w14:textId="6B8B55FE" w:rsidR="00532A01" w:rsidRDefault="00000000">
      <w:pPr>
        <w:pStyle w:val="TOC1"/>
        <w:rPr>
          <w:rFonts w:asciiTheme="minorHAnsi" w:eastAsiaTheme="minorEastAsia" w:hAnsiTheme="minorHAnsi" w:cstheme="minorBidi"/>
          <w:noProof/>
          <w:szCs w:val="22"/>
        </w:rPr>
      </w:pPr>
      <w:hyperlink w:anchor="_Toc15910068" w:history="1">
        <w:r w:rsidR="00712CC3">
          <w:rPr>
            <w:rStyle w:val="afa"/>
            <w:noProof/>
          </w:rPr>
          <w:t>第二部分释义</w:t>
        </w:r>
        <w:r w:rsidR="00712CC3">
          <w:rPr>
            <w:noProof/>
          </w:rPr>
          <w:tab/>
        </w:r>
        <w:r w:rsidR="00712CC3">
          <w:rPr>
            <w:noProof/>
          </w:rPr>
          <w:fldChar w:fldCharType="begin"/>
        </w:r>
        <w:r w:rsidR="00712CC3">
          <w:rPr>
            <w:noProof/>
          </w:rPr>
          <w:instrText xml:space="preserve"> PAGEREF _Toc15910068 \h </w:instrText>
        </w:r>
        <w:r w:rsidR="00712CC3">
          <w:rPr>
            <w:noProof/>
          </w:rPr>
        </w:r>
        <w:r w:rsidR="00712CC3">
          <w:rPr>
            <w:noProof/>
          </w:rPr>
          <w:fldChar w:fldCharType="separate"/>
        </w:r>
        <w:r w:rsidR="00B94B17">
          <w:rPr>
            <w:noProof/>
          </w:rPr>
          <w:t>7</w:t>
        </w:r>
        <w:r w:rsidR="00712CC3">
          <w:rPr>
            <w:noProof/>
          </w:rPr>
          <w:fldChar w:fldCharType="end"/>
        </w:r>
      </w:hyperlink>
    </w:p>
    <w:p w14:paraId="5F2757E4" w14:textId="49CA312F" w:rsidR="00532A01" w:rsidRDefault="00000000">
      <w:pPr>
        <w:pStyle w:val="TOC1"/>
        <w:rPr>
          <w:rFonts w:asciiTheme="minorHAnsi" w:eastAsiaTheme="minorEastAsia" w:hAnsiTheme="minorHAnsi" w:cstheme="minorBidi"/>
          <w:noProof/>
          <w:szCs w:val="22"/>
        </w:rPr>
      </w:pPr>
      <w:hyperlink w:anchor="_Toc15910069" w:history="1">
        <w:r w:rsidR="00712CC3">
          <w:rPr>
            <w:rStyle w:val="afa"/>
            <w:noProof/>
          </w:rPr>
          <w:t>第三部分基金管理人</w:t>
        </w:r>
        <w:r w:rsidR="00712CC3">
          <w:rPr>
            <w:noProof/>
          </w:rPr>
          <w:tab/>
        </w:r>
        <w:r w:rsidR="00712CC3">
          <w:rPr>
            <w:noProof/>
          </w:rPr>
          <w:fldChar w:fldCharType="begin"/>
        </w:r>
        <w:r w:rsidR="00712CC3">
          <w:rPr>
            <w:noProof/>
          </w:rPr>
          <w:instrText xml:space="preserve"> PAGEREF _Toc15910069 \h </w:instrText>
        </w:r>
        <w:r w:rsidR="00712CC3">
          <w:rPr>
            <w:noProof/>
          </w:rPr>
        </w:r>
        <w:r w:rsidR="00712CC3">
          <w:rPr>
            <w:noProof/>
          </w:rPr>
          <w:fldChar w:fldCharType="separate"/>
        </w:r>
        <w:r w:rsidR="00B94B17">
          <w:rPr>
            <w:noProof/>
          </w:rPr>
          <w:t>12</w:t>
        </w:r>
        <w:r w:rsidR="00712CC3">
          <w:rPr>
            <w:noProof/>
          </w:rPr>
          <w:fldChar w:fldCharType="end"/>
        </w:r>
      </w:hyperlink>
    </w:p>
    <w:p w14:paraId="0363B5B3" w14:textId="1EDC32FF" w:rsidR="00532A01" w:rsidRDefault="00000000">
      <w:pPr>
        <w:pStyle w:val="TOC1"/>
        <w:rPr>
          <w:rFonts w:asciiTheme="minorHAnsi" w:eastAsiaTheme="minorEastAsia" w:hAnsiTheme="minorHAnsi" w:cstheme="minorBidi"/>
          <w:noProof/>
          <w:szCs w:val="22"/>
        </w:rPr>
      </w:pPr>
      <w:hyperlink w:anchor="_Toc15910070" w:history="1">
        <w:r w:rsidR="00712CC3">
          <w:rPr>
            <w:rStyle w:val="afa"/>
            <w:noProof/>
          </w:rPr>
          <w:t>第四部分基金托管人</w:t>
        </w:r>
        <w:r w:rsidR="00712CC3">
          <w:rPr>
            <w:noProof/>
          </w:rPr>
          <w:tab/>
        </w:r>
        <w:r w:rsidR="00712CC3">
          <w:rPr>
            <w:noProof/>
          </w:rPr>
          <w:fldChar w:fldCharType="begin"/>
        </w:r>
        <w:r w:rsidR="00712CC3">
          <w:rPr>
            <w:noProof/>
          </w:rPr>
          <w:instrText xml:space="preserve"> PAGEREF _Toc15910070 \h </w:instrText>
        </w:r>
        <w:r w:rsidR="00712CC3">
          <w:rPr>
            <w:noProof/>
          </w:rPr>
        </w:r>
        <w:r w:rsidR="00712CC3">
          <w:rPr>
            <w:noProof/>
          </w:rPr>
          <w:fldChar w:fldCharType="separate"/>
        </w:r>
        <w:r w:rsidR="00B94B17">
          <w:rPr>
            <w:noProof/>
          </w:rPr>
          <w:t>22</w:t>
        </w:r>
        <w:r w:rsidR="00712CC3">
          <w:rPr>
            <w:noProof/>
          </w:rPr>
          <w:fldChar w:fldCharType="end"/>
        </w:r>
      </w:hyperlink>
    </w:p>
    <w:p w14:paraId="233E4EC6" w14:textId="3DC82383" w:rsidR="00532A01" w:rsidRDefault="00000000">
      <w:pPr>
        <w:pStyle w:val="TOC1"/>
        <w:rPr>
          <w:rFonts w:asciiTheme="minorHAnsi" w:eastAsiaTheme="minorEastAsia" w:hAnsiTheme="minorHAnsi" w:cstheme="minorBidi"/>
          <w:noProof/>
          <w:szCs w:val="22"/>
        </w:rPr>
      </w:pPr>
      <w:hyperlink w:anchor="_Toc15910071" w:history="1">
        <w:r w:rsidR="00712CC3">
          <w:rPr>
            <w:rStyle w:val="afa"/>
            <w:noProof/>
          </w:rPr>
          <w:t>第五部分相关服务机构</w:t>
        </w:r>
        <w:r w:rsidR="00712CC3">
          <w:rPr>
            <w:noProof/>
          </w:rPr>
          <w:tab/>
        </w:r>
        <w:r w:rsidR="00712CC3">
          <w:rPr>
            <w:noProof/>
          </w:rPr>
          <w:fldChar w:fldCharType="begin"/>
        </w:r>
        <w:r w:rsidR="00712CC3">
          <w:rPr>
            <w:noProof/>
          </w:rPr>
          <w:instrText xml:space="preserve"> PAGEREF _Toc15910071 \h </w:instrText>
        </w:r>
        <w:r w:rsidR="00712CC3">
          <w:rPr>
            <w:noProof/>
          </w:rPr>
        </w:r>
        <w:r w:rsidR="00712CC3">
          <w:rPr>
            <w:noProof/>
          </w:rPr>
          <w:fldChar w:fldCharType="separate"/>
        </w:r>
        <w:r w:rsidR="00B94B17">
          <w:rPr>
            <w:noProof/>
          </w:rPr>
          <w:t>28</w:t>
        </w:r>
        <w:r w:rsidR="00712CC3">
          <w:rPr>
            <w:noProof/>
          </w:rPr>
          <w:fldChar w:fldCharType="end"/>
        </w:r>
      </w:hyperlink>
    </w:p>
    <w:p w14:paraId="2860C4FE" w14:textId="6F648AA1" w:rsidR="00532A01" w:rsidRDefault="00000000">
      <w:pPr>
        <w:pStyle w:val="TOC1"/>
        <w:rPr>
          <w:rFonts w:asciiTheme="minorHAnsi" w:eastAsiaTheme="minorEastAsia" w:hAnsiTheme="minorHAnsi" w:cstheme="minorBidi"/>
          <w:noProof/>
          <w:szCs w:val="22"/>
        </w:rPr>
      </w:pPr>
      <w:hyperlink w:anchor="_Toc15910072" w:history="1">
        <w:r w:rsidR="00712CC3">
          <w:rPr>
            <w:rStyle w:val="afa"/>
            <w:noProof/>
          </w:rPr>
          <w:t>第六部分基金的历史沿革</w:t>
        </w:r>
        <w:r w:rsidR="00712CC3">
          <w:rPr>
            <w:noProof/>
          </w:rPr>
          <w:tab/>
        </w:r>
        <w:r w:rsidR="00712CC3">
          <w:rPr>
            <w:noProof/>
          </w:rPr>
          <w:fldChar w:fldCharType="begin"/>
        </w:r>
        <w:r w:rsidR="00712CC3">
          <w:rPr>
            <w:noProof/>
          </w:rPr>
          <w:instrText xml:space="preserve"> PAGEREF _Toc15910072 \h </w:instrText>
        </w:r>
        <w:r w:rsidR="00712CC3">
          <w:rPr>
            <w:noProof/>
          </w:rPr>
        </w:r>
        <w:r w:rsidR="00712CC3">
          <w:rPr>
            <w:noProof/>
          </w:rPr>
          <w:fldChar w:fldCharType="separate"/>
        </w:r>
        <w:r w:rsidR="00B94B17">
          <w:rPr>
            <w:noProof/>
          </w:rPr>
          <w:t>37</w:t>
        </w:r>
        <w:r w:rsidR="00712CC3">
          <w:rPr>
            <w:noProof/>
          </w:rPr>
          <w:fldChar w:fldCharType="end"/>
        </w:r>
      </w:hyperlink>
    </w:p>
    <w:p w14:paraId="23720D8E" w14:textId="6F04832E" w:rsidR="00532A01" w:rsidRDefault="00000000">
      <w:pPr>
        <w:pStyle w:val="TOC1"/>
        <w:rPr>
          <w:rFonts w:asciiTheme="minorHAnsi" w:eastAsiaTheme="minorEastAsia" w:hAnsiTheme="minorHAnsi" w:cstheme="minorBidi"/>
          <w:noProof/>
          <w:szCs w:val="22"/>
        </w:rPr>
      </w:pPr>
      <w:hyperlink w:anchor="_Toc15910073" w:history="1">
        <w:r w:rsidR="00712CC3">
          <w:rPr>
            <w:rStyle w:val="afa"/>
            <w:noProof/>
          </w:rPr>
          <w:t>第七部分基金的存续</w:t>
        </w:r>
        <w:r w:rsidR="00712CC3">
          <w:rPr>
            <w:noProof/>
          </w:rPr>
          <w:tab/>
        </w:r>
        <w:r w:rsidR="00712CC3">
          <w:rPr>
            <w:noProof/>
          </w:rPr>
          <w:fldChar w:fldCharType="begin"/>
        </w:r>
        <w:r w:rsidR="00712CC3">
          <w:rPr>
            <w:noProof/>
          </w:rPr>
          <w:instrText xml:space="preserve"> PAGEREF _Toc15910073 \h </w:instrText>
        </w:r>
        <w:r w:rsidR="00712CC3">
          <w:rPr>
            <w:noProof/>
          </w:rPr>
        </w:r>
        <w:r w:rsidR="00712CC3">
          <w:rPr>
            <w:noProof/>
          </w:rPr>
          <w:fldChar w:fldCharType="separate"/>
        </w:r>
        <w:r w:rsidR="00B94B17">
          <w:rPr>
            <w:noProof/>
          </w:rPr>
          <w:t>38</w:t>
        </w:r>
        <w:r w:rsidR="00712CC3">
          <w:rPr>
            <w:noProof/>
          </w:rPr>
          <w:fldChar w:fldCharType="end"/>
        </w:r>
      </w:hyperlink>
    </w:p>
    <w:p w14:paraId="697ECCC9" w14:textId="7799196F" w:rsidR="00532A01" w:rsidRDefault="00000000">
      <w:pPr>
        <w:pStyle w:val="TOC1"/>
        <w:rPr>
          <w:rFonts w:asciiTheme="minorHAnsi" w:eastAsiaTheme="minorEastAsia" w:hAnsiTheme="minorHAnsi" w:cstheme="minorBidi"/>
          <w:noProof/>
          <w:szCs w:val="22"/>
        </w:rPr>
      </w:pPr>
      <w:hyperlink w:anchor="_Toc15910074" w:history="1">
        <w:r w:rsidR="00712CC3">
          <w:rPr>
            <w:rStyle w:val="afa"/>
            <w:noProof/>
          </w:rPr>
          <w:t>第八部分基金份额的申购与赎回</w:t>
        </w:r>
        <w:r w:rsidR="00712CC3">
          <w:rPr>
            <w:noProof/>
          </w:rPr>
          <w:tab/>
        </w:r>
        <w:r w:rsidR="00712CC3">
          <w:rPr>
            <w:noProof/>
          </w:rPr>
          <w:fldChar w:fldCharType="begin"/>
        </w:r>
        <w:r w:rsidR="00712CC3">
          <w:rPr>
            <w:noProof/>
          </w:rPr>
          <w:instrText xml:space="preserve"> PAGEREF _Toc15910074 \h </w:instrText>
        </w:r>
        <w:r w:rsidR="00712CC3">
          <w:rPr>
            <w:noProof/>
          </w:rPr>
        </w:r>
        <w:r w:rsidR="00712CC3">
          <w:rPr>
            <w:noProof/>
          </w:rPr>
          <w:fldChar w:fldCharType="separate"/>
        </w:r>
        <w:r w:rsidR="00B94B17">
          <w:rPr>
            <w:noProof/>
          </w:rPr>
          <w:t>39</w:t>
        </w:r>
        <w:r w:rsidR="00712CC3">
          <w:rPr>
            <w:noProof/>
          </w:rPr>
          <w:fldChar w:fldCharType="end"/>
        </w:r>
      </w:hyperlink>
    </w:p>
    <w:p w14:paraId="408330CF" w14:textId="48497444" w:rsidR="00532A01" w:rsidRDefault="00000000">
      <w:pPr>
        <w:pStyle w:val="TOC1"/>
        <w:rPr>
          <w:rFonts w:asciiTheme="minorHAnsi" w:eastAsiaTheme="minorEastAsia" w:hAnsiTheme="minorHAnsi" w:cstheme="minorBidi"/>
          <w:noProof/>
          <w:szCs w:val="22"/>
        </w:rPr>
      </w:pPr>
      <w:hyperlink w:anchor="_Toc15910075" w:history="1">
        <w:r w:rsidR="00712CC3">
          <w:rPr>
            <w:rStyle w:val="afa"/>
            <w:noProof/>
          </w:rPr>
          <w:t>第九部分基金的投资</w:t>
        </w:r>
        <w:r w:rsidR="00712CC3">
          <w:rPr>
            <w:noProof/>
          </w:rPr>
          <w:tab/>
        </w:r>
        <w:r w:rsidR="00712CC3">
          <w:rPr>
            <w:noProof/>
          </w:rPr>
          <w:fldChar w:fldCharType="begin"/>
        </w:r>
        <w:r w:rsidR="00712CC3">
          <w:rPr>
            <w:noProof/>
          </w:rPr>
          <w:instrText xml:space="preserve"> PAGEREF _Toc15910075 \h </w:instrText>
        </w:r>
        <w:r w:rsidR="00712CC3">
          <w:rPr>
            <w:noProof/>
          </w:rPr>
        </w:r>
        <w:r w:rsidR="00712CC3">
          <w:rPr>
            <w:noProof/>
          </w:rPr>
          <w:fldChar w:fldCharType="separate"/>
        </w:r>
        <w:r w:rsidR="00B94B17">
          <w:rPr>
            <w:noProof/>
          </w:rPr>
          <w:t>50</w:t>
        </w:r>
        <w:r w:rsidR="00712CC3">
          <w:rPr>
            <w:noProof/>
          </w:rPr>
          <w:fldChar w:fldCharType="end"/>
        </w:r>
      </w:hyperlink>
    </w:p>
    <w:p w14:paraId="03F43D5C" w14:textId="6713BBA3" w:rsidR="00532A01" w:rsidRDefault="00000000">
      <w:pPr>
        <w:pStyle w:val="TOC1"/>
        <w:rPr>
          <w:rFonts w:asciiTheme="minorHAnsi" w:eastAsiaTheme="minorEastAsia" w:hAnsiTheme="minorHAnsi" w:cstheme="minorBidi"/>
          <w:noProof/>
          <w:szCs w:val="22"/>
        </w:rPr>
      </w:pPr>
      <w:hyperlink w:anchor="_Toc15910076" w:history="1">
        <w:r w:rsidR="00712CC3">
          <w:rPr>
            <w:rStyle w:val="afa"/>
            <w:noProof/>
          </w:rPr>
          <w:t>第十部分基金的财产</w:t>
        </w:r>
        <w:r w:rsidR="00712CC3">
          <w:rPr>
            <w:noProof/>
          </w:rPr>
          <w:tab/>
        </w:r>
        <w:r w:rsidR="00712CC3">
          <w:rPr>
            <w:noProof/>
          </w:rPr>
          <w:fldChar w:fldCharType="begin"/>
        </w:r>
        <w:r w:rsidR="00712CC3">
          <w:rPr>
            <w:noProof/>
          </w:rPr>
          <w:instrText xml:space="preserve"> PAGEREF _Toc15910076 \h </w:instrText>
        </w:r>
        <w:r w:rsidR="00712CC3">
          <w:rPr>
            <w:noProof/>
          </w:rPr>
        </w:r>
        <w:r w:rsidR="00712CC3">
          <w:rPr>
            <w:noProof/>
          </w:rPr>
          <w:fldChar w:fldCharType="separate"/>
        </w:r>
        <w:r w:rsidR="00B94B17">
          <w:rPr>
            <w:noProof/>
          </w:rPr>
          <w:t>65</w:t>
        </w:r>
        <w:r w:rsidR="00712CC3">
          <w:rPr>
            <w:noProof/>
          </w:rPr>
          <w:fldChar w:fldCharType="end"/>
        </w:r>
      </w:hyperlink>
    </w:p>
    <w:p w14:paraId="4BE2A2D3" w14:textId="3DE04E09" w:rsidR="00532A01" w:rsidRDefault="00000000">
      <w:pPr>
        <w:pStyle w:val="TOC1"/>
        <w:rPr>
          <w:rFonts w:asciiTheme="minorHAnsi" w:eastAsiaTheme="minorEastAsia" w:hAnsiTheme="minorHAnsi" w:cstheme="minorBidi"/>
          <w:noProof/>
          <w:szCs w:val="22"/>
        </w:rPr>
      </w:pPr>
      <w:hyperlink w:anchor="_Toc15910077" w:history="1">
        <w:r w:rsidR="00712CC3">
          <w:rPr>
            <w:rStyle w:val="afa"/>
            <w:noProof/>
          </w:rPr>
          <w:t>第十一部分基金资产的估值</w:t>
        </w:r>
        <w:r w:rsidR="00712CC3">
          <w:rPr>
            <w:noProof/>
          </w:rPr>
          <w:tab/>
        </w:r>
        <w:r w:rsidR="00712CC3">
          <w:rPr>
            <w:noProof/>
          </w:rPr>
          <w:fldChar w:fldCharType="begin"/>
        </w:r>
        <w:r w:rsidR="00712CC3">
          <w:rPr>
            <w:noProof/>
          </w:rPr>
          <w:instrText xml:space="preserve"> PAGEREF _Toc15910077 \h </w:instrText>
        </w:r>
        <w:r w:rsidR="00712CC3">
          <w:rPr>
            <w:noProof/>
          </w:rPr>
        </w:r>
        <w:r w:rsidR="00712CC3">
          <w:rPr>
            <w:noProof/>
          </w:rPr>
          <w:fldChar w:fldCharType="separate"/>
        </w:r>
        <w:r w:rsidR="00B94B17">
          <w:rPr>
            <w:noProof/>
          </w:rPr>
          <w:t>67</w:t>
        </w:r>
        <w:r w:rsidR="00712CC3">
          <w:rPr>
            <w:noProof/>
          </w:rPr>
          <w:fldChar w:fldCharType="end"/>
        </w:r>
      </w:hyperlink>
    </w:p>
    <w:p w14:paraId="508D5F87" w14:textId="3587FD05" w:rsidR="00532A01" w:rsidRDefault="00000000">
      <w:pPr>
        <w:pStyle w:val="TOC1"/>
        <w:rPr>
          <w:rFonts w:asciiTheme="minorHAnsi" w:eastAsiaTheme="minorEastAsia" w:hAnsiTheme="minorHAnsi" w:cstheme="minorBidi"/>
          <w:noProof/>
          <w:szCs w:val="22"/>
        </w:rPr>
      </w:pPr>
      <w:hyperlink w:anchor="_Toc15910078" w:history="1">
        <w:r w:rsidR="00712CC3">
          <w:rPr>
            <w:rStyle w:val="afa"/>
            <w:noProof/>
          </w:rPr>
          <w:t>第十二部分基金的收益分配</w:t>
        </w:r>
        <w:r w:rsidR="00712CC3">
          <w:rPr>
            <w:noProof/>
          </w:rPr>
          <w:tab/>
        </w:r>
        <w:r w:rsidR="00712CC3">
          <w:rPr>
            <w:noProof/>
          </w:rPr>
          <w:fldChar w:fldCharType="begin"/>
        </w:r>
        <w:r w:rsidR="00712CC3">
          <w:rPr>
            <w:noProof/>
          </w:rPr>
          <w:instrText xml:space="preserve"> PAGEREF _Toc15910078 \h </w:instrText>
        </w:r>
        <w:r w:rsidR="00712CC3">
          <w:rPr>
            <w:noProof/>
          </w:rPr>
        </w:r>
        <w:r w:rsidR="00712CC3">
          <w:rPr>
            <w:noProof/>
          </w:rPr>
          <w:fldChar w:fldCharType="separate"/>
        </w:r>
        <w:r w:rsidR="00B94B17">
          <w:rPr>
            <w:noProof/>
          </w:rPr>
          <w:t>73</w:t>
        </w:r>
        <w:r w:rsidR="00712CC3">
          <w:rPr>
            <w:noProof/>
          </w:rPr>
          <w:fldChar w:fldCharType="end"/>
        </w:r>
      </w:hyperlink>
    </w:p>
    <w:p w14:paraId="5A96A6F1" w14:textId="6680F797" w:rsidR="00532A01" w:rsidRDefault="00000000">
      <w:pPr>
        <w:pStyle w:val="TOC1"/>
        <w:rPr>
          <w:rFonts w:asciiTheme="minorHAnsi" w:eastAsiaTheme="minorEastAsia" w:hAnsiTheme="minorHAnsi" w:cstheme="minorBidi"/>
          <w:noProof/>
          <w:szCs w:val="22"/>
        </w:rPr>
      </w:pPr>
      <w:hyperlink w:anchor="_Toc15910079" w:history="1">
        <w:r w:rsidR="00712CC3">
          <w:rPr>
            <w:rStyle w:val="afa"/>
            <w:noProof/>
          </w:rPr>
          <w:t>第十三部分基金费用与税收</w:t>
        </w:r>
        <w:r w:rsidR="00712CC3">
          <w:rPr>
            <w:noProof/>
          </w:rPr>
          <w:tab/>
        </w:r>
        <w:r w:rsidR="00712CC3">
          <w:rPr>
            <w:noProof/>
          </w:rPr>
          <w:fldChar w:fldCharType="begin"/>
        </w:r>
        <w:r w:rsidR="00712CC3">
          <w:rPr>
            <w:noProof/>
          </w:rPr>
          <w:instrText xml:space="preserve"> PAGEREF _Toc15910079 \h </w:instrText>
        </w:r>
        <w:r w:rsidR="00712CC3">
          <w:rPr>
            <w:noProof/>
          </w:rPr>
        </w:r>
        <w:r w:rsidR="00712CC3">
          <w:rPr>
            <w:noProof/>
          </w:rPr>
          <w:fldChar w:fldCharType="separate"/>
        </w:r>
        <w:r w:rsidR="00B94B17">
          <w:rPr>
            <w:noProof/>
          </w:rPr>
          <w:t>75</w:t>
        </w:r>
        <w:r w:rsidR="00712CC3">
          <w:rPr>
            <w:noProof/>
          </w:rPr>
          <w:fldChar w:fldCharType="end"/>
        </w:r>
      </w:hyperlink>
    </w:p>
    <w:p w14:paraId="608F50C7" w14:textId="353ECABA" w:rsidR="00532A01" w:rsidRDefault="00000000">
      <w:pPr>
        <w:pStyle w:val="TOC1"/>
        <w:rPr>
          <w:rFonts w:asciiTheme="minorHAnsi" w:eastAsiaTheme="minorEastAsia" w:hAnsiTheme="minorHAnsi" w:cstheme="minorBidi"/>
          <w:noProof/>
          <w:szCs w:val="22"/>
        </w:rPr>
      </w:pPr>
      <w:hyperlink w:anchor="_Toc15910080" w:history="1">
        <w:r w:rsidR="00712CC3">
          <w:rPr>
            <w:rStyle w:val="afa"/>
            <w:noProof/>
          </w:rPr>
          <w:t>第十四部分基金的会计与审计</w:t>
        </w:r>
        <w:r w:rsidR="00712CC3">
          <w:rPr>
            <w:noProof/>
          </w:rPr>
          <w:tab/>
        </w:r>
        <w:r w:rsidR="00712CC3">
          <w:rPr>
            <w:noProof/>
          </w:rPr>
          <w:fldChar w:fldCharType="begin"/>
        </w:r>
        <w:r w:rsidR="00712CC3">
          <w:rPr>
            <w:noProof/>
          </w:rPr>
          <w:instrText xml:space="preserve"> PAGEREF _Toc15910080 \h </w:instrText>
        </w:r>
        <w:r w:rsidR="00712CC3">
          <w:rPr>
            <w:noProof/>
          </w:rPr>
        </w:r>
        <w:r w:rsidR="00712CC3">
          <w:rPr>
            <w:noProof/>
          </w:rPr>
          <w:fldChar w:fldCharType="separate"/>
        </w:r>
        <w:r w:rsidR="00B94B17">
          <w:rPr>
            <w:noProof/>
          </w:rPr>
          <w:t>78</w:t>
        </w:r>
        <w:r w:rsidR="00712CC3">
          <w:rPr>
            <w:noProof/>
          </w:rPr>
          <w:fldChar w:fldCharType="end"/>
        </w:r>
      </w:hyperlink>
    </w:p>
    <w:p w14:paraId="751ACB57" w14:textId="0299812F" w:rsidR="00532A01" w:rsidRDefault="00000000">
      <w:pPr>
        <w:pStyle w:val="TOC1"/>
        <w:rPr>
          <w:rFonts w:asciiTheme="minorHAnsi" w:eastAsiaTheme="minorEastAsia" w:hAnsiTheme="minorHAnsi" w:cstheme="minorBidi"/>
          <w:noProof/>
          <w:szCs w:val="22"/>
        </w:rPr>
      </w:pPr>
      <w:hyperlink w:anchor="_Toc15910081" w:history="1">
        <w:r w:rsidR="00712CC3">
          <w:rPr>
            <w:rStyle w:val="afa"/>
            <w:noProof/>
          </w:rPr>
          <w:t>第十五部分基金的信息披露</w:t>
        </w:r>
        <w:r w:rsidR="00712CC3">
          <w:rPr>
            <w:noProof/>
          </w:rPr>
          <w:tab/>
        </w:r>
        <w:r w:rsidR="00712CC3">
          <w:rPr>
            <w:noProof/>
          </w:rPr>
          <w:fldChar w:fldCharType="begin"/>
        </w:r>
        <w:r w:rsidR="00712CC3">
          <w:rPr>
            <w:noProof/>
          </w:rPr>
          <w:instrText xml:space="preserve"> PAGEREF _Toc15910081 \h </w:instrText>
        </w:r>
        <w:r w:rsidR="00712CC3">
          <w:rPr>
            <w:noProof/>
          </w:rPr>
        </w:r>
        <w:r w:rsidR="00712CC3">
          <w:rPr>
            <w:noProof/>
          </w:rPr>
          <w:fldChar w:fldCharType="separate"/>
        </w:r>
        <w:r w:rsidR="00B94B17">
          <w:rPr>
            <w:noProof/>
          </w:rPr>
          <w:t>79</w:t>
        </w:r>
        <w:r w:rsidR="00712CC3">
          <w:rPr>
            <w:noProof/>
          </w:rPr>
          <w:fldChar w:fldCharType="end"/>
        </w:r>
      </w:hyperlink>
    </w:p>
    <w:p w14:paraId="1FF7BBC6" w14:textId="262F8AD5" w:rsidR="00532A01" w:rsidRDefault="00000000">
      <w:pPr>
        <w:pStyle w:val="TOC1"/>
        <w:rPr>
          <w:rFonts w:asciiTheme="minorHAnsi" w:eastAsiaTheme="minorEastAsia" w:hAnsiTheme="minorHAnsi" w:cstheme="minorBidi"/>
          <w:noProof/>
          <w:szCs w:val="22"/>
        </w:rPr>
      </w:pPr>
      <w:hyperlink w:anchor="_Toc15910082" w:history="1">
        <w:r w:rsidR="00712CC3">
          <w:rPr>
            <w:rStyle w:val="afa"/>
            <w:noProof/>
          </w:rPr>
          <w:t>第十六部分风险揭示</w:t>
        </w:r>
        <w:r w:rsidR="00712CC3">
          <w:rPr>
            <w:noProof/>
          </w:rPr>
          <w:tab/>
        </w:r>
        <w:r w:rsidR="00712CC3">
          <w:rPr>
            <w:noProof/>
          </w:rPr>
          <w:fldChar w:fldCharType="begin"/>
        </w:r>
        <w:r w:rsidR="00712CC3">
          <w:rPr>
            <w:noProof/>
          </w:rPr>
          <w:instrText xml:space="preserve"> PAGEREF _Toc15910082 \h </w:instrText>
        </w:r>
        <w:r w:rsidR="00712CC3">
          <w:rPr>
            <w:noProof/>
          </w:rPr>
        </w:r>
        <w:r w:rsidR="00712CC3">
          <w:rPr>
            <w:noProof/>
          </w:rPr>
          <w:fldChar w:fldCharType="separate"/>
        </w:r>
        <w:r w:rsidR="00B94B17">
          <w:rPr>
            <w:noProof/>
          </w:rPr>
          <w:t>86</w:t>
        </w:r>
        <w:r w:rsidR="00712CC3">
          <w:rPr>
            <w:noProof/>
          </w:rPr>
          <w:fldChar w:fldCharType="end"/>
        </w:r>
      </w:hyperlink>
    </w:p>
    <w:p w14:paraId="7DEB5572" w14:textId="05FD6B46" w:rsidR="00532A01" w:rsidRDefault="00000000">
      <w:pPr>
        <w:pStyle w:val="TOC1"/>
        <w:rPr>
          <w:rFonts w:asciiTheme="minorHAnsi" w:eastAsiaTheme="minorEastAsia" w:hAnsiTheme="minorHAnsi" w:cstheme="minorBidi"/>
          <w:noProof/>
          <w:szCs w:val="22"/>
        </w:rPr>
      </w:pPr>
      <w:hyperlink w:anchor="_Toc15910083" w:history="1">
        <w:r w:rsidR="00712CC3">
          <w:rPr>
            <w:rStyle w:val="afa"/>
            <w:noProof/>
          </w:rPr>
          <w:t>第十七部分基金合同的变更、终止与基金财产的清算</w:t>
        </w:r>
        <w:r w:rsidR="00712CC3">
          <w:rPr>
            <w:noProof/>
          </w:rPr>
          <w:tab/>
        </w:r>
        <w:r w:rsidR="00712CC3">
          <w:rPr>
            <w:noProof/>
          </w:rPr>
          <w:fldChar w:fldCharType="begin"/>
        </w:r>
        <w:r w:rsidR="00712CC3">
          <w:rPr>
            <w:noProof/>
          </w:rPr>
          <w:instrText xml:space="preserve"> PAGEREF _Toc15910083 \h </w:instrText>
        </w:r>
        <w:r w:rsidR="00712CC3">
          <w:rPr>
            <w:noProof/>
          </w:rPr>
        </w:r>
        <w:r w:rsidR="00712CC3">
          <w:rPr>
            <w:noProof/>
          </w:rPr>
          <w:fldChar w:fldCharType="separate"/>
        </w:r>
        <w:r w:rsidR="00B94B17">
          <w:rPr>
            <w:noProof/>
          </w:rPr>
          <w:t>92</w:t>
        </w:r>
        <w:r w:rsidR="00712CC3">
          <w:rPr>
            <w:noProof/>
          </w:rPr>
          <w:fldChar w:fldCharType="end"/>
        </w:r>
      </w:hyperlink>
    </w:p>
    <w:p w14:paraId="4839F14C" w14:textId="160B762A" w:rsidR="00532A01" w:rsidRDefault="00000000">
      <w:pPr>
        <w:pStyle w:val="TOC1"/>
        <w:rPr>
          <w:rFonts w:asciiTheme="minorHAnsi" w:eastAsiaTheme="minorEastAsia" w:hAnsiTheme="minorHAnsi" w:cstheme="minorBidi"/>
          <w:noProof/>
          <w:szCs w:val="22"/>
        </w:rPr>
      </w:pPr>
      <w:hyperlink w:anchor="_Toc15910084" w:history="1">
        <w:r w:rsidR="00712CC3">
          <w:rPr>
            <w:rStyle w:val="afa"/>
            <w:noProof/>
          </w:rPr>
          <w:t>第十八部分基金合同的内容摘要</w:t>
        </w:r>
        <w:r w:rsidR="00712CC3">
          <w:rPr>
            <w:noProof/>
          </w:rPr>
          <w:tab/>
        </w:r>
        <w:r w:rsidR="00712CC3">
          <w:rPr>
            <w:noProof/>
          </w:rPr>
          <w:fldChar w:fldCharType="begin"/>
        </w:r>
        <w:r w:rsidR="00712CC3">
          <w:rPr>
            <w:noProof/>
          </w:rPr>
          <w:instrText xml:space="preserve"> PAGEREF _Toc15910084 \h </w:instrText>
        </w:r>
        <w:r w:rsidR="00712CC3">
          <w:rPr>
            <w:noProof/>
          </w:rPr>
        </w:r>
        <w:r w:rsidR="00712CC3">
          <w:rPr>
            <w:noProof/>
          </w:rPr>
          <w:fldChar w:fldCharType="separate"/>
        </w:r>
        <w:r w:rsidR="00B94B17">
          <w:rPr>
            <w:noProof/>
          </w:rPr>
          <w:t>94</w:t>
        </w:r>
        <w:r w:rsidR="00712CC3">
          <w:rPr>
            <w:noProof/>
          </w:rPr>
          <w:fldChar w:fldCharType="end"/>
        </w:r>
      </w:hyperlink>
    </w:p>
    <w:p w14:paraId="71EAC640" w14:textId="1F181072" w:rsidR="00532A01" w:rsidRDefault="00000000">
      <w:pPr>
        <w:pStyle w:val="TOC1"/>
        <w:rPr>
          <w:rFonts w:asciiTheme="minorHAnsi" w:eastAsiaTheme="minorEastAsia" w:hAnsiTheme="minorHAnsi" w:cstheme="minorBidi"/>
          <w:noProof/>
          <w:szCs w:val="22"/>
        </w:rPr>
      </w:pPr>
      <w:hyperlink w:anchor="_Toc15910085" w:history="1">
        <w:r w:rsidR="00712CC3">
          <w:rPr>
            <w:rStyle w:val="afa"/>
            <w:noProof/>
          </w:rPr>
          <w:t>第十九部分基金托管协议的内容摘要</w:t>
        </w:r>
        <w:r w:rsidR="00712CC3">
          <w:rPr>
            <w:noProof/>
          </w:rPr>
          <w:tab/>
        </w:r>
        <w:r w:rsidR="00712CC3">
          <w:rPr>
            <w:noProof/>
          </w:rPr>
          <w:fldChar w:fldCharType="begin"/>
        </w:r>
        <w:r w:rsidR="00712CC3">
          <w:rPr>
            <w:noProof/>
          </w:rPr>
          <w:instrText xml:space="preserve"> PAGEREF _Toc15910085 \h </w:instrText>
        </w:r>
        <w:r w:rsidR="00712CC3">
          <w:rPr>
            <w:noProof/>
          </w:rPr>
        </w:r>
        <w:r w:rsidR="00712CC3">
          <w:rPr>
            <w:noProof/>
          </w:rPr>
          <w:fldChar w:fldCharType="separate"/>
        </w:r>
        <w:r w:rsidR="00B94B17">
          <w:rPr>
            <w:noProof/>
          </w:rPr>
          <w:t>109</w:t>
        </w:r>
        <w:r w:rsidR="00712CC3">
          <w:rPr>
            <w:noProof/>
          </w:rPr>
          <w:fldChar w:fldCharType="end"/>
        </w:r>
      </w:hyperlink>
    </w:p>
    <w:p w14:paraId="56C476B1" w14:textId="12F941EF" w:rsidR="00532A01" w:rsidRDefault="00000000">
      <w:pPr>
        <w:pStyle w:val="TOC1"/>
        <w:rPr>
          <w:rFonts w:asciiTheme="minorHAnsi" w:eastAsiaTheme="minorEastAsia" w:hAnsiTheme="minorHAnsi" w:cstheme="minorBidi"/>
          <w:noProof/>
          <w:szCs w:val="22"/>
        </w:rPr>
      </w:pPr>
      <w:hyperlink w:anchor="_Toc15910086" w:history="1">
        <w:r w:rsidR="00712CC3">
          <w:rPr>
            <w:rStyle w:val="afa"/>
            <w:noProof/>
          </w:rPr>
          <w:t>第二十部分对基金份额持有人的服务</w:t>
        </w:r>
        <w:r w:rsidR="00712CC3">
          <w:rPr>
            <w:noProof/>
          </w:rPr>
          <w:tab/>
        </w:r>
        <w:r w:rsidR="00712CC3">
          <w:rPr>
            <w:noProof/>
          </w:rPr>
          <w:fldChar w:fldCharType="begin"/>
        </w:r>
        <w:r w:rsidR="00712CC3">
          <w:rPr>
            <w:noProof/>
          </w:rPr>
          <w:instrText xml:space="preserve"> PAGEREF _Toc15910086 \h </w:instrText>
        </w:r>
        <w:r w:rsidR="00712CC3">
          <w:rPr>
            <w:noProof/>
          </w:rPr>
        </w:r>
        <w:r w:rsidR="00712CC3">
          <w:rPr>
            <w:noProof/>
          </w:rPr>
          <w:fldChar w:fldCharType="separate"/>
        </w:r>
        <w:r w:rsidR="00B94B17">
          <w:rPr>
            <w:noProof/>
          </w:rPr>
          <w:t>127</w:t>
        </w:r>
        <w:r w:rsidR="00712CC3">
          <w:rPr>
            <w:noProof/>
          </w:rPr>
          <w:fldChar w:fldCharType="end"/>
        </w:r>
      </w:hyperlink>
    </w:p>
    <w:p w14:paraId="4A0A3E70" w14:textId="2BF4C8B6" w:rsidR="00532A01" w:rsidRDefault="00000000">
      <w:pPr>
        <w:pStyle w:val="TOC1"/>
        <w:rPr>
          <w:rFonts w:asciiTheme="minorHAnsi" w:eastAsiaTheme="minorEastAsia" w:hAnsiTheme="minorHAnsi" w:cstheme="minorBidi"/>
          <w:noProof/>
          <w:szCs w:val="22"/>
        </w:rPr>
      </w:pPr>
      <w:hyperlink w:anchor="_Toc15910087" w:history="1">
        <w:r w:rsidR="00712CC3">
          <w:rPr>
            <w:rStyle w:val="afa"/>
            <w:noProof/>
          </w:rPr>
          <w:t>第二十一部分其他应披露事项</w:t>
        </w:r>
        <w:r w:rsidR="00712CC3">
          <w:rPr>
            <w:noProof/>
          </w:rPr>
          <w:tab/>
        </w:r>
        <w:r w:rsidR="00712CC3">
          <w:rPr>
            <w:noProof/>
          </w:rPr>
          <w:fldChar w:fldCharType="begin"/>
        </w:r>
        <w:r w:rsidR="00712CC3">
          <w:rPr>
            <w:noProof/>
          </w:rPr>
          <w:instrText xml:space="preserve"> PAGEREF _Toc15910087 \h </w:instrText>
        </w:r>
        <w:r w:rsidR="00712CC3">
          <w:rPr>
            <w:noProof/>
          </w:rPr>
        </w:r>
        <w:r w:rsidR="00712CC3">
          <w:rPr>
            <w:noProof/>
          </w:rPr>
          <w:fldChar w:fldCharType="separate"/>
        </w:r>
        <w:r w:rsidR="00B94B17">
          <w:rPr>
            <w:noProof/>
          </w:rPr>
          <w:t>129</w:t>
        </w:r>
        <w:r w:rsidR="00712CC3">
          <w:rPr>
            <w:noProof/>
          </w:rPr>
          <w:fldChar w:fldCharType="end"/>
        </w:r>
      </w:hyperlink>
    </w:p>
    <w:p w14:paraId="060A3C3D" w14:textId="0A9BDBDE" w:rsidR="00532A01" w:rsidRDefault="00000000">
      <w:pPr>
        <w:pStyle w:val="TOC1"/>
        <w:rPr>
          <w:rFonts w:asciiTheme="minorHAnsi" w:eastAsiaTheme="minorEastAsia" w:hAnsiTheme="minorHAnsi" w:cstheme="minorBidi"/>
          <w:noProof/>
          <w:szCs w:val="22"/>
        </w:rPr>
      </w:pPr>
      <w:hyperlink w:anchor="_Toc15910088" w:history="1">
        <w:r w:rsidR="00712CC3">
          <w:rPr>
            <w:rStyle w:val="afa"/>
            <w:noProof/>
          </w:rPr>
          <w:t>第二十二部分招募说明书存放及查阅方式</w:t>
        </w:r>
        <w:r w:rsidR="00712CC3">
          <w:rPr>
            <w:noProof/>
          </w:rPr>
          <w:tab/>
        </w:r>
        <w:r w:rsidR="00712CC3">
          <w:rPr>
            <w:noProof/>
          </w:rPr>
          <w:fldChar w:fldCharType="begin"/>
        </w:r>
        <w:r w:rsidR="00712CC3">
          <w:rPr>
            <w:noProof/>
          </w:rPr>
          <w:instrText xml:space="preserve"> PAGEREF _Toc15910088 \h </w:instrText>
        </w:r>
        <w:r w:rsidR="00712CC3">
          <w:rPr>
            <w:noProof/>
          </w:rPr>
        </w:r>
        <w:r w:rsidR="00712CC3">
          <w:rPr>
            <w:noProof/>
          </w:rPr>
          <w:fldChar w:fldCharType="separate"/>
        </w:r>
        <w:r w:rsidR="00B94B17">
          <w:rPr>
            <w:noProof/>
          </w:rPr>
          <w:t>132</w:t>
        </w:r>
        <w:r w:rsidR="00712CC3">
          <w:rPr>
            <w:noProof/>
          </w:rPr>
          <w:fldChar w:fldCharType="end"/>
        </w:r>
      </w:hyperlink>
    </w:p>
    <w:p w14:paraId="51B592B4" w14:textId="3E15712A" w:rsidR="00532A01" w:rsidRDefault="00000000">
      <w:pPr>
        <w:pStyle w:val="TOC1"/>
        <w:rPr>
          <w:rFonts w:asciiTheme="minorHAnsi" w:eastAsiaTheme="minorEastAsia" w:hAnsiTheme="minorHAnsi" w:cstheme="minorBidi"/>
          <w:noProof/>
          <w:szCs w:val="22"/>
        </w:rPr>
      </w:pPr>
      <w:hyperlink w:anchor="_Toc15910089" w:history="1">
        <w:r w:rsidR="00712CC3">
          <w:rPr>
            <w:rStyle w:val="afa"/>
            <w:noProof/>
          </w:rPr>
          <w:t>第二十三部分备查文件</w:t>
        </w:r>
        <w:r w:rsidR="00712CC3">
          <w:rPr>
            <w:noProof/>
          </w:rPr>
          <w:tab/>
        </w:r>
        <w:r w:rsidR="00712CC3">
          <w:rPr>
            <w:noProof/>
          </w:rPr>
          <w:fldChar w:fldCharType="begin"/>
        </w:r>
        <w:r w:rsidR="00712CC3">
          <w:rPr>
            <w:noProof/>
          </w:rPr>
          <w:instrText xml:space="preserve"> PAGEREF _Toc15910089 \h </w:instrText>
        </w:r>
        <w:r w:rsidR="00712CC3">
          <w:rPr>
            <w:noProof/>
          </w:rPr>
        </w:r>
        <w:r w:rsidR="00712CC3">
          <w:rPr>
            <w:noProof/>
          </w:rPr>
          <w:fldChar w:fldCharType="separate"/>
        </w:r>
        <w:r w:rsidR="00B94B17">
          <w:rPr>
            <w:noProof/>
          </w:rPr>
          <w:t>133</w:t>
        </w:r>
        <w:r w:rsidR="00712CC3">
          <w:rPr>
            <w:noProof/>
          </w:rPr>
          <w:fldChar w:fldCharType="end"/>
        </w:r>
      </w:hyperlink>
    </w:p>
    <w:p w14:paraId="3DC9D31D" w14:textId="77777777" w:rsidR="00532A01" w:rsidRDefault="00712CC3">
      <w:pPr>
        <w:sectPr w:rsidR="00532A01">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4860"/>
      <w:bookmarkStart w:id="35" w:name="_Toc6617"/>
      <w:bookmarkStart w:id="36" w:name="_Toc258829399"/>
      <w:bookmarkStart w:id="37" w:name="_Toc2465"/>
      <w:bookmarkStart w:id="38" w:name="_Toc22864"/>
      <w:bookmarkStart w:id="39" w:name="_Toc352229747"/>
      <w:bookmarkStart w:id="40" w:name="_Toc819"/>
      <w:bookmarkStart w:id="41" w:name="_Toc15067"/>
      <w:bookmarkStart w:id="42" w:name="_Toc13020"/>
      <w:bookmarkStart w:id="43" w:name="_Toc31551"/>
      <w:bookmarkStart w:id="44" w:name="_Toc19592"/>
      <w:bookmarkStart w:id="45" w:name="_Toc21301"/>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2B4E392" w14:textId="77777777" w:rsidR="00532A01" w:rsidRDefault="00712CC3">
      <w:pPr>
        <w:pStyle w:val="1"/>
        <w:jc w:val="center"/>
        <w:rPr>
          <w:sz w:val="30"/>
          <w:szCs w:val="30"/>
        </w:rPr>
      </w:pPr>
      <w:bookmarkStart w:id="47" w:name="_Toc15910067"/>
      <w:r>
        <w:rPr>
          <w:rFonts w:hint="eastAsia"/>
          <w:sz w:val="30"/>
          <w:szCs w:val="30"/>
        </w:rPr>
        <w:lastRenderedPageBreak/>
        <w:t>第一部分绪言</w:t>
      </w:r>
      <w:bookmarkEnd w:id="32"/>
      <w:bookmarkEnd w:id="33"/>
      <w:bookmarkEnd w:id="47"/>
    </w:p>
    <w:p w14:paraId="708AF7F5"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中证500指数增强型证券投资基金基金合同》（以下简称“基金合同”）编写。</w:t>
      </w:r>
    </w:p>
    <w:p w14:paraId="1E575A62"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8332D0F"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7E54488D" w14:textId="77777777" w:rsidR="00532A01" w:rsidRDefault="00712C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703A98" w14:textId="77777777" w:rsidR="00532A01" w:rsidRDefault="00532A01">
      <w:pPr>
        <w:autoSpaceDE w:val="0"/>
        <w:autoSpaceDN w:val="0"/>
        <w:adjustRightInd w:val="0"/>
        <w:snapToGrid w:val="0"/>
        <w:spacing w:line="360" w:lineRule="auto"/>
        <w:ind w:firstLineChars="200" w:firstLine="480"/>
        <w:rPr>
          <w:rFonts w:asciiTheme="minorEastAsia" w:hAnsiTheme="minorEastAsia" w:cs="Arial"/>
          <w:sz w:val="24"/>
          <w:szCs w:val="24"/>
        </w:rPr>
      </w:pPr>
    </w:p>
    <w:p w14:paraId="4E035120"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24571"/>
      <w:bookmarkStart w:id="50" w:name="_Toc13288"/>
      <w:bookmarkStart w:id="51" w:name="_Toc5246"/>
      <w:bookmarkStart w:id="52" w:name="_Toc18631"/>
      <w:bookmarkStart w:id="53" w:name="_Toc6149"/>
      <w:bookmarkStart w:id="54" w:name="_Toc733"/>
      <w:bookmarkStart w:id="55" w:name="_Toc20627"/>
      <w:bookmarkStart w:id="56" w:name="_Toc545"/>
      <w:bookmarkStart w:id="57" w:name="_Toc352229748"/>
      <w:bookmarkStart w:id="58" w:name="_Toc6683"/>
      <w:bookmarkStart w:id="59" w:name="_Toc2031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704C0F3D" w14:textId="77777777" w:rsidR="00532A01" w:rsidRDefault="00712CC3">
      <w:pPr>
        <w:pStyle w:val="1"/>
        <w:jc w:val="center"/>
        <w:rPr>
          <w:sz w:val="30"/>
          <w:szCs w:val="30"/>
        </w:rPr>
      </w:pPr>
      <w:bookmarkStart w:id="62" w:name="_Toc15910068"/>
      <w:r>
        <w:rPr>
          <w:rFonts w:hint="eastAsia"/>
          <w:sz w:val="30"/>
          <w:szCs w:val="30"/>
        </w:rPr>
        <w:lastRenderedPageBreak/>
        <w:t>第二部分释义</w:t>
      </w:r>
      <w:bookmarkEnd w:id="62"/>
    </w:p>
    <w:p w14:paraId="30F1967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F261E16" w14:textId="77777777" w:rsidR="00532A01" w:rsidRDefault="00712CC3">
      <w:pPr>
        <w:spacing w:line="360" w:lineRule="auto"/>
        <w:ind w:firstLineChars="200" w:firstLine="480"/>
        <w:rPr>
          <w:bCs/>
          <w:sz w:val="24"/>
          <w:szCs w:val="24"/>
        </w:rPr>
      </w:pPr>
      <w:r>
        <w:rPr>
          <w:rFonts w:hint="eastAsia"/>
          <w:bCs/>
          <w:sz w:val="24"/>
          <w:szCs w:val="24"/>
        </w:rPr>
        <w:t>1</w:t>
      </w:r>
      <w:r>
        <w:rPr>
          <w:rFonts w:hint="eastAsia"/>
          <w:bCs/>
          <w:sz w:val="24"/>
          <w:szCs w:val="24"/>
        </w:rPr>
        <w:t>、基金或本基金：</w:t>
      </w:r>
      <w:proofErr w:type="gramStart"/>
      <w:r>
        <w:rPr>
          <w:rFonts w:hint="eastAsia"/>
          <w:bCs/>
          <w:sz w:val="24"/>
          <w:szCs w:val="24"/>
        </w:rPr>
        <w:t>指富荣</w:t>
      </w:r>
      <w:proofErr w:type="gramEnd"/>
      <w:r>
        <w:rPr>
          <w:rFonts w:hint="eastAsia"/>
          <w:bCs/>
          <w:sz w:val="24"/>
          <w:szCs w:val="24"/>
        </w:rPr>
        <w:t>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345CF714" w14:textId="77777777" w:rsidR="00532A01" w:rsidRDefault="00712CC3">
      <w:pPr>
        <w:spacing w:line="360" w:lineRule="auto"/>
        <w:ind w:firstLineChars="200" w:firstLine="480"/>
        <w:rPr>
          <w:bCs/>
          <w:sz w:val="24"/>
          <w:szCs w:val="24"/>
        </w:rPr>
      </w:pPr>
      <w:r>
        <w:rPr>
          <w:rFonts w:hint="eastAsia"/>
          <w:bCs/>
          <w:sz w:val="24"/>
          <w:szCs w:val="24"/>
        </w:rPr>
        <w:t>2</w:t>
      </w:r>
      <w:r>
        <w:rPr>
          <w:rFonts w:hint="eastAsia"/>
          <w:bCs/>
          <w:sz w:val="24"/>
          <w:szCs w:val="24"/>
        </w:rPr>
        <w:t>、基金管理人：</w:t>
      </w:r>
      <w:proofErr w:type="gramStart"/>
      <w:r>
        <w:rPr>
          <w:rFonts w:hint="eastAsia"/>
          <w:bCs/>
          <w:sz w:val="24"/>
          <w:szCs w:val="24"/>
        </w:rPr>
        <w:t>指富荣基金</w:t>
      </w:r>
      <w:proofErr w:type="gramEnd"/>
      <w:r>
        <w:rPr>
          <w:rFonts w:hint="eastAsia"/>
          <w:bCs/>
          <w:sz w:val="24"/>
          <w:szCs w:val="24"/>
        </w:rPr>
        <w:t>管理有限公司</w:t>
      </w:r>
    </w:p>
    <w:p w14:paraId="6D7F7FDF" w14:textId="77777777" w:rsidR="00532A01" w:rsidRDefault="00712CC3">
      <w:pPr>
        <w:spacing w:line="360" w:lineRule="auto"/>
        <w:ind w:firstLineChars="200" w:firstLine="480"/>
        <w:rPr>
          <w:bCs/>
          <w:sz w:val="24"/>
          <w:szCs w:val="24"/>
        </w:rPr>
      </w:pPr>
      <w:r>
        <w:rPr>
          <w:rFonts w:hint="eastAsia"/>
          <w:bCs/>
          <w:sz w:val="24"/>
          <w:szCs w:val="24"/>
        </w:rPr>
        <w:t>3</w:t>
      </w:r>
      <w:r>
        <w:rPr>
          <w:rFonts w:hint="eastAsia"/>
          <w:bCs/>
          <w:sz w:val="24"/>
          <w:szCs w:val="24"/>
        </w:rPr>
        <w:t>、基金托管人：指招商银行股份有限公司</w:t>
      </w:r>
    </w:p>
    <w:p w14:paraId="4F598466" w14:textId="77777777" w:rsidR="00532A01" w:rsidRDefault="00712CC3">
      <w:pPr>
        <w:spacing w:line="360" w:lineRule="auto"/>
        <w:ind w:firstLineChars="200" w:firstLine="480"/>
        <w:rPr>
          <w:bCs/>
          <w:sz w:val="24"/>
          <w:szCs w:val="24"/>
        </w:rPr>
      </w:pPr>
      <w:r>
        <w:rPr>
          <w:rFonts w:hint="eastAsia"/>
          <w:bCs/>
          <w:sz w:val="24"/>
          <w:szCs w:val="24"/>
        </w:rPr>
        <w:t>4</w:t>
      </w:r>
      <w:r>
        <w:rPr>
          <w:rFonts w:hint="eastAsia"/>
          <w:bCs/>
          <w:sz w:val="24"/>
          <w:szCs w:val="24"/>
        </w:rPr>
        <w:t>、基金合同：指《富荣中证</w:t>
      </w:r>
      <w:r>
        <w:rPr>
          <w:rFonts w:hint="eastAsia"/>
          <w:bCs/>
          <w:sz w:val="24"/>
          <w:szCs w:val="24"/>
        </w:rPr>
        <w:t>500</w:t>
      </w:r>
      <w:r>
        <w:rPr>
          <w:rFonts w:hint="eastAsia"/>
          <w:bCs/>
          <w:sz w:val="24"/>
          <w:szCs w:val="24"/>
        </w:rPr>
        <w:t>指数增强型证券投资基金基金合同》及对基金合同的任何有效修订和补充</w:t>
      </w:r>
    </w:p>
    <w:p w14:paraId="38391698" w14:textId="77777777" w:rsidR="00532A01" w:rsidRDefault="00712CC3">
      <w:pPr>
        <w:spacing w:line="360" w:lineRule="auto"/>
        <w:ind w:firstLineChars="200" w:firstLine="480"/>
        <w:rPr>
          <w:bCs/>
          <w:sz w:val="24"/>
          <w:szCs w:val="24"/>
        </w:rPr>
      </w:pPr>
      <w:r>
        <w:rPr>
          <w:rFonts w:hint="eastAsia"/>
          <w:bCs/>
          <w:sz w:val="24"/>
          <w:szCs w:val="24"/>
        </w:rPr>
        <w:t>5</w:t>
      </w:r>
      <w:r>
        <w:rPr>
          <w:rFonts w:hint="eastAsia"/>
          <w:bCs/>
          <w:sz w:val="24"/>
          <w:szCs w:val="24"/>
        </w:rPr>
        <w:t>、托管协议：指基金管理人与基金托管人就本基金签订之《富荣中证</w:t>
      </w:r>
      <w:r>
        <w:rPr>
          <w:rFonts w:hint="eastAsia"/>
          <w:bCs/>
          <w:sz w:val="24"/>
          <w:szCs w:val="24"/>
        </w:rPr>
        <w:t>500</w:t>
      </w:r>
      <w:r>
        <w:rPr>
          <w:rFonts w:hint="eastAsia"/>
          <w:bCs/>
          <w:sz w:val="24"/>
          <w:szCs w:val="24"/>
        </w:rPr>
        <w:t>指数增强型证券投资基金托管协议》及对该托管协议的任何有效修订和补充</w:t>
      </w:r>
    </w:p>
    <w:p w14:paraId="0124A162" w14:textId="77777777" w:rsidR="00532A01" w:rsidRDefault="00712CC3">
      <w:pPr>
        <w:spacing w:line="360" w:lineRule="auto"/>
        <w:ind w:firstLineChars="200" w:firstLine="480"/>
        <w:rPr>
          <w:bCs/>
          <w:sz w:val="24"/>
          <w:szCs w:val="24"/>
        </w:rPr>
      </w:pPr>
      <w:r>
        <w:rPr>
          <w:rFonts w:hint="eastAsia"/>
          <w:bCs/>
          <w:sz w:val="24"/>
          <w:szCs w:val="24"/>
        </w:rPr>
        <w:t>6</w:t>
      </w:r>
      <w:r>
        <w:rPr>
          <w:rFonts w:hint="eastAsia"/>
          <w:bCs/>
          <w:sz w:val="24"/>
          <w:szCs w:val="24"/>
        </w:rPr>
        <w:t>、招募说明书：指《富荣中证</w:t>
      </w:r>
      <w:r>
        <w:rPr>
          <w:rFonts w:hint="eastAsia"/>
          <w:bCs/>
          <w:sz w:val="24"/>
          <w:szCs w:val="24"/>
        </w:rPr>
        <w:t>500</w:t>
      </w:r>
      <w:r>
        <w:rPr>
          <w:rFonts w:hint="eastAsia"/>
          <w:bCs/>
          <w:sz w:val="24"/>
          <w:szCs w:val="24"/>
        </w:rPr>
        <w:t>指数增强型证券投资基金招募说明书》及其更新</w:t>
      </w:r>
    </w:p>
    <w:p w14:paraId="754FF01C"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、基金产品资料概要：指《富荣中证</w:t>
      </w:r>
      <w:r>
        <w:rPr>
          <w:rFonts w:hint="eastAsia"/>
          <w:bCs/>
          <w:sz w:val="24"/>
          <w:szCs w:val="24"/>
        </w:rPr>
        <w:t>500</w:t>
      </w:r>
      <w:r>
        <w:rPr>
          <w:rFonts w:hint="eastAsia"/>
          <w:bCs/>
          <w:sz w:val="24"/>
          <w:szCs w:val="24"/>
        </w:rPr>
        <w:t>指数增强型证券投资基金基金产品资料概要》及其更新</w:t>
      </w:r>
    </w:p>
    <w:p w14:paraId="16BB5544" w14:textId="77777777" w:rsidR="00532A01" w:rsidRDefault="00712CC3">
      <w:pPr>
        <w:spacing w:line="360" w:lineRule="auto"/>
        <w:ind w:firstLineChars="200" w:firstLine="480"/>
        <w:rPr>
          <w:bCs/>
          <w:sz w:val="24"/>
          <w:szCs w:val="24"/>
        </w:rPr>
      </w:pPr>
      <w:r>
        <w:rPr>
          <w:bCs/>
          <w:sz w:val="24"/>
          <w:szCs w:val="24"/>
        </w:rPr>
        <w:t>8</w:t>
      </w:r>
      <w:r>
        <w:rPr>
          <w:rFonts w:hint="eastAsia"/>
          <w:bCs/>
          <w:sz w:val="24"/>
          <w:szCs w:val="24"/>
        </w:rPr>
        <w:t>、法律法规：指中国现行有效并公布实施的法律、行政法规、规范性文件、司法解释、行政规章以及其他对基金合同当事人有约束力的决定、决议、通知等</w:t>
      </w:r>
    </w:p>
    <w:p w14:paraId="2BC2D0B8" w14:textId="77777777" w:rsidR="00532A01" w:rsidRDefault="00712CC3">
      <w:pPr>
        <w:spacing w:line="360" w:lineRule="auto"/>
        <w:ind w:firstLineChars="200" w:firstLine="480"/>
        <w:rPr>
          <w:bCs/>
          <w:sz w:val="24"/>
          <w:szCs w:val="24"/>
        </w:rPr>
      </w:pPr>
      <w:r>
        <w:rPr>
          <w:bCs/>
          <w:sz w:val="24"/>
          <w:szCs w:val="24"/>
        </w:rPr>
        <w:t>9</w:t>
      </w:r>
      <w:r>
        <w:rPr>
          <w:rFonts w:hint="eastAsia"/>
          <w:bCs/>
          <w:sz w:val="24"/>
          <w:szCs w:val="24"/>
        </w:rPr>
        <w:t>、《基金法》：指</w:t>
      </w:r>
      <w:r>
        <w:rPr>
          <w:rFonts w:hint="eastAsia"/>
          <w:bCs/>
          <w:sz w:val="24"/>
          <w:szCs w:val="24"/>
        </w:rPr>
        <w:t>2003</w:t>
      </w:r>
      <w:r>
        <w:rPr>
          <w:rFonts w:hint="eastAsia"/>
          <w:bCs/>
          <w:sz w:val="24"/>
          <w:szCs w:val="24"/>
        </w:rPr>
        <w:t>年</w:t>
      </w:r>
      <w:r>
        <w:rPr>
          <w:rFonts w:hint="eastAsia"/>
          <w:bCs/>
          <w:sz w:val="24"/>
          <w:szCs w:val="24"/>
        </w:rPr>
        <w:t>10</w:t>
      </w:r>
      <w:r>
        <w:rPr>
          <w:rFonts w:hint="eastAsia"/>
          <w:bCs/>
          <w:sz w:val="24"/>
          <w:szCs w:val="24"/>
        </w:rPr>
        <w:t>月</w:t>
      </w:r>
      <w:r>
        <w:rPr>
          <w:rFonts w:hint="eastAsia"/>
          <w:bCs/>
          <w:sz w:val="24"/>
          <w:szCs w:val="24"/>
        </w:rPr>
        <w:t>28</w:t>
      </w:r>
      <w:r>
        <w:rPr>
          <w:rFonts w:hint="eastAsia"/>
          <w:bCs/>
          <w:sz w:val="24"/>
          <w:szCs w:val="24"/>
        </w:rPr>
        <w:t>日经第十届全国人民代表大会常务委员会第五次会议通过，并经</w:t>
      </w:r>
      <w:r>
        <w:rPr>
          <w:rFonts w:hint="eastAsia"/>
          <w:bCs/>
          <w:sz w:val="24"/>
          <w:szCs w:val="24"/>
        </w:rPr>
        <w:t>2012</w:t>
      </w:r>
      <w:r>
        <w:rPr>
          <w:rFonts w:hint="eastAsia"/>
          <w:bCs/>
          <w:sz w:val="24"/>
          <w:szCs w:val="24"/>
        </w:rPr>
        <w:t>年</w:t>
      </w:r>
      <w:r>
        <w:rPr>
          <w:rFonts w:hint="eastAsia"/>
          <w:bCs/>
          <w:sz w:val="24"/>
          <w:szCs w:val="24"/>
        </w:rPr>
        <w:t>12</w:t>
      </w:r>
      <w:r>
        <w:rPr>
          <w:rFonts w:hint="eastAsia"/>
          <w:bCs/>
          <w:sz w:val="24"/>
          <w:szCs w:val="24"/>
        </w:rPr>
        <w:t>月</w:t>
      </w:r>
      <w:r>
        <w:rPr>
          <w:rFonts w:hint="eastAsia"/>
          <w:bCs/>
          <w:sz w:val="24"/>
          <w:szCs w:val="24"/>
        </w:rPr>
        <w:t>28</w:t>
      </w:r>
      <w:r>
        <w:rPr>
          <w:rFonts w:hint="eastAsia"/>
          <w:bCs/>
          <w:sz w:val="24"/>
          <w:szCs w:val="24"/>
        </w:rPr>
        <w:t>日第十一届全国人民代表大会常务委员会第三十次会议修订，自</w:t>
      </w:r>
      <w:r>
        <w:rPr>
          <w:rFonts w:hint="eastAsia"/>
          <w:bCs/>
          <w:sz w:val="24"/>
          <w:szCs w:val="24"/>
        </w:rPr>
        <w:t>2013</w:t>
      </w:r>
      <w:r>
        <w:rPr>
          <w:rFonts w:hint="eastAsia"/>
          <w:bCs/>
          <w:sz w:val="24"/>
          <w:szCs w:val="24"/>
        </w:rPr>
        <w:t>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日起实施的《中华人民共和国证券投资基金法》及颁布机关对其不时做出的修订</w:t>
      </w:r>
    </w:p>
    <w:p w14:paraId="6BCDF377" w14:textId="77777777" w:rsidR="00532A01" w:rsidRDefault="00712CC3">
      <w:pPr>
        <w:spacing w:line="360" w:lineRule="auto"/>
        <w:ind w:firstLineChars="200" w:firstLine="480"/>
        <w:rPr>
          <w:bCs/>
          <w:sz w:val="24"/>
          <w:szCs w:val="24"/>
        </w:rPr>
      </w:pPr>
      <w:r>
        <w:rPr>
          <w:bCs/>
          <w:sz w:val="24"/>
          <w:szCs w:val="24"/>
        </w:rPr>
        <w:t>10</w:t>
      </w:r>
      <w:r>
        <w:rPr>
          <w:rFonts w:hint="eastAsia"/>
          <w:bCs/>
          <w:sz w:val="24"/>
          <w:szCs w:val="24"/>
        </w:rPr>
        <w:t>、《销售办法》：指中国证监会</w:t>
      </w:r>
      <w:r>
        <w:rPr>
          <w:rFonts w:hint="eastAsia"/>
          <w:bCs/>
          <w:sz w:val="24"/>
          <w:szCs w:val="24"/>
        </w:rPr>
        <w:t>2013</w:t>
      </w:r>
      <w:r>
        <w:rPr>
          <w:rFonts w:hint="eastAsia"/>
          <w:bCs/>
          <w:sz w:val="24"/>
          <w:szCs w:val="24"/>
        </w:rPr>
        <w:t>年</w:t>
      </w:r>
      <w:r>
        <w:rPr>
          <w:rFonts w:hint="eastAsia"/>
          <w:bCs/>
          <w:sz w:val="24"/>
          <w:szCs w:val="24"/>
        </w:rPr>
        <w:t>3</w:t>
      </w:r>
      <w:r>
        <w:rPr>
          <w:rFonts w:hint="eastAsia"/>
          <w:bCs/>
          <w:sz w:val="24"/>
          <w:szCs w:val="24"/>
        </w:rPr>
        <w:t>月</w:t>
      </w:r>
      <w:r>
        <w:rPr>
          <w:rFonts w:hint="eastAsia"/>
          <w:bCs/>
          <w:sz w:val="24"/>
          <w:szCs w:val="24"/>
        </w:rPr>
        <w:t>15</w:t>
      </w:r>
      <w:r>
        <w:rPr>
          <w:rFonts w:hint="eastAsia"/>
          <w:bCs/>
          <w:sz w:val="24"/>
          <w:szCs w:val="24"/>
        </w:rPr>
        <w:t>日颁布、同年</w:t>
      </w:r>
      <w:r>
        <w:rPr>
          <w:rFonts w:hint="eastAsia"/>
          <w:bCs/>
          <w:sz w:val="24"/>
          <w:szCs w:val="24"/>
        </w:rPr>
        <w:t>6</w:t>
      </w:r>
      <w:r>
        <w:rPr>
          <w:rFonts w:hint="eastAsia"/>
          <w:bCs/>
          <w:sz w:val="24"/>
          <w:szCs w:val="24"/>
        </w:rPr>
        <w:t>月</w:t>
      </w:r>
      <w:r>
        <w:rPr>
          <w:rFonts w:hint="eastAsia"/>
          <w:bCs/>
          <w:sz w:val="24"/>
          <w:szCs w:val="24"/>
        </w:rPr>
        <w:t>1</w:t>
      </w:r>
      <w:r>
        <w:rPr>
          <w:rFonts w:hint="eastAsia"/>
          <w:bCs/>
          <w:sz w:val="24"/>
          <w:szCs w:val="24"/>
        </w:rPr>
        <w:t>日实施的《证券投资基金销售管理办法》及颁布机关对其不时做出的修订</w:t>
      </w:r>
    </w:p>
    <w:p w14:paraId="57020727"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1</w:t>
      </w:r>
      <w:r>
        <w:rPr>
          <w:rFonts w:hint="eastAsia"/>
          <w:bCs/>
          <w:sz w:val="24"/>
          <w:szCs w:val="24"/>
        </w:rPr>
        <w:t>、《信息披露办法》：指中国证监会</w:t>
      </w:r>
      <w:r>
        <w:rPr>
          <w:rFonts w:hint="eastAsia"/>
          <w:bCs/>
          <w:sz w:val="24"/>
          <w:szCs w:val="24"/>
        </w:rPr>
        <w:t>2019</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26</w:t>
      </w:r>
      <w:r>
        <w:rPr>
          <w:rFonts w:hint="eastAsia"/>
          <w:bCs/>
          <w:sz w:val="24"/>
          <w:szCs w:val="24"/>
        </w:rPr>
        <w:t>日颁布、同年</w:t>
      </w:r>
      <w:r>
        <w:rPr>
          <w:rFonts w:hint="eastAsia"/>
          <w:bCs/>
          <w:sz w:val="24"/>
          <w:szCs w:val="24"/>
        </w:rPr>
        <w:t>9</w:t>
      </w:r>
      <w:r>
        <w:rPr>
          <w:rFonts w:hint="eastAsia"/>
          <w:bCs/>
          <w:sz w:val="24"/>
          <w:szCs w:val="24"/>
        </w:rPr>
        <w:t>月</w:t>
      </w:r>
      <w:r>
        <w:rPr>
          <w:rFonts w:hint="eastAsia"/>
          <w:bCs/>
          <w:sz w:val="24"/>
          <w:szCs w:val="24"/>
        </w:rPr>
        <w:t>1</w:t>
      </w:r>
      <w:r>
        <w:rPr>
          <w:rFonts w:hint="eastAsia"/>
          <w:bCs/>
          <w:sz w:val="24"/>
          <w:szCs w:val="24"/>
        </w:rPr>
        <w:t>日实施的《公开募集证券投资基金信息披露管理办法》及颁布机关对其不时做出的修订</w:t>
      </w:r>
    </w:p>
    <w:p w14:paraId="03D944CE"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2</w:t>
      </w:r>
      <w:r>
        <w:rPr>
          <w:rFonts w:hint="eastAsia"/>
          <w:bCs/>
          <w:sz w:val="24"/>
          <w:szCs w:val="24"/>
        </w:rPr>
        <w:t>、《运作办法》：指中国证监会</w:t>
      </w:r>
      <w:r>
        <w:rPr>
          <w:rFonts w:hint="eastAsia"/>
          <w:bCs/>
          <w:sz w:val="24"/>
          <w:szCs w:val="24"/>
        </w:rPr>
        <w:t>2014</w:t>
      </w:r>
      <w:r>
        <w:rPr>
          <w:rFonts w:hint="eastAsia"/>
          <w:bCs/>
          <w:sz w:val="24"/>
          <w:szCs w:val="24"/>
        </w:rPr>
        <w:t>年</w:t>
      </w:r>
      <w:r>
        <w:rPr>
          <w:rFonts w:hint="eastAsia"/>
          <w:bCs/>
          <w:sz w:val="24"/>
          <w:szCs w:val="24"/>
        </w:rPr>
        <w:t>7</w:t>
      </w:r>
      <w:r>
        <w:rPr>
          <w:rFonts w:hint="eastAsia"/>
          <w:bCs/>
          <w:sz w:val="24"/>
          <w:szCs w:val="24"/>
        </w:rPr>
        <w:t>月</w:t>
      </w:r>
      <w:r>
        <w:rPr>
          <w:rFonts w:hint="eastAsia"/>
          <w:bCs/>
          <w:sz w:val="24"/>
          <w:szCs w:val="24"/>
        </w:rPr>
        <w:t>7</w:t>
      </w:r>
      <w:r>
        <w:rPr>
          <w:rFonts w:hint="eastAsia"/>
          <w:bCs/>
          <w:sz w:val="24"/>
          <w:szCs w:val="24"/>
        </w:rPr>
        <w:t>日颁布、同年</w:t>
      </w:r>
      <w:r>
        <w:rPr>
          <w:rFonts w:hint="eastAsia"/>
          <w:bCs/>
          <w:sz w:val="24"/>
          <w:szCs w:val="24"/>
        </w:rPr>
        <w:t>8</w:t>
      </w:r>
      <w:r>
        <w:rPr>
          <w:rFonts w:hint="eastAsia"/>
          <w:bCs/>
          <w:sz w:val="24"/>
          <w:szCs w:val="24"/>
        </w:rPr>
        <w:t>月</w:t>
      </w:r>
      <w:r>
        <w:rPr>
          <w:rFonts w:hint="eastAsia"/>
          <w:bCs/>
          <w:sz w:val="24"/>
          <w:szCs w:val="24"/>
        </w:rPr>
        <w:t>8</w:t>
      </w:r>
      <w:r>
        <w:rPr>
          <w:rFonts w:hint="eastAsia"/>
          <w:bCs/>
          <w:sz w:val="24"/>
          <w:szCs w:val="24"/>
        </w:rPr>
        <w:t>日实施的《公开募集证券投资基金运作管理办法》及颁布机关对其不时做出的修订</w:t>
      </w:r>
    </w:p>
    <w:p w14:paraId="413139F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、《管理规定》：指中国证监会</w:t>
      </w:r>
      <w:r>
        <w:rPr>
          <w:rFonts w:hint="eastAsia"/>
          <w:bCs/>
          <w:sz w:val="24"/>
          <w:szCs w:val="24"/>
        </w:rPr>
        <w:t>2017</w:t>
      </w:r>
      <w:r>
        <w:rPr>
          <w:rFonts w:hint="eastAsia"/>
          <w:bCs/>
          <w:sz w:val="24"/>
          <w:szCs w:val="24"/>
        </w:rPr>
        <w:t>年</w:t>
      </w:r>
      <w:r>
        <w:rPr>
          <w:rFonts w:hint="eastAsia"/>
          <w:bCs/>
          <w:sz w:val="24"/>
          <w:szCs w:val="24"/>
        </w:rPr>
        <w:t>8</w:t>
      </w:r>
      <w:r>
        <w:rPr>
          <w:rFonts w:hint="eastAsia"/>
          <w:bCs/>
          <w:sz w:val="24"/>
          <w:szCs w:val="24"/>
        </w:rPr>
        <w:t>月</w:t>
      </w:r>
      <w:r>
        <w:rPr>
          <w:rFonts w:hint="eastAsia"/>
          <w:bCs/>
          <w:sz w:val="24"/>
          <w:szCs w:val="24"/>
        </w:rPr>
        <w:t>31</w:t>
      </w:r>
      <w:r>
        <w:rPr>
          <w:rFonts w:hint="eastAsia"/>
          <w:bCs/>
          <w:sz w:val="24"/>
          <w:szCs w:val="24"/>
        </w:rPr>
        <w:t>日颁布、同年</w:t>
      </w:r>
      <w:r>
        <w:rPr>
          <w:rFonts w:hint="eastAsia"/>
          <w:bCs/>
          <w:sz w:val="24"/>
          <w:szCs w:val="24"/>
        </w:rPr>
        <w:t>10</w:t>
      </w:r>
      <w:r>
        <w:rPr>
          <w:rFonts w:hint="eastAsia"/>
          <w:bCs/>
          <w:sz w:val="24"/>
          <w:szCs w:val="24"/>
        </w:rPr>
        <w:t>月</w:t>
      </w:r>
      <w:r>
        <w:rPr>
          <w:rFonts w:hint="eastAsia"/>
          <w:bCs/>
          <w:sz w:val="24"/>
          <w:szCs w:val="24"/>
        </w:rPr>
        <w:t>1</w:t>
      </w:r>
      <w:r>
        <w:rPr>
          <w:rFonts w:hint="eastAsia"/>
          <w:bCs/>
          <w:sz w:val="24"/>
          <w:szCs w:val="24"/>
        </w:rPr>
        <w:t>日实施的《公开募集开放式证券投资基金流动性风险管理规定》及颁布机关对其不时</w:t>
      </w:r>
      <w:r>
        <w:rPr>
          <w:rFonts w:hint="eastAsia"/>
          <w:bCs/>
          <w:sz w:val="24"/>
          <w:szCs w:val="24"/>
        </w:rPr>
        <w:lastRenderedPageBreak/>
        <w:t>做出的修订</w:t>
      </w:r>
    </w:p>
    <w:p w14:paraId="1888F213" w14:textId="77777777" w:rsidR="00532A01" w:rsidRDefault="00712CC3">
      <w:pPr>
        <w:spacing w:line="360" w:lineRule="auto"/>
        <w:ind w:firstLineChars="200" w:firstLine="480"/>
        <w:rPr>
          <w:bCs/>
          <w:sz w:val="24"/>
          <w:szCs w:val="24"/>
        </w:rPr>
      </w:pPr>
      <w:r>
        <w:rPr>
          <w:rFonts w:hint="eastAsia"/>
          <w:bCs/>
          <w:sz w:val="24"/>
          <w:szCs w:val="24"/>
        </w:rPr>
        <w:t>1</w:t>
      </w:r>
      <w:r>
        <w:rPr>
          <w:bCs/>
          <w:sz w:val="24"/>
          <w:szCs w:val="24"/>
        </w:rPr>
        <w:t>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8BB91BA" w14:textId="3DB2251F" w:rsidR="00532A01" w:rsidRDefault="00712CC3">
      <w:pPr>
        <w:spacing w:line="360" w:lineRule="auto"/>
        <w:ind w:firstLineChars="200" w:firstLine="480"/>
        <w:rPr>
          <w:bCs/>
          <w:sz w:val="24"/>
          <w:szCs w:val="24"/>
        </w:rPr>
      </w:pPr>
      <w:r>
        <w:rPr>
          <w:rFonts w:hint="eastAsia"/>
          <w:bCs/>
          <w:sz w:val="24"/>
          <w:szCs w:val="24"/>
        </w:rPr>
        <w:t>1</w:t>
      </w:r>
      <w:r>
        <w:rPr>
          <w:bCs/>
          <w:sz w:val="24"/>
          <w:szCs w:val="24"/>
        </w:rPr>
        <w:t>5</w:t>
      </w:r>
      <w:r>
        <w:rPr>
          <w:rFonts w:hint="eastAsia"/>
          <w:bCs/>
          <w:sz w:val="24"/>
          <w:szCs w:val="24"/>
        </w:rPr>
        <w:t>、中国证监会：指中国证券监督管理委员会</w:t>
      </w:r>
    </w:p>
    <w:p w14:paraId="2ED269B5" w14:textId="0D0269C9" w:rsidR="00532A01" w:rsidRDefault="00712CC3">
      <w:pPr>
        <w:spacing w:line="360" w:lineRule="auto"/>
        <w:ind w:firstLineChars="200" w:firstLine="480"/>
        <w:rPr>
          <w:bCs/>
          <w:sz w:val="24"/>
          <w:szCs w:val="24"/>
        </w:rPr>
      </w:pPr>
      <w:r>
        <w:rPr>
          <w:rFonts w:hint="eastAsia"/>
          <w:bCs/>
          <w:sz w:val="24"/>
          <w:szCs w:val="24"/>
        </w:rPr>
        <w:t>1</w:t>
      </w:r>
      <w:r>
        <w:rPr>
          <w:bCs/>
          <w:sz w:val="24"/>
          <w:szCs w:val="24"/>
        </w:rPr>
        <w:t>6</w:t>
      </w:r>
      <w:r>
        <w:rPr>
          <w:rFonts w:hint="eastAsia"/>
          <w:bCs/>
          <w:sz w:val="24"/>
          <w:szCs w:val="24"/>
        </w:rPr>
        <w:t>、银行业监督管理机构：指中国人民银行和</w:t>
      </w:r>
      <w:r>
        <w:rPr>
          <w:rFonts w:hint="eastAsia"/>
          <w:bCs/>
          <w:sz w:val="24"/>
          <w:szCs w:val="24"/>
        </w:rPr>
        <w:t>/</w:t>
      </w:r>
      <w:r>
        <w:rPr>
          <w:rFonts w:hint="eastAsia"/>
          <w:bCs/>
          <w:sz w:val="24"/>
          <w:szCs w:val="24"/>
        </w:rPr>
        <w:t>或中国银行保险监督管理委员会</w:t>
      </w:r>
    </w:p>
    <w:p w14:paraId="592E1620" w14:textId="7D91857A" w:rsidR="00532A01" w:rsidRDefault="00712CC3">
      <w:pPr>
        <w:spacing w:line="360" w:lineRule="auto"/>
        <w:ind w:firstLineChars="200" w:firstLine="480"/>
        <w:rPr>
          <w:bCs/>
          <w:sz w:val="24"/>
          <w:szCs w:val="24"/>
        </w:rPr>
      </w:pPr>
      <w:r>
        <w:rPr>
          <w:rFonts w:hint="eastAsia"/>
          <w:bCs/>
          <w:sz w:val="24"/>
          <w:szCs w:val="24"/>
        </w:rPr>
        <w:t>1</w:t>
      </w:r>
      <w:r>
        <w:rPr>
          <w:bCs/>
          <w:sz w:val="24"/>
          <w:szCs w:val="24"/>
        </w:rPr>
        <w:t>7</w:t>
      </w:r>
      <w:r>
        <w:rPr>
          <w:rFonts w:hint="eastAsia"/>
          <w:bCs/>
          <w:sz w:val="24"/>
          <w:szCs w:val="24"/>
        </w:rPr>
        <w:t>、基金合同当事人：指受基金合同约束，根据基金合同享有权利并承担义务的法律主体，包括基金管理人、基金托管人和基金份额持有人</w:t>
      </w:r>
    </w:p>
    <w:p w14:paraId="5813AD81" w14:textId="716E365E" w:rsidR="00532A01" w:rsidRDefault="00712CC3">
      <w:pPr>
        <w:spacing w:line="360" w:lineRule="auto"/>
        <w:ind w:firstLineChars="200" w:firstLine="480"/>
        <w:rPr>
          <w:bCs/>
          <w:sz w:val="24"/>
          <w:szCs w:val="24"/>
        </w:rPr>
      </w:pPr>
      <w:r>
        <w:rPr>
          <w:rFonts w:hint="eastAsia"/>
          <w:bCs/>
          <w:sz w:val="24"/>
          <w:szCs w:val="24"/>
        </w:rPr>
        <w:t>1</w:t>
      </w:r>
      <w:r>
        <w:rPr>
          <w:bCs/>
          <w:sz w:val="24"/>
          <w:szCs w:val="24"/>
        </w:rPr>
        <w:t>8</w:t>
      </w:r>
      <w:r>
        <w:rPr>
          <w:rFonts w:hint="eastAsia"/>
          <w:bCs/>
          <w:sz w:val="24"/>
          <w:szCs w:val="24"/>
        </w:rPr>
        <w:t>、个人投资者：指依据有关法律法规规定可投资于证券投资基金的自然人</w:t>
      </w:r>
    </w:p>
    <w:p w14:paraId="05F40C94" w14:textId="767AA364" w:rsidR="00532A01" w:rsidRDefault="00712CC3">
      <w:pPr>
        <w:spacing w:line="360" w:lineRule="auto"/>
        <w:ind w:firstLineChars="200" w:firstLine="480"/>
        <w:rPr>
          <w:bCs/>
          <w:sz w:val="24"/>
          <w:szCs w:val="24"/>
        </w:rPr>
      </w:pPr>
      <w:r>
        <w:rPr>
          <w:rFonts w:hint="eastAsia"/>
          <w:bCs/>
          <w:sz w:val="24"/>
          <w:szCs w:val="24"/>
        </w:rPr>
        <w:t>1</w:t>
      </w:r>
      <w:r>
        <w:rPr>
          <w:bCs/>
          <w:sz w:val="24"/>
          <w:szCs w:val="24"/>
        </w:rPr>
        <w:t>9</w:t>
      </w:r>
      <w:r>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7E932DA7" w14:textId="486904C2" w:rsidR="00532A01" w:rsidRDefault="00712CC3">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F4B6018" w14:textId="10A43686" w:rsidR="00532A01" w:rsidRDefault="00712CC3">
      <w:pPr>
        <w:spacing w:line="360" w:lineRule="auto"/>
        <w:ind w:firstLineChars="200" w:firstLine="480"/>
        <w:rPr>
          <w:bCs/>
          <w:sz w:val="24"/>
          <w:szCs w:val="24"/>
        </w:rPr>
      </w:pPr>
      <w:r>
        <w:rPr>
          <w:bCs/>
          <w:sz w:val="24"/>
          <w:szCs w:val="24"/>
        </w:rPr>
        <w:t>21</w:t>
      </w:r>
      <w:r>
        <w:rPr>
          <w:rFonts w:hint="eastAsia"/>
          <w:bCs/>
          <w:sz w:val="24"/>
          <w:szCs w:val="24"/>
        </w:rPr>
        <w:t>、投资人：指个人投资者、机构投资者和合格境外机构投资者以及法律法规或中国证监会允许购买证券投资基金的其他投资人的合称</w:t>
      </w:r>
    </w:p>
    <w:p w14:paraId="39B25F72" w14:textId="7BC8B0A8" w:rsidR="00532A01" w:rsidRDefault="00712CC3">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、基金份额持有人：指依基金合同和招募说明书合法取得基金份额的投资人</w:t>
      </w:r>
    </w:p>
    <w:p w14:paraId="0B047375" w14:textId="2C3C3191" w:rsidR="00532A01" w:rsidRDefault="00712CC3">
      <w:pPr>
        <w:spacing w:line="360" w:lineRule="auto"/>
        <w:ind w:firstLineChars="200" w:firstLine="480"/>
        <w:rPr>
          <w:bCs/>
          <w:sz w:val="24"/>
          <w:szCs w:val="24"/>
        </w:rPr>
      </w:pPr>
      <w:r>
        <w:rPr>
          <w:rFonts w:hint="eastAsia"/>
          <w:bCs/>
          <w:sz w:val="24"/>
          <w:szCs w:val="24"/>
        </w:rPr>
        <w:t>2</w:t>
      </w:r>
      <w:r>
        <w:rPr>
          <w:bCs/>
          <w:sz w:val="24"/>
          <w:szCs w:val="24"/>
        </w:rPr>
        <w:t>3</w:t>
      </w:r>
      <w:r>
        <w:rPr>
          <w:rFonts w:hint="eastAsia"/>
          <w:bCs/>
          <w:sz w:val="24"/>
          <w:szCs w:val="24"/>
        </w:rPr>
        <w:t>、基金销售业务：指基金管理人或销售机构宣传推介基金，办理基金份额的申购、赎回、转换、转托管及定期定额投资等业务</w:t>
      </w:r>
    </w:p>
    <w:p w14:paraId="44CDF737" w14:textId="35A6DC11" w:rsidR="00532A01" w:rsidRDefault="00712CC3">
      <w:pPr>
        <w:spacing w:line="360" w:lineRule="auto"/>
        <w:ind w:firstLineChars="200" w:firstLine="480"/>
        <w:rPr>
          <w:bCs/>
          <w:sz w:val="24"/>
          <w:szCs w:val="24"/>
        </w:rPr>
      </w:pPr>
      <w:r>
        <w:rPr>
          <w:rFonts w:hint="eastAsia"/>
          <w:bCs/>
          <w:sz w:val="24"/>
          <w:szCs w:val="24"/>
        </w:rPr>
        <w:t>2</w:t>
      </w:r>
      <w:r>
        <w:rPr>
          <w:bCs/>
          <w:sz w:val="24"/>
          <w:szCs w:val="24"/>
        </w:rPr>
        <w:t>4</w:t>
      </w:r>
      <w:r>
        <w:rPr>
          <w:rFonts w:hint="eastAsia"/>
          <w:bCs/>
          <w:sz w:val="24"/>
          <w:szCs w:val="24"/>
        </w:rPr>
        <w:t>、销售机构：</w:t>
      </w:r>
      <w:proofErr w:type="gramStart"/>
      <w:r>
        <w:rPr>
          <w:rFonts w:hint="eastAsia"/>
          <w:bCs/>
          <w:sz w:val="24"/>
          <w:szCs w:val="24"/>
        </w:rPr>
        <w:t>指富荣基金</w:t>
      </w:r>
      <w:proofErr w:type="gramEnd"/>
      <w:r>
        <w:rPr>
          <w:rFonts w:hint="eastAsia"/>
          <w:bCs/>
          <w:sz w:val="24"/>
          <w:szCs w:val="24"/>
        </w:rPr>
        <w:t>管理有限公司以及符合《销售办法》和中国证监会规定的其他条件，取得基金销售业务资格并与基金管理人签订了基金销售服务协议，办理基金销售业务的机构</w:t>
      </w:r>
    </w:p>
    <w:p w14:paraId="2C91DD29" w14:textId="279E95C6" w:rsidR="00532A01" w:rsidRDefault="00712CC3">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hint="eastAsia"/>
          <w:bCs/>
          <w:sz w:val="24"/>
          <w:szCs w:val="24"/>
        </w:rPr>
        <w:t>非交易</w:t>
      </w:r>
      <w:proofErr w:type="gramEnd"/>
      <w:r>
        <w:rPr>
          <w:rFonts w:hint="eastAsia"/>
          <w:bCs/>
          <w:sz w:val="24"/>
          <w:szCs w:val="24"/>
        </w:rPr>
        <w:t>过户等</w:t>
      </w:r>
    </w:p>
    <w:p w14:paraId="72DE421C" w14:textId="68CDD053" w:rsidR="00532A01" w:rsidRDefault="00712CC3">
      <w:pPr>
        <w:spacing w:line="360" w:lineRule="auto"/>
        <w:ind w:firstLineChars="200" w:firstLine="480"/>
        <w:rPr>
          <w:bCs/>
          <w:sz w:val="24"/>
          <w:szCs w:val="24"/>
        </w:rPr>
      </w:pPr>
      <w:r>
        <w:rPr>
          <w:rFonts w:hint="eastAsia"/>
          <w:bCs/>
          <w:sz w:val="24"/>
          <w:szCs w:val="24"/>
        </w:rPr>
        <w:t>2</w:t>
      </w:r>
      <w:r>
        <w:rPr>
          <w:bCs/>
          <w:sz w:val="24"/>
          <w:szCs w:val="24"/>
        </w:rPr>
        <w:t>6</w:t>
      </w:r>
      <w:r>
        <w:rPr>
          <w:rFonts w:hint="eastAsia"/>
          <w:bCs/>
          <w:sz w:val="24"/>
          <w:szCs w:val="24"/>
        </w:rPr>
        <w:t>、登记机构：</w:t>
      </w:r>
      <w:proofErr w:type="gramStart"/>
      <w:r>
        <w:rPr>
          <w:rFonts w:hint="eastAsia"/>
          <w:bCs/>
          <w:sz w:val="24"/>
          <w:szCs w:val="24"/>
        </w:rPr>
        <w:t>指办理</w:t>
      </w:r>
      <w:proofErr w:type="gramEnd"/>
      <w:r>
        <w:rPr>
          <w:rFonts w:hint="eastAsia"/>
          <w:bCs/>
          <w:sz w:val="24"/>
          <w:szCs w:val="24"/>
        </w:rPr>
        <w:t>登记业务的机构。本基金的登记机构为富</w:t>
      </w:r>
      <w:proofErr w:type="gramStart"/>
      <w:r>
        <w:rPr>
          <w:rFonts w:hint="eastAsia"/>
          <w:bCs/>
          <w:sz w:val="24"/>
          <w:szCs w:val="24"/>
        </w:rPr>
        <w:t>荣基金</w:t>
      </w:r>
      <w:proofErr w:type="gramEnd"/>
      <w:r>
        <w:rPr>
          <w:rFonts w:hint="eastAsia"/>
          <w:bCs/>
          <w:sz w:val="24"/>
          <w:szCs w:val="24"/>
        </w:rPr>
        <w:t>管理</w:t>
      </w:r>
      <w:r>
        <w:rPr>
          <w:rFonts w:hint="eastAsia"/>
          <w:bCs/>
          <w:sz w:val="24"/>
          <w:szCs w:val="24"/>
        </w:rPr>
        <w:lastRenderedPageBreak/>
        <w:t>有限公司或接受富</w:t>
      </w:r>
      <w:proofErr w:type="gramStart"/>
      <w:r>
        <w:rPr>
          <w:rFonts w:hint="eastAsia"/>
          <w:bCs/>
          <w:sz w:val="24"/>
          <w:szCs w:val="24"/>
        </w:rPr>
        <w:t>荣基金</w:t>
      </w:r>
      <w:proofErr w:type="gramEnd"/>
      <w:r>
        <w:rPr>
          <w:rFonts w:hint="eastAsia"/>
          <w:bCs/>
          <w:sz w:val="24"/>
          <w:szCs w:val="24"/>
        </w:rPr>
        <w:t>管理有限公司委托代为办理登记业务的机构</w:t>
      </w:r>
    </w:p>
    <w:p w14:paraId="539B32AB" w14:textId="2D14172C" w:rsidR="00532A01" w:rsidRDefault="00712CC3">
      <w:pPr>
        <w:spacing w:line="360" w:lineRule="auto"/>
        <w:ind w:firstLineChars="200" w:firstLine="480"/>
        <w:rPr>
          <w:bCs/>
          <w:sz w:val="24"/>
          <w:szCs w:val="24"/>
        </w:rPr>
      </w:pPr>
      <w:r>
        <w:rPr>
          <w:rFonts w:hint="eastAsia"/>
          <w:bCs/>
          <w:sz w:val="24"/>
          <w:szCs w:val="24"/>
        </w:rPr>
        <w:t>2</w:t>
      </w:r>
      <w:r>
        <w:rPr>
          <w:bCs/>
          <w:sz w:val="24"/>
          <w:szCs w:val="24"/>
        </w:rPr>
        <w:t>7</w:t>
      </w:r>
      <w:r>
        <w:rPr>
          <w:rFonts w:hint="eastAsia"/>
          <w:bCs/>
          <w:sz w:val="24"/>
          <w:szCs w:val="24"/>
        </w:rPr>
        <w:t>、基金账户：指登记机构为投资人开立的、记录其持有的、基金管理人所管理的基金份额余额及其变动情况的账户</w:t>
      </w:r>
    </w:p>
    <w:p w14:paraId="03F3A5C3" w14:textId="6B51C3F1" w:rsidR="00532A01" w:rsidRDefault="00712CC3">
      <w:pPr>
        <w:spacing w:line="360" w:lineRule="auto"/>
        <w:ind w:firstLineChars="200" w:firstLine="480"/>
        <w:rPr>
          <w:bCs/>
          <w:sz w:val="24"/>
          <w:szCs w:val="24"/>
        </w:rPr>
      </w:pPr>
      <w:r>
        <w:rPr>
          <w:rFonts w:hint="eastAsia"/>
          <w:bCs/>
          <w:sz w:val="24"/>
          <w:szCs w:val="24"/>
        </w:rPr>
        <w:t>2</w:t>
      </w:r>
      <w:r>
        <w:rPr>
          <w:bCs/>
          <w:sz w:val="24"/>
          <w:szCs w:val="24"/>
        </w:rPr>
        <w:t>8</w:t>
      </w:r>
      <w:r>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352AE2F0" w14:textId="600616FE" w:rsidR="00532A01" w:rsidRDefault="00712CC3">
      <w:pPr>
        <w:spacing w:line="360" w:lineRule="auto"/>
        <w:ind w:firstLineChars="200" w:firstLine="480"/>
        <w:rPr>
          <w:bCs/>
          <w:sz w:val="24"/>
          <w:szCs w:val="24"/>
        </w:rPr>
      </w:pPr>
      <w:r>
        <w:rPr>
          <w:rFonts w:hint="eastAsia"/>
          <w:bCs/>
          <w:sz w:val="24"/>
          <w:szCs w:val="24"/>
        </w:rPr>
        <w:t>2</w:t>
      </w:r>
      <w:r>
        <w:rPr>
          <w:bCs/>
          <w:sz w:val="24"/>
          <w:szCs w:val="24"/>
        </w:rPr>
        <w:t>9</w:t>
      </w:r>
      <w:r>
        <w:rPr>
          <w:rFonts w:hint="eastAsia"/>
          <w:bCs/>
          <w:sz w:val="24"/>
          <w:szCs w:val="24"/>
        </w:rPr>
        <w:t>、基金合同生效日：指修订后《富荣中证</w:t>
      </w:r>
      <w:r>
        <w:rPr>
          <w:rFonts w:hint="eastAsia"/>
          <w:bCs/>
          <w:sz w:val="24"/>
          <w:szCs w:val="24"/>
        </w:rPr>
        <w:t>500</w:t>
      </w:r>
      <w:r>
        <w:rPr>
          <w:rFonts w:hint="eastAsia"/>
          <w:bCs/>
          <w:sz w:val="24"/>
          <w:szCs w:val="24"/>
        </w:rPr>
        <w:t>指数增强型证券投资基金基金合同》生效日，原《富荣福安灵活配置混合型证券投资基金基金合同》自同一日起失效</w:t>
      </w:r>
    </w:p>
    <w:p w14:paraId="4950D466" w14:textId="5B930CB3" w:rsidR="00532A01" w:rsidRDefault="00712CC3">
      <w:pPr>
        <w:spacing w:line="360" w:lineRule="auto"/>
        <w:ind w:firstLineChars="200" w:firstLine="480"/>
        <w:rPr>
          <w:bCs/>
          <w:sz w:val="24"/>
          <w:szCs w:val="24"/>
        </w:rPr>
      </w:pPr>
      <w:r>
        <w:rPr>
          <w:bCs/>
          <w:sz w:val="24"/>
          <w:szCs w:val="24"/>
        </w:rPr>
        <w:t>30</w:t>
      </w:r>
      <w:r>
        <w:rPr>
          <w:rFonts w:hint="eastAsia"/>
          <w:bCs/>
          <w:sz w:val="24"/>
          <w:szCs w:val="24"/>
        </w:rPr>
        <w:t>、基金合同终止日：指基金合同规定的基金合同终止事由出现后，基金财产清算完毕，清算结果报中国证监会备案并予以公告的日期</w:t>
      </w:r>
    </w:p>
    <w:p w14:paraId="3CF12446" w14:textId="4B3E46F8" w:rsidR="00532A01" w:rsidRDefault="00712CC3">
      <w:pPr>
        <w:spacing w:line="360" w:lineRule="auto"/>
        <w:ind w:firstLineChars="200" w:firstLine="480"/>
        <w:rPr>
          <w:bCs/>
          <w:sz w:val="24"/>
          <w:szCs w:val="24"/>
        </w:rPr>
      </w:pPr>
      <w:r>
        <w:rPr>
          <w:bCs/>
          <w:sz w:val="24"/>
          <w:szCs w:val="24"/>
        </w:rPr>
        <w:t>31</w:t>
      </w:r>
      <w:r>
        <w:rPr>
          <w:rFonts w:hint="eastAsia"/>
          <w:bCs/>
          <w:sz w:val="24"/>
          <w:szCs w:val="24"/>
        </w:rPr>
        <w:t>、存续期：指基金合同生效至终止之间的不定期期限</w:t>
      </w:r>
    </w:p>
    <w:p w14:paraId="0A095565" w14:textId="1DDFEFDF" w:rsidR="00532A01" w:rsidRDefault="00712CC3">
      <w:pPr>
        <w:spacing w:line="360" w:lineRule="auto"/>
        <w:ind w:firstLineChars="200" w:firstLine="480"/>
        <w:rPr>
          <w:bCs/>
          <w:sz w:val="24"/>
          <w:szCs w:val="24"/>
        </w:rPr>
      </w:pPr>
      <w:r>
        <w:rPr>
          <w:rFonts w:hint="eastAsia"/>
          <w:bCs/>
          <w:sz w:val="24"/>
          <w:szCs w:val="24"/>
        </w:rPr>
        <w:t>3</w:t>
      </w:r>
      <w:r>
        <w:rPr>
          <w:bCs/>
          <w:sz w:val="24"/>
          <w:szCs w:val="24"/>
        </w:rPr>
        <w:t>2</w:t>
      </w:r>
      <w:r>
        <w:rPr>
          <w:rFonts w:hint="eastAsia"/>
          <w:bCs/>
          <w:sz w:val="24"/>
          <w:szCs w:val="24"/>
        </w:rPr>
        <w:t>、工作日：指上海证券交易所、深圳证券交易所的正常交易日</w:t>
      </w:r>
    </w:p>
    <w:p w14:paraId="231DAD81" w14:textId="235984B5" w:rsidR="00532A01" w:rsidRDefault="00712CC3">
      <w:pPr>
        <w:spacing w:line="360" w:lineRule="auto"/>
        <w:ind w:firstLineChars="200" w:firstLine="480"/>
        <w:rPr>
          <w:bCs/>
          <w:sz w:val="24"/>
          <w:szCs w:val="24"/>
        </w:rPr>
      </w:pPr>
      <w:r>
        <w:rPr>
          <w:rFonts w:hint="eastAsia"/>
          <w:bCs/>
          <w:sz w:val="24"/>
          <w:szCs w:val="24"/>
        </w:rPr>
        <w:t>3</w:t>
      </w:r>
      <w:r>
        <w:rPr>
          <w:bCs/>
          <w:sz w:val="24"/>
          <w:szCs w:val="24"/>
        </w:rPr>
        <w:t>3</w:t>
      </w:r>
      <w:r>
        <w:rPr>
          <w:rFonts w:hint="eastAsia"/>
          <w:bCs/>
          <w:sz w:val="24"/>
          <w:szCs w:val="24"/>
        </w:rPr>
        <w:t>、</w:t>
      </w:r>
      <w:r>
        <w:rPr>
          <w:rFonts w:hint="eastAsia"/>
          <w:bCs/>
          <w:sz w:val="24"/>
          <w:szCs w:val="24"/>
        </w:rPr>
        <w:t>T</w:t>
      </w:r>
      <w:r>
        <w:rPr>
          <w:rFonts w:hint="eastAsia"/>
          <w:bCs/>
          <w:sz w:val="24"/>
          <w:szCs w:val="24"/>
        </w:rPr>
        <w:t>日：指销售机构在规定时间受理投资人申购、赎回或其他业务申请的开放日</w:t>
      </w:r>
    </w:p>
    <w:p w14:paraId="4495EEFA" w14:textId="560D7685" w:rsidR="00532A01" w:rsidRDefault="00712CC3">
      <w:pPr>
        <w:spacing w:line="360" w:lineRule="auto"/>
        <w:ind w:firstLineChars="200" w:firstLine="480"/>
        <w:rPr>
          <w:bCs/>
          <w:sz w:val="24"/>
          <w:szCs w:val="24"/>
        </w:rPr>
      </w:pPr>
      <w:r>
        <w:rPr>
          <w:rFonts w:hint="eastAsia"/>
          <w:bCs/>
          <w:sz w:val="24"/>
          <w:szCs w:val="24"/>
        </w:rPr>
        <w:t>3</w:t>
      </w:r>
      <w:r>
        <w:rPr>
          <w:bCs/>
          <w:sz w:val="24"/>
          <w:szCs w:val="24"/>
        </w:rPr>
        <w:t>4</w:t>
      </w:r>
      <w:r>
        <w:rPr>
          <w:rFonts w:hint="eastAsia"/>
          <w:bCs/>
          <w:sz w:val="24"/>
          <w:szCs w:val="24"/>
        </w:rPr>
        <w:t>、</w:t>
      </w:r>
      <w:proofErr w:type="spellStart"/>
      <w:r>
        <w:rPr>
          <w:rFonts w:hint="eastAsia"/>
          <w:bCs/>
          <w:sz w:val="24"/>
          <w:szCs w:val="24"/>
        </w:rPr>
        <w:t>T+n</w:t>
      </w:r>
      <w:proofErr w:type="spellEnd"/>
      <w:r>
        <w:rPr>
          <w:rFonts w:hint="eastAsia"/>
          <w:bCs/>
          <w:sz w:val="24"/>
          <w:szCs w:val="24"/>
        </w:rPr>
        <w:t>日：指自</w:t>
      </w:r>
      <w:r>
        <w:rPr>
          <w:rFonts w:hint="eastAsia"/>
          <w:bCs/>
          <w:sz w:val="24"/>
          <w:szCs w:val="24"/>
        </w:rPr>
        <w:t>T</w:t>
      </w:r>
      <w:r>
        <w:rPr>
          <w:rFonts w:hint="eastAsia"/>
          <w:bCs/>
          <w:sz w:val="24"/>
          <w:szCs w:val="24"/>
        </w:rPr>
        <w:t>日起第</w:t>
      </w:r>
      <w:r>
        <w:rPr>
          <w:rFonts w:hint="eastAsia"/>
          <w:bCs/>
          <w:sz w:val="24"/>
          <w:szCs w:val="24"/>
        </w:rPr>
        <w:t>n</w:t>
      </w:r>
      <w:proofErr w:type="gramStart"/>
      <w:r>
        <w:rPr>
          <w:rFonts w:hint="eastAsia"/>
          <w:bCs/>
          <w:sz w:val="24"/>
          <w:szCs w:val="24"/>
        </w:rPr>
        <w:t>个</w:t>
      </w:r>
      <w:proofErr w:type="gramEnd"/>
      <w:r>
        <w:rPr>
          <w:rFonts w:hint="eastAsia"/>
          <w:bCs/>
          <w:sz w:val="24"/>
          <w:szCs w:val="24"/>
        </w:rPr>
        <w:t>工作日（不包含</w:t>
      </w:r>
      <w:r>
        <w:rPr>
          <w:rFonts w:hint="eastAsia"/>
          <w:bCs/>
          <w:sz w:val="24"/>
          <w:szCs w:val="24"/>
        </w:rPr>
        <w:t>T</w:t>
      </w:r>
      <w:r>
        <w:rPr>
          <w:rFonts w:hint="eastAsia"/>
          <w:bCs/>
          <w:sz w:val="24"/>
          <w:szCs w:val="24"/>
        </w:rPr>
        <w:t>日）</w:t>
      </w:r>
    </w:p>
    <w:p w14:paraId="46FDC0BD" w14:textId="11E97FCD" w:rsidR="00532A01" w:rsidRDefault="00712CC3">
      <w:pPr>
        <w:spacing w:line="360" w:lineRule="auto"/>
        <w:ind w:firstLineChars="200" w:firstLine="480"/>
        <w:rPr>
          <w:bCs/>
          <w:sz w:val="24"/>
          <w:szCs w:val="24"/>
        </w:rPr>
      </w:pPr>
      <w:r>
        <w:rPr>
          <w:rFonts w:hint="eastAsia"/>
          <w:bCs/>
          <w:sz w:val="24"/>
          <w:szCs w:val="24"/>
        </w:rPr>
        <w:t>3</w:t>
      </w:r>
      <w:r>
        <w:rPr>
          <w:bCs/>
          <w:sz w:val="24"/>
          <w:szCs w:val="24"/>
        </w:rPr>
        <w:t>5</w:t>
      </w:r>
      <w:r>
        <w:rPr>
          <w:rFonts w:hint="eastAsia"/>
          <w:bCs/>
          <w:sz w:val="24"/>
          <w:szCs w:val="24"/>
        </w:rPr>
        <w:t>、开放日：指为投资人办理基金份额申购、赎回或其他业务的工作日</w:t>
      </w:r>
    </w:p>
    <w:p w14:paraId="0FD7FD49" w14:textId="7E73DF32" w:rsidR="00532A01" w:rsidRDefault="00712CC3">
      <w:pPr>
        <w:spacing w:line="360" w:lineRule="auto"/>
        <w:ind w:firstLineChars="200" w:firstLine="480"/>
        <w:rPr>
          <w:bCs/>
          <w:sz w:val="24"/>
          <w:szCs w:val="24"/>
        </w:rPr>
      </w:pPr>
      <w:r>
        <w:rPr>
          <w:rFonts w:hint="eastAsia"/>
          <w:bCs/>
          <w:sz w:val="24"/>
          <w:szCs w:val="24"/>
        </w:rPr>
        <w:t>3</w:t>
      </w:r>
      <w:r>
        <w:rPr>
          <w:bCs/>
          <w:sz w:val="24"/>
          <w:szCs w:val="24"/>
        </w:rPr>
        <w:t>6</w:t>
      </w:r>
      <w:r>
        <w:rPr>
          <w:rFonts w:hint="eastAsia"/>
          <w:bCs/>
          <w:sz w:val="24"/>
          <w:szCs w:val="24"/>
        </w:rPr>
        <w:t>、开放时间：指开放日基金接受申购、赎回或其他交易的时间段</w:t>
      </w:r>
    </w:p>
    <w:p w14:paraId="6C1C9F33" w14:textId="0FFB9109" w:rsidR="00532A01" w:rsidRDefault="00712CC3">
      <w:pPr>
        <w:spacing w:line="360" w:lineRule="auto"/>
        <w:ind w:firstLineChars="200" w:firstLine="480"/>
        <w:rPr>
          <w:bCs/>
          <w:sz w:val="24"/>
          <w:szCs w:val="24"/>
        </w:rPr>
      </w:pPr>
      <w:r>
        <w:rPr>
          <w:rFonts w:hint="eastAsia"/>
          <w:bCs/>
          <w:sz w:val="24"/>
          <w:szCs w:val="24"/>
        </w:rPr>
        <w:t>3</w:t>
      </w:r>
      <w:r>
        <w:rPr>
          <w:bCs/>
          <w:sz w:val="24"/>
          <w:szCs w:val="24"/>
        </w:rPr>
        <w:t>7</w:t>
      </w:r>
      <w:r>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211464E2" w14:textId="02BB43E2" w:rsidR="00532A01" w:rsidRDefault="00712CC3">
      <w:pPr>
        <w:spacing w:line="360" w:lineRule="auto"/>
        <w:ind w:firstLineChars="200" w:firstLine="480"/>
        <w:rPr>
          <w:bCs/>
          <w:sz w:val="24"/>
          <w:szCs w:val="24"/>
        </w:rPr>
      </w:pPr>
      <w:r>
        <w:rPr>
          <w:rFonts w:hint="eastAsia"/>
          <w:bCs/>
          <w:sz w:val="24"/>
          <w:szCs w:val="24"/>
        </w:rPr>
        <w:t>3</w:t>
      </w:r>
      <w:r>
        <w:rPr>
          <w:bCs/>
          <w:sz w:val="24"/>
          <w:szCs w:val="24"/>
        </w:rPr>
        <w:t>8</w:t>
      </w:r>
      <w:r>
        <w:rPr>
          <w:rFonts w:hint="eastAsia"/>
          <w:bCs/>
          <w:sz w:val="24"/>
          <w:szCs w:val="24"/>
        </w:rPr>
        <w:t>、申购：指基金合同生效后，投资人根据基金合同和招募说明书的规定申请购买基金份额的行为</w:t>
      </w:r>
    </w:p>
    <w:p w14:paraId="266F0799" w14:textId="00169214" w:rsidR="00532A01" w:rsidRDefault="00712CC3">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、赎回：指基金合同生效后，基金份额持有人按基金合同和招募说明书规定的条件要求将基金份额兑换为现金的行为</w:t>
      </w:r>
    </w:p>
    <w:p w14:paraId="0C8335BA" w14:textId="6F0208BA" w:rsidR="00532A01" w:rsidRDefault="00712CC3">
      <w:pPr>
        <w:spacing w:line="360" w:lineRule="auto"/>
        <w:ind w:firstLineChars="200" w:firstLine="480"/>
        <w:rPr>
          <w:bCs/>
          <w:sz w:val="24"/>
          <w:szCs w:val="24"/>
        </w:rPr>
      </w:pPr>
      <w:r>
        <w:rPr>
          <w:bCs/>
          <w:sz w:val="24"/>
          <w:szCs w:val="24"/>
        </w:rPr>
        <w:t>40</w:t>
      </w:r>
      <w:r>
        <w:rPr>
          <w:rFonts w:hint="eastAsia"/>
          <w:bCs/>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hint="eastAsia"/>
          <w:bCs/>
          <w:sz w:val="24"/>
          <w:szCs w:val="24"/>
        </w:rPr>
        <w:t>基金基金</w:t>
      </w:r>
      <w:proofErr w:type="gramEnd"/>
      <w:r>
        <w:rPr>
          <w:rFonts w:hint="eastAsia"/>
          <w:bCs/>
          <w:sz w:val="24"/>
          <w:szCs w:val="24"/>
        </w:rPr>
        <w:t>份额的行为</w:t>
      </w:r>
    </w:p>
    <w:p w14:paraId="20B0DC71" w14:textId="2928197E" w:rsidR="00532A01" w:rsidRDefault="00712CC3">
      <w:pPr>
        <w:spacing w:line="360" w:lineRule="auto"/>
        <w:ind w:firstLineChars="200" w:firstLine="480"/>
        <w:rPr>
          <w:bCs/>
          <w:sz w:val="24"/>
          <w:szCs w:val="24"/>
        </w:rPr>
      </w:pPr>
      <w:r>
        <w:rPr>
          <w:bCs/>
          <w:sz w:val="24"/>
          <w:szCs w:val="24"/>
        </w:rPr>
        <w:t>41</w:t>
      </w:r>
      <w:r>
        <w:rPr>
          <w:rFonts w:hint="eastAsia"/>
          <w:bCs/>
          <w:sz w:val="24"/>
          <w:szCs w:val="24"/>
        </w:rPr>
        <w:t>、转托管：指基金份额持有人在本基金的不同销售机构之间实施的变更所</w:t>
      </w:r>
      <w:r>
        <w:rPr>
          <w:rFonts w:hint="eastAsia"/>
          <w:bCs/>
          <w:sz w:val="24"/>
          <w:szCs w:val="24"/>
        </w:rPr>
        <w:lastRenderedPageBreak/>
        <w:t>持基金份额销售机构的操作</w:t>
      </w:r>
    </w:p>
    <w:p w14:paraId="3C05938C" w14:textId="02DC0396" w:rsidR="00532A01" w:rsidRDefault="00712CC3">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FA3A0D" w14:textId="34EFAE3D" w:rsidR="00532A01" w:rsidRDefault="00712CC3">
      <w:pPr>
        <w:spacing w:line="360" w:lineRule="auto"/>
        <w:ind w:firstLineChars="200" w:firstLine="480"/>
        <w:rPr>
          <w:bCs/>
          <w:sz w:val="24"/>
          <w:szCs w:val="24"/>
        </w:rPr>
      </w:pPr>
      <w:r>
        <w:rPr>
          <w:rFonts w:hint="eastAsia"/>
          <w:bCs/>
          <w:sz w:val="24"/>
          <w:szCs w:val="24"/>
        </w:rPr>
        <w:t>4</w:t>
      </w:r>
      <w:r>
        <w:rPr>
          <w:bCs/>
          <w:sz w:val="24"/>
          <w:szCs w:val="24"/>
        </w:rPr>
        <w:t>3</w:t>
      </w:r>
      <w:r>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hint="eastAsia"/>
          <w:bCs/>
          <w:sz w:val="24"/>
          <w:szCs w:val="24"/>
        </w:rPr>
        <w:t>10%</w:t>
      </w:r>
    </w:p>
    <w:p w14:paraId="6691D68B" w14:textId="58B23140" w:rsidR="00532A01" w:rsidRDefault="00712CC3">
      <w:pPr>
        <w:spacing w:line="360" w:lineRule="auto"/>
        <w:ind w:firstLineChars="200" w:firstLine="480"/>
        <w:rPr>
          <w:bCs/>
          <w:sz w:val="24"/>
          <w:szCs w:val="24"/>
        </w:rPr>
      </w:pPr>
      <w:r>
        <w:rPr>
          <w:rFonts w:hint="eastAsia"/>
          <w:bCs/>
          <w:sz w:val="24"/>
          <w:szCs w:val="24"/>
        </w:rPr>
        <w:t>4</w:t>
      </w:r>
      <w:r>
        <w:rPr>
          <w:bCs/>
          <w:sz w:val="24"/>
          <w:szCs w:val="24"/>
        </w:rPr>
        <w:t>4</w:t>
      </w:r>
      <w:r>
        <w:rPr>
          <w:rFonts w:hint="eastAsia"/>
          <w:bCs/>
          <w:sz w:val="24"/>
          <w:szCs w:val="24"/>
        </w:rPr>
        <w:t>、元：指人民币元</w:t>
      </w:r>
    </w:p>
    <w:p w14:paraId="03E079D4" w14:textId="45D25CD8" w:rsidR="00532A01" w:rsidRDefault="00712CC3">
      <w:pPr>
        <w:spacing w:line="360" w:lineRule="auto"/>
        <w:ind w:firstLineChars="200" w:firstLine="480"/>
        <w:rPr>
          <w:bCs/>
          <w:sz w:val="24"/>
          <w:szCs w:val="24"/>
        </w:rPr>
      </w:pPr>
      <w:r>
        <w:rPr>
          <w:rFonts w:hint="eastAsia"/>
          <w:bCs/>
          <w:sz w:val="24"/>
          <w:szCs w:val="24"/>
        </w:rPr>
        <w:t>4</w:t>
      </w:r>
      <w:r>
        <w:rPr>
          <w:bCs/>
          <w:sz w:val="24"/>
          <w:szCs w:val="24"/>
        </w:rPr>
        <w:t>5</w:t>
      </w:r>
      <w:r>
        <w:rPr>
          <w:rFonts w:hint="eastAsia"/>
          <w:bCs/>
          <w:sz w:val="24"/>
          <w:szCs w:val="24"/>
        </w:rPr>
        <w:t>、基金收益：指基金投资所得红利、股息、债券利息、买卖证券价差、银行存款利息、已实现的其他合法收入及因运用基金财产带来的成本和费用的节约</w:t>
      </w:r>
    </w:p>
    <w:p w14:paraId="55AE59A2" w14:textId="0E286564" w:rsidR="00532A01" w:rsidRDefault="00712CC3">
      <w:pPr>
        <w:spacing w:line="360" w:lineRule="auto"/>
        <w:ind w:firstLineChars="200" w:firstLine="480"/>
        <w:rPr>
          <w:bCs/>
          <w:sz w:val="24"/>
          <w:szCs w:val="24"/>
        </w:rPr>
      </w:pPr>
      <w:r>
        <w:rPr>
          <w:rFonts w:hint="eastAsia"/>
          <w:bCs/>
          <w:sz w:val="24"/>
          <w:szCs w:val="24"/>
        </w:rPr>
        <w:t>4</w:t>
      </w:r>
      <w:r>
        <w:rPr>
          <w:bCs/>
          <w:sz w:val="24"/>
          <w:szCs w:val="24"/>
        </w:rPr>
        <w:t>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1CB18EB8" w14:textId="19C018FE" w:rsidR="00532A01" w:rsidRDefault="00712CC3">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62BCEDC7" w14:textId="74246788" w:rsidR="00532A01" w:rsidRDefault="00712CC3">
      <w:pPr>
        <w:spacing w:line="360" w:lineRule="auto"/>
        <w:ind w:firstLineChars="200" w:firstLine="480"/>
        <w:rPr>
          <w:bCs/>
          <w:sz w:val="24"/>
          <w:szCs w:val="24"/>
        </w:rPr>
      </w:pPr>
      <w:r>
        <w:rPr>
          <w:rFonts w:hint="eastAsia"/>
          <w:bCs/>
          <w:sz w:val="24"/>
          <w:szCs w:val="24"/>
        </w:rPr>
        <w:t>4</w:t>
      </w:r>
      <w:r>
        <w:rPr>
          <w:bCs/>
          <w:sz w:val="24"/>
          <w:szCs w:val="24"/>
        </w:rPr>
        <w:t>8</w:t>
      </w:r>
      <w:r>
        <w:rPr>
          <w:rFonts w:hint="eastAsia"/>
          <w:bCs/>
          <w:sz w:val="24"/>
          <w:szCs w:val="24"/>
        </w:rPr>
        <w:t>、基金份额的类别：指本基金根据申购费用与销售服务费收取方式的不同，将基金份额分为不同的类别</w:t>
      </w:r>
    </w:p>
    <w:p w14:paraId="04FAC955" w14:textId="072B2809" w:rsidR="00532A01" w:rsidRDefault="00712CC3">
      <w:pPr>
        <w:spacing w:line="360" w:lineRule="auto"/>
        <w:ind w:firstLineChars="200" w:firstLine="480"/>
        <w:rPr>
          <w:bCs/>
          <w:sz w:val="24"/>
          <w:szCs w:val="24"/>
        </w:rPr>
      </w:pPr>
      <w:r>
        <w:rPr>
          <w:rFonts w:hint="eastAsia"/>
          <w:bCs/>
          <w:sz w:val="24"/>
          <w:szCs w:val="24"/>
        </w:rPr>
        <w:t>4</w:t>
      </w:r>
      <w:r>
        <w:rPr>
          <w:bCs/>
          <w:sz w:val="24"/>
          <w:szCs w:val="24"/>
        </w:rPr>
        <w:t>9</w:t>
      </w:r>
      <w:r>
        <w:rPr>
          <w:rFonts w:hint="eastAsia"/>
          <w:bCs/>
          <w:sz w:val="24"/>
          <w:szCs w:val="24"/>
        </w:rPr>
        <w:t>、</w:t>
      </w:r>
      <w:r>
        <w:rPr>
          <w:rFonts w:hint="eastAsia"/>
          <w:bCs/>
          <w:sz w:val="24"/>
          <w:szCs w:val="24"/>
        </w:rPr>
        <w:t>A</w:t>
      </w:r>
      <w:r>
        <w:rPr>
          <w:rFonts w:hint="eastAsia"/>
          <w:bCs/>
          <w:sz w:val="24"/>
          <w:szCs w:val="24"/>
        </w:rPr>
        <w:t>类基金份额：指在投资者申购时收取前端申购费用，在赎回时根据持有期限收取赎回费用的基金份额，而不从本类别基金资产中计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240A73C8" w14:textId="58820B8F" w:rsidR="00532A01" w:rsidRDefault="00712CC3">
      <w:pPr>
        <w:spacing w:line="360" w:lineRule="auto"/>
        <w:ind w:firstLineChars="200" w:firstLine="480"/>
        <w:rPr>
          <w:bCs/>
          <w:sz w:val="24"/>
          <w:szCs w:val="24"/>
        </w:rPr>
      </w:pPr>
      <w:r>
        <w:rPr>
          <w:bCs/>
          <w:sz w:val="24"/>
          <w:szCs w:val="24"/>
        </w:rPr>
        <w:t>50</w:t>
      </w:r>
      <w:r>
        <w:rPr>
          <w:rFonts w:hint="eastAsia"/>
          <w:bCs/>
          <w:sz w:val="24"/>
          <w:szCs w:val="24"/>
        </w:rPr>
        <w:t>、</w:t>
      </w:r>
      <w:r>
        <w:rPr>
          <w:rFonts w:hint="eastAsia"/>
          <w:bCs/>
          <w:sz w:val="24"/>
          <w:szCs w:val="24"/>
        </w:rPr>
        <w:t>C</w:t>
      </w:r>
      <w:r>
        <w:rPr>
          <w:rFonts w:hint="eastAsia"/>
          <w:bCs/>
          <w:sz w:val="24"/>
          <w:szCs w:val="24"/>
        </w:rPr>
        <w:t>类基金份额：指在投资者申购时不收取前端申购费用，在赎回时根据持有期限收取赎回费用，且从本类别基金资产中计</w:t>
      </w:r>
      <w:proofErr w:type="gramStart"/>
      <w:r>
        <w:rPr>
          <w:rFonts w:hint="eastAsia"/>
          <w:bCs/>
          <w:sz w:val="24"/>
          <w:szCs w:val="24"/>
        </w:rPr>
        <w:t>提销售</w:t>
      </w:r>
      <w:proofErr w:type="gramEnd"/>
      <w:r>
        <w:rPr>
          <w:rFonts w:hint="eastAsia"/>
          <w:bCs/>
          <w:sz w:val="24"/>
          <w:szCs w:val="24"/>
        </w:rPr>
        <w:t>服务费的基金份额类别</w:t>
      </w:r>
    </w:p>
    <w:p w14:paraId="40089872" w14:textId="464AD80D" w:rsidR="00532A01" w:rsidRDefault="00712CC3">
      <w:pPr>
        <w:spacing w:line="360" w:lineRule="auto"/>
        <w:ind w:firstLineChars="200" w:firstLine="480"/>
        <w:rPr>
          <w:bCs/>
          <w:sz w:val="24"/>
          <w:szCs w:val="24"/>
        </w:rPr>
      </w:pPr>
      <w:r>
        <w:rPr>
          <w:bCs/>
          <w:sz w:val="24"/>
          <w:szCs w:val="24"/>
        </w:rPr>
        <w:t>51</w:t>
      </w:r>
      <w:r>
        <w:rPr>
          <w:rFonts w:hint="eastAsia"/>
          <w:bCs/>
          <w:sz w:val="24"/>
          <w:szCs w:val="24"/>
        </w:rPr>
        <w:t>、基金资产总值：指基金拥有的各类有价证券、银行存款本息、基金应收申购款及其他资产的价值总和</w:t>
      </w:r>
    </w:p>
    <w:p w14:paraId="24CD309F" w14:textId="4D902406" w:rsidR="00532A01" w:rsidRDefault="00712CC3">
      <w:pPr>
        <w:spacing w:line="360" w:lineRule="auto"/>
        <w:ind w:firstLineChars="200" w:firstLine="480"/>
        <w:rPr>
          <w:bCs/>
          <w:sz w:val="24"/>
          <w:szCs w:val="24"/>
        </w:rPr>
      </w:pPr>
      <w:r>
        <w:rPr>
          <w:rFonts w:hint="eastAsia"/>
          <w:bCs/>
          <w:sz w:val="24"/>
          <w:szCs w:val="24"/>
        </w:rPr>
        <w:t>5</w:t>
      </w:r>
      <w:r>
        <w:rPr>
          <w:bCs/>
          <w:sz w:val="24"/>
          <w:szCs w:val="24"/>
        </w:rPr>
        <w:t>2</w:t>
      </w:r>
      <w:r>
        <w:rPr>
          <w:rFonts w:hint="eastAsia"/>
          <w:bCs/>
          <w:sz w:val="24"/>
          <w:szCs w:val="24"/>
        </w:rPr>
        <w:t>、基金资产净值：指基金资产总值减去基金负债后的价值</w:t>
      </w:r>
    </w:p>
    <w:p w14:paraId="6ECF0A1E" w14:textId="26476338" w:rsidR="00532A01" w:rsidRDefault="00712CC3">
      <w:pPr>
        <w:spacing w:line="360" w:lineRule="auto"/>
        <w:ind w:firstLineChars="200" w:firstLine="480"/>
        <w:rPr>
          <w:bCs/>
          <w:sz w:val="24"/>
          <w:szCs w:val="24"/>
        </w:rPr>
      </w:pPr>
      <w:r>
        <w:rPr>
          <w:rFonts w:hint="eastAsia"/>
          <w:bCs/>
          <w:sz w:val="24"/>
          <w:szCs w:val="24"/>
        </w:rPr>
        <w:t>5</w:t>
      </w:r>
      <w:r>
        <w:rPr>
          <w:bCs/>
          <w:sz w:val="24"/>
          <w:szCs w:val="24"/>
        </w:rPr>
        <w:t>3</w:t>
      </w:r>
      <w:r>
        <w:rPr>
          <w:rFonts w:hint="eastAsia"/>
          <w:bCs/>
          <w:sz w:val="24"/>
          <w:szCs w:val="24"/>
        </w:rPr>
        <w:t>、基金份额净值：指计算日基金资产净值除以计算日基金份额总数</w:t>
      </w:r>
    </w:p>
    <w:p w14:paraId="17C4103F" w14:textId="4E810FD3" w:rsidR="00532A01" w:rsidRDefault="00712CC3">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、基金资产估值：指计算评估基金资产和负债的价值，以确定基金资产净值和基金份额净值的过程</w:t>
      </w:r>
    </w:p>
    <w:p w14:paraId="57AFF15D" w14:textId="7E08C212" w:rsidR="00532A01" w:rsidRDefault="00712CC3">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13CB6AA2" w14:textId="28935D36" w:rsidR="00532A01" w:rsidRDefault="00712CC3">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DC68743" w14:textId="218D5D1B" w:rsidR="00532A01" w:rsidRDefault="00712CC3">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、指定媒介：指中国证监会指定的用以进行信息披露的全国性报刊及指定互联网网站（包括基金管理人网站、基金托管人网站、中国证监会基金电子披露网站）等媒介</w:t>
      </w:r>
    </w:p>
    <w:p w14:paraId="07A06F4E" w14:textId="09DEDD08" w:rsidR="00532A01" w:rsidRDefault="00712CC3">
      <w:pPr>
        <w:spacing w:line="360" w:lineRule="auto"/>
        <w:ind w:firstLineChars="200" w:firstLine="480"/>
        <w:rPr>
          <w:b/>
          <w:bCs/>
          <w:sz w:val="24"/>
          <w:szCs w:val="24"/>
        </w:rPr>
        <w:sectPr w:rsidR="00532A01">
          <w:footerReference w:type="default" r:id="rId12"/>
          <w:pgSz w:w="11906" w:h="16838"/>
          <w:pgMar w:top="1440" w:right="1800" w:bottom="1440" w:left="1800" w:header="851" w:footer="992" w:gutter="0"/>
          <w:pgNumType w:chapStyle="1"/>
          <w:cols w:space="720"/>
          <w:docGrid w:type="lines" w:linePitch="312"/>
        </w:sectPr>
      </w:pPr>
      <w:r>
        <w:rPr>
          <w:rFonts w:hint="eastAsia"/>
          <w:bCs/>
          <w:sz w:val="24"/>
          <w:szCs w:val="24"/>
        </w:rPr>
        <w:t>5</w:t>
      </w:r>
      <w:r>
        <w:rPr>
          <w:bCs/>
          <w:sz w:val="24"/>
          <w:szCs w:val="24"/>
        </w:rPr>
        <w:t>8</w:t>
      </w:r>
      <w:r>
        <w:rPr>
          <w:rFonts w:hint="eastAsia"/>
          <w:bCs/>
          <w:sz w:val="24"/>
          <w:szCs w:val="24"/>
        </w:rPr>
        <w:t>、不可抗力：指基金合同当事人不能预见、不能避免且不能克服的客观事件</w:t>
      </w:r>
    </w:p>
    <w:p w14:paraId="30DAA6DA" w14:textId="77777777" w:rsidR="00532A01" w:rsidRDefault="00712CC3">
      <w:pPr>
        <w:pStyle w:val="1"/>
        <w:jc w:val="center"/>
        <w:rPr>
          <w:sz w:val="30"/>
          <w:szCs w:val="30"/>
        </w:rPr>
      </w:pPr>
      <w:bookmarkStart w:id="63" w:name="_Toc263092311"/>
      <w:bookmarkStart w:id="64" w:name="_Toc416264539"/>
      <w:bookmarkStart w:id="65" w:name="_Toc15910069"/>
      <w:bookmarkStart w:id="66" w:name="_Toc352229749"/>
      <w:bookmarkStart w:id="67" w:name="_Toc410197817"/>
      <w:bookmarkStart w:id="68" w:name="_Toc24682"/>
      <w:bookmarkStart w:id="69" w:name="_Toc16265"/>
      <w:bookmarkStart w:id="70" w:name="_Toc29948"/>
      <w:bookmarkStart w:id="71" w:name="_Toc90742688"/>
      <w:bookmarkStart w:id="72" w:name="_Toc7151"/>
      <w:bookmarkStart w:id="73" w:name="_Toc3266"/>
      <w:bookmarkStart w:id="74" w:name="_Toc15203"/>
      <w:bookmarkStart w:id="75" w:name="_Toc29784"/>
      <w:bookmarkStart w:id="76" w:name="_Toc27189"/>
      <w:bookmarkStart w:id="77" w:name="_Toc27226"/>
      <w:bookmarkStart w:id="78" w:name="_Toc22074"/>
      <w:bookmarkStart w:id="79" w:name="_Toc90742321"/>
      <w:bookmarkStart w:id="80" w:name="_Toc90742390"/>
      <w:bookmarkStart w:id="81" w:name="_Toc671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第三部分基金管理人</w:t>
      </w:r>
      <w:bookmarkEnd w:id="63"/>
      <w:bookmarkEnd w:id="64"/>
      <w:bookmarkEnd w:id="65"/>
    </w:p>
    <w:p w14:paraId="4F3FD6C8"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F1F8B7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58369279" w14:textId="437504DF"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C4054F">
        <w:rPr>
          <w:rFonts w:asciiTheme="minorEastAsia" w:hAnsiTheme="minorEastAsia" w:cs="Times New Roman" w:hint="eastAsia"/>
          <w:kern w:val="0"/>
          <w:sz w:val="24"/>
          <w:szCs w:val="24"/>
        </w:rPr>
        <w:t>广东省广州市南沙区横</w:t>
      </w:r>
      <w:proofErr w:type="gramStart"/>
      <w:r w:rsidR="00C4054F">
        <w:rPr>
          <w:rFonts w:asciiTheme="minorEastAsia" w:hAnsiTheme="minorEastAsia" w:cs="Times New Roman" w:hint="eastAsia"/>
          <w:kern w:val="0"/>
          <w:sz w:val="24"/>
          <w:szCs w:val="24"/>
        </w:rPr>
        <w:t>沥</w:t>
      </w:r>
      <w:proofErr w:type="gramEnd"/>
      <w:r w:rsidR="00C4054F">
        <w:rPr>
          <w:rFonts w:asciiTheme="minorEastAsia" w:hAnsiTheme="minorEastAsia" w:cs="Times New Roman" w:hint="eastAsia"/>
          <w:kern w:val="0"/>
          <w:sz w:val="24"/>
          <w:szCs w:val="24"/>
        </w:rPr>
        <w:t>镇汇通二街2号3110房</w:t>
      </w:r>
    </w:p>
    <w:p w14:paraId="409E0CE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A624880" w14:textId="7B48C8CF"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C4054F" w:rsidRPr="00C4054F">
        <w:rPr>
          <w:rFonts w:asciiTheme="minorEastAsia" w:hAnsiTheme="minorEastAsia" w:cs="Times New Roman" w:hint="eastAsia"/>
          <w:kern w:val="0"/>
          <w:sz w:val="24"/>
          <w:szCs w:val="24"/>
        </w:rPr>
        <w:t>王亦伟</w:t>
      </w:r>
    </w:p>
    <w:p w14:paraId="778401A8"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1E407BDA"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DC0A60"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686D6D8" w14:textId="324C9952"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C4054F" w:rsidRPr="00C4054F">
        <w:rPr>
          <w:rFonts w:asciiTheme="minorEastAsia" w:hAnsiTheme="minorEastAsia" w:cs="Times New Roman" w:hint="eastAsia"/>
          <w:kern w:val="0"/>
          <w:sz w:val="24"/>
          <w:szCs w:val="24"/>
        </w:rPr>
        <w:t>罗艳</w:t>
      </w:r>
    </w:p>
    <w:p w14:paraId="0DED11BC" w14:textId="6132C2EB"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sidR="00C4054F" w:rsidRPr="00C4054F">
        <w:rPr>
          <w:rFonts w:asciiTheme="minorEastAsia" w:hAnsiTheme="minorEastAsia" w:cs="Times New Roman"/>
          <w:kern w:val="0"/>
          <w:sz w:val="24"/>
          <w:szCs w:val="24"/>
        </w:rPr>
        <w:t>0755-84356637</w:t>
      </w:r>
    </w:p>
    <w:p w14:paraId="5ACE1709" w14:textId="77777777" w:rsidR="00532A01" w:rsidRDefault="00712C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    真：0755-83230787</w:t>
      </w:r>
    </w:p>
    <w:p w14:paraId="2F56A7E3" w14:textId="77777777" w:rsidR="00532A01" w:rsidRDefault="00712C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32A01" w14:paraId="4183A7E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A736D5B"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937173F"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532A01" w14:paraId="272BDE4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CCFE7D"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4BFCB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532A01" w14:paraId="51E9BC4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FA96FE"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7F6245"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532A01" w14:paraId="305A5A9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E9712D" w14:textId="77777777" w:rsidR="00532A01" w:rsidRDefault="00712CC3">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CA77C5A" w14:textId="77777777" w:rsidR="00532A01" w:rsidRDefault="00712C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15524127" w14:textId="77777777" w:rsidR="00532A01" w:rsidRDefault="00532A01">
      <w:pPr>
        <w:adjustRightInd w:val="0"/>
        <w:snapToGrid w:val="0"/>
        <w:spacing w:line="360" w:lineRule="auto"/>
        <w:ind w:firstLineChars="200" w:firstLine="480"/>
        <w:rPr>
          <w:rFonts w:asciiTheme="minorEastAsia" w:hAnsiTheme="minorEastAsia" w:cs="Arial"/>
          <w:kern w:val="0"/>
          <w:sz w:val="24"/>
          <w:szCs w:val="24"/>
        </w:rPr>
      </w:pPr>
    </w:p>
    <w:p w14:paraId="0F9A3709" w14:textId="77777777" w:rsidR="00532A01" w:rsidRDefault="00712C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8BD1215"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1、董事会成员</w:t>
      </w:r>
    </w:p>
    <w:p w14:paraId="1A881B56" w14:textId="77777777" w:rsidR="00C4054F" w:rsidRDefault="00C4054F" w:rsidP="00AD4EFA">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投资有限公司董事，中国文化产业投资</w:t>
      </w:r>
      <w:proofErr w:type="gramStart"/>
      <w:r w:rsidRPr="00C94615">
        <w:rPr>
          <w:rFonts w:asciiTheme="minorEastAsia" w:hAnsiTheme="minorEastAsia" w:cs="Arial" w:hint="eastAsia"/>
          <w:kern w:val="0"/>
          <w:sz w:val="24"/>
        </w:rPr>
        <w:t>母基金</w:t>
      </w:r>
      <w:proofErr w:type="gramEnd"/>
      <w:r w:rsidRPr="00C94615">
        <w:rPr>
          <w:rFonts w:asciiTheme="minorEastAsia" w:hAnsiTheme="minorEastAsia" w:cs="Arial" w:hint="eastAsia"/>
          <w:kern w:val="0"/>
          <w:sz w:val="24"/>
        </w:rPr>
        <w:t>管理有限公司董事，富</w:t>
      </w:r>
      <w:proofErr w:type="gramStart"/>
      <w:r w:rsidRPr="00C94615">
        <w:rPr>
          <w:rFonts w:asciiTheme="minorEastAsia" w:hAnsiTheme="minorEastAsia" w:cs="Arial" w:hint="eastAsia"/>
          <w:kern w:val="0"/>
          <w:sz w:val="24"/>
        </w:rPr>
        <w:t>荣基金</w:t>
      </w:r>
      <w:proofErr w:type="gramEnd"/>
      <w:r w:rsidRPr="00C94615">
        <w:rPr>
          <w:rFonts w:asciiTheme="minorEastAsia" w:hAnsiTheme="minorEastAsia" w:cs="Arial" w:hint="eastAsia"/>
          <w:kern w:val="0"/>
          <w:sz w:val="24"/>
        </w:rPr>
        <w:t>管理有限公司董事长。</w:t>
      </w:r>
    </w:p>
    <w:p w14:paraId="786B6AAB" w14:textId="25FD2A1A"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AD4EFA">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C4054F">
        <w:rPr>
          <w:rFonts w:asciiTheme="minorEastAsia" w:hAnsiTheme="minorEastAsia" w:cs="Arial" w:hint="eastAsia"/>
          <w:kern w:val="0"/>
          <w:sz w:val="24"/>
          <w:szCs w:val="24"/>
        </w:rPr>
        <w:t>、富荣基金管理有限公司董事长</w:t>
      </w:r>
      <w:r w:rsidR="00C4054F" w:rsidRPr="00AD4EFA">
        <w:rPr>
          <w:rFonts w:asciiTheme="minorEastAsia" w:hAnsiTheme="minorEastAsia" w:cs="Arial" w:hint="eastAsia"/>
          <w:kern w:val="0"/>
          <w:sz w:val="24"/>
          <w:szCs w:val="24"/>
        </w:rPr>
        <w:t>。</w:t>
      </w:r>
    </w:p>
    <w:p w14:paraId="4BE8276B"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35E260A2" w14:textId="77777777" w:rsidR="00C4054F" w:rsidRPr="00AD4EFA" w:rsidRDefault="00C4054F" w:rsidP="00C4054F">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郭涛先生，董事，上海高级金融学院研究生（在读）。</w:t>
      </w:r>
      <w:proofErr w:type="gramStart"/>
      <w:r w:rsidRPr="006F3870">
        <w:rPr>
          <w:rFonts w:asciiTheme="minorEastAsia" w:hAnsiTheme="minorEastAsia" w:cs="Arial" w:hint="eastAsia"/>
          <w:kern w:val="0"/>
          <w:sz w:val="24"/>
        </w:rPr>
        <w:t>现任盈投控股</w:t>
      </w:r>
      <w:proofErr w:type="gramEnd"/>
      <w:r w:rsidRPr="006F3870">
        <w:rPr>
          <w:rFonts w:asciiTheme="minorEastAsia" w:hAnsiTheme="minorEastAsia" w:cs="Arial" w:hint="eastAsia"/>
          <w:kern w:val="0"/>
          <w:sz w:val="24"/>
        </w:rPr>
        <w:t>有限公司董事、总经理；</w:t>
      </w:r>
      <w:proofErr w:type="gramStart"/>
      <w:r w:rsidRPr="006F3870">
        <w:rPr>
          <w:rFonts w:asciiTheme="minorEastAsia" w:hAnsiTheme="minorEastAsia" w:cs="Arial" w:hint="eastAsia"/>
          <w:kern w:val="0"/>
          <w:sz w:val="24"/>
        </w:rPr>
        <w:t>深圳市亿尔德</w:t>
      </w:r>
      <w:proofErr w:type="gramEnd"/>
      <w:r w:rsidRPr="006F3870">
        <w:rPr>
          <w:rFonts w:asciiTheme="minorEastAsia" w:hAnsiTheme="minorEastAsia" w:cs="Arial" w:hint="eastAsia"/>
          <w:kern w:val="0"/>
          <w:sz w:val="24"/>
        </w:rPr>
        <w:t>投资有限公司法定代表人、执行董事、总经理；深圳市前海富荣资产管理有限公司法定代表人、董事长、总经理；深圳嘉年实业股份有限公司董事；深圳市嘉年印</w:t>
      </w:r>
      <w:proofErr w:type="gramStart"/>
      <w:r w:rsidRPr="006F3870">
        <w:rPr>
          <w:rFonts w:asciiTheme="minorEastAsia" w:hAnsiTheme="minorEastAsia" w:cs="Arial" w:hint="eastAsia"/>
          <w:kern w:val="0"/>
          <w:sz w:val="24"/>
        </w:rPr>
        <w:t>务</w:t>
      </w:r>
      <w:proofErr w:type="gramEnd"/>
      <w:r w:rsidRPr="006F3870">
        <w:rPr>
          <w:rFonts w:asciiTheme="minorEastAsia" w:hAnsiTheme="minorEastAsia" w:cs="Arial" w:hint="eastAsia"/>
          <w:kern w:val="0"/>
          <w:sz w:val="24"/>
        </w:rPr>
        <w:t>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w:t>
      </w:r>
      <w:proofErr w:type="gramStart"/>
      <w:r w:rsidRPr="006F3870">
        <w:rPr>
          <w:rFonts w:asciiTheme="minorEastAsia" w:hAnsiTheme="minorEastAsia" w:cs="Arial" w:hint="eastAsia"/>
          <w:kern w:val="0"/>
          <w:sz w:val="24"/>
        </w:rPr>
        <w:t>盈投发展</w:t>
      </w:r>
      <w:proofErr w:type="gramEnd"/>
      <w:r w:rsidRPr="006F3870">
        <w:rPr>
          <w:rFonts w:asciiTheme="minorEastAsia" w:hAnsiTheme="minorEastAsia" w:cs="Arial" w:hint="eastAsia"/>
          <w:kern w:val="0"/>
          <w:sz w:val="24"/>
        </w:rPr>
        <w:t>有限公司董事；深圳市盈实发展有限公司董事长；深圳上合高金投资管理有限公司监事；深圳市理得文化发展有限公司董事；富荣基金管理有限公司董事。</w:t>
      </w:r>
    </w:p>
    <w:p w14:paraId="5612C77A" w14:textId="4E36951F" w:rsidR="00AD4EFA" w:rsidRPr="00AD4EFA" w:rsidRDefault="00C4054F" w:rsidP="00AD4EFA">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rPr>
        <w:t>余</w:t>
      </w:r>
      <w:proofErr w:type="gramStart"/>
      <w:r w:rsidRPr="006F3870">
        <w:rPr>
          <w:rFonts w:asciiTheme="minorEastAsia" w:hAnsiTheme="minorEastAsia" w:cs="Arial" w:hint="eastAsia"/>
          <w:kern w:val="0"/>
          <w:sz w:val="24"/>
        </w:rPr>
        <w:t>关健</w:t>
      </w:r>
      <w:proofErr w:type="gramEnd"/>
      <w:r w:rsidRPr="006F3870">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sidRPr="006F3870">
        <w:rPr>
          <w:rFonts w:asciiTheme="minorEastAsia" w:hAnsiTheme="minorEastAsia" w:cs="Arial" w:hint="eastAsia"/>
          <w:kern w:val="0"/>
          <w:sz w:val="24"/>
        </w:rPr>
        <w:t>邦</w:t>
      </w:r>
      <w:proofErr w:type="gramEnd"/>
      <w:r w:rsidRPr="006F3870">
        <w:rPr>
          <w:rFonts w:asciiTheme="minorEastAsia" w:hAnsiTheme="minorEastAsia" w:cs="Arial" w:hint="eastAsia"/>
          <w:kern w:val="0"/>
          <w:sz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297B76E7"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008D3EC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w:t>
      </w:r>
      <w:r w:rsidRPr="00AD4EFA">
        <w:rPr>
          <w:rFonts w:asciiTheme="minorEastAsia" w:hAnsiTheme="minorEastAsia" w:cs="Arial" w:hint="eastAsia"/>
          <w:kern w:val="0"/>
          <w:sz w:val="24"/>
          <w:szCs w:val="24"/>
        </w:rPr>
        <w:lastRenderedPageBreak/>
        <w:t>广发银行广州分行副行长、党委书记、行长；广发银行总稽核、党委委员、监事会负责人、监事长职务。</w:t>
      </w:r>
    </w:p>
    <w:p w14:paraId="45AD4CDA"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2、监事会成员</w:t>
      </w:r>
    </w:p>
    <w:p w14:paraId="246A1FC4"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基金管理人不设监事会，设监事两名，其中一名为职工监事。</w:t>
      </w:r>
    </w:p>
    <w:p w14:paraId="1651559B"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郑廉明先生，监事，硕士。原广发银行副行长（已退休），现任富荣基金管理有限公司监事。</w:t>
      </w:r>
    </w:p>
    <w:p w14:paraId="494DE603"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魏丽红女士，职工监事，大专。现任富荣基金管理有限公司职工监事。</w:t>
      </w:r>
    </w:p>
    <w:p w14:paraId="4C7DDE9A"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3、高级管理人员</w:t>
      </w:r>
    </w:p>
    <w:p w14:paraId="0D7251A0" w14:textId="77777777" w:rsidR="00C4054F" w:rsidRDefault="00C4054F" w:rsidP="00AD4EFA">
      <w:pPr>
        <w:adjustRightInd w:val="0"/>
        <w:snapToGrid w:val="0"/>
        <w:spacing w:line="360" w:lineRule="auto"/>
        <w:ind w:firstLineChars="200" w:firstLine="480"/>
        <w:rPr>
          <w:rFonts w:asciiTheme="minorEastAsia" w:hAnsiTheme="minorEastAsia" w:cs="Arial"/>
          <w:kern w:val="0"/>
          <w:sz w:val="24"/>
        </w:rPr>
      </w:pPr>
      <w:r w:rsidRPr="006F3870">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投资有限公司总经理、党支部书记、董事、董事长，广州新中轴建设有限公司财务总监、董事长、法人代表。现任广州产业投资基金管理有限公司党委副书记、总经理、法定代表人、董事，广州市城</w:t>
      </w:r>
      <w:proofErr w:type="gramStart"/>
      <w:r w:rsidRPr="006F3870">
        <w:rPr>
          <w:rFonts w:asciiTheme="minorEastAsia" w:hAnsiTheme="minorEastAsia" w:cs="Arial" w:hint="eastAsia"/>
          <w:kern w:val="0"/>
          <w:sz w:val="24"/>
        </w:rPr>
        <w:t>投</w:t>
      </w:r>
      <w:proofErr w:type="gramEnd"/>
      <w:r w:rsidRPr="006F3870">
        <w:rPr>
          <w:rFonts w:asciiTheme="minorEastAsia" w:hAnsiTheme="minorEastAsia" w:cs="Arial" w:hint="eastAsia"/>
          <w:kern w:val="0"/>
          <w:sz w:val="24"/>
        </w:rPr>
        <w:t>投资有限公司董事，中国文化产业投资</w:t>
      </w:r>
      <w:proofErr w:type="gramStart"/>
      <w:r w:rsidRPr="006F3870">
        <w:rPr>
          <w:rFonts w:asciiTheme="minorEastAsia" w:hAnsiTheme="minorEastAsia" w:cs="Arial" w:hint="eastAsia"/>
          <w:kern w:val="0"/>
          <w:sz w:val="24"/>
        </w:rPr>
        <w:t>母基金</w:t>
      </w:r>
      <w:proofErr w:type="gramEnd"/>
      <w:r w:rsidRPr="006F3870">
        <w:rPr>
          <w:rFonts w:asciiTheme="minorEastAsia" w:hAnsiTheme="minorEastAsia" w:cs="Arial" w:hint="eastAsia"/>
          <w:kern w:val="0"/>
          <w:sz w:val="24"/>
        </w:rPr>
        <w:t>管理有限公司董事，富荣基金管理有限公司董事长。</w:t>
      </w:r>
    </w:p>
    <w:p w14:paraId="2DE999CC" w14:textId="1F03B203" w:rsidR="00C4054F" w:rsidRPr="00AD4EFA" w:rsidRDefault="00AD4EFA" w:rsidP="00C4054F">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杨小舟先生，</w:t>
      </w:r>
      <w:r w:rsidR="00C4054F">
        <w:rPr>
          <w:rFonts w:asciiTheme="minorEastAsia" w:hAnsiTheme="minorEastAsia" w:cs="Arial" w:hint="eastAsia"/>
          <w:kern w:val="0"/>
          <w:sz w:val="24"/>
          <w:szCs w:val="24"/>
        </w:rPr>
        <w:t>总经理、兼任首席信息官</w:t>
      </w:r>
      <w:r w:rsidRPr="00AD4EFA">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4054F">
        <w:rPr>
          <w:rFonts w:asciiTheme="minorEastAsia" w:hAnsiTheme="minorEastAsia" w:cs="Arial" w:hint="eastAsia"/>
          <w:kern w:val="0"/>
          <w:sz w:val="24"/>
          <w:szCs w:val="24"/>
        </w:rPr>
        <w:t>、富荣基金管理有限公司董事长</w:t>
      </w:r>
      <w:r w:rsidR="00C4054F" w:rsidRPr="00AD4EFA">
        <w:rPr>
          <w:rFonts w:asciiTheme="minorEastAsia" w:hAnsiTheme="minorEastAsia" w:cs="Arial" w:hint="eastAsia"/>
          <w:kern w:val="0"/>
          <w:sz w:val="24"/>
          <w:szCs w:val="24"/>
        </w:rPr>
        <w:t>。</w:t>
      </w:r>
    </w:p>
    <w:p w14:paraId="13D187CD" w14:textId="6BD0D835" w:rsidR="00AD4EFA" w:rsidRPr="00AD4EFA" w:rsidRDefault="00C4054F" w:rsidP="00C4054F">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68536C6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371CC2F"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lastRenderedPageBreak/>
        <w:t>4、本</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w:t>
      </w:r>
    </w:p>
    <w:p w14:paraId="1FB30616" w14:textId="46034F28" w:rsid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郎骋成先生，南京大学工业工程硕士。曾任锦泰期货有限公司宏观和化工研究员，弘业期货股份有限公司投资咨询负责人、研究所所长等职。历任摩根士丹利华</w:t>
      </w:r>
      <w:proofErr w:type="gramStart"/>
      <w:r w:rsidRPr="00AD4EFA">
        <w:rPr>
          <w:rFonts w:asciiTheme="minorEastAsia" w:hAnsiTheme="minorEastAsia" w:cs="Arial" w:hint="eastAsia"/>
          <w:kern w:val="0"/>
          <w:sz w:val="24"/>
          <w:szCs w:val="24"/>
        </w:rPr>
        <w:t>鑫</w:t>
      </w:r>
      <w:proofErr w:type="gramEnd"/>
      <w:r w:rsidRPr="00AD4EFA">
        <w:rPr>
          <w:rFonts w:asciiTheme="minorEastAsia" w:hAnsiTheme="minorEastAsia" w:cs="Arial" w:hint="eastAsia"/>
          <w:kern w:val="0"/>
          <w:sz w:val="24"/>
          <w:szCs w:val="24"/>
        </w:rPr>
        <w:t>基金另类投资小组副组长、专户投资经理、专户理财部副总监。现任富荣基金管理有限公司研究部总经理、投资决策委员会委员、投资经理、富荣沪深300指数增强型证券投资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经理（自2020年7月16日起任职）、富荣福康混合型证券投资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经理（自2020年10月15日</w:t>
      </w:r>
      <w:r w:rsidR="00C4054F">
        <w:rPr>
          <w:rFonts w:asciiTheme="minorEastAsia" w:hAnsiTheme="minorEastAsia" w:cs="Arial" w:hint="eastAsia"/>
          <w:kern w:val="0"/>
          <w:sz w:val="24"/>
          <w:szCs w:val="24"/>
        </w:rPr>
        <w:t>至</w:t>
      </w:r>
      <w:r w:rsidR="00C4054F" w:rsidRPr="00B80137">
        <w:rPr>
          <w:rFonts w:asciiTheme="minorEastAsia" w:hAnsiTheme="minorEastAsia" w:cs="Arial"/>
          <w:kern w:val="0"/>
          <w:sz w:val="24"/>
          <w:szCs w:val="24"/>
        </w:rPr>
        <w:t>2023</w:t>
      </w:r>
      <w:r w:rsidR="00C4054F">
        <w:rPr>
          <w:rFonts w:asciiTheme="minorEastAsia" w:hAnsiTheme="minorEastAsia" w:cs="Arial" w:hint="eastAsia"/>
          <w:kern w:val="0"/>
          <w:sz w:val="24"/>
          <w:szCs w:val="24"/>
        </w:rPr>
        <w:t>年</w:t>
      </w:r>
      <w:r w:rsidR="00C4054F" w:rsidRPr="00B80137">
        <w:rPr>
          <w:rFonts w:asciiTheme="minorEastAsia" w:hAnsiTheme="minorEastAsia" w:cs="Arial"/>
          <w:kern w:val="0"/>
          <w:sz w:val="24"/>
          <w:szCs w:val="24"/>
        </w:rPr>
        <w:t>3</w:t>
      </w:r>
      <w:r w:rsidR="00C4054F">
        <w:rPr>
          <w:rFonts w:asciiTheme="minorEastAsia" w:hAnsiTheme="minorEastAsia" w:cs="Arial" w:hint="eastAsia"/>
          <w:kern w:val="0"/>
          <w:sz w:val="24"/>
          <w:szCs w:val="24"/>
        </w:rPr>
        <w:t>月</w:t>
      </w:r>
      <w:r w:rsidR="00C4054F" w:rsidRPr="00B80137">
        <w:rPr>
          <w:rFonts w:asciiTheme="minorEastAsia" w:hAnsiTheme="minorEastAsia" w:cs="Arial"/>
          <w:kern w:val="0"/>
          <w:sz w:val="24"/>
          <w:szCs w:val="24"/>
        </w:rPr>
        <w:t>8</w:t>
      </w:r>
      <w:r w:rsidR="00C4054F">
        <w:rPr>
          <w:rFonts w:asciiTheme="minorEastAsia" w:hAnsiTheme="minorEastAsia" w:cs="Arial" w:hint="eastAsia"/>
          <w:kern w:val="0"/>
          <w:sz w:val="24"/>
          <w:szCs w:val="24"/>
        </w:rPr>
        <w:t>日</w:t>
      </w:r>
      <w:r w:rsidRPr="00AD4EFA">
        <w:rPr>
          <w:rFonts w:asciiTheme="minorEastAsia" w:hAnsiTheme="minorEastAsia" w:cs="Arial" w:hint="eastAsia"/>
          <w:kern w:val="0"/>
          <w:sz w:val="24"/>
          <w:szCs w:val="24"/>
        </w:rPr>
        <w:t>）、富荣价值精选灵活配置混合型发起式证券投资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经理（自2020年10月23日至2021年11月12日）、富荣信息技术混合型证券投资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经理（自2021年10月28日起任职）、富荣中证500指数增强型证券投资</w:t>
      </w:r>
      <w:proofErr w:type="gramStart"/>
      <w:r w:rsidRPr="00AD4EFA">
        <w:rPr>
          <w:rFonts w:asciiTheme="minorEastAsia" w:hAnsiTheme="minorEastAsia" w:cs="Arial" w:hint="eastAsia"/>
          <w:kern w:val="0"/>
          <w:sz w:val="24"/>
          <w:szCs w:val="24"/>
        </w:rPr>
        <w:t>基金基金</w:t>
      </w:r>
      <w:proofErr w:type="gramEnd"/>
      <w:r w:rsidRPr="00AD4EFA">
        <w:rPr>
          <w:rFonts w:asciiTheme="minorEastAsia" w:hAnsiTheme="minorEastAsia" w:cs="Arial" w:hint="eastAsia"/>
          <w:kern w:val="0"/>
          <w:sz w:val="24"/>
          <w:szCs w:val="24"/>
        </w:rPr>
        <w:t>经理（自2022年8月5日起任职）。</w:t>
      </w:r>
    </w:p>
    <w:p w14:paraId="62C8CA43" w14:textId="08008C93" w:rsidR="00306E64" w:rsidRPr="00AD4EFA" w:rsidRDefault="00306E64" w:rsidP="00AD4EF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李天翔先生，中央财经大学国际商务硕士。曾任</w:t>
      </w:r>
      <w:proofErr w:type="gramStart"/>
      <w:r>
        <w:rPr>
          <w:rFonts w:asciiTheme="minorEastAsia" w:hAnsiTheme="minorEastAsia" w:cs="Arial" w:hint="eastAsia"/>
          <w:kern w:val="0"/>
          <w:sz w:val="24"/>
          <w:szCs w:val="24"/>
        </w:rPr>
        <w:t>中融基金</w:t>
      </w:r>
      <w:proofErr w:type="gramEnd"/>
      <w:r>
        <w:rPr>
          <w:rFonts w:asciiTheme="minorEastAsia" w:hAnsiTheme="minorEastAsia" w:cs="Arial" w:hint="eastAsia"/>
          <w:kern w:val="0"/>
          <w:sz w:val="24"/>
          <w:szCs w:val="24"/>
        </w:rPr>
        <w:t>管理有限公司研究部</w:t>
      </w:r>
      <w:r w:rsidR="00E209D0"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00E209D0"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w:t>
      </w:r>
      <w:proofErr w:type="gramStart"/>
      <w:r w:rsidRPr="00D93DA3">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日起任职</w:t>
      </w:r>
      <w:r>
        <w:rPr>
          <w:rFonts w:asciiTheme="minorEastAsia" w:hAnsiTheme="minorEastAsia" w:cs="Arial" w:hint="eastAsia"/>
          <w:kern w:val="0"/>
          <w:sz w:val="24"/>
          <w:szCs w:val="24"/>
        </w:rPr>
        <w:t>）</w:t>
      </w:r>
      <w:r w:rsidR="00C4054F">
        <w:rPr>
          <w:rFonts w:asciiTheme="minorEastAsia" w:hAnsiTheme="minorEastAsia" w:cs="Arial" w:hint="eastAsia"/>
          <w:kern w:val="0"/>
          <w:sz w:val="24"/>
          <w:szCs w:val="24"/>
        </w:rPr>
        <w:t>、</w:t>
      </w:r>
      <w:r w:rsidR="00C4054F" w:rsidRPr="00AD4EFA">
        <w:rPr>
          <w:rFonts w:asciiTheme="minorEastAsia" w:hAnsiTheme="minorEastAsia" w:cs="Arial" w:hint="eastAsia"/>
          <w:kern w:val="0"/>
          <w:sz w:val="24"/>
          <w:szCs w:val="24"/>
        </w:rPr>
        <w:t>富荣福康混合型证券投资</w:t>
      </w:r>
      <w:proofErr w:type="gramStart"/>
      <w:r w:rsidR="00C4054F" w:rsidRPr="00AD4EFA">
        <w:rPr>
          <w:rFonts w:asciiTheme="minorEastAsia" w:hAnsiTheme="minorEastAsia" w:cs="Arial" w:hint="eastAsia"/>
          <w:kern w:val="0"/>
          <w:sz w:val="24"/>
          <w:szCs w:val="24"/>
        </w:rPr>
        <w:t>基金基金</w:t>
      </w:r>
      <w:proofErr w:type="gramEnd"/>
      <w:r w:rsidR="00C4054F" w:rsidRPr="00AD4EFA">
        <w:rPr>
          <w:rFonts w:asciiTheme="minorEastAsia" w:hAnsiTheme="minorEastAsia" w:cs="Arial" w:hint="eastAsia"/>
          <w:kern w:val="0"/>
          <w:sz w:val="24"/>
          <w:szCs w:val="24"/>
        </w:rPr>
        <w:t>经理</w:t>
      </w:r>
      <w:r w:rsidR="00C4054F">
        <w:rPr>
          <w:rFonts w:asciiTheme="minorEastAsia" w:hAnsiTheme="minorEastAsia" w:cs="Arial" w:hint="eastAsia"/>
          <w:kern w:val="0"/>
          <w:sz w:val="24"/>
          <w:szCs w:val="24"/>
        </w:rPr>
        <w:t>（自2023年3月8日起任职）。</w:t>
      </w:r>
    </w:p>
    <w:p w14:paraId="31FD39C2"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历任基金经理：本基金由富荣福安灵活配置混合型证券投资基金变更注册而来，自 2019 年1月10日起正式实施转型。转型以来的历任基金经理为邓宇翔（自2018年3月30日至2020年10月15日）、邱紫华（自2020年8月26日至2022年8月15日）。</w:t>
      </w:r>
    </w:p>
    <w:p w14:paraId="69D2AE29" w14:textId="77777777" w:rsidR="00AD4EFA" w:rsidRPr="00AD4EFA" w:rsidRDefault="00AD4EFA" w:rsidP="00AD4EFA">
      <w:pPr>
        <w:adjustRightInd w:val="0"/>
        <w:snapToGrid w:val="0"/>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5、投资决策委员会成员的姓名、职务</w:t>
      </w:r>
    </w:p>
    <w:p w14:paraId="0A7E9280" w14:textId="77777777" w:rsidR="00C4054F" w:rsidRDefault="00C4054F" w:rsidP="00C4054F">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34C6F4E5" w14:textId="77777777" w:rsidR="00C4054F" w:rsidRDefault="00C4054F" w:rsidP="00C4054F">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4FADB81A" w14:textId="77777777" w:rsidR="00C4054F" w:rsidRDefault="00C4054F" w:rsidP="00C4054F">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567C9F27" w14:textId="77777777" w:rsidR="00C4054F"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郎骋成先生，投资决策委员会委员、研究部总经理、基金经理。</w:t>
      </w:r>
    </w:p>
    <w:p w14:paraId="05F26F9E" w14:textId="77777777" w:rsidR="00C4054F" w:rsidRPr="001F20A6"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40B0A8B6" w14:textId="77777777" w:rsidR="00C4054F" w:rsidRPr="001F20A6"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54451D51" w14:textId="77777777" w:rsidR="00C4054F" w:rsidRDefault="00C4054F" w:rsidP="00C4054F">
      <w:pPr>
        <w:spacing w:line="360" w:lineRule="auto"/>
        <w:ind w:firstLineChars="200" w:firstLine="480"/>
        <w:rPr>
          <w:rFonts w:asciiTheme="minorEastAsia" w:hAnsiTheme="minorEastAsia"/>
          <w:color w:val="000000"/>
          <w:kern w:val="0"/>
          <w:sz w:val="24"/>
          <w:szCs w:val="24"/>
        </w:rPr>
      </w:pPr>
      <w:r w:rsidRPr="001F20A6">
        <w:rPr>
          <w:rFonts w:asciiTheme="minorEastAsia" w:hAnsiTheme="minorEastAsia" w:hint="eastAsia"/>
          <w:color w:val="000000"/>
          <w:kern w:val="0"/>
          <w:sz w:val="24"/>
          <w:szCs w:val="24"/>
        </w:rPr>
        <w:t>王丹女士，投资决策委员会委员、固定收益部总经理助理、基金经理。</w:t>
      </w:r>
    </w:p>
    <w:p w14:paraId="7A828609" w14:textId="77777777" w:rsidR="00C4054F" w:rsidRDefault="00C4054F" w:rsidP="00C4054F">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EDCD3BC" w14:textId="342CEA50" w:rsidR="00AD4EFA" w:rsidRPr="00AD4EFA" w:rsidRDefault="00C4054F" w:rsidP="00AD4EFA">
      <w:pPr>
        <w:adjustRightInd w:val="0"/>
        <w:snapToGrid w:val="0"/>
        <w:spacing w:line="360" w:lineRule="auto"/>
        <w:ind w:firstLineChars="200" w:firstLine="480"/>
        <w:rPr>
          <w:rFonts w:asciiTheme="minorEastAsia" w:hAnsiTheme="minorEastAsia" w:cs="Arial"/>
          <w:kern w:val="0"/>
          <w:sz w:val="24"/>
          <w:szCs w:val="24"/>
        </w:rPr>
      </w:pPr>
      <w:r w:rsidRPr="001F20A6">
        <w:rPr>
          <w:rFonts w:asciiTheme="minorEastAsia" w:hAnsiTheme="minorEastAsia" w:hint="eastAsia"/>
          <w:color w:val="000000"/>
          <w:kern w:val="0"/>
          <w:sz w:val="24"/>
          <w:szCs w:val="24"/>
        </w:rPr>
        <w:t>李延峥先生，投资决策委员会委员、投资决策委员会秘书、基金经理。</w:t>
      </w:r>
    </w:p>
    <w:p w14:paraId="0DECCB0C" w14:textId="1496A45E" w:rsidR="00532A01" w:rsidRDefault="00AD4EFA" w:rsidP="00AD4EFA">
      <w:pPr>
        <w:adjustRightInd w:val="0"/>
        <w:snapToGrid w:val="0"/>
        <w:spacing w:line="360" w:lineRule="auto"/>
        <w:ind w:firstLineChars="200" w:firstLine="480"/>
        <w:rPr>
          <w:rFonts w:asciiTheme="minorEastAsia" w:hAnsiTheme="minorEastAsia" w:cs="Arial"/>
          <w:sz w:val="24"/>
          <w:szCs w:val="24"/>
        </w:rPr>
      </w:pPr>
      <w:r w:rsidRPr="00AD4EFA">
        <w:rPr>
          <w:rFonts w:asciiTheme="minorEastAsia" w:hAnsiTheme="minorEastAsia" w:cs="Arial" w:hint="eastAsia"/>
          <w:kern w:val="0"/>
          <w:sz w:val="24"/>
          <w:szCs w:val="24"/>
        </w:rPr>
        <w:lastRenderedPageBreak/>
        <w:t>6、上述人员之间不存在近亲属关系。</w:t>
      </w:r>
    </w:p>
    <w:p w14:paraId="5036545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4F4E7B4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0DD0FD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0BB48C6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87B569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EB4918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040B3C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1D3CAB50"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B84D86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726DE38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7CBF315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DD4114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5BA869D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6F1907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5C40B90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A07A63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w:t>
      </w:r>
      <w:r>
        <w:rPr>
          <w:rFonts w:asciiTheme="minorEastAsia" w:hAnsiTheme="minorEastAsia" w:cs="Times New Roman" w:hint="eastAsia"/>
          <w:sz w:val="24"/>
          <w:szCs w:val="24"/>
        </w:rPr>
        <w:lastRenderedPageBreak/>
        <w:t>或配合基金托管人、基金份额持有人依法召集基金份额持有人大会；</w:t>
      </w:r>
    </w:p>
    <w:p w14:paraId="5280C0A2"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06ADE3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DBDC3E"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239CFE7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8DA905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3E1330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16F54F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71B046F"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5285F07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7766D7E9"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F76038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2D720B84"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B3086A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FAA2A8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E2F4F6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06A0CD"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（2）不公平地对待管理的不同基金财产；</w:t>
      </w:r>
    </w:p>
    <w:p w14:paraId="5153A5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1106AE98"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4864B62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5AAD44E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438E4A6"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55A89DE1"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40BD97F5"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447B55F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4A9DB4E7"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F31E965"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8D39B9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9059A4B"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76FD1B4A"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70CE33C" w14:textId="77777777" w:rsidR="00532A01" w:rsidRDefault="00712C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747670A7" w14:textId="77777777" w:rsidR="00532A01" w:rsidRDefault="00712C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ECC9A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410197818"/>
      <w:bookmarkStart w:id="85" w:name="_Toc352229750"/>
      <w:bookmarkEnd w:id="66"/>
      <w:bookmarkEnd w:id="67"/>
      <w:bookmarkEnd w:id="68"/>
      <w:r>
        <w:rPr>
          <w:rFonts w:asciiTheme="minorEastAsia" w:hAnsiTheme="minorEastAsia" w:cs="Arial" w:hint="eastAsia"/>
          <w:sz w:val="24"/>
          <w:szCs w:val="24"/>
        </w:rPr>
        <w:t>1、风险控制目标</w:t>
      </w:r>
    </w:p>
    <w:p w14:paraId="0A436C3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579B58E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DAEE82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A0D875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40D3C9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w:t>
      </w:r>
      <w:r>
        <w:rPr>
          <w:rFonts w:asciiTheme="minorEastAsia" w:hAnsiTheme="minorEastAsia" w:cs="Arial" w:hint="eastAsia"/>
          <w:sz w:val="24"/>
          <w:szCs w:val="24"/>
        </w:rPr>
        <w:lastRenderedPageBreak/>
        <w:t>风险对公司发展战略和经营目标的干扰。</w:t>
      </w:r>
    </w:p>
    <w:p w14:paraId="7AD9501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DE2F5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0232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A5981B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56D2426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B4ABCF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D3F3A9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5DB8D42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16AEE52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E9B04D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2C15212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A6348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203A0AF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DC2889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14:paraId="5AFF7FF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6DD2909" w14:textId="77777777" w:rsidR="00532A01" w:rsidRDefault="00712C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3D7BECE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563B267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63F7BF2"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C82CF2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0151D5A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B7E09E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D4F09DB"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w:t>
      </w:r>
      <w:r>
        <w:rPr>
          <w:rFonts w:ascii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C3A168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B7F68E7"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1E8254E"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51EC14C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E6D2C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7A3172CF"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60E70D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030B31C9"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F81AB68"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0C99A84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w:t>
      </w:r>
      <w:r>
        <w:rPr>
          <w:rFonts w:asciiTheme="minorEastAsia" w:hAnsiTheme="minorEastAsia" w:cs="Arial" w:hint="eastAsia"/>
          <w:sz w:val="24"/>
          <w:szCs w:val="24"/>
        </w:rPr>
        <w:lastRenderedPageBreak/>
        <w:t>告权和监督权。</w:t>
      </w:r>
    </w:p>
    <w:p w14:paraId="7DD8663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1D5D99D"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340A5EA3"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CDD5DC6"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3631E24"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C88212C"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D6D6381"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88F59DA"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E76E220" w14:textId="77777777" w:rsidR="00532A01" w:rsidRDefault="00712C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1CDCEFA" w14:textId="77777777" w:rsidR="00532A01" w:rsidRDefault="00712C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FC4A53C" w14:textId="77777777" w:rsidR="00532A01" w:rsidRDefault="00532A01">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32A01">
          <w:footerReference w:type="default" r:id="rId13"/>
          <w:pgSz w:w="11906" w:h="16838"/>
          <w:pgMar w:top="1440" w:right="1800" w:bottom="1440" w:left="1800" w:header="851" w:footer="992" w:gutter="0"/>
          <w:pgNumType w:chapStyle="1"/>
          <w:cols w:space="720"/>
          <w:docGrid w:type="lines" w:linePitch="312"/>
        </w:sectPr>
      </w:pPr>
    </w:p>
    <w:p w14:paraId="5603B3F4" w14:textId="380BFF60" w:rsidR="00532A01" w:rsidRDefault="00712CC3">
      <w:pPr>
        <w:pStyle w:val="1"/>
        <w:jc w:val="center"/>
        <w:rPr>
          <w:sz w:val="30"/>
          <w:szCs w:val="30"/>
        </w:rPr>
      </w:pPr>
      <w:bookmarkStart w:id="88" w:name="_Toc15910070"/>
      <w:r>
        <w:rPr>
          <w:rFonts w:hint="eastAsia"/>
          <w:sz w:val="30"/>
          <w:szCs w:val="30"/>
        </w:rPr>
        <w:lastRenderedPageBreak/>
        <w:t>第四部分</w:t>
      </w:r>
      <w:r w:rsidR="008140CC">
        <w:rPr>
          <w:rFonts w:hint="eastAsia"/>
          <w:sz w:val="30"/>
          <w:szCs w:val="30"/>
        </w:rPr>
        <w:t xml:space="preserve"> </w:t>
      </w:r>
      <w:r>
        <w:rPr>
          <w:rFonts w:hint="eastAsia"/>
          <w:sz w:val="30"/>
          <w:szCs w:val="30"/>
        </w:rPr>
        <w:t>基金托管人</w:t>
      </w:r>
      <w:bookmarkEnd w:id="88"/>
    </w:p>
    <w:p w14:paraId="671B8A9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628A40E"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1、基本情况</w:t>
      </w:r>
    </w:p>
    <w:p w14:paraId="43E271E8"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名称：招商银行股份有限公司（以下简称“招商银行”）</w:t>
      </w:r>
    </w:p>
    <w:p w14:paraId="6138B2F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设立日期：1987年4月8日</w:t>
      </w:r>
    </w:p>
    <w:p w14:paraId="5737685A"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注册地址：深圳市深南大道7088号招商银行大厦</w:t>
      </w:r>
    </w:p>
    <w:p w14:paraId="03AB39BD"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办公地址：深圳市深南大道7088号招商银行大厦</w:t>
      </w:r>
    </w:p>
    <w:p w14:paraId="5AD2B07F"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注册资本：252.20亿元</w:t>
      </w:r>
    </w:p>
    <w:p w14:paraId="5FC9D1C0"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法定代表人：缪建民</w:t>
      </w:r>
    </w:p>
    <w:p w14:paraId="5C8095E1"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行长：王良</w:t>
      </w:r>
    </w:p>
    <w:p w14:paraId="4C02BE7E"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资产托管业务批准文号：证</w:t>
      </w:r>
      <w:proofErr w:type="gramStart"/>
      <w:r w:rsidRPr="004362F2">
        <w:rPr>
          <w:rFonts w:asciiTheme="minorEastAsia" w:hAnsiTheme="minorEastAsia" w:cs="Arial" w:hint="eastAsia"/>
          <w:bCs/>
          <w:sz w:val="24"/>
          <w:szCs w:val="24"/>
        </w:rPr>
        <w:t>监基金字</w:t>
      </w:r>
      <w:proofErr w:type="gramEnd"/>
      <w:r w:rsidRPr="004362F2">
        <w:rPr>
          <w:rFonts w:asciiTheme="minorEastAsia" w:hAnsiTheme="minorEastAsia" w:cs="Arial" w:hint="eastAsia"/>
          <w:bCs/>
          <w:sz w:val="24"/>
          <w:szCs w:val="24"/>
        </w:rPr>
        <w:t>[2002]83号</w:t>
      </w:r>
    </w:p>
    <w:p w14:paraId="2052B4E0"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电话：0755-83077987</w:t>
      </w:r>
    </w:p>
    <w:p w14:paraId="1FF1CBB2"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传真：0755-83195201</w:t>
      </w:r>
    </w:p>
    <w:p w14:paraId="6028F521" w14:textId="28D1424F" w:rsidR="00C71DA9" w:rsidRPr="00C71DA9" w:rsidRDefault="004362F2"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资产托管部信息披露负责人：张姗</w:t>
      </w:r>
    </w:p>
    <w:p w14:paraId="1E50CC61" w14:textId="77777777" w:rsidR="00C71DA9" w:rsidRPr="00C71DA9" w:rsidRDefault="00C71DA9"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C71DA9">
        <w:rPr>
          <w:rFonts w:asciiTheme="minorEastAsia" w:hAnsiTheme="minorEastAsia" w:cs="Arial" w:hint="eastAsia"/>
          <w:bCs/>
          <w:sz w:val="24"/>
          <w:szCs w:val="24"/>
        </w:rPr>
        <w:t xml:space="preserve">2、发展概况   </w:t>
      </w:r>
    </w:p>
    <w:p w14:paraId="199D493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2023年3月31日，本集团总资产105,087.52亿元人民币，高级法下资本充足率17.39%，权重法下资本充足率14.41%。</w:t>
      </w:r>
    </w:p>
    <w:p w14:paraId="420F4F2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192人。2002年11月，经中国人民银行和中国证监会批准获得证券投资基金托管业务资格，成为国内第一家获得该项业务资格上市银行；2003年4月，正式办理基金托管业务。</w:t>
      </w:r>
      <w:r w:rsidRPr="004362F2">
        <w:rPr>
          <w:rFonts w:asciiTheme="minorEastAsia" w:hAnsiTheme="minorEastAsia" w:cs="Arial" w:hint="eastAsia"/>
          <w:bCs/>
          <w:sz w:val="24"/>
          <w:szCs w:val="24"/>
        </w:rPr>
        <w:lastRenderedPageBreak/>
        <w:t>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605C422A"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F08E0F2" w14:textId="1107B1AB" w:rsidR="004A5D82" w:rsidRDefault="004362F2"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招商银行资产托管业务持续稳健发展，社会影响</w:t>
      </w:r>
      <w:proofErr w:type="gramStart"/>
      <w:r w:rsidRPr="004362F2">
        <w:rPr>
          <w:rFonts w:asciiTheme="minorEastAsia" w:hAnsiTheme="minorEastAsia" w:cs="Arial" w:hint="eastAsia"/>
          <w:bCs/>
          <w:sz w:val="24"/>
          <w:szCs w:val="24"/>
        </w:rPr>
        <w:t>力不断</w:t>
      </w:r>
      <w:proofErr w:type="gramEnd"/>
      <w:r w:rsidRPr="004362F2">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4362F2">
        <w:rPr>
          <w:rFonts w:asciiTheme="minorEastAsia" w:hAnsiTheme="minorEastAsia" w:cs="Arial" w:hint="eastAsia"/>
          <w:bCs/>
          <w:sz w:val="24"/>
          <w:szCs w:val="24"/>
        </w:rPr>
        <w:t>募基金</w:t>
      </w:r>
      <w:proofErr w:type="gramEnd"/>
      <w:r w:rsidRPr="004362F2">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w:t>
      </w:r>
      <w:r w:rsidRPr="004362F2">
        <w:rPr>
          <w:rFonts w:asciiTheme="minorEastAsia" w:hAnsiTheme="minorEastAsia" w:cs="Arial" w:hint="eastAsia"/>
          <w:bCs/>
          <w:sz w:val="24"/>
          <w:szCs w:val="24"/>
        </w:rPr>
        <w:lastRenderedPageBreak/>
        <w:t>风云榜“2019年度最佳托管银行”奖。2020年1月，荣膺中央国债登记结算有限责任公司“2019年度优秀资产托管机构”奖项；6月荣获《财资》“中国最佳托管机构”“最佳公募基金托管机构”“最佳公募基金行政外包机构”三项大奖；10月荣获《中国基金报》“2019年度最佳基金托管银行”奖。2021年1月，荣膺中央国债登记结算有限责任公司“2020年度优秀资产托管机构”奖项；1月荣获2020东方财富风云榜“2020年度最受欢迎托管银行”奖项；2021年10月，</w:t>
      </w:r>
      <w:proofErr w:type="gramStart"/>
      <w:r w:rsidRPr="004362F2">
        <w:rPr>
          <w:rFonts w:asciiTheme="minorEastAsia" w:hAnsiTheme="minorEastAsia" w:cs="Arial" w:hint="eastAsia"/>
          <w:bCs/>
          <w:sz w:val="24"/>
          <w:szCs w:val="24"/>
        </w:rPr>
        <w:t>荣获国</w:t>
      </w:r>
      <w:proofErr w:type="gramEnd"/>
      <w:r w:rsidRPr="004362F2">
        <w:rPr>
          <w:rFonts w:asciiTheme="minorEastAsia" w:hAnsiTheme="minorEastAsia" w:cs="Arial" w:hint="eastAsia"/>
          <w:bCs/>
          <w:sz w:val="24"/>
          <w:szCs w:val="24"/>
        </w:rPr>
        <w:t>新投资有限公司“2021年度优秀托管银行奖”和《证券时报》“2021年度杰出资产托管银行天玑奖”；2021年12月，荣获《中国基金报》第三届中国公</w:t>
      </w:r>
      <w:proofErr w:type="gramStart"/>
      <w:r w:rsidRPr="004362F2">
        <w:rPr>
          <w:rFonts w:asciiTheme="minorEastAsia" w:hAnsiTheme="minorEastAsia" w:cs="Arial" w:hint="eastAsia"/>
          <w:bCs/>
          <w:sz w:val="24"/>
          <w:szCs w:val="24"/>
        </w:rPr>
        <w:t>募基金</w:t>
      </w:r>
      <w:proofErr w:type="gramEnd"/>
      <w:r w:rsidRPr="004362F2">
        <w:rPr>
          <w:rFonts w:asciiTheme="minorEastAsia" w:hAnsiTheme="minorEastAsia" w:cs="Arial" w:hint="eastAsia"/>
          <w:bCs/>
          <w:sz w:val="24"/>
          <w:szCs w:val="24"/>
        </w:rPr>
        <w:t>英华奖“2020年度最佳基金托管银行”；2022年1月荣获中央国债登记结算有限责任公司“2021年度优秀资产托管机构、估值业务杰出机构”；9月荣获《财资》“中国最佳托管银行”“最佳公募基金托管银行”“最佳理财托管银行”三项大奖。</w:t>
      </w:r>
    </w:p>
    <w:p w14:paraId="69A6822C" w14:textId="296F823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二、主要人员情况</w:t>
      </w:r>
    </w:p>
    <w:p w14:paraId="1E6B455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央委员会候补委员。招商局集团有限公司董事长。曾任中国人寿保险（集团）公司副董事长、总裁，中国人民保险 集团股份有限公司副董事长、总裁、董事长，曾兼任中国人民财产保险股份有限公司董事长，中国人</w:t>
      </w:r>
      <w:proofErr w:type="gramStart"/>
      <w:r w:rsidRPr="004362F2">
        <w:rPr>
          <w:rFonts w:asciiTheme="minorEastAsia" w:hAnsiTheme="minorEastAsia" w:cs="Arial" w:hint="eastAsia"/>
          <w:bCs/>
          <w:sz w:val="24"/>
          <w:szCs w:val="24"/>
        </w:rPr>
        <w:t>保资产</w:t>
      </w:r>
      <w:proofErr w:type="gramEnd"/>
      <w:r w:rsidRPr="004362F2">
        <w:rPr>
          <w:rFonts w:asciiTheme="minorEastAsia" w:hAnsiTheme="minorEastAsia" w:cs="Arial" w:hint="eastAsia"/>
          <w:bCs/>
          <w:sz w:val="24"/>
          <w:szCs w:val="24"/>
        </w:rPr>
        <w:t>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144FC624"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王良先生，本行执行董事、党委书记、行长。中国人民大学硕士研究生学历，高级经济师。1995年6月加入本行北京分行，自2001年10月起历任本行北京分行行长助理、副行长、行长，2012年6月任本行行长助理兼任北京分行行长，2013年11月不再兼任本行北京分行行长，2015年1月任</w:t>
      </w:r>
      <w:proofErr w:type="gramStart"/>
      <w:r w:rsidRPr="004362F2">
        <w:rPr>
          <w:rFonts w:asciiTheme="minorEastAsia" w:hAnsiTheme="minorEastAsia" w:cs="Arial" w:hint="eastAsia"/>
          <w:bCs/>
          <w:sz w:val="24"/>
          <w:szCs w:val="24"/>
        </w:rPr>
        <w:t>本行副</w:t>
      </w:r>
      <w:proofErr w:type="gramEnd"/>
      <w:r w:rsidRPr="004362F2">
        <w:rPr>
          <w:rFonts w:asciiTheme="minorEastAsia" w:hAnsiTheme="minorEastAsia" w:cs="Arial" w:hint="eastAsia"/>
          <w:bCs/>
          <w:sz w:val="24"/>
          <w:szCs w:val="24"/>
        </w:rPr>
        <w:t>行长，2016年11月至2019年4月兼任本行董事会秘书，2019年4月至2023年2月兼任本行财务负责人，2021年8月任</w:t>
      </w:r>
      <w:proofErr w:type="gramStart"/>
      <w:r w:rsidRPr="004362F2">
        <w:rPr>
          <w:rFonts w:asciiTheme="minorEastAsia" w:hAnsiTheme="minorEastAsia" w:cs="Arial" w:hint="eastAsia"/>
          <w:bCs/>
          <w:sz w:val="24"/>
          <w:szCs w:val="24"/>
        </w:rPr>
        <w:t>本行常务</w:t>
      </w:r>
      <w:proofErr w:type="gramEnd"/>
      <w:r w:rsidRPr="004362F2">
        <w:rPr>
          <w:rFonts w:asciiTheme="minorEastAsia" w:hAnsiTheme="minorEastAsia" w:cs="Arial" w:hint="eastAsia"/>
          <w:bCs/>
          <w:sz w:val="24"/>
          <w:szCs w:val="24"/>
        </w:rPr>
        <w:t>副行长，2021年8月-2023年4月兼任本行董事会秘书、公司秘书及香港上市相关事宜之授权代表，2022年4月18日起全面主持本行工作，2022年5月19日起任本行党委书记，2022年6月15日起任本行行长。兼任中国支付清算协会副会长、中国银行业协会中间业务专业委员</w:t>
      </w:r>
      <w:r w:rsidRPr="004362F2">
        <w:rPr>
          <w:rFonts w:asciiTheme="minorEastAsia" w:hAnsiTheme="minorEastAsia" w:cs="Arial" w:hint="eastAsia"/>
          <w:bCs/>
          <w:sz w:val="24"/>
          <w:szCs w:val="24"/>
        </w:rPr>
        <w:lastRenderedPageBreak/>
        <w:t>会第四届主任、中国金融会计学会第六届常务理事。</w:t>
      </w:r>
    </w:p>
    <w:p w14:paraId="53711B02"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彭家文先生，本行行长助理兼财务负责人。中南财经大学国民经济计划专业本科学历，高级经济师。2001年9月加入本行，历任总行计划财务部总经理助理、副总经理，总行零售综合管理部副总经理、总经理，总行零售金融总部副总经理、副总裁、副总裁兼总行零售信贷部总经理，郑州分行行长，总行资产负债管理部总经理，2023年2月起任本行行长助理、财务负责人，兼任本行总行资产负债管理部总经理。</w:t>
      </w:r>
    </w:p>
    <w:p w14:paraId="16F4CFD6" w14:textId="3A464AD3" w:rsidR="00C71DA9" w:rsidRDefault="004362F2" w:rsidP="00C71DA9">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063687AC" w14:textId="16EC8A18" w:rsidR="00532A01" w:rsidRDefault="00712CC3" w:rsidP="00C71DA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三、基金托管业务经营情况</w:t>
      </w:r>
    </w:p>
    <w:p w14:paraId="7381AF95" w14:textId="7CF96EF7" w:rsidR="00C71DA9" w:rsidRDefault="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截至2023年3月31日，招商银行股份有限公司累计托管1223只证券投资基金。</w:t>
      </w:r>
    </w:p>
    <w:p w14:paraId="0B15321A" w14:textId="2B22DCE9"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四、托管人的内部控制制度</w:t>
      </w:r>
    </w:p>
    <w:p w14:paraId="5E137A3A"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1、</w:t>
      </w:r>
      <w:r w:rsidRPr="004362F2">
        <w:rPr>
          <w:rFonts w:asciiTheme="minorEastAsia" w:hAnsiTheme="minorEastAsia" w:cs="Arial" w:hint="eastAsia"/>
          <w:bCs/>
          <w:sz w:val="24"/>
          <w:szCs w:val="24"/>
        </w:rPr>
        <w:tab/>
        <w:t>内部控制目标</w:t>
      </w:r>
    </w:p>
    <w:p w14:paraId="2C44F79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6CDAFA46"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w:t>
      </w:r>
      <w:r w:rsidRPr="004362F2">
        <w:rPr>
          <w:rFonts w:asciiTheme="minorEastAsia" w:hAnsiTheme="minorEastAsia" w:cs="Arial" w:hint="eastAsia"/>
          <w:bCs/>
          <w:sz w:val="24"/>
          <w:szCs w:val="24"/>
        </w:rPr>
        <w:tab/>
        <w:t>内部控制组织结构</w:t>
      </w:r>
    </w:p>
    <w:p w14:paraId="27C045E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招商银行资产托管业务建立三级内部控制及风险防范体系：</w:t>
      </w:r>
    </w:p>
    <w:p w14:paraId="16461C6A"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一级内部控制及风险防范是在招商银行总行风险管控层面对风险进行预防和控制；总行风险管理部、法律合</w:t>
      </w:r>
      <w:proofErr w:type="gramStart"/>
      <w:r w:rsidRPr="004362F2">
        <w:rPr>
          <w:rFonts w:asciiTheme="minorEastAsia" w:hAnsiTheme="minorEastAsia" w:cs="Arial" w:hint="eastAsia"/>
          <w:bCs/>
          <w:sz w:val="24"/>
          <w:szCs w:val="24"/>
        </w:rPr>
        <w:t>规</w:t>
      </w:r>
      <w:proofErr w:type="gramEnd"/>
      <w:r w:rsidRPr="004362F2">
        <w:rPr>
          <w:rFonts w:asciiTheme="minorEastAsia" w:hAnsiTheme="minorEastAsia" w:cs="Arial" w:hint="eastAsia"/>
          <w:bCs/>
          <w:sz w:val="24"/>
          <w:szCs w:val="24"/>
        </w:rPr>
        <w:t>部、审计部独立对资产托管业务进行评估监督，并提出内控提升管理建议。</w:t>
      </w:r>
    </w:p>
    <w:p w14:paraId="1ABCC728"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二级内部控制及风险防范是招商银行资产托管部设立风险合</w:t>
      </w:r>
      <w:proofErr w:type="gramStart"/>
      <w:r w:rsidRPr="004362F2">
        <w:rPr>
          <w:rFonts w:asciiTheme="minorEastAsia" w:hAnsiTheme="minorEastAsia" w:cs="Arial" w:hint="eastAsia"/>
          <w:bCs/>
          <w:sz w:val="24"/>
          <w:szCs w:val="24"/>
        </w:rPr>
        <w:t>规</w:t>
      </w:r>
      <w:proofErr w:type="gramEnd"/>
      <w:r w:rsidRPr="004362F2">
        <w:rPr>
          <w:rFonts w:asciiTheme="minorEastAsia" w:hAnsiTheme="minorEastAsia" w:cs="Arial" w:hint="eastAsia"/>
          <w:bCs/>
          <w:sz w:val="24"/>
          <w:szCs w:val="24"/>
        </w:rPr>
        <w:t>管理相关团</w:t>
      </w:r>
      <w:r w:rsidRPr="004362F2">
        <w:rPr>
          <w:rFonts w:asciiTheme="minorEastAsia" w:hAnsiTheme="minorEastAsia" w:cs="Arial" w:hint="eastAsia"/>
          <w:bCs/>
          <w:sz w:val="24"/>
          <w:szCs w:val="24"/>
        </w:rPr>
        <w:lastRenderedPageBreak/>
        <w:t>队，负责部门内部风险预防和控制，及时发现内部控制缺陷，提出整改方案，跟踪整改情况，并直接向部门总经理室报告。</w:t>
      </w:r>
    </w:p>
    <w:p w14:paraId="5731094B"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三级内部控制及风险防范是招商银行资产托管部在设置专业岗位时，遵循内控制衡原则，</w:t>
      </w:r>
      <w:proofErr w:type="gramStart"/>
      <w:r w:rsidRPr="004362F2">
        <w:rPr>
          <w:rFonts w:asciiTheme="minorEastAsia" w:hAnsiTheme="minorEastAsia" w:cs="Arial" w:hint="eastAsia"/>
          <w:bCs/>
          <w:sz w:val="24"/>
          <w:szCs w:val="24"/>
        </w:rPr>
        <w:t>视业务</w:t>
      </w:r>
      <w:proofErr w:type="gramEnd"/>
      <w:r w:rsidRPr="004362F2">
        <w:rPr>
          <w:rFonts w:asciiTheme="minorEastAsia" w:hAnsiTheme="minorEastAsia" w:cs="Arial" w:hint="eastAsia"/>
          <w:bCs/>
          <w:sz w:val="24"/>
          <w:szCs w:val="24"/>
        </w:rPr>
        <w:t>的风险程度制定相应监督制衡机制。</w:t>
      </w:r>
    </w:p>
    <w:p w14:paraId="0F3E7231"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3、</w:t>
      </w:r>
      <w:r w:rsidRPr="004362F2">
        <w:rPr>
          <w:rFonts w:asciiTheme="minorEastAsia" w:hAnsiTheme="minorEastAsia" w:cs="Arial" w:hint="eastAsia"/>
          <w:bCs/>
          <w:sz w:val="24"/>
          <w:szCs w:val="24"/>
        </w:rPr>
        <w:tab/>
        <w:t>内部控制原则</w:t>
      </w:r>
    </w:p>
    <w:p w14:paraId="69AF8383"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（1）全面性原则。内部控制覆盖各项业务过程和操作环节、覆盖所有团队和岗位，并由全部人员参与。</w:t>
      </w:r>
    </w:p>
    <w:p w14:paraId="0D551DE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1568A3D9"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6A628483"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608276C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081353F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（6）防火墙原则。招商银行资产托管部办公场地与我</w:t>
      </w:r>
      <w:proofErr w:type="gramStart"/>
      <w:r w:rsidRPr="004362F2">
        <w:rPr>
          <w:rFonts w:asciiTheme="minorEastAsia" w:hAnsiTheme="minorEastAsia" w:cs="Arial" w:hint="eastAsia"/>
          <w:bCs/>
          <w:sz w:val="24"/>
          <w:szCs w:val="24"/>
        </w:rPr>
        <w:t>行其他</w:t>
      </w:r>
      <w:proofErr w:type="gramEnd"/>
      <w:r w:rsidRPr="004362F2">
        <w:rPr>
          <w:rFonts w:asciiTheme="minorEastAsia" w:hAnsiTheme="minorEastAsia" w:cs="Arial" w:hint="eastAsia"/>
          <w:bCs/>
          <w:sz w:val="24"/>
          <w:szCs w:val="24"/>
        </w:rPr>
        <w:t>业务场地隔离，办公网和业务网物理分离，部门业务网和全行业</w:t>
      </w:r>
      <w:proofErr w:type="gramStart"/>
      <w:r w:rsidRPr="004362F2">
        <w:rPr>
          <w:rFonts w:asciiTheme="minorEastAsia" w:hAnsiTheme="minorEastAsia" w:cs="Arial" w:hint="eastAsia"/>
          <w:bCs/>
          <w:sz w:val="24"/>
          <w:szCs w:val="24"/>
        </w:rPr>
        <w:t>务</w:t>
      </w:r>
      <w:proofErr w:type="gramEnd"/>
      <w:r w:rsidRPr="004362F2">
        <w:rPr>
          <w:rFonts w:asciiTheme="minorEastAsia" w:hAnsiTheme="minorEastAsia" w:cs="Arial" w:hint="eastAsia"/>
          <w:bCs/>
          <w:sz w:val="24"/>
          <w:szCs w:val="24"/>
        </w:rPr>
        <w:t xml:space="preserve">网防火墙策略分离，以达到风险防范的目的。 </w:t>
      </w:r>
    </w:p>
    <w:p w14:paraId="6888C98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（7）重要性原则。内部控制在实现全面控制的基础上，关注重要托管业务重要事项和高风险环节。</w:t>
      </w:r>
    </w:p>
    <w:p w14:paraId="62A80C9E"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63F8FBAA" w14:textId="77777777" w:rsidR="004362F2" w:rsidRPr="004362F2" w:rsidRDefault="004362F2" w:rsidP="00FE1A7D">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4、</w:t>
      </w:r>
      <w:r w:rsidRPr="004362F2">
        <w:rPr>
          <w:rFonts w:asciiTheme="minorEastAsia" w:hAnsiTheme="minorEastAsia" w:cs="Arial" w:hint="eastAsia"/>
          <w:bCs/>
          <w:sz w:val="24"/>
          <w:szCs w:val="24"/>
        </w:rPr>
        <w:tab/>
        <w:t>内部控制措施</w:t>
      </w:r>
    </w:p>
    <w:p w14:paraId="61DB82A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w:t>
      </w:r>
      <w:r w:rsidRPr="004362F2">
        <w:rPr>
          <w:rFonts w:asciiTheme="minorEastAsia" w:hAnsiTheme="minorEastAsia" w:cs="Arial" w:hint="eastAsia"/>
          <w:bCs/>
          <w:sz w:val="24"/>
          <w:szCs w:val="24"/>
        </w:rPr>
        <w:lastRenderedPageBreak/>
        <w:t>程。制度结构层次清晰、管理要求明确，满足风险管理全覆盖的要求，保证资产托管业务科学化、制度化、规范化运作。</w:t>
      </w:r>
    </w:p>
    <w:p w14:paraId="3D30D920"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4362F2">
        <w:rPr>
          <w:rFonts w:asciiTheme="minorEastAsia" w:hAnsiTheme="minorEastAsia" w:cs="Arial" w:hint="eastAsia"/>
          <w:bCs/>
          <w:sz w:val="24"/>
          <w:szCs w:val="24"/>
        </w:rPr>
        <w:t>连方式</w:t>
      </w:r>
      <w:proofErr w:type="gramEnd"/>
      <w:r w:rsidRPr="004362F2">
        <w:rPr>
          <w:rFonts w:asciiTheme="minorEastAsia" w:hAnsiTheme="minorEastAsia" w:cs="Arial" w:hint="eastAsia"/>
          <w:bCs/>
          <w:sz w:val="24"/>
          <w:szCs w:val="24"/>
        </w:rPr>
        <w:t>传输数据，数据执行异地实时备份，所有的业务信息须经过严格的授权方能进行访问。</w:t>
      </w:r>
    </w:p>
    <w:p w14:paraId="160675E5"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10E5A0CB"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（4）信息技术系统风险控制。招商银行对信息技术系统机房、权限管理实行双人</w:t>
      </w:r>
      <w:proofErr w:type="gramStart"/>
      <w:r w:rsidRPr="004362F2">
        <w:rPr>
          <w:rFonts w:asciiTheme="minorEastAsia" w:hAnsiTheme="minorEastAsia" w:cs="Arial" w:hint="eastAsia"/>
          <w:bCs/>
          <w:sz w:val="24"/>
          <w:szCs w:val="24"/>
        </w:rPr>
        <w:t>双岗双责</w:t>
      </w:r>
      <w:proofErr w:type="gramEnd"/>
      <w:r w:rsidRPr="004362F2">
        <w:rPr>
          <w:rFonts w:asciiTheme="minorEastAsia" w:hAnsiTheme="minorEastAsia" w:cs="Arial" w:hint="eastAsia"/>
          <w:bCs/>
          <w:sz w:val="24"/>
          <w:szCs w:val="24"/>
        </w:rPr>
        <w:t>，电脑机房24小时值班并设置门禁，所有电脑设置密码及相应权限。业务网和办公网、托管业务网与全行业</w:t>
      </w:r>
      <w:proofErr w:type="gramStart"/>
      <w:r w:rsidRPr="004362F2">
        <w:rPr>
          <w:rFonts w:asciiTheme="minorEastAsia" w:hAnsiTheme="minorEastAsia" w:cs="Arial" w:hint="eastAsia"/>
          <w:bCs/>
          <w:sz w:val="24"/>
          <w:szCs w:val="24"/>
        </w:rPr>
        <w:t>务网双</w:t>
      </w:r>
      <w:proofErr w:type="gramEnd"/>
      <w:r w:rsidRPr="004362F2">
        <w:rPr>
          <w:rFonts w:asciiTheme="minorEastAsia" w:hAnsiTheme="minorEastAsia" w:cs="Arial" w:hint="eastAsia"/>
          <w:bCs/>
          <w:sz w:val="24"/>
          <w:szCs w:val="24"/>
        </w:rPr>
        <w:t>分离制度，与外部业务机构实行防火墙保护，对信息技术系统采取两地</w:t>
      </w:r>
      <w:proofErr w:type="gramStart"/>
      <w:r w:rsidRPr="004362F2">
        <w:rPr>
          <w:rFonts w:asciiTheme="minorEastAsia" w:hAnsiTheme="minorEastAsia" w:cs="Arial" w:hint="eastAsia"/>
          <w:bCs/>
          <w:sz w:val="24"/>
          <w:szCs w:val="24"/>
        </w:rPr>
        <w:t>三中心</w:t>
      </w:r>
      <w:proofErr w:type="gramEnd"/>
      <w:r w:rsidRPr="004362F2">
        <w:rPr>
          <w:rFonts w:asciiTheme="minorEastAsia" w:hAnsiTheme="minorEastAsia" w:cs="Arial" w:hint="eastAsia"/>
          <w:bCs/>
          <w:sz w:val="24"/>
          <w:szCs w:val="24"/>
        </w:rPr>
        <w:t>的应急备份管理措施等，保证信息技术系统的安全。</w:t>
      </w:r>
    </w:p>
    <w:p w14:paraId="35723AEC" w14:textId="54353DA2" w:rsidR="004A5D82" w:rsidRDefault="004362F2" w:rsidP="00ED63AB">
      <w:pPr>
        <w:tabs>
          <w:tab w:val="left" w:pos="87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0CEF7ABA" w14:textId="04708C6E"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491E0F66"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4362F2">
        <w:rPr>
          <w:rFonts w:asciiTheme="minorEastAsia" w:hAnsiTheme="minorEastAsia" w:cs="Arial" w:hint="eastAsia"/>
          <w:bCs/>
          <w:sz w:val="24"/>
          <w:szCs w:val="24"/>
        </w:rPr>
        <w:t>规</w:t>
      </w:r>
      <w:proofErr w:type="gramEnd"/>
      <w:r w:rsidRPr="004362F2">
        <w:rPr>
          <w:rFonts w:asciiTheme="minorEastAsia" w:hAnsiTheme="minorEastAsia" w:cs="Arial" w:hint="eastAsia"/>
          <w:bCs/>
          <w:sz w:val="24"/>
          <w:szCs w:val="24"/>
        </w:rPr>
        <w:t>性进行监督和核查。</w:t>
      </w:r>
    </w:p>
    <w:p w14:paraId="2141954C" w14:textId="77777777" w:rsidR="004362F2" w:rsidRPr="004362F2" w:rsidRDefault="004362F2" w:rsidP="004362F2">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046D3840" w14:textId="3A6ADA67" w:rsidR="00ED63AB" w:rsidRDefault="004362F2" w:rsidP="00ED63AB">
      <w:pPr>
        <w:tabs>
          <w:tab w:val="left" w:pos="1110"/>
        </w:tabs>
        <w:adjustRightInd w:val="0"/>
        <w:snapToGrid w:val="0"/>
        <w:spacing w:line="360" w:lineRule="auto"/>
        <w:ind w:firstLineChars="200" w:firstLine="480"/>
        <w:rPr>
          <w:rFonts w:asciiTheme="minorEastAsia" w:hAnsiTheme="minorEastAsia" w:cs="Arial"/>
          <w:bCs/>
          <w:sz w:val="24"/>
          <w:szCs w:val="24"/>
        </w:rPr>
      </w:pPr>
      <w:r w:rsidRPr="004362F2">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3E0EFD09" w14:textId="6EF99C3D" w:rsidR="00ED63AB" w:rsidRDefault="00ED63AB" w:rsidP="004A5D82">
      <w:pPr>
        <w:tabs>
          <w:tab w:val="left" w:pos="1110"/>
        </w:tabs>
        <w:adjustRightInd w:val="0"/>
        <w:snapToGrid w:val="0"/>
        <w:spacing w:line="360" w:lineRule="auto"/>
        <w:ind w:firstLineChars="200" w:firstLine="560"/>
        <w:rPr>
          <w:rFonts w:ascii="Arial" w:eastAsia="宋体" w:hAnsi="Arial" w:cs="Arial"/>
          <w:sz w:val="28"/>
          <w:szCs w:val="28"/>
        </w:rPr>
        <w:sectPr w:rsidR="00ED63AB">
          <w:footerReference w:type="default" r:id="rId14"/>
          <w:pgSz w:w="11906" w:h="16838"/>
          <w:pgMar w:top="1440" w:right="1800" w:bottom="1440" w:left="1800" w:header="851" w:footer="992" w:gutter="0"/>
          <w:pgNumType w:chapStyle="1"/>
          <w:cols w:space="720"/>
          <w:docGrid w:type="lines" w:linePitch="312"/>
        </w:sectPr>
      </w:pPr>
    </w:p>
    <w:p w14:paraId="600E0DB8" w14:textId="77777777" w:rsidR="00532A01" w:rsidRDefault="00712CC3">
      <w:pPr>
        <w:pStyle w:val="1"/>
        <w:jc w:val="center"/>
        <w:rPr>
          <w:sz w:val="30"/>
          <w:szCs w:val="30"/>
        </w:rPr>
      </w:pPr>
      <w:bookmarkStart w:id="89" w:name="_Toc416264541"/>
      <w:bookmarkStart w:id="90" w:name="_Toc214873594"/>
      <w:bookmarkStart w:id="91" w:name="_Toc263092313"/>
      <w:bookmarkStart w:id="92" w:name="_Toc15910071"/>
      <w:bookmarkStart w:id="93" w:name="_Toc610"/>
      <w:bookmarkStart w:id="94" w:name="_Toc123102453"/>
      <w:bookmarkStart w:id="95" w:name="_Toc1427"/>
      <w:bookmarkStart w:id="96" w:name="_Toc4003"/>
      <w:bookmarkStart w:id="97" w:name="_Toc79392606"/>
      <w:bookmarkStart w:id="98" w:name="_Toc123051452"/>
      <w:bookmarkStart w:id="99" w:name="_Toc23261"/>
      <w:bookmarkStart w:id="100" w:name="_Toc10463"/>
      <w:bookmarkStart w:id="101" w:name="_Toc98560352"/>
      <w:bookmarkStart w:id="102" w:name="_Toc352229751"/>
      <w:bookmarkStart w:id="103" w:name="_Toc20733"/>
      <w:bookmarkStart w:id="104" w:name="_Toc139991736"/>
      <w:bookmarkStart w:id="105" w:name="_Toc11081"/>
      <w:bookmarkStart w:id="106" w:name="_Toc123112234"/>
      <w:bookmarkStart w:id="107" w:name="_Toc48649707"/>
      <w:bookmarkStart w:id="108" w:name="_Toc23822"/>
      <w:bookmarkStart w:id="109" w:name="_Toc141703886"/>
      <w:bookmarkStart w:id="110" w:name="_Toc352229752"/>
      <w:bookmarkStart w:id="111" w:name="_Toc1270"/>
      <w:bookmarkStart w:id="112" w:name="_Toc17244"/>
      <w:bookmarkStart w:id="113" w:name="_Toc7920"/>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第五部分相关服务机构</w:t>
      </w:r>
      <w:bookmarkEnd w:id="89"/>
      <w:bookmarkEnd w:id="90"/>
      <w:bookmarkEnd w:id="91"/>
      <w:bookmarkEnd w:id="92"/>
    </w:p>
    <w:p w14:paraId="163148AD"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一、基金份额销售机构</w:t>
      </w:r>
    </w:p>
    <w:p w14:paraId="7BBDDFD9"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E418137" w14:textId="53CF119B"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C4054F">
        <w:rPr>
          <w:rFonts w:asciiTheme="minorEastAsia" w:hAnsiTheme="minorEastAsia" w:cs="Arial" w:hint="eastAsia"/>
          <w:sz w:val="24"/>
          <w:szCs w:val="24"/>
        </w:rPr>
        <w:t>广东省广州市南沙区横</w:t>
      </w:r>
      <w:proofErr w:type="gramStart"/>
      <w:r w:rsidR="00C4054F">
        <w:rPr>
          <w:rFonts w:asciiTheme="minorEastAsia" w:hAnsiTheme="minorEastAsia" w:cs="Arial" w:hint="eastAsia"/>
          <w:sz w:val="24"/>
          <w:szCs w:val="24"/>
        </w:rPr>
        <w:t>沥</w:t>
      </w:r>
      <w:proofErr w:type="gramEnd"/>
      <w:r w:rsidR="00C4054F">
        <w:rPr>
          <w:rFonts w:asciiTheme="minorEastAsia" w:hAnsiTheme="minorEastAsia" w:cs="Arial" w:hint="eastAsia"/>
          <w:sz w:val="24"/>
          <w:szCs w:val="24"/>
        </w:rPr>
        <w:t>镇汇通二街2号3110房</w:t>
      </w:r>
      <w:r>
        <w:rPr>
          <w:rFonts w:asciiTheme="minorEastAsia" w:hAnsiTheme="minorEastAsia" w:cs="Arial" w:hint="eastAsia"/>
          <w:sz w:val="24"/>
          <w:szCs w:val="24"/>
        </w:rPr>
        <w:t xml:space="preserve"> </w:t>
      </w:r>
    </w:p>
    <w:p w14:paraId="7206FEB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办公地址：深圳市福田区八卦四路52号安吉尔大厦24层</w:t>
      </w:r>
    </w:p>
    <w:p w14:paraId="11665CE5" w14:textId="49E35275"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C4054F">
        <w:rPr>
          <w:rFonts w:asciiTheme="minorEastAsia" w:hAnsiTheme="minorEastAsia" w:cs="Arial" w:hint="eastAsia"/>
          <w:sz w:val="24"/>
          <w:szCs w:val="24"/>
        </w:rPr>
        <w:t>王亦伟</w:t>
      </w:r>
    </w:p>
    <w:p w14:paraId="1F0669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54092E35"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传真：0755-83230787</w:t>
      </w:r>
    </w:p>
    <w:p w14:paraId="7F3E8CA1"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1DA5F37A" w14:textId="77777777"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027A53E2" w14:textId="277FB3C4" w:rsidR="00532A01" w:rsidRDefault="00712C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364" w:type="dxa"/>
        <w:tblInd w:w="108" w:type="dxa"/>
        <w:tblLayout w:type="fixed"/>
        <w:tblLook w:val="04A0" w:firstRow="1" w:lastRow="0" w:firstColumn="1" w:lastColumn="0" w:noHBand="0" w:noVBand="1"/>
      </w:tblPr>
      <w:tblGrid>
        <w:gridCol w:w="6"/>
        <w:gridCol w:w="562"/>
        <w:gridCol w:w="2795"/>
        <w:gridCol w:w="4890"/>
        <w:gridCol w:w="111"/>
        <w:tblGridChange w:id="114">
          <w:tblGrid>
            <w:gridCol w:w="6"/>
            <w:gridCol w:w="562"/>
            <w:gridCol w:w="2795"/>
            <w:gridCol w:w="4890"/>
            <w:gridCol w:w="111"/>
          </w:tblGrid>
        </w:tblGridChange>
      </w:tblGrid>
      <w:tr w:rsidR="00085B77" w:rsidRPr="00C52A47" w14:paraId="7A0BDD07" w14:textId="77777777" w:rsidTr="00FE1A7D">
        <w:trPr>
          <w:gridAfter w:val="1"/>
          <w:wAfter w:w="113" w:type="dxa"/>
          <w:trHeight w:val="20"/>
        </w:trPr>
        <w:tc>
          <w:tcPr>
            <w:tcW w:w="567" w:type="dxa"/>
            <w:gridSpan w:val="2"/>
            <w:hideMark/>
          </w:tcPr>
          <w:p w14:paraId="1F80AE37" w14:textId="77777777" w:rsidR="00085B77" w:rsidRPr="00C52A47" w:rsidRDefault="00085B77" w:rsidP="00FE1A7D">
            <w:pPr>
              <w:jc w:val="center"/>
              <w:rPr>
                <w:rFonts w:asciiTheme="minorEastAsia" w:hAnsiTheme="minorEastAsia" w:cs="Arial"/>
              </w:rPr>
            </w:pPr>
            <w:r w:rsidRPr="00C52A47">
              <w:rPr>
                <w:rFonts w:asciiTheme="minorEastAsia" w:hAnsiTheme="minorEastAsia" w:cs="Arial" w:hint="eastAsia"/>
              </w:rPr>
              <w:t>序号</w:t>
            </w:r>
          </w:p>
        </w:tc>
        <w:tc>
          <w:tcPr>
            <w:tcW w:w="2835" w:type="dxa"/>
            <w:hideMark/>
          </w:tcPr>
          <w:p w14:paraId="26A83D30" w14:textId="77777777" w:rsidR="00085B77" w:rsidRPr="00C52A47" w:rsidRDefault="00085B77" w:rsidP="00FE1A7D">
            <w:pPr>
              <w:jc w:val="center"/>
              <w:rPr>
                <w:rFonts w:asciiTheme="minorEastAsia" w:hAnsiTheme="minorEastAsia" w:cs="Arial"/>
              </w:rPr>
            </w:pPr>
            <w:r w:rsidRPr="00C52A47">
              <w:rPr>
                <w:rFonts w:asciiTheme="minorEastAsia" w:hAnsiTheme="minorEastAsia" w:cs="Arial" w:hint="eastAsia"/>
              </w:rPr>
              <w:t>代销机构名称</w:t>
            </w:r>
          </w:p>
        </w:tc>
        <w:tc>
          <w:tcPr>
            <w:tcW w:w="4962" w:type="dxa"/>
            <w:hideMark/>
          </w:tcPr>
          <w:p w14:paraId="1F401FAC" w14:textId="77777777" w:rsidR="00085B77" w:rsidRPr="00C52A47" w:rsidRDefault="00085B77" w:rsidP="00FE1A7D">
            <w:pPr>
              <w:jc w:val="center"/>
              <w:rPr>
                <w:rFonts w:asciiTheme="minorEastAsia" w:hAnsiTheme="minorEastAsia" w:cs="Arial"/>
              </w:rPr>
            </w:pPr>
            <w:r w:rsidRPr="00C52A47">
              <w:rPr>
                <w:rFonts w:asciiTheme="minorEastAsia" w:hAnsiTheme="minorEastAsia" w:cs="Arial" w:hint="eastAsia"/>
              </w:rPr>
              <w:t>代销机构信息</w:t>
            </w:r>
          </w:p>
        </w:tc>
      </w:tr>
      <w:tr w:rsidR="00CD18CA" w:rsidRPr="00C52A47" w14:paraId="04CE20E6" w14:textId="77777777" w:rsidTr="00FE1A7D">
        <w:trPr>
          <w:gridAfter w:val="1"/>
          <w:wAfter w:w="113" w:type="dxa"/>
          <w:trHeight w:val="20"/>
        </w:trPr>
        <w:tc>
          <w:tcPr>
            <w:tcW w:w="567" w:type="dxa"/>
            <w:gridSpan w:val="2"/>
          </w:tcPr>
          <w:p w14:paraId="342B43B0" w14:textId="77777777" w:rsidR="00CD18CA" w:rsidRPr="00C52A47" w:rsidRDefault="00CD18CA" w:rsidP="00FE1A7D">
            <w:pPr>
              <w:jc w:val="center"/>
              <w:rPr>
                <w:rFonts w:ascii="宋体" w:hAnsi="宋体" w:cs="Arial"/>
              </w:rPr>
            </w:pPr>
            <w:r>
              <w:rPr>
                <w:rFonts w:ascii="宋体" w:hAnsi="宋体" w:cs="Arial" w:hint="eastAsia"/>
              </w:rPr>
              <w:t>1</w:t>
            </w:r>
          </w:p>
        </w:tc>
        <w:tc>
          <w:tcPr>
            <w:tcW w:w="2835" w:type="dxa"/>
            <w:hideMark/>
          </w:tcPr>
          <w:p w14:paraId="7AD0915F" w14:textId="77777777" w:rsidR="00CD18CA" w:rsidRPr="00C52A47" w:rsidRDefault="00CD18CA" w:rsidP="00FE1A7D">
            <w:pPr>
              <w:rPr>
                <w:rFonts w:asciiTheme="minorEastAsia" w:hAnsiTheme="minorEastAsia" w:cs="Arial"/>
              </w:rPr>
            </w:pPr>
            <w:r w:rsidRPr="00C52A47">
              <w:rPr>
                <w:rFonts w:asciiTheme="minorEastAsia" w:hAnsiTheme="minorEastAsia" w:cs="Arial" w:hint="eastAsia"/>
              </w:rPr>
              <w:t>平安证券股份有限公司</w:t>
            </w:r>
          </w:p>
        </w:tc>
        <w:tc>
          <w:tcPr>
            <w:tcW w:w="4962" w:type="dxa"/>
            <w:hideMark/>
          </w:tcPr>
          <w:p w14:paraId="5C6F63F0"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 xml:space="preserve">注册地址：深圳市福田区福田街道益田路5023号平安金融中心B座第22-25层 </w:t>
            </w:r>
          </w:p>
          <w:p w14:paraId="3859CBD9"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6FC8C8D9" w14:textId="059C6E92" w:rsidR="00CD18CA" w:rsidRPr="00C52A47" w:rsidRDefault="00CD18CA" w:rsidP="00FE1A7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CD18CA" w:rsidRPr="00C52A47" w14:paraId="1F7E6803" w14:textId="77777777" w:rsidTr="00FE1A7D">
        <w:trPr>
          <w:gridAfter w:val="1"/>
          <w:wAfter w:w="113" w:type="dxa"/>
          <w:trHeight w:val="20"/>
        </w:trPr>
        <w:tc>
          <w:tcPr>
            <w:tcW w:w="567" w:type="dxa"/>
            <w:gridSpan w:val="2"/>
          </w:tcPr>
          <w:p w14:paraId="72D0D8F7" w14:textId="77777777" w:rsidR="00CD18CA" w:rsidRPr="00C52A47" w:rsidRDefault="00CD18CA" w:rsidP="00FE1A7D">
            <w:pPr>
              <w:jc w:val="center"/>
              <w:rPr>
                <w:rFonts w:ascii="宋体" w:hAnsi="宋体" w:cs="Arial"/>
              </w:rPr>
            </w:pPr>
            <w:r>
              <w:rPr>
                <w:rFonts w:ascii="宋体" w:hAnsi="宋体" w:cs="Arial" w:hint="eastAsia"/>
              </w:rPr>
              <w:t>2</w:t>
            </w:r>
          </w:p>
        </w:tc>
        <w:tc>
          <w:tcPr>
            <w:tcW w:w="2835" w:type="dxa"/>
          </w:tcPr>
          <w:p w14:paraId="51206B86" w14:textId="77777777" w:rsidR="00CD18CA" w:rsidRPr="00C52A47" w:rsidRDefault="00CD18CA" w:rsidP="00FE1A7D">
            <w:pPr>
              <w:rPr>
                <w:rFonts w:asciiTheme="minorEastAsia" w:hAnsiTheme="minorEastAsia" w:cs="Arial"/>
              </w:rPr>
            </w:pPr>
            <w:r w:rsidRPr="002E1FE0">
              <w:rPr>
                <w:rFonts w:ascii="宋体" w:hAnsi="宋体" w:cs="Calibri" w:hint="eastAsia"/>
                <w:color w:val="000000"/>
                <w:szCs w:val="21"/>
              </w:rPr>
              <w:t>安信证券股份有限公司</w:t>
            </w:r>
          </w:p>
        </w:tc>
        <w:tc>
          <w:tcPr>
            <w:tcW w:w="4962" w:type="dxa"/>
          </w:tcPr>
          <w:p w14:paraId="04E09436"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 深圳市福田区福田街道福华一路119号安信金融大厦</w:t>
            </w:r>
          </w:p>
          <w:p w14:paraId="36A28A4C"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客户服务电话：95517</w:t>
            </w:r>
          </w:p>
          <w:p w14:paraId="5456C2DD" w14:textId="7EB683B4" w:rsidR="00CD18CA" w:rsidRPr="00C52A47" w:rsidRDefault="00CD18CA" w:rsidP="00FE1A7D">
            <w:pPr>
              <w:snapToGrid w:val="0"/>
              <w:rPr>
                <w:rFonts w:ascii="宋体" w:hAnsi="宋体" w:cs="Calibri"/>
                <w:color w:val="000000"/>
                <w:szCs w:val="21"/>
              </w:rPr>
            </w:pPr>
            <w:r>
              <w:rPr>
                <w:rFonts w:ascii="宋体" w:hAnsi="宋体" w:cs="Calibri" w:hint="eastAsia"/>
                <w:color w:val="000000"/>
                <w:szCs w:val="21"/>
              </w:rPr>
              <w:t>网址：www.essence.com.cn</w:t>
            </w:r>
          </w:p>
        </w:tc>
      </w:tr>
      <w:tr w:rsidR="00CD18CA" w:rsidRPr="00C52A47" w14:paraId="5E94D884" w14:textId="77777777" w:rsidTr="00FE1A7D">
        <w:trPr>
          <w:gridAfter w:val="1"/>
          <w:wAfter w:w="113" w:type="dxa"/>
          <w:trHeight w:val="20"/>
        </w:trPr>
        <w:tc>
          <w:tcPr>
            <w:tcW w:w="567" w:type="dxa"/>
            <w:gridSpan w:val="2"/>
          </w:tcPr>
          <w:p w14:paraId="4F68F8C1" w14:textId="77777777" w:rsidR="00CD18CA" w:rsidRPr="00C52A47" w:rsidRDefault="00CD18CA" w:rsidP="00FE1A7D">
            <w:pPr>
              <w:jc w:val="center"/>
              <w:rPr>
                <w:rFonts w:ascii="宋体" w:hAnsi="宋体" w:cs="Arial"/>
              </w:rPr>
            </w:pPr>
            <w:r>
              <w:rPr>
                <w:rFonts w:ascii="宋体" w:hAnsi="宋体" w:cs="Arial" w:hint="eastAsia"/>
              </w:rPr>
              <w:t>3</w:t>
            </w:r>
          </w:p>
        </w:tc>
        <w:tc>
          <w:tcPr>
            <w:tcW w:w="2835" w:type="dxa"/>
            <w:hideMark/>
          </w:tcPr>
          <w:p w14:paraId="091BF0C3" w14:textId="77777777" w:rsidR="00CD18CA" w:rsidRPr="00C52A47" w:rsidRDefault="00CD18CA" w:rsidP="00FE1A7D">
            <w:pPr>
              <w:rPr>
                <w:rFonts w:asciiTheme="minorEastAsia" w:hAnsiTheme="minorEastAsia" w:cs="Arial"/>
              </w:rPr>
            </w:pPr>
            <w:r w:rsidRPr="00C52A47">
              <w:rPr>
                <w:rFonts w:asciiTheme="minorEastAsia" w:hAnsiTheme="minorEastAsia" w:cs="Arial" w:hint="eastAsia"/>
              </w:rPr>
              <w:t>世纪证券有限责任公司</w:t>
            </w:r>
          </w:p>
        </w:tc>
        <w:tc>
          <w:tcPr>
            <w:tcW w:w="4962" w:type="dxa"/>
            <w:hideMark/>
          </w:tcPr>
          <w:p w14:paraId="7115A332"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注册地址：深圳市前海深港合作区南山</w:t>
            </w:r>
            <w:proofErr w:type="gramStart"/>
            <w:r>
              <w:rPr>
                <w:rFonts w:ascii="宋体" w:hAnsi="宋体" w:cs="Calibri" w:hint="eastAsia"/>
                <w:color w:val="000000"/>
                <w:szCs w:val="21"/>
              </w:rPr>
              <w:t>街道桂湾五路</w:t>
            </w:r>
            <w:proofErr w:type="gramEnd"/>
            <w:r>
              <w:rPr>
                <w:rFonts w:ascii="宋体" w:hAnsi="宋体" w:cs="Calibri" w:hint="eastAsia"/>
                <w:color w:val="000000"/>
                <w:szCs w:val="21"/>
              </w:rPr>
              <w:t>128号前海深港基金小镇对冲基金中心406</w:t>
            </w:r>
          </w:p>
          <w:p w14:paraId="6622A1A9"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客户服务电话：956019</w:t>
            </w:r>
          </w:p>
          <w:p w14:paraId="650DD442" w14:textId="268E32AF" w:rsidR="00CD18CA" w:rsidRPr="00C52A47" w:rsidRDefault="00CD18CA" w:rsidP="00FE1A7D">
            <w:pPr>
              <w:snapToGrid w:val="0"/>
              <w:rPr>
                <w:rFonts w:asciiTheme="minorEastAsia" w:hAnsiTheme="minorEastAsia" w:cs="Arial"/>
              </w:rPr>
            </w:pPr>
            <w:r>
              <w:rPr>
                <w:rFonts w:ascii="宋体" w:hAnsi="宋体" w:cs="Calibri" w:hint="eastAsia"/>
                <w:color w:val="000000"/>
                <w:szCs w:val="21"/>
              </w:rPr>
              <w:t>网站：www.csco.com.cn</w:t>
            </w:r>
          </w:p>
        </w:tc>
      </w:tr>
      <w:tr w:rsidR="00CD18CA" w:rsidRPr="00C52A47" w14:paraId="30F83475" w14:textId="77777777" w:rsidTr="00FE1A7D">
        <w:trPr>
          <w:gridAfter w:val="1"/>
          <w:wAfter w:w="113" w:type="dxa"/>
          <w:trHeight w:val="20"/>
        </w:trPr>
        <w:tc>
          <w:tcPr>
            <w:tcW w:w="567" w:type="dxa"/>
            <w:gridSpan w:val="2"/>
          </w:tcPr>
          <w:p w14:paraId="0F43396A" w14:textId="77777777" w:rsidR="00CD18CA" w:rsidRPr="00C52A47" w:rsidRDefault="00CD18CA" w:rsidP="00FE1A7D">
            <w:pPr>
              <w:jc w:val="center"/>
              <w:rPr>
                <w:rFonts w:ascii="宋体" w:hAnsi="宋体" w:cs="Arial"/>
              </w:rPr>
            </w:pPr>
            <w:r>
              <w:rPr>
                <w:rFonts w:ascii="宋体" w:hAnsi="宋体" w:cs="Arial" w:hint="eastAsia"/>
              </w:rPr>
              <w:t>4</w:t>
            </w:r>
          </w:p>
        </w:tc>
        <w:tc>
          <w:tcPr>
            <w:tcW w:w="2835" w:type="dxa"/>
            <w:hideMark/>
          </w:tcPr>
          <w:p w14:paraId="20FE5BD8"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华鑫证券有限责任公司</w:t>
            </w:r>
          </w:p>
        </w:tc>
        <w:tc>
          <w:tcPr>
            <w:tcW w:w="4962" w:type="dxa"/>
            <w:hideMark/>
          </w:tcPr>
          <w:p w14:paraId="01B6B7B1"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注册地址：深圳市福田区香蜜湖街道东海社区深南大道7888号东海国际中心一期A栋2301A</w:t>
            </w:r>
          </w:p>
          <w:p w14:paraId="59B1A1F8"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29801025" w14:textId="55C48456" w:rsidR="00CD18CA" w:rsidRPr="00A40A5E" w:rsidRDefault="00CD18CA" w:rsidP="00FE1A7D">
            <w:pPr>
              <w:snapToGrid w:val="0"/>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CD18CA" w:rsidRPr="00C52A47" w14:paraId="5224E478" w14:textId="77777777" w:rsidTr="00FE1A7D">
        <w:trPr>
          <w:gridAfter w:val="1"/>
          <w:wAfter w:w="113" w:type="dxa"/>
          <w:trHeight w:val="20"/>
        </w:trPr>
        <w:tc>
          <w:tcPr>
            <w:tcW w:w="567" w:type="dxa"/>
            <w:gridSpan w:val="2"/>
          </w:tcPr>
          <w:p w14:paraId="3D013E40" w14:textId="77777777" w:rsidR="00CD18CA" w:rsidRPr="00C52A47" w:rsidRDefault="00CD18CA" w:rsidP="00FE1A7D">
            <w:pPr>
              <w:jc w:val="center"/>
              <w:rPr>
                <w:rFonts w:ascii="宋体" w:hAnsi="宋体" w:cs="Arial"/>
              </w:rPr>
            </w:pPr>
            <w:r>
              <w:rPr>
                <w:rFonts w:ascii="宋体" w:hAnsi="宋体" w:cs="Arial" w:hint="eastAsia"/>
              </w:rPr>
              <w:t>5</w:t>
            </w:r>
          </w:p>
        </w:tc>
        <w:tc>
          <w:tcPr>
            <w:tcW w:w="2835" w:type="dxa"/>
            <w:hideMark/>
          </w:tcPr>
          <w:p w14:paraId="73BDFD9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长城证券股份有限公司</w:t>
            </w:r>
          </w:p>
        </w:tc>
        <w:tc>
          <w:tcPr>
            <w:tcW w:w="4962" w:type="dxa"/>
            <w:hideMark/>
          </w:tcPr>
          <w:p w14:paraId="26FBC6B5"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注册地址：深圳市福田区福田街道金田路2026号能源大厦南塔楼10-19层</w:t>
            </w:r>
          </w:p>
          <w:p w14:paraId="2402E4BF"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客户服务电话：95514</w:t>
            </w:r>
          </w:p>
          <w:p w14:paraId="5CD4288F" w14:textId="6067DCD8" w:rsidR="00CD18CA" w:rsidRPr="00A40A5E" w:rsidRDefault="00CD18CA" w:rsidP="00FE1A7D">
            <w:pPr>
              <w:snapToGrid w:val="0"/>
              <w:rPr>
                <w:rFonts w:ascii="宋体" w:hAnsi="宋体" w:cs="Calibri"/>
                <w:color w:val="000000"/>
                <w:szCs w:val="21"/>
              </w:rPr>
            </w:pPr>
            <w:r>
              <w:rPr>
                <w:rFonts w:ascii="宋体" w:hAnsi="宋体" w:cs="Calibri"/>
                <w:color w:val="000000"/>
                <w:szCs w:val="21"/>
              </w:rPr>
              <w:t>网址：www.cgws.com</w:t>
            </w:r>
          </w:p>
        </w:tc>
      </w:tr>
      <w:tr w:rsidR="00CD18CA" w:rsidRPr="00C52A47" w14:paraId="3BDCEDE1" w14:textId="77777777" w:rsidTr="00FE1A7D">
        <w:trPr>
          <w:gridAfter w:val="1"/>
          <w:wAfter w:w="113" w:type="dxa"/>
          <w:trHeight w:val="20"/>
        </w:trPr>
        <w:tc>
          <w:tcPr>
            <w:tcW w:w="567" w:type="dxa"/>
            <w:gridSpan w:val="2"/>
          </w:tcPr>
          <w:p w14:paraId="6C5DA65C" w14:textId="77777777" w:rsidR="00CD18CA" w:rsidRPr="00C52A47" w:rsidRDefault="00CD18CA" w:rsidP="00FE1A7D">
            <w:pPr>
              <w:jc w:val="center"/>
              <w:rPr>
                <w:rFonts w:ascii="宋体" w:hAnsi="宋体" w:cs="Arial"/>
              </w:rPr>
            </w:pPr>
            <w:r>
              <w:rPr>
                <w:rFonts w:ascii="宋体" w:hAnsi="宋体" w:cs="Arial" w:hint="eastAsia"/>
              </w:rPr>
              <w:t>6</w:t>
            </w:r>
          </w:p>
        </w:tc>
        <w:tc>
          <w:tcPr>
            <w:tcW w:w="2835" w:type="dxa"/>
            <w:hideMark/>
          </w:tcPr>
          <w:p w14:paraId="5FC3FE4C" w14:textId="77777777" w:rsidR="00CD18CA" w:rsidRPr="00C52A47" w:rsidRDefault="00CD18CA" w:rsidP="00FE1A7D">
            <w:pPr>
              <w:rPr>
                <w:rFonts w:asciiTheme="minorEastAsia" w:hAnsiTheme="minorEastAsia" w:cs="Arial"/>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962" w:type="dxa"/>
            <w:hideMark/>
          </w:tcPr>
          <w:p w14:paraId="0B44CAA6"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691F0750"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客户服务电话：4001840028</w:t>
            </w:r>
          </w:p>
          <w:p w14:paraId="73DB3714" w14:textId="56C89EDE" w:rsidR="00CD18CA" w:rsidRPr="00C52A47" w:rsidRDefault="00CD18CA" w:rsidP="00FE1A7D">
            <w:pPr>
              <w:jc w:val="left"/>
              <w:rPr>
                <w:rFonts w:asciiTheme="minorEastAsia" w:hAnsiTheme="minorEastAsia" w:cs="Arial"/>
              </w:rPr>
            </w:pPr>
            <w:r>
              <w:rPr>
                <w:rFonts w:ascii="宋体" w:hAnsi="宋体" w:cs="Calibri" w:hint="eastAsia"/>
                <w:color w:val="000000"/>
                <w:szCs w:val="21"/>
              </w:rPr>
              <w:t>网址：www.wkzq.com.cn</w:t>
            </w:r>
          </w:p>
        </w:tc>
      </w:tr>
      <w:tr w:rsidR="00CD18CA" w:rsidRPr="00C52A47" w14:paraId="530926EC" w14:textId="77777777" w:rsidTr="00FE1A7D">
        <w:trPr>
          <w:gridAfter w:val="1"/>
          <w:wAfter w:w="113" w:type="dxa"/>
          <w:trHeight w:val="20"/>
        </w:trPr>
        <w:tc>
          <w:tcPr>
            <w:tcW w:w="567" w:type="dxa"/>
            <w:gridSpan w:val="2"/>
          </w:tcPr>
          <w:p w14:paraId="259EB512" w14:textId="77777777" w:rsidR="00CD18CA" w:rsidRPr="00C52A47" w:rsidRDefault="00CD18CA" w:rsidP="00FE1A7D">
            <w:pPr>
              <w:jc w:val="center"/>
              <w:rPr>
                <w:rFonts w:ascii="宋体" w:hAnsi="宋体" w:cs="Arial"/>
              </w:rPr>
            </w:pPr>
            <w:r>
              <w:rPr>
                <w:rFonts w:ascii="宋体" w:hAnsi="宋体" w:cs="Arial" w:hint="eastAsia"/>
              </w:rPr>
              <w:t>7</w:t>
            </w:r>
          </w:p>
        </w:tc>
        <w:tc>
          <w:tcPr>
            <w:tcW w:w="2835" w:type="dxa"/>
            <w:hideMark/>
          </w:tcPr>
          <w:p w14:paraId="54952F5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962" w:type="dxa"/>
            <w:hideMark/>
          </w:tcPr>
          <w:p w14:paraId="7A45A7C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D420CE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lastRenderedPageBreak/>
              <w:t>客户服务电话：95357</w:t>
            </w:r>
          </w:p>
          <w:p w14:paraId="49F4E52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CD18CA" w:rsidRPr="00C52A47" w14:paraId="15C3300E" w14:textId="77777777" w:rsidTr="00FE1A7D">
        <w:trPr>
          <w:gridAfter w:val="1"/>
          <w:wAfter w:w="113" w:type="dxa"/>
          <w:trHeight w:val="20"/>
        </w:trPr>
        <w:tc>
          <w:tcPr>
            <w:tcW w:w="567" w:type="dxa"/>
            <w:gridSpan w:val="2"/>
          </w:tcPr>
          <w:p w14:paraId="21270653" w14:textId="77777777" w:rsidR="00CD18CA" w:rsidRPr="00C52A47" w:rsidRDefault="00CD18CA" w:rsidP="00FE1A7D">
            <w:pPr>
              <w:jc w:val="center"/>
              <w:rPr>
                <w:rFonts w:ascii="宋体" w:hAnsi="宋体" w:cs="Arial"/>
              </w:rPr>
            </w:pPr>
            <w:r>
              <w:rPr>
                <w:rFonts w:ascii="宋体" w:hAnsi="宋体" w:cs="Arial" w:hint="eastAsia"/>
              </w:rPr>
              <w:lastRenderedPageBreak/>
              <w:t>8</w:t>
            </w:r>
          </w:p>
        </w:tc>
        <w:tc>
          <w:tcPr>
            <w:tcW w:w="2835" w:type="dxa"/>
            <w:hideMark/>
          </w:tcPr>
          <w:p w14:paraId="712A68C7" w14:textId="77777777" w:rsidR="00CD18CA" w:rsidRPr="00C52A47" w:rsidRDefault="00CD18CA" w:rsidP="00FE1A7D">
            <w:pPr>
              <w:rPr>
                <w:rFonts w:asciiTheme="minorEastAsia" w:hAnsiTheme="minorEastAsia" w:cs="Arial"/>
              </w:rPr>
            </w:pPr>
            <w:r>
              <w:rPr>
                <w:rFonts w:asciiTheme="minorEastAsia" w:hAnsiTheme="minorEastAsia" w:cs="Arial" w:hint="eastAsia"/>
              </w:rPr>
              <w:t>光大证券股份有限公司</w:t>
            </w:r>
          </w:p>
        </w:tc>
        <w:tc>
          <w:tcPr>
            <w:tcW w:w="4962" w:type="dxa"/>
            <w:hideMark/>
          </w:tcPr>
          <w:p w14:paraId="04275D61" w14:textId="77777777" w:rsidR="00CD18CA" w:rsidRPr="00CD18CA" w:rsidRDefault="00CD18CA" w:rsidP="00FE1A7D">
            <w:pPr>
              <w:snapToGrid w:val="0"/>
              <w:rPr>
                <w:rFonts w:ascii="宋体" w:hAnsi="宋体" w:cs="Calibri"/>
                <w:color w:val="000000"/>
                <w:szCs w:val="21"/>
              </w:rPr>
            </w:pPr>
            <w:r w:rsidRPr="00CD18CA">
              <w:rPr>
                <w:rFonts w:ascii="宋体" w:hAnsi="宋体" w:cs="Calibri" w:hint="eastAsia"/>
                <w:color w:val="000000"/>
                <w:szCs w:val="21"/>
              </w:rPr>
              <w:t>注册地址 : 上海市静安区新闸路1508号</w:t>
            </w:r>
          </w:p>
          <w:p w14:paraId="7536137F" w14:textId="77777777" w:rsidR="00CD18CA" w:rsidRPr="00CD18CA" w:rsidRDefault="00CD18CA" w:rsidP="00FE1A7D">
            <w:pPr>
              <w:snapToGrid w:val="0"/>
              <w:rPr>
                <w:rFonts w:ascii="宋体" w:hAnsi="宋体" w:cs="Calibri"/>
                <w:color w:val="000000"/>
                <w:szCs w:val="21"/>
              </w:rPr>
            </w:pPr>
            <w:r w:rsidRPr="00CD18CA">
              <w:rPr>
                <w:rFonts w:ascii="宋体" w:hAnsi="宋体" w:cs="Calibri" w:hint="eastAsia"/>
                <w:color w:val="000000"/>
                <w:szCs w:val="21"/>
              </w:rPr>
              <w:t>客户服务电话：95525</w:t>
            </w:r>
          </w:p>
          <w:p w14:paraId="6A994A45" w14:textId="0D2CAAF7" w:rsidR="00CD18CA" w:rsidRPr="00C52A47" w:rsidRDefault="00CD18CA" w:rsidP="00FE1A7D">
            <w:pPr>
              <w:jc w:val="left"/>
              <w:rPr>
                <w:rFonts w:asciiTheme="minorEastAsia" w:hAnsiTheme="minorEastAsia" w:cs="Arial"/>
              </w:rPr>
            </w:pPr>
            <w:r w:rsidRPr="00CD18CA">
              <w:rPr>
                <w:rFonts w:ascii="宋体" w:hAnsi="宋体" w:cs="Calibri" w:hint="eastAsia"/>
                <w:color w:val="000000"/>
                <w:szCs w:val="21"/>
              </w:rPr>
              <w:t>网址：www.ebscn.com</w:t>
            </w:r>
          </w:p>
        </w:tc>
      </w:tr>
      <w:tr w:rsidR="00CD18CA" w:rsidRPr="00C52A47" w14:paraId="0AE4FD65" w14:textId="77777777" w:rsidTr="00FE1A7D">
        <w:trPr>
          <w:gridAfter w:val="1"/>
          <w:wAfter w:w="113" w:type="dxa"/>
          <w:trHeight w:val="20"/>
        </w:trPr>
        <w:tc>
          <w:tcPr>
            <w:tcW w:w="567" w:type="dxa"/>
            <w:gridSpan w:val="2"/>
          </w:tcPr>
          <w:p w14:paraId="7C174DA4" w14:textId="77777777" w:rsidR="00CD18CA" w:rsidRPr="00C52A47" w:rsidRDefault="00CD18CA" w:rsidP="00FE1A7D">
            <w:pPr>
              <w:jc w:val="center"/>
              <w:rPr>
                <w:rFonts w:ascii="宋体" w:hAnsi="宋体" w:cs="Arial"/>
              </w:rPr>
            </w:pPr>
            <w:r>
              <w:rPr>
                <w:rFonts w:ascii="宋体" w:hAnsi="宋体" w:cs="Arial" w:hint="eastAsia"/>
              </w:rPr>
              <w:t>9</w:t>
            </w:r>
          </w:p>
        </w:tc>
        <w:tc>
          <w:tcPr>
            <w:tcW w:w="2835" w:type="dxa"/>
            <w:hideMark/>
          </w:tcPr>
          <w:p w14:paraId="250A948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962" w:type="dxa"/>
            <w:hideMark/>
          </w:tcPr>
          <w:p w14:paraId="21EFB92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049F186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客户服务电话：4008205369</w:t>
            </w:r>
          </w:p>
          <w:p w14:paraId="6677542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网址：www.jiyufund.com.cn</w:t>
            </w:r>
          </w:p>
        </w:tc>
      </w:tr>
      <w:tr w:rsidR="00CD18CA" w:rsidRPr="00C52A47" w14:paraId="1BFFB358" w14:textId="77777777" w:rsidTr="00FE1A7D">
        <w:trPr>
          <w:gridAfter w:val="1"/>
          <w:wAfter w:w="113" w:type="dxa"/>
          <w:trHeight w:val="20"/>
        </w:trPr>
        <w:tc>
          <w:tcPr>
            <w:tcW w:w="567" w:type="dxa"/>
            <w:gridSpan w:val="2"/>
          </w:tcPr>
          <w:p w14:paraId="0DD9C444" w14:textId="77777777" w:rsidR="00CD18CA" w:rsidRPr="00C52A47" w:rsidRDefault="00CD18CA" w:rsidP="00FE1A7D">
            <w:pPr>
              <w:jc w:val="center"/>
              <w:rPr>
                <w:rFonts w:ascii="宋体" w:hAnsi="宋体" w:cs="Arial"/>
              </w:rPr>
            </w:pPr>
            <w:r>
              <w:rPr>
                <w:rFonts w:ascii="宋体" w:hAnsi="宋体" w:cs="Arial" w:hint="eastAsia"/>
              </w:rPr>
              <w:t>10</w:t>
            </w:r>
          </w:p>
        </w:tc>
        <w:tc>
          <w:tcPr>
            <w:tcW w:w="2835" w:type="dxa"/>
            <w:hideMark/>
          </w:tcPr>
          <w:p w14:paraId="764B1D7F" w14:textId="77777777" w:rsidR="00CD18CA" w:rsidRPr="00C52A47" w:rsidRDefault="00CD18CA" w:rsidP="00FE1A7D">
            <w:pPr>
              <w:rPr>
                <w:rFonts w:asciiTheme="minorEastAsia" w:hAnsiTheme="minorEastAsia" w:cs="Arial"/>
              </w:rPr>
            </w:pPr>
            <w:r>
              <w:rPr>
                <w:rFonts w:asciiTheme="minorEastAsia" w:hAnsiTheme="minorEastAsia" w:cs="Arial" w:hint="eastAsia"/>
              </w:rPr>
              <w:t>奕丰金融销售有限公司</w:t>
            </w:r>
          </w:p>
        </w:tc>
        <w:tc>
          <w:tcPr>
            <w:tcW w:w="4962" w:type="dxa"/>
            <w:hideMark/>
          </w:tcPr>
          <w:p w14:paraId="3AB7853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D7DDD4E"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09FC2C4" w14:textId="77777777" w:rsidR="00CD18CA" w:rsidRPr="00C52A47" w:rsidRDefault="00CD18CA" w:rsidP="00FE1A7D">
            <w:pPr>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CD18CA" w:rsidRPr="00C52A47" w14:paraId="5E4E74F0" w14:textId="77777777" w:rsidTr="00FE1A7D">
        <w:trPr>
          <w:gridAfter w:val="1"/>
          <w:wAfter w:w="113" w:type="dxa"/>
          <w:trHeight w:val="20"/>
        </w:trPr>
        <w:tc>
          <w:tcPr>
            <w:tcW w:w="567" w:type="dxa"/>
            <w:gridSpan w:val="2"/>
          </w:tcPr>
          <w:p w14:paraId="3B8FFE27" w14:textId="77777777" w:rsidR="00CD18CA" w:rsidRPr="000659A8" w:rsidRDefault="00CD18CA" w:rsidP="00FE1A7D">
            <w:pPr>
              <w:jc w:val="center"/>
              <w:rPr>
                <w:rFonts w:ascii="宋体" w:hAnsi="宋体" w:cs="Arial"/>
              </w:rPr>
            </w:pPr>
            <w:r>
              <w:rPr>
                <w:rFonts w:ascii="宋体" w:hAnsi="宋体" w:cs="Arial" w:hint="eastAsia"/>
              </w:rPr>
              <w:t>11</w:t>
            </w:r>
          </w:p>
        </w:tc>
        <w:tc>
          <w:tcPr>
            <w:tcW w:w="2835" w:type="dxa"/>
            <w:hideMark/>
          </w:tcPr>
          <w:p w14:paraId="1E15E713"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962" w:type="dxa"/>
            <w:hideMark/>
          </w:tcPr>
          <w:p w14:paraId="494E93A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6682452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客服电话：400-700-9665</w:t>
            </w:r>
          </w:p>
          <w:p w14:paraId="2EA3D5D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公司网址：www.ehowbuy.com</w:t>
            </w:r>
          </w:p>
        </w:tc>
      </w:tr>
      <w:tr w:rsidR="00CD18CA" w:rsidRPr="00C52A47" w14:paraId="605C52B3" w14:textId="77777777" w:rsidTr="00FE1A7D">
        <w:trPr>
          <w:gridAfter w:val="1"/>
          <w:wAfter w:w="113" w:type="dxa"/>
          <w:trHeight w:val="20"/>
        </w:trPr>
        <w:tc>
          <w:tcPr>
            <w:tcW w:w="567" w:type="dxa"/>
            <w:gridSpan w:val="2"/>
          </w:tcPr>
          <w:p w14:paraId="02E8F601" w14:textId="77777777" w:rsidR="00CD18CA" w:rsidRPr="00C52A47" w:rsidRDefault="00CD18CA" w:rsidP="00FE1A7D">
            <w:pPr>
              <w:jc w:val="center"/>
              <w:rPr>
                <w:rFonts w:ascii="宋体" w:hAnsi="宋体" w:cs="Arial"/>
              </w:rPr>
            </w:pPr>
            <w:r>
              <w:rPr>
                <w:rFonts w:ascii="宋体" w:hAnsi="宋体" w:cs="Arial" w:hint="eastAsia"/>
              </w:rPr>
              <w:t>12</w:t>
            </w:r>
          </w:p>
        </w:tc>
        <w:tc>
          <w:tcPr>
            <w:tcW w:w="2835" w:type="dxa"/>
            <w:hideMark/>
          </w:tcPr>
          <w:p w14:paraId="3E323D89" w14:textId="77777777" w:rsidR="00CD18CA" w:rsidRPr="008076EE" w:rsidRDefault="00CD18CA" w:rsidP="00FE1A7D">
            <w:pPr>
              <w:snapToGrid w:val="0"/>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962" w:type="dxa"/>
            <w:hideMark/>
          </w:tcPr>
          <w:p w14:paraId="286F7AF4" w14:textId="77777777" w:rsidR="00CD18CA" w:rsidRPr="008076EE" w:rsidRDefault="00CD18CA" w:rsidP="00FE1A7D">
            <w:pPr>
              <w:snapToGrid w:val="0"/>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57CCA660" w14:textId="77777777" w:rsidR="00CD18CA" w:rsidRPr="008076EE" w:rsidRDefault="00CD18CA" w:rsidP="00FE1A7D">
            <w:pPr>
              <w:snapToGrid w:val="0"/>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1179281" w14:textId="77777777" w:rsidR="00CD18CA" w:rsidRPr="008076EE" w:rsidRDefault="00CD18CA" w:rsidP="00FE1A7D">
            <w:pPr>
              <w:snapToGrid w:val="0"/>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CD18CA" w:rsidRPr="00C52A47" w14:paraId="3D8B476C" w14:textId="77777777" w:rsidTr="00FE1A7D">
        <w:trPr>
          <w:gridAfter w:val="1"/>
          <w:wAfter w:w="113" w:type="dxa"/>
          <w:trHeight w:val="20"/>
        </w:trPr>
        <w:tc>
          <w:tcPr>
            <w:tcW w:w="567" w:type="dxa"/>
            <w:gridSpan w:val="2"/>
          </w:tcPr>
          <w:p w14:paraId="50DD9630" w14:textId="77777777" w:rsidR="00CD18CA" w:rsidRPr="00C52A47" w:rsidRDefault="00CD18CA" w:rsidP="00FE1A7D">
            <w:pPr>
              <w:jc w:val="center"/>
              <w:rPr>
                <w:rFonts w:ascii="宋体" w:hAnsi="宋体" w:cs="Arial"/>
              </w:rPr>
            </w:pPr>
            <w:r>
              <w:rPr>
                <w:rFonts w:ascii="宋体" w:hAnsi="宋体" w:cs="Arial" w:hint="eastAsia"/>
              </w:rPr>
              <w:t>13</w:t>
            </w:r>
          </w:p>
        </w:tc>
        <w:tc>
          <w:tcPr>
            <w:tcW w:w="2835" w:type="dxa"/>
            <w:hideMark/>
          </w:tcPr>
          <w:p w14:paraId="5FD77E43"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962" w:type="dxa"/>
            <w:hideMark/>
          </w:tcPr>
          <w:p w14:paraId="6913AD7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2F2F2B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2D55542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CD18CA" w:rsidRPr="00C52A47" w14:paraId="0404E20F" w14:textId="77777777" w:rsidTr="00FE1A7D">
        <w:trPr>
          <w:gridAfter w:val="1"/>
          <w:wAfter w:w="113" w:type="dxa"/>
          <w:trHeight w:val="20"/>
        </w:trPr>
        <w:tc>
          <w:tcPr>
            <w:tcW w:w="567" w:type="dxa"/>
            <w:gridSpan w:val="2"/>
          </w:tcPr>
          <w:p w14:paraId="233FC47E" w14:textId="77777777" w:rsidR="00CD18CA" w:rsidRPr="00C52A47" w:rsidRDefault="00CD18CA" w:rsidP="00FE1A7D">
            <w:pPr>
              <w:jc w:val="center"/>
              <w:rPr>
                <w:rFonts w:ascii="宋体" w:hAnsi="宋体" w:cs="Arial"/>
              </w:rPr>
            </w:pPr>
            <w:r>
              <w:rPr>
                <w:rFonts w:ascii="宋体" w:hAnsi="宋体" w:cs="Arial" w:hint="eastAsia"/>
              </w:rPr>
              <w:t>14</w:t>
            </w:r>
          </w:p>
        </w:tc>
        <w:tc>
          <w:tcPr>
            <w:tcW w:w="2835" w:type="dxa"/>
            <w:hideMark/>
          </w:tcPr>
          <w:p w14:paraId="6061C97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962" w:type="dxa"/>
            <w:hideMark/>
          </w:tcPr>
          <w:p w14:paraId="227B0D8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65C30DC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客户服务电话：400-076-6123</w:t>
            </w:r>
          </w:p>
          <w:p w14:paraId="06F51A7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"http://www.fund123.cn" </w:instrText>
            </w:r>
            <w:r>
              <w:fldChar w:fldCharType="separate"/>
            </w:r>
            <w:r w:rsidRPr="00A40A5E">
              <w:rPr>
                <w:rFonts w:ascii="宋体" w:hAnsi="宋体" w:cs="Calibri" w:hint="eastAsia"/>
                <w:color w:val="000000"/>
                <w:szCs w:val="21"/>
              </w:rPr>
              <w:t>www.fund123.cn</w:t>
            </w:r>
            <w:r>
              <w:rPr>
                <w:rFonts w:ascii="宋体" w:hAnsi="宋体" w:cs="Calibri"/>
                <w:color w:val="000000"/>
                <w:szCs w:val="21"/>
              </w:rPr>
              <w:fldChar w:fldCharType="end"/>
            </w:r>
          </w:p>
        </w:tc>
      </w:tr>
      <w:tr w:rsidR="00CD18CA" w:rsidRPr="00C52A47" w14:paraId="6A60A11A" w14:textId="77777777" w:rsidTr="00FE1A7D">
        <w:trPr>
          <w:gridAfter w:val="1"/>
          <w:wAfter w:w="113" w:type="dxa"/>
          <w:trHeight w:val="20"/>
        </w:trPr>
        <w:tc>
          <w:tcPr>
            <w:tcW w:w="567" w:type="dxa"/>
            <w:gridSpan w:val="2"/>
          </w:tcPr>
          <w:p w14:paraId="4A610DF9" w14:textId="77777777" w:rsidR="00CD18CA" w:rsidRPr="00C52A47" w:rsidRDefault="00CD18CA" w:rsidP="00FE1A7D">
            <w:pPr>
              <w:jc w:val="center"/>
              <w:rPr>
                <w:rFonts w:ascii="宋体" w:hAnsi="宋体" w:cs="Arial"/>
              </w:rPr>
            </w:pPr>
            <w:r>
              <w:rPr>
                <w:rFonts w:ascii="宋体" w:hAnsi="宋体" w:cs="Arial" w:hint="eastAsia"/>
              </w:rPr>
              <w:t>15</w:t>
            </w:r>
          </w:p>
        </w:tc>
        <w:tc>
          <w:tcPr>
            <w:tcW w:w="2835" w:type="dxa"/>
            <w:hideMark/>
          </w:tcPr>
          <w:p w14:paraId="0861EFF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962" w:type="dxa"/>
            <w:hideMark/>
          </w:tcPr>
          <w:p w14:paraId="303F766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DAF071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客户服务电话：400-877-3772</w:t>
            </w:r>
          </w:p>
          <w:p w14:paraId="0EAEFE5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"http://www.5ifund.com" </w:instrText>
            </w:r>
            <w:r>
              <w:fldChar w:fldCharType="separate"/>
            </w:r>
            <w:r w:rsidRPr="00A40A5E">
              <w:rPr>
                <w:rFonts w:cs="Calibri" w:hint="eastAsia"/>
                <w:color w:val="000000"/>
                <w:szCs w:val="21"/>
              </w:rPr>
              <w:t>www.5ifund.com</w:t>
            </w:r>
            <w:r>
              <w:rPr>
                <w:rFonts w:cs="Calibri"/>
                <w:color w:val="000000"/>
                <w:szCs w:val="21"/>
              </w:rPr>
              <w:fldChar w:fldCharType="end"/>
            </w:r>
          </w:p>
        </w:tc>
      </w:tr>
      <w:tr w:rsidR="00CD18CA" w:rsidRPr="00C52A47" w14:paraId="4FD6D4F0" w14:textId="77777777" w:rsidTr="00FE1A7D">
        <w:trPr>
          <w:gridAfter w:val="1"/>
          <w:wAfter w:w="113" w:type="dxa"/>
          <w:trHeight w:val="20"/>
        </w:trPr>
        <w:tc>
          <w:tcPr>
            <w:tcW w:w="567" w:type="dxa"/>
            <w:gridSpan w:val="2"/>
          </w:tcPr>
          <w:p w14:paraId="18115D8E" w14:textId="77777777" w:rsidR="00CD18CA" w:rsidRPr="00C52A47" w:rsidRDefault="00CD18CA" w:rsidP="00FE1A7D">
            <w:pPr>
              <w:jc w:val="center"/>
              <w:rPr>
                <w:rFonts w:ascii="宋体" w:hAnsi="宋体" w:cs="Arial"/>
              </w:rPr>
            </w:pPr>
            <w:r>
              <w:rPr>
                <w:rFonts w:ascii="宋体" w:hAnsi="宋体" w:cs="Arial" w:hint="eastAsia"/>
              </w:rPr>
              <w:t>16</w:t>
            </w:r>
          </w:p>
        </w:tc>
        <w:tc>
          <w:tcPr>
            <w:tcW w:w="2835" w:type="dxa"/>
            <w:hideMark/>
          </w:tcPr>
          <w:p w14:paraId="6D3ED4C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962" w:type="dxa"/>
            <w:hideMark/>
          </w:tcPr>
          <w:p w14:paraId="1E756EA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1A228B2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客服电话：4008219031</w:t>
            </w:r>
          </w:p>
          <w:p w14:paraId="3A404D0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CD18CA" w:rsidRPr="00C52A47" w14:paraId="5A60A3C5" w14:textId="77777777" w:rsidTr="00FE1A7D">
        <w:trPr>
          <w:gridAfter w:val="1"/>
          <w:wAfter w:w="113" w:type="dxa"/>
          <w:trHeight w:val="20"/>
        </w:trPr>
        <w:tc>
          <w:tcPr>
            <w:tcW w:w="567" w:type="dxa"/>
            <w:gridSpan w:val="2"/>
          </w:tcPr>
          <w:p w14:paraId="7FB3D027" w14:textId="77777777" w:rsidR="00CD18CA" w:rsidRPr="00C52A47" w:rsidRDefault="00CD18CA" w:rsidP="00FE1A7D">
            <w:pPr>
              <w:jc w:val="center"/>
              <w:rPr>
                <w:rFonts w:ascii="宋体" w:hAnsi="宋体" w:cs="Arial"/>
              </w:rPr>
            </w:pPr>
            <w:r>
              <w:rPr>
                <w:rFonts w:ascii="宋体" w:hAnsi="宋体" w:cs="Arial" w:hint="eastAsia"/>
              </w:rPr>
              <w:t>17</w:t>
            </w:r>
          </w:p>
        </w:tc>
        <w:tc>
          <w:tcPr>
            <w:tcW w:w="2835" w:type="dxa"/>
            <w:hideMark/>
          </w:tcPr>
          <w:p w14:paraId="3045679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962" w:type="dxa"/>
            <w:hideMark/>
          </w:tcPr>
          <w:p w14:paraId="71A5178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65855F6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客服电话：4000466788</w:t>
            </w:r>
          </w:p>
          <w:p w14:paraId="48AAC55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CD18CA" w:rsidRPr="00C52A47" w14:paraId="086F994B" w14:textId="77777777" w:rsidTr="00FE1A7D">
        <w:trPr>
          <w:gridAfter w:val="1"/>
          <w:wAfter w:w="113" w:type="dxa"/>
          <w:trHeight w:val="20"/>
        </w:trPr>
        <w:tc>
          <w:tcPr>
            <w:tcW w:w="567" w:type="dxa"/>
            <w:gridSpan w:val="2"/>
          </w:tcPr>
          <w:p w14:paraId="48779342" w14:textId="77777777" w:rsidR="00CD18CA" w:rsidRPr="00C52A47" w:rsidRDefault="00CD18CA" w:rsidP="00FE1A7D">
            <w:pPr>
              <w:jc w:val="center"/>
              <w:rPr>
                <w:rFonts w:ascii="宋体" w:hAnsi="宋体" w:cs="Arial"/>
              </w:rPr>
            </w:pPr>
            <w:r>
              <w:rPr>
                <w:rFonts w:ascii="宋体" w:hAnsi="宋体" w:cs="Arial" w:hint="eastAsia"/>
              </w:rPr>
              <w:t>18</w:t>
            </w:r>
          </w:p>
        </w:tc>
        <w:tc>
          <w:tcPr>
            <w:tcW w:w="2835" w:type="dxa"/>
            <w:hideMark/>
          </w:tcPr>
          <w:p w14:paraId="2E592AE3"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962" w:type="dxa"/>
            <w:hideMark/>
          </w:tcPr>
          <w:p w14:paraId="2DCF0D20"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7B37431D"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客服电话：400-1818-188</w:t>
            </w:r>
          </w:p>
          <w:p w14:paraId="12169C1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网址：http://www.1234567.com.cn</w:t>
            </w:r>
          </w:p>
        </w:tc>
      </w:tr>
      <w:tr w:rsidR="00CD18CA" w:rsidRPr="00C52A47" w14:paraId="2291B137" w14:textId="77777777" w:rsidTr="00FE1A7D">
        <w:trPr>
          <w:gridAfter w:val="1"/>
          <w:wAfter w:w="113" w:type="dxa"/>
          <w:trHeight w:val="20"/>
        </w:trPr>
        <w:tc>
          <w:tcPr>
            <w:tcW w:w="567" w:type="dxa"/>
            <w:gridSpan w:val="2"/>
          </w:tcPr>
          <w:p w14:paraId="3C5891C9" w14:textId="77777777" w:rsidR="00CD18CA" w:rsidRPr="00C52A47" w:rsidRDefault="00CD18CA" w:rsidP="00FE1A7D">
            <w:pPr>
              <w:jc w:val="center"/>
              <w:rPr>
                <w:rFonts w:ascii="宋体" w:hAnsi="宋体" w:cs="Arial"/>
              </w:rPr>
            </w:pPr>
            <w:r>
              <w:rPr>
                <w:rFonts w:ascii="宋体" w:hAnsi="宋体" w:cs="Arial" w:hint="eastAsia"/>
              </w:rPr>
              <w:t>19</w:t>
            </w:r>
          </w:p>
        </w:tc>
        <w:tc>
          <w:tcPr>
            <w:tcW w:w="2835" w:type="dxa"/>
            <w:hideMark/>
          </w:tcPr>
          <w:p w14:paraId="2CDDA70F"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962" w:type="dxa"/>
            <w:hideMark/>
          </w:tcPr>
          <w:p w14:paraId="4E5EB886"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22D9D0D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客户服务电话：020-89629066</w:t>
            </w:r>
          </w:p>
          <w:p w14:paraId="192E5C25"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"http://www.yingmi.cn" </w:instrText>
            </w:r>
            <w:r>
              <w:fldChar w:fldCharType="separate"/>
            </w:r>
            <w:r w:rsidRPr="000659A8">
              <w:rPr>
                <w:rFonts w:ascii="宋体" w:hAnsi="宋体" w:cs="Calibri"/>
                <w:color w:val="000000"/>
                <w:szCs w:val="21"/>
              </w:rPr>
              <w:t>www.yingmi.cn</w:t>
            </w:r>
            <w:r>
              <w:rPr>
                <w:rFonts w:ascii="宋体" w:hAnsi="宋体" w:cs="Calibri"/>
                <w:color w:val="000000"/>
                <w:szCs w:val="21"/>
              </w:rPr>
              <w:fldChar w:fldCharType="end"/>
            </w:r>
          </w:p>
        </w:tc>
      </w:tr>
      <w:tr w:rsidR="00CD18CA" w:rsidRPr="00C52A47" w14:paraId="59D1B651" w14:textId="77777777" w:rsidTr="00FE1A7D">
        <w:trPr>
          <w:gridAfter w:val="1"/>
          <w:wAfter w:w="113" w:type="dxa"/>
          <w:trHeight w:val="20"/>
        </w:trPr>
        <w:tc>
          <w:tcPr>
            <w:tcW w:w="567" w:type="dxa"/>
            <w:gridSpan w:val="2"/>
          </w:tcPr>
          <w:p w14:paraId="4A48402E" w14:textId="77777777" w:rsidR="00CD18CA" w:rsidRPr="00C52A47" w:rsidRDefault="00CD18CA" w:rsidP="00FE1A7D">
            <w:pPr>
              <w:jc w:val="center"/>
              <w:rPr>
                <w:rFonts w:ascii="宋体" w:hAnsi="宋体" w:cs="Arial"/>
              </w:rPr>
            </w:pPr>
            <w:r>
              <w:rPr>
                <w:rFonts w:ascii="宋体" w:hAnsi="宋体" w:cs="Arial" w:hint="eastAsia"/>
              </w:rPr>
              <w:t>20</w:t>
            </w:r>
          </w:p>
        </w:tc>
        <w:tc>
          <w:tcPr>
            <w:tcW w:w="2835" w:type="dxa"/>
            <w:hideMark/>
          </w:tcPr>
          <w:p w14:paraId="50D2FD33"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962" w:type="dxa"/>
            <w:hideMark/>
          </w:tcPr>
          <w:p w14:paraId="49487B39"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7CAC108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客服电话：400-820-2899</w:t>
            </w:r>
          </w:p>
          <w:p w14:paraId="7003B8B4"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lastRenderedPageBreak/>
              <w:t>公司网站：</w:t>
            </w:r>
            <w:r w:rsidRPr="000659A8">
              <w:rPr>
                <w:rFonts w:ascii="宋体" w:hAnsi="宋体" w:cs="Calibri"/>
                <w:color w:val="000000"/>
                <w:szCs w:val="21"/>
              </w:rPr>
              <w:t xml:space="preserve"> www.erichfund.com</w:t>
            </w:r>
          </w:p>
        </w:tc>
      </w:tr>
      <w:tr w:rsidR="00CD18CA" w:rsidRPr="00C52A47" w14:paraId="60A8C388" w14:textId="77777777" w:rsidTr="00FE1A7D">
        <w:trPr>
          <w:gridAfter w:val="1"/>
          <w:wAfter w:w="113" w:type="dxa"/>
          <w:trHeight w:val="20"/>
        </w:trPr>
        <w:tc>
          <w:tcPr>
            <w:tcW w:w="567" w:type="dxa"/>
            <w:gridSpan w:val="2"/>
          </w:tcPr>
          <w:p w14:paraId="5D4C350A" w14:textId="77777777" w:rsidR="00CD18CA" w:rsidRPr="00C52A47" w:rsidRDefault="00CD18CA" w:rsidP="00FE1A7D">
            <w:pPr>
              <w:jc w:val="center"/>
              <w:rPr>
                <w:rFonts w:ascii="宋体" w:hAnsi="宋体" w:cs="Arial"/>
              </w:rPr>
            </w:pPr>
            <w:r>
              <w:rPr>
                <w:rFonts w:ascii="宋体" w:hAnsi="宋体" w:cs="Arial" w:hint="eastAsia"/>
              </w:rPr>
              <w:lastRenderedPageBreak/>
              <w:t>21</w:t>
            </w:r>
          </w:p>
        </w:tc>
        <w:tc>
          <w:tcPr>
            <w:tcW w:w="2835" w:type="dxa"/>
            <w:hideMark/>
          </w:tcPr>
          <w:p w14:paraId="4F9BA4E3" w14:textId="77777777" w:rsidR="00CD18CA" w:rsidRDefault="00CD18CA" w:rsidP="00FE1A7D">
            <w:pPr>
              <w:snapToGrid w:val="0"/>
              <w:rPr>
                <w:rFonts w:ascii="宋体" w:hAnsi="宋体" w:cs="Calibri"/>
                <w:color w:val="000000"/>
                <w:szCs w:val="21"/>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p w14:paraId="211173A8" w14:textId="77777777" w:rsidR="00CD18CA" w:rsidRPr="00A40A5E" w:rsidRDefault="00CD18CA" w:rsidP="00FE1A7D">
            <w:pPr>
              <w:snapToGrid w:val="0"/>
              <w:rPr>
                <w:rFonts w:ascii="宋体" w:hAnsi="宋体" w:cs="Calibri"/>
                <w:color w:val="000000"/>
                <w:szCs w:val="21"/>
              </w:rPr>
            </w:pPr>
          </w:p>
        </w:tc>
        <w:tc>
          <w:tcPr>
            <w:tcW w:w="4962" w:type="dxa"/>
            <w:hideMark/>
          </w:tcPr>
          <w:p w14:paraId="358EA9AE" w14:textId="77777777" w:rsidR="00CD18CA" w:rsidRPr="00E9771B" w:rsidRDefault="00CD18CA" w:rsidP="00FE1A7D">
            <w:pPr>
              <w:snapToGrid w:val="0"/>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3D105426" w14:textId="77777777" w:rsidR="00CD18CA" w:rsidRPr="00E9771B" w:rsidRDefault="00CD18CA" w:rsidP="00FE1A7D">
            <w:pPr>
              <w:snapToGrid w:val="0"/>
              <w:rPr>
                <w:rFonts w:ascii="宋体" w:hAnsi="宋体" w:cs="Calibri"/>
                <w:color w:val="000000"/>
                <w:szCs w:val="21"/>
              </w:rPr>
            </w:pPr>
            <w:r w:rsidRPr="00E9771B">
              <w:rPr>
                <w:rFonts w:ascii="宋体" w:hAnsi="宋体" w:cs="Calibri" w:hint="eastAsia"/>
                <w:color w:val="000000"/>
                <w:szCs w:val="21"/>
              </w:rPr>
              <w:t>客服电话：4008936885</w:t>
            </w:r>
          </w:p>
          <w:p w14:paraId="36790AC6" w14:textId="77777777" w:rsidR="00CD18CA" w:rsidRDefault="00CD18CA" w:rsidP="00FE1A7D">
            <w:pPr>
              <w:snapToGrid w:val="0"/>
              <w:rPr>
                <w:rFonts w:ascii="宋体" w:hAnsi="宋体" w:cs="Calibri"/>
                <w:color w:val="000000"/>
                <w:szCs w:val="21"/>
              </w:rPr>
            </w:pPr>
            <w:r w:rsidRPr="00E9771B">
              <w:rPr>
                <w:rFonts w:ascii="宋体" w:hAnsi="宋体" w:cs="Calibri" w:hint="eastAsia"/>
                <w:color w:val="000000"/>
                <w:szCs w:val="21"/>
              </w:rPr>
              <w:t>公司网址：</w:t>
            </w:r>
            <w:r>
              <w:fldChar w:fldCharType="begin"/>
            </w:r>
            <w:r>
              <w:instrText xml:space="preserve"> HYPERLINK "http://www.qianjing.com" </w:instrText>
            </w:r>
            <w:r>
              <w:fldChar w:fldCharType="separate"/>
            </w:r>
            <w:r w:rsidRPr="007A231D">
              <w:rPr>
                <w:rStyle w:val="afa"/>
                <w:rFonts w:ascii="宋体" w:hAnsi="宋体" w:cs="Calibri"/>
                <w:szCs w:val="21"/>
              </w:rPr>
              <w:t>www.qianjing.com</w:t>
            </w:r>
            <w:r>
              <w:rPr>
                <w:rStyle w:val="afa"/>
                <w:rFonts w:ascii="宋体" w:hAnsi="宋体" w:cs="Calibri"/>
                <w:szCs w:val="21"/>
              </w:rPr>
              <w:fldChar w:fldCharType="end"/>
            </w:r>
          </w:p>
          <w:p w14:paraId="5C9F2705" w14:textId="77777777" w:rsidR="00CD18CA" w:rsidRPr="00B85155" w:rsidRDefault="00CD18CA" w:rsidP="00FE1A7D">
            <w:pPr>
              <w:snapToGrid w:val="0"/>
              <w:rPr>
                <w:rFonts w:ascii="宋体" w:hAnsi="宋体" w:cs="Calibri"/>
                <w:color w:val="000000"/>
                <w:szCs w:val="21"/>
              </w:rPr>
            </w:pPr>
          </w:p>
        </w:tc>
      </w:tr>
      <w:tr w:rsidR="00CD18CA" w:rsidRPr="00C52A47" w14:paraId="11277A57" w14:textId="77777777" w:rsidTr="00FE1A7D">
        <w:trPr>
          <w:gridAfter w:val="1"/>
          <w:wAfter w:w="113" w:type="dxa"/>
          <w:trHeight w:val="20"/>
        </w:trPr>
        <w:tc>
          <w:tcPr>
            <w:tcW w:w="567" w:type="dxa"/>
            <w:gridSpan w:val="2"/>
          </w:tcPr>
          <w:p w14:paraId="456214A5" w14:textId="77777777" w:rsidR="00CD18CA" w:rsidRPr="00C52A47" w:rsidRDefault="00CD18CA" w:rsidP="00FE1A7D">
            <w:pPr>
              <w:jc w:val="center"/>
              <w:rPr>
                <w:rFonts w:ascii="宋体" w:hAnsi="宋体" w:cs="Arial"/>
              </w:rPr>
            </w:pPr>
            <w:r>
              <w:rPr>
                <w:rFonts w:ascii="宋体" w:hAnsi="宋体" w:cs="Arial" w:hint="eastAsia"/>
              </w:rPr>
              <w:t>22</w:t>
            </w:r>
          </w:p>
        </w:tc>
        <w:tc>
          <w:tcPr>
            <w:tcW w:w="2835" w:type="dxa"/>
            <w:hideMark/>
          </w:tcPr>
          <w:p w14:paraId="5EBEC86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962" w:type="dxa"/>
            <w:hideMark/>
          </w:tcPr>
          <w:p w14:paraId="581B9FD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p>
          <w:p w14:paraId="36CFD55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5E3778F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D18CA" w:rsidRPr="00C52A47" w14:paraId="125E5D9D" w14:textId="77777777" w:rsidTr="00FE1A7D">
        <w:trPr>
          <w:gridAfter w:val="1"/>
          <w:wAfter w:w="113" w:type="dxa"/>
          <w:trHeight w:val="20"/>
        </w:trPr>
        <w:tc>
          <w:tcPr>
            <w:tcW w:w="567" w:type="dxa"/>
            <w:gridSpan w:val="2"/>
          </w:tcPr>
          <w:p w14:paraId="328D0557" w14:textId="77777777" w:rsidR="00CD18CA" w:rsidRPr="00C52A47" w:rsidRDefault="00CD18CA" w:rsidP="00FE1A7D">
            <w:pPr>
              <w:jc w:val="center"/>
              <w:rPr>
                <w:rFonts w:ascii="宋体" w:hAnsi="宋体" w:cs="Arial"/>
              </w:rPr>
            </w:pPr>
            <w:r>
              <w:rPr>
                <w:rFonts w:ascii="宋体" w:hAnsi="宋体" w:cs="Arial" w:hint="eastAsia"/>
              </w:rPr>
              <w:t>23</w:t>
            </w:r>
          </w:p>
        </w:tc>
        <w:tc>
          <w:tcPr>
            <w:tcW w:w="2835" w:type="dxa"/>
            <w:hideMark/>
          </w:tcPr>
          <w:p w14:paraId="6712BB1C"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962" w:type="dxa"/>
            <w:hideMark/>
          </w:tcPr>
          <w:p w14:paraId="54A11F93"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444534A7"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2E01B3E0"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CD18CA" w:rsidRPr="00C52A47" w14:paraId="27217525" w14:textId="77777777" w:rsidTr="00FE1A7D">
        <w:trPr>
          <w:gridAfter w:val="1"/>
          <w:wAfter w:w="113" w:type="dxa"/>
          <w:trHeight w:val="20"/>
        </w:trPr>
        <w:tc>
          <w:tcPr>
            <w:tcW w:w="567" w:type="dxa"/>
            <w:gridSpan w:val="2"/>
          </w:tcPr>
          <w:p w14:paraId="4939FD37" w14:textId="77777777" w:rsidR="00CD18CA" w:rsidRPr="00C52A47" w:rsidRDefault="00CD18CA" w:rsidP="00FE1A7D">
            <w:pPr>
              <w:jc w:val="center"/>
              <w:rPr>
                <w:rFonts w:ascii="宋体" w:hAnsi="宋体" w:cs="Arial"/>
              </w:rPr>
            </w:pPr>
            <w:r>
              <w:rPr>
                <w:rFonts w:ascii="宋体" w:hAnsi="宋体" w:cs="Arial" w:hint="eastAsia"/>
              </w:rPr>
              <w:t>24</w:t>
            </w:r>
          </w:p>
        </w:tc>
        <w:tc>
          <w:tcPr>
            <w:tcW w:w="2835" w:type="dxa"/>
            <w:hideMark/>
          </w:tcPr>
          <w:p w14:paraId="50B41520"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962" w:type="dxa"/>
            <w:hideMark/>
          </w:tcPr>
          <w:p w14:paraId="279B46EA"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0AFC5421"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0D3436A8"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"http://www.jianfortune.com" </w:instrText>
            </w:r>
            <w:r>
              <w:fldChar w:fldCharType="separate"/>
            </w:r>
            <w:r w:rsidRPr="000659A8">
              <w:rPr>
                <w:rFonts w:ascii="宋体" w:hAnsi="宋体" w:cs="Calibri"/>
                <w:color w:val="000000"/>
                <w:szCs w:val="21"/>
              </w:rPr>
              <w:t>www.jianfortune.com</w:t>
            </w:r>
            <w:r>
              <w:rPr>
                <w:rFonts w:ascii="宋体" w:hAnsi="宋体" w:cs="Calibri"/>
                <w:color w:val="000000"/>
                <w:szCs w:val="21"/>
              </w:rPr>
              <w:fldChar w:fldCharType="end"/>
            </w:r>
          </w:p>
        </w:tc>
      </w:tr>
      <w:tr w:rsidR="00CD18CA" w:rsidRPr="00C52A47" w14:paraId="6D4A2FA2" w14:textId="77777777" w:rsidTr="00FE1A7D">
        <w:trPr>
          <w:gridAfter w:val="1"/>
          <w:wAfter w:w="113" w:type="dxa"/>
          <w:trHeight w:val="20"/>
        </w:trPr>
        <w:tc>
          <w:tcPr>
            <w:tcW w:w="567" w:type="dxa"/>
            <w:gridSpan w:val="2"/>
          </w:tcPr>
          <w:p w14:paraId="4997C310" w14:textId="77777777" w:rsidR="00CD18CA" w:rsidRPr="00C52A47" w:rsidRDefault="00CD18CA" w:rsidP="00FE1A7D">
            <w:pPr>
              <w:jc w:val="center"/>
              <w:rPr>
                <w:rFonts w:ascii="宋体" w:hAnsi="宋体" w:cs="Arial"/>
              </w:rPr>
            </w:pPr>
            <w:r>
              <w:rPr>
                <w:rFonts w:ascii="宋体" w:hAnsi="宋体" w:cs="Arial" w:hint="eastAsia"/>
              </w:rPr>
              <w:t>25</w:t>
            </w:r>
          </w:p>
        </w:tc>
        <w:tc>
          <w:tcPr>
            <w:tcW w:w="2835" w:type="dxa"/>
            <w:hideMark/>
          </w:tcPr>
          <w:p w14:paraId="5E23269C" w14:textId="77777777" w:rsidR="00CD18CA" w:rsidRPr="000659A8" w:rsidRDefault="00CD18CA" w:rsidP="00FE1A7D">
            <w:pPr>
              <w:snapToGrid w:val="0"/>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962" w:type="dxa"/>
            <w:hideMark/>
          </w:tcPr>
          <w:p w14:paraId="058D1ACC"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1149BBB6"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4B2E00D"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CD18CA" w:rsidRPr="00C52A47" w14:paraId="400CDFE1" w14:textId="77777777" w:rsidTr="00FE1A7D">
        <w:trPr>
          <w:gridAfter w:val="1"/>
          <w:wAfter w:w="113" w:type="dxa"/>
          <w:trHeight w:val="20"/>
        </w:trPr>
        <w:tc>
          <w:tcPr>
            <w:tcW w:w="567" w:type="dxa"/>
            <w:gridSpan w:val="2"/>
          </w:tcPr>
          <w:p w14:paraId="52123CAE" w14:textId="77777777" w:rsidR="00CD18CA" w:rsidRPr="00C52A47" w:rsidRDefault="00CD18CA" w:rsidP="00FE1A7D">
            <w:pPr>
              <w:jc w:val="center"/>
              <w:rPr>
                <w:rFonts w:ascii="宋体" w:hAnsi="宋体" w:cs="Arial"/>
              </w:rPr>
            </w:pPr>
            <w:r>
              <w:rPr>
                <w:rFonts w:ascii="宋体" w:hAnsi="宋体" w:cs="Arial" w:hint="eastAsia"/>
              </w:rPr>
              <w:t>26</w:t>
            </w:r>
          </w:p>
        </w:tc>
        <w:tc>
          <w:tcPr>
            <w:tcW w:w="2835" w:type="dxa"/>
          </w:tcPr>
          <w:p w14:paraId="20AECF88"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962" w:type="dxa"/>
          </w:tcPr>
          <w:p w14:paraId="6D5C5298"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09D98849"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客户服务电话：021-50206003</w:t>
            </w:r>
          </w:p>
          <w:p w14:paraId="794DFDC1"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网址：http://www.msftec.com</w:t>
            </w:r>
          </w:p>
        </w:tc>
      </w:tr>
      <w:tr w:rsidR="00CD18CA" w:rsidRPr="00C52A47" w14:paraId="03E882F0" w14:textId="77777777" w:rsidTr="00FE1A7D">
        <w:trPr>
          <w:gridAfter w:val="1"/>
          <w:wAfter w:w="113" w:type="dxa"/>
          <w:trHeight w:val="20"/>
        </w:trPr>
        <w:tc>
          <w:tcPr>
            <w:tcW w:w="567" w:type="dxa"/>
            <w:gridSpan w:val="2"/>
          </w:tcPr>
          <w:p w14:paraId="48F5A3DD" w14:textId="77777777" w:rsidR="00CD18CA" w:rsidRPr="00C52A47" w:rsidRDefault="00CD18CA" w:rsidP="00FE1A7D">
            <w:pPr>
              <w:jc w:val="center"/>
              <w:rPr>
                <w:rFonts w:ascii="宋体" w:hAnsi="宋体"/>
                <w:color w:val="000000"/>
              </w:rPr>
            </w:pPr>
            <w:r>
              <w:rPr>
                <w:rFonts w:ascii="宋体" w:hAnsi="宋体" w:hint="eastAsia"/>
                <w:color w:val="000000"/>
              </w:rPr>
              <w:t>27</w:t>
            </w:r>
          </w:p>
        </w:tc>
        <w:tc>
          <w:tcPr>
            <w:tcW w:w="2835" w:type="dxa"/>
          </w:tcPr>
          <w:p w14:paraId="129C290F"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962" w:type="dxa"/>
          </w:tcPr>
          <w:p w14:paraId="0BDFDAC7"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25D8ABDB"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0445C6CE"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CD18CA" w:rsidRPr="00C52A47" w14:paraId="2D81B0A6" w14:textId="77777777" w:rsidTr="00FE1A7D">
        <w:trPr>
          <w:gridAfter w:val="1"/>
          <w:wAfter w:w="113" w:type="dxa"/>
          <w:trHeight w:val="20"/>
        </w:trPr>
        <w:tc>
          <w:tcPr>
            <w:tcW w:w="567" w:type="dxa"/>
            <w:gridSpan w:val="2"/>
          </w:tcPr>
          <w:p w14:paraId="09F3EA36" w14:textId="77777777" w:rsidR="00CD18CA" w:rsidRPr="00C52A47" w:rsidRDefault="00CD18CA" w:rsidP="00FE1A7D">
            <w:pPr>
              <w:jc w:val="center"/>
              <w:rPr>
                <w:rFonts w:ascii="宋体" w:hAnsi="宋体"/>
                <w:color w:val="000000"/>
              </w:rPr>
            </w:pPr>
            <w:r>
              <w:rPr>
                <w:rFonts w:ascii="宋体" w:hAnsi="宋体" w:hint="eastAsia"/>
                <w:color w:val="000000"/>
              </w:rPr>
              <w:t>28</w:t>
            </w:r>
          </w:p>
        </w:tc>
        <w:tc>
          <w:tcPr>
            <w:tcW w:w="2835" w:type="dxa"/>
          </w:tcPr>
          <w:p w14:paraId="6D6CD5DB"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962" w:type="dxa"/>
          </w:tcPr>
          <w:p w14:paraId="03553443"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76C2B1FF"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263384AB"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5" w:history="1">
              <w:r w:rsidRPr="000659A8">
                <w:rPr>
                  <w:rFonts w:ascii="宋体" w:hAnsi="宋体" w:cs="Calibri"/>
                  <w:color w:val="000000"/>
                  <w:szCs w:val="21"/>
                </w:rPr>
                <w:t>www.zlfund.cn</w:t>
              </w:r>
            </w:hyperlink>
          </w:p>
          <w:p w14:paraId="2175566F"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16" w:history="1">
              <w:r w:rsidRPr="000659A8">
                <w:rPr>
                  <w:rFonts w:ascii="宋体" w:hAnsi="宋体" w:cs="Calibri"/>
                  <w:color w:val="000000"/>
                  <w:szCs w:val="21"/>
                </w:rPr>
                <w:t>www.jjmmw.com</w:t>
              </w:r>
            </w:hyperlink>
          </w:p>
        </w:tc>
      </w:tr>
      <w:tr w:rsidR="00CD18CA" w:rsidRPr="00C52A47" w14:paraId="287EB268" w14:textId="77777777" w:rsidTr="00FE1A7D">
        <w:trPr>
          <w:gridAfter w:val="1"/>
          <w:wAfter w:w="113" w:type="dxa"/>
          <w:trHeight w:val="20"/>
        </w:trPr>
        <w:tc>
          <w:tcPr>
            <w:tcW w:w="567" w:type="dxa"/>
            <w:gridSpan w:val="2"/>
          </w:tcPr>
          <w:p w14:paraId="63629F5A" w14:textId="77777777" w:rsidR="00CD18CA" w:rsidRPr="00C52A47" w:rsidRDefault="00CD18CA" w:rsidP="00FE1A7D">
            <w:pPr>
              <w:jc w:val="center"/>
              <w:rPr>
                <w:rFonts w:ascii="宋体" w:hAnsi="宋体"/>
                <w:color w:val="000000"/>
              </w:rPr>
            </w:pPr>
            <w:r>
              <w:rPr>
                <w:rFonts w:ascii="宋体" w:hAnsi="宋体" w:cs="宋体" w:hint="eastAsia"/>
              </w:rPr>
              <w:t>29</w:t>
            </w:r>
          </w:p>
        </w:tc>
        <w:tc>
          <w:tcPr>
            <w:tcW w:w="2835" w:type="dxa"/>
          </w:tcPr>
          <w:p w14:paraId="598831BC" w14:textId="77777777" w:rsidR="00CD18CA" w:rsidRDefault="00CD18CA" w:rsidP="00FE1A7D">
            <w:pPr>
              <w:snapToGrid w:val="0"/>
              <w:rPr>
                <w:rFonts w:ascii="宋体" w:hAnsi="宋体" w:cs="Calibri"/>
                <w:color w:val="000000"/>
                <w:szCs w:val="21"/>
              </w:rPr>
            </w:pPr>
            <w:r w:rsidRPr="00FE3A76">
              <w:rPr>
                <w:rFonts w:ascii="宋体" w:hAnsi="宋体" w:cs="Calibri" w:hint="eastAsia"/>
                <w:color w:val="000000"/>
                <w:szCs w:val="21"/>
              </w:rPr>
              <w:t>北京雪球基金销售有限公司</w:t>
            </w:r>
          </w:p>
          <w:p w14:paraId="58E8E4AB" w14:textId="77777777" w:rsidR="00CD18CA" w:rsidRPr="000659A8" w:rsidRDefault="00CD18CA" w:rsidP="00FE1A7D">
            <w:pPr>
              <w:snapToGrid w:val="0"/>
              <w:rPr>
                <w:rFonts w:ascii="宋体" w:hAnsi="宋体" w:cs="Calibri"/>
                <w:color w:val="000000"/>
                <w:szCs w:val="21"/>
              </w:rPr>
            </w:pPr>
          </w:p>
        </w:tc>
        <w:tc>
          <w:tcPr>
            <w:tcW w:w="4962" w:type="dxa"/>
          </w:tcPr>
          <w:p w14:paraId="7999591F" w14:textId="77777777" w:rsidR="00CD18CA" w:rsidRPr="000659A8" w:rsidRDefault="00CD18CA" w:rsidP="003A052F">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0AFCF4C6" w14:textId="77777777" w:rsidR="00CD18CA" w:rsidRPr="000659A8" w:rsidRDefault="00CD18CA" w:rsidP="003A052F">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254702CF" w14:textId="77777777" w:rsidR="00CD18CA"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网址：</w:t>
            </w:r>
            <w:r>
              <w:fldChar w:fldCharType="begin"/>
            </w:r>
            <w:r>
              <w:instrText xml:space="preserve"> HYPERLINK "http://danjuanapp.com/" </w:instrText>
            </w:r>
            <w: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p w14:paraId="30437F7D" w14:textId="77777777" w:rsidR="00CD18CA" w:rsidRPr="000659A8" w:rsidRDefault="00CD18CA" w:rsidP="00FE1A7D">
            <w:pPr>
              <w:widowControl/>
              <w:snapToGrid w:val="0"/>
              <w:rPr>
                <w:rFonts w:ascii="宋体" w:hAnsi="宋体" w:cs="Calibri"/>
                <w:color w:val="000000"/>
                <w:szCs w:val="21"/>
              </w:rPr>
            </w:pPr>
          </w:p>
        </w:tc>
      </w:tr>
      <w:tr w:rsidR="00CD18CA" w:rsidRPr="00C52A47" w14:paraId="3670F0A6" w14:textId="77777777" w:rsidTr="00FE1A7D">
        <w:trPr>
          <w:gridAfter w:val="1"/>
          <w:wAfter w:w="113" w:type="dxa"/>
          <w:trHeight w:val="20"/>
        </w:trPr>
        <w:tc>
          <w:tcPr>
            <w:tcW w:w="567" w:type="dxa"/>
            <w:gridSpan w:val="2"/>
          </w:tcPr>
          <w:p w14:paraId="1F8F0B03" w14:textId="77777777" w:rsidR="00CD18CA" w:rsidRPr="00C52A47" w:rsidRDefault="00CD18CA" w:rsidP="00FE1A7D">
            <w:pPr>
              <w:jc w:val="center"/>
              <w:rPr>
                <w:rFonts w:ascii="宋体" w:hAnsi="宋体"/>
                <w:color w:val="000000"/>
              </w:rPr>
            </w:pPr>
            <w:r>
              <w:rPr>
                <w:rFonts w:ascii="宋体" w:hAnsi="宋体" w:cs="宋体" w:hint="eastAsia"/>
              </w:rPr>
              <w:t>30</w:t>
            </w:r>
          </w:p>
        </w:tc>
        <w:tc>
          <w:tcPr>
            <w:tcW w:w="2835" w:type="dxa"/>
          </w:tcPr>
          <w:p w14:paraId="4DA633A7" w14:textId="77777777" w:rsidR="00CD18CA" w:rsidRDefault="00CD18CA" w:rsidP="003A052F">
            <w:pPr>
              <w:pStyle w:val="aff"/>
              <w:widowControl/>
              <w:ind w:firstLineChars="0" w:firstLine="0"/>
            </w:pPr>
            <w:proofErr w:type="gramStart"/>
            <w:r w:rsidRPr="00995BFF">
              <w:rPr>
                <w:rFonts w:hint="eastAsia"/>
              </w:rPr>
              <w:t>众惠基金</w:t>
            </w:r>
            <w:proofErr w:type="gramEnd"/>
            <w:r w:rsidRPr="00995BFF">
              <w:rPr>
                <w:rFonts w:hint="eastAsia"/>
              </w:rPr>
              <w:t>销售有限公司</w:t>
            </w:r>
          </w:p>
          <w:p w14:paraId="7C186508" w14:textId="77777777" w:rsidR="00CD18CA" w:rsidRPr="000659A8" w:rsidRDefault="00CD18CA" w:rsidP="00FE1A7D">
            <w:pPr>
              <w:snapToGrid w:val="0"/>
              <w:rPr>
                <w:rFonts w:ascii="宋体" w:hAnsi="宋体" w:cs="Calibri"/>
                <w:color w:val="000000"/>
                <w:szCs w:val="21"/>
              </w:rPr>
            </w:pPr>
          </w:p>
        </w:tc>
        <w:tc>
          <w:tcPr>
            <w:tcW w:w="4962" w:type="dxa"/>
          </w:tcPr>
          <w:p w14:paraId="4EE8DC2A" w14:textId="77777777" w:rsidR="00CD18CA" w:rsidRDefault="00CD18CA" w:rsidP="003A052F">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65325A0" w14:textId="77777777" w:rsidR="00CD18CA" w:rsidRDefault="00CD18CA" w:rsidP="003A052F">
            <w:pPr>
              <w:pStyle w:val="aff"/>
              <w:widowControl/>
              <w:ind w:firstLineChars="0" w:firstLine="0"/>
            </w:pPr>
            <w:r>
              <w:rPr>
                <w:rFonts w:hint="eastAsia"/>
              </w:rPr>
              <w:t>客服电话：</w:t>
            </w:r>
            <w:r>
              <w:rPr>
                <w:rFonts w:hint="eastAsia"/>
              </w:rPr>
              <w:t>400-839-1818</w:t>
            </w:r>
          </w:p>
          <w:p w14:paraId="4ED75A51" w14:textId="77777777" w:rsidR="00CD18CA" w:rsidRDefault="00CD18CA" w:rsidP="00FE1A7D">
            <w:pPr>
              <w:widowControl/>
              <w:snapToGrid w:val="0"/>
            </w:pPr>
            <w:r>
              <w:rPr>
                <w:rFonts w:hint="eastAsia"/>
              </w:rPr>
              <w:t>公司网站：</w:t>
            </w:r>
            <w:r>
              <w:fldChar w:fldCharType="begin"/>
            </w:r>
            <w:r>
              <w:instrText xml:space="preserve"> HYPERLINK "http://www.hyzhfund.com" </w:instrText>
            </w:r>
            <w:r>
              <w:fldChar w:fldCharType="separate"/>
            </w:r>
            <w:r w:rsidRPr="007A231D">
              <w:rPr>
                <w:rStyle w:val="afa"/>
                <w:rFonts w:hint="eastAsia"/>
              </w:rPr>
              <w:t>www.hyzhfund.com</w:t>
            </w:r>
            <w:r>
              <w:rPr>
                <w:rStyle w:val="afa"/>
              </w:rPr>
              <w:fldChar w:fldCharType="end"/>
            </w:r>
          </w:p>
          <w:p w14:paraId="36B0C48C" w14:textId="77777777" w:rsidR="00CD18CA" w:rsidRPr="000659A8" w:rsidRDefault="00CD18CA" w:rsidP="00FE1A7D">
            <w:pPr>
              <w:widowControl/>
              <w:snapToGrid w:val="0"/>
              <w:rPr>
                <w:rFonts w:ascii="宋体" w:hAnsi="宋体" w:cs="Calibri"/>
                <w:color w:val="000000"/>
                <w:szCs w:val="21"/>
              </w:rPr>
            </w:pPr>
          </w:p>
        </w:tc>
      </w:tr>
      <w:tr w:rsidR="00CD18CA" w:rsidRPr="00C52A47" w14:paraId="27E86039" w14:textId="77777777" w:rsidTr="00FE1A7D">
        <w:trPr>
          <w:gridAfter w:val="1"/>
          <w:wAfter w:w="113" w:type="dxa"/>
          <w:trHeight w:val="20"/>
        </w:trPr>
        <w:tc>
          <w:tcPr>
            <w:tcW w:w="567" w:type="dxa"/>
            <w:gridSpan w:val="2"/>
          </w:tcPr>
          <w:p w14:paraId="25CCD637" w14:textId="77777777" w:rsidR="00CD18CA" w:rsidRPr="00C52A47" w:rsidRDefault="00CD18CA" w:rsidP="00FE1A7D">
            <w:pPr>
              <w:jc w:val="center"/>
              <w:rPr>
                <w:rFonts w:ascii="宋体" w:hAnsi="宋体"/>
                <w:color w:val="000000"/>
              </w:rPr>
            </w:pPr>
            <w:r>
              <w:rPr>
                <w:rFonts w:ascii="宋体" w:hAnsi="宋体" w:hint="eastAsia"/>
                <w:color w:val="000000"/>
              </w:rPr>
              <w:t>31</w:t>
            </w:r>
          </w:p>
        </w:tc>
        <w:tc>
          <w:tcPr>
            <w:tcW w:w="2835" w:type="dxa"/>
          </w:tcPr>
          <w:p w14:paraId="3E42C184" w14:textId="77777777" w:rsidR="00CD18CA" w:rsidRPr="000659A8" w:rsidRDefault="00CD18CA" w:rsidP="00FE1A7D">
            <w:pPr>
              <w:snapToGrid w:val="0"/>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4962" w:type="dxa"/>
          </w:tcPr>
          <w:p w14:paraId="2206AE03"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754E6062" w14:textId="77777777" w:rsidR="00CD18CA" w:rsidRPr="000659A8" w:rsidRDefault="00CD18CA" w:rsidP="00FE1A7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5AD491C0" w14:textId="77777777" w:rsidR="00CD18CA" w:rsidRPr="000659A8" w:rsidRDefault="00CD18CA" w:rsidP="00FE1A7D">
            <w:pPr>
              <w:tabs>
                <w:tab w:val="left" w:pos="540"/>
              </w:tabs>
              <w:adjustRightInd w:val="0"/>
              <w:snapToGrid w:val="0"/>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CD18CA" w:rsidRPr="00C52A47" w14:paraId="6054866B" w14:textId="77777777" w:rsidTr="00FE1A7D">
        <w:trPr>
          <w:gridAfter w:val="1"/>
          <w:wAfter w:w="113" w:type="dxa"/>
          <w:trHeight w:val="20"/>
        </w:trPr>
        <w:tc>
          <w:tcPr>
            <w:tcW w:w="567" w:type="dxa"/>
            <w:gridSpan w:val="2"/>
          </w:tcPr>
          <w:p w14:paraId="18C02CA6" w14:textId="77777777" w:rsidR="00CD18CA" w:rsidRPr="00C52A47" w:rsidRDefault="00CD18CA" w:rsidP="00FE1A7D">
            <w:pPr>
              <w:jc w:val="center"/>
              <w:rPr>
                <w:rFonts w:ascii="宋体" w:hAnsi="宋体"/>
                <w:color w:val="000000"/>
              </w:rPr>
            </w:pPr>
            <w:r>
              <w:rPr>
                <w:rFonts w:ascii="宋体" w:hAnsi="宋体" w:hint="eastAsia"/>
                <w:color w:val="000000"/>
              </w:rPr>
              <w:t>33</w:t>
            </w:r>
          </w:p>
        </w:tc>
        <w:tc>
          <w:tcPr>
            <w:tcW w:w="2835" w:type="dxa"/>
          </w:tcPr>
          <w:p w14:paraId="1F7D89CA" w14:textId="77777777" w:rsidR="00CD18CA" w:rsidRDefault="00CD18CA" w:rsidP="00FE1A7D">
            <w:pPr>
              <w:snapToGrid w:val="0"/>
            </w:pPr>
            <w:proofErr w:type="gramStart"/>
            <w:r w:rsidRPr="008271B8">
              <w:rPr>
                <w:rFonts w:hint="eastAsia"/>
              </w:rPr>
              <w:t>泰信财富</w:t>
            </w:r>
            <w:proofErr w:type="gramEnd"/>
            <w:r w:rsidRPr="008271B8">
              <w:rPr>
                <w:rFonts w:hint="eastAsia"/>
              </w:rPr>
              <w:t>基金销售有限公司</w:t>
            </w:r>
          </w:p>
          <w:p w14:paraId="2E1BC7AD" w14:textId="77777777" w:rsidR="00CD18CA" w:rsidRPr="00A40A5E" w:rsidRDefault="00CD18CA" w:rsidP="00FE1A7D">
            <w:pPr>
              <w:snapToGrid w:val="0"/>
              <w:rPr>
                <w:rFonts w:ascii="宋体" w:hAnsi="宋体" w:cs="Calibri"/>
                <w:color w:val="000000"/>
                <w:szCs w:val="21"/>
              </w:rPr>
            </w:pPr>
          </w:p>
        </w:tc>
        <w:tc>
          <w:tcPr>
            <w:tcW w:w="4962" w:type="dxa"/>
          </w:tcPr>
          <w:p w14:paraId="7AC801A6" w14:textId="77777777" w:rsidR="00CD18CA" w:rsidRPr="006653FB" w:rsidRDefault="00CD18CA" w:rsidP="00FE1A7D">
            <w:pPr>
              <w:snapToGrid w:val="0"/>
              <w:rPr>
                <w:rFonts w:ascii="宋体" w:hAnsi="宋体" w:cs="Calibri"/>
                <w:color w:val="000000"/>
                <w:szCs w:val="21"/>
              </w:rPr>
            </w:pPr>
            <w:r w:rsidRPr="00C52A47">
              <w:rPr>
                <w:rFonts w:ascii="宋体" w:hAnsi="宋体" w:cs="Calibri" w:hint="eastAsia"/>
                <w:color w:val="000000"/>
                <w:szCs w:val="21"/>
              </w:rPr>
              <w:t>注册（办公）地址：</w:t>
            </w:r>
            <w:r w:rsidRPr="006653FB">
              <w:rPr>
                <w:rFonts w:ascii="宋体" w:hAnsi="宋体" w:cs="Calibri" w:hint="eastAsia"/>
                <w:color w:val="000000"/>
                <w:szCs w:val="21"/>
              </w:rPr>
              <w:t>北京市朝阳区建国</w:t>
            </w:r>
            <w:proofErr w:type="gramStart"/>
            <w:r w:rsidRPr="006653FB">
              <w:rPr>
                <w:rFonts w:ascii="宋体" w:hAnsi="宋体" w:cs="Calibri" w:hint="eastAsia"/>
                <w:color w:val="000000"/>
                <w:szCs w:val="21"/>
              </w:rPr>
              <w:t>路乙</w:t>
            </w:r>
            <w:r w:rsidRPr="006653FB">
              <w:rPr>
                <w:rFonts w:ascii="宋体" w:hAnsi="宋体" w:cs="Calibri"/>
                <w:color w:val="000000"/>
                <w:szCs w:val="21"/>
              </w:rPr>
              <w:t>118</w:t>
            </w:r>
            <w:r w:rsidRPr="006653FB">
              <w:rPr>
                <w:rFonts w:ascii="宋体" w:hAnsi="宋体" w:cs="Calibri" w:hint="eastAsia"/>
                <w:color w:val="000000"/>
                <w:szCs w:val="21"/>
              </w:rPr>
              <w:t>号京汇</w:t>
            </w:r>
            <w:proofErr w:type="gramEnd"/>
            <w:r w:rsidRPr="006653FB">
              <w:rPr>
                <w:rFonts w:ascii="宋体" w:hAnsi="宋体" w:cs="Calibri" w:hint="eastAsia"/>
                <w:color w:val="000000"/>
                <w:szCs w:val="21"/>
              </w:rPr>
              <w:t>大厦</w:t>
            </w:r>
            <w:r w:rsidRPr="006653FB">
              <w:rPr>
                <w:rFonts w:ascii="宋体" w:hAnsi="宋体" w:cs="Calibri"/>
                <w:color w:val="000000"/>
                <w:szCs w:val="21"/>
              </w:rPr>
              <w:t>1206</w:t>
            </w:r>
          </w:p>
          <w:p w14:paraId="65F43A48" w14:textId="77777777" w:rsidR="00CD18CA" w:rsidRPr="006653FB" w:rsidRDefault="00CD18CA" w:rsidP="00FE1A7D">
            <w:pPr>
              <w:snapToGrid w:val="0"/>
              <w:rPr>
                <w:rFonts w:ascii="宋体" w:hAnsi="宋体" w:cs="Calibri"/>
                <w:color w:val="000000"/>
                <w:szCs w:val="21"/>
              </w:rPr>
            </w:pPr>
            <w:r w:rsidRPr="006653FB">
              <w:rPr>
                <w:rFonts w:ascii="宋体" w:hAnsi="宋体" w:cs="Calibri" w:hint="eastAsia"/>
                <w:color w:val="000000"/>
                <w:szCs w:val="21"/>
              </w:rPr>
              <w:lastRenderedPageBreak/>
              <w:t>客户服务电话：</w:t>
            </w:r>
            <w:r w:rsidRPr="006653FB">
              <w:rPr>
                <w:rFonts w:ascii="宋体" w:hAnsi="宋体" w:cs="Calibri"/>
                <w:color w:val="000000"/>
                <w:szCs w:val="21"/>
              </w:rPr>
              <w:t xml:space="preserve">400-004-8821 </w:t>
            </w:r>
          </w:p>
          <w:p w14:paraId="1C2C08A6" w14:textId="75AEA082" w:rsidR="00CD18CA" w:rsidRPr="006653FB" w:rsidRDefault="00CD18CA" w:rsidP="00FE1A7D">
            <w:pPr>
              <w:snapToGrid w:val="0"/>
              <w:rPr>
                <w:color w:val="0000FF"/>
                <w:u w:val="single"/>
              </w:rPr>
            </w:pPr>
            <w:r w:rsidRPr="006653FB">
              <w:rPr>
                <w:rFonts w:ascii="宋体" w:hAnsi="宋体" w:cs="Calibri" w:hint="eastAsia"/>
                <w:color w:val="000000"/>
                <w:szCs w:val="21"/>
              </w:rPr>
              <w:t>网址：</w:t>
            </w:r>
            <w:r>
              <w:fldChar w:fldCharType="begin"/>
            </w:r>
            <w:r>
              <w:instrText xml:space="preserve"> HYPERLINK "http://www.taixincf.com" </w:instrText>
            </w:r>
            <w:r>
              <w:fldChar w:fldCharType="separate"/>
            </w:r>
            <w:r w:rsidRPr="006653FB">
              <w:rPr>
                <w:rFonts w:ascii="宋体" w:hAnsi="宋体" w:cs="Calibri"/>
                <w:color w:val="000000"/>
                <w:szCs w:val="21"/>
              </w:rPr>
              <w:t>www.taixincf.com</w:t>
            </w:r>
            <w:r>
              <w:rPr>
                <w:rFonts w:ascii="宋体" w:hAnsi="宋体" w:cs="Calibri"/>
                <w:color w:val="000000"/>
                <w:szCs w:val="21"/>
              </w:rPr>
              <w:fldChar w:fldCharType="end"/>
            </w:r>
          </w:p>
        </w:tc>
      </w:tr>
      <w:tr w:rsidR="00CD18CA" w:rsidRPr="00C52A47" w14:paraId="2D131495" w14:textId="77777777" w:rsidTr="00FE1A7D">
        <w:trPr>
          <w:gridAfter w:val="1"/>
          <w:wAfter w:w="113" w:type="dxa"/>
          <w:trHeight w:val="20"/>
        </w:trPr>
        <w:tc>
          <w:tcPr>
            <w:tcW w:w="567" w:type="dxa"/>
            <w:gridSpan w:val="2"/>
          </w:tcPr>
          <w:p w14:paraId="25B5A6F7" w14:textId="77777777" w:rsidR="00CD18CA" w:rsidRPr="00C52A47" w:rsidRDefault="00CD18CA" w:rsidP="00FE1A7D">
            <w:pPr>
              <w:jc w:val="center"/>
              <w:rPr>
                <w:rFonts w:ascii="宋体" w:hAnsi="宋体"/>
                <w:color w:val="000000"/>
              </w:rPr>
            </w:pPr>
            <w:r>
              <w:rPr>
                <w:rFonts w:ascii="宋体" w:hAnsi="宋体" w:hint="eastAsia"/>
                <w:color w:val="000000"/>
              </w:rPr>
              <w:lastRenderedPageBreak/>
              <w:t>34</w:t>
            </w:r>
          </w:p>
        </w:tc>
        <w:tc>
          <w:tcPr>
            <w:tcW w:w="2835" w:type="dxa"/>
          </w:tcPr>
          <w:p w14:paraId="44D3216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962" w:type="dxa"/>
          </w:tcPr>
          <w:p w14:paraId="72B4634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0D524B6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292289F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17" w:history="1">
              <w:r w:rsidRPr="00A40A5E">
                <w:rPr>
                  <w:rFonts w:ascii="宋体" w:hAnsi="宋体" w:cs="Calibri"/>
                  <w:color w:val="000000"/>
                  <w:szCs w:val="21"/>
                </w:rPr>
                <w:t>www.wacaijijin.com</w:t>
              </w:r>
            </w:hyperlink>
          </w:p>
        </w:tc>
      </w:tr>
      <w:tr w:rsidR="00CD18CA" w:rsidRPr="00C52A47" w14:paraId="3E1423CF" w14:textId="77777777" w:rsidTr="00FE1A7D">
        <w:trPr>
          <w:gridAfter w:val="1"/>
          <w:wAfter w:w="113" w:type="dxa"/>
          <w:trHeight w:val="20"/>
        </w:trPr>
        <w:tc>
          <w:tcPr>
            <w:tcW w:w="567" w:type="dxa"/>
            <w:gridSpan w:val="2"/>
          </w:tcPr>
          <w:p w14:paraId="500961C8" w14:textId="77777777" w:rsidR="00CD18CA" w:rsidRPr="00C52A47" w:rsidRDefault="00CD18CA" w:rsidP="00FE1A7D">
            <w:pPr>
              <w:jc w:val="center"/>
              <w:rPr>
                <w:rFonts w:ascii="宋体" w:hAnsi="宋体"/>
                <w:color w:val="000000"/>
              </w:rPr>
            </w:pPr>
            <w:r>
              <w:rPr>
                <w:rFonts w:ascii="宋体" w:hAnsi="宋体" w:hint="eastAsia"/>
                <w:color w:val="000000"/>
              </w:rPr>
              <w:t>35</w:t>
            </w:r>
          </w:p>
        </w:tc>
        <w:tc>
          <w:tcPr>
            <w:tcW w:w="2835" w:type="dxa"/>
          </w:tcPr>
          <w:p w14:paraId="12F924B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962" w:type="dxa"/>
          </w:tcPr>
          <w:p w14:paraId="7B01C83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0E6A89A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282F6A7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CD18CA" w:rsidRPr="00C52A47" w14:paraId="60AB97AA" w14:textId="77777777" w:rsidTr="00FE1A7D">
        <w:trPr>
          <w:gridAfter w:val="1"/>
          <w:wAfter w:w="113" w:type="dxa"/>
          <w:trHeight w:val="20"/>
        </w:trPr>
        <w:tc>
          <w:tcPr>
            <w:tcW w:w="567" w:type="dxa"/>
            <w:gridSpan w:val="2"/>
          </w:tcPr>
          <w:p w14:paraId="25AE881A" w14:textId="77777777" w:rsidR="00CD18CA" w:rsidRPr="00C52A47" w:rsidRDefault="00CD18CA" w:rsidP="00FE1A7D">
            <w:pPr>
              <w:jc w:val="center"/>
              <w:rPr>
                <w:rFonts w:ascii="宋体" w:hAnsi="宋体"/>
                <w:color w:val="000000"/>
              </w:rPr>
            </w:pPr>
            <w:r>
              <w:rPr>
                <w:rFonts w:ascii="宋体" w:hAnsi="宋体" w:hint="eastAsia"/>
                <w:color w:val="000000"/>
              </w:rPr>
              <w:t>36</w:t>
            </w:r>
          </w:p>
        </w:tc>
        <w:tc>
          <w:tcPr>
            <w:tcW w:w="2835" w:type="dxa"/>
          </w:tcPr>
          <w:p w14:paraId="33A8275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962" w:type="dxa"/>
          </w:tcPr>
          <w:p w14:paraId="54FACD10"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3499B41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079E583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CD18CA" w:rsidRPr="00C52A47" w14:paraId="06E256F6" w14:textId="77777777" w:rsidTr="00FE1A7D">
        <w:trPr>
          <w:gridAfter w:val="1"/>
          <w:wAfter w:w="113" w:type="dxa"/>
          <w:trHeight w:val="20"/>
        </w:trPr>
        <w:tc>
          <w:tcPr>
            <w:tcW w:w="567" w:type="dxa"/>
            <w:gridSpan w:val="2"/>
          </w:tcPr>
          <w:p w14:paraId="31E6327F" w14:textId="77777777" w:rsidR="00CD18CA" w:rsidRPr="00C52A47" w:rsidRDefault="00CD18CA" w:rsidP="00FE1A7D">
            <w:pPr>
              <w:jc w:val="center"/>
              <w:rPr>
                <w:rFonts w:ascii="宋体" w:hAnsi="宋体"/>
                <w:color w:val="000000"/>
              </w:rPr>
            </w:pPr>
            <w:r>
              <w:rPr>
                <w:rFonts w:ascii="宋体" w:hAnsi="宋体" w:hint="eastAsia"/>
                <w:color w:val="000000"/>
              </w:rPr>
              <w:t>37</w:t>
            </w:r>
          </w:p>
        </w:tc>
        <w:tc>
          <w:tcPr>
            <w:tcW w:w="2835" w:type="dxa"/>
          </w:tcPr>
          <w:p w14:paraId="672BEE87" w14:textId="77777777" w:rsidR="00CD18CA" w:rsidRDefault="00CD18CA" w:rsidP="003A052F">
            <w:pPr>
              <w:pStyle w:val="aff"/>
              <w:widowControl/>
              <w:ind w:firstLineChars="0" w:firstLine="0"/>
            </w:pPr>
            <w:r>
              <w:t>泛华</w:t>
            </w:r>
            <w:proofErr w:type="gramStart"/>
            <w:r>
              <w:t>普益基金</w:t>
            </w:r>
            <w:proofErr w:type="gramEnd"/>
            <w:r>
              <w:t>销售有限公司</w:t>
            </w:r>
            <w:r>
              <w:t xml:space="preserve"> </w:t>
            </w:r>
          </w:p>
          <w:p w14:paraId="1B6A9A52" w14:textId="77777777" w:rsidR="00CD18CA" w:rsidRPr="00A40A5E" w:rsidRDefault="00CD18CA" w:rsidP="00FE1A7D">
            <w:pPr>
              <w:snapToGrid w:val="0"/>
              <w:rPr>
                <w:rFonts w:ascii="宋体" w:hAnsi="宋体" w:cs="Calibri"/>
                <w:color w:val="000000"/>
                <w:szCs w:val="21"/>
              </w:rPr>
            </w:pPr>
          </w:p>
        </w:tc>
        <w:tc>
          <w:tcPr>
            <w:tcW w:w="4962" w:type="dxa"/>
          </w:tcPr>
          <w:p w14:paraId="63AEF721" w14:textId="77777777" w:rsidR="00CD18CA" w:rsidRPr="006653FB" w:rsidRDefault="00CD18CA" w:rsidP="00FE1A7D">
            <w:pPr>
              <w:snapToGrid w:val="0"/>
              <w:rPr>
                <w:rFonts w:ascii="宋体" w:hAnsi="宋体" w:cs="Calibri"/>
                <w:color w:val="000000"/>
                <w:szCs w:val="21"/>
              </w:rPr>
            </w:pPr>
            <w:r w:rsidRPr="006653FB">
              <w:rPr>
                <w:rFonts w:ascii="宋体" w:hAnsi="宋体" w:cs="Calibri" w:hint="eastAsia"/>
                <w:color w:val="000000"/>
                <w:szCs w:val="21"/>
              </w:rPr>
              <w:t>注册</w:t>
            </w:r>
            <w:r w:rsidRPr="00C52A47">
              <w:rPr>
                <w:rFonts w:ascii="宋体" w:hAnsi="宋体" w:cs="Calibri" w:hint="eastAsia"/>
                <w:color w:val="000000"/>
                <w:szCs w:val="21"/>
              </w:rPr>
              <w:t>（办公）</w:t>
            </w:r>
            <w:r w:rsidRPr="006653FB">
              <w:rPr>
                <w:rFonts w:ascii="宋体" w:hAnsi="宋体" w:cs="Calibri" w:hint="eastAsia"/>
                <w:color w:val="000000"/>
                <w:szCs w:val="21"/>
              </w:rPr>
              <w:t>地址：成都市成华区建设路</w:t>
            </w:r>
            <w:r w:rsidRPr="006653FB">
              <w:rPr>
                <w:rFonts w:ascii="宋体" w:hAnsi="宋体" w:cs="Calibri"/>
                <w:color w:val="000000"/>
                <w:szCs w:val="21"/>
              </w:rPr>
              <w:t>9</w:t>
            </w:r>
            <w:r w:rsidRPr="006653FB">
              <w:rPr>
                <w:rFonts w:ascii="宋体" w:hAnsi="宋体" w:cs="Calibri" w:hint="eastAsia"/>
                <w:color w:val="000000"/>
                <w:szCs w:val="21"/>
              </w:rPr>
              <w:t>号高地中心</w:t>
            </w:r>
            <w:r w:rsidRPr="006653FB">
              <w:rPr>
                <w:rFonts w:ascii="宋体" w:hAnsi="宋体" w:cs="Calibri"/>
                <w:color w:val="000000"/>
                <w:szCs w:val="21"/>
              </w:rPr>
              <w:t xml:space="preserve">1101 </w:t>
            </w:r>
            <w:r w:rsidRPr="006653FB">
              <w:rPr>
                <w:rFonts w:ascii="宋体" w:hAnsi="宋体" w:cs="Calibri" w:hint="eastAsia"/>
                <w:color w:val="000000"/>
                <w:szCs w:val="21"/>
              </w:rPr>
              <w:t>室</w:t>
            </w:r>
          </w:p>
          <w:p w14:paraId="4A4BA7CC" w14:textId="77777777" w:rsidR="00CD18CA" w:rsidRPr="006653FB" w:rsidRDefault="00CD18CA" w:rsidP="00FE1A7D">
            <w:pPr>
              <w:snapToGrid w:val="0"/>
              <w:rPr>
                <w:rFonts w:ascii="宋体" w:hAnsi="宋体" w:cs="Calibri"/>
                <w:color w:val="000000"/>
                <w:szCs w:val="21"/>
              </w:rPr>
            </w:pPr>
            <w:r w:rsidRPr="006653FB">
              <w:rPr>
                <w:rFonts w:ascii="宋体" w:hAnsi="宋体" w:cs="Calibri" w:hint="eastAsia"/>
                <w:color w:val="000000"/>
                <w:szCs w:val="21"/>
              </w:rPr>
              <w:t>客户服务电话：</w:t>
            </w:r>
            <w:r w:rsidRPr="006653FB">
              <w:rPr>
                <w:rFonts w:ascii="宋体" w:hAnsi="宋体" w:cs="Calibri"/>
                <w:color w:val="000000"/>
                <w:szCs w:val="21"/>
              </w:rPr>
              <w:t xml:space="preserve">400-080-3388 </w:t>
            </w:r>
          </w:p>
          <w:p w14:paraId="32DDED38" w14:textId="5C17B6A4" w:rsidR="00CD18CA" w:rsidRPr="006653FB" w:rsidRDefault="00CD18CA" w:rsidP="00FE1A7D">
            <w:pPr>
              <w:snapToGrid w:val="0"/>
              <w:rPr>
                <w:color w:val="0000FF"/>
                <w:u w:val="single"/>
              </w:rPr>
            </w:pPr>
            <w:r w:rsidRPr="006653FB">
              <w:rPr>
                <w:rFonts w:ascii="宋体" w:hAnsi="宋体" w:cs="Calibri" w:hint="eastAsia"/>
                <w:color w:val="000000"/>
                <w:szCs w:val="21"/>
              </w:rPr>
              <w:t>网址：</w:t>
            </w:r>
            <w:r>
              <w:fldChar w:fldCharType="begin"/>
            </w:r>
            <w:r>
              <w:instrText xml:space="preserve"> HYPERLINK "http://www.puyifund.com" </w:instrText>
            </w:r>
            <w:r>
              <w:fldChar w:fldCharType="separate"/>
            </w:r>
            <w:r w:rsidRPr="006653FB">
              <w:rPr>
                <w:rFonts w:ascii="宋体" w:hAnsi="宋体" w:cs="Calibri"/>
                <w:color w:val="000000"/>
                <w:szCs w:val="21"/>
              </w:rPr>
              <w:t>www.puyifund.com</w:t>
            </w:r>
            <w:r>
              <w:rPr>
                <w:rFonts w:ascii="宋体" w:hAnsi="宋体" w:cs="Calibri"/>
                <w:color w:val="000000"/>
                <w:szCs w:val="21"/>
              </w:rPr>
              <w:fldChar w:fldCharType="end"/>
            </w:r>
          </w:p>
        </w:tc>
      </w:tr>
      <w:tr w:rsidR="00CD18CA" w:rsidRPr="00C52A47" w14:paraId="0CF07B60" w14:textId="77777777" w:rsidTr="00FE1A7D">
        <w:trPr>
          <w:gridAfter w:val="1"/>
          <w:wAfter w:w="113" w:type="dxa"/>
          <w:trHeight w:val="20"/>
        </w:trPr>
        <w:tc>
          <w:tcPr>
            <w:tcW w:w="567" w:type="dxa"/>
            <w:gridSpan w:val="2"/>
          </w:tcPr>
          <w:p w14:paraId="342ED823" w14:textId="77777777" w:rsidR="00CD18CA" w:rsidRPr="00C52A47" w:rsidRDefault="00CD18CA" w:rsidP="00FE1A7D">
            <w:pPr>
              <w:jc w:val="center"/>
              <w:rPr>
                <w:rFonts w:ascii="宋体" w:hAnsi="宋体"/>
                <w:color w:val="000000"/>
              </w:rPr>
            </w:pPr>
            <w:r>
              <w:rPr>
                <w:rFonts w:ascii="宋体" w:hAnsi="宋体" w:hint="eastAsia"/>
                <w:color w:val="000000"/>
              </w:rPr>
              <w:t>38</w:t>
            </w:r>
          </w:p>
        </w:tc>
        <w:tc>
          <w:tcPr>
            <w:tcW w:w="2835" w:type="dxa"/>
          </w:tcPr>
          <w:p w14:paraId="0426761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962" w:type="dxa"/>
          </w:tcPr>
          <w:p w14:paraId="528DB6E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21AEDEF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4CAC66CC"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CD18CA" w:rsidRPr="00C52A47" w14:paraId="38CFC0F7" w14:textId="77777777" w:rsidTr="00FE1A7D">
        <w:trPr>
          <w:gridAfter w:val="1"/>
          <w:wAfter w:w="113" w:type="dxa"/>
          <w:trHeight w:val="20"/>
        </w:trPr>
        <w:tc>
          <w:tcPr>
            <w:tcW w:w="567" w:type="dxa"/>
            <w:gridSpan w:val="2"/>
          </w:tcPr>
          <w:p w14:paraId="00B9CE7F" w14:textId="77777777" w:rsidR="00CD18CA" w:rsidRPr="00C52A47" w:rsidRDefault="00CD18CA" w:rsidP="00FE1A7D">
            <w:pPr>
              <w:jc w:val="center"/>
              <w:rPr>
                <w:rFonts w:ascii="宋体" w:hAnsi="宋体"/>
                <w:color w:val="000000"/>
              </w:rPr>
            </w:pPr>
            <w:r>
              <w:rPr>
                <w:rFonts w:ascii="宋体" w:hAnsi="宋体" w:hint="eastAsia"/>
                <w:color w:val="000000"/>
              </w:rPr>
              <w:t>39</w:t>
            </w:r>
          </w:p>
        </w:tc>
        <w:tc>
          <w:tcPr>
            <w:tcW w:w="2835" w:type="dxa"/>
          </w:tcPr>
          <w:p w14:paraId="73338F9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962" w:type="dxa"/>
          </w:tcPr>
          <w:p w14:paraId="1C18693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6F88AAB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客户服务电话：025-66996699</w:t>
            </w:r>
          </w:p>
          <w:p w14:paraId="6909D22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CD18CA" w:rsidRPr="00C52A47" w14:paraId="5E0ECAE1" w14:textId="77777777" w:rsidTr="00FE1A7D">
        <w:trPr>
          <w:gridAfter w:val="1"/>
          <w:wAfter w:w="113" w:type="dxa"/>
          <w:trHeight w:val="20"/>
        </w:trPr>
        <w:tc>
          <w:tcPr>
            <w:tcW w:w="567" w:type="dxa"/>
            <w:gridSpan w:val="2"/>
          </w:tcPr>
          <w:p w14:paraId="152A904F" w14:textId="77777777" w:rsidR="00CD18CA" w:rsidRPr="00C52A47" w:rsidRDefault="00CD18CA" w:rsidP="00FE1A7D">
            <w:pPr>
              <w:jc w:val="center"/>
              <w:rPr>
                <w:rFonts w:ascii="宋体" w:hAnsi="宋体"/>
                <w:color w:val="000000"/>
              </w:rPr>
            </w:pPr>
            <w:r>
              <w:rPr>
                <w:rFonts w:ascii="宋体" w:hAnsi="宋体" w:hint="eastAsia"/>
                <w:color w:val="000000"/>
              </w:rPr>
              <w:t>40</w:t>
            </w:r>
          </w:p>
        </w:tc>
        <w:tc>
          <w:tcPr>
            <w:tcW w:w="2835" w:type="dxa"/>
          </w:tcPr>
          <w:p w14:paraId="1CEEF29B"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962" w:type="dxa"/>
          </w:tcPr>
          <w:p w14:paraId="15DDD7DD"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AAEEB8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客户服务电话：4008-909-998</w:t>
            </w:r>
          </w:p>
          <w:p w14:paraId="238FC895"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网址：www.jnlc.com</w:t>
            </w:r>
          </w:p>
        </w:tc>
      </w:tr>
      <w:tr w:rsidR="00CD18CA" w:rsidRPr="00C52A47" w14:paraId="0E44A6D0" w14:textId="77777777" w:rsidTr="00FE1A7D">
        <w:trPr>
          <w:gridAfter w:val="1"/>
          <w:wAfter w:w="113" w:type="dxa"/>
          <w:trHeight w:val="20"/>
        </w:trPr>
        <w:tc>
          <w:tcPr>
            <w:tcW w:w="567" w:type="dxa"/>
            <w:gridSpan w:val="2"/>
          </w:tcPr>
          <w:p w14:paraId="7889EFE7" w14:textId="77777777" w:rsidR="00CD18CA" w:rsidRPr="00C52A47" w:rsidRDefault="00CD18CA" w:rsidP="00FE1A7D">
            <w:pPr>
              <w:jc w:val="center"/>
              <w:rPr>
                <w:rFonts w:ascii="宋体" w:hAnsi="宋体"/>
                <w:color w:val="000000"/>
              </w:rPr>
            </w:pPr>
            <w:r>
              <w:rPr>
                <w:rFonts w:ascii="宋体" w:hAnsi="宋体" w:hint="eastAsia"/>
                <w:color w:val="000000"/>
              </w:rPr>
              <w:t>41</w:t>
            </w:r>
          </w:p>
        </w:tc>
        <w:tc>
          <w:tcPr>
            <w:tcW w:w="2835" w:type="dxa"/>
          </w:tcPr>
          <w:p w14:paraId="5EC56CC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962" w:type="dxa"/>
          </w:tcPr>
          <w:p w14:paraId="56EACB8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088E236E"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FF1E75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网址：www.huilinbd.com</w:t>
            </w:r>
          </w:p>
        </w:tc>
      </w:tr>
      <w:tr w:rsidR="00CD18CA" w:rsidRPr="00C52A47" w14:paraId="3BA0BFBF" w14:textId="77777777" w:rsidTr="00FE1A7D">
        <w:trPr>
          <w:gridAfter w:val="1"/>
          <w:wAfter w:w="113" w:type="dxa"/>
          <w:trHeight w:val="20"/>
        </w:trPr>
        <w:tc>
          <w:tcPr>
            <w:tcW w:w="567" w:type="dxa"/>
            <w:gridSpan w:val="2"/>
          </w:tcPr>
          <w:p w14:paraId="7AC0217F" w14:textId="77777777" w:rsidR="00CD18CA" w:rsidRPr="00C52A47" w:rsidRDefault="00CD18CA" w:rsidP="00FE1A7D">
            <w:pPr>
              <w:jc w:val="center"/>
              <w:rPr>
                <w:rFonts w:ascii="宋体" w:hAnsi="宋体"/>
                <w:color w:val="000000"/>
              </w:rPr>
            </w:pPr>
            <w:r>
              <w:rPr>
                <w:rFonts w:ascii="宋体" w:hAnsi="宋体" w:hint="eastAsia"/>
                <w:color w:val="000000"/>
              </w:rPr>
              <w:t>42</w:t>
            </w:r>
          </w:p>
        </w:tc>
        <w:tc>
          <w:tcPr>
            <w:tcW w:w="2835" w:type="dxa"/>
          </w:tcPr>
          <w:p w14:paraId="37D1FE39" w14:textId="77777777" w:rsidR="00CD18CA" w:rsidRPr="00A40A5E" w:rsidRDefault="00CD18CA" w:rsidP="00FE1A7D">
            <w:pPr>
              <w:snapToGrid w:val="0"/>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962" w:type="dxa"/>
          </w:tcPr>
          <w:p w14:paraId="0E12989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A73AD91"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42D68B09"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CD18CA" w:rsidRPr="00C52A47" w14:paraId="6887D497" w14:textId="77777777" w:rsidTr="00FE1A7D">
        <w:trPr>
          <w:gridAfter w:val="1"/>
          <w:wAfter w:w="113" w:type="dxa"/>
          <w:trHeight w:val="20"/>
        </w:trPr>
        <w:tc>
          <w:tcPr>
            <w:tcW w:w="567" w:type="dxa"/>
            <w:gridSpan w:val="2"/>
          </w:tcPr>
          <w:p w14:paraId="20E8D64F" w14:textId="77777777" w:rsidR="00CD18CA" w:rsidRPr="00C52A47" w:rsidRDefault="00CD18CA" w:rsidP="00FE1A7D">
            <w:pPr>
              <w:jc w:val="center"/>
              <w:rPr>
                <w:rFonts w:ascii="宋体" w:hAnsi="宋体"/>
                <w:color w:val="000000"/>
              </w:rPr>
            </w:pPr>
            <w:r>
              <w:rPr>
                <w:rFonts w:ascii="宋体" w:hAnsi="宋体" w:hint="eastAsia"/>
                <w:color w:val="000000"/>
              </w:rPr>
              <w:t>43</w:t>
            </w:r>
          </w:p>
        </w:tc>
        <w:tc>
          <w:tcPr>
            <w:tcW w:w="2835" w:type="dxa"/>
          </w:tcPr>
          <w:p w14:paraId="1F7258F6" w14:textId="77777777" w:rsidR="00CD18CA" w:rsidRPr="00A40A5E" w:rsidRDefault="00CD18CA" w:rsidP="00FE1A7D">
            <w:pPr>
              <w:snapToGrid w:val="0"/>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962" w:type="dxa"/>
          </w:tcPr>
          <w:p w14:paraId="00CB9B0E"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E0818B8"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37A8F9E7"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CD18CA" w:rsidRPr="00C52A47" w14:paraId="00CFD6D6" w14:textId="77777777" w:rsidTr="00FE1A7D">
        <w:trPr>
          <w:gridAfter w:val="1"/>
          <w:wAfter w:w="113" w:type="dxa"/>
          <w:trHeight w:val="20"/>
        </w:trPr>
        <w:tc>
          <w:tcPr>
            <w:tcW w:w="567" w:type="dxa"/>
            <w:gridSpan w:val="2"/>
          </w:tcPr>
          <w:p w14:paraId="3DF399E5" w14:textId="77777777" w:rsidR="00CD18CA" w:rsidRPr="00C52A47" w:rsidRDefault="00CD18CA" w:rsidP="00FE1A7D">
            <w:pPr>
              <w:jc w:val="center"/>
              <w:rPr>
                <w:rFonts w:ascii="宋体" w:hAnsi="宋体"/>
                <w:color w:val="000000"/>
              </w:rPr>
            </w:pPr>
            <w:r>
              <w:rPr>
                <w:rFonts w:ascii="宋体" w:hAnsi="宋体" w:hint="eastAsia"/>
                <w:color w:val="000000"/>
              </w:rPr>
              <w:t>44</w:t>
            </w:r>
          </w:p>
        </w:tc>
        <w:tc>
          <w:tcPr>
            <w:tcW w:w="2835" w:type="dxa"/>
          </w:tcPr>
          <w:p w14:paraId="4563B564"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962" w:type="dxa"/>
          </w:tcPr>
          <w:p w14:paraId="1D3296F2"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38D57EAF"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客户服务电话：400-699-7719</w:t>
            </w:r>
          </w:p>
          <w:p w14:paraId="7169BEF6" w14:textId="77777777" w:rsidR="00CD18CA" w:rsidRPr="00A40A5E" w:rsidRDefault="00CD18CA" w:rsidP="00FE1A7D">
            <w:pPr>
              <w:snapToGrid w:val="0"/>
              <w:rPr>
                <w:rFonts w:ascii="宋体" w:hAnsi="宋体" w:cs="Calibri"/>
                <w:color w:val="000000"/>
                <w:szCs w:val="21"/>
              </w:rPr>
            </w:pPr>
            <w:r w:rsidRPr="00A40A5E">
              <w:rPr>
                <w:rFonts w:ascii="宋体" w:hAnsi="宋体" w:cs="Calibri" w:hint="eastAsia"/>
                <w:color w:val="000000"/>
                <w:szCs w:val="21"/>
              </w:rPr>
              <w:t>网址：www.xiquefund.com</w:t>
            </w:r>
          </w:p>
        </w:tc>
      </w:tr>
      <w:tr w:rsidR="00CD18CA" w:rsidRPr="00C52A47" w14:paraId="411E591F" w14:textId="77777777" w:rsidTr="00FE1A7D">
        <w:trPr>
          <w:gridAfter w:val="1"/>
          <w:wAfter w:w="113" w:type="dxa"/>
          <w:trHeight w:val="20"/>
        </w:trPr>
        <w:tc>
          <w:tcPr>
            <w:tcW w:w="567" w:type="dxa"/>
            <w:gridSpan w:val="2"/>
          </w:tcPr>
          <w:p w14:paraId="40717FC6" w14:textId="77777777" w:rsidR="00CD18CA" w:rsidRDefault="00CD18CA" w:rsidP="00FE1A7D">
            <w:pPr>
              <w:jc w:val="center"/>
              <w:rPr>
                <w:rFonts w:ascii="宋体" w:hAnsi="宋体"/>
                <w:color w:val="000000"/>
              </w:rPr>
            </w:pPr>
            <w:r>
              <w:rPr>
                <w:rFonts w:ascii="宋体" w:hAnsi="宋体" w:hint="eastAsia"/>
                <w:color w:val="000000"/>
              </w:rPr>
              <w:t>45</w:t>
            </w:r>
          </w:p>
        </w:tc>
        <w:tc>
          <w:tcPr>
            <w:tcW w:w="2835" w:type="dxa"/>
          </w:tcPr>
          <w:p w14:paraId="5D3F92F7" w14:textId="77777777" w:rsidR="00CD18CA" w:rsidRDefault="00CD18CA" w:rsidP="00FE1A7D">
            <w:pPr>
              <w:rPr>
                <w:rFonts w:ascii="宋体" w:hAnsi="宋体" w:cs="Calibri"/>
                <w:bCs/>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962" w:type="dxa"/>
          </w:tcPr>
          <w:p w14:paraId="6AF5F055"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811EE94"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62FA8DCA" w14:textId="77777777" w:rsidR="00CD18CA" w:rsidRPr="0037390A" w:rsidRDefault="00CD18CA" w:rsidP="00FE1A7D">
            <w:pPr>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CD18CA" w:rsidRPr="00C52A47" w14:paraId="360DF7AB" w14:textId="77777777" w:rsidTr="00FE1A7D">
        <w:trPr>
          <w:gridAfter w:val="1"/>
          <w:wAfter w:w="113" w:type="dxa"/>
          <w:trHeight w:val="20"/>
        </w:trPr>
        <w:tc>
          <w:tcPr>
            <w:tcW w:w="567" w:type="dxa"/>
            <w:gridSpan w:val="2"/>
          </w:tcPr>
          <w:p w14:paraId="444DD2D4" w14:textId="77777777" w:rsidR="00CD18CA" w:rsidRDefault="00CD18CA" w:rsidP="00FE1A7D">
            <w:pPr>
              <w:jc w:val="center"/>
              <w:rPr>
                <w:rFonts w:ascii="宋体" w:hAnsi="宋体"/>
                <w:color w:val="000000"/>
              </w:rPr>
            </w:pPr>
            <w:r>
              <w:rPr>
                <w:rFonts w:ascii="宋体" w:hAnsi="宋体" w:hint="eastAsia"/>
                <w:color w:val="000000"/>
              </w:rPr>
              <w:t>46</w:t>
            </w:r>
          </w:p>
        </w:tc>
        <w:tc>
          <w:tcPr>
            <w:tcW w:w="2835" w:type="dxa"/>
          </w:tcPr>
          <w:p w14:paraId="789DDD50"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962" w:type="dxa"/>
          </w:tcPr>
          <w:p w14:paraId="5B403F25"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4AC35CA9"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3C6A0A7" w14:textId="77777777" w:rsidR="00CD18CA" w:rsidRPr="0037390A" w:rsidRDefault="00CD18CA" w:rsidP="00FE1A7D">
            <w:pPr>
              <w:rPr>
                <w:rFonts w:ascii="宋体" w:hAnsi="宋体"/>
                <w:color w:val="000000"/>
              </w:rPr>
            </w:pPr>
            <w:r>
              <w:rPr>
                <w:rFonts w:ascii="宋体" w:hAnsi="宋体" w:cs="Calibri" w:hint="eastAsia"/>
                <w:color w:val="000000"/>
                <w:szCs w:val="21"/>
              </w:rPr>
              <w:lastRenderedPageBreak/>
              <w:t>网址：</w:t>
            </w:r>
            <w:r w:rsidRPr="009F3D98">
              <w:rPr>
                <w:rFonts w:ascii="宋体" w:hAnsi="宋体" w:cs="Calibri" w:hint="eastAsia"/>
                <w:color w:val="000000"/>
                <w:szCs w:val="21"/>
              </w:rPr>
              <w:t>www.xincai.com</w:t>
            </w:r>
          </w:p>
        </w:tc>
      </w:tr>
      <w:tr w:rsidR="00CD18CA" w:rsidRPr="00C52A47" w14:paraId="739422B6" w14:textId="77777777" w:rsidTr="00FE1A7D">
        <w:trPr>
          <w:gridAfter w:val="1"/>
          <w:wAfter w:w="113" w:type="dxa"/>
          <w:trHeight w:val="20"/>
        </w:trPr>
        <w:tc>
          <w:tcPr>
            <w:tcW w:w="567" w:type="dxa"/>
            <w:gridSpan w:val="2"/>
          </w:tcPr>
          <w:p w14:paraId="50E31C28" w14:textId="77777777" w:rsidR="00CD18CA" w:rsidRDefault="00CD18CA" w:rsidP="00FE1A7D">
            <w:pPr>
              <w:jc w:val="center"/>
              <w:rPr>
                <w:rFonts w:ascii="宋体" w:hAnsi="宋体"/>
                <w:color w:val="000000"/>
              </w:rPr>
            </w:pPr>
            <w:r>
              <w:rPr>
                <w:rFonts w:ascii="宋体" w:hAnsi="宋体" w:hint="eastAsia"/>
                <w:color w:val="000000"/>
              </w:rPr>
              <w:lastRenderedPageBreak/>
              <w:t>47</w:t>
            </w:r>
          </w:p>
        </w:tc>
        <w:tc>
          <w:tcPr>
            <w:tcW w:w="2835" w:type="dxa"/>
          </w:tcPr>
          <w:p w14:paraId="33BC1DD9" w14:textId="77777777" w:rsidR="00CD18CA" w:rsidRDefault="00CD18CA" w:rsidP="00FE1A7D">
            <w:pPr>
              <w:rPr>
                <w:rFonts w:ascii="宋体" w:hAnsi="宋体" w:cs="Calibri"/>
                <w:bCs/>
                <w:color w:val="000000"/>
                <w:szCs w:val="21"/>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4962" w:type="dxa"/>
          </w:tcPr>
          <w:p w14:paraId="52D1D636" w14:textId="77777777" w:rsidR="00CD18CA" w:rsidRDefault="00CD18CA" w:rsidP="00FE1A7D">
            <w:pPr>
              <w:widowControl/>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5713C14A" w14:textId="77777777" w:rsidR="00CD18CA" w:rsidRPr="0016118C" w:rsidRDefault="00CD18CA" w:rsidP="00FE1A7D">
            <w:pPr>
              <w:widowControl/>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2BEB0E66" w14:textId="77777777" w:rsidR="00CD18CA" w:rsidRPr="0037390A" w:rsidRDefault="00CD18CA" w:rsidP="00FE1A7D">
            <w:pPr>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CD18CA" w:rsidRPr="00C52A47" w14:paraId="084FFB6A" w14:textId="77777777" w:rsidTr="00FE1A7D">
        <w:trPr>
          <w:gridAfter w:val="1"/>
          <w:wAfter w:w="113" w:type="dxa"/>
          <w:trHeight w:val="20"/>
        </w:trPr>
        <w:tc>
          <w:tcPr>
            <w:tcW w:w="567" w:type="dxa"/>
            <w:gridSpan w:val="2"/>
          </w:tcPr>
          <w:p w14:paraId="1504A126" w14:textId="77777777" w:rsidR="00CD18CA" w:rsidRDefault="00CD18CA" w:rsidP="00FE1A7D">
            <w:pPr>
              <w:jc w:val="center"/>
              <w:rPr>
                <w:rFonts w:ascii="宋体" w:hAnsi="宋体"/>
                <w:color w:val="000000"/>
              </w:rPr>
            </w:pPr>
            <w:r>
              <w:rPr>
                <w:rFonts w:ascii="宋体" w:hAnsi="宋体" w:hint="eastAsia"/>
                <w:color w:val="000000"/>
              </w:rPr>
              <w:t>48</w:t>
            </w:r>
          </w:p>
        </w:tc>
        <w:tc>
          <w:tcPr>
            <w:tcW w:w="2835" w:type="dxa"/>
          </w:tcPr>
          <w:p w14:paraId="6DA6DA30" w14:textId="77777777" w:rsidR="00CD18CA" w:rsidRDefault="00CD18CA" w:rsidP="00FE1A7D">
            <w:pPr>
              <w:rPr>
                <w:rFonts w:ascii="宋体" w:hAnsi="宋体" w:cs="Calibri"/>
                <w:bCs/>
                <w:color w:val="000000"/>
                <w:szCs w:val="21"/>
              </w:rPr>
            </w:pPr>
            <w:r w:rsidRPr="00051DCE">
              <w:rPr>
                <w:rFonts w:ascii="宋体" w:hAnsi="宋体" w:cs="Calibri" w:hint="eastAsia"/>
                <w:bCs/>
                <w:color w:val="000000"/>
                <w:szCs w:val="21"/>
              </w:rPr>
              <w:t>北京度小满基金销售有限公司</w:t>
            </w:r>
          </w:p>
        </w:tc>
        <w:tc>
          <w:tcPr>
            <w:tcW w:w="4962" w:type="dxa"/>
          </w:tcPr>
          <w:p w14:paraId="350D43CC" w14:textId="77777777" w:rsidR="00CD18CA" w:rsidRDefault="00CD18CA" w:rsidP="00FE1A7D">
            <w:pPr>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58EEB35D" w14:textId="77777777" w:rsidR="00CD18CA" w:rsidRPr="0016623B" w:rsidRDefault="00CD18CA" w:rsidP="00FE1A7D">
            <w:pPr>
              <w:widowControl/>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863D0D9" w14:textId="77777777" w:rsidR="00CD18CA" w:rsidRPr="0037390A" w:rsidRDefault="00CD18CA" w:rsidP="00FE1A7D">
            <w:pPr>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CD18CA" w:rsidRPr="00C52A47" w14:paraId="3BFD0181" w14:textId="77777777" w:rsidTr="00FE1A7D">
        <w:trPr>
          <w:gridAfter w:val="1"/>
          <w:wAfter w:w="113" w:type="dxa"/>
          <w:trHeight w:val="20"/>
        </w:trPr>
        <w:tc>
          <w:tcPr>
            <w:tcW w:w="567" w:type="dxa"/>
            <w:gridSpan w:val="2"/>
          </w:tcPr>
          <w:p w14:paraId="7F6CB82B" w14:textId="77777777" w:rsidR="00CD18CA" w:rsidRDefault="00CD18CA" w:rsidP="00FE1A7D">
            <w:pPr>
              <w:jc w:val="center"/>
              <w:rPr>
                <w:rFonts w:ascii="宋体" w:hAnsi="宋体"/>
                <w:color w:val="000000"/>
              </w:rPr>
            </w:pPr>
            <w:r>
              <w:rPr>
                <w:rFonts w:ascii="宋体" w:hAnsi="宋体" w:hint="eastAsia"/>
                <w:color w:val="000000"/>
              </w:rPr>
              <w:t>49</w:t>
            </w:r>
          </w:p>
        </w:tc>
        <w:tc>
          <w:tcPr>
            <w:tcW w:w="2835" w:type="dxa"/>
          </w:tcPr>
          <w:p w14:paraId="08E23F56" w14:textId="77777777" w:rsidR="00CD18CA" w:rsidRDefault="00CD18CA" w:rsidP="00FE1A7D">
            <w:pPr>
              <w:rPr>
                <w:rFonts w:ascii="宋体" w:hAnsi="宋体" w:cs="Calibri"/>
                <w:bCs/>
                <w:color w:val="000000"/>
                <w:szCs w:val="21"/>
              </w:rPr>
            </w:pPr>
            <w:r w:rsidRPr="00051DCE">
              <w:rPr>
                <w:rFonts w:ascii="宋体" w:hAnsi="宋体" w:cs="Calibri" w:hint="eastAsia"/>
                <w:bCs/>
                <w:color w:val="000000"/>
                <w:szCs w:val="21"/>
              </w:rPr>
              <w:t>通华财富（上海）基金销售有限公司</w:t>
            </w:r>
          </w:p>
        </w:tc>
        <w:tc>
          <w:tcPr>
            <w:tcW w:w="4962" w:type="dxa"/>
          </w:tcPr>
          <w:p w14:paraId="6AA48781" w14:textId="77777777" w:rsidR="00CD18CA" w:rsidRPr="00051DCE" w:rsidRDefault="00CD18CA" w:rsidP="00FE1A7D">
            <w:pPr>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44EF41B8" w14:textId="77777777" w:rsidR="00CD18CA" w:rsidRPr="00051DCE" w:rsidRDefault="00CD18CA" w:rsidP="00FE1A7D">
            <w:pPr>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29B9123A" w14:textId="77777777" w:rsidR="00CD18CA" w:rsidRPr="0037390A" w:rsidRDefault="00CD18CA" w:rsidP="00FE1A7D">
            <w:pPr>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CD18CA" w:rsidRPr="00C52A47" w14:paraId="322E9B67" w14:textId="77777777" w:rsidTr="00FE1A7D">
        <w:trPr>
          <w:gridAfter w:val="1"/>
          <w:wAfter w:w="113" w:type="dxa"/>
          <w:trHeight w:val="20"/>
        </w:trPr>
        <w:tc>
          <w:tcPr>
            <w:tcW w:w="567" w:type="dxa"/>
            <w:gridSpan w:val="2"/>
          </w:tcPr>
          <w:p w14:paraId="742F81CF" w14:textId="77777777" w:rsidR="00CD18CA" w:rsidRDefault="00CD18CA" w:rsidP="00FE1A7D">
            <w:pPr>
              <w:jc w:val="center"/>
              <w:rPr>
                <w:rFonts w:ascii="宋体" w:hAnsi="宋体"/>
                <w:color w:val="000000"/>
              </w:rPr>
            </w:pPr>
            <w:r>
              <w:rPr>
                <w:rFonts w:ascii="宋体" w:hAnsi="宋体" w:hint="eastAsia"/>
                <w:color w:val="000000"/>
              </w:rPr>
              <w:t>50</w:t>
            </w:r>
          </w:p>
        </w:tc>
        <w:tc>
          <w:tcPr>
            <w:tcW w:w="2835" w:type="dxa"/>
          </w:tcPr>
          <w:p w14:paraId="5D93DB22" w14:textId="77777777" w:rsidR="00CD18CA" w:rsidRDefault="00CD18CA" w:rsidP="00FE1A7D">
            <w:pPr>
              <w:rPr>
                <w:rFonts w:ascii="宋体" w:hAnsi="宋体" w:cs="Calibri"/>
                <w:bCs/>
                <w:color w:val="000000"/>
                <w:szCs w:val="21"/>
              </w:rPr>
            </w:pPr>
            <w:r w:rsidRPr="0012741C">
              <w:rPr>
                <w:rFonts w:ascii="宋体" w:hAnsi="宋体" w:hint="eastAsia"/>
                <w:color w:val="000000"/>
              </w:rPr>
              <w:t>上海万得基金销售有限公司</w:t>
            </w:r>
          </w:p>
        </w:tc>
        <w:tc>
          <w:tcPr>
            <w:tcW w:w="4962" w:type="dxa"/>
          </w:tcPr>
          <w:p w14:paraId="0C4A87CA" w14:textId="77777777" w:rsidR="00CD18CA" w:rsidRDefault="00CD18CA" w:rsidP="00FE1A7D">
            <w:pPr>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2247FB18" w14:textId="77777777" w:rsidR="00CD18CA" w:rsidRPr="0012741C" w:rsidRDefault="00CD18CA" w:rsidP="00FE1A7D">
            <w:pPr>
              <w:rPr>
                <w:rFonts w:ascii="宋体" w:hAnsi="宋体"/>
                <w:color w:val="000000"/>
              </w:rPr>
            </w:pPr>
            <w:r w:rsidRPr="0012741C">
              <w:rPr>
                <w:rFonts w:ascii="宋体" w:hAnsi="宋体" w:hint="eastAsia"/>
                <w:color w:val="000000"/>
              </w:rPr>
              <w:t>客户服务电话：400-799-1888</w:t>
            </w:r>
          </w:p>
          <w:p w14:paraId="3E788FBA" w14:textId="77777777" w:rsidR="00CD18CA" w:rsidRPr="0037390A" w:rsidRDefault="00CD18CA" w:rsidP="00FE1A7D">
            <w:pPr>
              <w:rPr>
                <w:rFonts w:ascii="宋体" w:hAnsi="宋体"/>
                <w:color w:val="000000"/>
              </w:rPr>
            </w:pPr>
            <w:r w:rsidRPr="0012741C">
              <w:rPr>
                <w:rFonts w:ascii="宋体" w:hAnsi="宋体" w:hint="eastAsia"/>
                <w:color w:val="000000"/>
              </w:rPr>
              <w:t>网址：www.520fund.com.cn</w:t>
            </w:r>
          </w:p>
        </w:tc>
      </w:tr>
      <w:tr w:rsidR="00CD18CA" w:rsidRPr="00C52A47" w14:paraId="199DCB71" w14:textId="77777777" w:rsidTr="00FE1A7D">
        <w:trPr>
          <w:gridAfter w:val="1"/>
          <w:wAfter w:w="113" w:type="dxa"/>
          <w:trHeight w:val="20"/>
        </w:trPr>
        <w:tc>
          <w:tcPr>
            <w:tcW w:w="567" w:type="dxa"/>
            <w:gridSpan w:val="2"/>
          </w:tcPr>
          <w:p w14:paraId="410C872C" w14:textId="77777777" w:rsidR="00CD18CA" w:rsidRDefault="00CD18CA" w:rsidP="00FE1A7D">
            <w:pPr>
              <w:jc w:val="center"/>
              <w:rPr>
                <w:rFonts w:ascii="宋体" w:hAnsi="宋体"/>
                <w:color w:val="000000"/>
              </w:rPr>
            </w:pPr>
            <w:r>
              <w:rPr>
                <w:rFonts w:ascii="宋体" w:hAnsi="宋体" w:hint="eastAsia"/>
                <w:color w:val="000000"/>
              </w:rPr>
              <w:t>51</w:t>
            </w:r>
          </w:p>
        </w:tc>
        <w:tc>
          <w:tcPr>
            <w:tcW w:w="2835" w:type="dxa"/>
          </w:tcPr>
          <w:p w14:paraId="18AA8B23" w14:textId="77777777" w:rsidR="00CD18CA" w:rsidRPr="004E284A" w:rsidRDefault="00CD18CA" w:rsidP="00FE1A7D">
            <w:pPr>
              <w:rPr>
                <w:rFonts w:ascii="宋体" w:hAnsi="宋体"/>
                <w:color w:val="000000"/>
              </w:rPr>
            </w:pPr>
            <w:r>
              <w:rPr>
                <w:rFonts w:ascii="宋体" w:hAnsi="宋体" w:cs="Calibri" w:hint="eastAsia"/>
                <w:bCs/>
                <w:color w:val="000000"/>
                <w:szCs w:val="21"/>
              </w:rPr>
              <w:t>华瑞保险销售有限公司</w:t>
            </w:r>
          </w:p>
        </w:tc>
        <w:tc>
          <w:tcPr>
            <w:tcW w:w="4962" w:type="dxa"/>
          </w:tcPr>
          <w:p w14:paraId="61A8839F" w14:textId="77777777" w:rsidR="00CD18CA" w:rsidRDefault="00CD18CA" w:rsidP="00FE1A7D">
            <w:pPr>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18CE56A9" w14:textId="77777777" w:rsidR="00CD18CA" w:rsidRPr="0037390A" w:rsidRDefault="00CD18CA" w:rsidP="00FE1A7D">
            <w:pPr>
              <w:rPr>
                <w:rFonts w:ascii="宋体" w:hAnsi="宋体"/>
                <w:color w:val="000000"/>
              </w:rPr>
            </w:pPr>
            <w:r w:rsidRPr="0037390A">
              <w:rPr>
                <w:rFonts w:ascii="宋体" w:hAnsi="宋体" w:hint="eastAsia"/>
                <w:color w:val="000000"/>
              </w:rPr>
              <w:t>客户服务电话：952303</w:t>
            </w:r>
          </w:p>
          <w:p w14:paraId="3EDF5A73" w14:textId="77777777" w:rsidR="00CD18CA" w:rsidRPr="0037390A" w:rsidRDefault="00CD18CA" w:rsidP="00FE1A7D">
            <w:pPr>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CD18CA" w:rsidRPr="00C52A47" w14:paraId="6EEA9871" w14:textId="77777777" w:rsidTr="00FE1A7D">
        <w:trPr>
          <w:gridAfter w:val="1"/>
          <w:wAfter w:w="113" w:type="dxa"/>
          <w:trHeight w:val="20"/>
        </w:trPr>
        <w:tc>
          <w:tcPr>
            <w:tcW w:w="567" w:type="dxa"/>
            <w:gridSpan w:val="2"/>
          </w:tcPr>
          <w:p w14:paraId="55926379" w14:textId="77777777" w:rsidR="00CD18CA" w:rsidRDefault="00CD18CA" w:rsidP="00FE1A7D">
            <w:pPr>
              <w:jc w:val="center"/>
              <w:rPr>
                <w:rFonts w:ascii="宋体" w:hAnsi="宋体"/>
                <w:color w:val="000000"/>
              </w:rPr>
            </w:pPr>
            <w:r>
              <w:rPr>
                <w:rFonts w:ascii="宋体" w:hAnsi="宋体" w:hint="eastAsia"/>
                <w:color w:val="000000"/>
              </w:rPr>
              <w:t>52</w:t>
            </w:r>
          </w:p>
        </w:tc>
        <w:tc>
          <w:tcPr>
            <w:tcW w:w="2835" w:type="dxa"/>
          </w:tcPr>
          <w:p w14:paraId="6BFF065A" w14:textId="77777777" w:rsidR="00CD18CA" w:rsidRDefault="00CD18CA" w:rsidP="00FE1A7D">
            <w:pPr>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962" w:type="dxa"/>
          </w:tcPr>
          <w:p w14:paraId="31A38C07" w14:textId="77777777" w:rsidR="00CD18CA" w:rsidRDefault="00CD18CA" w:rsidP="00FE1A7D">
            <w:pPr>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6A3FC095" w14:textId="77777777" w:rsidR="00CD18CA" w:rsidRPr="000E1DB5" w:rsidRDefault="00CD18CA" w:rsidP="00FE1A7D">
            <w:pPr>
              <w:widowControl/>
              <w:jc w:val="left"/>
              <w:rPr>
                <w:rFonts w:ascii="宋体" w:hAnsi="宋体" w:cs="Calibri"/>
                <w:color w:val="000000"/>
                <w:szCs w:val="21"/>
              </w:rPr>
            </w:pPr>
            <w:r w:rsidRPr="000E1DB5">
              <w:rPr>
                <w:rFonts w:ascii="宋体" w:hAnsi="宋体" w:cs="Calibri" w:hint="eastAsia"/>
                <w:color w:val="000000"/>
                <w:szCs w:val="21"/>
              </w:rPr>
              <w:t>客户服务电话：95510</w:t>
            </w:r>
          </w:p>
          <w:p w14:paraId="2ACBFE61" w14:textId="77777777" w:rsidR="00CD18CA" w:rsidRPr="00F20D14" w:rsidRDefault="00CD18CA" w:rsidP="00FE1A7D">
            <w:pPr>
              <w:widowControl/>
              <w:jc w:val="left"/>
              <w:rPr>
                <w:rFonts w:ascii="宋体" w:hAnsi="宋体" w:cs="Calibri"/>
                <w:color w:val="000000"/>
                <w:szCs w:val="21"/>
              </w:rPr>
            </w:pPr>
            <w:r w:rsidRPr="000E1DB5">
              <w:rPr>
                <w:rFonts w:ascii="宋体" w:hAnsi="宋体" w:cs="Calibri" w:hint="eastAsia"/>
                <w:color w:val="000000"/>
                <w:szCs w:val="21"/>
              </w:rPr>
              <w:t>网址：fund.sinosig.com</w:t>
            </w:r>
          </w:p>
        </w:tc>
      </w:tr>
      <w:tr w:rsidR="00CD18CA" w:rsidRPr="00C52A47" w14:paraId="358328E9" w14:textId="77777777" w:rsidTr="00FE1A7D">
        <w:trPr>
          <w:gridAfter w:val="1"/>
          <w:wAfter w:w="113" w:type="dxa"/>
          <w:trHeight w:val="20"/>
        </w:trPr>
        <w:tc>
          <w:tcPr>
            <w:tcW w:w="567" w:type="dxa"/>
            <w:gridSpan w:val="2"/>
          </w:tcPr>
          <w:p w14:paraId="38E712A6" w14:textId="77777777" w:rsidR="00CD18CA" w:rsidRDefault="00CD18CA" w:rsidP="00FE1A7D">
            <w:pPr>
              <w:jc w:val="center"/>
              <w:rPr>
                <w:rFonts w:ascii="宋体" w:hAnsi="宋体"/>
                <w:color w:val="000000"/>
              </w:rPr>
            </w:pPr>
            <w:r>
              <w:rPr>
                <w:rFonts w:ascii="宋体" w:hAnsi="宋体" w:hint="eastAsia"/>
                <w:color w:val="000000"/>
              </w:rPr>
              <w:t>53</w:t>
            </w:r>
          </w:p>
        </w:tc>
        <w:tc>
          <w:tcPr>
            <w:tcW w:w="2835" w:type="dxa"/>
          </w:tcPr>
          <w:p w14:paraId="13C33DDA" w14:textId="77777777" w:rsidR="00CD18CA" w:rsidRPr="00F20D14" w:rsidRDefault="00CD18CA" w:rsidP="00FE1A7D">
            <w:pPr>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962" w:type="dxa"/>
          </w:tcPr>
          <w:p w14:paraId="44289BFA" w14:textId="77777777" w:rsidR="00CD18CA" w:rsidRDefault="00CD18CA" w:rsidP="00FE1A7D">
            <w:pPr>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64F4A01B" w14:textId="77777777" w:rsidR="00CD18CA" w:rsidRPr="00051DCE" w:rsidRDefault="00CD18CA" w:rsidP="00FE1A7D">
            <w:pPr>
              <w:rPr>
                <w:rFonts w:ascii="宋体" w:hAnsi="宋体" w:cs="Calibri"/>
                <w:color w:val="000000"/>
                <w:szCs w:val="21"/>
              </w:rPr>
            </w:pPr>
            <w:r w:rsidRPr="00051DCE">
              <w:rPr>
                <w:rFonts w:ascii="宋体" w:hAnsi="宋体" w:cs="Calibri" w:hint="eastAsia"/>
                <w:color w:val="000000"/>
                <w:szCs w:val="21"/>
              </w:rPr>
              <w:t>客户服务电话：95519</w:t>
            </w:r>
          </w:p>
          <w:p w14:paraId="17AF274B" w14:textId="77777777" w:rsidR="00CD18CA" w:rsidRPr="000E1DB5" w:rsidRDefault="00CD18CA" w:rsidP="00FE1A7D">
            <w:pPr>
              <w:rPr>
                <w:rFonts w:ascii="宋体" w:hAnsi="宋体" w:cs="Calibri"/>
                <w:color w:val="000000"/>
                <w:szCs w:val="21"/>
              </w:rPr>
            </w:pPr>
            <w:r w:rsidRPr="00051DCE">
              <w:rPr>
                <w:rFonts w:ascii="宋体" w:hAnsi="宋体" w:cs="Calibri" w:hint="eastAsia"/>
                <w:color w:val="000000"/>
                <w:szCs w:val="21"/>
              </w:rPr>
              <w:t>网址：www.e-chinalife.com</w:t>
            </w:r>
          </w:p>
        </w:tc>
      </w:tr>
      <w:tr w:rsidR="00CD18CA" w:rsidRPr="00C52A47" w14:paraId="4B866D0C" w14:textId="77777777" w:rsidTr="00FE1A7D">
        <w:trPr>
          <w:gridAfter w:val="1"/>
          <w:wAfter w:w="113" w:type="dxa"/>
          <w:trHeight w:val="20"/>
        </w:trPr>
        <w:tc>
          <w:tcPr>
            <w:tcW w:w="567" w:type="dxa"/>
            <w:gridSpan w:val="2"/>
          </w:tcPr>
          <w:p w14:paraId="03C5431F" w14:textId="77777777" w:rsidR="00CD18CA" w:rsidRDefault="00CD18CA" w:rsidP="00FE1A7D">
            <w:pPr>
              <w:jc w:val="center"/>
              <w:rPr>
                <w:rFonts w:ascii="宋体" w:hAnsi="宋体"/>
                <w:color w:val="000000"/>
              </w:rPr>
            </w:pPr>
            <w:r>
              <w:rPr>
                <w:rFonts w:ascii="宋体" w:hAnsi="宋体" w:hint="eastAsia"/>
                <w:color w:val="000000"/>
              </w:rPr>
              <w:t>54</w:t>
            </w:r>
          </w:p>
        </w:tc>
        <w:tc>
          <w:tcPr>
            <w:tcW w:w="2835" w:type="dxa"/>
          </w:tcPr>
          <w:p w14:paraId="41ACB2E2" w14:textId="77777777" w:rsidR="00CD18CA" w:rsidRDefault="00CD18CA" w:rsidP="003A052F">
            <w:pPr>
              <w:pStyle w:val="a6"/>
            </w:pPr>
            <w:proofErr w:type="gramStart"/>
            <w:r w:rsidRPr="00EB354D">
              <w:rPr>
                <w:rFonts w:hint="eastAsia"/>
              </w:rPr>
              <w:t>腾安基金</w:t>
            </w:r>
            <w:proofErr w:type="gramEnd"/>
            <w:r w:rsidRPr="00EB354D">
              <w:rPr>
                <w:rFonts w:hint="eastAsia"/>
              </w:rPr>
              <w:t>销售（深圳）有限公司</w:t>
            </w:r>
          </w:p>
          <w:p w14:paraId="195771E7" w14:textId="77777777" w:rsidR="00CD18CA" w:rsidRPr="00051DCE" w:rsidRDefault="00CD18CA" w:rsidP="00FE1A7D">
            <w:pPr>
              <w:rPr>
                <w:rFonts w:ascii="宋体" w:hAnsi="宋体" w:cs="Calibri"/>
                <w:bCs/>
                <w:color w:val="000000"/>
                <w:szCs w:val="21"/>
              </w:rPr>
            </w:pPr>
          </w:p>
        </w:tc>
        <w:tc>
          <w:tcPr>
            <w:tcW w:w="4962" w:type="dxa"/>
          </w:tcPr>
          <w:p w14:paraId="4AB970AD" w14:textId="77777777" w:rsidR="00CD18CA" w:rsidRDefault="00CD18CA" w:rsidP="003A052F">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47247ACF" w14:textId="77777777" w:rsidR="00CD18CA" w:rsidRDefault="00CD18CA" w:rsidP="003A052F">
            <w:pPr>
              <w:pStyle w:val="a6"/>
            </w:pPr>
            <w:r>
              <w:t>客服电话：</w:t>
            </w:r>
            <w:r>
              <w:t>95017(</w:t>
            </w:r>
            <w:r>
              <w:t>拨通后转</w:t>
            </w:r>
            <w:r>
              <w:t xml:space="preserve"> 1 </w:t>
            </w:r>
            <w:r>
              <w:t>转</w:t>
            </w:r>
            <w:r>
              <w:t xml:space="preserve"> 8) </w:t>
            </w:r>
          </w:p>
          <w:p w14:paraId="5D88287F" w14:textId="77777777" w:rsidR="00CD18CA" w:rsidRPr="00051DCE" w:rsidRDefault="00CD18CA" w:rsidP="00FE1A7D">
            <w:pPr>
              <w:rPr>
                <w:rFonts w:ascii="宋体" w:hAnsi="宋体" w:cs="Calibri"/>
                <w:color w:val="000000"/>
                <w:szCs w:val="21"/>
              </w:rPr>
            </w:pPr>
            <w:r>
              <w:t>公司网站：</w:t>
            </w:r>
            <w:r>
              <w:fldChar w:fldCharType="begin"/>
            </w:r>
            <w:r>
              <w:instrText xml:space="preserve"> HYPERLINK "http://www.txfund.com" </w:instrText>
            </w:r>
            <w:r>
              <w:fldChar w:fldCharType="separate"/>
            </w:r>
            <w:r w:rsidRPr="003D32C5">
              <w:rPr>
                <w:rStyle w:val="afa"/>
              </w:rPr>
              <w:t>www.txfund.com</w:t>
            </w:r>
            <w:r>
              <w:rPr>
                <w:rStyle w:val="afa"/>
              </w:rPr>
              <w:fldChar w:fldCharType="end"/>
            </w:r>
          </w:p>
        </w:tc>
      </w:tr>
      <w:tr w:rsidR="00CD18CA" w:rsidRPr="00C52A47" w14:paraId="34253229" w14:textId="77777777" w:rsidTr="00FE1A7D">
        <w:trPr>
          <w:gridAfter w:val="1"/>
          <w:wAfter w:w="113" w:type="dxa"/>
          <w:trHeight w:val="20"/>
        </w:trPr>
        <w:tc>
          <w:tcPr>
            <w:tcW w:w="567" w:type="dxa"/>
            <w:gridSpan w:val="2"/>
          </w:tcPr>
          <w:p w14:paraId="7F124830" w14:textId="77777777" w:rsidR="00CD18CA" w:rsidRDefault="00CD18CA" w:rsidP="00FE1A7D">
            <w:pPr>
              <w:jc w:val="center"/>
              <w:rPr>
                <w:rFonts w:ascii="宋体" w:hAnsi="宋体"/>
                <w:color w:val="000000"/>
              </w:rPr>
            </w:pPr>
            <w:r>
              <w:rPr>
                <w:rFonts w:ascii="宋体" w:hAnsi="宋体" w:hint="eastAsia"/>
                <w:color w:val="000000"/>
              </w:rPr>
              <w:t>55</w:t>
            </w:r>
          </w:p>
        </w:tc>
        <w:tc>
          <w:tcPr>
            <w:tcW w:w="2835" w:type="dxa"/>
          </w:tcPr>
          <w:p w14:paraId="7B6849AD" w14:textId="77777777" w:rsidR="00CD18CA" w:rsidRPr="00051DCE" w:rsidRDefault="00CD18CA" w:rsidP="00FE1A7D">
            <w:pPr>
              <w:rPr>
                <w:rFonts w:ascii="宋体" w:hAnsi="宋体" w:cs="Calibri"/>
                <w:bCs/>
                <w:color w:val="000000"/>
                <w:szCs w:val="21"/>
              </w:rPr>
            </w:pPr>
            <w:r>
              <w:t>上海</w:t>
            </w:r>
            <w:proofErr w:type="gramStart"/>
            <w:r>
              <w:t>陆享基金</w:t>
            </w:r>
            <w:proofErr w:type="gramEnd"/>
            <w:r>
              <w:t>销售有限公司</w:t>
            </w:r>
          </w:p>
        </w:tc>
        <w:tc>
          <w:tcPr>
            <w:tcW w:w="4962" w:type="dxa"/>
          </w:tcPr>
          <w:p w14:paraId="6ADF75F2" w14:textId="77777777" w:rsidR="00CD18CA" w:rsidRDefault="00CD18CA" w:rsidP="00FE1A7D">
            <w:pPr>
              <w:snapToGrid w:val="0"/>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19BCA7BF" w14:textId="77777777" w:rsidR="00CD18CA" w:rsidRPr="00E51F7E" w:rsidRDefault="00CD18CA" w:rsidP="00FE1A7D">
            <w:pPr>
              <w:snapToGrid w:val="0"/>
              <w:rPr>
                <w:rFonts w:ascii="宋体" w:hAnsi="宋体" w:cs="Calibri"/>
                <w:color w:val="000000"/>
                <w:szCs w:val="21"/>
              </w:rPr>
            </w:pPr>
            <w:r w:rsidRPr="00E51F7E">
              <w:rPr>
                <w:rFonts w:ascii="宋体" w:hAnsi="宋体" w:cs="Calibri" w:hint="eastAsia"/>
                <w:color w:val="000000"/>
                <w:szCs w:val="21"/>
              </w:rPr>
              <w:t>客服电话：400-168-1235</w:t>
            </w:r>
          </w:p>
          <w:p w14:paraId="757C1457" w14:textId="77777777" w:rsidR="00CD18CA" w:rsidRPr="00051DCE" w:rsidRDefault="00CD18CA" w:rsidP="00FE1A7D">
            <w:pPr>
              <w:rPr>
                <w:rFonts w:ascii="宋体" w:hAnsi="宋体" w:cs="Calibri"/>
                <w:color w:val="000000"/>
                <w:szCs w:val="21"/>
              </w:rPr>
            </w:pPr>
            <w:r w:rsidRPr="00E51F7E">
              <w:rPr>
                <w:rFonts w:ascii="宋体" w:hAnsi="宋体" w:cs="Calibri" w:hint="eastAsia"/>
                <w:color w:val="000000"/>
                <w:szCs w:val="21"/>
              </w:rPr>
              <w:t>公司网站：www.luxxfund.com</w:t>
            </w:r>
          </w:p>
        </w:tc>
      </w:tr>
      <w:tr w:rsidR="00CD18CA" w:rsidRPr="00C52A47" w14:paraId="68A66A29" w14:textId="77777777" w:rsidTr="00FE1A7D">
        <w:trPr>
          <w:gridAfter w:val="1"/>
          <w:wAfter w:w="113" w:type="dxa"/>
          <w:trHeight w:val="20"/>
        </w:trPr>
        <w:tc>
          <w:tcPr>
            <w:tcW w:w="567" w:type="dxa"/>
            <w:gridSpan w:val="2"/>
          </w:tcPr>
          <w:p w14:paraId="12021FBF" w14:textId="77777777" w:rsidR="00CD18CA" w:rsidRDefault="00CD18CA" w:rsidP="00FE1A7D">
            <w:pPr>
              <w:jc w:val="center"/>
              <w:rPr>
                <w:rFonts w:ascii="宋体" w:hAnsi="宋体"/>
                <w:color w:val="000000"/>
              </w:rPr>
            </w:pPr>
            <w:r>
              <w:rPr>
                <w:rFonts w:ascii="宋体" w:hAnsi="宋体" w:hint="eastAsia"/>
                <w:color w:val="000000"/>
              </w:rPr>
              <w:t>56</w:t>
            </w:r>
          </w:p>
        </w:tc>
        <w:tc>
          <w:tcPr>
            <w:tcW w:w="2835" w:type="dxa"/>
          </w:tcPr>
          <w:p w14:paraId="7688957C" w14:textId="77777777" w:rsidR="00CD18CA" w:rsidRDefault="00CD18CA" w:rsidP="003A052F">
            <w:pPr>
              <w:pStyle w:val="a6"/>
            </w:pPr>
            <w:r>
              <w:rPr>
                <w:rFonts w:hint="eastAsia"/>
              </w:rPr>
              <w:t>和讯信息科技有限公司</w:t>
            </w:r>
          </w:p>
          <w:p w14:paraId="70DBB19A" w14:textId="77777777" w:rsidR="00CD18CA" w:rsidRPr="00051DCE" w:rsidRDefault="00CD18CA" w:rsidP="00FE1A7D">
            <w:pPr>
              <w:rPr>
                <w:rFonts w:ascii="宋体" w:hAnsi="宋体" w:cs="Calibri"/>
                <w:bCs/>
                <w:color w:val="000000"/>
                <w:szCs w:val="21"/>
              </w:rPr>
            </w:pPr>
          </w:p>
        </w:tc>
        <w:tc>
          <w:tcPr>
            <w:tcW w:w="4962" w:type="dxa"/>
          </w:tcPr>
          <w:p w14:paraId="37394F04" w14:textId="77777777" w:rsidR="00CD18CA" w:rsidRPr="00995BFF" w:rsidRDefault="00CD18CA" w:rsidP="003A052F">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2C991FDA" w14:textId="77777777" w:rsidR="00CD18CA" w:rsidRDefault="00CD18CA" w:rsidP="003A052F">
            <w:pPr>
              <w:pStyle w:val="a6"/>
            </w:pPr>
            <w:r>
              <w:rPr>
                <w:rFonts w:hint="eastAsia"/>
              </w:rPr>
              <w:t>客服电话：</w:t>
            </w:r>
            <w:r>
              <w:rPr>
                <w:rFonts w:hint="eastAsia"/>
              </w:rPr>
              <w:t>400-920-0022</w:t>
            </w:r>
          </w:p>
          <w:p w14:paraId="0967A80B" w14:textId="77777777" w:rsidR="00CD18CA" w:rsidRPr="00051DCE" w:rsidRDefault="00CD18CA" w:rsidP="00FE1A7D">
            <w:pPr>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CD18CA" w:rsidRPr="00C52A47" w14:paraId="6844DE69" w14:textId="77777777" w:rsidTr="00FE1A7D">
        <w:trPr>
          <w:gridAfter w:val="1"/>
          <w:wAfter w:w="113" w:type="dxa"/>
          <w:trHeight w:val="20"/>
        </w:trPr>
        <w:tc>
          <w:tcPr>
            <w:tcW w:w="567" w:type="dxa"/>
            <w:gridSpan w:val="2"/>
          </w:tcPr>
          <w:p w14:paraId="5343A1A0" w14:textId="77777777" w:rsidR="00CD18CA" w:rsidRDefault="00CD18CA" w:rsidP="00FE1A7D">
            <w:pPr>
              <w:jc w:val="center"/>
              <w:rPr>
                <w:rFonts w:ascii="宋体" w:hAnsi="宋体"/>
                <w:color w:val="000000"/>
              </w:rPr>
            </w:pPr>
            <w:r>
              <w:rPr>
                <w:rFonts w:ascii="宋体" w:hAnsi="宋体" w:hint="eastAsia"/>
                <w:color w:val="000000"/>
              </w:rPr>
              <w:t>57</w:t>
            </w:r>
          </w:p>
        </w:tc>
        <w:tc>
          <w:tcPr>
            <w:tcW w:w="2835" w:type="dxa"/>
          </w:tcPr>
          <w:p w14:paraId="649C6531" w14:textId="77777777" w:rsidR="00CD18CA" w:rsidRDefault="00CD18CA" w:rsidP="003A052F">
            <w:pPr>
              <w:pStyle w:val="a6"/>
            </w:pPr>
            <w:r>
              <w:t>北京中</w:t>
            </w:r>
            <w:proofErr w:type="gramStart"/>
            <w:r>
              <w:t>植基金</w:t>
            </w:r>
            <w:proofErr w:type="gramEnd"/>
            <w:r>
              <w:t>销售有限公司</w:t>
            </w:r>
          </w:p>
          <w:p w14:paraId="5EE3027C" w14:textId="77777777" w:rsidR="00CD18CA" w:rsidRPr="00051DCE" w:rsidRDefault="00CD18CA" w:rsidP="00FE1A7D">
            <w:pPr>
              <w:rPr>
                <w:rFonts w:ascii="宋体" w:hAnsi="宋体" w:cs="Calibri"/>
                <w:bCs/>
                <w:color w:val="000000"/>
                <w:szCs w:val="21"/>
              </w:rPr>
            </w:pPr>
          </w:p>
        </w:tc>
        <w:tc>
          <w:tcPr>
            <w:tcW w:w="4962" w:type="dxa"/>
          </w:tcPr>
          <w:p w14:paraId="45E32849" w14:textId="77777777" w:rsidR="00CD18CA" w:rsidRDefault="00CD18CA" w:rsidP="003A052F">
            <w:pPr>
              <w:pStyle w:val="a6"/>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368D5F2C" w14:textId="77777777" w:rsidR="00CD18CA" w:rsidRDefault="00CD18CA" w:rsidP="003A052F">
            <w:pPr>
              <w:pStyle w:val="a6"/>
            </w:pPr>
            <w:r>
              <w:t>客户服务电话：</w:t>
            </w:r>
            <w:r>
              <w:t>400-8980-618</w:t>
            </w:r>
          </w:p>
          <w:p w14:paraId="6888EEFA" w14:textId="77777777" w:rsidR="00CD18CA" w:rsidRPr="00051DCE" w:rsidRDefault="00CD18CA" w:rsidP="00FE1A7D">
            <w:pPr>
              <w:rPr>
                <w:rFonts w:ascii="宋体" w:hAnsi="宋体" w:cs="Calibri"/>
                <w:color w:val="000000"/>
                <w:szCs w:val="21"/>
              </w:rPr>
            </w:pPr>
            <w:r>
              <w:rPr>
                <w:rFonts w:hint="eastAsia"/>
              </w:rPr>
              <w:t>公司网站：</w:t>
            </w:r>
            <w:r>
              <w:t>https://www.zzfund.com</w:t>
            </w:r>
          </w:p>
        </w:tc>
      </w:tr>
      <w:tr w:rsidR="00CD18CA" w:rsidRPr="00C52A47" w14:paraId="0672AFB7" w14:textId="77777777" w:rsidTr="00FE1A7D">
        <w:trPr>
          <w:gridAfter w:val="1"/>
          <w:wAfter w:w="113" w:type="dxa"/>
          <w:trHeight w:val="20"/>
        </w:trPr>
        <w:tc>
          <w:tcPr>
            <w:tcW w:w="567" w:type="dxa"/>
            <w:gridSpan w:val="2"/>
          </w:tcPr>
          <w:p w14:paraId="35154A12" w14:textId="77777777" w:rsidR="00CD18CA" w:rsidRDefault="00CD18CA" w:rsidP="00FE1A7D">
            <w:pPr>
              <w:jc w:val="center"/>
              <w:rPr>
                <w:rFonts w:ascii="宋体" w:hAnsi="宋体"/>
                <w:color w:val="000000"/>
              </w:rPr>
            </w:pPr>
            <w:r>
              <w:rPr>
                <w:rFonts w:ascii="宋体" w:hAnsi="宋体" w:hint="eastAsia"/>
                <w:color w:val="000000"/>
              </w:rPr>
              <w:lastRenderedPageBreak/>
              <w:t>58</w:t>
            </w:r>
          </w:p>
        </w:tc>
        <w:tc>
          <w:tcPr>
            <w:tcW w:w="2835" w:type="dxa"/>
          </w:tcPr>
          <w:p w14:paraId="0CC76BE9" w14:textId="77777777" w:rsidR="00CD18CA" w:rsidRPr="005E7CA1" w:rsidRDefault="00CD18CA" w:rsidP="003A052F">
            <w:pPr>
              <w:pStyle w:val="a6"/>
            </w:pPr>
            <w:r>
              <w:t>北京</w:t>
            </w:r>
            <w:proofErr w:type="gramStart"/>
            <w:r>
              <w:t>创金启富基金</w:t>
            </w:r>
            <w:proofErr w:type="gramEnd"/>
            <w:r>
              <w:t>销售有限公司</w:t>
            </w:r>
          </w:p>
        </w:tc>
        <w:tc>
          <w:tcPr>
            <w:tcW w:w="4962" w:type="dxa"/>
          </w:tcPr>
          <w:p w14:paraId="5983752D" w14:textId="77777777" w:rsidR="00CD18CA" w:rsidRDefault="00CD18CA" w:rsidP="003A052F">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23332DA5" w14:textId="77777777" w:rsidR="00CD18CA" w:rsidRDefault="00CD18CA" w:rsidP="003A052F">
            <w:pPr>
              <w:pStyle w:val="a6"/>
            </w:pPr>
            <w:r>
              <w:t>客服电话：</w:t>
            </w:r>
            <w:r>
              <w:t xml:space="preserve">010-66154828 </w:t>
            </w:r>
          </w:p>
          <w:p w14:paraId="7D6AD4CD" w14:textId="77777777" w:rsidR="00CD18CA" w:rsidRDefault="00CD18CA" w:rsidP="003A052F">
            <w:pPr>
              <w:pStyle w:val="a6"/>
            </w:pPr>
            <w:r>
              <w:t>公司网站：</w:t>
            </w:r>
            <w:r>
              <w:t>corp.5irich.com</w:t>
            </w:r>
          </w:p>
        </w:tc>
      </w:tr>
      <w:tr w:rsidR="00CD18CA" w:rsidRPr="00C52A47" w14:paraId="529450A3" w14:textId="77777777" w:rsidTr="00FE1A7D">
        <w:trPr>
          <w:gridAfter w:val="1"/>
          <w:wAfter w:w="113" w:type="dxa"/>
          <w:trHeight w:val="20"/>
        </w:trPr>
        <w:tc>
          <w:tcPr>
            <w:tcW w:w="567" w:type="dxa"/>
            <w:gridSpan w:val="2"/>
          </w:tcPr>
          <w:p w14:paraId="78CBC10A" w14:textId="77777777" w:rsidR="00CD18CA" w:rsidRDefault="00CD18CA" w:rsidP="00FE1A7D">
            <w:pPr>
              <w:jc w:val="center"/>
              <w:rPr>
                <w:rFonts w:ascii="宋体" w:hAnsi="宋体"/>
                <w:color w:val="000000"/>
              </w:rPr>
            </w:pPr>
            <w:r>
              <w:rPr>
                <w:rFonts w:ascii="宋体" w:hAnsi="宋体" w:hint="eastAsia"/>
                <w:color w:val="000000"/>
              </w:rPr>
              <w:t>59</w:t>
            </w:r>
          </w:p>
        </w:tc>
        <w:tc>
          <w:tcPr>
            <w:tcW w:w="2835" w:type="dxa"/>
          </w:tcPr>
          <w:p w14:paraId="3BB99A5D" w14:textId="77777777" w:rsidR="00CD18CA" w:rsidRDefault="00CD18CA" w:rsidP="003A052F">
            <w:pPr>
              <w:pStyle w:val="a6"/>
            </w:pPr>
            <w:r w:rsidRPr="00F20B32">
              <w:rPr>
                <w:rFonts w:ascii="宋体" w:hAnsi="宋体" w:cs="Calibri" w:hint="eastAsia"/>
                <w:bCs/>
                <w:color w:val="000000"/>
                <w:szCs w:val="21"/>
              </w:rPr>
              <w:t>深圳市前海排</w:t>
            </w:r>
            <w:proofErr w:type="gramStart"/>
            <w:r w:rsidRPr="00F20B32">
              <w:rPr>
                <w:rFonts w:ascii="宋体" w:hAnsi="宋体" w:cs="Calibri" w:hint="eastAsia"/>
                <w:bCs/>
                <w:color w:val="000000"/>
                <w:szCs w:val="21"/>
              </w:rPr>
              <w:t>排</w:t>
            </w:r>
            <w:proofErr w:type="gramEnd"/>
            <w:r w:rsidRPr="00F20B32">
              <w:rPr>
                <w:rFonts w:ascii="宋体" w:hAnsi="宋体" w:cs="Calibri" w:hint="eastAsia"/>
                <w:bCs/>
                <w:color w:val="000000"/>
                <w:szCs w:val="21"/>
              </w:rPr>
              <w:t>网基金销售有限责任公司</w:t>
            </w:r>
          </w:p>
        </w:tc>
        <w:tc>
          <w:tcPr>
            <w:tcW w:w="4962" w:type="dxa"/>
          </w:tcPr>
          <w:p w14:paraId="5A63B3D5" w14:textId="77777777" w:rsidR="00CD18CA" w:rsidRDefault="00CD18CA" w:rsidP="00FE1A7D">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3DF6C83F" w14:textId="77777777" w:rsidR="00CD18CA" w:rsidRDefault="00CD18CA" w:rsidP="00FE1A7D">
            <w:r>
              <w:t>客服电话：</w:t>
            </w:r>
            <w:r>
              <w:t xml:space="preserve">400-666-7388 </w:t>
            </w:r>
          </w:p>
          <w:p w14:paraId="3F6CF8DF" w14:textId="77777777" w:rsidR="00CD18CA" w:rsidRDefault="00CD18CA" w:rsidP="003A052F">
            <w:pPr>
              <w:pStyle w:val="a6"/>
            </w:pPr>
            <w:r>
              <w:t>公司网站：</w:t>
            </w:r>
            <w:r>
              <w:t>www.ppwfund.com</w:t>
            </w:r>
          </w:p>
        </w:tc>
      </w:tr>
      <w:tr w:rsidR="00CD18CA" w:rsidRPr="0069553B" w14:paraId="05D3D40F" w14:textId="77777777" w:rsidTr="00FE1A7D">
        <w:trPr>
          <w:gridAfter w:val="1"/>
          <w:wAfter w:w="113" w:type="dxa"/>
          <w:trHeight w:val="20"/>
        </w:trPr>
        <w:tc>
          <w:tcPr>
            <w:tcW w:w="567" w:type="dxa"/>
            <w:gridSpan w:val="2"/>
          </w:tcPr>
          <w:p w14:paraId="4CD2160F" w14:textId="40E2E254"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0</w:t>
            </w:r>
          </w:p>
        </w:tc>
        <w:tc>
          <w:tcPr>
            <w:tcW w:w="2835" w:type="dxa"/>
          </w:tcPr>
          <w:p w14:paraId="32A51770" w14:textId="77777777" w:rsidR="00CD18CA" w:rsidRPr="006653FB" w:rsidRDefault="00CD18CA" w:rsidP="00FE1A7D">
            <w:pPr>
              <w:rPr>
                <w:rFonts w:ascii="宋体" w:hAnsi="宋体" w:cs="Calibri"/>
                <w:bCs/>
                <w:color w:val="000000"/>
                <w:szCs w:val="21"/>
              </w:rPr>
            </w:pPr>
            <w:r w:rsidRPr="006653FB">
              <w:rPr>
                <w:rFonts w:ascii="宋体" w:hAnsi="宋体" w:cs="Calibri" w:hint="eastAsia"/>
                <w:bCs/>
                <w:color w:val="000000"/>
                <w:szCs w:val="21"/>
              </w:rPr>
              <w:t>宁波银行股份有限公司</w:t>
            </w:r>
          </w:p>
        </w:tc>
        <w:tc>
          <w:tcPr>
            <w:tcW w:w="4962" w:type="dxa"/>
          </w:tcPr>
          <w:p w14:paraId="0281034D"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注册地址：浙江省宁波市</w:t>
            </w:r>
            <w:proofErr w:type="gramStart"/>
            <w:r w:rsidRPr="006653FB">
              <w:rPr>
                <w:rFonts w:ascii="宋体" w:hAnsi="宋体" w:cs="Calibri" w:hint="eastAsia"/>
                <w:color w:val="000000"/>
                <w:szCs w:val="21"/>
              </w:rPr>
              <w:t>鄞</w:t>
            </w:r>
            <w:proofErr w:type="gramEnd"/>
            <w:r w:rsidRPr="006653FB">
              <w:rPr>
                <w:rFonts w:ascii="宋体" w:hAnsi="宋体" w:cs="Calibri" w:hint="eastAsia"/>
                <w:color w:val="000000"/>
                <w:szCs w:val="21"/>
              </w:rPr>
              <w:t>州区宁东路</w:t>
            </w:r>
            <w:r w:rsidRPr="006653FB">
              <w:rPr>
                <w:rFonts w:ascii="宋体" w:hAnsi="宋体" w:cs="Calibri"/>
                <w:color w:val="000000"/>
                <w:szCs w:val="21"/>
              </w:rPr>
              <w:t>345号</w:t>
            </w:r>
          </w:p>
          <w:p w14:paraId="2A684BC2"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客户服务电话：</w:t>
            </w:r>
            <w:r w:rsidRPr="006653FB">
              <w:rPr>
                <w:rFonts w:ascii="宋体" w:hAnsi="宋体" w:cs="Calibri"/>
                <w:color w:val="000000"/>
                <w:szCs w:val="21"/>
              </w:rPr>
              <w:t>95574</w:t>
            </w:r>
          </w:p>
          <w:p w14:paraId="7E2F2073"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网址：</w:t>
            </w:r>
            <w:r>
              <w:fldChar w:fldCharType="begin"/>
            </w:r>
            <w:r>
              <w:instrText xml:space="preserve"> HYPERLINK "https://www.tianyancha.com/security?target=http://www.nbcb.cn" \t "https://www.tianyancha.com/company/_blank" </w:instrText>
            </w:r>
            <w:r>
              <w:fldChar w:fldCharType="separate"/>
            </w:r>
            <w:r w:rsidRPr="006653FB">
              <w:rPr>
                <w:rFonts w:ascii="宋体" w:hAnsi="宋体" w:cs="Calibri"/>
                <w:color w:val="000000"/>
                <w:szCs w:val="21"/>
              </w:rPr>
              <w:t>www.nbcb.cn</w:t>
            </w:r>
            <w:r>
              <w:rPr>
                <w:rFonts w:ascii="宋体" w:hAnsi="宋体" w:cs="Calibri"/>
                <w:color w:val="000000"/>
                <w:szCs w:val="21"/>
              </w:rPr>
              <w:fldChar w:fldCharType="end"/>
            </w:r>
          </w:p>
        </w:tc>
      </w:tr>
      <w:tr w:rsidR="00CD18CA" w14:paraId="0646E669" w14:textId="77777777" w:rsidTr="00FE1A7D">
        <w:trPr>
          <w:gridAfter w:val="1"/>
          <w:wAfter w:w="113" w:type="dxa"/>
          <w:trHeight w:val="20"/>
        </w:trPr>
        <w:tc>
          <w:tcPr>
            <w:tcW w:w="567" w:type="dxa"/>
            <w:gridSpan w:val="2"/>
          </w:tcPr>
          <w:p w14:paraId="2FD7DAA0" w14:textId="337E1A00"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1</w:t>
            </w:r>
          </w:p>
        </w:tc>
        <w:tc>
          <w:tcPr>
            <w:tcW w:w="2835" w:type="dxa"/>
          </w:tcPr>
          <w:p w14:paraId="06EAEB4B" w14:textId="77777777" w:rsidR="00CD18CA" w:rsidRPr="006653FB" w:rsidRDefault="00CD18CA" w:rsidP="00FE1A7D">
            <w:pPr>
              <w:rPr>
                <w:rFonts w:ascii="宋体" w:hAnsi="宋体" w:cs="Calibri"/>
                <w:color w:val="000000"/>
                <w:szCs w:val="21"/>
              </w:rPr>
            </w:pPr>
            <w:r w:rsidRPr="006653FB">
              <w:rPr>
                <w:rFonts w:ascii="宋体" w:hAnsi="宋体" w:cs="Calibri" w:hint="eastAsia"/>
                <w:color w:val="000000"/>
                <w:szCs w:val="21"/>
              </w:rPr>
              <w:t>中山证券有限责任公司</w:t>
            </w:r>
          </w:p>
        </w:tc>
        <w:tc>
          <w:tcPr>
            <w:tcW w:w="4962" w:type="dxa"/>
          </w:tcPr>
          <w:p w14:paraId="698063D8" w14:textId="77777777" w:rsidR="00CD18CA" w:rsidRDefault="00CD18CA" w:rsidP="00FE1A7D">
            <w:pPr>
              <w:rPr>
                <w:rFonts w:ascii="宋体" w:hAnsi="宋体" w:cs="宋体"/>
                <w:szCs w:val="21"/>
              </w:rPr>
            </w:pPr>
            <w:r>
              <w:rPr>
                <w:rFonts w:ascii="宋体" w:hAnsi="宋体" w:cs="宋体" w:hint="eastAsia"/>
                <w:szCs w:val="21"/>
              </w:rPr>
              <w:t>注册地址：深圳市南山区粤海街道蔚蓝海岸社区创业路</w:t>
            </w:r>
            <w:r>
              <w:rPr>
                <w:rFonts w:ascii="宋体" w:hAnsi="宋体" w:cs="宋体"/>
                <w:szCs w:val="21"/>
              </w:rPr>
              <w:t>1777号海信南方大厦21层、22层</w:t>
            </w:r>
          </w:p>
          <w:p w14:paraId="7D8334ED" w14:textId="77777777" w:rsidR="00CD18CA" w:rsidRDefault="00CD18CA" w:rsidP="00FE1A7D">
            <w:pPr>
              <w:rPr>
                <w:rFonts w:ascii="宋体" w:hAnsi="宋体" w:cs="宋体"/>
                <w:szCs w:val="21"/>
              </w:rPr>
            </w:pPr>
            <w:r>
              <w:rPr>
                <w:rFonts w:ascii="宋体" w:hAnsi="宋体" w:cs="宋体" w:hint="eastAsia"/>
                <w:szCs w:val="21"/>
              </w:rPr>
              <w:t>客</w:t>
            </w:r>
            <w:r>
              <w:rPr>
                <w:rFonts w:ascii="宋体" w:hAnsi="宋体" w:cs="Calibri" w:hint="eastAsia"/>
                <w:color w:val="000000"/>
                <w:szCs w:val="21"/>
              </w:rPr>
              <w:t>户</w:t>
            </w:r>
            <w:r>
              <w:rPr>
                <w:rFonts w:ascii="宋体" w:hAnsi="宋体" w:cs="宋体" w:hint="eastAsia"/>
                <w:szCs w:val="21"/>
              </w:rPr>
              <w:t>服务电话：</w:t>
            </w:r>
            <w:r>
              <w:rPr>
                <w:rFonts w:ascii="宋体" w:hAnsi="宋体" w:cs="宋体"/>
                <w:szCs w:val="21"/>
              </w:rPr>
              <w:t>95329</w:t>
            </w:r>
          </w:p>
          <w:p w14:paraId="7DE2C950" w14:textId="2345E954" w:rsidR="00CD18CA" w:rsidRPr="006653FB" w:rsidRDefault="00CD18CA" w:rsidP="00FE1A7D">
            <w:pPr>
              <w:rPr>
                <w:rFonts w:ascii="宋体" w:hAnsi="宋体" w:cs="宋体"/>
                <w:szCs w:val="21"/>
              </w:rPr>
            </w:pPr>
            <w:r>
              <w:rPr>
                <w:rFonts w:ascii="宋体" w:hAnsi="宋体" w:cs="Calibri" w:hint="eastAsia"/>
                <w:color w:val="000000"/>
                <w:szCs w:val="21"/>
              </w:rPr>
              <w:t>网址：</w:t>
            </w:r>
            <w:r>
              <w:fldChar w:fldCharType="begin"/>
            </w:r>
            <w:r>
              <w:instrText xml:space="preserve"> HYPERLINK "http://www.zszq.com/about/index" </w:instrText>
            </w:r>
            <w:r>
              <w:fldChar w:fldCharType="separate"/>
            </w:r>
            <w:r>
              <w:rPr>
                <w:rFonts w:ascii="宋体" w:hAnsi="宋体" w:cs="宋体"/>
                <w:szCs w:val="21"/>
              </w:rPr>
              <w:t>www.zszq.com</w:t>
            </w:r>
            <w:r>
              <w:rPr>
                <w:rFonts w:ascii="宋体" w:hAnsi="宋体" w:cs="宋体"/>
                <w:szCs w:val="21"/>
              </w:rPr>
              <w:fldChar w:fldCharType="end"/>
            </w:r>
          </w:p>
        </w:tc>
      </w:tr>
      <w:tr w:rsidR="00CD18CA" w14:paraId="3A45DF21" w14:textId="77777777" w:rsidTr="00FE1A7D">
        <w:trPr>
          <w:gridAfter w:val="1"/>
          <w:wAfter w:w="113" w:type="dxa"/>
          <w:trHeight w:val="20"/>
        </w:trPr>
        <w:tc>
          <w:tcPr>
            <w:tcW w:w="567" w:type="dxa"/>
            <w:gridSpan w:val="2"/>
          </w:tcPr>
          <w:p w14:paraId="62453DDE" w14:textId="495D3A71"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2</w:t>
            </w:r>
          </w:p>
        </w:tc>
        <w:tc>
          <w:tcPr>
            <w:tcW w:w="2835" w:type="dxa"/>
          </w:tcPr>
          <w:p w14:paraId="15636696" w14:textId="77777777" w:rsidR="00CD18CA" w:rsidRPr="006653FB" w:rsidRDefault="00CD18CA" w:rsidP="00FE1A7D">
            <w:pPr>
              <w:rPr>
                <w:rFonts w:ascii="宋体" w:hAnsi="宋体" w:cs="Calibri"/>
                <w:color w:val="000000"/>
                <w:szCs w:val="21"/>
              </w:rPr>
            </w:pPr>
            <w:proofErr w:type="gramStart"/>
            <w:r w:rsidRPr="006653FB">
              <w:rPr>
                <w:rFonts w:ascii="宋体" w:hAnsi="宋体" w:cs="Calibri" w:hint="eastAsia"/>
                <w:color w:val="000000"/>
                <w:szCs w:val="21"/>
              </w:rPr>
              <w:t>万联证券</w:t>
            </w:r>
            <w:proofErr w:type="gramEnd"/>
            <w:r w:rsidRPr="006653FB">
              <w:rPr>
                <w:rFonts w:ascii="宋体" w:hAnsi="宋体" w:cs="Calibri" w:hint="eastAsia"/>
                <w:color w:val="000000"/>
                <w:szCs w:val="21"/>
              </w:rPr>
              <w:t>股份有限公司</w:t>
            </w:r>
          </w:p>
        </w:tc>
        <w:tc>
          <w:tcPr>
            <w:tcW w:w="4962" w:type="dxa"/>
          </w:tcPr>
          <w:p w14:paraId="6952B536" w14:textId="77777777" w:rsidR="00CD18CA" w:rsidRDefault="00CD18CA" w:rsidP="00FE1A7D">
            <w:pPr>
              <w:rPr>
                <w:rFonts w:ascii="宋体" w:hAnsi="宋体" w:cs="宋体"/>
                <w:szCs w:val="21"/>
              </w:rPr>
            </w:pPr>
            <w:r>
              <w:rPr>
                <w:rFonts w:ascii="宋体" w:hAnsi="宋体" w:cs="宋体" w:hint="eastAsia"/>
                <w:szCs w:val="21"/>
              </w:rPr>
              <w:t>注册地址：广州市天河区珠江东路</w:t>
            </w:r>
            <w:r>
              <w:rPr>
                <w:rFonts w:ascii="宋体" w:hAnsi="宋体" w:cs="宋体"/>
                <w:szCs w:val="21"/>
              </w:rPr>
              <w:t>11号18、19楼全层</w:t>
            </w:r>
          </w:p>
          <w:p w14:paraId="24FECEB5" w14:textId="77777777" w:rsidR="00CD18CA" w:rsidRDefault="00CD18CA" w:rsidP="00FE1A7D">
            <w:pPr>
              <w:rPr>
                <w:rFonts w:ascii="宋体" w:hAnsi="宋体" w:cs="宋体"/>
                <w:szCs w:val="21"/>
              </w:rPr>
            </w:pPr>
            <w:r>
              <w:rPr>
                <w:rFonts w:ascii="宋体" w:hAnsi="宋体" w:cs="宋体"/>
                <w:szCs w:val="21"/>
              </w:rPr>
              <w:t>客</w:t>
            </w:r>
            <w:r>
              <w:rPr>
                <w:rFonts w:ascii="宋体" w:hAnsi="宋体" w:cs="Calibri" w:hint="eastAsia"/>
                <w:color w:val="000000"/>
                <w:szCs w:val="21"/>
              </w:rPr>
              <w:t>户</w:t>
            </w:r>
            <w:r>
              <w:rPr>
                <w:rFonts w:ascii="宋体" w:hAnsi="宋体" w:cs="宋体"/>
                <w:szCs w:val="21"/>
              </w:rPr>
              <w:t>服务电话：95322</w:t>
            </w:r>
          </w:p>
          <w:p w14:paraId="2683B833" w14:textId="4E9793D2" w:rsidR="00CD18CA" w:rsidRPr="006653FB" w:rsidRDefault="00CD18CA" w:rsidP="00FE1A7D">
            <w:pPr>
              <w:rPr>
                <w:rFonts w:ascii="宋体" w:hAnsi="宋体" w:cs="宋体"/>
                <w:szCs w:val="21"/>
              </w:rPr>
            </w:pPr>
            <w:r>
              <w:rPr>
                <w:rFonts w:ascii="宋体" w:hAnsi="宋体" w:cs="Calibri" w:hint="eastAsia"/>
                <w:color w:val="000000"/>
                <w:szCs w:val="21"/>
              </w:rPr>
              <w:t>网址：</w:t>
            </w:r>
            <w:r>
              <w:rPr>
                <w:rFonts w:ascii="宋体" w:hAnsi="宋体" w:cs="宋体"/>
                <w:szCs w:val="21"/>
              </w:rPr>
              <w:t>www.wlzq.cn</w:t>
            </w:r>
          </w:p>
        </w:tc>
      </w:tr>
      <w:tr w:rsidR="00CD18CA" w14:paraId="153F681C" w14:textId="77777777" w:rsidTr="00FE1A7D">
        <w:trPr>
          <w:gridAfter w:val="1"/>
          <w:wAfter w:w="113" w:type="dxa"/>
          <w:trHeight w:val="20"/>
        </w:trPr>
        <w:tc>
          <w:tcPr>
            <w:tcW w:w="567" w:type="dxa"/>
            <w:gridSpan w:val="2"/>
          </w:tcPr>
          <w:p w14:paraId="3D25CC9E" w14:textId="576DE5E0"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3</w:t>
            </w:r>
          </w:p>
        </w:tc>
        <w:tc>
          <w:tcPr>
            <w:tcW w:w="2835" w:type="dxa"/>
          </w:tcPr>
          <w:p w14:paraId="6E27AB7A" w14:textId="77777777" w:rsidR="00CD18CA" w:rsidRPr="006653FB" w:rsidRDefault="00CD18CA" w:rsidP="00FE1A7D">
            <w:pPr>
              <w:rPr>
                <w:rFonts w:ascii="宋体" w:hAnsi="宋体" w:cs="Calibri"/>
                <w:bCs/>
                <w:color w:val="000000"/>
                <w:szCs w:val="21"/>
              </w:rPr>
            </w:pPr>
            <w:r w:rsidRPr="006653FB">
              <w:rPr>
                <w:rFonts w:ascii="宋体" w:hAnsi="宋体" w:cs="Calibri" w:hint="eastAsia"/>
                <w:bCs/>
                <w:color w:val="000000"/>
                <w:szCs w:val="21"/>
              </w:rPr>
              <w:t>中</w:t>
            </w:r>
            <w:proofErr w:type="gramStart"/>
            <w:r w:rsidRPr="006653FB">
              <w:rPr>
                <w:rFonts w:ascii="宋体" w:hAnsi="宋体" w:cs="Calibri" w:hint="eastAsia"/>
                <w:bCs/>
                <w:color w:val="000000"/>
                <w:szCs w:val="21"/>
              </w:rPr>
              <w:t>邮证券</w:t>
            </w:r>
            <w:proofErr w:type="gramEnd"/>
            <w:r w:rsidRPr="006653FB">
              <w:rPr>
                <w:rFonts w:ascii="宋体" w:hAnsi="宋体" w:cs="Calibri" w:hint="eastAsia"/>
                <w:bCs/>
                <w:color w:val="000000"/>
                <w:szCs w:val="21"/>
              </w:rPr>
              <w:t>有限责任公司</w:t>
            </w:r>
          </w:p>
        </w:tc>
        <w:tc>
          <w:tcPr>
            <w:tcW w:w="4962" w:type="dxa"/>
          </w:tcPr>
          <w:p w14:paraId="262C7A9E" w14:textId="77777777" w:rsidR="00CD18CA" w:rsidRDefault="00CD18CA" w:rsidP="00FE1A7D">
            <w:pPr>
              <w:rPr>
                <w:rFonts w:ascii="宋体" w:hAnsi="宋体"/>
                <w:color w:val="000000"/>
              </w:rPr>
            </w:pPr>
            <w:r>
              <w:rPr>
                <w:rFonts w:ascii="宋体" w:hAnsi="宋体" w:hint="eastAsia"/>
                <w:color w:val="000000"/>
              </w:rPr>
              <w:t>注册地址：陕西省西安市</w:t>
            </w:r>
            <w:proofErr w:type="gramStart"/>
            <w:r>
              <w:rPr>
                <w:rFonts w:ascii="宋体" w:hAnsi="宋体" w:hint="eastAsia"/>
                <w:color w:val="000000"/>
              </w:rPr>
              <w:t>唐延路</w:t>
            </w:r>
            <w:proofErr w:type="gramEnd"/>
            <w:r>
              <w:rPr>
                <w:rFonts w:ascii="宋体" w:hAnsi="宋体"/>
                <w:color w:val="000000"/>
              </w:rPr>
              <w:t>5号（陕西邮政信息大厦9-11层）</w:t>
            </w:r>
          </w:p>
          <w:p w14:paraId="1368C995" w14:textId="77777777" w:rsidR="00CD18CA" w:rsidRDefault="00CD18CA" w:rsidP="00FE1A7D">
            <w:pPr>
              <w:rPr>
                <w:rFonts w:ascii="宋体" w:hAnsi="宋体"/>
                <w:color w:val="000000"/>
              </w:rPr>
            </w:pPr>
            <w:r>
              <w:rPr>
                <w:rFonts w:ascii="宋体" w:hAnsi="宋体" w:hint="eastAsia"/>
                <w:color w:val="000000"/>
              </w:rPr>
              <w:t>客</w:t>
            </w:r>
            <w:r>
              <w:rPr>
                <w:rFonts w:ascii="宋体" w:hAnsi="宋体" w:cs="Calibri" w:hint="eastAsia"/>
                <w:color w:val="000000"/>
                <w:szCs w:val="21"/>
              </w:rPr>
              <w:t>户</w:t>
            </w:r>
            <w:r>
              <w:rPr>
                <w:rFonts w:ascii="宋体" w:hAnsi="宋体" w:hint="eastAsia"/>
                <w:color w:val="000000"/>
              </w:rPr>
              <w:t>服务电话：</w:t>
            </w:r>
            <w:r>
              <w:rPr>
                <w:rFonts w:ascii="宋体" w:hAnsi="宋体"/>
                <w:color w:val="000000"/>
              </w:rPr>
              <w:t>4008-888-005</w:t>
            </w:r>
          </w:p>
          <w:p w14:paraId="468C8A19" w14:textId="02E72E5D" w:rsidR="00CD18CA" w:rsidRPr="006653FB" w:rsidRDefault="00CD18CA" w:rsidP="00FE1A7D">
            <w:pPr>
              <w:rPr>
                <w:rFonts w:ascii="宋体" w:hAnsi="宋体"/>
                <w:color w:val="000000"/>
              </w:rPr>
            </w:pPr>
            <w:r>
              <w:rPr>
                <w:rFonts w:ascii="宋体" w:hAnsi="宋体" w:cs="Calibri" w:hint="eastAsia"/>
                <w:color w:val="000000"/>
                <w:szCs w:val="21"/>
              </w:rPr>
              <w:t>网址</w:t>
            </w:r>
            <w:r>
              <w:rPr>
                <w:rFonts w:ascii="宋体" w:hAnsi="宋体" w:hint="eastAsia"/>
                <w:color w:val="000000"/>
              </w:rPr>
              <w:t>：</w:t>
            </w:r>
            <w:r>
              <w:rPr>
                <w:rFonts w:ascii="宋体" w:hAnsi="宋体"/>
                <w:color w:val="000000"/>
              </w:rPr>
              <w:t>www.cnpsec.com.cn</w:t>
            </w:r>
          </w:p>
        </w:tc>
      </w:tr>
      <w:tr w:rsidR="00C11D8A" w:rsidRPr="006653FB" w14:paraId="196D28BA" w14:textId="77777777" w:rsidTr="003A052F">
        <w:trPr>
          <w:gridBefore w:val="1"/>
          <w:trHeight w:val="20"/>
        </w:trPr>
        <w:tc>
          <w:tcPr>
            <w:tcW w:w="567" w:type="dxa"/>
          </w:tcPr>
          <w:p w14:paraId="0E15CF2A"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4</w:t>
            </w:r>
          </w:p>
        </w:tc>
        <w:tc>
          <w:tcPr>
            <w:tcW w:w="2835" w:type="dxa"/>
          </w:tcPr>
          <w:p w14:paraId="75B94570" w14:textId="77777777" w:rsidR="00CD18CA" w:rsidRPr="006653FB" w:rsidRDefault="00CD18CA" w:rsidP="00FE1A7D">
            <w:pPr>
              <w:rPr>
                <w:rFonts w:ascii="宋体" w:hAnsi="宋体" w:cs="Calibri"/>
                <w:bCs/>
                <w:color w:val="000000"/>
                <w:szCs w:val="21"/>
              </w:rPr>
            </w:pPr>
            <w:r w:rsidRPr="00D9389A">
              <w:rPr>
                <w:rFonts w:ascii="宋体" w:hAnsi="宋体" w:cs="Calibri" w:hint="eastAsia"/>
                <w:bCs/>
                <w:color w:val="000000"/>
                <w:szCs w:val="21"/>
              </w:rPr>
              <w:t>金元证券股份有限公司</w:t>
            </w:r>
          </w:p>
        </w:tc>
        <w:tc>
          <w:tcPr>
            <w:tcW w:w="4962" w:type="dxa"/>
            <w:gridSpan w:val="2"/>
          </w:tcPr>
          <w:p w14:paraId="5FA9C8F4" w14:textId="77777777" w:rsidR="00CD18CA"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0F8F2ECE" w14:textId="77777777" w:rsidR="00CD18CA" w:rsidRDefault="00CD18CA" w:rsidP="00FE1A7D">
            <w:pPr>
              <w:snapToGrid w:val="0"/>
            </w:pPr>
            <w:r>
              <w:rPr>
                <w:rFonts w:ascii="宋体" w:hAnsi="宋体" w:cs="Calibri" w:hint="eastAsia"/>
                <w:color w:val="000000"/>
                <w:szCs w:val="21"/>
              </w:rPr>
              <w:t>客户服务电话</w:t>
            </w:r>
            <w:r>
              <w:t>：</w:t>
            </w:r>
            <w:r>
              <w:t>95372</w:t>
            </w:r>
          </w:p>
          <w:p w14:paraId="03035979" w14:textId="77777777" w:rsidR="00CD18CA" w:rsidRPr="006653FB" w:rsidRDefault="00CD18CA" w:rsidP="00FE1A7D">
            <w:pPr>
              <w:rPr>
                <w:rFonts w:ascii="宋体" w:hAnsi="宋体"/>
                <w:color w:val="00000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C11D8A" w:rsidRPr="006653FB" w14:paraId="6A22EEAD" w14:textId="77777777" w:rsidTr="003A052F">
        <w:trPr>
          <w:gridBefore w:val="1"/>
          <w:trHeight w:val="20"/>
        </w:trPr>
        <w:tc>
          <w:tcPr>
            <w:tcW w:w="567" w:type="dxa"/>
          </w:tcPr>
          <w:p w14:paraId="48781CA6"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5</w:t>
            </w:r>
          </w:p>
        </w:tc>
        <w:tc>
          <w:tcPr>
            <w:tcW w:w="2835" w:type="dxa"/>
          </w:tcPr>
          <w:p w14:paraId="42EFFA99" w14:textId="77777777" w:rsidR="00CD18CA" w:rsidRPr="006653FB" w:rsidRDefault="00CD18CA" w:rsidP="00FE1A7D">
            <w:pPr>
              <w:rPr>
                <w:rFonts w:ascii="宋体" w:hAnsi="宋体" w:cs="Calibri"/>
                <w:bCs/>
                <w:color w:val="000000"/>
                <w:szCs w:val="21"/>
              </w:rPr>
            </w:pPr>
            <w:r w:rsidRPr="00764314">
              <w:rPr>
                <w:rFonts w:ascii="宋体" w:hAnsi="宋体" w:cs="Calibri" w:hint="eastAsia"/>
                <w:bCs/>
                <w:color w:val="000000"/>
                <w:szCs w:val="21"/>
              </w:rPr>
              <w:t>嘉实财富管理有限公司</w:t>
            </w:r>
          </w:p>
        </w:tc>
        <w:tc>
          <w:tcPr>
            <w:tcW w:w="4962" w:type="dxa"/>
            <w:gridSpan w:val="2"/>
          </w:tcPr>
          <w:p w14:paraId="0B6DA7D0" w14:textId="77777777" w:rsidR="00CD18CA" w:rsidRDefault="00CD18CA" w:rsidP="00FE1A7D">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08CB7D14" w14:textId="77777777" w:rsidR="00CD18CA" w:rsidRPr="00764314" w:rsidRDefault="00CD18CA" w:rsidP="00FE1A7D">
            <w:pPr>
              <w:rPr>
                <w:rFonts w:ascii="宋体" w:hAnsi="宋体" w:cs="Calibri"/>
                <w:color w:val="000000"/>
                <w:szCs w:val="21"/>
              </w:rPr>
            </w:pPr>
            <w:r w:rsidRPr="00764314">
              <w:rPr>
                <w:rFonts w:ascii="宋体" w:hAnsi="宋体" w:cs="Calibri" w:hint="eastAsia"/>
                <w:color w:val="000000"/>
                <w:szCs w:val="21"/>
              </w:rPr>
              <w:t>客服电话：400-021-8850</w:t>
            </w:r>
          </w:p>
          <w:p w14:paraId="018A29AF" w14:textId="77777777" w:rsidR="00CD18CA" w:rsidRPr="006653FB" w:rsidRDefault="00CD18CA" w:rsidP="00FE1A7D">
            <w:pPr>
              <w:rPr>
                <w:rFonts w:ascii="宋体" w:hAnsi="宋体"/>
                <w:color w:val="000000"/>
              </w:rPr>
            </w:pPr>
            <w:r w:rsidRPr="00764314">
              <w:rPr>
                <w:rFonts w:ascii="宋体" w:hAnsi="宋体" w:cs="Calibri" w:hint="eastAsia"/>
                <w:color w:val="000000"/>
                <w:szCs w:val="21"/>
              </w:rPr>
              <w:t>公司网站：www.harvestwm.cn</w:t>
            </w:r>
          </w:p>
        </w:tc>
      </w:tr>
      <w:tr w:rsidR="00C11D8A" w:rsidRPr="006653FB" w14:paraId="63B9694E" w14:textId="77777777" w:rsidTr="003A052F">
        <w:trPr>
          <w:gridBefore w:val="1"/>
          <w:trHeight w:val="20"/>
        </w:trPr>
        <w:tc>
          <w:tcPr>
            <w:tcW w:w="567" w:type="dxa"/>
          </w:tcPr>
          <w:p w14:paraId="09AA8AB9"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6</w:t>
            </w:r>
          </w:p>
        </w:tc>
        <w:tc>
          <w:tcPr>
            <w:tcW w:w="2835" w:type="dxa"/>
          </w:tcPr>
          <w:p w14:paraId="6E988786" w14:textId="77777777" w:rsidR="00CD18CA" w:rsidRPr="006653FB" w:rsidRDefault="00CD18CA" w:rsidP="00FE1A7D">
            <w:pPr>
              <w:rPr>
                <w:rFonts w:ascii="宋体" w:hAnsi="宋体" w:cs="Calibri"/>
                <w:bCs/>
                <w:color w:val="000000"/>
                <w:szCs w:val="21"/>
              </w:rPr>
            </w:pPr>
            <w:r>
              <w:t>上海</w:t>
            </w:r>
            <w:proofErr w:type="gramStart"/>
            <w:r>
              <w:t>攀赢基金</w:t>
            </w:r>
            <w:proofErr w:type="gramEnd"/>
            <w:r>
              <w:t>销售有限公司</w:t>
            </w:r>
          </w:p>
        </w:tc>
        <w:tc>
          <w:tcPr>
            <w:tcW w:w="4962" w:type="dxa"/>
            <w:gridSpan w:val="2"/>
          </w:tcPr>
          <w:p w14:paraId="6C941D98" w14:textId="77777777" w:rsidR="00CD18CA" w:rsidRDefault="00CD18CA" w:rsidP="00FE1A7D">
            <w:pPr>
              <w:snapToGrid w:val="0"/>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094046D5" w14:textId="77777777" w:rsidR="00CD18CA" w:rsidRPr="007A4D9E" w:rsidRDefault="00CD18CA" w:rsidP="00FE1A7D">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01EA218A" w14:textId="77777777" w:rsidR="00CD18CA" w:rsidRPr="006653FB" w:rsidRDefault="00CD18CA" w:rsidP="00FE1A7D">
            <w:pPr>
              <w:rPr>
                <w:rFonts w:ascii="宋体" w:hAnsi="宋体"/>
                <w:color w:val="000000"/>
              </w:rPr>
            </w:pPr>
            <w:r w:rsidRPr="007A4D9E">
              <w:rPr>
                <w:rFonts w:ascii="宋体" w:hAnsi="宋体" w:cs="Calibri" w:hint="eastAsia"/>
                <w:color w:val="000000"/>
                <w:szCs w:val="21"/>
              </w:rPr>
              <w:t>公司网站：www.pytz.cn</w:t>
            </w:r>
          </w:p>
        </w:tc>
      </w:tr>
      <w:tr w:rsidR="00C11D8A" w:rsidRPr="006653FB" w14:paraId="3121AD8D" w14:textId="77777777" w:rsidTr="003A052F">
        <w:trPr>
          <w:gridBefore w:val="1"/>
          <w:trHeight w:val="20"/>
        </w:trPr>
        <w:tc>
          <w:tcPr>
            <w:tcW w:w="567" w:type="dxa"/>
          </w:tcPr>
          <w:p w14:paraId="64657DA6" w14:textId="77777777"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7</w:t>
            </w:r>
          </w:p>
        </w:tc>
        <w:tc>
          <w:tcPr>
            <w:tcW w:w="2835" w:type="dxa"/>
          </w:tcPr>
          <w:p w14:paraId="249222D9" w14:textId="77777777" w:rsidR="00CD18CA" w:rsidRPr="006653FB" w:rsidRDefault="00CD18CA" w:rsidP="00FE1A7D">
            <w:pPr>
              <w:rPr>
                <w:rFonts w:ascii="宋体" w:hAnsi="宋体" w:cs="Calibri"/>
                <w:bCs/>
                <w:color w:val="000000"/>
                <w:szCs w:val="21"/>
              </w:rPr>
            </w:pPr>
            <w:r w:rsidRPr="009E5168">
              <w:rPr>
                <w:rFonts w:ascii="宋体" w:hAnsi="宋体" w:cs="Calibri" w:hint="eastAsia"/>
                <w:color w:val="000000"/>
                <w:szCs w:val="21"/>
              </w:rPr>
              <w:t>上海爱建基金销售有限公司</w:t>
            </w:r>
          </w:p>
        </w:tc>
        <w:tc>
          <w:tcPr>
            <w:tcW w:w="4962" w:type="dxa"/>
            <w:gridSpan w:val="2"/>
          </w:tcPr>
          <w:p w14:paraId="154F94A2" w14:textId="77777777" w:rsidR="00CD18CA" w:rsidRDefault="00CD18CA" w:rsidP="00FE1A7D">
            <w:pPr>
              <w:snapToGrid w:val="0"/>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w:t>
            </w:r>
            <w:proofErr w:type="gramStart"/>
            <w:r w:rsidRPr="009E5168">
              <w:rPr>
                <w:rFonts w:ascii="宋体" w:hAnsi="宋体" w:cs="Calibri" w:hint="eastAsia"/>
                <w:color w:val="000000"/>
                <w:szCs w:val="21"/>
              </w:rPr>
              <w:t>区肇嘉浜</w:t>
            </w:r>
            <w:proofErr w:type="gramEnd"/>
            <w:r w:rsidRPr="009E5168">
              <w:rPr>
                <w:rFonts w:ascii="宋体" w:hAnsi="宋体" w:cs="Calibri" w:hint="eastAsia"/>
                <w:color w:val="000000"/>
                <w:szCs w:val="21"/>
              </w:rPr>
              <w:t>路746号</w:t>
            </w:r>
          </w:p>
          <w:p w14:paraId="2905CE5D"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t>：</w:t>
            </w:r>
            <w:r w:rsidRPr="009E5168">
              <w:t>021-64382660</w:t>
            </w:r>
          </w:p>
          <w:p w14:paraId="5ECA9283" w14:textId="77777777" w:rsidR="00CD18CA" w:rsidRPr="006653FB" w:rsidRDefault="00CD18CA" w:rsidP="00FE1A7D">
            <w:pPr>
              <w:rPr>
                <w:rFonts w:ascii="宋体" w:hAnsi="宋体"/>
                <w:color w:val="000000"/>
              </w:rPr>
            </w:pPr>
            <w:r w:rsidRPr="00A40A5E">
              <w:rPr>
                <w:rFonts w:ascii="宋体" w:hAnsi="宋体" w:cs="Calibri" w:hint="eastAsia"/>
                <w:color w:val="000000"/>
                <w:szCs w:val="21"/>
              </w:rPr>
              <w:t>网址：</w:t>
            </w:r>
            <w:r>
              <w:t>www.ajwm.com.cn</w:t>
            </w:r>
          </w:p>
        </w:tc>
      </w:tr>
      <w:tr w:rsidR="00C11D8A" w14:paraId="7805722D" w14:textId="77777777" w:rsidTr="003A052F">
        <w:trPr>
          <w:gridBefore w:val="1"/>
          <w:trHeight w:val="20"/>
        </w:trPr>
        <w:tc>
          <w:tcPr>
            <w:tcW w:w="567" w:type="dxa"/>
          </w:tcPr>
          <w:p w14:paraId="5B97785A" w14:textId="5CAC6681"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8</w:t>
            </w:r>
          </w:p>
        </w:tc>
        <w:tc>
          <w:tcPr>
            <w:tcW w:w="2835" w:type="dxa"/>
          </w:tcPr>
          <w:p w14:paraId="5CF1011D"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中</w:t>
            </w:r>
            <w:proofErr w:type="gramStart"/>
            <w:r>
              <w:rPr>
                <w:rFonts w:ascii="宋体" w:hAnsi="宋体" w:cs="Calibri" w:hint="eastAsia"/>
                <w:bCs/>
                <w:color w:val="000000"/>
                <w:szCs w:val="21"/>
              </w:rPr>
              <w:t>信建投证券</w:t>
            </w:r>
            <w:proofErr w:type="gramEnd"/>
            <w:r>
              <w:rPr>
                <w:rFonts w:ascii="宋体" w:hAnsi="宋体" w:cs="Calibri" w:hint="eastAsia"/>
                <w:bCs/>
                <w:color w:val="000000"/>
                <w:szCs w:val="21"/>
              </w:rPr>
              <w:t>股份有限公司</w:t>
            </w:r>
          </w:p>
        </w:tc>
        <w:tc>
          <w:tcPr>
            <w:tcW w:w="4962" w:type="dxa"/>
            <w:gridSpan w:val="2"/>
          </w:tcPr>
          <w:p w14:paraId="24C4AF5F"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注册地址：北京市朝阳区安立路</w:t>
            </w:r>
            <w:r>
              <w:rPr>
                <w:rFonts w:ascii="宋体" w:hAnsi="宋体" w:cs="Calibri"/>
                <w:bCs/>
                <w:color w:val="000000"/>
                <w:szCs w:val="21"/>
              </w:rPr>
              <w:t>66号4号楼</w:t>
            </w:r>
          </w:p>
          <w:p w14:paraId="28889054"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客户服务电话</w:t>
            </w:r>
            <w:r>
              <w:rPr>
                <w:rFonts w:ascii="宋体" w:hAnsi="宋体" w:cs="Calibri"/>
                <w:bCs/>
                <w:color w:val="000000"/>
                <w:szCs w:val="21"/>
              </w:rPr>
              <w:t>: 4008888108</w:t>
            </w:r>
          </w:p>
          <w:p w14:paraId="1A159E91" w14:textId="77777777" w:rsidR="00CD18CA" w:rsidRDefault="00CD18CA" w:rsidP="00FE1A7D">
            <w:pPr>
              <w:rPr>
                <w:rFonts w:ascii="宋体" w:hAnsi="宋体" w:cs="Calibri"/>
                <w:color w:val="000000"/>
                <w:szCs w:val="21"/>
              </w:rPr>
            </w:pPr>
            <w:r>
              <w:rPr>
                <w:rFonts w:ascii="宋体" w:hAnsi="宋体" w:cs="Calibri" w:hint="eastAsia"/>
                <w:bCs/>
                <w:color w:val="000000"/>
                <w:szCs w:val="21"/>
              </w:rPr>
              <w:t>网址：</w:t>
            </w:r>
            <w:r>
              <w:rPr>
                <w:rFonts w:ascii="宋体" w:hAnsi="宋体" w:cs="Calibri"/>
                <w:bCs/>
                <w:color w:val="000000"/>
                <w:szCs w:val="21"/>
              </w:rPr>
              <w:t>www.csc108.com</w:t>
            </w:r>
          </w:p>
        </w:tc>
      </w:tr>
      <w:tr w:rsidR="00C11D8A" w14:paraId="0B98EF50" w14:textId="77777777" w:rsidTr="003A052F">
        <w:trPr>
          <w:gridBefore w:val="1"/>
          <w:trHeight w:val="20"/>
        </w:trPr>
        <w:tc>
          <w:tcPr>
            <w:tcW w:w="567" w:type="dxa"/>
          </w:tcPr>
          <w:p w14:paraId="64C436A2" w14:textId="637F7BC6" w:rsidR="00CD18CA" w:rsidRDefault="00CD18CA" w:rsidP="00FE1A7D">
            <w:pPr>
              <w:jc w:val="center"/>
              <w:rPr>
                <w:rFonts w:ascii="宋体" w:hAnsi="宋体"/>
                <w:color w:val="000000"/>
              </w:rPr>
            </w:pPr>
            <w:r>
              <w:rPr>
                <w:rFonts w:ascii="宋体" w:hAnsi="宋体" w:hint="eastAsia"/>
                <w:color w:val="000000"/>
              </w:rPr>
              <w:t>6</w:t>
            </w:r>
            <w:r>
              <w:rPr>
                <w:rFonts w:ascii="宋体" w:hAnsi="宋体"/>
                <w:color w:val="000000"/>
              </w:rPr>
              <w:t>9</w:t>
            </w:r>
          </w:p>
        </w:tc>
        <w:tc>
          <w:tcPr>
            <w:tcW w:w="2835" w:type="dxa"/>
          </w:tcPr>
          <w:p w14:paraId="5670C9EE"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招商证券股份有限公司</w:t>
            </w:r>
          </w:p>
        </w:tc>
        <w:tc>
          <w:tcPr>
            <w:tcW w:w="4962" w:type="dxa"/>
            <w:gridSpan w:val="2"/>
          </w:tcPr>
          <w:p w14:paraId="3FFF8A93"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w:t>
            </w:r>
            <w:r>
              <w:rPr>
                <w:rFonts w:ascii="宋体" w:hAnsi="宋体" w:cs="Calibri"/>
                <w:color w:val="000000"/>
                <w:szCs w:val="21"/>
              </w:rPr>
              <w:t>111号</w:t>
            </w:r>
          </w:p>
          <w:p w14:paraId="4973FE72"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95565</w:t>
            </w:r>
          </w:p>
          <w:p w14:paraId="01F53B7A" w14:textId="77777777" w:rsidR="00CD18CA" w:rsidRDefault="00CD18CA" w:rsidP="00FE1A7D">
            <w:pPr>
              <w:rPr>
                <w:rFonts w:ascii="宋体" w:hAnsi="宋体" w:cs="Calibri"/>
                <w:bCs/>
                <w:color w:val="000000"/>
                <w:szCs w:val="21"/>
              </w:rPr>
            </w:pPr>
            <w:r>
              <w:rPr>
                <w:rFonts w:ascii="宋体" w:hAnsi="宋体" w:cs="Calibri" w:hint="eastAsia"/>
                <w:color w:val="000000"/>
                <w:szCs w:val="21"/>
              </w:rPr>
              <w:t>网址：www.cmschina.com</w:t>
            </w:r>
          </w:p>
        </w:tc>
      </w:tr>
      <w:tr w:rsidR="00C11D8A" w14:paraId="385F430F" w14:textId="77777777" w:rsidTr="003A052F">
        <w:trPr>
          <w:gridBefore w:val="1"/>
          <w:trHeight w:val="20"/>
        </w:trPr>
        <w:tc>
          <w:tcPr>
            <w:tcW w:w="567" w:type="dxa"/>
          </w:tcPr>
          <w:p w14:paraId="28FFAED7" w14:textId="3257A58C"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0</w:t>
            </w:r>
          </w:p>
        </w:tc>
        <w:tc>
          <w:tcPr>
            <w:tcW w:w="2835" w:type="dxa"/>
          </w:tcPr>
          <w:p w14:paraId="73E325B3"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华安证券股份有限公司</w:t>
            </w:r>
          </w:p>
        </w:tc>
        <w:tc>
          <w:tcPr>
            <w:tcW w:w="4962" w:type="dxa"/>
            <w:gridSpan w:val="2"/>
          </w:tcPr>
          <w:p w14:paraId="6C2A3BAF" w14:textId="77777777" w:rsidR="00CD18CA" w:rsidRDefault="00CD18CA" w:rsidP="00FE1A7D">
            <w:pPr>
              <w:rPr>
                <w:rFonts w:ascii="宋体" w:hAnsi="宋体"/>
                <w:color w:val="000000"/>
              </w:rPr>
            </w:pPr>
            <w:r>
              <w:rPr>
                <w:rFonts w:ascii="宋体" w:hAnsi="宋体" w:hint="eastAsia"/>
                <w:color w:val="000000"/>
              </w:rPr>
              <w:t>注册地址：安徽省合肥市政务文化新区天鹅湖路</w:t>
            </w:r>
            <w:r>
              <w:rPr>
                <w:rFonts w:ascii="宋体" w:hAnsi="宋体"/>
                <w:color w:val="000000"/>
              </w:rPr>
              <w:t>198</w:t>
            </w:r>
            <w:r>
              <w:rPr>
                <w:rFonts w:ascii="宋体" w:hAnsi="宋体"/>
                <w:color w:val="000000"/>
              </w:rPr>
              <w:lastRenderedPageBreak/>
              <w:t>号</w:t>
            </w:r>
          </w:p>
          <w:p w14:paraId="2B40ABED" w14:textId="77777777" w:rsidR="00CD18CA" w:rsidRDefault="00CD18CA" w:rsidP="00FE1A7D">
            <w:pPr>
              <w:rPr>
                <w:rFonts w:ascii="宋体" w:hAnsi="宋体"/>
                <w:color w:val="000000"/>
              </w:rPr>
            </w:pPr>
            <w:r>
              <w:rPr>
                <w:rFonts w:ascii="宋体" w:hAnsi="宋体" w:hint="eastAsia"/>
                <w:color w:val="000000"/>
              </w:rPr>
              <w:t>客户服务电话：</w:t>
            </w:r>
            <w:r>
              <w:rPr>
                <w:rFonts w:ascii="宋体" w:hAnsi="宋体"/>
                <w:color w:val="000000"/>
              </w:rPr>
              <w:t>95318</w:t>
            </w:r>
          </w:p>
          <w:p w14:paraId="6B10669B" w14:textId="77777777" w:rsidR="00CD18CA" w:rsidRDefault="00CD18CA" w:rsidP="00FE1A7D">
            <w:pPr>
              <w:rPr>
                <w:rFonts w:ascii="宋体" w:hAnsi="宋体" w:cs="Calibri"/>
                <w:color w:val="000000"/>
                <w:szCs w:val="21"/>
              </w:rPr>
            </w:pPr>
            <w:r>
              <w:rPr>
                <w:rFonts w:ascii="宋体" w:hAnsi="宋体" w:hint="eastAsia"/>
                <w:color w:val="000000"/>
              </w:rPr>
              <w:t>网址：</w:t>
            </w:r>
            <w:r>
              <w:rPr>
                <w:rFonts w:ascii="宋体" w:hAnsi="宋体"/>
                <w:color w:val="000000"/>
              </w:rPr>
              <w:t>www.hazq.com</w:t>
            </w:r>
          </w:p>
        </w:tc>
      </w:tr>
      <w:tr w:rsidR="00C11D8A" w14:paraId="0B992A93" w14:textId="77777777" w:rsidTr="003A052F">
        <w:trPr>
          <w:gridBefore w:val="1"/>
          <w:trHeight w:val="20"/>
        </w:trPr>
        <w:tc>
          <w:tcPr>
            <w:tcW w:w="567" w:type="dxa"/>
          </w:tcPr>
          <w:p w14:paraId="1B1C91E5" w14:textId="00ECAF8B" w:rsidR="00CD18CA" w:rsidRDefault="00CD18CA" w:rsidP="00FE1A7D">
            <w:pPr>
              <w:jc w:val="center"/>
              <w:rPr>
                <w:rFonts w:ascii="宋体" w:hAnsi="宋体"/>
                <w:color w:val="000000"/>
              </w:rPr>
            </w:pPr>
            <w:r>
              <w:rPr>
                <w:rFonts w:ascii="宋体" w:hAnsi="宋体" w:hint="eastAsia"/>
                <w:color w:val="000000"/>
              </w:rPr>
              <w:lastRenderedPageBreak/>
              <w:t>7</w:t>
            </w:r>
            <w:r>
              <w:rPr>
                <w:rFonts w:ascii="宋体" w:hAnsi="宋体"/>
                <w:color w:val="000000"/>
              </w:rPr>
              <w:t>1</w:t>
            </w:r>
          </w:p>
        </w:tc>
        <w:tc>
          <w:tcPr>
            <w:tcW w:w="2835" w:type="dxa"/>
          </w:tcPr>
          <w:p w14:paraId="3215CFF0"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渤海证券股份有限公司</w:t>
            </w:r>
          </w:p>
        </w:tc>
        <w:tc>
          <w:tcPr>
            <w:tcW w:w="4962" w:type="dxa"/>
            <w:gridSpan w:val="2"/>
          </w:tcPr>
          <w:p w14:paraId="09D70A8D" w14:textId="77777777" w:rsidR="00CD18CA" w:rsidRDefault="00CD18CA" w:rsidP="00FE1A7D">
            <w:pPr>
              <w:jc w:val="left"/>
              <w:rPr>
                <w:rFonts w:asciiTheme="minorEastAsia" w:hAnsiTheme="minorEastAsia" w:cs="Arial"/>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w:t>
            </w:r>
            <w:r>
              <w:rPr>
                <w:rFonts w:asciiTheme="minorEastAsia" w:hAnsiTheme="minorEastAsia" w:cs="Arial" w:hint="eastAsia"/>
              </w:rPr>
              <w:t>天津市经济技术开发区第二大街42号写字楼101室</w:t>
            </w:r>
          </w:p>
          <w:p w14:paraId="19BC66F7" w14:textId="77777777" w:rsidR="00CD18CA" w:rsidRDefault="00CD18CA" w:rsidP="00FE1A7D">
            <w:pPr>
              <w:jc w:val="left"/>
              <w:rPr>
                <w:rFonts w:asciiTheme="minorEastAsia" w:hAnsiTheme="minorEastAsia" w:cs="Arial"/>
              </w:rPr>
            </w:pPr>
            <w:r>
              <w:rPr>
                <w:rFonts w:asciiTheme="minorEastAsia" w:hAnsiTheme="minorEastAsia" w:cs="Arial" w:hint="eastAsia"/>
              </w:rPr>
              <w:t>客户服务电话：</w:t>
            </w:r>
            <w:r>
              <w:rPr>
                <w:rFonts w:asciiTheme="minorEastAsia" w:hAnsiTheme="minorEastAsia" w:cstheme="minorEastAsia" w:hint="eastAsia"/>
                <w:sz w:val="20"/>
                <w:szCs w:val="20"/>
              </w:rPr>
              <w:t>956066</w:t>
            </w:r>
          </w:p>
          <w:p w14:paraId="6BC6DDDB" w14:textId="77777777" w:rsidR="00CD18CA" w:rsidRDefault="00CD18CA" w:rsidP="00FE1A7D">
            <w:pPr>
              <w:rPr>
                <w:rFonts w:ascii="宋体" w:hAnsi="宋体"/>
                <w:color w:val="000000"/>
              </w:rPr>
            </w:pPr>
            <w:r>
              <w:rPr>
                <w:rFonts w:asciiTheme="minorEastAsia" w:hAnsiTheme="minorEastAsia" w:cs="Arial" w:hint="eastAsia"/>
              </w:rPr>
              <w:t>网址：www.ewww.com.cn</w:t>
            </w:r>
          </w:p>
        </w:tc>
      </w:tr>
      <w:tr w:rsidR="00C11D8A" w14:paraId="5FDA2DBE" w14:textId="77777777" w:rsidTr="003A052F">
        <w:trPr>
          <w:gridBefore w:val="1"/>
          <w:trHeight w:val="20"/>
        </w:trPr>
        <w:tc>
          <w:tcPr>
            <w:tcW w:w="567" w:type="dxa"/>
          </w:tcPr>
          <w:p w14:paraId="18869A98" w14:textId="0E5460A8"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2</w:t>
            </w:r>
          </w:p>
        </w:tc>
        <w:tc>
          <w:tcPr>
            <w:tcW w:w="2835" w:type="dxa"/>
          </w:tcPr>
          <w:p w14:paraId="7EE57036"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九州证券股份有限公司</w:t>
            </w:r>
          </w:p>
        </w:tc>
        <w:tc>
          <w:tcPr>
            <w:tcW w:w="4962" w:type="dxa"/>
            <w:gridSpan w:val="2"/>
          </w:tcPr>
          <w:p w14:paraId="430ED442"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注册地址：西宁市南川工业园区创业路108号</w:t>
            </w:r>
          </w:p>
          <w:p w14:paraId="2AF1BF92"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客户服务电话：95305</w:t>
            </w:r>
          </w:p>
          <w:p w14:paraId="174F047B" w14:textId="77777777" w:rsidR="00CD18CA" w:rsidRDefault="00CD18CA" w:rsidP="00FE1A7D">
            <w:pPr>
              <w:rPr>
                <w:rFonts w:asciiTheme="minorEastAsia" w:hAnsiTheme="minorEastAsia" w:cs="Arial"/>
              </w:rPr>
            </w:pPr>
            <w:r>
              <w:rPr>
                <w:rFonts w:ascii="宋体" w:hAnsi="宋体" w:cs="Calibri" w:hint="eastAsia"/>
                <w:color w:val="000000"/>
                <w:szCs w:val="21"/>
              </w:rPr>
              <w:t>网址：www.jzsec.com</w:t>
            </w:r>
          </w:p>
        </w:tc>
      </w:tr>
      <w:tr w:rsidR="00C11D8A" w14:paraId="2E835986" w14:textId="77777777" w:rsidTr="003A052F">
        <w:trPr>
          <w:gridBefore w:val="1"/>
          <w:trHeight w:val="20"/>
        </w:trPr>
        <w:tc>
          <w:tcPr>
            <w:tcW w:w="567" w:type="dxa"/>
          </w:tcPr>
          <w:p w14:paraId="34A2E69A" w14:textId="796EC25A"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3</w:t>
            </w:r>
          </w:p>
        </w:tc>
        <w:tc>
          <w:tcPr>
            <w:tcW w:w="2835" w:type="dxa"/>
          </w:tcPr>
          <w:p w14:paraId="68756441"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海通证券股份有限公司</w:t>
            </w:r>
          </w:p>
        </w:tc>
        <w:tc>
          <w:tcPr>
            <w:tcW w:w="4962" w:type="dxa"/>
            <w:gridSpan w:val="2"/>
          </w:tcPr>
          <w:p w14:paraId="7A94084C"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注册地址：上海市广东路689号</w:t>
            </w:r>
          </w:p>
          <w:p w14:paraId="1C0F4106"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客户服务电话：95553</w:t>
            </w:r>
          </w:p>
          <w:p w14:paraId="103E4EEF"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网址：www.htsec.com</w:t>
            </w:r>
          </w:p>
        </w:tc>
      </w:tr>
      <w:tr w:rsidR="00C11D8A" w14:paraId="682F6F03" w14:textId="77777777" w:rsidTr="003A052F">
        <w:trPr>
          <w:gridBefore w:val="1"/>
          <w:trHeight w:val="20"/>
        </w:trPr>
        <w:tc>
          <w:tcPr>
            <w:tcW w:w="567" w:type="dxa"/>
          </w:tcPr>
          <w:p w14:paraId="257D835B" w14:textId="7CB264FC"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4</w:t>
            </w:r>
          </w:p>
        </w:tc>
        <w:tc>
          <w:tcPr>
            <w:tcW w:w="2835" w:type="dxa"/>
          </w:tcPr>
          <w:p w14:paraId="5B250E94"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华金证券股份有限公司</w:t>
            </w:r>
          </w:p>
        </w:tc>
        <w:tc>
          <w:tcPr>
            <w:tcW w:w="4962" w:type="dxa"/>
            <w:gridSpan w:val="2"/>
          </w:tcPr>
          <w:p w14:paraId="37AD1969"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注册地址：上海市静安区天目西路128号19层1902室</w:t>
            </w:r>
          </w:p>
          <w:p w14:paraId="06B49C3A"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客户服务电话：956011</w:t>
            </w:r>
          </w:p>
          <w:p w14:paraId="59DA10B2"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网址：www.huajinsc.cn</w:t>
            </w:r>
          </w:p>
        </w:tc>
      </w:tr>
      <w:tr w:rsidR="00C11D8A" w14:paraId="1967129A" w14:textId="77777777" w:rsidTr="003A052F">
        <w:trPr>
          <w:gridBefore w:val="1"/>
          <w:trHeight w:val="20"/>
        </w:trPr>
        <w:tc>
          <w:tcPr>
            <w:tcW w:w="567" w:type="dxa"/>
          </w:tcPr>
          <w:p w14:paraId="5143BA94" w14:textId="5BB26BE4"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5</w:t>
            </w:r>
          </w:p>
        </w:tc>
        <w:tc>
          <w:tcPr>
            <w:tcW w:w="2835" w:type="dxa"/>
          </w:tcPr>
          <w:p w14:paraId="2E598EBE"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华</w:t>
            </w:r>
            <w:proofErr w:type="gramStart"/>
            <w:r>
              <w:rPr>
                <w:rFonts w:ascii="宋体" w:hAnsi="宋体" w:cs="Calibri" w:hint="eastAsia"/>
                <w:bCs/>
                <w:color w:val="000000"/>
                <w:szCs w:val="21"/>
              </w:rPr>
              <w:t>宝证券</w:t>
            </w:r>
            <w:proofErr w:type="gramEnd"/>
            <w:r>
              <w:rPr>
                <w:rFonts w:ascii="宋体" w:hAnsi="宋体" w:cs="Calibri" w:hint="eastAsia"/>
                <w:bCs/>
                <w:color w:val="000000"/>
                <w:szCs w:val="21"/>
              </w:rPr>
              <w:t>股份有限公司</w:t>
            </w:r>
          </w:p>
        </w:tc>
        <w:tc>
          <w:tcPr>
            <w:tcW w:w="4962" w:type="dxa"/>
            <w:gridSpan w:val="2"/>
          </w:tcPr>
          <w:p w14:paraId="3CC5D3BC"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0C589C6E"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客户服务电话：400-820-9898</w:t>
            </w:r>
          </w:p>
          <w:p w14:paraId="3E75E63A"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网址：www.cnhbstock.com</w:t>
            </w:r>
          </w:p>
        </w:tc>
      </w:tr>
      <w:tr w:rsidR="00C11D8A" w14:paraId="76AB6BEF" w14:textId="77777777" w:rsidTr="003A052F">
        <w:trPr>
          <w:gridBefore w:val="1"/>
          <w:trHeight w:val="20"/>
        </w:trPr>
        <w:tc>
          <w:tcPr>
            <w:tcW w:w="567" w:type="dxa"/>
          </w:tcPr>
          <w:p w14:paraId="538B1811" w14:textId="6183AAA4"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6</w:t>
            </w:r>
          </w:p>
        </w:tc>
        <w:tc>
          <w:tcPr>
            <w:tcW w:w="2835" w:type="dxa"/>
          </w:tcPr>
          <w:p w14:paraId="1A2721FD" w14:textId="77777777" w:rsidR="00CD18CA" w:rsidRDefault="00CD18CA" w:rsidP="00FE1A7D">
            <w:pPr>
              <w:rPr>
                <w:rFonts w:ascii="宋体" w:hAnsi="宋体" w:cs="Calibri"/>
                <w:bCs/>
                <w:color w:val="000000"/>
                <w:szCs w:val="21"/>
              </w:rPr>
            </w:pPr>
            <w:r>
              <w:rPr>
                <w:rFonts w:ascii="宋体" w:hAnsi="宋体" w:cs="Calibri" w:hint="eastAsia"/>
                <w:bCs/>
                <w:color w:val="000000"/>
                <w:szCs w:val="21"/>
              </w:rPr>
              <w:t>江海证券有限公司</w:t>
            </w:r>
          </w:p>
        </w:tc>
        <w:tc>
          <w:tcPr>
            <w:tcW w:w="4962" w:type="dxa"/>
            <w:gridSpan w:val="2"/>
          </w:tcPr>
          <w:p w14:paraId="6A4FAA45" w14:textId="77777777" w:rsidR="00CD18CA" w:rsidRDefault="00CD18CA" w:rsidP="00FE1A7D">
            <w:pPr>
              <w:rPr>
                <w:rFonts w:ascii="宋体" w:hAnsi="宋体" w:cs="Calibri"/>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0D43FE39" w14:textId="77777777" w:rsidR="00CD18CA" w:rsidRDefault="00CD18CA" w:rsidP="00FE1A7D">
            <w:pPr>
              <w:rPr>
                <w:rFonts w:ascii="宋体" w:hAnsi="宋体" w:cs="Calibri"/>
                <w:color w:val="000000"/>
                <w:szCs w:val="21"/>
              </w:rPr>
            </w:pPr>
            <w:r>
              <w:rPr>
                <w:rFonts w:ascii="宋体" w:hAnsi="宋体" w:cs="Calibri" w:hint="eastAsia"/>
                <w:color w:val="000000"/>
                <w:szCs w:val="21"/>
              </w:rPr>
              <w:t>客户服务电话：956007</w:t>
            </w:r>
          </w:p>
          <w:p w14:paraId="047C8C6E" w14:textId="77777777" w:rsidR="00CD18CA" w:rsidRDefault="00CD18CA" w:rsidP="00FE1A7D">
            <w:pPr>
              <w:rPr>
                <w:rFonts w:ascii="宋体" w:hAnsi="宋体" w:cs="Calibri"/>
                <w:color w:val="000000"/>
                <w:szCs w:val="21"/>
              </w:rPr>
            </w:pPr>
            <w:r>
              <w:rPr>
                <w:rFonts w:ascii="宋体" w:hAnsi="宋体" w:cs="Calibri" w:hint="eastAsia"/>
                <w:color w:val="000000"/>
                <w:szCs w:val="21"/>
              </w:rPr>
              <w:t>网址：www.jhzq.com.cn</w:t>
            </w:r>
          </w:p>
        </w:tc>
      </w:tr>
      <w:tr w:rsidR="00C11D8A" w14:paraId="07605867" w14:textId="77777777" w:rsidTr="003A052F">
        <w:trPr>
          <w:gridBefore w:val="1"/>
          <w:trHeight w:val="20"/>
        </w:trPr>
        <w:tc>
          <w:tcPr>
            <w:tcW w:w="567" w:type="dxa"/>
          </w:tcPr>
          <w:p w14:paraId="358188C0" w14:textId="6A77F8DC" w:rsidR="00CD18CA" w:rsidRDefault="00CD18CA" w:rsidP="00FE1A7D">
            <w:pPr>
              <w:jc w:val="center"/>
              <w:rPr>
                <w:rFonts w:ascii="宋体" w:hAnsi="宋体"/>
                <w:color w:val="000000"/>
              </w:rPr>
            </w:pPr>
            <w:r>
              <w:rPr>
                <w:rFonts w:ascii="宋体" w:hAnsi="宋体" w:hint="eastAsia"/>
                <w:color w:val="000000"/>
              </w:rPr>
              <w:t>7</w:t>
            </w:r>
            <w:r>
              <w:rPr>
                <w:rFonts w:ascii="宋体" w:hAnsi="宋体"/>
                <w:color w:val="000000"/>
              </w:rPr>
              <w:t>7</w:t>
            </w:r>
          </w:p>
        </w:tc>
        <w:tc>
          <w:tcPr>
            <w:tcW w:w="2835" w:type="dxa"/>
          </w:tcPr>
          <w:p w14:paraId="4567FED3" w14:textId="77777777" w:rsidR="00CD18CA" w:rsidRDefault="00CD18CA" w:rsidP="00FE1A7D">
            <w:pPr>
              <w:rPr>
                <w:rFonts w:ascii="宋体" w:hAnsi="宋体" w:cs="Calibri"/>
                <w:bCs/>
                <w:color w:val="000000"/>
                <w:szCs w:val="21"/>
              </w:rPr>
            </w:pPr>
            <w:r>
              <w:rPr>
                <w:rFonts w:ascii="宋体" w:hAnsi="宋体" w:cs="Arial" w:hint="eastAsia"/>
                <w:szCs w:val="20"/>
              </w:rPr>
              <w:t>平安银行股份有限公司</w:t>
            </w:r>
          </w:p>
        </w:tc>
        <w:tc>
          <w:tcPr>
            <w:tcW w:w="4962" w:type="dxa"/>
            <w:gridSpan w:val="2"/>
          </w:tcPr>
          <w:p w14:paraId="41A7ACA9" w14:textId="77777777" w:rsidR="00CD18CA" w:rsidRDefault="00CD18CA" w:rsidP="00FE1A7D">
            <w:pPr>
              <w:snapToGrid w:val="0"/>
              <w:rPr>
                <w:rFonts w:ascii="宋体" w:hAnsi="宋体" w:cs="Calibri"/>
                <w:color w:val="000000"/>
                <w:szCs w:val="21"/>
              </w:rPr>
            </w:pPr>
            <w:r>
              <w:rPr>
                <w:rFonts w:ascii="宋体" w:hAnsi="宋体" w:cs="Calibri" w:hint="eastAsia"/>
                <w:color w:val="000000"/>
                <w:szCs w:val="21"/>
              </w:rPr>
              <w:t>注册地址：广东省深圳市罗湖区深南东路5047号</w:t>
            </w:r>
          </w:p>
          <w:p w14:paraId="58979839" w14:textId="77777777" w:rsidR="00CD18CA" w:rsidRDefault="00CD18CA" w:rsidP="00FE1A7D">
            <w:pPr>
              <w:snapToGrid w:val="0"/>
              <w:rPr>
                <w:rFonts w:ascii="宋体" w:eastAsia="宋体" w:hAnsi="宋体" w:cs="Calibri"/>
                <w:color w:val="000000"/>
                <w:szCs w:val="21"/>
              </w:rPr>
            </w:pPr>
            <w:r>
              <w:rPr>
                <w:rFonts w:ascii="宋体" w:hAnsi="宋体" w:cs="Calibri" w:hint="eastAsia"/>
                <w:color w:val="000000"/>
                <w:szCs w:val="21"/>
              </w:rPr>
              <w:t>客户服务电话：95511-3-8</w:t>
            </w:r>
          </w:p>
          <w:p w14:paraId="4AB7B1D3" w14:textId="77777777" w:rsidR="00CD18CA" w:rsidRDefault="00CD18CA" w:rsidP="00FE1A7D">
            <w:pPr>
              <w:rPr>
                <w:rFonts w:ascii="宋体" w:hAnsi="宋体" w:cs="Calibri"/>
                <w:color w:val="000000"/>
                <w:szCs w:val="21"/>
              </w:rPr>
            </w:pPr>
            <w:r>
              <w:rPr>
                <w:rFonts w:ascii="宋体" w:hAnsi="宋体" w:cs="Calibri" w:hint="eastAsia"/>
                <w:color w:val="000000"/>
                <w:szCs w:val="21"/>
              </w:rPr>
              <w:t>网址：</w:t>
            </w:r>
            <w:r>
              <w:fldChar w:fldCharType="begin"/>
            </w:r>
            <w:r>
              <w:instrText xml:space="preserve"> HYPERLINK "http://www.bank.pingan.com" </w:instrText>
            </w:r>
            <w:r>
              <w:fldChar w:fldCharType="separate"/>
            </w:r>
            <w:r>
              <w:rPr>
                <w:rFonts w:ascii="宋体" w:hAnsi="宋体" w:cs="Calibri" w:hint="eastAsia"/>
                <w:color w:val="000000"/>
                <w:szCs w:val="21"/>
              </w:rPr>
              <w:t>bank.pingan.com</w:t>
            </w:r>
            <w:r>
              <w:rPr>
                <w:rFonts w:ascii="宋体" w:hAnsi="宋体" w:cs="Calibri"/>
                <w:color w:val="000000"/>
                <w:szCs w:val="21"/>
              </w:rPr>
              <w:fldChar w:fldCharType="end"/>
            </w:r>
          </w:p>
        </w:tc>
      </w:tr>
    </w:tbl>
    <w:p w14:paraId="1D4442B1" w14:textId="77777777" w:rsidR="00532A01" w:rsidRPr="00CD18CA" w:rsidRDefault="00532A01">
      <w:pPr>
        <w:tabs>
          <w:tab w:val="left" w:pos="540"/>
        </w:tabs>
        <w:adjustRightInd w:val="0"/>
        <w:snapToGrid w:val="0"/>
        <w:spacing w:line="360" w:lineRule="auto"/>
        <w:ind w:firstLineChars="200" w:firstLine="480"/>
        <w:rPr>
          <w:rFonts w:asciiTheme="minorEastAsia" w:hAnsiTheme="minorEastAsia" w:cs="Arial"/>
          <w:sz w:val="24"/>
          <w:szCs w:val="24"/>
        </w:rPr>
      </w:pPr>
    </w:p>
    <w:p w14:paraId="5EBF3486"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84EE9AB"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6674207" w14:textId="4054EC26"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800ACE" w:rsidRPr="00800ACE">
        <w:rPr>
          <w:rFonts w:asciiTheme="minorEastAsia" w:hAnsiTheme="minorEastAsia" w:cs="Arial" w:hint="eastAsia"/>
          <w:color w:val="000000"/>
          <w:kern w:val="0"/>
          <w:sz w:val="24"/>
          <w:szCs w:val="24"/>
        </w:rPr>
        <w:t>广东省广州市南沙区横</w:t>
      </w:r>
      <w:proofErr w:type="gramStart"/>
      <w:r w:rsidR="00800ACE" w:rsidRPr="00800ACE">
        <w:rPr>
          <w:rFonts w:asciiTheme="minorEastAsia" w:hAnsiTheme="minorEastAsia" w:cs="Arial" w:hint="eastAsia"/>
          <w:color w:val="000000"/>
          <w:kern w:val="0"/>
          <w:sz w:val="24"/>
          <w:szCs w:val="24"/>
        </w:rPr>
        <w:t>沥</w:t>
      </w:r>
      <w:proofErr w:type="gramEnd"/>
      <w:r w:rsidR="00800ACE" w:rsidRPr="00800ACE">
        <w:rPr>
          <w:rFonts w:asciiTheme="minorEastAsia" w:hAnsiTheme="minorEastAsia" w:cs="Arial" w:hint="eastAsia"/>
          <w:color w:val="000000"/>
          <w:kern w:val="0"/>
          <w:sz w:val="24"/>
          <w:szCs w:val="24"/>
        </w:rPr>
        <w:t>镇汇通二街2号3110房</w:t>
      </w:r>
    </w:p>
    <w:p w14:paraId="325CD884"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办公地址：深圳市福田区八卦四路52号安吉尔大厦24层 </w:t>
      </w:r>
    </w:p>
    <w:p w14:paraId="2EEB0EDB" w14:textId="14F44D31"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C4054F">
        <w:rPr>
          <w:rFonts w:asciiTheme="minorEastAsia" w:hAnsiTheme="minorEastAsia" w:cs="Arial" w:hint="eastAsia"/>
          <w:color w:val="000000"/>
          <w:kern w:val="0"/>
          <w:sz w:val="24"/>
          <w:szCs w:val="24"/>
        </w:rPr>
        <w:t>王亦伟</w:t>
      </w:r>
    </w:p>
    <w:p w14:paraId="0AA5A54E"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0FC3483A" w14:textId="77777777" w:rsidR="00532A01" w:rsidRDefault="00712C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1B696F6" w14:textId="77777777" w:rsidR="00532A01" w:rsidRDefault="00712C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64CA368E" w14:textId="77777777" w:rsidR="00532A01" w:rsidRDefault="00712C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C9BC19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E5EE685"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59BE5149"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办公地址：上海市银城中路68号时代金融中心19楼</w:t>
      </w:r>
    </w:p>
    <w:p w14:paraId="7541369B"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1D8D76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56CBCD33"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638C0E5E" w14:textId="77777777" w:rsidR="00532A01" w:rsidRDefault="00712C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F101B1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7ED281C"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028AEAF"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3C25AC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2221B2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17969BD"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79DA29B6"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 10 58153000</w:t>
      </w:r>
    </w:p>
    <w:p w14:paraId="417F11D8"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 10 85188298</w:t>
      </w:r>
    </w:p>
    <w:p w14:paraId="42DC6682"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1C55574E" w14:textId="77777777" w:rsidR="00532A01" w:rsidRDefault="00712C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EE1F1A6" w14:textId="77777777" w:rsidR="00532A01" w:rsidRDefault="00532A0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32A01">
          <w:footerReference w:type="default" r:id="rId18"/>
          <w:pgSz w:w="11906" w:h="16838"/>
          <w:pgMar w:top="1440" w:right="1800" w:bottom="1440" w:left="1800" w:header="851" w:footer="992" w:gutter="0"/>
          <w:pgNumType w:chapStyle="1"/>
          <w:cols w:space="720"/>
          <w:docGrid w:type="lines" w:linePitch="312"/>
        </w:sectPr>
      </w:pPr>
      <w:bookmarkStart w:id="115" w:name="_Toc263092314"/>
      <w:bookmarkStart w:id="116" w:name="_Toc416264542"/>
      <w:bookmarkStart w:id="117" w:name="_Toc31235"/>
      <w:bookmarkStart w:id="118" w:name="_Toc123112235"/>
      <w:bookmarkStart w:id="119" w:name="_Toc123051453"/>
      <w:bookmarkStart w:id="120" w:name="_Toc123102454"/>
      <w:bookmarkStart w:id="121" w:name="_Toc14835"/>
      <w:bookmarkStart w:id="122" w:name="_Toc6405"/>
      <w:bookmarkStart w:id="123" w:name="_Toc12245"/>
      <w:bookmarkStart w:id="124" w:name="_Toc141703887"/>
      <w:bookmarkStart w:id="125" w:name="_Toc3601"/>
      <w:bookmarkStart w:id="126" w:name="_Toc29251"/>
      <w:bookmarkStart w:id="127" w:name="_Toc16859"/>
      <w:bookmarkStart w:id="128" w:name="_Toc352229753"/>
      <w:bookmarkStart w:id="129" w:name="_Toc31653"/>
      <w:bookmarkStart w:id="130" w:name="_Toc26207"/>
      <w:bookmarkStart w:id="131" w:name="_Toc15143"/>
      <w:bookmarkStart w:id="132" w:name="_Toc31644"/>
      <w:bookmarkStart w:id="133" w:name="_Toc98560353"/>
      <w:bookmarkStart w:id="134" w:name="_Toc139991737"/>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0D001F6F" w14:textId="77777777" w:rsidR="00532A01" w:rsidRDefault="00712CC3">
      <w:pPr>
        <w:pStyle w:val="1"/>
        <w:jc w:val="center"/>
        <w:rPr>
          <w:sz w:val="30"/>
          <w:szCs w:val="30"/>
        </w:rPr>
      </w:pPr>
      <w:bookmarkStart w:id="135" w:name="_Toc15910072"/>
      <w:r>
        <w:rPr>
          <w:rFonts w:hint="eastAsia"/>
          <w:sz w:val="30"/>
          <w:szCs w:val="30"/>
        </w:rPr>
        <w:lastRenderedPageBreak/>
        <w:t>第六部</w:t>
      </w:r>
      <w:proofErr w:type="gramStart"/>
      <w:r>
        <w:rPr>
          <w:rFonts w:hint="eastAsia"/>
          <w:sz w:val="30"/>
          <w:szCs w:val="30"/>
        </w:rPr>
        <w:t>分基金</w:t>
      </w:r>
      <w:proofErr w:type="gramEnd"/>
      <w:r>
        <w:rPr>
          <w:sz w:val="30"/>
          <w:szCs w:val="30"/>
        </w:rPr>
        <w:t>的历史沿革</w:t>
      </w:r>
      <w:bookmarkEnd w:id="115"/>
      <w:bookmarkEnd w:id="116"/>
      <w:bookmarkEnd w:id="135"/>
    </w:p>
    <w:p w14:paraId="58C2ACA8" w14:textId="77777777" w:rsidR="00532A01" w:rsidRDefault="00532A01">
      <w:pPr>
        <w:adjustRightInd w:val="0"/>
        <w:snapToGrid w:val="0"/>
        <w:spacing w:line="360" w:lineRule="auto"/>
        <w:rPr>
          <w:rFonts w:asciiTheme="minorEastAsia" w:hAnsiTheme="minorEastAsia" w:cs="Arial"/>
          <w:b/>
          <w:sz w:val="24"/>
          <w:szCs w:val="24"/>
        </w:rPr>
      </w:pPr>
    </w:p>
    <w:p w14:paraId="3F667FE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w:t>
      </w:r>
      <w:r>
        <w:rPr>
          <w:rFonts w:asciiTheme="minorEastAsia" w:hAnsiTheme="minorEastAsia" w:cs="Arial"/>
          <w:sz w:val="24"/>
          <w:szCs w:val="24"/>
        </w:rPr>
        <w:t>500指数增强型证券投资基金由富荣福安灵活配置混合型证券投资基金变更注册而来。</w:t>
      </w:r>
    </w:p>
    <w:p w14:paraId="5A447BD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w:t>
      </w:r>
      <w:r>
        <w:rPr>
          <w:rFonts w:asciiTheme="minorEastAsia" w:hAnsiTheme="minorEastAsia" w:cs="Arial"/>
          <w:sz w:val="24"/>
          <w:szCs w:val="24"/>
        </w:rPr>
        <w:t xml:space="preserve">2017】731 </w:t>
      </w:r>
      <w:r>
        <w:rPr>
          <w:rFonts w:asciiTheme="minorEastAsia" w:hAnsiTheme="minorEastAsia" w:cs="Arial" w:hint="eastAsia"/>
          <w:sz w:val="24"/>
          <w:szCs w:val="24"/>
        </w:rPr>
        <w:t>号文注册，基金管理人为富荣基金管理有限公司，基金托管人为招商银行股份有限公司。</w:t>
      </w:r>
    </w:p>
    <w:p w14:paraId="1050655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富荣福安灵活配置混合型证券投资基金自</w:t>
      </w:r>
      <w:r>
        <w:rPr>
          <w:rFonts w:asciiTheme="minorEastAsia" w:hAnsiTheme="minorEastAsia" w:cs="Arial"/>
          <w:sz w:val="24"/>
          <w:szCs w:val="24"/>
        </w:rPr>
        <w:t xml:space="preserve">2017 </w:t>
      </w:r>
      <w:r>
        <w:rPr>
          <w:rFonts w:asciiTheme="minorEastAsia" w:hAnsiTheme="minorEastAsia" w:cs="Arial" w:hint="eastAsia"/>
          <w:sz w:val="24"/>
          <w:szCs w:val="24"/>
        </w:rPr>
        <w:t>年</w:t>
      </w:r>
      <w:r>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Pr>
          <w:rFonts w:asciiTheme="minorEastAsia" w:hAnsiTheme="minorEastAsia" w:cs="Arial" w:hint="eastAsia"/>
          <w:sz w:val="24"/>
          <w:szCs w:val="24"/>
        </w:rPr>
        <w:t>年</w:t>
      </w:r>
      <w:r>
        <w:rPr>
          <w:rFonts w:asciiTheme="minorEastAsia" w:hAnsiTheme="minorEastAsia" w:cs="Arial"/>
          <w:sz w:val="24"/>
          <w:szCs w:val="24"/>
        </w:rPr>
        <w:t xml:space="preserve"> 2 </w:t>
      </w:r>
      <w:r>
        <w:rPr>
          <w:rFonts w:asciiTheme="minorEastAsia" w:hAnsiTheme="minorEastAsia" w:cs="Arial" w:hint="eastAsia"/>
          <w:sz w:val="24"/>
          <w:szCs w:val="24"/>
        </w:rPr>
        <w:t>月</w:t>
      </w:r>
      <w:r>
        <w:rPr>
          <w:rFonts w:asciiTheme="minorEastAsia" w:hAnsiTheme="minorEastAsia" w:cs="Arial"/>
          <w:sz w:val="24"/>
          <w:szCs w:val="24"/>
        </w:rPr>
        <w:t xml:space="preserve"> 13 </w:t>
      </w:r>
      <w:r>
        <w:rPr>
          <w:rFonts w:asciiTheme="minorEastAsia" w:hAnsiTheme="minorEastAsia" w:cs="Arial" w:hint="eastAsia"/>
          <w:sz w:val="24"/>
          <w:szCs w:val="24"/>
        </w:rPr>
        <w:t>日生效。</w:t>
      </w:r>
    </w:p>
    <w:p w14:paraId="774C79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富荣福安灵活配置混合型证券投资基金经中国证监会证监许可【2018】1655号文准予变更注册。</w:t>
      </w:r>
    </w:p>
    <w:p w14:paraId="4BEB38FF" w14:textId="77777777" w:rsidR="00532A01" w:rsidRDefault="00712CC3">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cs="Arial" w:hint="eastAsia"/>
          <w:sz w:val="24"/>
          <w:szCs w:val="24"/>
        </w:rPr>
        <w:t>2018年11月9日至2018年12月9日，富荣福安灵活配置混合型证券投资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asciiTheme="minorEastAsia" w:hAnsiTheme="minorEastAsia" w:cs="Arial"/>
          <w:sz w:val="24"/>
          <w:szCs w:val="24"/>
        </w:rPr>
        <w:t>201</w:t>
      </w:r>
      <w:r>
        <w:rPr>
          <w:rFonts w:asciiTheme="minorEastAsia" w:hAnsiTheme="minorEastAsia" w:cs="Arial" w:hint="eastAsia"/>
          <w:sz w:val="24"/>
          <w:szCs w:val="24"/>
        </w:rPr>
        <w:t>9</w:t>
      </w:r>
      <w:r>
        <w:rPr>
          <w:rFonts w:asciiTheme="minorEastAsia" w:hAnsiTheme="minorEastAsia" w:cs="Arial"/>
          <w:sz w:val="24"/>
          <w:szCs w:val="24"/>
        </w:rPr>
        <w:t>年</w:t>
      </w:r>
      <w:r>
        <w:rPr>
          <w:rFonts w:asciiTheme="minorEastAsia" w:hAnsiTheme="minorEastAsia" w:cs="Arial" w:hint="eastAsia"/>
          <w:sz w:val="24"/>
          <w:szCs w:val="24"/>
        </w:rPr>
        <w:t>1月10日起，《富荣福安灵活配置混合型证券投资基金基金合同》失效且《富荣中证</w:t>
      </w:r>
      <w:r>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013EA2F7" w14:textId="77777777" w:rsidR="00532A01" w:rsidRDefault="00532A01">
      <w:pPr>
        <w:keepNext/>
        <w:keepLines/>
        <w:spacing w:line="360" w:lineRule="auto"/>
        <w:jc w:val="center"/>
        <w:outlineLvl w:val="0"/>
        <w:rPr>
          <w:rFonts w:ascii="Times New Roman" w:eastAsia="宋体" w:hAnsi="Times New Roman" w:cs="Times New Roman"/>
          <w:b/>
          <w:kern w:val="0"/>
          <w:sz w:val="30"/>
          <w:szCs w:val="30"/>
        </w:rPr>
        <w:sectPr w:rsidR="00532A01">
          <w:footerReference w:type="default" r:id="rId19"/>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352229754"/>
      <w:bookmarkStart w:id="140" w:name="_Toc25783"/>
      <w:bookmarkStart w:id="141" w:name="_Toc4559"/>
      <w:bookmarkStart w:id="142" w:name="_Toc123051454"/>
      <w:bookmarkStart w:id="143" w:name="_Toc3321"/>
      <w:bookmarkStart w:id="144" w:name="_Toc20768"/>
      <w:bookmarkStart w:id="145" w:name="_Toc98560354"/>
      <w:bookmarkStart w:id="146" w:name="_Toc18567"/>
      <w:bookmarkStart w:id="147" w:name="_Toc10650"/>
      <w:bookmarkStart w:id="148" w:name="_Toc3771"/>
      <w:bookmarkStart w:id="149" w:name="_Toc123112236"/>
      <w:bookmarkStart w:id="150" w:name="_Toc11030"/>
      <w:bookmarkStart w:id="151" w:name="_Toc7058"/>
      <w:bookmarkStart w:id="152" w:name="_Toc79392583"/>
      <w:bookmarkStart w:id="153" w:name="_Toc141703888"/>
      <w:bookmarkStart w:id="154" w:name="_Toc6447"/>
      <w:bookmarkStart w:id="155" w:name="_Toc9706"/>
      <w:bookmarkStart w:id="156" w:name="_Toc139991738"/>
      <w:bookmarkStart w:id="157" w:name="_Toc123102455"/>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AFE87EA" w14:textId="77777777" w:rsidR="00532A01" w:rsidRDefault="00712CC3">
      <w:pPr>
        <w:pStyle w:val="1"/>
        <w:jc w:val="center"/>
        <w:rPr>
          <w:sz w:val="30"/>
          <w:szCs w:val="30"/>
        </w:rPr>
      </w:pPr>
      <w:bookmarkStart w:id="158" w:name="_Toc15910073"/>
      <w:r>
        <w:rPr>
          <w:rFonts w:hint="eastAsia"/>
          <w:sz w:val="30"/>
          <w:szCs w:val="30"/>
        </w:rPr>
        <w:lastRenderedPageBreak/>
        <w:t>第七部分</w:t>
      </w:r>
      <w:bookmarkEnd w:id="136"/>
      <w:bookmarkEnd w:id="137"/>
      <w:bookmarkEnd w:id="138"/>
      <w:r>
        <w:rPr>
          <w:rFonts w:hint="eastAsia"/>
          <w:sz w:val="30"/>
          <w:szCs w:val="30"/>
        </w:rPr>
        <w:t>基金</w:t>
      </w:r>
      <w:r>
        <w:rPr>
          <w:sz w:val="30"/>
          <w:szCs w:val="30"/>
        </w:rPr>
        <w:t>的存续</w:t>
      </w:r>
      <w:bookmarkEnd w:id="158"/>
    </w:p>
    <w:p w14:paraId="71B0FFF6" w14:textId="77777777" w:rsidR="00532A01" w:rsidRDefault="00712CC3">
      <w:pPr>
        <w:widowControl/>
        <w:spacing w:line="360" w:lineRule="auto"/>
        <w:ind w:firstLineChars="200" w:firstLine="480"/>
        <w:jc w:val="left"/>
        <w:rPr>
          <w:rFonts w:asciiTheme="minorEastAsia" w:hAnsiTheme="minorEastAsia" w:cs="Times New Roman"/>
          <w:sz w:val="24"/>
          <w:szCs w:val="24"/>
        </w:rPr>
      </w:pPr>
      <w:bookmarkStart w:id="159" w:name="_Toc147463118"/>
      <w:bookmarkStart w:id="160" w:name="_Toc214873597"/>
      <w:bookmarkStart w:id="161" w:name="_Toc263092316"/>
      <w:bookmarkStart w:id="162" w:name="_Toc416264544"/>
      <w:bookmarkStart w:id="163" w:name="_Toc21073391"/>
      <w:bookmarkStart w:id="164" w:name="_Toc12357171"/>
      <w:bookmarkStart w:id="165" w:name="_Toc123102456"/>
      <w:bookmarkStart w:id="166" w:name="_Toc16164"/>
      <w:bookmarkStart w:id="167" w:name="_Toc352229755"/>
      <w:bookmarkStart w:id="168" w:name="_Toc123051455"/>
      <w:bookmarkStart w:id="169" w:name="_Toc10398"/>
      <w:bookmarkStart w:id="170" w:name="_Toc139991739"/>
      <w:bookmarkStart w:id="171" w:name="_Toc3080"/>
      <w:bookmarkStart w:id="172" w:name="_Toc123112237"/>
      <w:bookmarkStart w:id="173" w:name="_Toc1745"/>
      <w:bookmarkStart w:id="174" w:name="_Toc31821"/>
      <w:bookmarkStart w:id="175" w:name="_Toc18769"/>
      <w:bookmarkStart w:id="176" w:name="_Toc141703889"/>
      <w:bookmarkStart w:id="177" w:name="_Toc18206"/>
      <w:bookmarkStart w:id="178" w:name="_Toc3963"/>
      <w:bookmarkStart w:id="179" w:name="_Toc725"/>
      <w:bookmarkStart w:id="180" w:name="_Toc3572"/>
      <w:bookmarkStart w:id="181" w:name="_Toc98560355"/>
      <w:bookmarkStart w:id="182" w:name="_Toc2173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Pr>
          <w:rFonts w:hint="eastAsia"/>
          <w:bCs/>
          <w:sz w:val="24"/>
        </w:rPr>
        <w:t>基金管理人应当向中国证监会报告并提出解决方案，如转换运作方式、与其他基金合并或者终止基金合同等，并</w:t>
      </w:r>
      <w:r>
        <w:rPr>
          <w:rFonts w:asciiTheme="minorEastAsia" w:hAnsiTheme="minorEastAsia" w:cs="Times New Roman" w:hint="eastAsia"/>
          <w:sz w:val="24"/>
          <w:szCs w:val="24"/>
        </w:rPr>
        <w:t>召开基金份额持有人大会进行表决。</w:t>
      </w:r>
    </w:p>
    <w:p w14:paraId="7851A979" w14:textId="77777777" w:rsidR="00532A01" w:rsidRDefault="00712CC3">
      <w:pPr>
        <w:widowControl/>
        <w:spacing w:line="360" w:lineRule="auto"/>
        <w:ind w:firstLineChars="200" w:firstLine="480"/>
        <w:jc w:val="left"/>
        <w:rPr>
          <w:rFonts w:ascii="Arial" w:eastAsia="宋体" w:hAnsi="Arial" w:cs="Times New Roman"/>
          <w:szCs w:val="20"/>
        </w:rPr>
        <w:sectPr w:rsidR="00532A01">
          <w:footerReference w:type="default" r:id="rId20"/>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法律法规另有规定时，从其规定。</w:t>
      </w:r>
    </w:p>
    <w:p w14:paraId="6FDF8B21" w14:textId="77777777" w:rsidR="00532A01" w:rsidRDefault="00712CC3">
      <w:pPr>
        <w:pStyle w:val="1"/>
        <w:jc w:val="center"/>
        <w:rPr>
          <w:rFonts w:ascii="Arial" w:hAnsi="Arial" w:cs="Arial"/>
          <w:bCs/>
          <w:sz w:val="30"/>
          <w:szCs w:val="30"/>
        </w:rPr>
      </w:pPr>
      <w:bookmarkStart w:id="183" w:name="_Toc15910074"/>
      <w:r>
        <w:rPr>
          <w:rFonts w:hint="eastAsia"/>
          <w:sz w:val="30"/>
          <w:szCs w:val="30"/>
        </w:rPr>
        <w:lastRenderedPageBreak/>
        <w:t>第八部分基金份额的申购与赎回</w:t>
      </w:r>
      <w:bookmarkEnd w:id="159"/>
      <w:bookmarkEnd w:id="160"/>
      <w:bookmarkEnd w:id="161"/>
      <w:bookmarkEnd w:id="162"/>
      <w:bookmarkEnd w:id="163"/>
      <w:bookmarkEnd w:id="164"/>
      <w:bookmarkEnd w:id="183"/>
    </w:p>
    <w:p w14:paraId="6DE95AB6" w14:textId="77777777" w:rsidR="00532A01" w:rsidRDefault="00712C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C49DD5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28BD6218" w14:textId="77777777" w:rsidR="00532A01" w:rsidRDefault="00712CC3">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469067E"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C2AC61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Pr>
          <w:rFonts w:asciiTheme="minorEastAsia" w:hAnsiTheme="minorEastAsia" w:cs="Arial" w:hint="eastAsia"/>
          <w:sz w:val="24"/>
          <w:szCs w:val="24"/>
        </w:rPr>
        <w:t>1、开放日及开放时间</w:t>
      </w:r>
    </w:p>
    <w:p w14:paraId="1FFE7B0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0C1D1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6A0F38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7AC6DF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w:t>
      </w:r>
      <w:r>
        <w:rPr>
          <w:rFonts w:asciiTheme="minorEastAsia" w:hAnsiTheme="minorEastAsia" w:cs="Arial"/>
          <w:sz w:val="24"/>
          <w:szCs w:val="24"/>
        </w:rPr>
        <w:t>9</w:t>
      </w:r>
      <w:r>
        <w:rPr>
          <w:rFonts w:asciiTheme="minorEastAsia" w:hAnsiTheme="minorEastAsia" w:cs="Arial" w:hint="eastAsia"/>
          <w:sz w:val="24"/>
          <w:szCs w:val="24"/>
        </w:rPr>
        <w:t>年1月</w:t>
      </w:r>
      <w:r>
        <w:rPr>
          <w:rFonts w:asciiTheme="minorEastAsia" w:hAnsiTheme="minorEastAsia" w:cs="Arial"/>
          <w:sz w:val="24"/>
          <w:szCs w:val="24"/>
        </w:rPr>
        <w:t>10</w:t>
      </w:r>
      <w:r>
        <w:rPr>
          <w:rFonts w:asciiTheme="minorEastAsia" w:hAnsiTheme="minorEastAsia" w:cs="Arial" w:hint="eastAsia"/>
          <w:sz w:val="24"/>
          <w:szCs w:val="24"/>
        </w:rPr>
        <w:t>日开始办理申购、赎回业务。</w:t>
      </w:r>
    </w:p>
    <w:p w14:paraId="7D03B13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14:paraId="11B1DB8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F3F1B0F"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62FE12EC"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828C6F8"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F65ECC3"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438D86B"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D36A11"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990F4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AEBEF6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284D4A98"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383377D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9887B8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73F77B0D"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838847A"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2B3F25BF"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3097D9BE"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4C892132"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3CB4678" w14:textId="77777777" w:rsidR="00532A01" w:rsidRDefault="00712C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685B321F" w14:textId="0B1C0DD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笔最低申购金额为人民币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kern w:val="0"/>
          <w:sz w:val="24"/>
          <w:szCs w:val="24"/>
        </w:rPr>
        <w:t>1.00</w:t>
      </w:r>
      <w:r>
        <w:rPr>
          <w:rFonts w:asciiTheme="minorEastAsia" w:hAnsiTheme="minorEastAsia" w:cs="Arial" w:hint="eastAsia"/>
          <w:sz w:val="24"/>
          <w:szCs w:val="24"/>
        </w:rPr>
        <w:t>元。各销售机构在不低于上述规定的前提下， 可根据自己的情况调整首次最低申购金额和追加最低申购金额和追加最低申购金额限制，具体以销售机构公布的为准。</w:t>
      </w:r>
    </w:p>
    <w:p w14:paraId="1F8CE549"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4D5A0C33" w14:textId="77777777" w:rsidR="00BF03E7"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B44E5ED" w14:textId="3A9A5274" w:rsidR="00532A01" w:rsidRDefault="00712CC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D35AF15"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F8A8761" w14:textId="77777777" w:rsidR="00532A01" w:rsidRDefault="00712C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70786A67"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96ED46" w14:textId="77777777" w:rsidR="00532A01" w:rsidRDefault="00712C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197A02"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32A01" w14:paraId="3CED69D6"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276A87ED" w14:textId="77777777" w:rsidR="00532A01" w:rsidRDefault="00712CC3">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532A01" w14:paraId="662F8AC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7B020F4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1912180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532A01" w14:paraId="113A99B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8EC82EF"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467E7F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532A01" w14:paraId="340B67B9"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028CB8B"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8154BD9"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532A01" w14:paraId="2BB81D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96FE46"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FA583A5"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532A01" w14:paraId="0110BED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51628271"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4B33109A" w14:textId="77777777" w:rsidR="00532A01" w:rsidRDefault="00712CC3">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532A01" w14:paraId="15E7BF2A"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A75D7E1" w14:textId="77777777" w:rsidR="00532A01" w:rsidRDefault="00712CC3">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532A01" w14:paraId="0F8471EB"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69D66FA" w14:textId="77777777" w:rsidR="00532A01" w:rsidRDefault="00712CC3">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71309D4" w14:textId="77777777" w:rsidR="00532A01" w:rsidRDefault="00532A0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06CF277" w14:textId="77777777" w:rsidR="00532A01" w:rsidRDefault="00712C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4E9EA10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693CB8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532A01" w14:paraId="352C96C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EF2DE6A"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4B7E7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93EB182" w14:textId="77777777" w:rsidR="00532A01" w:rsidRDefault="00712CC3">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532A01" w14:paraId="78BA6CD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AA02B61"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3DACE3BB"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CA95F51"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532A01" w14:paraId="7E3EE78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2EF03DF"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467454A8"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7E09848"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532A01" w14:paraId="51DDCBC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E454377"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23A1E32"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AA54892"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532A01" w14:paraId="27DFF1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4E04B3E"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BB36635" w14:textId="77777777" w:rsidR="00532A01" w:rsidRDefault="00712CC3">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C64F38B" w14:textId="77777777" w:rsidR="00532A01" w:rsidRDefault="00712CC3">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5549BC1F" w14:textId="77777777" w:rsidR="00532A01" w:rsidRDefault="00532A01">
      <w:pPr>
        <w:adjustRightInd w:val="0"/>
        <w:snapToGrid w:val="0"/>
        <w:spacing w:line="360" w:lineRule="auto"/>
        <w:rPr>
          <w:rFonts w:asciiTheme="minorEastAsia" w:hAnsiTheme="minorEastAsia" w:cs="Arial"/>
          <w:sz w:val="24"/>
          <w:szCs w:val="24"/>
        </w:rPr>
      </w:pPr>
    </w:p>
    <w:p w14:paraId="08C2D0A6" w14:textId="77777777" w:rsidR="00532A01" w:rsidRDefault="00712C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4CB2C8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178D23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4324B2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1D1D661"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与基金托管人协商一致并履行必要手续后，基金管理人可以适当调低基金的申购、赎回费率。</w:t>
      </w:r>
    </w:p>
    <w:p w14:paraId="1A1A2AE5" w14:textId="77777777" w:rsidR="00532A01" w:rsidRDefault="00712C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78EC5D24"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BE38F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29D5F7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6A64F18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3D9203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25A814A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3C2D345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2D3CE5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44177E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EA09C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2B0ED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89B5E9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3B89998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净申购金额＝50,000/(1+1.20%)＝49,</w:t>
      </w:r>
      <w:r>
        <w:rPr>
          <w:rFonts w:asciiTheme="minorEastAsia" w:hAnsiTheme="minorEastAsia" w:cs="Arial"/>
          <w:sz w:val="24"/>
          <w:szCs w:val="24"/>
        </w:rPr>
        <w:t>407.11</w:t>
      </w:r>
      <w:r>
        <w:rPr>
          <w:rFonts w:asciiTheme="minorEastAsia" w:hAnsiTheme="minorEastAsia" w:cs="Arial" w:hint="eastAsia"/>
          <w:sz w:val="24"/>
          <w:szCs w:val="24"/>
        </w:rPr>
        <w:t>元</w:t>
      </w:r>
    </w:p>
    <w:p w14:paraId="28D3D0D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Pr>
          <w:rFonts w:asciiTheme="minorEastAsia" w:hAnsiTheme="minorEastAsia" w:cs="Arial"/>
          <w:sz w:val="24"/>
          <w:szCs w:val="24"/>
        </w:rPr>
        <w:t>407.11</w:t>
      </w:r>
      <w:r>
        <w:rPr>
          <w:rFonts w:asciiTheme="minorEastAsia" w:hAnsiTheme="minorEastAsia" w:cs="Arial" w:hint="eastAsia"/>
          <w:sz w:val="24"/>
          <w:szCs w:val="24"/>
        </w:rPr>
        <w:t>＝</w:t>
      </w:r>
      <w:r>
        <w:rPr>
          <w:rFonts w:asciiTheme="minorEastAsia" w:hAnsiTheme="minorEastAsia" w:cs="Arial"/>
          <w:sz w:val="24"/>
          <w:szCs w:val="24"/>
        </w:rPr>
        <w:t>592.89</w:t>
      </w:r>
      <w:r>
        <w:rPr>
          <w:rFonts w:asciiTheme="minorEastAsia" w:hAnsiTheme="minorEastAsia" w:cs="Arial" w:hint="eastAsia"/>
          <w:sz w:val="24"/>
          <w:szCs w:val="24"/>
        </w:rPr>
        <w:t>元</w:t>
      </w:r>
    </w:p>
    <w:p w14:paraId="60FFD18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Pr>
          <w:rFonts w:asciiTheme="minorEastAsia" w:hAnsiTheme="minorEastAsia" w:cs="Arial"/>
          <w:sz w:val="24"/>
          <w:szCs w:val="24"/>
        </w:rPr>
        <w:t>407.11</w:t>
      </w:r>
      <w:r>
        <w:rPr>
          <w:rFonts w:asciiTheme="minorEastAsia" w:hAnsiTheme="minorEastAsia" w:cs="Arial" w:hint="eastAsia"/>
          <w:sz w:val="24"/>
          <w:szCs w:val="24"/>
        </w:rPr>
        <w:t>/1.0500＝</w:t>
      </w:r>
      <w:r>
        <w:rPr>
          <w:rFonts w:asciiTheme="minorEastAsia" w:hAnsiTheme="minorEastAsia" w:cs="Arial"/>
          <w:sz w:val="24"/>
          <w:szCs w:val="24"/>
        </w:rPr>
        <w:t>47,054.39</w:t>
      </w:r>
      <w:r>
        <w:rPr>
          <w:rFonts w:asciiTheme="minorEastAsia" w:hAnsiTheme="minorEastAsia" w:cs="Arial" w:hint="eastAsia"/>
          <w:sz w:val="24"/>
          <w:szCs w:val="24"/>
        </w:rPr>
        <w:t xml:space="preserve"> 份</w:t>
      </w:r>
    </w:p>
    <w:p w14:paraId="5115E07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F51067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7271661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03661A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F168FC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1F96DAB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7950E65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2FA22F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7C00CC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5AE19F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432688C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859D35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90CBDE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28DDAA2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5AD530D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FC0B64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F1D7E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8759F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89307B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2B9BA6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0D56720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486214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5B81ED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3837FB0" w14:textId="77777777" w:rsidR="00532A01" w:rsidRDefault="00712C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6C6404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0E9DC1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50621A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746766F" w14:textId="77777777" w:rsidR="00532A01" w:rsidRDefault="00712C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153A6DF2" w14:textId="77777777" w:rsidR="00532A01" w:rsidRDefault="00712C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D98ACC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5298CF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0612840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F5FCA4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68DFAF1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84C6F5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757B3EB" w14:textId="77777777" w:rsidR="00532A01" w:rsidRDefault="00712CC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A9E265F" w14:textId="77777777" w:rsidR="00532A01" w:rsidRDefault="00712CC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0032E8DA" w14:textId="77777777" w:rsidR="00532A01" w:rsidRDefault="00712CC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3C1B9A9C" w14:textId="77777777" w:rsidR="00532A01" w:rsidRDefault="00712CC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0A071AFC" w14:textId="77777777" w:rsidR="00532A01" w:rsidRDefault="00712C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十、暂停赎回或延缓支付赎回款项的情形及处理</w:t>
      </w:r>
    </w:p>
    <w:p w14:paraId="4DA2DBE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7BDB537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281E8D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72FA56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39E87CC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7072EB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997EF3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34C09E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7DD064"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7198"/>
      <w:bookmarkStart w:id="187" w:name="_Toc139991740"/>
      <w:bookmarkStart w:id="188" w:name="_Toc98560356"/>
      <w:bookmarkStart w:id="189" w:name="_Toc29408"/>
      <w:bookmarkStart w:id="190" w:name="_Toc123112238"/>
      <w:bookmarkStart w:id="191" w:name="_Toc3329"/>
      <w:bookmarkStart w:id="192" w:name="_Toc32584"/>
      <w:bookmarkStart w:id="193" w:name="_Toc8791"/>
      <w:bookmarkStart w:id="194" w:name="_Toc32092"/>
      <w:bookmarkStart w:id="195" w:name="_Toc21237"/>
      <w:bookmarkStart w:id="196" w:name="_Toc352229756"/>
      <w:bookmarkStart w:id="197" w:name="_Toc739"/>
      <w:bookmarkStart w:id="198" w:name="_Toc79392622"/>
      <w:bookmarkStart w:id="199" w:name="_Toc17920"/>
      <w:bookmarkStart w:id="200" w:name="_Toc123051456"/>
      <w:bookmarkStart w:id="201" w:name="_Toc141703890"/>
      <w:bookmarkStart w:id="202" w:name="_Toc20976"/>
      <w:bookmarkStart w:id="203" w:name="_Toc123102457"/>
      <w:bookmarkStart w:id="204" w:name="_Toc5170"/>
      <w:bookmarkStart w:id="205" w:name="_Toc48649708"/>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61B065B7"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73B121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031084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417F139"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58DF8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02868D61"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EEA718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311C6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BF501C2"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1514CF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7036AC4"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923A76A"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57DA488D"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6C1E282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BF765B0"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3D05052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4A3787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E5067A3"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DA490D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6D562E0C"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E31724E"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9FADC32"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57DE5D6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08B22033"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489E798"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9868C5C" w14:textId="77777777" w:rsidR="00532A01" w:rsidRDefault="00712C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29C36C9B"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92A3F37" w14:textId="77777777" w:rsidR="00532A01" w:rsidRDefault="00712C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p>
    <w:p w14:paraId="2FE3C633" w14:textId="77777777" w:rsidR="00532A01" w:rsidRDefault="00712CC3">
      <w:pPr>
        <w:widowControl/>
        <w:spacing w:line="360" w:lineRule="auto"/>
        <w:ind w:firstLineChars="200" w:firstLine="480"/>
        <w:jc w:val="left"/>
        <w:rPr>
          <w:rFonts w:ascii="Arial" w:eastAsia="宋体" w:hAnsi="Arial" w:cs="Arial"/>
          <w:szCs w:val="21"/>
        </w:rPr>
        <w:sectPr w:rsidR="00532A01">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p>
    <w:p w14:paraId="50376938" w14:textId="77777777" w:rsidR="00532A01" w:rsidRDefault="00712CC3">
      <w:pPr>
        <w:pStyle w:val="1"/>
        <w:jc w:val="center"/>
        <w:rPr>
          <w:sz w:val="30"/>
          <w:szCs w:val="30"/>
        </w:rPr>
      </w:pPr>
      <w:bookmarkStart w:id="206" w:name="_Toc15910075"/>
      <w:r>
        <w:rPr>
          <w:rFonts w:hint="eastAsia"/>
          <w:sz w:val="30"/>
          <w:szCs w:val="30"/>
        </w:rPr>
        <w:lastRenderedPageBreak/>
        <w:t>第九部分基金的投资</w:t>
      </w:r>
      <w:bookmarkEnd w:id="185"/>
      <w:bookmarkEnd w:id="206"/>
    </w:p>
    <w:p w14:paraId="78CC694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54EEA945"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2E0A0FE"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5E8D23D0"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、政府支持机构债、地方政府债、公开发行的次级债、可转换债券、可交换债券、中小企业私募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7A3BFD9" w14:textId="77777777" w:rsidR="00532A01" w:rsidRDefault="00712C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1003C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7BFB8BB6"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7C2BCAF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45B4C9D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1、股票投资策略</w:t>
      </w:r>
    </w:p>
    <w:p w14:paraId="43B1591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（1）指数</w:t>
      </w:r>
      <w:proofErr w:type="gramStart"/>
      <w:r>
        <w:rPr>
          <w:rFonts w:asciiTheme="minorEastAsia" w:hAnsiTheme="minorEastAsia" w:cs="Times New Roman" w:hint="eastAsia"/>
          <w:bCs/>
          <w:sz w:val="24"/>
          <w:szCs w:val="24"/>
        </w:rPr>
        <w:t>化投资</w:t>
      </w:r>
      <w:proofErr w:type="gramEnd"/>
      <w:r>
        <w:rPr>
          <w:rFonts w:asciiTheme="minorEastAsia" w:hAnsiTheme="minorEastAsia" w:cs="Times New Roman" w:hint="eastAsia"/>
          <w:bCs/>
          <w:sz w:val="24"/>
          <w:szCs w:val="24"/>
        </w:rPr>
        <w:t>策略</w:t>
      </w:r>
    </w:p>
    <w:p w14:paraId="05B2879E"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D0972D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（2）指数增强型策略</w:t>
      </w:r>
    </w:p>
    <w:p w14:paraId="5E87960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129317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本基金使用均值方差模型，优化股票权重，达到指数增强效果。</w:t>
      </w:r>
    </w:p>
    <w:p w14:paraId="2FFC79D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03DABD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除标的指数成份股之外，本基金亦可适当投资于一些基本面较好、股价</w:t>
      </w:r>
      <w:proofErr w:type="gramStart"/>
      <w:r>
        <w:rPr>
          <w:rFonts w:asciiTheme="minorEastAsia" w:hAnsiTheme="minorEastAsia" w:cs="Times New Roman" w:hint="eastAsia"/>
          <w:bCs/>
          <w:sz w:val="24"/>
          <w:szCs w:val="24"/>
        </w:rPr>
        <w:t>被较大</w:t>
      </w:r>
      <w:proofErr w:type="gramEnd"/>
      <w:r>
        <w:rPr>
          <w:rFonts w:asciiTheme="minorEastAsia" w:hAnsiTheme="minorEastAsia" w:cs="Times New Roman" w:hint="eastAsia"/>
          <w:bCs/>
          <w:sz w:val="24"/>
          <w:szCs w:val="24"/>
        </w:rPr>
        <w:t>低估、存在重大投资机会的非成分股，以及通过参与新股认购等方式提高收益水平。</w:t>
      </w:r>
    </w:p>
    <w:p w14:paraId="79B3A1A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2、债券投资策略</w:t>
      </w:r>
    </w:p>
    <w:p w14:paraId="7B4E5F7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选择策略、信用策略等积极投资策略，自上而下地管理组合的久期，灵活地调整组合的券种搭配，同时精选个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，以增强组合的持有期收益。</w:t>
      </w:r>
    </w:p>
    <w:p w14:paraId="08B1F8C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3、权证投资策略</w:t>
      </w:r>
    </w:p>
    <w:p w14:paraId="2EA1D75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11CDFC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4、股指期货投资策略</w:t>
      </w:r>
    </w:p>
    <w:p w14:paraId="266C8995"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Pr>
          <w:rFonts w:asciiTheme="minorEastAsia" w:hAnsiTheme="minorEastAsia" w:cs="Times New Roman" w:hint="eastAsia"/>
          <w:bCs/>
          <w:sz w:val="24"/>
          <w:szCs w:val="24"/>
        </w:rPr>
        <w:lastRenderedPageBreak/>
        <w:t>保值策略，以改善投资组合的投资效果，实现股票组合的超额收益。</w:t>
      </w:r>
    </w:p>
    <w:p w14:paraId="2CE6D42D"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5、资产支持证券的投资策略</w:t>
      </w:r>
    </w:p>
    <w:p w14:paraId="2E667AE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2C866888"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6、可转债投资策略</w:t>
      </w:r>
    </w:p>
    <w:p w14:paraId="3B64F71C"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包括传统可转换债券，即可转换公司债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，力争实现较高的投资收益。同时，本基金也可以采用相对价值分析策略，即通过分析不同市场环境下可转换债券股性</w:t>
      </w:r>
      <w:proofErr w:type="gramStart"/>
      <w:r>
        <w:rPr>
          <w:rFonts w:asciiTheme="minorEastAsia" w:hAnsiTheme="minorEastAsia" w:cs="Times New Roman" w:hint="eastAsia"/>
          <w:bCs/>
          <w:sz w:val="24"/>
          <w:szCs w:val="24"/>
        </w:rPr>
        <w:t>和债性</w:t>
      </w:r>
      <w:proofErr w:type="gramEnd"/>
      <w:r>
        <w:rPr>
          <w:rFonts w:asciiTheme="minorEastAsia" w:hAnsiTheme="minorEastAsia" w:cs="Times New Roman" w:hint="eastAsia"/>
          <w:bCs/>
          <w:sz w:val="24"/>
          <w:szCs w:val="24"/>
        </w:rPr>
        <w:t>的相对价值，把握可转换债券的价值走向，选择相应券种，从而获取较高投资收益。另外，本基金将密切关注可转债的套利机会和条款博弈机会。</w:t>
      </w:r>
    </w:p>
    <w:p w14:paraId="2B68AE8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9FB9A0D" w14:textId="77777777" w:rsidR="00532A01" w:rsidRPr="00E80D07" w:rsidRDefault="00712CC3">
      <w:pPr>
        <w:autoSpaceDE w:val="0"/>
        <w:autoSpaceDN w:val="0"/>
        <w:spacing w:line="360" w:lineRule="auto"/>
        <w:ind w:firstLineChars="200" w:firstLine="480"/>
        <w:textAlignment w:val="bottom"/>
        <w:rPr>
          <w:sz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7451C2F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7FB2045A"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6B5DE38F"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BEFD053"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0A17BED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、组合限制</w:t>
      </w:r>
    </w:p>
    <w:p w14:paraId="4C0225C3"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基金的投资组合应遵循以下限制：</w:t>
      </w:r>
    </w:p>
    <w:p w14:paraId="096F7EE3" w14:textId="77777777" w:rsidR="00532A01" w:rsidRDefault="00712CC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1563842A" w14:textId="77777777" w:rsidR="00532A01" w:rsidRDefault="00712CC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5D1ED7E" w14:textId="77777777" w:rsidR="00532A01" w:rsidRDefault="00712CC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0190B107" w14:textId="77777777" w:rsidR="00532A01" w:rsidRDefault="00712CC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26E3FA23" w14:textId="77777777" w:rsidR="00532A01" w:rsidRDefault="00712CC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2FFEB15" w14:textId="77777777" w:rsidR="00532A01" w:rsidRDefault="00712CC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7EEA45DA" w14:textId="77777777" w:rsidR="00532A01" w:rsidRDefault="00712CC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C86ADBF" w14:textId="77777777" w:rsidR="00532A01" w:rsidRDefault="00712CC3">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C4700C" w14:textId="77777777" w:rsidR="00532A01" w:rsidRDefault="00712CC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C0B5958" w14:textId="77777777" w:rsidR="00532A01" w:rsidRDefault="00712CC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A6F6EC5"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FF94152"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84BEB1D"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238788FC" w14:textId="77777777" w:rsidR="00532A01" w:rsidRDefault="00712CC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w:t>
      </w:r>
      <w:r>
        <w:rPr>
          <w:bCs/>
          <w:sz w:val="24"/>
        </w:rPr>
        <w:lastRenderedPageBreak/>
        <w:t>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19EF009" w14:textId="77777777" w:rsidR="00532A01" w:rsidRDefault="00712CC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96B3D7E" w14:textId="77777777" w:rsidR="00532A01" w:rsidRDefault="00712CC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5222FBC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232164BF" w14:textId="77777777" w:rsidR="00532A01" w:rsidRDefault="00712CC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5322C55C" w14:textId="77777777" w:rsidR="00532A01" w:rsidRDefault="00712CC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7FA2951" w14:textId="77777777" w:rsidR="00532A01" w:rsidRDefault="00712CC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531012E4" w14:textId="77777777" w:rsidR="00532A01" w:rsidRDefault="00712CC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2AB1A872" w14:textId="77777777" w:rsidR="00532A01" w:rsidRDefault="00712CC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7C97DB4D" w14:textId="77777777" w:rsidR="00532A01" w:rsidRDefault="00712CC3">
      <w:pPr>
        <w:spacing w:line="360" w:lineRule="auto"/>
        <w:ind w:firstLineChars="200" w:firstLine="480"/>
        <w:rPr>
          <w:sz w:val="24"/>
        </w:rPr>
      </w:pPr>
      <w:r>
        <w:rPr>
          <w:rFonts w:hint="eastAsia"/>
          <w:sz w:val="24"/>
        </w:rPr>
        <w:t>（</w:t>
      </w:r>
      <w:r>
        <w:rPr>
          <w:rFonts w:hint="eastAsia"/>
          <w:sz w:val="24"/>
        </w:rPr>
        <w:t>18</w:t>
      </w:r>
      <w:r>
        <w:rPr>
          <w:rFonts w:hint="eastAsia"/>
          <w:sz w:val="24"/>
        </w:rPr>
        <w:t>）本基金管理人管理的全部开放式基金（包括开放式基金以及处于开放期的定期开放基金）持有一家上市公司发行的可流通股票，不得超过该上市公司可流通股票的</w:t>
      </w:r>
      <w:r>
        <w:rPr>
          <w:rFonts w:hint="eastAsia"/>
          <w:sz w:val="24"/>
        </w:rPr>
        <w:t>15%</w:t>
      </w:r>
      <w:r>
        <w:rPr>
          <w:rFonts w:hint="eastAsia"/>
          <w:sz w:val="24"/>
        </w:rPr>
        <w:t>；本基金管理人管理的全部投资组合持有一家上市公司发行的可流通股票，不得超过该上市公司可流通股票的</w:t>
      </w:r>
      <w:r>
        <w:rPr>
          <w:rFonts w:hint="eastAsia"/>
          <w:sz w:val="24"/>
        </w:rPr>
        <w:t>30%</w:t>
      </w:r>
      <w:r>
        <w:rPr>
          <w:rFonts w:hint="eastAsia"/>
          <w:sz w:val="24"/>
        </w:rPr>
        <w:t>；完全按照有关指数的构成比例进行证券投资的开放式基金以及中国证监会认定的特殊投资组合可不受前述比例限制；</w:t>
      </w:r>
    </w:p>
    <w:p w14:paraId="68C51A86" w14:textId="77777777" w:rsidR="00532A01" w:rsidRDefault="00712CC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C9762C4" w14:textId="77777777" w:rsidR="00532A01" w:rsidRDefault="00712CC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w:t>
      </w:r>
      <w:r>
        <w:rPr>
          <w:rFonts w:hint="eastAsia"/>
          <w:bCs/>
          <w:sz w:val="24"/>
        </w:rPr>
        <w:lastRenderedPageBreak/>
        <w:t>手开展逆回购交易的，可接受质押品的资质要求应当与基金合同约定的投资范围保持一致；</w:t>
      </w:r>
    </w:p>
    <w:p w14:paraId="06B4DC1D" w14:textId="44B9B389"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21</w:t>
      </w:r>
      <w:r>
        <w:rPr>
          <w:rFonts w:hint="eastAsia"/>
          <w:bCs/>
          <w:sz w:val="24"/>
        </w:rPr>
        <w:t>）本基金投资存托凭证的比例限制依照境内上市交易的股票执行，与境内上市交易的股票合并计算；</w:t>
      </w:r>
    </w:p>
    <w:p w14:paraId="636CEF0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1A6C4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1B8DB5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6BC3D35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528F09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547A67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6D17DD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DD6CDC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14A0DE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A92145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122D1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3FBDA72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9C20D3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481912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9A987E4"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47CEF4B1"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698E13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105F0978" w14:textId="6BF94B68" w:rsidR="00532A01" w:rsidRPr="00E80D07" w:rsidRDefault="00712CC3">
      <w:pPr>
        <w:autoSpaceDE w:val="0"/>
        <w:autoSpaceDN w:val="0"/>
        <w:spacing w:line="360" w:lineRule="auto"/>
        <w:ind w:firstLineChars="200" w:firstLine="480"/>
        <w:textAlignment w:val="bottom"/>
        <w:rPr>
          <w:rFonts w:asciiTheme="minorEastAsia" w:hAnsiTheme="minorEastAsia"/>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w:t>
      </w:r>
      <w:proofErr w:type="gramStart"/>
      <w:r>
        <w:rPr>
          <w:rFonts w:hint="eastAsia"/>
          <w:bCs/>
          <w:sz w:val="24"/>
        </w:rPr>
        <w:t>证公司</w:t>
      </w:r>
      <w:proofErr w:type="gramEnd"/>
      <w:r>
        <w:rPr>
          <w:rFonts w:hint="eastAsia"/>
          <w:bCs/>
          <w:sz w:val="24"/>
        </w:rPr>
        <w:t>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28FAF3FF" w14:textId="55CEB98F"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314BBFC0"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自指数</w:t>
      </w:r>
      <w:proofErr w:type="gramEnd"/>
      <w:r>
        <w:rPr>
          <w:rFonts w:asciiTheme="minorEastAsia" w:hAnsiTheme="minorEastAsia" w:cs="Times New Roman" w:hint="eastAsia"/>
          <w:bCs/>
          <w:sz w:val="24"/>
          <w:szCs w:val="24"/>
        </w:rPr>
        <w:t>编制机构停止标的指数的编制及发布</w:t>
      </w:r>
      <w:proofErr w:type="gramStart"/>
      <w:r>
        <w:rPr>
          <w:rFonts w:asciiTheme="minorEastAsia" w:hAnsiTheme="minorEastAsia" w:cs="Times New Roman" w:hint="eastAsia"/>
          <w:bCs/>
          <w:sz w:val="24"/>
          <w:szCs w:val="24"/>
        </w:rPr>
        <w:t>至解决</w:t>
      </w:r>
      <w:proofErr w:type="gramEnd"/>
      <w:r>
        <w:rPr>
          <w:rFonts w:asciiTheme="minorEastAsia" w:hAnsiTheme="minorEastAsia" w:cs="Times New Roman" w:hint="eastAsia"/>
          <w:bCs/>
          <w:sz w:val="24"/>
          <w:szCs w:val="24"/>
        </w:rPr>
        <w:t>方案确定期间，基金管理人应按照指数编制机构提供的最近一个交易日的指数信息遵循基金份额持有人利益优先原则维持基金投资运作。本基金运作过程中，当指数成份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发生明显负面事件面临退市或违约风险， 且指数编制机构暂未</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调整的，基金管理人将按照持有人利益优先的原则，履 行内部决策程序后及时对相关成份</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进行调整。</w:t>
      </w:r>
    </w:p>
    <w:p w14:paraId="3CE8BDD9"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47C813F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w:t>
      </w:r>
      <w:proofErr w:type="gramStart"/>
      <w:r>
        <w:rPr>
          <w:rFonts w:hint="eastAsia"/>
          <w:bCs/>
          <w:sz w:val="24"/>
        </w:rPr>
        <w:t>中</w:t>
      </w:r>
      <w:proofErr w:type="gramEnd"/>
      <w:r>
        <w:rPr>
          <w:rFonts w:hint="eastAsia"/>
          <w:bCs/>
          <w:sz w:val="24"/>
        </w:rPr>
        <w:t>高风险、中高预期收益的品种。本基金为指数基金，主要采用指数复制法跟踪标的指数的表现，具有与标的指数、以及标的指数所代表的股票市场相似的风险收益特征。</w:t>
      </w:r>
    </w:p>
    <w:p w14:paraId="61B28D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9FC64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2BB233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、不谋求对上市公司的控股，不参与所投资上市公司的经营管理；</w:t>
      </w:r>
    </w:p>
    <w:p w14:paraId="6042BE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7B983BE5" w14:textId="77777777" w:rsidR="00532A01" w:rsidRDefault="00712CC3">
      <w:pPr>
        <w:autoSpaceDE w:val="0"/>
        <w:autoSpaceDN w:val="0"/>
        <w:spacing w:line="360" w:lineRule="auto"/>
        <w:ind w:firstLineChars="200" w:firstLine="480"/>
        <w:textAlignment w:val="bottom"/>
        <w:rPr>
          <w:rFonts w:asciiTheme="minorEastAsia" w:hAnsiTheme="minorEastAsia" w:cs="Times New Roman"/>
          <w:sz w:val="24"/>
          <w:szCs w:val="24"/>
        </w:rPr>
      </w:pPr>
      <w:r>
        <w:rPr>
          <w:rFonts w:hint="eastAsia"/>
          <w:bCs/>
          <w:sz w:val="24"/>
        </w:rPr>
        <w:t>4</w:t>
      </w:r>
      <w:r>
        <w:rPr>
          <w:rFonts w:hint="eastAsia"/>
          <w:bCs/>
          <w:sz w:val="24"/>
        </w:rPr>
        <w:t>、不通过关联交易为自身、雇员、授权代理人或任何存在利害关系的第三人牟取任何不当利益。</w:t>
      </w:r>
    </w:p>
    <w:p w14:paraId="1A3EB861" w14:textId="77777777" w:rsidR="00532A01" w:rsidRDefault="00532A01">
      <w:pPr>
        <w:widowControl/>
        <w:spacing w:line="360" w:lineRule="auto"/>
        <w:jc w:val="left"/>
        <w:rPr>
          <w:rFonts w:ascii="Times New Roman" w:eastAsia="宋体" w:hAnsi="Times New Roman" w:cs="Times New Roman"/>
          <w:b/>
          <w:kern w:val="0"/>
          <w:sz w:val="30"/>
          <w:szCs w:val="30"/>
        </w:rPr>
      </w:pPr>
    </w:p>
    <w:p w14:paraId="73342233" w14:textId="77777777" w:rsidR="00532A01" w:rsidRDefault="00712CC3">
      <w:pPr>
        <w:adjustRightInd w:val="0"/>
        <w:snapToGrid w:val="0"/>
        <w:spacing w:line="360" w:lineRule="auto"/>
        <w:ind w:firstLineChars="200" w:firstLine="482"/>
        <w:rPr>
          <w:b/>
          <w:bCs/>
          <w:sz w:val="24"/>
        </w:rPr>
      </w:pPr>
      <w:r>
        <w:rPr>
          <w:rFonts w:hint="eastAsia"/>
          <w:b/>
          <w:bCs/>
          <w:sz w:val="24"/>
        </w:rPr>
        <w:t>八、基金投资组合报告</w:t>
      </w:r>
    </w:p>
    <w:p w14:paraId="3210EAE0" w14:textId="77777777" w:rsidR="00532A01" w:rsidRDefault="00712CC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4E0F6007" w14:textId="03CD0DD0" w:rsidR="00532A01" w:rsidRDefault="00712CC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5B5074">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3EE3BF6A" w14:textId="2FFB3A56" w:rsidR="00532A01" w:rsidRDefault="00712CC3">
      <w:pPr>
        <w:adjustRightInd w:val="0"/>
        <w:snapToGrid w:val="0"/>
        <w:spacing w:line="360" w:lineRule="auto"/>
        <w:ind w:firstLineChars="200" w:firstLine="480"/>
        <w:rPr>
          <w:bCs/>
          <w:sz w:val="24"/>
        </w:rPr>
      </w:pPr>
      <w:r>
        <w:rPr>
          <w:rFonts w:hint="eastAsia"/>
          <w:bCs/>
          <w:sz w:val="24"/>
        </w:rPr>
        <w:t>本投资组合报告所载数据截至</w:t>
      </w:r>
      <w:r w:rsidR="00925677">
        <w:rPr>
          <w:rFonts w:hint="eastAsia"/>
          <w:bCs/>
          <w:sz w:val="24"/>
        </w:rPr>
        <w:t>202</w:t>
      </w:r>
      <w:r w:rsidR="00925677">
        <w:rPr>
          <w:bCs/>
          <w:sz w:val="24"/>
        </w:rPr>
        <w:t>3</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42331B4D" w14:textId="77777777" w:rsidR="00532A01" w:rsidRDefault="00532A01">
      <w:pPr>
        <w:adjustRightInd w:val="0"/>
        <w:snapToGrid w:val="0"/>
        <w:spacing w:line="360" w:lineRule="auto"/>
        <w:ind w:firstLineChars="200" w:firstLine="480"/>
        <w:rPr>
          <w:bCs/>
          <w:sz w:val="24"/>
        </w:rPr>
      </w:pPr>
    </w:p>
    <w:p w14:paraId="3DAB31FD" w14:textId="77777777" w:rsidR="00532A01" w:rsidRDefault="00712CC3">
      <w:pPr>
        <w:pStyle w:val="zhangjiep"/>
      </w:pPr>
      <w:r>
        <w:rPr>
          <w:rFonts w:hint="eastAsia"/>
          <w:bCs/>
        </w:rPr>
        <w:t>1、报告期末基金资产组合情况</w:t>
      </w:r>
    </w:p>
    <w:tbl>
      <w:tblPr>
        <w:tblW w:w="0" w:type="auto"/>
        <w:tblInd w:w="108" w:type="dxa"/>
        <w:tblLook w:val="04A0" w:firstRow="1" w:lastRow="0" w:firstColumn="1" w:lastColumn="0" w:noHBand="0" w:noVBand="1"/>
      </w:tblPr>
      <w:tblGrid>
        <w:gridCol w:w="690"/>
        <w:gridCol w:w="2712"/>
        <w:gridCol w:w="2754"/>
        <w:gridCol w:w="2258"/>
      </w:tblGrid>
      <w:tr w:rsidR="00532A01" w14:paraId="47B2B361"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6BA988A8" w14:textId="77777777" w:rsidR="00532A01" w:rsidRDefault="00712CC3">
            <w:pPr>
              <w:pStyle w:val="biaogecenter"/>
              <w:wordWrap w:val="0"/>
            </w:pPr>
            <w:r>
              <w:rPr>
                <w:rFonts w:hAnsi="Calibri" w:hint="eastAsia"/>
                <w:color w:val="000000"/>
              </w:rPr>
              <w:t>序号</w:t>
            </w:r>
          </w:p>
        </w:tc>
        <w:tc>
          <w:tcPr>
            <w:tcW w:w="2712" w:type="dxa"/>
            <w:tcBorders>
              <w:top w:val="single" w:sz="8" w:space="0" w:color="000000"/>
              <w:left w:val="single" w:sz="8" w:space="0" w:color="000000"/>
              <w:bottom w:val="single" w:sz="6" w:space="0" w:color="000000"/>
              <w:right w:val="single" w:sz="8" w:space="0" w:color="000000"/>
            </w:tcBorders>
            <w:vAlign w:val="center"/>
          </w:tcPr>
          <w:p w14:paraId="61EC7563" w14:textId="77777777" w:rsidR="00532A01" w:rsidRDefault="00712CC3">
            <w:pPr>
              <w:pStyle w:val="biaogecenter"/>
              <w:wordWrap w:val="0"/>
            </w:pPr>
            <w:r>
              <w:rPr>
                <w:rFonts w:hAnsi="Calibri" w:hint="eastAsia"/>
                <w:color w:val="000000"/>
              </w:rPr>
              <w:t>项目</w:t>
            </w:r>
          </w:p>
        </w:tc>
        <w:tc>
          <w:tcPr>
            <w:tcW w:w="2754" w:type="dxa"/>
            <w:tcBorders>
              <w:top w:val="single" w:sz="8" w:space="0" w:color="000000"/>
              <w:left w:val="single" w:sz="8" w:space="0" w:color="000000"/>
              <w:bottom w:val="single" w:sz="6" w:space="0" w:color="000000"/>
              <w:right w:val="single" w:sz="8" w:space="0" w:color="000000"/>
            </w:tcBorders>
            <w:vAlign w:val="center"/>
          </w:tcPr>
          <w:p w14:paraId="47604795" w14:textId="77777777" w:rsidR="00532A01" w:rsidRDefault="00712CC3">
            <w:pPr>
              <w:pStyle w:val="biaogecenter"/>
              <w:wordWrap w:val="0"/>
            </w:pPr>
            <w:r>
              <w:rPr>
                <w:rFonts w:hAnsi="Calibri" w:hint="eastAsia"/>
                <w:color w:val="000000"/>
              </w:rPr>
              <w:t>金额(元)</w:t>
            </w:r>
          </w:p>
        </w:tc>
        <w:tc>
          <w:tcPr>
            <w:tcW w:w="2258" w:type="dxa"/>
            <w:tcBorders>
              <w:top w:val="single" w:sz="8" w:space="0" w:color="000000"/>
              <w:left w:val="single" w:sz="8" w:space="0" w:color="000000"/>
              <w:bottom w:val="single" w:sz="6" w:space="0" w:color="000000"/>
              <w:right w:val="single" w:sz="8" w:space="0" w:color="000000"/>
            </w:tcBorders>
            <w:vAlign w:val="center"/>
          </w:tcPr>
          <w:p w14:paraId="53A6F931" w14:textId="77777777" w:rsidR="00532A01" w:rsidRDefault="00712CC3">
            <w:pPr>
              <w:pStyle w:val="biaogecenter"/>
              <w:wordWrap w:val="0"/>
            </w:pPr>
            <w:r>
              <w:rPr>
                <w:rFonts w:hAnsi="Calibri" w:hint="eastAsia"/>
                <w:color w:val="000000"/>
              </w:rPr>
              <w:t>占基金总资产的比例（%）</w:t>
            </w:r>
          </w:p>
        </w:tc>
      </w:tr>
      <w:tr w:rsidR="00B860CC" w14:paraId="6B8118ED"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D985D44" w14:textId="77777777" w:rsidR="00B860CC" w:rsidRDefault="00B860CC" w:rsidP="00B860CC">
            <w:pPr>
              <w:pStyle w:val="biaogecenter"/>
              <w:wordWrap w:val="0"/>
              <w:rPr>
                <w:rFonts w:hAnsi="Calibri"/>
                <w:color w:val="000000"/>
              </w:rPr>
            </w:pPr>
            <w:r>
              <w:rPr>
                <w:rFonts w:hAnsi="Calibri" w:hint="eastAsia"/>
                <w:color w:val="000000"/>
              </w:rPr>
              <w:t>1</w:t>
            </w:r>
          </w:p>
        </w:tc>
        <w:tc>
          <w:tcPr>
            <w:tcW w:w="2712" w:type="dxa"/>
            <w:tcBorders>
              <w:top w:val="single" w:sz="8" w:space="0" w:color="000000"/>
              <w:left w:val="single" w:sz="8" w:space="0" w:color="000000"/>
              <w:bottom w:val="single" w:sz="6" w:space="0" w:color="000000"/>
              <w:right w:val="single" w:sz="8" w:space="0" w:color="000000"/>
            </w:tcBorders>
            <w:vAlign w:val="center"/>
          </w:tcPr>
          <w:p w14:paraId="493EC90D" w14:textId="77777777" w:rsidR="00B860CC" w:rsidRDefault="00B860CC" w:rsidP="00B860CC">
            <w:pPr>
              <w:pStyle w:val="biaogecenter"/>
              <w:rPr>
                <w:rFonts w:hAnsi="Calibri"/>
                <w:color w:val="000000"/>
              </w:rPr>
            </w:pPr>
            <w:r>
              <w:rPr>
                <w:rFonts w:hAnsi="Calibri" w:hint="eastAsia"/>
                <w:color w:val="000000"/>
              </w:rPr>
              <w:t>权益投资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08B3DF47" w14:textId="53F9B8E7" w:rsidR="00B860CC" w:rsidRDefault="00B860CC" w:rsidP="00B860CC">
            <w:pPr>
              <w:pStyle w:val="biaogecenter"/>
              <w:rPr>
                <w:rFonts w:hAnsi="Calibri"/>
                <w:color w:val="000000"/>
              </w:rPr>
            </w:pPr>
            <w:r>
              <w:t>8,326,533.39</w:t>
            </w:r>
          </w:p>
        </w:tc>
        <w:tc>
          <w:tcPr>
            <w:tcW w:w="2258" w:type="dxa"/>
            <w:tcBorders>
              <w:top w:val="single" w:sz="8" w:space="0" w:color="000000"/>
              <w:left w:val="single" w:sz="8" w:space="0" w:color="000000"/>
              <w:bottom w:val="single" w:sz="6" w:space="0" w:color="000000"/>
              <w:right w:val="single" w:sz="8" w:space="0" w:color="000000"/>
            </w:tcBorders>
            <w:vAlign w:val="center"/>
          </w:tcPr>
          <w:p w14:paraId="77895B51" w14:textId="2E375095" w:rsidR="00B860CC" w:rsidRDefault="00B860CC" w:rsidP="00B860CC">
            <w:pPr>
              <w:pStyle w:val="biaogecenter"/>
              <w:rPr>
                <w:rFonts w:hAnsi="Calibri"/>
                <w:color w:val="000000"/>
              </w:rPr>
            </w:pPr>
            <w:r>
              <w:t>90.29</w:t>
            </w:r>
          </w:p>
        </w:tc>
      </w:tr>
      <w:tr w:rsidR="00B860CC" w14:paraId="11DCBB5A"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2A62885"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4B6D49DC" w14:textId="77777777" w:rsidR="00B860CC" w:rsidRDefault="00B860CC" w:rsidP="00B860CC">
            <w:pPr>
              <w:pStyle w:val="biaogecenter"/>
              <w:rPr>
                <w:rFonts w:hAnsi="Calibri"/>
                <w:color w:val="000000"/>
              </w:rPr>
            </w:pPr>
            <w:r>
              <w:rPr>
                <w:rFonts w:hAnsi="Calibri" w:hint="eastAsia"/>
                <w:color w:val="000000"/>
              </w:rPr>
              <w:t>其中：股票</w:t>
            </w:r>
          </w:p>
        </w:tc>
        <w:tc>
          <w:tcPr>
            <w:tcW w:w="2754" w:type="dxa"/>
            <w:tcBorders>
              <w:top w:val="single" w:sz="8" w:space="0" w:color="000000"/>
              <w:left w:val="single" w:sz="8" w:space="0" w:color="000000"/>
              <w:bottom w:val="single" w:sz="6" w:space="0" w:color="000000"/>
              <w:right w:val="single" w:sz="8" w:space="0" w:color="000000"/>
            </w:tcBorders>
            <w:vAlign w:val="center"/>
          </w:tcPr>
          <w:p w14:paraId="3AB76B11" w14:textId="1B1B35BA" w:rsidR="00B860CC" w:rsidRDefault="00B860CC" w:rsidP="00B860CC">
            <w:pPr>
              <w:pStyle w:val="biaogecenter"/>
              <w:rPr>
                <w:rFonts w:hAnsi="Calibri"/>
                <w:color w:val="000000"/>
              </w:rPr>
            </w:pPr>
            <w:r>
              <w:t>8,326,533.39</w:t>
            </w:r>
          </w:p>
        </w:tc>
        <w:tc>
          <w:tcPr>
            <w:tcW w:w="2258" w:type="dxa"/>
            <w:tcBorders>
              <w:top w:val="single" w:sz="8" w:space="0" w:color="000000"/>
              <w:left w:val="single" w:sz="8" w:space="0" w:color="000000"/>
              <w:bottom w:val="single" w:sz="6" w:space="0" w:color="000000"/>
              <w:right w:val="single" w:sz="8" w:space="0" w:color="000000"/>
            </w:tcBorders>
            <w:vAlign w:val="center"/>
          </w:tcPr>
          <w:p w14:paraId="29934577" w14:textId="7DE8F2FD" w:rsidR="00B860CC" w:rsidRDefault="00B860CC" w:rsidP="00B860CC">
            <w:pPr>
              <w:pStyle w:val="biaogecenter"/>
              <w:rPr>
                <w:rFonts w:hAnsi="Calibri"/>
                <w:color w:val="000000"/>
              </w:rPr>
            </w:pPr>
            <w:r>
              <w:t>90.29</w:t>
            </w:r>
          </w:p>
        </w:tc>
      </w:tr>
      <w:tr w:rsidR="00B860CC" w14:paraId="50D88690"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C0C2C5B" w14:textId="77777777" w:rsidR="00B860CC" w:rsidRDefault="00B860CC" w:rsidP="00B860CC">
            <w:pPr>
              <w:pStyle w:val="biaogecenter"/>
              <w:wordWrap w:val="0"/>
              <w:rPr>
                <w:rFonts w:hAnsi="Calibri"/>
                <w:color w:val="000000"/>
              </w:rPr>
            </w:pPr>
            <w:r>
              <w:rPr>
                <w:rFonts w:hAnsi="Calibri" w:hint="eastAsia"/>
                <w:color w:val="000000"/>
              </w:rPr>
              <w:t>2</w:t>
            </w:r>
          </w:p>
        </w:tc>
        <w:tc>
          <w:tcPr>
            <w:tcW w:w="2712" w:type="dxa"/>
            <w:tcBorders>
              <w:top w:val="single" w:sz="8" w:space="0" w:color="000000"/>
              <w:left w:val="single" w:sz="8" w:space="0" w:color="000000"/>
              <w:bottom w:val="single" w:sz="6" w:space="0" w:color="000000"/>
              <w:right w:val="single" w:sz="8" w:space="0" w:color="000000"/>
            </w:tcBorders>
            <w:vAlign w:val="center"/>
          </w:tcPr>
          <w:p w14:paraId="5A0E95E5" w14:textId="77777777" w:rsidR="00B860CC" w:rsidRDefault="00B860CC" w:rsidP="00B860CC">
            <w:pPr>
              <w:pStyle w:val="biaogecenter"/>
              <w:rPr>
                <w:rFonts w:hAnsi="Calibri"/>
                <w:color w:val="000000"/>
              </w:rPr>
            </w:pPr>
            <w:r>
              <w:rPr>
                <w:rFonts w:hAnsi="Calibri" w:hint="eastAsia"/>
                <w:color w:val="000000"/>
              </w:rPr>
              <w:t>基金投资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7C994F2D" w14:textId="6CBECC9E"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07F5B26" w14:textId="6EBCBB36" w:rsidR="00B860CC" w:rsidRDefault="00B860CC" w:rsidP="00B860CC">
            <w:pPr>
              <w:pStyle w:val="biaogecenter"/>
              <w:rPr>
                <w:rFonts w:hAnsi="Calibri"/>
                <w:color w:val="000000"/>
              </w:rPr>
            </w:pPr>
            <w:r>
              <w:t>-</w:t>
            </w:r>
          </w:p>
        </w:tc>
      </w:tr>
      <w:tr w:rsidR="00B860CC" w14:paraId="7D8C40D4"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DAF2046" w14:textId="77777777" w:rsidR="00B860CC" w:rsidRDefault="00B860CC" w:rsidP="00B860CC">
            <w:pPr>
              <w:pStyle w:val="biaogecenter"/>
              <w:wordWrap w:val="0"/>
              <w:rPr>
                <w:rFonts w:hAnsi="Calibri"/>
                <w:color w:val="000000"/>
              </w:rPr>
            </w:pPr>
            <w:r>
              <w:rPr>
                <w:rFonts w:hAnsi="Calibri" w:hint="eastAsia"/>
                <w:color w:val="000000"/>
              </w:rPr>
              <w:t>3</w:t>
            </w:r>
          </w:p>
        </w:tc>
        <w:tc>
          <w:tcPr>
            <w:tcW w:w="2712" w:type="dxa"/>
            <w:tcBorders>
              <w:top w:val="single" w:sz="8" w:space="0" w:color="000000"/>
              <w:left w:val="single" w:sz="8" w:space="0" w:color="000000"/>
              <w:bottom w:val="single" w:sz="6" w:space="0" w:color="000000"/>
              <w:right w:val="single" w:sz="8" w:space="0" w:color="000000"/>
            </w:tcBorders>
            <w:vAlign w:val="center"/>
          </w:tcPr>
          <w:p w14:paraId="6275EEBA" w14:textId="77777777" w:rsidR="00B860CC" w:rsidRDefault="00B860CC" w:rsidP="00B860CC">
            <w:pPr>
              <w:pStyle w:val="biaogecenter"/>
              <w:rPr>
                <w:rFonts w:hAnsi="Calibri"/>
                <w:color w:val="000000"/>
              </w:rPr>
            </w:pPr>
            <w:r>
              <w:rPr>
                <w:rFonts w:hAnsi="Calibri" w:hint="eastAsia"/>
                <w:color w:val="000000"/>
              </w:rPr>
              <w:t>固定收益投资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6154327B" w14:textId="59670385"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6217B83" w14:textId="5FFEFDB9" w:rsidR="00B860CC" w:rsidRDefault="00B860CC" w:rsidP="00B860CC">
            <w:pPr>
              <w:pStyle w:val="biaogecenter"/>
              <w:rPr>
                <w:rFonts w:hAnsi="Calibri"/>
                <w:color w:val="000000"/>
              </w:rPr>
            </w:pPr>
            <w:r>
              <w:t>-</w:t>
            </w:r>
          </w:p>
        </w:tc>
      </w:tr>
      <w:tr w:rsidR="00B860CC" w14:paraId="6C0FE88C"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08A0091E"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7E8A805D" w14:textId="77777777" w:rsidR="00B860CC" w:rsidRDefault="00B860CC" w:rsidP="00B860CC">
            <w:pPr>
              <w:pStyle w:val="biaogecenter"/>
              <w:rPr>
                <w:rFonts w:hAnsi="Calibri"/>
                <w:color w:val="000000"/>
              </w:rPr>
            </w:pPr>
            <w:r>
              <w:rPr>
                <w:rFonts w:hAnsi="Calibri" w:hint="eastAsia"/>
                <w:color w:val="000000"/>
              </w:rPr>
              <w:t>其中：债券</w:t>
            </w:r>
          </w:p>
        </w:tc>
        <w:tc>
          <w:tcPr>
            <w:tcW w:w="2754" w:type="dxa"/>
            <w:tcBorders>
              <w:top w:val="single" w:sz="8" w:space="0" w:color="000000"/>
              <w:left w:val="single" w:sz="8" w:space="0" w:color="000000"/>
              <w:bottom w:val="single" w:sz="6" w:space="0" w:color="000000"/>
              <w:right w:val="single" w:sz="8" w:space="0" w:color="000000"/>
            </w:tcBorders>
            <w:vAlign w:val="center"/>
          </w:tcPr>
          <w:p w14:paraId="226B6008" w14:textId="54589E70"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0C4FCA48" w14:textId="66C30EAB" w:rsidR="00B860CC" w:rsidRDefault="00B860CC" w:rsidP="00B860CC">
            <w:pPr>
              <w:pStyle w:val="biaogecenter"/>
              <w:rPr>
                <w:rFonts w:hAnsi="Calibri"/>
                <w:color w:val="000000"/>
              </w:rPr>
            </w:pPr>
            <w:r>
              <w:t>-</w:t>
            </w:r>
          </w:p>
        </w:tc>
      </w:tr>
      <w:tr w:rsidR="00B860CC" w14:paraId="5D3A600D"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39592C22"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2CFEF622" w14:textId="77777777" w:rsidR="00B860CC" w:rsidRDefault="00B860CC" w:rsidP="00B860CC">
            <w:pPr>
              <w:pStyle w:val="biaogecenter"/>
              <w:rPr>
                <w:rFonts w:hAnsi="Calibri"/>
                <w:color w:val="000000"/>
              </w:rPr>
            </w:pPr>
            <w:r>
              <w:rPr>
                <w:rFonts w:hAnsi="Calibri" w:hint="eastAsia"/>
                <w:color w:val="000000"/>
              </w:rPr>
              <w:t>资产支持证券</w:t>
            </w:r>
          </w:p>
        </w:tc>
        <w:tc>
          <w:tcPr>
            <w:tcW w:w="2754" w:type="dxa"/>
            <w:tcBorders>
              <w:top w:val="single" w:sz="8" w:space="0" w:color="000000"/>
              <w:left w:val="single" w:sz="8" w:space="0" w:color="000000"/>
              <w:bottom w:val="single" w:sz="6" w:space="0" w:color="000000"/>
              <w:right w:val="single" w:sz="8" w:space="0" w:color="000000"/>
            </w:tcBorders>
            <w:vAlign w:val="center"/>
          </w:tcPr>
          <w:p w14:paraId="4C3551C3" w14:textId="6416AA1C"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348E96C2" w14:textId="5488D4E7" w:rsidR="00B860CC" w:rsidRDefault="00B860CC" w:rsidP="00B860CC">
            <w:pPr>
              <w:pStyle w:val="biaogecenter"/>
              <w:rPr>
                <w:rFonts w:hAnsi="Calibri"/>
                <w:color w:val="000000"/>
              </w:rPr>
            </w:pPr>
            <w:r>
              <w:t>-</w:t>
            </w:r>
          </w:p>
        </w:tc>
      </w:tr>
      <w:tr w:rsidR="00B860CC" w14:paraId="27D80FF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383A8D1" w14:textId="77777777" w:rsidR="00B860CC" w:rsidRDefault="00B860CC" w:rsidP="00B860CC">
            <w:pPr>
              <w:pStyle w:val="biaogecenter"/>
              <w:wordWrap w:val="0"/>
              <w:rPr>
                <w:rFonts w:hAnsi="Calibri"/>
                <w:color w:val="000000"/>
              </w:rPr>
            </w:pPr>
            <w:r>
              <w:rPr>
                <w:rFonts w:hAnsi="Calibri" w:hint="eastAsia"/>
                <w:color w:val="000000"/>
              </w:rPr>
              <w:t>4</w:t>
            </w:r>
          </w:p>
        </w:tc>
        <w:tc>
          <w:tcPr>
            <w:tcW w:w="2712" w:type="dxa"/>
            <w:tcBorders>
              <w:top w:val="single" w:sz="8" w:space="0" w:color="000000"/>
              <w:left w:val="single" w:sz="8" w:space="0" w:color="000000"/>
              <w:bottom w:val="single" w:sz="6" w:space="0" w:color="000000"/>
              <w:right w:val="single" w:sz="8" w:space="0" w:color="000000"/>
            </w:tcBorders>
            <w:vAlign w:val="center"/>
          </w:tcPr>
          <w:p w14:paraId="0CF02874" w14:textId="77777777" w:rsidR="00B860CC" w:rsidRDefault="00B860CC" w:rsidP="00B860CC">
            <w:pPr>
              <w:pStyle w:val="biaogecenter"/>
              <w:rPr>
                <w:rFonts w:hAnsi="Calibri"/>
                <w:color w:val="000000"/>
              </w:rPr>
            </w:pPr>
            <w:r>
              <w:rPr>
                <w:rFonts w:hAnsi="Calibri" w:hint="eastAsia"/>
                <w:color w:val="000000"/>
              </w:rPr>
              <w:t>贵金属投资</w:t>
            </w:r>
          </w:p>
        </w:tc>
        <w:tc>
          <w:tcPr>
            <w:tcW w:w="2754" w:type="dxa"/>
            <w:tcBorders>
              <w:top w:val="single" w:sz="8" w:space="0" w:color="000000"/>
              <w:left w:val="single" w:sz="8" w:space="0" w:color="000000"/>
              <w:bottom w:val="single" w:sz="6" w:space="0" w:color="000000"/>
              <w:right w:val="single" w:sz="8" w:space="0" w:color="000000"/>
            </w:tcBorders>
            <w:vAlign w:val="center"/>
          </w:tcPr>
          <w:p w14:paraId="744CAB66" w14:textId="205C8EDE"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3C587046" w14:textId="19E1922C" w:rsidR="00B860CC" w:rsidRDefault="00B860CC" w:rsidP="00B860CC">
            <w:pPr>
              <w:pStyle w:val="biaogecenter"/>
              <w:rPr>
                <w:rFonts w:hAnsi="Calibri"/>
                <w:color w:val="000000"/>
              </w:rPr>
            </w:pPr>
            <w:r>
              <w:t>-</w:t>
            </w:r>
          </w:p>
        </w:tc>
      </w:tr>
      <w:tr w:rsidR="00B860CC" w14:paraId="29EDAD08"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26E924BD" w14:textId="77777777" w:rsidR="00B860CC" w:rsidRDefault="00B860CC" w:rsidP="00B860CC">
            <w:pPr>
              <w:pStyle w:val="biaogecenter"/>
              <w:wordWrap w:val="0"/>
              <w:rPr>
                <w:rFonts w:hAnsi="Calibri"/>
                <w:color w:val="000000"/>
              </w:rPr>
            </w:pPr>
            <w:r>
              <w:rPr>
                <w:rFonts w:hAnsi="Calibri" w:hint="eastAsia"/>
                <w:color w:val="000000"/>
              </w:rPr>
              <w:t>5</w:t>
            </w:r>
          </w:p>
        </w:tc>
        <w:tc>
          <w:tcPr>
            <w:tcW w:w="2712" w:type="dxa"/>
            <w:tcBorders>
              <w:top w:val="single" w:sz="8" w:space="0" w:color="000000"/>
              <w:left w:val="single" w:sz="8" w:space="0" w:color="000000"/>
              <w:bottom w:val="single" w:sz="6" w:space="0" w:color="000000"/>
              <w:right w:val="single" w:sz="8" w:space="0" w:color="000000"/>
            </w:tcBorders>
            <w:vAlign w:val="center"/>
          </w:tcPr>
          <w:p w14:paraId="59332E5E" w14:textId="77777777" w:rsidR="00B860CC" w:rsidRDefault="00B860CC" w:rsidP="00B860CC">
            <w:pPr>
              <w:pStyle w:val="biaogecenter"/>
              <w:rPr>
                <w:rFonts w:hAnsi="Calibri"/>
                <w:color w:val="000000"/>
              </w:rPr>
            </w:pPr>
            <w:r>
              <w:rPr>
                <w:rFonts w:hAnsi="Calibri" w:hint="eastAsia"/>
                <w:color w:val="000000"/>
              </w:rPr>
              <w:t>金融衍生</w:t>
            </w:r>
            <w:proofErr w:type="gramStart"/>
            <w:r>
              <w:rPr>
                <w:rFonts w:hAnsi="Calibri" w:hint="eastAsia"/>
                <w:color w:val="000000"/>
              </w:rPr>
              <w:t>品投资</w:t>
            </w:r>
            <w:proofErr w:type="gramEnd"/>
          </w:p>
        </w:tc>
        <w:tc>
          <w:tcPr>
            <w:tcW w:w="2754" w:type="dxa"/>
            <w:tcBorders>
              <w:top w:val="single" w:sz="8" w:space="0" w:color="000000"/>
              <w:left w:val="single" w:sz="8" w:space="0" w:color="000000"/>
              <w:bottom w:val="single" w:sz="6" w:space="0" w:color="000000"/>
              <w:right w:val="single" w:sz="8" w:space="0" w:color="000000"/>
            </w:tcBorders>
            <w:vAlign w:val="center"/>
          </w:tcPr>
          <w:p w14:paraId="1B869F79" w14:textId="7DB16C4F"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16A097D6" w14:textId="1A951A19" w:rsidR="00B860CC" w:rsidRDefault="00B860CC" w:rsidP="00B860CC">
            <w:pPr>
              <w:pStyle w:val="biaogecenter"/>
              <w:rPr>
                <w:rFonts w:hAnsi="Calibri"/>
                <w:color w:val="000000"/>
              </w:rPr>
            </w:pPr>
            <w:r>
              <w:t>-</w:t>
            </w:r>
          </w:p>
        </w:tc>
      </w:tr>
      <w:tr w:rsidR="00B860CC" w14:paraId="2A63F9B9"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E13DFE7" w14:textId="77777777" w:rsidR="00B860CC" w:rsidRDefault="00B860CC" w:rsidP="00B860CC">
            <w:pPr>
              <w:pStyle w:val="biaogecenter"/>
              <w:wordWrap w:val="0"/>
              <w:rPr>
                <w:rFonts w:hAnsi="Calibri"/>
                <w:color w:val="000000"/>
              </w:rPr>
            </w:pPr>
            <w:r>
              <w:rPr>
                <w:rFonts w:hAnsi="Calibri" w:hint="eastAsia"/>
                <w:color w:val="000000"/>
              </w:rPr>
              <w:t>6</w:t>
            </w:r>
          </w:p>
        </w:tc>
        <w:tc>
          <w:tcPr>
            <w:tcW w:w="2712" w:type="dxa"/>
            <w:tcBorders>
              <w:top w:val="single" w:sz="8" w:space="0" w:color="000000"/>
              <w:left w:val="single" w:sz="8" w:space="0" w:color="000000"/>
              <w:bottom w:val="single" w:sz="6" w:space="0" w:color="000000"/>
              <w:right w:val="single" w:sz="8" w:space="0" w:color="000000"/>
            </w:tcBorders>
            <w:vAlign w:val="center"/>
          </w:tcPr>
          <w:p w14:paraId="7B816C25" w14:textId="77777777" w:rsidR="00B860CC" w:rsidRDefault="00B860CC" w:rsidP="00B860CC">
            <w:pPr>
              <w:pStyle w:val="biaogecenter"/>
              <w:rPr>
                <w:rFonts w:hAnsi="Calibri"/>
                <w:color w:val="000000"/>
              </w:rPr>
            </w:pPr>
            <w:r>
              <w:rPr>
                <w:rFonts w:hAnsi="Calibri" w:hint="eastAsia"/>
                <w:color w:val="000000"/>
              </w:rPr>
              <w:t>买入返售金融资产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2F1EAF5E" w14:textId="6516ED3F"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473A8097" w14:textId="3B98849F" w:rsidR="00B860CC" w:rsidRDefault="00B860CC" w:rsidP="00B860CC">
            <w:pPr>
              <w:pStyle w:val="biaogecenter"/>
              <w:rPr>
                <w:rFonts w:hAnsi="Calibri"/>
                <w:color w:val="000000"/>
              </w:rPr>
            </w:pPr>
            <w:r>
              <w:t>-</w:t>
            </w:r>
          </w:p>
        </w:tc>
      </w:tr>
      <w:tr w:rsidR="00B860CC" w14:paraId="71D05E02"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586FF204" w14:textId="77777777" w:rsidR="00B860CC" w:rsidRDefault="00B860CC" w:rsidP="00B860CC">
            <w:pPr>
              <w:pStyle w:val="biaogecenter"/>
              <w:wordWrap w:val="0"/>
              <w:rPr>
                <w:rFonts w:hAnsi="Calibri"/>
                <w:color w:val="000000"/>
              </w:rPr>
            </w:pPr>
          </w:p>
        </w:tc>
        <w:tc>
          <w:tcPr>
            <w:tcW w:w="2712" w:type="dxa"/>
            <w:tcBorders>
              <w:top w:val="single" w:sz="8" w:space="0" w:color="000000"/>
              <w:left w:val="single" w:sz="8" w:space="0" w:color="000000"/>
              <w:bottom w:val="single" w:sz="6" w:space="0" w:color="000000"/>
              <w:right w:val="single" w:sz="8" w:space="0" w:color="000000"/>
            </w:tcBorders>
            <w:vAlign w:val="center"/>
          </w:tcPr>
          <w:p w14:paraId="59A46C0D" w14:textId="77777777" w:rsidR="00B860CC" w:rsidRDefault="00B860CC" w:rsidP="00B860CC">
            <w:pPr>
              <w:pStyle w:val="biaogecenter"/>
              <w:rPr>
                <w:rFonts w:hAnsi="Calibri"/>
                <w:color w:val="000000"/>
              </w:rPr>
            </w:pPr>
            <w:r>
              <w:rPr>
                <w:rFonts w:hAnsi="Calibri" w:hint="eastAsia"/>
                <w:color w:val="000000"/>
              </w:rPr>
              <w:t>其中：买断式回购的买入返售金融资产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13D21E72" w14:textId="65248F77" w:rsidR="00B860CC" w:rsidRDefault="00B860CC" w:rsidP="00B860CC">
            <w:pPr>
              <w:pStyle w:val="biaogecenter"/>
              <w:rPr>
                <w:rFonts w:hAnsi="Calibri"/>
                <w:color w:val="000000"/>
              </w:rPr>
            </w:pPr>
            <w: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EE6A838" w14:textId="46A0C1EA" w:rsidR="00B860CC" w:rsidRDefault="00B860CC" w:rsidP="00B860CC">
            <w:pPr>
              <w:pStyle w:val="biaogecenter"/>
              <w:rPr>
                <w:rFonts w:hAnsi="Calibri"/>
                <w:color w:val="000000"/>
              </w:rPr>
            </w:pPr>
            <w:r>
              <w:t>-</w:t>
            </w:r>
          </w:p>
        </w:tc>
      </w:tr>
      <w:tr w:rsidR="00B860CC" w14:paraId="4A9DB65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61B361B2" w14:textId="77777777" w:rsidR="00B860CC" w:rsidRDefault="00B860CC" w:rsidP="00B860CC">
            <w:pPr>
              <w:pStyle w:val="biaogecenter"/>
              <w:wordWrap w:val="0"/>
              <w:rPr>
                <w:rFonts w:hAnsi="Calibri"/>
                <w:color w:val="000000"/>
              </w:rPr>
            </w:pPr>
            <w:r>
              <w:rPr>
                <w:rFonts w:hAnsi="Calibri" w:hint="eastAsia"/>
                <w:color w:val="000000"/>
              </w:rPr>
              <w:t>7</w:t>
            </w:r>
          </w:p>
        </w:tc>
        <w:tc>
          <w:tcPr>
            <w:tcW w:w="2712" w:type="dxa"/>
            <w:tcBorders>
              <w:top w:val="single" w:sz="8" w:space="0" w:color="000000"/>
              <w:left w:val="single" w:sz="8" w:space="0" w:color="000000"/>
              <w:bottom w:val="single" w:sz="6" w:space="0" w:color="000000"/>
              <w:right w:val="single" w:sz="8" w:space="0" w:color="000000"/>
            </w:tcBorders>
            <w:vAlign w:val="center"/>
          </w:tcPr>
          <w:p w14:paraId="39B7C3F4" w14:textId="77777777" w:rsidR="00B860CC" w:rsidRDefault="00B860CC" w:rsidP="00B860CC">
            <w:pPr>
              <w:pStyle w:val="biaogecenter"/>
              <w:rPr>
                <w:rFonts w:hAnsi="Calibri"/>
                <w:color w:val="000000"/>
              </w:rPr>
            </w:pPr>
            <w:r>
              <w:rPr>
                <w:rFonts w:hAnsi="Calibri" w:hint="eastAsia"/>
                <w:color w:val="000000"/>
              </w:rPr>
              <w:t>银行存款和结算备付金合计</w:t>
            </w:r>
          </w:p>
        </w:tc>
        <w:tc>
          <w:tcPr>
            <w:tcW w:w="2754" w:type="dxa"/>
            <w:tcBorders>
              <w:top w:val="single" w:sz="8" w:space="0" w:color="000000"/>
              <w:left w:val="single" w:sz="8" w:space="0" w:color="000000"/>
              <w:bottom w:val="single" w:sz="6" w:space="0" w:color="000000"/>
              <w:right w:val="single" w:sz="8" w:space="0" w:color="000000"/>
            </w:tcBorders>
            <w:vAlign w:val="center"/>
          </w:tcPr>
          <w:p w14:paraId="59E53CC2" w14:textId="203C0740" w:rsidR="00B860CC" w:rsidRDefault="00B860CC" w:rsidP="00B860CC">
            <w:pPr>
              <w:pStyle w:val="biaogecenter"/>
              <w:rPr>
                <w:rFonts w:hAnsi="Calibri"/>
                <w:color w:val="000000"/>
              </w:rPr>
            </w:pPr>
            <w:r>
              <w:t>437,304.57</w:t>
            </w:r>
          </w:p>
        </w:tc>
        <w:tc>
          <w:tcPr>
            <w:tcW w:w="2258" w:type="dxa"/>
            <w:tcBorders>
              <w:top w:val="single" w:sz="8" w:space="0" w:color="000000"/>
              <w:left w:val="single" w:sz="8" w:space="0" w:color="000000"/>
              <w:bottom w:val="single" w:sz="6" w:space="0" w:color="000000"/>
              <w:right w:val="single" w:sz="8" w:space="0" w:color="000000"/>
            </w:tcBorders>
            <w:vAlign w:val="center"/>
          </w:tcPr>
          <w:p w14:paraId="4A58C581" w14:textId="39EEE28A" w:rsidR="00B860CC" w:rsidRDefault="00B860CC" w:rsidP="00B860CC">
            <w:pPr>
              <w:pStyle w:val="biaogecenter"/>
              <w:rPr>
                <w:rFonts w:hAnsi="Calibri"/>
                <w:color w:val="000000"/>
              </w:rPr>
            </w:pPr>
            <w:r>
              <w:t>4.74</w:t>
            </w:r>
          </w:p>
        </w:tc>
      </w:tr>
      <w:tr w:rsidR="00B860CC" w14:paraId="7097F356"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F68DE3B" w14:textId="77777777" w:rsidR="00B860CC" w:rsidRDefault="00B860CC" w:rsidP="00B860CC">
            <w:pPr>
              <w:pStyle w:val="biaogecenter"/>
              <w:wordWrap w:val="0"/>
              <w:rPr>
                <w:rFonts w:hAnsi="Calibri"/>
                <w:color w:val="000000"/>
              </w:rPr>
            </w:pPr>
            <w:r>
              <w:rPr>
                <w:rFonts w:hAnsi="Calibri" w:hint="eastAsia"/>
                <w:color w:val="000000"/>
              </w:rPr>
              <w:lastRenderedPageBreak/>
              <w:t>8</w:t>
            </w:r>
          </w:p>
        </w:tc>
        <w:tc>
          <w:tcPr>
            <w:tcW w:w="2712" w:type="dxa"/>
            <w:tcBorders>
              <w:top w:val="single" w:sz="8" w:space="0" w:color="000000"/>
              <w:left w:val="single" w:sz="8" w:space="0" w:color="000000"/>
              <w:bottom w:val="single" w:sz="6" w:space="0" w:color="000000"/>
              <w:right w:val="single" w:sz="8" w:space="0" w:color="000000"/>
            </w:tcBorders>
            <w:vAlign w:val="center"/>
          </w:tcPr>
          <w:p w14:paraId="152240DF" w14:textId="500292BE" w:rsidR="00B860CC" w:rsidRDefault="00B860CC" w:rsidP="00B860CC">
            <w:pPr>
              <w:pStyle w:val="biaogecenter"/>
              <w:rPr>
                <w:rFonts w:hAnsi="Calibri"/>
                <w:color w:val="000000"/>
              </w:rPr>
            </w:pPr>
            <w:r>
              <w:rPr>
                <w:rFonts w:hAnsi="Calibri" w:hint="eastAsia"/>
                <w:color w:val="000000"/>
              </w:rPr>
              <w:t>其他各项资产</w:t>
            </w:r>
          </w:p>
        </w:tc>
        <w:tc>
          <w:tcPr>
            <w:tcW w:w="2754" w:type="dxa"/>
            <w:tcBorders>
              <w:top w:val="single" w:sz="8" w:space="0" w:color="000000"/>
              <w:left w:val="single" w:sz="8" w:space="0" w:color="000000"/>
              <w:bottom w:val="single" w:sz="6" w:space="0" w:color="000000"/>
              <w:right w:val="single" w:sz="8" w:space="0" w:color="000000"/>
            </w:tcBorders>
            <w:vAlign w:val="center"/>
          </w:tcPr>
          <w:p w14:paraId="5E1F70C5" w14:textId="1C759C21" w:rsidR="00B860CC" w:rsidRDefault="00B860CC" w:rsidP="00B860CC">
            <w:pPr>
              <w:pStyle w:val="biaogecenter"/>
              <w:rPr>
                <w:rFonts w:hAnsi="Calibri"/>
                <w:color w:val="000000"/>
              </w:rPr>
            </w:pPr>
            <w:r>
              <w:t>458,199.36</w:t>
            </w:r>
          </w:p>
        </w:tc>
        <w:tc>
          <w:tcPr>
            <w:tcW w:w="2258" w:type="dxa"/>
            <w:tcBorders>
              <w:top w:val="single" w:sz="8" w:space="0" w:color="000000"/>
              <w:left w:val="single" w:sz="8" w:space="0" w:color="000000"/>
              <w:bottom w:val="single" w:sz="6" w:space="0" w:color="000000"/>
              <w:right w:val="single" w:sz="8" w:space="0" w:color="000000"/>
            </w:tcBorders>
            <w:vAlign w:val="center"/>
          </w:tcPr>
          <w:p w14:paraId="77361386" w14:textId="66F36937" w:rsidR="00B860CC" w:rsidRDefault="00B860CC" w:rsidP="00B860CC">
            <w:pPr>
              <w:pStyle w:val="biaogecenter"/>
              <w:rPr>
                <w:rFonts w:hAnsi="Calibri"/>
                <w:color w:val="000000"/>
              </w:rPr>
            </w:pPr>
            <w:r>
              <w:t>4.97</w:t>
            </w:r>
          </w:p>
        </w:tc>
      </w:tr>
      <w:tr w:rsidR="00B860CC" w14:paraId="1909798C" w14:textId="77777777" w:rsidTr="00FE1A7D">
        <w:tc>
          <w:tcPr>
            <w:tcW w:w="690" w:type="dxa"/>
            <w:tcBorders>
              <w:top w:val="single" w:sz="8" w:space="0" w:color="000000"/>
              <w:left w:val="single" w:sz="8" w:space="0" w:color="000000"/>
              <w:bottom w:val="single" w:sz="6" w:space="0" w:color="000000"/>
              <w:right w:val="single" w:sz="8" w:space="0" w:color="000000"/>
            </w:tcBorders>
            <w:vAlign w:val="center"/>
          </w:tcPr>
          <w:p w14:paraId="105F2D98" w14:textId="77777777" w:rsidR="00B860CC" w:rsidRDefault="00B860CC" w:rsidP="00B860CC">
            <w:pPr>
              <w:pStyle w:val="biaogecenter"/>
              <w:wordWrap w:val="0"/>
              <w:rPr>
                <w:rFonts w:hAnsi="Calibri"/>
                <w:color w:val="000000"/>
              </w:rPr>
            </w:pPr>
            <w:r>
              <w:rPr>
                <w:rFonts w:hAnsi="Calibri" w:hint="eastAsia"/>
                <w:color w:val="000000"/>
              </w:rPr>
              <w:t>9</w:t>
            </w:r>
          </w:p>
        </w:tc>
        <w:tc>
          <w:tcPr>
            <w:tcW w:w="2712" w:type="dxa"/>
            <w:tcBorders>
              <w:top w:val="single" w:sz="8" w:space="0" w:color="000000"/>
              <w:left w:val="single" w:sz="8" w:space="0" w:color="000000"/>
              <w:bottom w:val="single" w:sz="6" w:space="0" w:color="000000"/>
              <w:right w:val="single" w:sz="8" w:space="0" w:color="000000"/>
            </w:tcBorders>
            <w:vAlign w:val="center"/>
          </w:tcPr>
          <w:p w14:paraId="2E64E3BB" w14:textId="77777777" w:rsidR="00B860CC" w:rsidRDefault="00B860CC" w:rsidP="00B860CC">
            <w:pPr>
              <w:pStyle w:val="biaogecenter"/>
              <w:rPr>
                <w:rFonts w:hAnsi="Calibri"/>
                <w:color w:val="000000"/>
              </w:rPr>
            </w:pPr>
            <w:r>
              <w:rPr>
                <w:rFonts w:hAnsi="Calibri" w:hint="eastAsia"/>
                <w:color w:val="000000"/>
              </w:rPr>
              <w:t>合计</w:t>
            </w:r>
          </w:p>
        </w:tc>
        <w:tc>
          <w:tcPr>
            <w:tcW w:w="2754" w:type="dxa"/>
            <w:tcBorders>
              <w:top w:val="single" w:sz="8" w:space="0" w:color="000000"/>
              <w:left w:val="single" w:sz="8" w:space="0" w:color="000000"/>
              <w:bottom w:val="single" w:sz="6" w:space="0" w:color="000000"/>
              <w:right w:val="single" w:sz="8" w:space="0" w:color="000000"/>
            </w:tcBorders>
            <w:vAlign w:val="center"/>
          </w:tcPr>
          <w:p w14:paraId="6F8149A8" w14:textId="23184AE8" w:rsidR="00B860CC" w:rsidRDefault="00B860CC" w:rsidP="00B860CC">
            <w:pPr>
              <w:pStyle w:val="biaogecenter"/>
              <w:rPr>
                <w:rFonts w:hAnsi="Calibri"/>
                <w:color w:val="000000"/>
              </w:rPr>
            </w:pPr>
            <w:r>
              <w:t>9,222,037.32</w:t>
            </w:r>
          </w:p>
        </w:tc>
        <w:tc>
          <w:tcPr>
            <w:tcW w:w="2258" w:type="dxa"/>
            <w:tcBorders>
              <w:top w:val="single" w:sz="8" w:space="0" w:color="000000"/>
              <w:left w:val="single" w:sz="8" w:space="0" w:color="000000"/>
              <w:bottom w:val="single" w:sz="6" w:space="0" w:color="000000"/>
              <w:right w:val="single" w:sz="8" w:space="0" w:color="000000"/>
            </w:tcBorders>
            <w:vAlign w:val="center"/>
          </w:tcPr>
          <w:p w14:paraId="4DF3B23C" w14:textId="75FE7DA5" w:rsidR="00B860CC" w:rsidRDefault="00B860CC" w:rsidP="00B860CC">
            <w:pPr>
              <w:pStyle w:val="biaogecenter"/>
              <w:rPr>
                <w:rFonts w:hAnsi="Calibri"/>
                <w:color w:val="000000"/>
              </w:rPr>
            </w:pPr>
            <w:r>
              <w:t>100.00</w:t>
            </w:r>
          </w:p>
        </w:tc>
      </w:tr>
    </w:tbl>
    <w:p w14:paraId="1B88A9DB" w14:textId="77777777" w:rsidR="00532A01" w:rsidRDefault="00532A01">
      <w:pPr>
        <w:widowControl/>
        <w:jc w:val="left"/>
        <w:rPr>
          <w:rFonts w:ascii="宋体" w:hAnsi="宋体" w:cs="宋体"/>
          <w:kern w:val="0"/>
          <w:sz w:val="24"/>
          <w:szCs w:val="24"/>
        </w:rPr>
      </w:pPr>
    </w:p>
    <w:p w14:paraId="64E900A9" w14:textId="77777777" w:rsidR="00532A01" w:rsidRDefault="00712CC3">
      <w:pPr>
        <w:pStyle w:val="zhangjiep"/>
      </w:pPr>
      <w:r>
        <w:rPr>
          <w:bCs/>
        </w:rPr>
        <w:t>2</w:t>
      </w:r>
      <w:r>
        <w:rPr>
          <w:rFonts w:hint="eastAsia"/>
          <w:bCs/>
        </w:rPr>
        <w:t>、报告期末按行业分类的股票投资组合</w:t>
      </w:r>
    </w:p>
    <w:p w14:paraId="59CB45E2" w14:textId="77777777" w:rsidR="00532A01" w:rsidRDefault="00712CC3">
      <w:pPr>
        <w:pStyle w:val="zhangjiep2"/>
      </w:pPr>
      <w:r>
        <w:rPr>
          <w:rFonts w:hint="eastAsia"/>
          <w:bCs/>
        </w:rPr>
        <w:t>（</w:t>
      </w:r>
      <w:r>
        <w:rPr>
          <w:bCs/>
        </w:rPr>
        <w:t>1）</w:t>
      </w:r>
      <w:r>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693"/>
        <w:gridCol w:w="3017"/>
        <w:gridCol w:w="2223"/>
        <w:gridCol w:w="2245"/>
      </w:tblGrid>
      <w:tr w:rsidR="00532A01" w14:paraId="39E3C1A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644DDEB" w14:textId="77777777" w:rsidR="00532A01" w:rsidRDefault="00712CC3">
            <w:pPr>
              <w:pStyle w:val="biaogecenter"/>
              <w:wordWrap w:val="0"/>
            </w:pPr>
            <w:r>
              <w:rPr>
                <w:rFonts w:hAnsi="Calibri" w:hint="eastAsia"/>
                <w:color w:val="000000"/>
              </w:rPr>
              <w:t>代码</w:t>
            </w:r>
          </w:p>
        </w:tc>
        <w:tc>
          <w:tcPr>
            <w:tcW w:w="3017" w:type="dxa"/>
            <w:tcBorders>
              <w:top w:val="single" w:sz="8" w:space="0" w:color="000000"/>
              <w:left w:val="single" w:sz="8" w:space="0" w:color="000000"/>
              <w:bottom w:val="single" w:sz="6" w:space="0" w:color="000000"/>
              <w:right w:val="single" w:sz="8" w:space="0" w:color="000000"/>
            </w:tcBorders>
            <w:vAlign w:val="center"/>
          </w:tcPr>
          <w:p w14:paraId="7B027302" w14:textId="77777777" w:rsidR="00532A01" w:rsidRDefault="00712CC3">
            <w:pPr>
              <w:pStyle w:val="biaogecenter"/>
              <w:wordWrap w:val="0"/>
            </w:pPr>
            <w:r>
              <w:rPr>
                <w:rFonts w:hAnsi="Calibri" w:hint="eastAsia"/>
                <w:color w:val="000000"/>
              </w:rPr>
              <w:t>行业类别</w:t>
            </w:r>
          </w:p>
        </w:tc>
        <w:tc>
          <w:tcPr>
            <w:tcW w:w="2223" w:type="dxa"/>
            <w:tcBorders>
              <w:top w:val="single" w:sz="8" w:space="0" w:color="000000"/>
              <w:left w:val="single" w:sz="8" w:space="0" w:color="000000"/>
              <w:bottom w:val="single" w:sz="6" w:space="0" w:color="000000"/>
              <w:right w:val="single" w:sz="8" w:space="0" w:color="000000"/>
            </w:tcBorders>
            <w:vAlign w:val="center"/>
          </w:tcPr>
          <w:p w14:paraId="2803107C" w14:textId="77777777" w:rsidR="00532A01" w:rsidRDefault="00712CC3">
            <w:pPr>
              <w:pStyle w:val="biaogecenter"/>
              <w:wordWrap w:val="0"/>
            </w:pPr>
            <w:r>
              <w:rPr>
                <w:rFonts w:hAnsi="Calibri" w:hint="eastAsia"/>
                <w:color w:val="000000"/>
              </w:rPr>
              <w:t>公允价值(元)</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C2929" w14:textId="77777777" w:rsidR="00532A01" w:rsidRDefault="00712CC3">
            <w:pPr>
              <w:pStyle w:val="biaogecenter"/>
              <w:wordWrap w:val="0"/>
            </w:pPr>
            <w:r>
              <w:rPr>
                <w:rFonts w:hAnsi="Calibri" w:hint="eastAsia"/>
                <w:color w:val="000000"/>
              </w:rPr>
              <w:t>占基金资产净值比例（%）</w:t>
            </w:r>
          </w:p>
        </w:tc>
      </w:tr>
      <w:tr w:rsidR="00B860CC" w14:paraId="0527C368"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1888FCF" w14:textId="77777777" w:rsidR="00B860CC" w:rsidRDefault="00B860CC" w:rsidP="00B860CC">
            <w:pPr>
              <w:pStyle w:val="biaogecenter"/>
              <w:wordWrap w:val="0"/>
              <w:rPr>
                <w:rFonts w:hAnsi="Calibri"/>
                <w:color w:val="000000"/>
              </w:rPr>
            </w:pPr>
            <w:r>
              <w:rPr>
                <w:rFonts w:hAnsi="Calibri" w:hint="eastAsia"/>
                <w:color w:val="000000"/>
              </w:rPr>
              <w:t>A</w:t>
            </w:r>
          </w:p>
        </w:tc>
        <w:tc>
          <w:tcPr>
            <w:tcW w:w="3017" w:type="dxa"/>
            <w:tcBorders>
              <w:top w:val="single" w:sz="8" w:space="0" w:color="000000"/>
              <w:left w:val="single" w:sz="8" w:space="0" w:color="000000"/>
              <w:bottom w:val="single" w:sz="6" w:space="0" w:color="000000"/>
              <w:right w:val="single" w:sz="8" w:space="0" w:color="000000"/>
            </w:tcBorders>
            <w:vAlign w:val="center"/>
          </w:tcPr>
          <w:p w14:paraId="1F01F33C" w14:textId="77777777" w:rsidR="00B860CC" w:rsidRDefault="00B860CC" w:rsidP="00B860CC">
            <w:pPr>
              <w:pStyle w:val="biaogecenter"/>
              <w:rPr>
                <w:rFonts w:hAnsi="Calibri"/>
                <w:color w:val="000000"/>
              </w:rPr>
            </w:pPr>
            <w:r>
              <w:rPr>
                <w:rFonts w:hAnsi="Calibri" w:hint="eastAsia"/>
                <w:color w:val="000000"/>
              </w:rPr>
              <w:t>农、林、牧、渔业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8DD022A" w14:textId="3F271B34"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1A8D608" w14:textId="5A4B61E5" w:rsidR="00B860CC" w:rsidRDefault="00B860CC" w:rsidP="00B860CC">
            <w:pPr>
              <w:pStyle w:val="biaogecenter"/>
              <w:rPr>
                <w:rFonts w:hAnsi="Calibri"/>
                <w:color w:val="000000"/>
              </w:rPr>
            </w:pPr>
            <w:r>
              <w:t>-</w:t>
            </w:r>
          </w:p>
        </w:tc>
      </w:tr>
      <w:tr w:rsidR="00B860CC" w14:paraId="71C34EF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1801FBB" w14:textId="77777777" w:rsidR="00B860CC" w:rsidRDefault="00B860CC" w:rsidP="00B860CC">
            <w:pPr>
              <w:pStyle w:val="biaogecenter"/>
              <w:wordWrap w:val="0"/>
              <w:rPr>
                <w:rFonts w:hAnsi="Calibri"/>
                <w:color w:val="000000"/>
              </w:rPr>
            </w:pPr>
            <w:r>
              <w:rPr>
                <w:rFonts w:hAnsi="Calibri" w:hint="eastAsia"/>
                <w:color w:val="000000"/>
              </w:rPr>
              <w:t>B</w:t>
            </w:r>
          </w:p>
        </w:tc>
        <w:tc>
          <w:tcPr>
            <w:tcW w:w="3017" w:type="dxa"/>
            <w:tcBorders>
              <w:top w:val="single" w:sz="8" w:space="0" w:color="000000"/>
              <w:left w:val="single" w:sz="8" w:space="0" w:color="000000"/>
              <w:bottom w:val="single" w:sz="6" w:space="0" w:color="000000"/>
              <w:right w:val="single" w:sz="8" w:space="0" w:color="000000"/>
            </w:tcBorders>
            <w:vAlign w:val="center"/>
          </w:tcPr>
          <w:p w14:paraId="0B4E368F" w14:textId="77777777" w:rsidR="00B860CC" w:rsidRDefault="00B860CC" w:rsidP="00B860CC">
            <w:pPr>
              <w:pStyle w:val="biaogecenter"/>
              <w:rPr>
                <w:rFonts w:hAnsi="Calibri"/>
                <w:color w:val="000000"/>
              </w:rPr>
            </w:pPr>
            <w:r>
              <w:rPr>
                <w:rFonts w:hAnsi="Calibri" w:hint="eastAsia"/>
                <w:color w:val="000000"/>
              </w:rPr>
              <w:t>采矿业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28FB575" w14:textId="18F77D63" w:rsidR="00B860CC" w:rsidRDefault="00B860CC" w:rsidP="00B860CC">
            <w:pPr>
              <w:pStyle w:val="biaogecenter"/>
              <w:rPr>
                <w:rFonts w:hAnsi="Calibri"/>
                <w:color w:val="000000"/>
              </w:rPr>
            </w:pPr>
            <w:r>
              <w:t>531,313.00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E313B78" w14:textId="699207B8" w:rsidR="00B860CC" w:rsidRDefault="00B860CC" w:rsidP="00B860CC">
            <w:pPr>
              <w:pStyle w:val="biaogecenter"/>
              <w:rPr>
                <w:rFonts w:hAnsi="Calibri"/>
                <w:color w:val="000000"/>
              </w:rPr>
            </w:pPr>
            <w:r>
              <w:t>5.79</w:t>
            </w:r>
          </w:p>
        </w:tc>
      </w:tr>
      <w:tr w:rsidR="00B860CC" w14:paraId="19BB67AC"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CBA75C2" w14:textId="77777777" w:rsidR="00B860CC" w:rsidRDefault="00B860CC" w:rsidP="00B860CC">
            <w:pPr>
              <w:pStyle w:val="biaogecenter"/>
              <w:wordWrap w:val="0"/>
              <w:rPr>
                <w:rFonts w:hAnsi="Calibri"/>
                <w:color w:val="000000"/>
              </w:rPr>
            </w:pPr>
            <w:r>
              <w:rPr>
                <w:rFonts w:hAnsi="Calibri" w:hint="eastAsia"/>
                <w:color w:val="000000"/>
              </w:rPr>
              <w:t>C</w:t>
            </w:r>
          </w:p>
        </w:tc>
        <w:tc>
          <w:tcPr>
            <w:tcW w:w="3017" w:type="dxa"/>
            <w:tcBorders>
              <w:top w:val="single" w:sz="8" w:space="0" w:color="000000"/>
              <w:left w:val="single" w:sz="8" w:space="0" w:color="000000"/>
              <w:bottom w:val="single" w:sz="6" w:space="0" w:color="000000"/>
              <w:right w:val="single" w:sz="8" w:space="0" w:color="000000"/>
            </w:tcBorders>
            <w:vAlign w:val="center"/>
          </w:tcPr>
          <w:p w14:paraId="48448DAF" w14:textId="77777777" w:rsidR="00B860CC" w:rsidRDefault="00B860CC" w:rsidP="00B860CC">
            <w:pPr>
              <w:pStyle w:val="biaogecenter"/>
              <w:rPr>
                <w:rFonts w:hAnsi="Calibri"/>
                <w:color w:val="000000"/>
              </w:rPr>
            </w:pPr>
            <w:r>
              <w:rPr>
                <w:rFonts w:hAnsi="Calibri" w:hint="eastAsia"/>
                <w:color w:val="000000"/>
              </w:rPr>
              <w:t>制造业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08FC564F" w14:textId="223F05FF" w:rsidR="00B860CC" w:rsidRDefault="00B860CC" w:rsidP="00B860CC">
            <w:pPr>
              <w:pStyle w:val="biaogecenter"/>
              <w:rPr>
                <w:rFonts w:hAnsi="Calibri"/>
                <w:color w:val="000000"/>
              </w:rPr>
            </w:pPr>
            <w:r>
              <w:t>5,351,562.19</w:t>
            </w:r>
          </w:p>
        </w:tc>
        <w:tc>
          <w:tcPr>
            <w:tcW w:w="2245" w:type="dxa"/>
            <w:tcBorders>
              <w:top w:val="single" w:sz="8" w:space="0" w:color="000000"/>
              <w:left w:val="single" w:sz="8" w:space="0" w:color="000000"/>
              <w:bottom w:val="single" w:sz="6" w:space="0" w:color="000000"/>
              <w:right w:val="single" w:sz="8" w:space="0" w:color="000000"/>
            </w:tcBorders>
            <w:vAlign w:val="center"/>
          </w:tcPr>
          <w:p w14:paraId="5387BF1C" w14:textId="66D5CD8B" w:rsidR="00B860CC" w:rsidRDefault="00B860CC" w:rsidP="00B860CC">
            <w:pPr>
              <w:pStyle w:val="biaogecenter"/>
              <w:rPr>
                <w:rFonts w:hAnsi="Calibri"/>
                <w:color w:val="000000"/>
              </w:rPr>
            </w:pPr>
            <w:r>
              <w:t>58.33</w:t>
            </w:r>
          </w:p>
        </w:tc>
      </w:tr>
      <w:tr w:rsidR="00B860CC" w14:paraId="554C51F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84E470" w14:textId="77777777" w:rsidR="00B860CC" w:rsidRDefault="00B860CC" w:rsidP="00B860CC">
            <w:pPr>
              <w:pStyle w:val="biaogecenter"/>
              <w:wordWrap w:val="0"/>
              <w:rPr>
                <w:rFonts w:hAnsi="Calibri"/>
                <w:color w:val="000000"/>
              </w:rPr>
            </w:pPr>
            <w:r>
              <w:rPr>
                <w:rFonts w:hAnsi="Calibri" w:hint="eastAsia"/>
                <w:color w:val="000000"/>
              </w:rPr>
              <w:t>D</w:t>
            </w:r>
          </w:p>
        </w:tc>
        <w:tc>
          <w:tcPr>
            <w:tcW w:w="3017" w:type="dxa"/>
            <w:tcBorders>
              <w:top w:val="single" w:sz="8" w:space="0" w:color="000000"/>
              <w:left w:val="single" w:sz="8" w:space="0" w:color="000000"/>
              <w:bottom w:val="single" w:sz="6" w:space="0" w:color="000000"/>
              <w:right w:val="single" w:sz="8" w:space="0" w:color="000000"/>
            </w:tcBorders>
            <w:vAlign w:val="center"/>
          </w:tcPr>
          <w:p w14:paraId="163C63F2" w14:textId="77777777" w:rsidR="00B860CC" w:rsidRDefault="00B860CC" w:rsidP="00B860CC">
            <w:pPr>
              <w:pStyle w:val="biaogecenter"/>
              <w:rPr>
                <w:rFonts w:hAnsi="Calibri"/>
                <w:color w:val="000000"/>
              </w:rPr>
            </w:pPr>
            <w:r>
              <w:rPr>
                <w:rFonts w:hAnsi="Calibri" w:hint="eastAsia"/>
                <w:color w:val="000000"/>
              </w:rPr>
              <w:t>电力、热力、燃气及水生产和供应业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5D30ACA" w14:textId="333B3965" w:rsidR="00B860CC" w:rsidRDefault="00B860CC" w:rsidP="00B860CC">
            <w:pPr>
              <w:pStyle w:val="biaogecenter"/>
              <w:rPr>
                <w:rFonts w:hAnsi="Calibri"/>
                <w:color w:val="000000"/>
              </w:rPr>
            </w:pPr>
            <w:r>
              <w:t>212,065.00</w:t>
            </w:r>
          </w:p>
        </w:tc>
        <w:tc>
          <w:tcPr>
            <w:tcW w:w="2245" w:type="dxa"/>
            <w:tcBorders>
              <w:top w:val="single" w:sz="8" w:space="0" w:color="000000"/>
              <w:left w:val="single" w:sz="8" w:space="0" w:color="000000"/>
              <w:bottom w:val="single" w:sz="6" w:space="0" w:color="000000"/>
              <w:right w:val="single" w:sz="8" w:space="0" w:color="000000"/>
            </w:tcBorders>
            <w:vAlign w:val="center"/>
          </w:tcPr>
          <w:p w14:paraId="2C51B2FD" w14:textId="0215A0C0" w:rsidR="00B860CC" w:rsidRDefault="00B860CC" w:rsidP="00B860CC">
            <w:pPr>
              <w:pStyle w:val="biaogecenter"/>
              <w:rPr>
                <w:rFonts w:hAnsi="Calibri"/>
                <w:color w:val="000000"/>
              </w:rPr>
            </w:pPr>
            <w:r>
              <w:t>2.31</w:t>
            </w:r>
          </w:p>
        </w:tc>
      </w:tr>
      <w:tr w:rsidR="00B860CC" w14:paraId="3E906D3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BF0C066" w14:textId="77777777" w:rsidR="00B860CC" w:rsidRDefault="00B860CC" w:rsidP="00B860CC">
            <w:pPr>
              <w:pStyle w:val="biaogecenter"/>
              <w:wordWrap w:val="0"/>
              <w:rPr>
                <w:rFonts w:hAnsi="Calibri"/>
                <w:color w:val="000000"/>
              </w:rPr>
            </w:pPr>
            <w:r>
              <w:rPr>
                <w:rFonts w:hAnsi="Calibri" w:hint="eastAsia"/>
                <w:color w:val="000000"/>
              </w:rPr>
              <w:t>E</w:t>
            </w:r>
          </w:p>
        </w:tc>
        <w:tc>
          <w:tcPr>
            <w:tcW w:w="3017" w:type="dxa"/>
            <w:tcBorders>
              <w:top w:val="single" w:sz="8" w:space="0" w:color="000000"/>
              <w:left w:val="single" w:sz="8" w:space="0" w:color="000000"/>
              <w:bottom w:val="single" w:sz="6" w:space="0" w:color="000000"/>
              <w:right w:val="single" w:sz="8" w:space="0" w:color="000000"/>
            </w:tcBorders>
            <w:vAlign w:val="center"/>
          </w:tcPr>
          <w:p w14:paraId="0E120331" w14:textId="77777777" w:rsidR="00B860CC" w:rsidRDefault="00B860CC" w:rsidP="00B860CC">
            <w:pPr>
              <w:pStyle w:val="biaogecenter"/>
              <w:rPr>
                <w:rFonts w:hAnsi="Calibri"/>
                <w:color w:val="000000"/>
              </w:rPr>
            </w:pPr>
            <w:r>
              <w:rPr>
                <w:rFonts w:hAnsi="Calibri" w:hint="eastAsia"/>
                <w:color w:val="000000"/>
              </w:rPr>
              <w:t>建筑业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64112546" w14:textId="12C49D0D" w:rsidR="00B860CC" w:rsidRDefault="00B860CC" w:rsidP="00B860CC">
            <w:pPr>
              <w:pStyle w:val="biaogecenter"/>
              <w:rPr>
                <w:rFonts w:hAnsi="Calibri"/>
                <w:color w:val="000000"/>
              </w:rPr>
            </w:pPr>
            <w:r>
              <w:t>381,621.00</w:t>
            </w:r>
          </w:p>
        </w:tc>
        <w:tc>
          <w:tcPr>
            <w:tcW w:w="2245" w:type="dxa"/>
            <w:tcBorders>
              <w:top w:val="single" w:sz="8" w:space="0" w:color="000000"/>
              <w:left w:val="single" w:sz="8" w:space="0" w:color="000000"/>
              <w:bottom w:val="single" w:sz="6" w:space="0" w:color="000000"/>
              <w:right w:val="single" w:sz="8" w:space="0" w:color="000000"/>
            </w:tcBorders>
            <w:vAlign w:val="center"/>
          </w:tcPr>
          <w:p w14:paraId="00CFCA4C" w14:textId="1BC9B127" w:rsidR="00B860CC" w:rsidRDefault="00B860CC" w:rsidP="00B860CC">
            <w:pPr>
              <w:pStyle w:val="biaogecenter"/>
              <w:rPr>
                <w:rFonts w:hAnsi="Calibri"/>
                <w:color w:val="000000"/>
              </w:rPr>
            </w:pPr>
            <w:r>
              <w:t>4.16</w:t>
            </w:r>
          </w:p>
        </w:tc>
      </w:tr>
      <w:tr w:rsidR="00B860CC" w14:paraId="0E7ADA2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BBE719" w14:textId="77777777" w:rsidR="00B860CC" w:rsidRDefault="00B860CC" w:rsidP="00B860CC">
            <w:pPr>
              <w:pStyle w:val="biaogecenter"/>
              <w:wordWrap w:val="0"/>
              <w:rPr>
                <w:rFonts w:hAnsi="Calibri"/>
                <w:color w:val="000000"/>
              </w:rPr>
            </w:pPr>
            <w:r>
              <w:rPr>
                <w:rFonts w:hAnsi="Calibri" w:hint="eastAsia"/>
                <w:color w:val="000000"/>
              </w:rPr>
              <w:t>F</w:t>
            </w:r>
          </w:p>
        </w:tc>
        <w:tc>
          <w:tcPr>
            <w:tcW w:w="3017" w:type="dxa"/>
            <w:tcBorders>
              <w:top w:val="single" w:sz="8" w:space="0" w:color="000000"/>
              <w:left w:val="single" w:sz="8" w:space="0" w:color="000000"/>
              <w:bottom w:val="single" w:sz="6" w:space="0" w:color="000000"/>
              <w:right w:val="single" w:sz="8" w:space="0" w:color="000000"/>
            </w:tcBorders>
            <w:vAlign w:val="center"/>
          </w:tcPr>
          <w:p w14:paraId="549D8DE3" w14:textId="77777777" w:rsidR="00B860CC" w:rsidRDefault="00B860CC" w:rsidP="00B860CC">
            <w:pPr>
              <w:pStyle w:val="biaogecenter"/>
              <w:rPr>
                <w:rFonts w:hAnsi="Calibri"/>
                <w:color w:val="000000"/>
              </w:rPr>
            </w:pPr>
            <w:r>
              <w:rPr>
                <w:rFonts w:hAnsi="Calibri" w:hint="eastAsia"/>
                <w:color w:val="000000"/>
              </w:rPr>
              <w:t>批发和零售业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B591535" w14:textId="239DDCD7" w:rsidR="00B860CC" w:rsidRDefault="00B860CC" w:rsidP="00B860CC">
            <w:pPr>
              <w:pStyle w:val="biaogecenter"/>
              <w:rPr>
                <w:rFonts w:hAnsi="Calibri"/>
                <w:color w:val="000000"/>
              </w:rPr>
            </w:pPr>
            <w:r>
              <w:t>221,445.00</w:t>
            </w:r>
          </w:p>
        </w:tc>
        <w:tc>
          <w:tcPr>
            <w:tcW w:w="2245" w:type="dxa"/>
            <w:tcBorders>
              <w:top w:val="single" w:sz="8" w:space="0" w:color="000000"/>
              <w:left w:val="single" w:sz="8" w:space="0" w:color="000000"/>
              <w:bottom w:val="single" w:sz="6" w:space="0" w:color="000000"/>
              <w:right w:val="single" w:sz="8" w:space="0" w:color="000000"/>
            </w:tcBorders>
            <w:vAlign w:val="center"/>
          </w:tcPr>
          <w:p w14:paraId="638F60A1" w14:textId="7A2DFC5E" w:rsidR="00B860CC" w:rsidRDefault="00B860CC" w:rsidP="00B860CC">
            <w:pPr>
              <w:pStyle w:val="biaogecenter"/>
              <w:rPr>
                <w:rFonts w:hAnsi="Calibri"/>
                <w:color w:val="000000"/>
              </w:rPr>
            </w:pPr>
            <w:r>
              <w:t>2.41</w:t>
            </w:r>
          </w:p>
        </w:tc>
      </w:tr>
      <w:tr w:rsidR="00B860CC" w14:paraId="25B93F09"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1A10DA73" w14:textId="77777777" w:rsidR="00B860CC" w:rsidRDefault="00B860CC" w:rsidP="00B860CC">
            <w:pPr>
              <w:pStyle w:val="biaogecenter"/>
              <w:wordWrap w:val="0"/>
              <w:rPr>
                <w:rFonts w:hAnsi="Calibri"/>
                <w:color w:val="000000"/>
              </w:rPr>
            </w:pPr>
            <w:r>
              <w:rPr>
                <w:rFonts w:hAnsi="Calibri" w:hint="eastAsia"/>
                <w:color w:val="000000"/>
              </w:rPr>
              <w:t>G</w:t>
            </w:r>
          </w:p>
        </w:tc>
        <w:tc>
          <w:tcPr>
            <w:tcW w:w="3017" w:type="dxa"/>
            <w:tcBorders>
              <w:top w:val="single" w:sz="8" w:space="0" w:color="000000"/>
              <w:left w:val="single" w:sz="8" w:space="0" w:color="000000"/>
              <w:bottom w:val="single" w:sz="6" w:space="0" w:color="000000"/>
              <w:right w:val="single" w:sz="8" w:space="0" w:color="000000"/>
            </w:tcBorders>
            <w:vAlign w:val="center"/>
          </w:tcPr>
          <w:p w14:paraId="1399290C" w14:textId="77777777" w:rsidR="00B860CC" w:rsidRDefault="00B860CC" w:rsidP="00B860CC">
            <w:pPr>
              <w:pStyle w:val="biaogecenter"/>
              <w:rPr>
                <w:rFonts w:hAnsi="Calibri"/>
                <w:color w:val="000000"/>
              </w:rPr>
            </w:pPr>
            <w:r>
              <w:rPr>
                <w:rFonts w:hAnsi="Calibri" w:hint="eastAsia"/>
                <w:color w:val="000000"/>
              </w:rPr>
              <w:t>交通运输、仓储和邮政业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5C87ED5" w14:textId="5137A14D"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7B6AA8A" w14:textId="5E33EA40" w:rsidR="00B860CC" w:rsidRDefault="00B860CC" w:rsidP="00B860CC">
            <w:pPr>
              <w:pStyle w:val="biaogecenter"/>
              <w:rPr>
                <w:rFonts w:hAnsi="Calibri"/>
                <w:color w:val="000000"/>
              </w:rPr>
            </w:pPr>
            <w:r>
              <w:t>-</w:t>
            </w:r>
          </w:p>
        </w:tc>
      </w:tr>
      <w:tr w:rsidR="00B860CC" w14:paraId="12242430"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EB3FA03" w14:textId="77777777" w:rsidR="00B860CC" w:rsidRDefault="00B860CC" w:rsidP="00B860CC">
            <w:pPr>
              <w:pStyle w:val="biaogecenter"/>
              <w:wordWrap w:val="0"/>
              <w:rPr>
                <w:rFonts w:hAnsi="Calibri"/>
                <w:color w:val="000000"/>
              </w:rPr>
            </w:pPr>
            <w:r>
              <w:rPr>
                <w:rFonts w:hAnsi="Calibri" w:hint="eastAsia"/>
                <w:color w:val="000000"/>
              </w:rPr>
              <w:t>H</w:t>
            </w:r>
          </w:p>
        </w:tc>
        <w:tc>
          <w:tcPr>
            <w:tcW w:w="3017" w:type="dxa"/>
            <w:tcBorders>
              <w:top w:val="single" w:sz="8" w:space="0" w:color="000000"/>
              <w:left w:val="single" w:sz="8" w:space="0" w:color="000000"/>
              <w:bottom w:val="single" w:sz="6" w:space="0" w:color="000000"/>
              <w:right w:val="single" w:sz="8" w:space="0" w:color="000000"/>
            </w:tcBorders>
            <w:vAlign w:val="center"/>
          </w:tcPr>
          <w:p w14:paraId="698B1257" w14:textId="77777777" w:rsidR="00B860CC" w:rsidRDefault="00B860CC" w:rsidP="00B860CC">
            <w:pPr>
              <w:pStyle w:val="biaogecenter"/>
              <w:rPr>
                <w:rFonts w:hAnsi="Calibri"/>
                <w:color w:val="000000"/>
              </w:rPr>
            </w:pPr>
            <w:r>
              <w:rPr>
                <w:rFonts w:hAnsi="Calibri" w:hint="eastAsia"/>
                <w:color w:val="000000"/>
              </w:rPr>
              <w:t>住宿和餐饮业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74B77DD" w14:textId="08AE8CF1"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45420E1C" w14:textId="2B61BE69" w:rsidR="00B860CC" w:rsidRDefault="00B860CC" w:rsidP="00B860CC">
            <w:pPr>
              <w:pStyle w:val="biaogecenter"/>
              <w:rPr>
                <w:rFonts w:hAnsi="Calibri"/>
                <w:color w:val="000000"/>
              </w:rPr>
            </w:pPr>
            <w:r>
              <w:t>-</w:t>
            </w:r>
          </w:p>
        </w:tc>
      </w:tr>
      <w:tr w:rsidR="00B860CC" w14:paraId="46693A1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F8CFB04" w14:textId="77777777" w:rsidR="00B860CC" w:rsidRDefault="00B860CC" w:rsidP="00B860CC">
            <w:pPr>
              <w:pStyle w:val="biaogecenter"/>
              <w:wordWrap w:val="0"/>
              <w:rPr>
                <w:rFonts w:hAnsi="Calibri"/>
                <w:color w:val="000000"/>
              </w:rPr>
            </w:pPr>
            <w:r>
              <w:rPr>
                <w:rFonts w:hAnsi="Calibri" w:hint="eastAsia"/>
                <w:color w:val="000000"/>
              </w:rPr>
              <w:t>I</w:t>
            </w:r>
          </w:p>
        </w:tc>
        <w:tc>
          <w:tcPr>
            <w:tcW w:w="3017" w:type="dxa"/>
            <w:tcBorders>
              <w:top w:val="single" w:sz="8" w:space="0" w:color="000000"/>
              <w:left w:val="single" w:sz="8" w:space="0" w:color="000000"/>
              <w:bottom w:val="single" w:sz="6" w:space="0" w:color="000000"/>
              <w:right w:val="single" w:sz="8" w:space="0" w:color="000000"/>
            </w:tcBorders>
            <w:vAlign w:val="center"/>
          </w:tcPr>
          <w:p w14:paraId="2E86770F" w14:textId="77777777" w:rsidR="00B860CC" w:rsidRDefault="00B860CC" w:rsidP="00B860CC">
            <w:pPr>
              <w:pStyle w:val="biaogecenter"/>
              <w:rPr>
                <w:rFonts w:hAnsi="Calibri"/>
                <w:color w:val="000000"/>
              </w:rPr>
            </w:pPr>
            <w:r>
              <w:rPr>
                <w:rFonts w:hAnsi="Calibri" w:hint="eastAsia"/>
                <w:color w:val="000000"/>
              </w:rPr>
              <w:t>信息传输、软件和信息技术服务业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7925389" w14:textId="5FD29936" w:rsidR="00B860CC" w:rsidRDefault="00B860CC" w:rsidP="00B860CC">
            <w:pPr>
              <w:pStyle w:val="biaogecenter"/>
              <w:rPr>
                <w:rFonts w:hAnsi="Calibri"/>
                <w:color w:val="000000"/>
              </w:rPr>
            </w:pPr>
            <w:r>
              <w:t>777,432.20</w:t>
            </w:r>
          </w:p>
        </w:tc>
        <w:tc>
          <w:tcPr>
            <w:tcW w:w="2245" w:type="dxa"/>
            <w:tcBorders>
              <w:top w:val="single" w:sz="8" w:space="0" w:color="000000"/>
              <w:left w:val="single" w:sz="8" w:space="0" w:color="000000"/>
              <w:bottom w:val="single" w:sz="6" w:space="0" w:color="000000"/>
              <w:right w:val="single" w:sz="8" w:space="0" w:color="000000"/>
            </w:tcBorders>
            <w:vAlign w:val="center"/>
          </w:tcPr>
          <w:p w14:paraId="439BADD9" w14:textId="2D4C8901" w:rsidR="00B860CC" w:rsidRDefault="00B860CC" w:rsidP="00B860CC">
            <w:pPr>
              <w:pStyle w:val="biaogecenter"/>
              <w:rPr>
                <w:rFonts w:hAnsi="Calibri"/>
                <w:color w:val="000000"/>
              </w:rPr>
            </w:pPr>
            <w:r>
              <w:t>8.47</w:t>
            </w:r>
          </w:p>
        </w:tc>
      </w:tr>
      <w:tr w:rsidR="00B860CC" w14:paraId="61572C3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DE58F04" w14:textId="77777777" w:rsidR="00B860CC" w:rsidRDefault="00B860CC" w:rsidP="00B860CC">
            <w:pPr>
              <w:pStyle w:val="biaogecenter"/>
              <w:wordWrap w:val="0"/>
              <w:rPr>
                <w:rFonts w:hAnsi="Calibri"/>
                <w:color w:val="000000"/>
              </w:rPr>
            </w:pPr>
            <w:r>
              <w:rPr>
                <w:rFonts w:hAnsi="Calibri" w:hint="eastAsia"/>
                <w:color w:val="000000"/>
              </w:rPr>
              <w:t>J</w:t>
            </w:r>
          </w:p>
        </w:tc>
        <w:tc>
          <w:tcPr>
            <w:tcW w:w="3017" w:type="dxa"/>
            <w:tcBorders>
              <w:top w:val="single" w:sz="8" w:space="0" w:color="000000"/>
              <w:left w:val="single" w:sz="8" w:space="0" w:color="000000"/>
              <w:bottom w:val="single" w:sz="6" w:space="0" w:color="000000"/>
              <w:right w:val="single" w:sz="8" w:space="0" w:color="000000"/>
            </w:tcBorders>
            <w:vAlign w:val="center"/>
          </w:tcPr>
          <w:p w14:paraId="7AAC7B6B" w14:textId="77777777" w:rsidR="00B860CC" w:rsidRDefault="00B860CC" w:rsidP="00B860CC">
            <w:pPr>
              <w:pStyle w:val="biaogecenter"/>
              <w:rPr>
                <w:rFonts w:hAnsi="Calibri"/>
                <w:color w:val="000000"/>
              </w:rPr>
            </w:pPr>
            <w:r>
              <w:rPr>
                <w:rFonts w:hAnsi="Calibri" w:hint="eastAsia"/>
                <w:color w:val="000000"/>
              </w:rPr>
              <w:t>金融业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4607B873" w14:textId="6C30C3C7"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313BE1EE" w14:textId="25D39006" w:rsidR="00B860CC" w:rsidRDefault="00B860CC" w:rsidP="00B860CC">
            <w:pPr>
              <w:pStyle w:val="biaogecenter"/>
              <w:rPr>
                <w:rFonts w:hAnsi="Calibri"/>
                <w:color w:val="000000"/>
              </w:rPr>
            </w:pPr>
            <w:r>
              <w:t>-</w:t>
            </w:r>
          </w:p>
        </w:tc>
      </w:tr>
      <w:tr w:rsidR="00B860CC" w14:paraId="062E8495"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68493CFC" w14:textId="77777777" w:rsidR="00B860CC" w:rsidRDefault="00B860CC" w:rsidP="00B860CC">
            <w:pPr>
              <w:pStyle w:val="biaogecenter"/>
              <w:wordWrap w:val="0"/>
              <w:rPr>
                <w:rFonts w:hAnsi="Calibri"/>
                <w:color w:val="000000"/>
              </w:rPr>
            </w:pPr>
            <w:r>
              <w:rPr>
                <w:rFonts w:hAnsi="Calibri" w:hint="eastAsia"/>
                <w:color w:val="000000"/>
              </w:rPr>
              <w:t>K</w:t>
            </w:r>
          </w:p>
        </w:tc>
        <w:tc>
          <w:tcPr>
            <w:tcW w:w="3017" w:type="dxa"/>
            <w:tcBorders>
              <w:top w:val="single" w:sz="8" w:space="0" w:color="000000"/>
              <w:left w:val="single" w:sz="8" w:space="0" w:color="000000"/>
              <w:bottom w:val="single" w:sz="6" w:space="0" w:color="000000"/>
              <w:right w:val="single" w:sz="8" w:space="0" w:color="000000"/>
            </w:tcBorders>
            <w:vAlign w:val="center"/>
          </w:tcPr>
          <w:p w14:paraId="5CB5700E" w14:textId="77777777" w:rsidR="00B860CC" w:rsidRDefault="00B860CC" w:rsidP="00B860CC">
            <w:pPr>
              <w:pStyle w:val="biaogecenter"/>
              <w:rPr>
                <w:rFonts w:hAnsi="Calibri"/>
                <w:color w:val="000000"/>
              </w:rPr>
            </w:pPr>
            <w:r>
              <w:rPr>
                <w:rFonts w:hAnsi="Calibri" w:hint="eastAsia"/>
                <w:color w:val="000000"/>
              </w:rPr>
              <w:t>房地产业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3798A121" w14:textId="4048EADB" w:rsidR="00B860CC" w:rsidRDefault="00B860CC" w:rsidP="00B860CC">
            <w:pPr>
              <w:pStyle w:val="biaogecenter"/>
              <w:rPr>
                <w:rFonts w:hAnsi="Calibri"/>
                <w:color w:val="000000"/>
              </w:rPr>
            </w:pPr>
            <w:r>
              <w:t>146,412.00</w:t>
            </w:r>
          </w:p>
        </w:tc>
        <w:tc>
          <w:tcPr>
            <w:tcW w:w="2245" w:type="dxa"/>
            <w:tcBorders>
              <w:top w:val="single" w:sz="8" w:space="0" w:color="000000"/>
              <w:left w:val="single" w:sz="8" w:space="0" w:color="000000"/>
              <w:bottom w:val="single" w:sz="6" w:space="0" w:color="000000"/>
              <w:right w:val="single" w:sz="8" w:space="0" w:color="000000"/>
            </w:tcBorders>
            <w:vAlign w:val="center"/>
          </w:tcPr>
          <w:p w14:paraId="756A32DF" w14:textId="4866A1A2" w:rsidR="00B860CC" w:rsidRDefault="00B860CC" w:rsidP="00B860CC">
            <w:pPr>
              <w:pStyle w:val="biaogecenter"/>
              <w:rPr>
                <w:rFonts w:hAnsi="Calibri"/>
                <w:color w:val="000000"/>
              </w:rPr>
            </w:pPr>
            <w:r>
              <w:t>1.60</w:t>
            </w:r>
          </w:p>
        </w:tc>
      </w:tr>
      <w:tr w:rsidR="00B860CC" w14:paraId="6C654F36"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1A10D70" w14:textId="77777777" w:rsidR="00B860CC" w:rsidRDefault="00B860CC" w:rsidP="00B860CC">
            <w:pPr>
              <w:pStyle w:val="biaogecenter"/>
              <w:wordWrap w:val="0"/>
              <w:rPr>
                <w:rFonts w:hAnsi="Calibri"/>
                <w:color w:val="000000"/>
              </w:rPr>
            </w:pPr>
            <w:r>
              <w:rPr>
                <w:rFonts w:hAnsi="Calibri" w:hint="eastAsia"/>
                <w:color w:val="000000"/>
              </w:rPr>
              <w:t>L</w:t>
            </w:r>
          </w:p>
        </w:tc>
        <w:tc>
          <w:tcPr>
            <w:tcW w:w="3017" w:type="dxa"/>
            <w:tcBorders>
              <w:top w:val="single" w:sz="8" w:space="0" w:color="000000"/>
              <w:left w:val="single" w:sz="8" w:space="0" w:color="000000"/>
              <w:bottom w:val="single" w:sz="6" w:space="0" w:color="000000"/>
              <w:right w:val="single" w:sz="8" w:space="0" w:color="000000"/>
            </w:tcBorders>
            <w:vAlign w:val="center"/>
          </w:tcPr>
          <w:p w14:paraId="5A8D5C33" w14:textId="77777777" w:rsidR="00B860CC" w:rsidRDefault="00B860CC" w:rsidP="00B860CC">
            <w:pPr>
              <w:pStyle w:val="biaogecenter"/>
              <w:rPr>
                <w:rFonts w:hAnsi="Calibri"/>
                <w:color w:val="000000"/>
              </w:rPr>
            </w:pPr>
            <w:r>
              <w:rPr>
                <w:rFonts w:hAnsi="Calibri" w:hint="eastAsia"/>
                <w:color w:val="000000"/>
              </w:rPr>
              <w:t>租赁和商务服务业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7C16FA8C" w14:textId="2453A808"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1896CDE3" w14:textId="38620F20" w:rsidR="00B860CC" w:rsidRDefault="00B860CC" w:rsidP="00B860CC">
            <w:pPr>
              <w:pStyle w:val="biaogecenter"/>
              <w:rPr>
                <w:rFonts w:hAnsi="Calibri"/>
                <w:color w:val="000000"/>
              </w:rPr>
            </w:pPr>
            <w:r>
              <w:t>-</w:t>
            </w:r>
          </w:p>
        </w:tc>
      </w:tr>
      <w:tr w:rsidR="00B860CC" w14:paraId="43C376BA"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59CAAFB" w14:textId="77777777" w:rsidR="00B860CC" w:rsidRDefault="00B860CC" w:rsidP="00B860CC">
            <w:pPr>
              <w:pStyle w:val="biaogecenter"/>
              <w:wordWrap w:val="0"/>
              <w:rPr>
                <w:rFonts w:hAnsi="Calibri"/>
                <w:color w:val="000000"/>
              </w:rPr>
            </w:pPr>
            <w:r>
              <w:rPr>
                <w:rFonts w:hAnsi="Calibri" w:hint="eastAsia"/>
                <w:color w:val="000000"/>
              </w:rPr>
              <w:t>M</w:t>
            </w:r>
          </w:p>
        </w:tc>
        <w:tc>
          <w:tcPr>
            <w:tcW w:w="3017" w:type="dxa"/>
            <w:tcBorders>
              <w:top w:val="single" w:sz="8" w:space="0" w:color="000000"/>
              <w:left w:val="single" w:sz="8" w:space="0" w:color="000000"/>
              <w:bottom w:val="single" w:sz="6" w:space="0" w:color="000000"/>
              <w:right w:val="single" w:sz="8" w:space="0" w:color="000000"/>
            </w:tcBorders>
            <w:vAlign w:val="center"/>
          </w:tcPr>
          <w:p w14:paraId="66580312" w14:textId="77777777" w:rsidR="00B860CC" w:rsidRDefault="00B860CC" w:rsidP="00B860CC">
            <w:pPr>
              <w:pStyle w:val="biaogecenter"/>
              <w:rPr>
                <w:rFonts w:hAnsi="Calibri"/>
                <w:color w:val="000000"/>
              </w:rPr>
            </w:pPr>
            <w:r>
              <w:rPr>
                <w:rFonts w:hAnsi="Calibri" w:hint="eastAsia"/>
                <w:color w:val="000000"/>
              </w:rPr>
              <w:t>科学研究和技术服务业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97AC9F7" w14:textId="24EB1EC3"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6A2EF4E" w14:textId="6B07D409" w:rsidR="00B860CC" w:rsidRDefault="00B860CC" w:rsidP="00B860CC">
            <w:pPr>
              <w:pStyle w:val="biaogecenter"/>
              <w:rPr>
                <w:rFonts w:hAnsi="Calibri"/>
                <w:color w:val="000000"/>
              </w:rPr>
            </w:pPr>
            <w:r>
              <w:t>-</w:t>
            </w:r>
          </w:p>
        </w:tc>
      </w:tr>
      <w:tr w:rsidR="00B860CC" w14:paraId="437362C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E8CEB" w14:textId="77777777" w:rsidR="00B860CC" w:rsidRDefault="00B860CC" w:rsidP="00B860CC">
            <w:pPr>
              <w:pStyle w:val="biaogecenter"/>
              <w:wordWrap w:val="0"/>
              <w:rPr>
                <w:rFonts w:hAnsi="Calibri"/>
                <w:color w:val="000000"/>
              </w:rPr>
            </w:pPr>
            <w:r>
              <w:rPr>
                <w:rFonts w:hAnsi="Calibri" w:hint="eastAsia"/>
                <w:color w:val="000000"/>
              </w:rPr>
              <w:t>N</w:t>
            </w:r>
          </w:p>
        </w:tc>
        <w:tc>
          <w:tcPr>
            <w:tcW w:w="3017" w:type="dxa"/>
            <w:tcBorders>
              <w:top w:val="single" w:sz="8" w:space="0" w:color="000000"/>
              <w:left w:val="single" w:sz="8" w:space="0" w:color="000000"/>
              <w:bottom w:val="single" w:sz="6" w:space="0" w:color="000000"/>
              <w:right w:val="single" w:sz="8" w:space="0" w:color="000000"/>
            </w:tcBorders>
            <w:vAlign w:val="center"/>
          </w:tcPr>
          <w:p w14:paraId="0F60FAED" w14:textId="77777777" w:rsidR="00B860CC" w:rsidRDefault="00B860CC" w:rsidP="00B860CC">
            <w:pPr>
              <w:pStyle w:val="biaogecenter"/>
              <w:rPr>
                <w:rFonts w:hAnsi="Calibri"/>
                <w:color w:val="000000"/>
              </w:rPr>
            </w:pPr>
            <w:r>
              <w:rPr>
                <w:rFonts w:hAnsi="Calibri" w:hint="eastAsia"/>
                <w:color w:val="000000"/>
              </w:rPr>
              <w:t>水利、环境和公共设施管理业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16870AA0" w14:textId="265E5C20"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55AF5C43" w14:textId="0D00FF09" w:rsidR="00B860CC" w:rsidRDefault="00B860CC" w:rsidP="00B860CC">
            <w:pPr>
              <w:pStyle w:val="biaogecenter"/>
              <w:rPr>
                <w:rFonts w:hAnsi="Calibri"/>
                <w:color w:val="000000"/>
              </w:rPr>
            </w:pPr>
            <w:r>
              <w:t>-</w:t>
            </w:r>
          </w:p>
        </w:tc>
      </w:tr>
      <w:tr w:rsidR="00B860CC" w14:paraId="4E53C863"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CA0A64F" w14:textId="77777777" w:rsidR="00B860CC" w:rsidRDefault="00B860CC" w:rsidP="00B860CC">
            <w:pPr>
              <w:pStyle w:val="biaogecenter"/>
              <w:wordWrap w:val="0"/>
              <w:rPr>
                <w:rFonts w:hAnsi="Calibri"/>
                <w:color w:val="000000"/>
              </w:rPr>
            </w:pPr>
            <w:r>
              <w:rPr>
                <w:rFonts w:hAnsi="Calibri" w:hint="eastAsia"/>
                <w:color w:val="000000"/>
              </w:rPr>
              <w:t>O</w:t>
            </w:r>
          </w:p>
        </w:tc>
        <w:tc>
          <w:tcPr>
            <w:tcW w:w="3017" w:type="dxa"/>
            <w:tcBorders>
              <w:top w:val="single" w:sz="8" w:space="0" w:color="000000"/>
              <w:left w:val="single" w:sz="8" w:space="0" w:color="000000"/>
              <w:bottom w:val="single" w:sz="6" w:space="0" w:color="000000"/>
              <w:right w:val="single" w:sz="8" w:space="0" w:color="000000"/>
            </w:tcBorders>
            <w:vAlign w:val="center"/>
          </w:tcPr>
          <w:p w14:paraId="7A190BDF" w14:textId="77777777" w:rsidR="00B860CC" w:rsidRDefault="00B860CC" w:rsidP="00B860CC">
            <w:pPr>
              <w:pStyle w:val="biaogecenter"/>
              <w:rPr>
                <w:rFonts w:hAnsi="Calibri"/>
                <w:color w:val="000000"/>
              </w:rPr>
            </w:pPr>
            <w:r>
              <w:rPr>
                <w:rFonts w:hAnsi="Calibri" w:hint="eastAsia"/>
                <w:color w:val="000000"/>
              </w:rPr>
              <w:t>居民服务、修理和其他服务业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2DE96EC9" w14:textId="7A44B3B7"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F4BE9C3" w14:textId="38AF5D34" w:rsidR="00B860CC" w:rsidRDefault="00B860CC" w:rsidP="00B860CC">
            <w:pPr>
              <w:pStyle w:val="biaogecenter"/>
              <w:rPr>
                <w:rFonts w:hAnsi="Calibri"/>
                <w:color w:val="000000"/>
              </w:rPr>
            </w:pPr>
            <w:r>
              <w:t>-</w:t>
            </w:r>
          </w:p>
        </w:tc>
      </w:tr>
      <w:tr w:rsidR="00B860CC" w14:paraId="5CE793BF"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7F3B6330" w14:textId="77777777" w:rsidR="00B860CC" w:rsidRDefault="00B860CC" w:rsidP="00B860CC">
            <w:pPr>
              <w:pStyle w:val="biaogecenter"/>
              <w:wordWrap w:val="0"/>
              <w:rPr>
                <w:rFonts w:hAnsi="Calibri"/>
                <w:color w:val="000000"/>
              </w:rPr>
            </w:pPr>
            <w:r>
              <w:rPr>
                <w:rFonts w:hAnsi="Calibri" w:hint="eastAsia"/>
                <w:color w:val="000000"/>
              </w:rPr>
              <w:t>P</w:t>
            </w:r>
          </w:p>
        </w:tc>
        <w:tc>
          <w:tcPr>
            <w:tcW w:w="3017" w:type="dxa"/>
            <w:tcBorders>
              <w:top w:val="single" w:sz="8" w:space="0" w:color="000000"/>
              <w:left w:val="single" w:sz="8" w:space="0" w:color="000000"/>
              <w:bottom w:val="single" w:sz="6" w:space="0" w:color="000000"/>
              <w:right w:val="single" w:sz="8" w:space="0" w:color="000000"/>
            </w:tcBorders>
            <w:vAlign w:val="center"/>
          </w:tcPr>
          <w:p w14:paraId="245937DA" w14:textId="77777777" w:rsidR="00B860CC" w:rsidRDefault="00B860CC" w:rsidP="00B860CC">
            <w:pPr>
              <w:pStyle w:val="biaogecenter"/>
              <w:rPr>
                <w:rFonts w:hAnsi="Calibri"/>
                <w:color w:val="000000"/>
              </w:rPr>
            </w:pPr>
            <w:r>
              <w:rPr>
                <w:rFonts w:hAnsi="Calibri" w:hint="eastAsia"/>
                <w:color w:val="000000"/>
              </w:rPr>
              <w:t>教育</w:t>
            </w:r>
          </w:p>
        </w:tc>
        <w:tc>
          <w:tcPr>
            <w:tcW w:w="2223" w:type="dxa"/>
            <w:tcBorders>
              <w:top w:val="single" w:sz="8" w:space="0" w:color="000000"/>
              <w:left w:val="single" w:sz="8" w:space="0" w:color="000000"/>
              <w:bottom w:val="single" w:sz="6" w:space="0" w:color="000000"/>
              <w:right w:val="single" w:sz="8" w:space="0" w:color="000000"/>
            </w:tcBorders>
            <w:vAlign w:val="center"/>
          </w:tcPr>
          <w:p w14:paraId="0DC07326" w14:textId="3A97791F"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2B0E4130" w14:textId="600E5CF2" w:rsidR="00B860CC" w:rsidRDefault="00B860CC" w:rsidP="00B860CC">
            <w:pPr>
              <w:pStyle w:val="biaogecenter"/>
              <w:rPr>
                <w:rFonts w:hAnsi="Calibri"/>
                <w:color w:val="000000"/>
              </w:rPr>
            </w:pPr>
            <w:r>
              <w:t>-</w:t>
            </w:r>
          </w:p>
        </w:tc>
      </w:tr>
      <w:tr w:rsidR="00B860CC" w14:paraId="6935465E"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1BE0E7" w14:textId="77777777" w:rsidR="00B860CC" w:rsidRDefault="00B860CC" w:rsidP="00B860CC">
            <w:pPr>
              <w:pStyle w:val="biaogecenter"/>
              <w:wordWrap w:val="0"/>
              <w:rPr>
                <w:rFonts w:hAnsi="Calibri"/>
                <w:color w:val="000000"/>
              </w:rPr>
            </w:pPr>
            <w:r>
              <w:rPr>
                <w:rFonts w:hAnsi="Calibri" w:hint="eastAsia"/>
                <w:color w:val="000000"/>
              </w:rPr>
              <w:t>Q</w:t>
            </w:r>
          </w:p>
        </w:tc>
        <w:tc>
          <w:tcPr>
            <w:tcW w:w="3017" w:type="dxa"/>
            <w:tcBorders>
              <w:top w:val="single" w:sz="8" w:space="0" w:color="000000"/>
              <w:left w:val="single" w:sz="8" w:space="0" w:color="000000"/>
              <w:bottom w:val="single" w:sz="6" w:space="0" w:color="000000"/>
              <w:right w:val="single" w:sz="8" w:space="0" w:color="000000"/>
            </w:tcBorders>
            <w:vAlign w:val="center"/>
          </w:tcPr>
          <w:p w14:paraId="378FC194" w14:textId="77777777" w:rsidR="00B860CC" w:rsidRDefault="00B860CC" w:rsidP="00B860CC">
            <w:pPr>
              <w:pStyle w:val="biaogecenter"/>
              <w:rPr>
                <w:rFonts w:hAnsi="Calibri"/>
                <w:color w:val="000000"/>
              </w:rPr>
            </w:pPr>
            <w:r>
              <w:rPr>
                <w:rFonts w:hAnsi="Calibri" w:hint="eastAsia"/>
                <w:color w:val="000000"/>
              </w:rPr>
              <w:t>卫生和社会工作</w:t>
            </w:r>
          </w:p>
        </w:tc>
        <w:tc>
          <w:tcPr>
            <w:tcW w:w="2223" w:type="dxa"/>
            <w:tcBorders>
              <w:top w:val="single" w:sz="8" w:space="0" w:color="000000"/>
              <w:left w:val="single" w:sz="8" w:space="0" w:color="000000"/>
              <w:bottom w:val="single" w:sz="6" w:space="0" w:color="000000"/>
              <w:right w:val="single" w:sz="8" w:space="0" w:color="000000"/>
            </w:tcBorders>
            <w:vAlign w:val="center"/>
          </w:tcPr>
          <w:p w14:paraId="2102256E" w14:textId="2210A315"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6A62BE8E" w14:textId="734D1712" w:rsidR="00B860CC" w:rsidRDefault="00B860CC" w:rsidP="00B860CC">
            <w:pPr>
              <w:pStyle w:val="biaogecenter"/>
              <w:rPr>
                <w:rFonts w:hAnsi="Calibri"/>
                <w:color w:val="000000"/>
              </w:rPr>
            </w:pPr>
            <w:r>
              <w:t>-</w:t>
            </w:r>
          </w:p>
        </w:tc>
      </w:tr>
      <w:tr w:rsidR="00B860CC" w14:paraId="12957147"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3BD97CDC" w14:textId="77777777" w:rsidR="00B860CC" w:rsidRDefault="00B860CC" w:rsidP="00B860CC">
            <w:pPr>
              <w:pStyle w:val="biaogecenter"/>
              <w:wordWrap w:val="0"/>
              <w:rPr>
                <w:rFonts w:hAnsi="Calibri"/>
                <w:color w:val="000000"/>
              </w:rPr>
            </w:pPr>
            <w:r>
              <w:rPr>
                <w:rFonts w:hAnsi="Calibri" w:hint="eastAsia"/>
                <w:color w:val="000000"/>
              </w:rPr>
              <w:t>R</w:t>
            </w:r>
          </w:p>
        </w:tc>
        <w:tc>
          <w:tcPr>
            <w:tcW w:w="3017" w:type="dxa"/>
            <w:tcBorders>
              <w:top w:val="single" w:sz="8" w:space="0" w:color="000000"/>
              <w:left w:val="single" w:sz="8" w:space="0" w:color="000000"/>
              <w:bottom w:val="single" w:sz="6" w:space="0" w:color="000000"/>
              <w:right w:val="single" w:sz="8" w:space="0" w:color="000000"/>
            </w:tcBorders>
            <w:vAlign w:val="center"/>
          </w:tcPr>
          <w:p w14:paraId="2197CF4D" w14:textId="77777777" w:rsidR="00B860CC" w:rsidRDefault="00B860CC" w:rsidP="00B860CC">
            <w:pPr>
              <w:pStyle w:val="biaogecenter"/>
              <w:rPr>
                <w:rFonts w:hAnsi="Calibri"/>
                <w:color w:val="000000"/>
              </w:rPr>
            </w:pPr>
            <w:r>
              <w:rPr>
                <w:rFonts w:hAnsi="Calibri" w:hint="eastAsia"/>
                <w:color w:val="000000"/>
              </w:rPr>
              <w:t>文化、体育和娱乐业</w:t>
            </w:r>
          </w:p>
        </w:tc>
        <w:tc>
          <w:tcPr>
            <w:tcW w:w="2223" w:type="dxa"/>
            <w:tcBorders>
              <w:top w:val="single" w:sz="8" w:space="0" w:color="000000"/>
              <w:left w:val="single" w:sz="8" w:space="0" w:color="000000"/>
              <w:bottom w:val="single" w:sz="6" w:space="0" w:color="000000"/>
              <w:right w:val="single" w:sz="8" w:space="0" w:color="000000"/>
            </w:tcBorders>
            <w:vAlign w:val="center"/>
          </w:tcPr>
          <w:p w14:paraId="57F88C78" w14:textId="6F7B0173"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7531CD14" w14:textId="5CF398FA" w:rsidR="00B860CC" w:rsidRDefault="00B860CC" w:rsidP="00B860CC">
            <w:pPr>
              <w:pStyle w:val="biaogecenter"/>
              <w:rPr>
                <w:rFonts w:hAnsi="Calibri"/>
                <w:color w:val="000000"/>
              </w:rPr>
            </w:pPr>
            <w:r>
              <w:t>-</w:t>
            </w:r>
          </w:p>
        </w:tc>
      </w:tr>
      <w:tr w:rsidR="00B860CC" w14:paraId="100C5C74"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0A2771C2" w14:textId="77777777" w:rsidR="00B860CC" w:rsidRDefault="00B860CC" w:rsidP="00B860CC">
            <w:pPr>
              <w:pStyle w:val="biaogecenter"/>
              <w:wordWrap w:val="0"/>
              <w:rPr>
                <w:rFonts w:hAnsi="Calibri"/>
                <w:color w:val="000000"/>
              </w:rPr>
            </w:pPr>
            <w:r>
              <w:rPr>
                <w:rFonts w:hAnsi="Calibri" w:hint="eastAsia"/>
                <w:color w:val="000000"/>
              </w:rPr>
              <w:t>S</w:t>
            </w:r>
          </w:p>
        </w:tc>
        <w:tc>
          <w:tcPr>
            <w:tcW w:w="3017" w:type="dxa"/>
            <w:tcBorders>
              <w:top w:val="single" w:sz="8" w:space="0" w:color="000000"/>
              <w:left w:val="single" w:sz="8" w:space="0" w:color="000000"/>
              <w:bottom w:val="single" w:sz="6" w:space="0" w:color="000000"/>
              <w:right w:val="single" w:sz="8" w:space="0" w:color="000000"/>
            </w:tcBorders>
            <w:vAlign w:val="center"/>
          </w:tcPr>
          <w:p w14:paraId="2643E576" w14:textId="77777777" w:rsidR="00B860CC" w:rsidRDefault="00B860CC" w:rsidP="00B860CC">
            <w:pPr>
              <w:pStyle w:val="biaogecenter"/>
              <w:rPr>
                <w:rFonts w:hAnsi="Calibri"/>
                <w:color w:val="000000"/>
              </w:rPr>
            </w:pPr>
            <w:r>
              <w:rPr>
                <w:rFonts w:hAnsi="Calibri" w:hint="eastAsia"/>
                <w:color w:val="000000"/>
              </w:rPr>
              <w:t>综合</w:t>
            </w:r>
          </w:p>
        </w:tc>
        <w:tc>
          <w:tcPr>
            <w:tcW w:w="2223" w:type="dxa"/>
            <w:tcBorders>
              <w:top w:val="single" w:sz="8" w:space="0" w:color="000000"/>
              <w:left w:val="single" w:sz="8" w:space="0" w:color="000000"/>
              <w:bottom w:val="single" w:sz="6" w:space="0" w:color="000000"/>
              <w:right w:val="single" w:sz="8" w:space="0" w:color="000000"/>
            </w:tcBorders>
            <w:vAlign w:val="center"/>
          </w:tcPr>
          <w:p w14:paraId="15C6AC5F" w14:textId="0840A6EF" w:rsidR="00B860CC" w:rsidRDefault="00B860CC" w:rsidP="00B860CC">
            <w:pPr>
              <w:pStyle w:val="biaogecenter"/>
              <w:rPr>
                <w:rFonts w:hAnsi="Calibri"/>
                <w:color w:val="000000"/>
              </w:rPr>
            </w:pPr>
            <w:r>
              <w:t>-</w:t>
            </w:r>
          </w:p>
        </w:tc>
        <w:tc>
          <w:tcPr>
            <w:tcW w:w="2245" w:type="dxa"/>
            <w:tcBorders>
              <w:top w:val="single" w:sz="8" w:space="0" w:color="000000"/>
              <w:left w:val="single" w:sz="8" w:space="0" w:color="000000"/>
              <w:bottom w:val="single" w:sz="6" w:space="0" w:color="000000"/>
              <w:right w:val="single" w:sz="8" w:space="0" w:color="000000"/>
            </w:tcBorders>
            <w:vAlign w:val="center"/>
          </w:tcPr>
          <w:p w14:paraId="01CF7D73" w14:textId="3350D8D2" w:rsidR="00B860CC" w:rsidRDefault="00B860CC" w:rsidP="00B860CC">
            <w:pPr>
              <w:pStyle w:val="biaogecenter"/>
              <w:rPr>
                <w:rFonts w:hAnsi="Calibri"/>
                <w:color w:val="000000"/>
              </w:rPr>
            </w:pPr>
            <w:r>
              <w:t>-</w:t>
            </w:r>
          </w:p>
        </w:tc>
      </w:tr>
      <w:tr w:rsidR="00B860CC" w14:paraId="11AA3632" w14:textId="77777777" w:rsidTr="00623748">
        <w:tc>
          <w:tcPr>
            <w:tcW w:w="693" w:type="dxa"/>
            <w:tcBorders>
              <w:top w:val="single" w:sz="8" w:space="0" w:color="000000"/>
              <w:left w:val="single" w:sz="8" w:space="0" w:color="000000"/>
              <w:bottom w:val="single" w:sz="6" w:space="0" w:color="000000"/>
              <w:right w:val="single" w:sz="8" w:space="0" w:color="000000"/>
            </w:tcBorders>
            <w:vAlign w:val="center"/>
          </w:tcPr>
          <w:p w14:paraId="4543800C" w14:textId="77777777" w:rsidR="00B860CC" w:rsidRDefault="00B860CC" w:rsidP="00B860CC">
            <w:pPr>
              <w:pStyle w:val="biaogecenter"/>
              <w:wordWrap w:val="0"/>
              <w:rPr>
                <w:rFonts w:hAnsi="Calibri"/>
                <w:color w:val="000000"/>
              </w:rPr>
            </w:pPr>
          </w:p>
        </w:tc>
        <w:tc>
          <w:tcPr>
            <w:tcW w:w="3017" w:type="dxa"/>
            <w:tcBorders>
              <w:top w:val="single" w:sz="8" w:space="0" w:color="000000"/>
              <w:left w:val="single" w:sz="8" w:space="0" w:color="000000"/>
              <w:bottom w:val="single" w:sz="6" w:space="0" w:color="000000"/>
              <w:right w:val="single" w:sz="8" w:space="0" w:color="000000"/>
            </w:tcBorders>
            <w:vAlign w:val="center"/>
          </w:tcPr>
          <w:p w14:paraId="499415CA" w14:textId="77777777" w:rsidR="00B860CC" w:rsidRDefault="00B860CC" w:rsidP="00B860CC">
            <w:pPr>
              <w:pStyle w:val="biaogecenter"/>
              <w:rPr>
                <w:rFonts w:hAnsi="Calibri"/>
                <w:color w:val="000000"/>
              </w:rPr>
            </w:pPr>
            <w:r>
              <w:rPr>
                <w:rFonts w:hAnsi="Calibri" w:hint="eastAsia"/>
                <w:color w:val="000000"/>
              </w:rPr>
              <w:t>合计</w:t>
            </w:r>
          </w:p>
        </w:tc>
        <w:tc>
          <w:tcPr>
            <w:tcW w:w="2223" w:type="dxa"/>
            <w:tcBorders>
              <w:top w:val="single" w:sz="8" w:space="0" w:color="000000"/>
              <w:left w:val="single" w:sz="8" w:space="0" w:color="000000"/>
              <w:bottom w:val="single" w:sz="6" w:space="0" w:color="000000"/>
              <w:right w:val="single" w:sz="8" w:space="0" w:color="000000"/>
            </w:tcBorders>
            <w:vAlign w:val="center"/>
          </w:tcPr>
          <w:p w14:paraId="5114C085" w14:textId="3F9ABA65" w:rsidR="00B860CC" w:rsidRDefault="00B860CC" w:rsidP="00B860CC">
            <w:pPr>
              <w:pStyle w:val="biaogecenter"/>
              <w:rPr>
                <w:rFonts w:hAnsi="Calibri"/>
                <w:color w:val="000000"/>
              </w:rPr>
            </w:pPr>
            <w:r>
              <w:t>7,621,850.39</w:t>
            </w:r>
          </w:p>
        </w:tc>
        <w:tc>
          <w:tcPr>
            <w:tcW w:w="2245" w:type="dxa"/>
            <w:tcBorders>
              <w:top w:val="single" w:sz="8" w:space="0" w:color="000000"/>
              <w:left w:val="single" w:sz="8" w:space="0" w:color="000000"/>
              <w:bottom w:val="single" w:sz="6" w:space="0" w:color="000000"/>
              <w:right w:val="single" w:sz="8" w:space="0" w:color="000000"/>
            </w:tcBorders>
            <w:vAlign w:val="center"/>
          </w:tcPr>
          <w:p w14:paraId="242A9BDD" w14:textId="2DED80D2" w:rsidR="00B860CC" w:rsidRDefault="00B860CC" w:rsidP="00B860CC">
            <w:pPr>
              <w:pStyle w:val="biaogecenter"/>
              <w:rPr>
                <w:rFonts w:hAnsi="Calibri"/>
                <w:color w:val="000000"/>
              </w:rPr>
            </w:pPr>
            <w:r>
              <w:t>83.07</w:t>
            </w:r>
          </w:p>
        </w:tc>
      </w:tr>
    </w:tbl>
    <w:p w14:paraId="49EDC586" w14:textId="77777777" w:rsidR="00532A01" w:rsidRDefault="00532A01">
      <w:pPr>
        <w:widowControl/>
        <w:jc w:val="left"/>
        <w:rPr>
          <w:rFonts w:ascii="宋体" w:hAnsi="宋体" w:cs="宋体"/>
          <w:kern w:val="0"/>
          <w:sz w:val="24"/>
          <w:szCs w:val="24"/>
        </w:rPr>
      </w:pPr>
    </w:p>
    <w:p w14:paraId="41BF89B6" w14:textId="77777777" w:rsidR="00532A01" w:rsidRDefault="00712CC3">
      <w:pPr>
        <w:pStyle w:val="zhangjiep2"/>
      </w:pPr>
      <w:r>
        <w:rPr>
          <w:rFonts w:hint="eastAsia"/>
          <w:bCs/>
        </w:rPr>
        <w:t>（</w:t>
      </w:r>
      <w:r>
        <w:rPr>
          <w:bCs/>
        </w:rPr>
        <w:t>2） 报告期末（积极投资）按行业分类的境内股票投资组合</w:t>
      </w:r>
    </w:p>
    <w:tbl>
      <w:tblPr>
        <w:tblW w:w="0" w:type="auto"/>
        <w:tblInd w:w="108" w:type="dxa"/>
        <w:tblLayout w:type="fixed"/>
        <w:tblLook w:val="04A0" w:firstRow="1" w:lastRow="0" w:firstColumn="1" w:lastColumn="0" w:noHBand="0" w:noVBand="1"/>
      </w:tblPr>
      <w:tblGrid>
        <w:gridCol w:w="726"/>
        <w:gridCol w:w="2417"/>
        <w:gridCol w:w="2664"/>
        <w:gridCol w:w="2371"/>
      </w:tblGrid>
      <w:tr w:rsidR="00532A01" w14:paraId="334AA44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C12D166" w14:textId="77777777" w:rsidR="00532A01" w:rsidRDefault="00712CC3">
            <w:pPr>
              <w:pStyle w:val="biaogecenter"/>
              <w:wordWrap w:val="0"/>
              <w:rPr>
                <w:rFonts w:hAnsi="Calibri"/>
                <w:color w:val="000000"/>
              </w:rPr>
            </w:pPr>
            <w:r>
              <w:rPr>
                <w:rFonts w:hAnsi="Calibri" w:hint="eastAsia"/>
                <w:color w:val="000000"/>
              </w:rPr>
              <w:t>代码</w:t>
            </w:r>
          </w:p>
        </w:tc>
        <w:tc>
          <w:tcPr>
            <w:tcW w:w="2417" w:type="dxa"/>
            <w:tcBorders>
              <w:top w:val="single" w:sz="8" w:space="0" w:color="000000"/>
              <w:left w:val="single" w:sz="8" w:space="0" w:color="000000"/>
              <w:bottom w:val="single" w:sz="6" w:space="0" w:color="000000"/>
              <w:right w:val="single" w:sz="8" w:space="0" w:color="000000"/>
            </w:tcBorders>
            <w:vAlign w:val="center"/>
          </w:tcPr>
          <w:p w14:paraId="28F81E6E" w14:textId="77777777" w:rsidR="00532A01" w:rsidRDefault="00712CC3">
            <w:pPr>
              <w:pStyle w:val="biaogecenter"/>
              <w:wordWrap w:val="0"/>
              <w:rPr>
                <w:rFonts w:hAnsi="Calibri"/>
                <w:color w:val="000000"/>
              </w:rPr>
            </w:pPr>
            <w:r>
              <w:rPr>
                <w:rFonts w:hAnsi="Calibri" w:hint="eastAsia"/>
                <w:color w:val="000000"/>
              </w:rPr>
              <w:t>行业类别</w:t>
            </w:r>
          </w:p>
        </w:tc>
        <w:tc>
          <w:tcPr>
            <w:tcW w:w="2664" w:type="dxa"/>
            <w:tcBorders>
              <w:top w:val="single" w:sz="8" w:space="0" w:color="000000"/>
              <w:left w:val="single" w:sz="8" w:space="0" w:color="000000"/>
              <w:bottom w:val="single" w:sz="6" w:space="0" w:color="000000"/>
              <w:right w:val="single" w:sz="8" w:space="0" w:color="000000"/>
            </w:tcBorders>
            <w:vAlign w:val="center"/>
          </w:tcPr>
          <w:p w14:paraId="51B43CD9" w14:textId="77777777" w:rsidR="00532A01" w:rsidRDefault="00712CC3">
            <w:pPr>
              <w:pStyle w:val="biaogecenter"/>
              <w:wordWrap w:val="0"/>
              <w:rPr>
                <w:rFonts w:hAnsi="Calibri"/>
                <w:color w:val="000000"/>
              </w:rPr>
            </w:pPr>
            <w:r>
              <w:rPr>
                <w:rFonts w:hAnsi="Calibri" w:hint="eastAsia"/>
                <w:color w:val="000000"/>
              </w:rPr>
              <w:t>公允价值(元)</w:t>
            </w:r>
          </w:p>
        </w:tc>
        <w:tc>
          <w:tcPr>
            <w:tcW w:w="2371" w:type="dxa"/>
            <w:tcBorders>
              <w:top w:val="single" w:sz="8" w:space="0" w:color="000000"/>
              <w:left w:val="single" w:sz="8" w:space="0" w:color="000000"/>
              <w:bottom w:val="single" w:sz="6" w:space="0" w:color="000000"/>
              <w:right w:val="single" w:sz="8" w:space="0" w:color="000000"/>
            </w:tcBorders>
            <w:vAlign w:val="center"/>
          </w:tcPr>
          <w:p w14:paraId="0A8F3756" w14:textId="77777777" w:rsidR="00532A01" w:rsidRDefault="00712CC3">
            <w:pPr>
              <w:pStyle w:val="biaogecenter"/>
              <w:wordWrap w:val="0"/>
              <w:rPr>
                <w:rFonts w:hAnsi="Calibri"/>
                <w:color w:val="000000"/>
              </w:rPr>
            </w:pPr>
            <w:r>
              <w:rPr>
                <w:rFonts w:hAnsi="Calibri" w:hint="eastAsia"/>
                <w:color w:val="000000"/>
              </w:rPr>
              <w:t>占基金资产净值比</w:t>
            </w:r>
            <w:r>
              <w:rPr>
                <w:rFonts w:hAnsi="Calibri" w:hint="eastAsia"/>
                <w:color w:val="000000"/>
              </w:rPr>
              <w:lastRenderedPageBreak/>
              <w:t>例（%）</w:t>
            </w:r>
          </w:p>
        </w:tc>
      </w:tr>
      <w:tr w:rsidR="00B860CC" w14:paraId="0288CD2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18DF171" w14:textId="77777777" w:rsidR="00B860CC" w:rsidRDefault="00B860CC" w:rsidP="00B860CC">
            <w:pPr>
              <w:pStyle w:val="biaogecenter"/>
              <w:wordWrap w:val="0"/>
              <w:rPr>
                <w:rFonts w:hAnsi="Calibri"/>
                <w:color w:val="000000"/>
              </w:rPr>
            </w:pPr>
            <w:r>
              <w:rPr>
                <w:rFonts w:hAnsi="Calibri" w:hint="eastAsia"/>
                <w:color w:val="000000"/>
              </w:rPr>
              <w:lastRenderedPageBreak/>
              <w:t>A</w:t>
            </w:r>
          </w:p>
        </w:tc>
        <w:tc>
          <w:tcPr>
            <w:tcW w:w="2417" w:type="dxa"/>
            <w:tcBorders>
              <w:top w:val="single" w:sz="8" w:space="0" w:color="000000"/>
              <w:left w:val="single" w:sz="8" w:space="0" w:color="000000"/>
              <w:bottom w:val="single" w:sz="6" w:space="0" w:color="000000"/>
              <w:right w:val="single" w:sz="8" w:space="0" w:color="000000"/>
            </w:tcBorders>
            <w:vAlign w:val="center"/>
          </w:tcPr>
          <w:p w14:paraId="4D74633A" w14:textId="77777777" w:rsidR="00B860CC" w:rsidRDefault="00B860CC" w:rsidP="00B860CC">
            <w:pPr>
              <w:pStyle w:val="biaogecenter"/>
              <w:rPr>
                <w:rFonts w:hAnsi="Calibri"/>
                <w:color w:val="000000"/>
              </w:rPr>
            </w:pPr>
            <w:r>
              <w:rPr>
                <w:rFonts w:hAnsi="Calibri" w:hint="eastAsia"/>
                <w:color w:val="000000"/>
              </w:rPr>
              <w:t>农、林、牧、渔业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50F867C" w14:textId="0B73C0C0"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FA6F16E" w14:textId="72B62BA9" w:rsidR="00B860CC" w:rsidRDefault="00B860CC" w:rsidP="00B860CC">
            <w:pPr>
              <w:pStyle w:val="biaogecenter"/>
              <w:rPr>
                <w:rFonts w:hAnsi="Calibri"/>
                <w:color w:val="000000"/>
              </w:rPr>
            </w:pPr>
            <w:r>
              <w:t>-</w:t>
            </w:r>
          </w:p>
        </w:tc>
      </w:tr>
      <w:tr w:rsidR="00B860CC" w14:paraId="73F9ED4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32E985" w14:textId="77777777" w:rsidR="00B860CC" w:rsidRDefault="00B860CC" w:rsidP="00B860CC">
            <w:pPr>
              <w:pStyle w:val="biaogecenter"/>
              <w:wordWrap w:val="0"/>
              <w:rPr>
                <w:rFonts w:hAnsi="Calibri"/>
                <w:color w:val="000000"/>
              </w:rPr>
            </w:pPr>
            <w:r>
              <w:rPr>
                <w:rFonts w:hAnsi="Calibri" w:hint="eastAsia"/>
                <w:color w:val="000000"/>
              </w:rPr>
              <w:t>B</w:t>
            </w:r>
          </w:p>
        </w:tc>
        <w:tc>
          <w:tcPr>
            <w:tcW w:w="2417" w:type="dxa"/>
            <w:tcBorders>
              <w:top w:val="single" w:sz="8" w:space="0" w:color="000000"/>
              <w:left w:val="single" w:sz="8" w:space="0" w:color="000000"/>
              <w:bottom w:val="single" w:sz="6" w:space="0" w:color="000000"/>
              <w:right w:val="single" w:sz="8" w:space="0" w:color="000000"/>
            </w:tcBorders>
            <w:vAlign w:val="center"/>
          </w:tcPr>
          <w:p w14:paraId="1D356E6F" w14:textId="77777777" w:rsidR="00B860CC" w:rsidRDefault="00B860CC" w:rsidP="00B860CC">
            <w:pPr>
              <w:pStyle w:val="biaogecenter"/>
              <w:rPr>
                <w:rFonts w:hAnsi="Calibri"/>
                <w:color w:val="000000"/>
              </w:rPr>
            </w:pPr>
            <w:r>
              <w:rPr>
                <w:rFonts w:hAnsi="Calibri" w:hint="eastAsia"/>
                <w:color w:val="000000"/>
              </w:rPr>
              <w:t>采矿业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5DA5E02" w14:textId="51B5EF2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55549B8" w14:textId="4BA46F47" w:rsidR="00B860CC" w:rsidRDefault="00B860CC" w:rsidP="00B860CC">
            <w:pPr>
              <w:pStyle w:val="biaogecenter"/>
              <w:rPr>
                <w:rFonts w:hAnsi="Calibri"/>
                <w:color w:val="000000"/>
              </w:rPr>
            </w:pPr>
            <w:r>
              <w:t>-</w:t>
            </w:r>
          </w:p>
        </w:tc>
      </w:tr>
      <w:tr w:rsidR="00B860CC" w14:paraId="50EA1CB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0FFFE0" w14:textId="77777777" w:rsidR="00B860CC" w:rsidRDefault="00B860CC" w:rsidP="00B860CC">
            <w:pPr>
              <w:pStyle w:val="biaogecenter"/>
              <w:wordWrap w:val="0"/>
              <w:rPr>
                <w:rFonts w:hAnsi="Calibri"/>
                <w:color w:val="000000"/>
              </w:rPr>
            </w:pPr>
            <w:r>
              <w:rPr>
                <w:rFonts w:hAnsi="Calibri" w:hint="eastAsia"/>
                <w:color w:val="000000"/>
              </w:rPr>
              <w:t>C</w:t>
            </w:r>
          </w:p>
        </w:tc>
        <w:tc>
          <w:tcPr>
            <w:tcW w:w="2417" w:type="dxa"/>
            <w:tcBorders>
              <w:top w:val="single" w:sz="8" w:space="0" w:color="000000"/>
              <w:left w:val="single" w:sz="8" w:space="0" w:color="000000"/>
              <w:bottom w:val="single" w:sz="6" w:space="0" w:color="000000"/>
              <w:right w:val="single" w:sz="8" w:space="0" w:color="000000"/>
            </w:tcBorders>
            <w:vAlign w:val="center"/>
          </w:tcPr>
          <w:p w14:paraId="3ED81ACD" w14:textId="77777777" w:rsidR="00B860CC" w:rsidRDefault="00B860CC" w:rsidP="00B860CC">
            <w:pPr>
              <w:pStyle w:val="biaogecenter"/>
              <w:rPr>
                <w:rFonts w:hAnsi="Calibri"/>
                <w:color w:val="000000"/>
              </w:rPr>
            </w:pPr>
            <w:r>
              <w:rPr>
                <w:rFonts w:hAnsi="Calibri" w:hint="eastAsia"/>
                <w:color w:val="000000"/>
              </w:rPr>
              <w:t>制造业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03890FEE" w14:textId="7E4DD4E6" w:rsidR="00B860CC" w:rsidRDefault="00B860CC" w:rsidP="00B860CC">
            <w:pPr>
              <w:pStyle w:val="biaogecenter"/>
              <w:rPr>
                <w:rFonts w:hAnsi="Calibri"/>
                <w:color w:val="000000"/>
              </w:rPr>
            </w:pPr>
            <w:r>
              <w:t>539,557.00</w:t>
            </w:r>
          </w:p>
        </w:tc>
        <w:tc>
          <w:tcPr>
            <w:tcW w:w="2371" w:type="dxa"/>
            <w:tcBorders>
              <w:top w:val="single" w:sz="8" w:space="0" w:color="000000"/>
              <w:left w:val="single" w:sz="8" w:space="0" w:color="000000"/>
              <w:bottom w:val="single" w:sz="6" w:space="0" w:color="000000"/>
              <w:right w:val="single" w:sz="8" w:space="0" w:color="000000"/>
            </w:tcBorders>
            <w:vAlign w:val="center"/>
          </w:tcPr>
          <w:p w14:paraId="3C34CEB0" w14:textId="0AED8128" w:rsidR="00B860CC" w:rsidRDefault="00B860CC" w:rsidP="00B860CC">
            <w:pPr>
              <w:pStyle w:val="biaogecenter"/>
              <w:rPr>
                <w:rFonts w:hAnsi="Calibri"/>
                <w:color w:val="000000"/>
              </w:rPr>
            </w:pPr>
            <w:r>
              <w:t>5.88</w:t>
            </w:r>
          </w:p>
        </w:tc>
      </w:tr>
      <w:tr w:rsidR="00B860CC" w14:paraId="56FFEB0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05D6097" w14:textId="77777777" w:rsidR="00B860CC" w:rsidRDefault="00B860CC" w:rsidP="00B860CC">
            <w:pPr>
              <w:pStyle w:val="biaogecenter"/>
              <w:wordWrap w:val="0"/>
              <w:rPr>
                <w:rFonts w:hAnsi="Calibri"/>
                <w:color w:val="000000"/>
              </w:rPr>
            </w:pPr>
            <w:r>
              <w:rPr>
                <w:rFonts w:hAnsi="Calibri" w:hint="eastAsia"/>
                <w:color w:val="000000"/>
              </w:rPr>
              <w:t>D</w:t>
            </w:r>
          </w:p>
        </w:tc>
        <w:tc>
          <w:tcPr>
            <w:tcW w:w="2417" w:type="dxa"/>
            <w:tcBorders>
              <w:top w:val="single" w:sz="8" w:space="0" w:color="000000"/>
              <w:left w:val="single" w:sz="8" w:space="0" w:color="000000"/>
              <w:bottom w:val="single" w:sz="6" w:space="0" w:color="000000"/>
              <w:right w:val="single" w:sz="8" w:space="0" w:color="000000"/>
            </w:tcBorders>
            <w:vAlign w:val="center"/>
          </w:tcPr>
          <w:p w14:paraId="594F6A34" w14:textId="77777777" w:rsidR="00B860CC" w:rsidRDefault="00B860CC" w:rsidP="00B860CC">
            <w:pPr>
              <w:pStyle w:val="biaogecenter"/>
              <w:rPr>
                <w:rFonts w:hAnsi="Calibri"/>
                <w:color w:val="000000"/>
              </w:rPr>
            </w:pPr>
            <w:r>
              <w:rPr>
                <w:rFonts w:hAnsi="Calibri" w:hint="eastAsia"/>
                <w:color w:val="000000"/>
              </w:rPr>
              <w:t>电力、热力、燃气及水生产和供应业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6AA3590" w14:textId="548089E9"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AD5CBFF" w14:textId="62379A31" w:rsidR="00B860CC" w:rsidRDefault="00B860CC" w:rsidP="00B860CC">
            <w:pPr>
              <w:pStyle w:val="biaogecenter"/>
              <w:rPr>
                <w:rFonts w:hAnsi="Calibri"/>
                <w:color w:val="000000"/>
              </w:rPr>
            </w:pPr>
            <w:r>
              <w:t>-</w:t>
            </w:r>
          </w:p>
        </w:tc>
      </w:tr>
      <w:tr w:rsidR="00B860CC" w14:paraId="5678CE8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32E91D67" w14:textId="77777777" w:rsidR="00B860CC" w:rsidRDefault="00B860CC" w:rsidP="00B860CC">
            <w:pPr>
              <w:pStyle w:val="biaogecenter"/>
              <w:wordWrap w:val="0"/>
              <w:rPr>
                <w:rFonts w:hAnsi="Calibri"/>
                <w:color w:val="000000"/>
              </w:rPr>
            </w:pPr>
            <w:r>
              <w:rPr>
                <w:rFonts w:hAnsi="Calibri" w:hint="eastAsia"/>
                <w:color w:val="000000"/>
              </w:rPr>
              <w:t>E</w:t>
            </w:r>
          </w:p>
        </w:tc>
        <w:tc>
          <w:tcPr>
            <w:tcW w:w="2417" w:type="dxa"/>
            <w:tcBorders>
              <w:top w:val="single" w:sz="8" w:space="0" w:color="000000"/>
              <w:left w:val="single" w:sz="8" w:space="0" w:color="000000"/>
              <w:bottom w:val="single" w:sz="6" w:space="0" w:color="000000"/>
              <w:right w:val="single" w:sz="8" w:space="0" w:color="000000"/>
            </w:tcBorders>
            <w:vAlign w:val="center"/>
          </w:tcPr>
          <w:p w14:paraId="3419BD6E" w14:textId="77777777" w:rsidR="00B860CC" w:rsidRDefault="00B860CC" w:rsidP="00B860CC">
            <w:pPr>
              <w:pStyle w:val="biaogecenter"/>
              <w:rPr>
                <w:rFonts w:hAnsi="Calibri"/>
                <w:color w:val="000000"/>
              </w:rPr>
            </w:pPr>
            <w:r>
              <w:rPr>
                <w:rFonts w:hAnsi="Calibri" w:hint="eastAsia"/>
                <w:color w:val="000000"/>
              </w:rPr>
              <w:t>建筑业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5A84E39A" w14:textId="0A232EE2"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71C5F17" w14:textId="02CA48DB" w:rsidR="00B860CC" w:rsidRDefault="00B860CC" w:rsidP="00B860CC">
            <w:pPr>
              <w:pStyle w:val="biaogecenter"/>
              <w:rPr>
                <w:rFonts w:hAnsi="Calibri"/>
                <w:color w:val="000000"/>
              </w:rPr>
            </w:pPr>
            <w:r>
              <w:t>-</w:t>
            </w:r>
          </w:p>
        </w:tc>
      </w:tr>
      <w:tr w:rsidR="00B860CC" w14:paraId="1DC02423"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7397A3FF" w14:textId="77777777" w:rsidR="00B860CC" w:rsidRDefault="00B860CC" w:rsidP="00B860CC">
            <w:pPr>
              <w:pStyle w:val="biaogecenter"/>
              <w:wordWrap w:val="0"/>
              <w:rPr>
                <w:rFonts w:hAnsi="Calibri"/>
                <w:color w:val="000000"/>
              </w:rPr>
            </w:pPr>
            <w:r>
              <w:rPr>
                <w:rFonts w:hAnsi="Calibri" w:hint="eastAsia"/>
                <w:color w:val="000000"/>
              </w:rPr>
              <w:t>F</w:t>
            </w:r>
          </w:p>
        </w:tc>
        <w:tc>
          <w:tcPr>
            <w:tcW w:w="2417" w:type="dxa"/>
            <w:tcBorders>
              <w:top w:val="single" w:sz="8" w:space="0" w:color="000000"/>
              <w:left w:val="single" w:sz="8" w:space="0" w:color="000000"/>
              <w:bottom w:val="single" w:sz="6" w:space="0" w:color="000000"/>
              <w:right w:val="single" w:sz="8" w:space="0" w:color="000000"/>
            </w:tcBorders>
            <w:vAlign w:val="center"/>
          </w:tcPr>
          <w:p w14:paraId="1B7B6C1E" w14:textId="77777777" w:rsidR="00B860CC" w:rsidRDefault="00B860CC" w:rsidP="00B860CC">
            <w:pPr>
              <w:pStyle w:val="biaogecenter"/>
              <w:rPr>
                <w:rFonts w:hAnsi="Calibri"/>
                <w:color w:val="000000"/>
              </w:rPr>
            </w:pPr>
            <w:r>
              <w:rPr>
                <w:rFonts w:hAnsi="Calibri" w:hint="eastAsia"/>
                <w:color w:val="000000"/>
              </w:rPr>
              <w:t>批发和零售业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8EF85C0" w14:textId="2559A83E"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7EB0232" w14:textId="7B980C38" w:rsidR="00B860CC" w:rsidRDefault="00B860CC" w:rsidP="00B860CC">
            <w:pPr>
              <w:pStyle w:val="biaogecenter"/>
              <w:rPr>
                <w:rFonts w:hAnsi="Calibri"/>
                <w:color w:val="000000"/>
              </w:rPr>
            </w:pPr>
            <w:r>
              <w:t>-</w:t>
            </w:r>
          </w:p>
        </w:tc>
      </w:tr>
      <w:tr w:rsidR="00B860CC" w14:paraId="520505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3722BC" w14:textId="77777777" w:rsidR="00B860CC" w:rsidRDefault="00B860CC" w:rsidP="00B860CC">
            <w:pPr>
              <w:pStyle w:val="biaogecenter"/>
              <w:wordWrap w:val="0"/>
              <w:rPr>
                <w:rFonts w:hAnsi="Calibri"/>
                <w:color w:val="000000"/>
              </w:rPr>
            </w:pPr>
            <w:r>
              <w:rPr>
                <w:rFonts w:hAnsi="Calibri" w:hint="eastAsia"/>
                <w:color w:val="000000"/>
              </w:rPr>
              <w:t>G</w:t>
            </w:r>
          </w:p>
        </w:tc>
        <w:tc>
          <w:tcPr>
            <w:tcW w:w="2417" w:type="dxa"/>
            <w:tcBorders>
              <w:top w:val="single" w:sz="8" w:space="0" w:color="000000"/>
              <w:left w:val="single" w:sz="8" w:space="0" w:color="000000"/>
              <w:bottom w:val="single" w:sz="6" w:space="0" w:color="000000"/>
              <w:right w:val="single" w:sz="8" w:space="0" w:color="000000"/>
            </w:tcBorders>
            <w:vAlign w:val="center"/>
          </w:tcPr>
          <w:p w14:paraId="313C8633" w14:textId="77777777" w:rsidR="00B860CC" w:rsidRDefault="00B860CC" w:rsidP="00B860CC">
            <w:pPr>
              <w:pStyle w:val="biaogecenter"/>
              <w:rPr>
                <w:rFonts w:hAnsi="Calibri"/>
                <w:color w:val="000000"/>
              </w:rPr>
            </w:pPr>
            <w:r>
              <w:rPr>
                <w:rFonts w:hAnsi="Calibri" w:hint="eastAsia"/>
                <w:color w:val="000000"/>
              </w:rPr>
              <w:t>交通运输、仓储和邮政业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79F52EC3" w14:textId="1319ABF2"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4E0FDFAE" w14:textId="5AE61018" w:rsidR="00B860CC" w:rsidRDefault="00B860CC" w:rsidP="00B860CC">
            <w:pPr>
              <w:pStyle w:val="biaogecenter"/>
              <w:rPr>
                <w:rFonts w:hAnsi="Calibri"/>
                <w:color w:val="000000"/>
              </w:rPr>
            </w:pPr>
            <w:r>
              <w:t>-</w:t>
            </w:r>
          </w:p>
        </w:tc>
      </w:tr>
      <w:tr w:rsidR="00B860CC" w14:paraId="337FF68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5AA4FAB" w14:textId="77777777" w:rsidR="00B860CC" w:rsidRDefault="00B860CC" w:rsidP="00B860CC">
            <w:pPr>
              <w:pStyle w:val="biaogecenter"/>
              <w:wordWrap w:val="0"/>
              <w:rPr>
                <w:rFonts w:hAnsi="Calibri"/>
                <w:color w:val="000000"/>
              </w:rPr>
            </w:pPr>
            <w:r>
              <w:rPr>
                <w:rFonts w:hAnsi="Calibri" w:hint="eastAsia"/>
                <w:color w:val="000000"/>
              </w:rPr>
              <w:t>H</w:t>
            </w:r>
          </w:p>
        </w:tc>
        <w:tc>
          <w:tcPr>
            <w:tcW w:w="2417" w:type="dxa"/>
            <w:tcBorders>
              <w:top w:val="single" w:sz="8" w:space="0" w:color="000000"/>
              <w:left w:val="single" w:sz="8" w:space="0" w:color="000000"/>
              <w:bottom w:val="single" w:sz="6" w:space="0" w:color="000000"/>
              <w:right w:val="single" w:sz="8" w:space="0" w:color="000000"/>
            </w:tcBorders>
            <w:vAlign w:val="center"/>
          </w:tcPr>
          <w:p w14:paraId="11BF1908" w14:textId="77777777" w:rsidR="00B860CC" w:rsidRDefault="00B860CC" w:rsidP="00B860CC">
            <w:pPr>
              <w:pStyle w:val="biaogecenter"/>
              <w:rPr>
                <w:rFonts w:hAnsi="Calibri"/>
                <w:color w:val="000000"/>
              </w:rPr>
            </w:pPr>
            <w:r>
              <w:rPr>
                <w:rFonts w:hAnsi="Calibri" w:hint="eastAsia"/>
                <w:color w:val="000000"/>
              </w:rPr>
              <w:t>住宿和餐饮业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6B300D70" w14:textId="470456DD" w:rsidR="00B860CC" w:rsidRDefault="00B860CC" w:rsidP="00B860CC">
            <w:pPr>
              <w:pStyle w:val="biaogecenter"/>
              <w:rPr>
                <w:rFonts w:hAnsi="Calibri"/>
                <w:color w:val="000000"/>
              </w:rPr>
            </w:pPr>
            <w:r>
              <w:t>165,126.00</w:t>
            </w:r>
          </w:p>
        </w:tc>
        <w:tc>
          <w:tcPr>
            <w:tcW w:w="2371" w:type="dxa"/>
            <w:tcBorders>
              <w:top w:val="single" w:sz="8" w:space="0" w:color="000000"/>
              <w:left w:val="single" w:sz="8" w:space="0" w:color="000000"/>
              <w:bottom w:val="single" w:sz="6" w:space="0" w:color="000000"/>
              <w:right w:val="single" w:sz="8" w:space="0" w:color="000000"/>
            </w:tcBorders>
            <w:vAlign w:val="center"/>
          </w:tcPr>
          <w:p w14:paraId="2D80711B" w14:textId="0C853694" w:rsidR="00B860CC" w:rsidRDefault="00B860CC" w:rsidP="00B860CC">
            <w:pPr>
              <w:pStyle w:val="biaogecenter"/>
              <w:rPr>
                <w:rFonts w:hAnsi="Calibri"/>
                <w:color w:val="000000"/>
              </w:rPr>
            </w:pPr>
            <w:r>
              <w:t>1.80</w:t>
            </w:r>
          </w:p>
        </w:tc>
      </w:tr>
      <w:tr w:rsidR="00B860CC" w14:paraId="489B17D2"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F221540" w14:textId="77777777" w:rsidR="00B860CC" w:rsidRDefault="00B860CC" w:rsidP="00B860CC">
            <w:pPr>
              <w:pStyle w:val="biaogecenter"/>
              <w:wordWrap w:val="0"/>
              <w:rPr>
                <w:rFonts w:hAnsi="Calibri"/>
                <w:color w:val="000000"/>
              </w:rPr>
            </w:pPr>
            <w:r>
              <w:rPr>
                <w:rFonts w:hAnsi="Calibri" w:hint="eastAsia"/>
                <w:color w:val="000000"/>
              </w:rPr>
              <w:t>I</w:t>
            </w:r>
          </w:p>
        </w:tc>
        <w:tc>
          <w:tcPr>
            <w:tcW w:w="2417" w:type="dxa"/>
            <w:tcBorders>
              <w:top w:val="single" w:sz="8" w:space="0" w:color="000000"/>
              <w:left w:val="single" w:sz="8" w:space="0" w:color="000000"/>
              <w:bottom w:val="single" w:sz="6" w:space="0" w:color="000000"/>
              <w:right w:val="single" w:sz="8" w:space="0" w:color="000000"/>
            </w:tcBorders>
            <w:vAlign w:val="center"/>
          </w:tcPr>
          <w:p w14:paraId="69962186" w14:textId="77777777" w:rsidR="00B860CC" w:rsidRDefault="00B860CC" w:rsidP="00B860CC">
            <w:pPr>
              <w:pStyle w:val="biaogecenter"/>
              <w:rPr>
                <w:rFonts w:hAnsi="Calibri"/>
                <w:color w:val="000000"/>
              </w:rPr>
            </w:pPr>
            <w:r>
              <w:rPr>
                <w:rFonts w:hAnsi="Calibri" w:hint="eastAsia"/>
                <w:color w:val="000000"/>
              </w:rPr>
              <w:t>信息传输、软件和信息技术服务业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F90F363" w14:textId="6D8B7A85"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6D5F169" w14:textId="1AE82758" w:rsidR="00B860CC" w:rsidRDefault="00B860CC" w:rsidP="00B860CC">
            <w:pPr>
              <w:pStyle w:val="biaogecenter"/>
              <w:rPr>
                <w:rFonts w:hAnsi="Calibri"/>
                <w:color w:val="000000"/>
              </w:rPr>
            </w:pPr>
            <w:r>
              <w:t>-</w:t>
            </w:r>
          </w:p>
        </w:tc>
      </w:tr>
      <w:tr w:rsidR="00B860CC" w14:paraId="24274375"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00EDA27E" w14:textId="77777777" w:rsidR="00B860CC" w:rsidRDefault="00B860CC" w:rsidP="00B860CC">
            <w:pPr>
              <w:pStyle w:val="biaogecenter"/>
              <w:wordWrap w:val="0"/>
              <w:rPr>
                <w:rFonts w:hAnsi="Calibri"/>
                <w:color w:val="000000"/>
              </w:rPr>
            </w:pPr>
            <w:r>
              <w:rPr>
                <w:rFonts w:hAnsi="Calibri" w:hint="eastAsia"/>
                <w:color w:val="000000"/>
              </w:rPr>
              <w:t>J</w:t>
            </w:r>
          </w:p>
        </w:tc>
        <w:tc>
          <w:tcPr>
            <w:tcW w:w="2417" w:type="dxa"/>
            <w:tcBorders>
              <w:top w:val="single" w:sz="8" w:space="0" w:color="000000"/>
              <w:left w:val="single" w:sz="8" w:space="0" w:color="000000"/>
              <w:bottom w:val="single" w:sz="6" w:space="0" w:color="000000"/>
              <w:right w:val="single" w:sz="8" w:space="0" w:color="000000"/>
            </w:tcBorders>
            <w:vAlign w:val="center"/>
          </w:tcPr>
          <w:p w14:paraId="377F6F06" w14:textId="77777777" w:rsidR="00B860CC" w:rsidRDefault="00B860CC" w:rsidP="00B860CC">
            <w:pPr>
              <w:pStyle w:val="biaogecenter"/>
              <w:rPr>
                <w:rFonts w:hAnsi="Calibri"/>
                <w:color w:val="000000"/>
              </w:rPr>
            </w:pPr>
            <w:r>
              <w:rPr>
                <w:rFonts w:hAnsi="Calibri" w:hint="eastAsia"/>
                <w:color w:val="000000"/>
              </w:rPr>
              <w:t>金融业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2ED31C50" w14:textId="573A2B84"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73F1F3EA" w14:textId="6DA44AE8" w:rsidR="00B860CC" w:rsidRDefault="00B860CC" w:rsidP="00B860CC">
            <w:pPr>
              <w:pStyle w:val="biaogecenter"/>
              <w:rPr>
                <w:rFonts w:hAnsi="Calibri"/>
                <w:color w:val="000000"/>
              </w:rPr>
            </w:pPr>
            <w:r>
              <w:t>-</w:t>
            </w:r>
          </w:p>
        </w:tc>
      </w:tr>
      <w:tr w:rsidR="00B860CC" w14:paraId="1BDF90A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153A544" w14:textId="77777777" w:rsidR="00B860CC" w:rsidRDefault="00B860CC" w:rsidP="00B860CC">
            <w:pPr>
              <w:pStyle w:val="biaogecenter"/>
              <w:wordWrap w:val="0"/>
              <w:rPr>
                <w:rFonts w:hAnsi="Calibri"/>
                <w:color w:val="000000"/>
              </w:rPr>
            </w:pPr>
            <w:r>
              <w:rPr>
                <w:rFonts w:hAnsi="Calibri" w:hint="eastAsia"/>
                <w:color w:val="000000"/>
              </w:rPr>
              <w:t>K</w:t>
            </w:r>
          </w:p>
        </w:tc>
        <w:tc>
          <w:tcPr>
            <w:tcW w:w="2417" w:type="dxa"/>
            <w:tcBorders>
              <w:top w:val="single" w:sz="8" w:space="0" w:color="000000"/>
              <w:left w:val="single" w:sz="8" w:space="0" w:color="000000"/>
              <w:bottom w:val="single" w:sz="6" w:space="0" w:color="000000"/>
              <w:right w:val="single" w:sz="8" w:space="0" w:color="000000"/>
            </w:tcBorders>
            <w:vAlign w:val="center"/>
          </w:tcPr>
          <w:p w14:paraId="50F7D94D" w14:textId="77777777" w:rsidR="00B860CC" w:rsidRDefault="00B860CC" w:rsidP="00B860CC">
            <w:pPr>
              <w:pStyle w:val="biaogecenter"/>
              <w:rPr>
                <w:rFonts w:hAnsi="Calibri"/>
                <w:color w:val="000000"/>
              </w:rPr>
            </w:pPr>
            <w:r>
              <w:rPr>
                <w:rFonts w:hAnsi="Calibri" w:hint="eastAsia"/>
                <w:color w:val="000000"/>
              </w:rPr>
              <w:t>房地产业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583045" w14:textId="52DA8BF5"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40A3FB" w14:textId="25382294" w:rsidR="00B860CC" w:rsidRDefault="00B860CC" w:rsidP="00B860CC">
            <w:pPr>
              <w:pStyle w:val="biaogecenter"/>
              <w:rPr>
                <w:rFonts w:hAnsi="Calibri"/>
                <w:color w:val="000000"/>
              </w:rPr>
            </w:pPr>
            <w:r>
              <w:t>-</w:t>
            </w:r>
          </w:p>
        </w:tc>
      </w:tr>
      <w:tr w:rsidR="00B860CC" w14:paraId="60BA053C"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ABD208C" w14:textId="77777777" w:rsidR="00B860CC" w:rsidRDefault="00B860CC" w:rsidP="00B860CC">
            <w:pPr>
              <w:pStyle w:val="biaogecenter"/>
              <w:wordWrap w:val="0"/>
              <w:rPr>
                <w:rFonts w:hAnsi="Calibri"/>
                <w:color w:val="000000"/>
              </w:rPr>
            </w:pPr>
            <w:r>
              <w:rPr>
                <w:rFonts w:hAnsi="Calibri" w:hint="eastAsia"/>
                <w:color w:val="000000"/>
              </w:rPr>
              <w:t>L</w:t>
            </w:r>
          </w:p>
        </w:tc>
        <w:tc>
          <w:tcPr>
            <w:tcW w:w="2417" w:type="dxa"/>
            <w:tcBorders>
              <w:top w:val="single" w:sz="8" w:space="0" w:color="000000"/>
              <w:left w:val="single" w:sz="8" w:space="0" w:color="000000"/>
              <w:bottom w:val="single" w:sz="6" w:space="0" w:color="000000"/>
              <w:right w:val="single" w:sz="8" w:space="0" w:color="000000"/>
            </w:tcBorders>
            <w:vAlign w:val="center"/>
          </w:tcPr>
          <w:p w14:paraId="74967871" w14:textId="77777777" w:rsidR="00B860CC" w:rsidRDefault="00B860CC" w:rsidP="00B860CC">
            <w:pPr>
              <w:pStyle w:val="biaogecenter"/>
              <w:rPr>
                <w:rFonts w:hAnsi="Calibri"/>
                <w:color w:val="000000"/>
              </w:rPr>
            </w:pPr>
            <w:r>
              <w:rPr>
                <w:rFonts w:hAnsi="Calibri" w:hint="eastAsia"/>
                <w:color w:val="000000"/>
              </w:rPr>
              <w:t>租赁和商务服务业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B97823C" w14:textId="759342CE"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E6C02F4" w14:textId="2D76DE23" w:rsidR="00B860CC" w:rsidRDefault="00B860CC" w:rsidP="00B860CC">
            <w:pPr>
              <w:pStyle w:val="biaogecenter"/>
              <w:rPr>
                <w:rFonts w:hAnsi="Calibri"/>
                <w:color w:val="000000"/>
              </w:rPr>
            </w:pPr>
            <w:r>
              <w:t>-</w:t>
            </w:r>
          </w:p>
        </w:tc>
      </w:tr>
      <w:tr w:rsidR="00B860CC" w14:paraId="348112E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B67AA48" w14:textId="77777777" w:rsidR="00B860CC" w:rsidRDefault="00B860CC" w:rsidP="00B860CC">
            <w:pPr>
              <w:pStyle w:val="biaogecenter"/>
              <w:wordWrap w:val="0"/>
              <w:rPr>
                <w:rFonts w:hAnsi="Calibri"/>
                <w:color w:val="000000"/>
              </w:rPr>
            </w:pPr>
            <w:r>
              <w:rPr>
                <w:rFonts w:hAnsi="Calibri" w:hint="eastAsia"/>
                <w:color w:val="000000"/>
              </w:rPr>
              <w:t>M</w:t>
            </w:r>
          </w:p>
        </w:tc>
        <w:tc>
          <w:tcPr>
            <w:tcW w:w="2417" w:type="dxa"/>
            <w:tcBorders>
              <w:top w:val="single" w:sz="8" w:space="0" w:color="000000"/>
              <w:left w:val="single" w:sz="8" w:space="0" w:color="000000"/>
              <w:bottom w:val="single" w:sz="6" w:space="0" w:color="000000"/>
              <w:right w:val="single" w:sz="8" w:space="0" w:color="000000"/>
            </w:tcBorders>
            <w:vAlign w:val="center"/>
          </w:tcPr>
          <w:p w14:paraId="32FC840B" w14:textId="77777777" w:rsidR="00B860CC" w:rsidRDefault="00B860CC" w:rsidP="00B860CC">
            <w:pPr>
              <w:pStyle w:val="biaogecenter"/>
              <w:rPr>
                <w:rFonts w:hAnsi="Calibri"/>
                <w:color w:val="000000"/>
              </w:rPr>
            </w:pPr>
            <w:r>
              <w:rPr>
                <w:rFonts w:hAnsi="Calibri" w:hint="eastAsia"/>
                <w:color w:val="000000"/>
              </w:rPr>
              <w:t>科学研究和技术服务业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1C626574" w14:textId="44349D9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5DAC340" w14:textId="318E582A" w:rsidR="00B860CC" w:rsidRDefault="00B860CC" w:rsidP="00B860CC">
            <w:pPr>
              <w:pStyle w:val="biaogecenter"/>
              <w:rPr>
                <w:rFonts w:hAnsi="Calibri"/>
                <w:color w:val="000000"/>
              </w:rPr>
            </w:pPr>
            <w:r>
              <w:t>-</w:t>
            </w:r>
          </w:p>
        </w:tc>
      </w:tr>
      <w:tr w:rsidR="00B860CC" w14:paraId="750106B9"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6BE87D9" w14:textId="77777777" w:rsidR="00B860CC" w:rsidRDefault="00B860CC" w:rsidP="00B860CC">
            <w:pPr>
              <w:pStyle w:val="biaogecenter"/>
              <w:wordWrap w:val="0"/>
              <w:rPr>
                <w:rFonts w:hAnsi="Calibri"/>
                <w:color w:val="000000"/>
              </w:rPr>
            </w:pPr>
            <w:r>
              <w:rPr>
                <w:rFonts w:hAnsi="Calibri" w:hint="eastAsia"/>
                <w:color w:val="000000"/>
              </w:rPr>
              <w:t>N</w:t>
            </w:r>
          </w:p>
        </w:tc>
        <w:tc>
          <w:tcPr>
            <w:tcW w:w="2417" w:type="dxa"/>
            <w:tcBorders>
              <w:top w:val="single" w:sz="8" w:space="0" w:color="000000"/>
              <w:left w:val="single" w:sz="8" w:space="0" w:color="000000"/>
              <w:bottom w:val="single" w:sz="6" w:space="0" w:color="000000"/>
              <w:right w:val="single" w:sz="8" w:space="0" w:color="000000"/>
            </w:tcBorders>
            <w:vAlign w:val="center"/>
          </w:tcPr>
          <w:p w14:paraId="666E738F" w14:textId="77777777" w:rsidR="00B860CC" w:rsidRDefault="00B860CC" w:rsidP="00B860CC">
            <w:pPr>
              <w:pStyle w:val="biaogecenter"/>
              <w:rPr>
                <w:rFonts w:hAnsi="Calibri"/>
                <w:color w:val="000000"/>
              </w:rPr>
            </w:pPr>
            <w:r>
              <w:rPr>
                <w:rFonts w:hAnsi="Calibri" w:hint="eastAsia"/>
                <w:color w:val="000000"/>
              </w:rPr>
              <w:t>水利、环境和公共设施管理业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36542C16" w14:textId="3CD9007A"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62C1A7D" w14:textId="6BF40B27" w:rsidR="00B860CC" w:rsidRDefault="00B860CC" w:rsidP="00B860CC">
            <w:pPr>
              <w:pStyle w:val="biaogecenter"/>
              <w:rPr>
                <w:rFonts w:hAnsi="Calibri"/>
                <w:color w:val="000000"/>
              </w:rPr>
            </w:pPr>
            <w:r>
              <w:t>-</w:t>
            </w:r>
          </w:p>
        </w:tc>
      </w:tr>
      <w:tr w:rsidR="00B860CC" w14:paraId="26A3271D"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436BD4D4" w14:textId="77777777" w:rsidR="00B860CC" w:rsidRDefault="00B860CC" w:rsidP="00B860CC">
            <w:pPr>
              <w:pStyle w:val="biaogecenter"/>
              <w:wordWrap w:val="0"/>
              <w:rPr>
                <w:rFonts w:hAnsi="Calibri"/>
                <w:color w:val="000000"/>
              </w:rPr>
            </w:pPr>
            <w:r>
              <w:rPr>
                <w:rFonts w:hAnsi="Calibri" w:hint="eastAsia"/>
                <w:color w:val="000000"/>
              </w:rPr>
              <w:t>O</w:t>
            </w:r>
          </w:p>
        </w:tc>
        <w:tc>
          <w:tcPr>
            <w:tcW w:w="2417" w:type="dxa"/>
            <w:tcBorders>
              <w:top w:val="single" w:sz="8" w:space="0" w:color="000000"/>
              <w:left w:val="single" w:sz="8" w:space="0" w:color="000000"/>
              <w:bottom w:val="single" w:sz="6" w:space="0" w:color="000000"/>
              <w:right w:val="single" w:sz="8" w:space="0" w:color="000000"/>
            </w:tcBorders>
            <w:vAlign w:val="center"/>
          </w:tcPr>
          <w:p w14:paraId="1AD098F7" w14:textId="77777777" w:rsidR="00B860CC" w:rsidRDefault="00B860CC" w:rsidP="00B860CC">
            <w:pPr>
              <w:pStyle w:val="biaogecenter"/>
              <w:rPr>
                <w:rFonts w:hAnsi="Calibri"/>
                <w:color w:val="000000"/>
              </w:rPr>
            </w:pPr>
            <w:r>
              <w:rPr>
                <w:rFonts w:hAnsi="Calibri" w:hint="eastAsia"/>
                <w:color w:val="000000"/>
              </w:rPr>
              <w:t>居民服务、修理和其他服务业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F890E4D" w14:textId="0C5CD84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57F68041" w14:textId="60E1A7B4" w:rsidR="00B860CC" w:rsidRDefault="00B860CC" w:rsidP="00B860CC">
            <w:pPr>
              <w:pStyle w:val="biaogecenter"/>
              <w:rPr>
                <w:rFonts w:hAnsi="Calibri"/>
                <w:color w:val="000000"/>
              </w:rPr>
            </w:pPr>
            <w:r>
              <w:t>-</w:t>
            </w:r>
          </w:p>
        </w:tc>
      </w:tr>
      <w:tr w:rsidR="00B860CC" w14:paraId="67E67AD7"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C2053C8" w14:textId="77777777" w:rsidR="00B860CC" w:rsidRDefault="00B860CC" w:rsidP="00B860CC">
            <w:pPr>
              <w:pStyle w:val="biaogecenter"/>
              <w:wordWrap w:val="0"/>
              <w:rPr>
                <w:rFonts w:hAnsi="Calibri"/>
                <w:color w:val="000000"/>
              </w:rPr>
            </w:pPr>
            <w:r>
              <w:rPr>
                <w:rFonts w:hAnsi="Calibri" w:hint="eastAsia"/>
                <w:color w:val="000000"/>
              </w:rPr>
              <w:t>P</w:t>
            </w:r>
          </w:p>
        </w:tc>
        <w:tc>
          <w:tcPr>
            <w:tcW w:w="2417" w:type="dxa"/>
            <w:tcBorders>
              <w:top w:val="single" w:sz="8" w:space="0" w:color="000000"/>
              <w:left w:val="single" w:sz="8" w:space="0" w:color="000000"/>
              <w:bottom w:val="single" w:sz="6" w:space="0" w:color="000000"/>
              <w:right w:val="single" w:sz="8" w:space="0" w:color="000000"/>
            </w:tcBorders>
            <w:vAlign w:val="center"/>
          </w:tcPr>
          <w:p w14:paraId="5F3B0E19" w14:textId="77777777" w:rsidR="00B860CC" w:rsidRDefault="00B860CC" w:rsidP="00B860CC">
            <w:pPr>
              <w:pStyle w:val="biaogecenter"/>
              <w:rPr>
                <w:rFonts w:hAnsi="Calibri"/>
                <w:color w:val="000000"/>
              </w:rPr>
            </w:pPr>
            <w:r>
              <w:rPr>
                <w:rFonts w:hAnsi="Calibri" w:hint="eastAsia"/>
                <w:color w:val="000000"/>
              </w:rPr>
              <w:t>教育</w:t>
            </w:r>
          </w:p>
        </w:tc>
        <w:tc>
          <w:tcPr>
            <w:tcW w:w="2664" w:type="dxa"/>
            <w:tcBorders>
              <w:top w:val="single" w:sz="8" w:space="0" w:color="000000"/>
              <w:left w:val="single" w:sz="8" w:space="0" w:color="000000"/>
              <w:bottom w:val="single" w:sz="6" w:space="0" w:color="000000"/>
              <w:right w:val="single" w:sz="8" w:space="0" w:color="000000"/>
            </w:tcBorders>
            <w:vAlign w:val="center"/>
          </w:tcPr>
          <w:p w14:paraId="7798CB3E" w14:textId="4BEBA006"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3BB9F486" w14:textId="2966D4C8" w:rsidR="00B860CC" w:rsidRDefault="00B860CC" w:rsidP="00B860CC">
            <w:pPr>
              <w:pStyle w:val="biaogecenter"/>
              <w:rPr>
                <w:rFonts w:hAnsi="Calibri"/>
                <w:color w:val="000000"/>
              </w:rPr>
            </w:pPr>
            <w:r>
              <w:t>-</w:t>
            </w:r>
          </w:p>
        </w:tc>
      </w:tr>
      <w:tr w:rsidR="00B860CC" w14:paraId="5E96AFC6"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100372DC" w14:textId="77777777" w:rsidR="00B860CC" w:rsidRDefault="00B860CC" w:rsidP="00B860CC">
            <w:pPr>
              <w:pStyle w:val="biaogecenter"/>
              <w:wordWrap w:val="0"/>
              <w:rPr>
                <w:rFonts w:hAnsi="Calibri"/>
                <w:color w:val="000000"/>
              </w:rPr>
            </w:pPr>
            <w:r>
              <w:rPr>
                <w:rFonts w:hAnsi="Calibri" w:hint="eastAsia"/>
                <w:color w:val="000000"/>
              </w:rPr>
              <w:t>Q</w:t>
            </w:r>
          </w:p>
        </w:tc>
        <w:tc>
          <w:tcPr>
            <w:tcW w:w="2417" w:type="dxa"/>
            <w:tcBorders>
              <w:top w:val="single" w:sz="8" w:space="0" w:color="000000"/>
              <w:left w:val="single" w:sz="8" w:space="0" w:color="000000"/>
              <w:bottom w:val="single" w:sz="6" w:space="0" w:color="000000"/>
              <w:right w:val="single" w:sz="8" w:space="0" w:color="000000"/>
            </w:tcBorders>
            <w:vAlign w:val="center"/>
          </w:tcPr>
          <w:p w14:paraId="6F5A12D9" w14:textId="77777777" w:rsidR="00B860CC" w:rsidRDefault="00B860CC" w:rsidP="00B860CC">
            <w:pPr>
              <w:pStyle w:val="biaogecenter"/>
              <w:rPr>
                <w:rFonts w:hAnsi="Calibri"/>
                <w:color w:val="000000"/>
              </w:rPr>
            </w:pPr>
            <w:r>
              <w:rPr>
                <w:rFonts w:hAnsi="Calibri" w:hint="eastAsia"/>
                <w:color w:val="000000"/>
              </w:rPr>
              <w:t>卫生和社会工作</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2001F" w14:textId="68FDC4E3"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151B97AE" w14:textId="6A771633" w:rsidR="00B860CC" w:rsidRDefault="00B860CC" w:rsidP="00B860CC">
            <w:pPr>
              <w:pStyle w:val="biaogecenter"/>
              <w:rPr>
                <w:rFonts w:hAnsi="Calibri"/>
                <w:color w:val="000000"/>
              </w:rPr>
            </w:pPr>
            <w:r>
              <w:t>-</w:t>
            </w:r>
          </w:p>
        </w:tc>
      </w:tr>
      <w:tr w:rsidR="00B860CC" w14:paraId="4E46075A"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55E2164C" w14:textId="77777777" w:rsidR="00B860CC" w:rsidRDefault="00B860CC" w:rsidP="00B860CC">
            <w:pPr>
              <w:pStyle w:val="biaogecenter"/>
              <w:wordWrap w:val="0"/>
              <w:rPr>
                <w:rFonts w:hAnsi="Calibri"/>
                <w:color w:val="000000"/>
              </w:rPr>
            </w:pPr>
            <w:r>
              <w:rPr>
                <w:rFonts w:hAnsi="Calibri" w:hint="eastAsia"/>
                <w:color w:val="000000"/>
              </w:rPr>
              <w:t>R</w:t>
            </w:r>
          </w:p>
        </w:tc>
        <w:tc>
          <w:tcPr>
            <w:tcW w:w="2417" w:type="dxa"/>
            <w:tcBorders>
              <w:top w:val="single" w:sz="8" w:space="0" w:color="000000"/>
              <w:left w:val="single" w:sz="8" w:space="0" w:color="000000"/>
              <w:bottom w:val="single" w:sz="6" w:space="0" w:color="000000"/>
              <w:right w:val="single" w:sz="8" w:space="0" w:color="000000"/>
            </w:tcBorders>
            <w:vAlign w:val="center"/>
          </w:tcPr>
          <w:p w14:paraId="5D7E3381" w14:textId="77777777" w:rsidR="00B860CC" w:rsidRDefault="00B860CC" w:rsidP="00B860CC">
            <w:pPr>
              <w:pStyle w:val="biaogecenter"/>
              <w:rPr>
                <w:rFonts w:hAnsi="Calibri"/>
                <w:color w:val="000000"/>
              </w:rPr>
            </w:pPr>
            <w:r>
              <w:rPr>
                <w:rFonts w:hAnsi="Calibri" w:hint="eastAsia"/>
                <w:color w:val="000000"/>
              </w:rPr>
              <w:t>文化、体育和娱乐业</w:t>
            </w:r>
          </w:p>
        </w:tc>
        <w:tc>
          <w:tcPr>
            <w:tcW w:w="2664" w:type="dxa"/>
            <w:tcBorders>
              <w:top w:val="single" w:sz="8" w:space="0" w:color="000000"/>
              <w:left w:val="single" w:sz="8" w:space="0" w:color="000000"/>
              <w:bottom w:val="single" w:sz="6" w:space="0" w:color="000000"/>
              <w:right w:val="single" w:sz="8" w:space="0" w:color="000000"/>
            </w:tcBorders>
            <w:vAlign w:val="center"/>
          </w:tcPr>
          <w:p w14:paraId="4D8ACA28" w14:textId="759B8548"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607A48C1" w14:textId="6A55046E" w:rsidR="00B860CC" w:rsidRDefault="00B860CC" w:rsidP="00B860CC">
            <w:pPr>
              <w:pStyle w:val="biaogecenter"/>
              <w:rPr>
                <w:rFonts w:hAnsi="Calibri"/>
                <w:color w:val="000000"/>
              </w:rPr>
            </w:pPr>
            <w:r>
              <w:t>-</w:t>
            </w:r>
          </w:p>
        </w:tc>
      </w:tr>
      <w:tr w:rsidR="00B860CC" w14:paraId="3E1B0954"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6F94EF78" w14:textId="77777777" w:rsidR="00B860CC" w:rsidRDefault="00B860CC" w:rsidP="00B860CC">
            <w:pPr>
              <w:pStyle w:val="biaogecenter"/>
              <w:wordWrap w:val="0"/>
              <w:rPr>
                <w:rFonts w:hAnsi="Calibri"/>
                <w:color w:val="000000"/>
              </w:rPr>
            </w:pPr>
            <w:r>
              <w:rPr>
                <w:rFonts w:hAnsi="Calibri" w:hint="eastAsia"/>
                <w:color w:val="000000"/>
              </w:rPr>
              <w:t>S</w:t>
            </w:r>
          </w:p>
        </w:tc>
        <w:tc>
          <w:tcPr>
            <w:tcW w:w="2417" w:type="dxa"/>
            <w:tcBorders>
              <w:top w:val="single" w:sz="8" w:space="0" w:color="000000"/>
              <w:left w:val="single" w:sz="8" w:space="0" w:color="000000"/>
              <w:bottom w:val="single" w:sz="6" w:space="0" w:color="000000"/>
              <w:right w:val="single" w:sz="8" w:space="0" w:color="000000"/>
            </w:tcBorders>
            <w:vAlign w:val="center"/>
          </w:tcPr>
          <w:p w14:paraId="3FB3BE63" w14:textId="77777777" w:rsidR="00B860CC" w:rsidRDefault="00B860CC" w:rsidP="00B860CC">
            <w:pPr>
              <w:pStyle w:val="biaogecenter"/>
              <w:rPr>
                <w:rFonts w:hAnsi="Calibri"/>
                <w:color w:val="000000"/>
              </w:rPr>
            </w:pPr>
            <w:r>
              <w:rPr>
                <w:rFonts w:hAnsi="Calibri" w:hint="eastAsia"/>
                <w:color w:val="000000"/>
              </w:rPr>
              <w:t>综合</w:t>
            </w:r>
          </w:p>
        </w:tc>
        <w:tc>
          <w:tcPr>
            <w:tcW w:w="2664" w:type="dxa"/>
            <w:tcBorders>
              <w:top w:val="single" w:sz="8" w:space="0" w:color="000000"/>
              <w:left w:val="single" w:sz="8" w:space="0" w:color="000000"/>
              <w:bottom w:val="single" w:sz="6" w:space="0" w:color="000000"/>
              <w:right w:val="single" w:sz="8" w:space="0" w:color="000000"/>
            </w:tcBorders>
            <w:vAlign w:val="center"/>
          </w:tcPr>
          <w:p w14:paraId="6D9BB61A" w14:textId="5A97D1BE" w:rsidR="00B860CC" w:rsidRDefault="00B860CC" w:rsidP="00B860CC">
            <w:pPr>
              <w:pStyle w:val="biaogecenter"/>
              <w:rPr>
                <w:rFonts w:hAnsi="Calibri"/>
                <w:color w:val="000000"/>
              </w:rPr>
            </w:pPr>
            <w:r>
              <w:t>-</w:t>
            </w:r>
          </w:p>
        </w:tc>
        <w:tc>
          <w:tcPr>
            <w:tcW w:w="2371" w:type="dxa"/>
            <w:tcBorders>
              <w:top w:val="single" w:sz="8" w:space="0" w:color="000000"/>
              <w:left w:val="single" w:sz="8" w:space="0" w:color="000000"/>
              <w:bottom w:val="single" w:sz="6" w:space="0" w:color="000000"/>
              <w:right w:val="single" w:sz="8" w:space="0" w:color="000000"/>
            </w:tcBorders>
            <w:vAlign w:val="center"/>
          </w:tcPr>
          <w:p w14:paraId="09A5F0FE" w14:textId="0D564170" w:rsidR="00B860CC" w:rsidRDefault="00B860CC" w:rsidP="00B860CC">
            <w:pPr>
              <w:pStyle w:val="biaogecenter"/>
              <w:rPr>
                <w:rFonts w:hAnsi="Calibri"/>
                <w:color w:val="000000"/>
              </w:rPr>
            </w:pPr>
            <w:r>
              <w:t>-</w:t>
            </w:r>
          </w:p>
        </w:tc>
      </w:tr>
      <w:tr w:rsidR="00B860CC" w14:paraId="06DBE2D0" w14:textId="77777777" w:rsidTr="00623748">
        <w:tc>
          <w:tcPr>
            <w:tcW w:w="726" w:type="dxa"/>
            <w:tcBorders>
              <w:top w:val="single" w:sz="8" w:space="0" w:color="000000"/>
              <w:left w:val="single" w:sz="8" w:space="0" w:color="000000"/>
              <w:bottom w:val="single" w:sz="6" w:space="0" w:color="000000"/>
              <w:right w:val="single" w:sz="8" w:space="0" w:color="000000"/>
            </w:tcBorders>
            <w:vAlign w:val="center"/>
          </w:tcPr>
          <w:p w14:paraId="2E41B92D" w14:textId="77777777" w:rsidR="00B860CC" w:rsidRDefault="00B860CC" w:rsidP="00B860CC">
            <w:pPr>
              <w:pStyle w:val="biaogecenter"/>
              <w:wordWrap w:val="0"/>
              <w:rPr>
                <w:rFonts w:hAnsi="Calibri"/>
                <w:color w:val="000000"/>
              </w:rPr>
            </w:pPr>
          </w:p>
        </w:tc>
        <w:tc>
          <w:tcPr>
            <w:tcW w:w="2417" w:type="dxa"/>
            <w:tcBorders>
              <w:top w:val="single" w:sz="8" w:space="0" w:color="000000"/>
              <w:left w:val="single" w:sz="8" w:space="0" w:color="000000"/>
              <w:bottom w:val="single" w:sz="6" w:space="0" w:color="000000"/>
              <w:right w:val="single" w:sz="8" w:space="0" w:color="000000"/>
            </w:tcBorders>
            <w:vAlign w:val="center"/>
          </w:tcPr>
          <w:p w14:paraId="2A69CF23" w14:textId="77777777" w:rsidR="00B860CC" w:rsidRDefault="00B860CC" w:rsidP="00B860CC">
            <w:pPr>
              <w:pStyle w:val="biaogecenter"/>
              <w:rPr>
                <w:rFonts w:hAnsi="Calibri"/>
                <w:color w:val="000000"/>
              </w:rPr>
            </w:pPr>
            <w:r>
              <w:rPr>
                <w:rFonts w:hAnsi="Calibri" w:hint="eastAsia"/>
                <w:color w:val="000000"/>
              </w:rPr>
              <w:t>合计</w:t>
            </w:r>
          </w:p>
        </w:tc>
        <w:tc>
          <w:tcPr>
            <w:tcW w:w="2664" w:type="dxa"/>
            <w:tcBorders>
              <w:top w:val="single" w:sz="8" w:space="0" w:color="000000"/>
              <w:left w:val="single" w:sz="8" w:space="0" w:color="000000"/>
              <w:bottom w:val="single" w:sz="6" w:space="0" w:color="000000"/>
              <w:right w:val="single" w:sz="8" w:space="0" w:color="000000"/>
            </w:tcBorders>
            <w:vAlign w:val="center"/>
          </w:tcPr>
          <w:p w14:paraId="383C38BF" w14:textId="4119303E" w:rsidR="00B860CC" w:rsidRDefault="00B860CC" w:rsidP="00B860CC">
            <w:pPr>
              <w:pStyle w:val="biaogecenter"/>
              <w:rPr>
                <w:rFonts w:hAnsi="Calibri"/>
                <w:color w:val="000000"/>
              </w:rPr>
            </w:pPr>
            <w:r>
              <w:t>704,683.00</w:t>
            </w:r>
          </w:p>
        </w:tc>
        <w:tc>
          <w:tcPr>
            <w:tcW w:w="2371" w:type="dxa"/>
            <w:tcBorders>
              <w:top w:val="single" w:sz="8" w:space="0" w:color="000000"/>
              <w:left w:val="single" w:sz="8" w:space="0" w:color="000000"/>
              <w:bottom w:val="single" w:sz="6" w:space="0" w:color="000000"/>
              <w:right w:val="single" w:sz="8" w:space="0" w:color="000000"/>
            </w:tcBorders>
            <w:vAlign w:val="center"/>
          </w:tcPr>
          <w:p w14:paraId="7959D8B7" w14:textId="7E5C8A18" w:rsidR="00B860CC" w:rsidRDefault="00B860CC" w:rsidP="00B860CC">
            <w:pPr>
              <w:pStyle w:val="biaogecenter"/>
              <w:rPr>
                <w:rFonts w:hAnsi="Calibri"/>
                <w:color w:val="000000"/>
              </w:rPr>
            </w:pPr>
            <w:r>
              <w:t>7.68</w:t>
            </w:r>
          </w:p>
        </w:tc>
      </w:tr>
    </w:tbl>
    <w:p w14:paraId="3C9902A1" w14:textId="77777777" w:rsidR="00532A01" w:rsidRDefault="00532A01">
      <w:pPr>
        <w:widowControl/>
        <w:jc w:val="left"/>
        <w:rPr>
          <w:rFonts w:ascii="宋体" w:hAnsi="宋体" w:cs="宋体"/>
          <w:kern w:val="0"/>
          <w:sz w:val="24"/>
          <w:szCs w:val="24"/>
        </w:rPr>
      </w:pPr>
    </w:p>
    <w:p w14:paraId="5506B5C0" w14:textId="77777777" w:rsidR="00532A01" w:rsidRDefault="00712CC3">
      <w:pPr>
        <w:pStyle w:val="zhangjiep2"/>
      </w:pPr>
      <w:r>
        <w:rPr>
          <w:rFonts w:hint="eastAsia"/>
          <w:bCs/>
        </w:rPr>
        <w:t>（</w:t>
      </w:r>
      <w:r>
        <w:rPr>
          <w:bCs/>
        </w:rPr>
        <w:t>3）</w:t>
      </w:r>
      <w:r>
        <w:rPr>
          <w:rFonts w:hint="eastAsia"/>
          <w:bCs/>
        </w:rPr>
        <w:t>报告期末按行业分类的港股通投资股票投资组合</w:t>
      </w:r>
    </w:p>
    <w:p w14:paraId="7D7769BA" w14:textId="77777777" w:rsidR="00532A01" w:rsidRDefault="00712CC3">
      <w:pPr>
        <w:pStyle w:val="neirong"/>
        <w:ind w:leftChars="7" w:firstLineChars="100" w:firstLine="240"/>
      </w:pPr>
      <w:r>
        <w:rPr>
          <w:rFonts w:hint="eastAsia"/>
        </w:rPr>
        <w:t>本基金报告期末未持有港股通股票。</w:t>
      </w:r>
    </w:p>
    <w:p w14:paraId="692002BF" w14:textId="77777777" w:rsidR="00532A01" w:rsidRDefault="00532A01">
      <w:pPr>
        <w:widowControl/>
        <w:jc w:val="left"/>
        <w:rPr>
          <w:rFonts w:ascii="宋体" w:hAnsi="宋体" w:cs="宋体"/>
          <w:kern w:val="0"/>
          <w:sz w:val="24"/>
          <w:szCs w:val="24"/>
        </w:rPr>
      </w:pPr>
    </w:p>
    <w:p w14:paraId="0C165519" w14:textId="77777777" w:rsidR="00532A01" w:rsidRDefault="00712CC3">
      <w:pPr>
        <w:pStyle w:val="zhangjiep"/>
      </w:pPr>
      <w:r>
        <w:rPr>
          <w:bCs/>
        </w:rPr>
        <w:t>3、</w:t>
      </w:r>
      <w:r>
        <w:rPr>
          <w:rFonts w:hint="eastAsia"/>
          <w:bCs/>
        </w:rPr>
        <w:t>报告期末按公允价值占基金资产净值比例大小排序的前十名股票投资明细</w:t>
      </w:r>
    </w:p>
    <w:p w14:paraId="4FCB4F49" w14:textId="77777777" w:rsidR="00532A01" w:rsidRDefault="00712CC3">
      <w:pPr>
        <w:pStyle w:val="zhangjiep2"/>
      </w:pPr>
      <w:r>
        <w:rPr>
          <w:rFonts w:hint="eastAsia"/>
          <w:bCs/>
        </w:rPr>
        <w:t>（1）报告期末指数投资按公允价值占基金资产净值比例大小排序的前十名股票投资明细</w:t>
      </w:r>
    </w:p>
    <w:tbl>
      <w:tblPr>
        <w:tblW w:w="9031" w:type="dxa"/>
        <w:tblInd w:w="108" w:type="dxa"/>
        <w:tblLayout w:type="fixed"/>
        <w:tblLook w:val="04A0" w:firstRow="1" w:lastRow="0" w:firstColumn="1" w:lastColumn="0" w:noHBand="0" w:noVBand="1"/>
      </w:tblPr>
      <w:tblGrid>
        <w:gridCol w:w="875"/>
        <w:gridCol w:w="1416"/>
        <w:gridCol w:w="1419"/>
        <w:gridCol w:w="1842"/>
        <w:gridCol w:w="1850"/>
        <w:gridCol w:w="1629"/>
      </w:tblGrid>
      <w:tr w:rsidR="00532A01" w14:paraId="1C69A88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45AD8DFE" w14:textId="77777777" w:rsidR="00532A01" w:rsidRDefault="00712CC3">
            <w:pPr>
              <w:pStyle w:val="biaogecenter"/>
              <w:wordWrap w:val="0"/>
              <w:rPr>
                <w:rFonts w:hAnsi="Calibri"/>
                <w:color w:val="000000"/>
              </w:rPr>
            </w:pPr>
            <w:r>
              <w:rPr>
                <w:rFonts w:hAnsi="Calibri" w:hint="eastAsia"/>
                <w:color w:val="000000"/>
              </w:rPr>
              <w:lastRenderedPageBreak/>
              <w:t>序号</w:t>
            </w:r>
          </w:p>
        </w:tc>
        <w:tc>
          <w:tcPr>
            <w:tcW w:w="1416" w:type="dxa"/>
            <w:tcBorders>
              <w:top w:val="single" w:sz="8" w:space="0" w:color="000000"/>
              <w:left w:val="single" w:sz="8" w:space="0" w:color="000000"/>
              <w:bottom w:val="single" w:sz="6" w:space="0" w:color="000000"/>
              <w:right w:val="single" w:sz="8" w:space="0" w:color="000000"/>
            </w:tcBorders>
            <w:vAlign w:val="center"/>
          </w:tcPr>
          <w:p w14:paraId="2E2D2763" w14:textId="77777777" w:rsidR="00532A01" w:rsidRDefault="00712CC3">
            <w:pPr>
              <w:pStyle w:val="biaogecenter"/>
              <w:wordWrap w:val="0"/>
              <w:rPr>
                <w:rFonts w:hAnsi="Calibri"/>
                <w:color w:val="000000"/>
              </w:rPr>
            </w:pPr>
            <w:r>
              <w:rPr>
                <w:rFonts w:hAnsi="Calibri" w:hint="eastAsia"/>
                <w:color w:val="000000"/>
              </w:rPr>
              <w:t>股票代码</w:t>
            </w:r>
          </w:p>
        </w:tc>
        <w:tc>
          <w:tcPr>
            <w:tcW w:w="1419" w:type="dxa"/>
            <w:tcBorders>
              <w:top w:val="single" w:sz="8" w:space="0" w:color="000000"/>
              <w:left w:val="single" w:sz="8" w:space="0" w:color="000000"/>
              <w:bottom w:val="single" w:sz="6" w:space="0" w:color="000000"/>
              <w:right w:val="single" w:sz="8" w:space="0" w:color="000000"/>
            </w:tcBorders>
            <w:vAlign w:val="center"/>
          </w:tcPr>
          <w:p w14:paraId="154CB9D7"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B821B69" w14:textId="77777777" w:rsidR="00532A01" w:rsidRDefault="00712CC3">
            <w:pPr>
              <w:pStyle w:val="biaogecenter"/>
              <w:wordWrap w:val="0"/>
              <w:rPr>
                <w:rFonts w:hAnsi="Calibri"/>
                <w:color w:val="000000"/>
              </w:rPr>
            </w:pPr>
            <w:r>
              <w:rPr>
                <w:rFonts w:hAnsi="Calibri" w:hint="eastAsia"/>
                <w:color w:val="000000"/>
              </w:rPr>
              <w:t>数量(股)</w:t>
            </w:r>
          </w:p>
        </w:tc>
        <w:tc>
          <w:tcPr>
            <w:tcW w:w="1850" w:type="dxa"/>
            <w:tcBorders>
              <w:top w:val="single" w:sz="8" w:space="0" w:color="000000"/>
              <w:left w:val="single" w:sz="8" w:space="0" w:color="000000"/>
              <w:bottom w:val="single" w:sz="6" w:space="0" w:color="000000"/>
              <w:right w:val="single" w:sz="8" w:space="0" w:color="000000"/>
            </w:tcBorders>
            <w:vAlign w:val="center"/>
          </w:tcPr>
          <w:p w14:paraId="09626EBA" w14:textId="77777777" w:rsidR="00532A01" w:rsidRDefault="00712CC3">
            <w:pPr>
              <w:pStyle w:val="biaogecenter"/>
              <w:wordWrap w:val="0"/>
              <w:rPr>
                <w:rFonts w:hAnsi="Calibri"/>
                <w:color w:val="000000"/>
              </w:rPr>
            </w:pPr>
            <w:r>
              <w:rPr>
                <w:rFonts w:hAnsi="Calibri" w:hint="eastAsia"/>
                <w:color w:val="000000"/>
              </w:rPr>
              <w:t>公允价值(元)</w:t>
            </w:r>
          </w:p>
        </w:tc>
        <w:tc>
          <w:tcPr>
            <w:tcW w:w="1629" w:type="dxa"/>
            <w:tcBorders>
              <w:top w:val="single" w:sz="8" w:space="0" w:color="000000"/>
              <w:left w:val="single" w:sz="8" w:space="0" w:color="000000"/>
              <w:bottom w:val="single" w:sz="6" w:space="0" w:color="000000"/>
              <w:right w:val="single" w:sz="8" w:space="0" w:color="000000"/>
            </w:tcBorders>
            <w:vAlign w:val="center"/>
          </w:tcPr>
          <w:p w14:paraId="203E9869"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B860CC" w14:paraId="1491199B"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C72CEE2" w14:textId="3F2AB72D" w:rsidR="00B860CC" w:rsidRDefault="00B860CC" w:rsidP="00B860CC">
            <w:pPr>
              <w:pStyle w:val="biaogecenter"/>
              <w:wordWrap w:val="0"/>
              <w:rPr>
                <w:rFonts w:hAnsi="Calibri"/>
                <w:color w:val="000000"/>
              </w:rPr>
            </w:pPr>
            <w:r>
              <w:rPr>
                <w:rFonts w:hAnsi="等线"/>
                <w:color w:val="000000"/>
              </w:rPr>
              <w:t>1</w:t>
            </w:r>
          </w:p>
        </w:tc>
        <w:tc>
          <w:tcPr>
            <w:tcW w:w="1416" w:type="dxa"/>
            <w:tcBorders>
              <w:top w:val="single" w:sz="8" w:space="0" w:color="000000"/>
              <w:left w:val="single" w:sz="8" w:space="0" w:color="000000"/>
              <w:bottom w:val="single" w:sz="6" w:space="0" w:color="000000"/>
              <w:right w:val="single" w:sz="8" w:space="0" w:color="000000"/>
            </w:tcBorders>
            <w:vAlign w:val="center"/>
          </w:tcPr>
          <w:p w14:paraId="7B778266" w14:textId="64C207F2" w:rsidR="00B860CC" w:rsidRDefault="00B860CC" w:rsidP="00B860CC">
            <w:pPr>
              <w:pStyle w:val="biaogecenter"/>
              <w:rPr>
                <w:rFonts w:hAnsi="Calibri"/>
                <w:color w:val="000000"/>
              </w:rPr>
            </w:pPr>
            <w:r>
              <w:rPr>
                <w:rFonts w:hAnsi="等线"/>
                <w:color w:val="000000"/>
              </w:rPr>
              <w:t>002422</w:t>
            </w:r>
          </w:p>
        </w:tc>
        <w:tc>
          <w:tcPr>
            <w:tcW w:w="1419" w:type="dxa"/>
            <w:tcBorders>
              <w:top w:val="single" w:sz="8" w:space="0" w:color="000000"/>
              <w:left w:val="single" w:sz="8" w:space="0" w:color="000000"/>
              <w:bottom w:val="single" w:sz="6" w:space="0" w:color="000000"/>
              <w:right w:val="single" w:sz="8" w:space="0" w:color="000000"/>
            </w:tcBorders>
            <w:vAlign w:val="center"/>
          </w:tcPr>
          <w:p w14:paraId="32D27C24" w14:textId="02B7BD83" w:rsidR="00B860CC" w:rsidRDefault="00B860CC" w:rsidP="00B860CC">
            <w:pPr>
              <w:pStyle w:val="biaogecenter"/>
              <w:rPr>
                <w:rFonts w:hAnsi="Calibri"/>
                <w:color w:val="000000"/>
              </w:rPr>
            </w:pPr>
            <w:r>
              <w:rPr>
                <w:rFonts w:hAnsi="等线" w:hint="eastAsia"/>
                <w:color w:val="000000"/>
              </w:rPr>
              <w:t>科伦药业</w:t>
            </w:r>
          </w:p>
        </w:tc>
        <w:tc>
          <w:tcPr>
            <w:tcW w:w="1842" w:type="dxa"/>
            <w:tcBorders>
              <w:top w:val="single" w:sz="8" w:space="0" w:color="000000"/>
              <w:left w:val="single" w:sz="8" w:space="0" w:color="000000"/>
              <w:bottom w:val="single" w:sz="6" w:space="0" w:color="000000"/>
              <w:right w:val="single" w:sz="8" w:space="0" w:color="000000"/>
            </w:tcBorders>
            <w:vAlign w:val="center"/>
          </w:tcPr>
          <w:p w14:paraId="4FF138EF" w14:textId="5DEE01F6" w:rsidR="00B860CC" w:rsidRDefault="00B860CC" w:rsidP="00B860CC">
            <w:pPr>
              <w:pStyle w:val="biaogecenter"/>
              <w:rPr>
                <w:rFonts w:hAnsi="Calibri"/>
                <w:color w:val="000000"/>
              </w:rPr>
            </w:pPr>
            <w:r>
              <w:rPr>
                <w:rFonts w:hAnsi="等线"/>
                <w:color w:val="000000"/>
              </w:rPr>
              <w:t>8,700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4220A14" w14:textId="0ECE1D21" w:rsidR="00B860CC" w:rsidRDefault="00B860CC" w:rsidP="00B860CC">
            <w:pPr>
              <w:pStyle w:val="biaogecenter"/>
              <w:rPr>
                <w:rFonts w:hAnsi="Calibri"/>
                <w:color w:val="000000"/>
              </w:rPr>
            </w:pPr>
            <w:r>
              <w:rPr>
                <w:rFonts w:hAnsi="等线"/>
                <w:color w:val="000000"/>
              </w:rPr>
              <w:t>258,216.00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E998A0" w14:textId="14402E8B" w:rsidR="00B860CC" w:rsidRDefault="00B860CC" w:rsidP="00B860CC">
            <w:pPr>
              <w:pStyle w:val="biaogecenter"/>
              <w:rPr>
                <w:rFonts w:hAnsi="Calibri"/>
                <w:color w:val="000000"/>
              </w:rPr>
            </w:pPr>
            <w:r>
              <w:rPr>
                <w:rFonts w:hAnsi="等线"/>
                <w:color w:val="000000"/>
              </w:rPr>
              <w:t>2.81</w:t>
            </w:r>
          </w:p>
        </w:tc>
      </w:tr>
      <w:tr w:rsidR="00B860CC" w14:paraId="342C51A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D8FFCDE" w14:textId="7D463CC5" w:rsidR="00B860CC" w:rsidRDefault="00B860CC" w:rsidP="00B860CC">
            <w:pPr>
              <w:pStyle w:val="biaogecenter"/>
              <w:wordWrap w:val="0"/>
              <w:rPr>
                <w:rFonts w:hAnsi="Calibri"/>
                <w:color w:val="000000"/>
              </w:rPr>
            </w:pPr>
            <w:r>
              <w:rPr>
                <w:rFonts w:hAnsi="等线"/>
                <w:color w:val="000000"/>
              </w:rPr>
              <w:t>2</w:t>
            </w:r>
          </w:p>
        </w:tc>
        <w:tc>
          <w:tcPr>
            <w:tcW w:w="1416" w:type="dxa"/>
            <w:tcBorders>
              <w:top w:val="single" w:sz="8" w:space="0" w:color="000000"/>
              <w:left w:val="single" w:sz="8" w:space="0" w:color="000000"/>
              <w:bottom w:val="single" w:sz="6" w:space="0" w:color="000000"/>
              <w:right w:val="single" w:sz="8" w:space="0" w:color="000000"/>
            </w:tcBorders>
            <w:vAlign w:val="center"/>
          </w:tcPr>
          <w:p w14:paraId="37E494E9" w14:textId="0A964D34" w:rsidR="00B860CC" w:rsidRDefault="00B860CC" w:rsidP="00B860CC">
            <w:pPr>
              <w:pStyle w:val="biaogecenter"/>
              <w:rPr>
                <w:rFonts w:hAnsi="Calibri"/>
                <w:color w:val="000000"/>
              </w:rPr>
            </w:pPr>
            <w:r>
              <w:rPr>
                <w:rFonts w:hAnsi="等线"/>
                <w:color w:val="000000"/>
              </w:rPr>
              <w:t>002444</w:t>
            </w:r>
          </w:p>
        </w:tc>
        <w:tc>
          <w:tcPr>
            <w:tcW w:w="1419" w:type="dxa"/>
            <w:tcBorders>
              <w:top w:val="single" w:sz="8" w:space="0" w:color="000000"/>
              <w:left w:val="single" w:sz="8" w:space="0" w:color="000000"/>
              <w:bottom w:val="single" w:sz="6" w:space="0" w:color="000000"/>
              <w:right w:val="single" w:sz="8" w:space="0" w:color="000000"/>
            </w:tcBorders>
            <w:vAlign w:val="center"/>
          </w:tcPr>
          <w:p w14:paraId="57317454" w14:textId="431C6C47" w:rsidR="00B860CC" w:rsidRDefault="00B860CC" w:rsidP="00B860CC">
            <w:pPr>
              <w:pStyle w:val="biaogecenter"/>
              <w:rPr>
                <w:rFonts w:hAnsi="Calibri"/>
                <w:color w:val="000000"/>
              </w:rPr>
            </w:pPr>
            <w:r>
              <w:rPr>
                <w:rFonts w:hAnsi="等线" w:hint="eastAsia"/>
                <w:color w:val="000000"/>
              </w:rPr>
              <w:t>巨星科技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1F489182" w14:textId="3472B5F6" w:rsidR="00B860CC" w:rsidRDefault="00B860CC" w:rsidP="00B860CC">
            <w:pPr>
              <w:pStyle w:val="biaogecenter"/>
              <w:rPr>
                <w:rFonts w:hAnsi="Calibri"/>
                <w:color w:val="000000"/>
              </w:rPr>
            </w:pPr>
            <w:r>
              <w:rPr>
                <w:rFonts w:hAnsi="等线"/>
                <w:color w:val="000000"/>
              </w:rPr>
              <w:t>11,700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E02FDA5" w14:textId="2FBB73DD" w:rsidR="00B860CC" w:rsidRDefault="00B860CC" w:rsidP="00B860CC">
            <w:pPr>
              <w:pStyle w:val="biaogecenter"/>
              <w:rPr>
                <w:rFonts w:hAnsi="Calibri"/>
                <w:color w:val="000000"/>
              </w:rPr>
            </w:pPr>
            <w:r>
              <w:rPr>
                <w:rFonts w:hAnsi="等线"/>
                <w:color w:val="000000"/>
              </w:rPr>
              <w:t>255,996.00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13C97F7B" w14:textId="4558A26D" w:rsidR="00B860CC" w:rsidRDefault="00B860CC" w:rsidP="00B860CC">
            <w:pPr>
              <w:pStyle w:val="biaogecenter"/>
              <w:rPr>
                <w:rFonts w:hAnsi="Calibri"/>
                <w:color w:val="000000"/>
              </w:rPr>
            </w:pPr>
            <w:r>
              <w:rPr>
                <w:rFonts w:hAnsi="等线"/>
                <w:color w:val="000000"/>
              </w:rPr>
              <w:t>2.79</w:t>
            </w:r>
          </w:p>
        </w:tc>
      </w:tr>
      <w:tr w:rsidR="00B860CC" w14:paraId="67A62EC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234611F9" w14:textId="745C11D3" w:rsidR="00B860CC" w:rsidRDefault="00B860CC" w:rsidP="00B860CC">
            <w:pPr>
              <w:pStyle w:val="biaogecenter"/>
              <w:wordWrap w:val="0"/>
              <w:rPr>
                <w:rFonts w:hAnsi="Calibri"/>
                <w:color w:val="000000"/>
              </w:rPr>
            </w:pPr>
            <w:r>
              <w:rPr>
                <w:rFonts w:hAnsi="等线"/>
                <w:color w:val="000000"/>
              </w:rPr>
              <w:t>3</w:t>
            </w:r>
          </w:p>
        </w:tc>
        <w:tc>
          <w:tcPr>
            <w:tcW w:w="1416" w:type="dxa"/>
            <w:tcBorders>
              <w:top w:val="single" w:sz="8" w:space="0" w:color="000000"/>
              <w:left w:val="single" w:sz="8" w:space="0" w:color="000000"/>
              <w:bottom w:val="single" w:sz="6" w:space="0" w:color="000000"/>
              <w:right w:val="single" w:sz="8" w:space="0" w:color="000000"/>
            </w:tcBorders>
            <w:vAlign w:val="center"/>
          </w:tcPr>
          <w:p w14:paraId="522C32CE" w14:textId="0B24D0E1" w:rsidR="00B860CC" w:rsidRDefault="00B860CC" w:rsidP="00B860CC">
            <w:pPr>
              <w:pStyle w:val="biaogecenter"/>
              <w:rPr>
                <w:rFonts w:hAnsi="Calibri"/>
                <w:color w:val="000000"/>
              </w:rPr>
            </w:pPr>
            <w:r>
              <w:rPr>
                <w:rFonts w:hAnsi="等线"/>
                <w:color w:val="000000"/>
              </w:rPr>
              <w:t>002223</w:t>
            </w:r>
          </w:p>
        </w:tc>
        <w:tc>
          <w:tcPr>
            <w:tcW w:w="1419" w:type="dxa"/>
            <w:tcBorders>
              <w:top w:val="single" w:sz="8" w:space="0" w:color="000000"/>
              <w:left w:val="single" w:sz="8" w:space="0" w:color="000000"/>
              <w:bottom w:val="single" w:sz="6" w:space="0" w:color="000000"/>
              <w:right w:val="single" w:sz="8" w:space="0" w:color="000000"/>
            </w:tcBorders>
            <w:vAlign w:val="center"/>
          </w:tcPr>
          <w:p w14:paraId="04A5EF44" w14:textId="1E6DF9B8" w:rsidR="00B860CC" w:rsidRDefault="00B860CC" w:rsidP="00B860CC">
            <w:pPr>
              <w:pStyle w:val="biaogecenter"/>
              <w:rPr>
                <w:rFonts w:hAnsi="Calibri"/>
                <w:color w:val="000000"/>
              </w:rPr>
            </w:pPr>
            <w:r>
              <w:rPr>
                <w:rFonts w:hAnsi="等线" w:hint="eastAsia"/>
                <w:color w:val="000000"/>
              </w:rPr>
              <w:t>鱼跃医疗</w:t>
            </w:r>
          </w:p>
        </w:tc>
        <w:tc>
          <w:tcPr>
            <w:tcW w:w="1842" w:type="dxa"/>
            <w:tcBorders>
              <w:top w:val="single" w:sz="8" w:space="0" w:color="000000"/>
              <w:left w:val="single" w:sz="8" w:space="0" w:color="000000"/>
              <w:bottom w:val="single" w:sz="6" w:space="0" w:color="000000"/>
              <w:right w:val="single" w:sz="8" w:space="0" w:color="000000"/>
            </w:tcBorders>
            <w:vAlign w:val="center"/>
          </w:tcPr>
          <w:p w14:paraId="6CD8C2CA" w14:textId="7C11C13C" w:rsidR="00B860CC" w:rsidRDefault="00B860CC" w:rsidP="00B860CC">
            <w:pPr>
              <w:pStyle w:val="biaogecenter"/>
              <w:rPr>
                <w:rFonts w:hAnsi="Calibri"/>
                <w:color w:val="000000"/>
              </w:rPr>
            </w:pPr>
            <w:r>
              <w:rPr>
                <w:rFonts w:hAnsi="等线"/>
                <w:color w:val="000000"/>
              </w:rPr>
              <w:t>7,100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52B5BD56" w14:textId="502F203E" w:rsidR="00B860CC" w:rsidRDefault="00B860CC" w:rsidP="00B860CC">
            <w:pPr>
              <w:pStyle w:val="biaogecenter"/>
              <w:rPr>
                <w:rFonts w:hAnsi="Calibri"/>
                <w:color w:val="000000"/>
              </w:rPr>
            </w:pPr>
            <w:r>
              <w:rPr>
                <w:rFonts w:hAnsi="等线"/>
                <w:color w:val="000000"/>
              </w:rPr>
              <w:t>255,529.00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12D731F" w14:textId="3AF4D7B2" w:rsidR="00B860CC" w:rsidRDefault="00B860CC" w:rsidP="00B860CC">
            <w:pPr>
              <w:pStyle w:val="biaogecenter"/>
              <w:rPr>
                <w:rFonts w:hAnsi="Calibri"/>
                <w:color w:val="000000"/>
              </w:rPr>
            </w:pPr>
            <w:r>
              <w:rPr>
                <w:rFonts w:hAnsi="等线"/>
                <w:color w:val="000000"/>
              </w:rPr>
              <w:t>2.78</w:t>
            </w:r>
          </w:p>
        </w:tc>
      </w:tr>
      <w:tr w:rsidR="00B860CC" w14:paraId="3E6C8F31"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6D5E2D56" w14:textId="5E039417" w:rsidR="00B860CC" w:rsidRDefault="00B860CC" w:rsidP="00B860CC">
            <w:pPr>
              <w:pStyle w:val="biaogecenter"/>
              <w:wordWrap w:val="0"/>
              <w:rPr>
                <w:rFonts w:hAnsi="Calibri"/>
                <w:color w:val="000000"/>
              </w:rPr>
            </w:pPr>
            <w:r>
              <w:rPr>
                <w:rFonts w:hAnsi="等线"/>
                <w:color w:val="000000"/>
              </w:rPr>
              <w:t>4</w:t>
            </w:r>
          </w:p>
        </w:tc>
        <w:tc>
          <w:tcPr>
            <w:tcW w:w="1416" w:type="dxa"/>
            <w:tcBorders>
              <w:top w:val="single" w:sz="8" w:space="0" w:color="000000"/>
              <w:left w:val="single" w:sz="8" w:space="0" w:color="000000"/>
              <w:bottom w:val="single" w:sz="6" w:space="0" w:color="000000"/>
              <w:right w:val="single" w:sz="8" w:space="0" w:color="000000"/>
            </w:tcBorders>
            <w:vAlign w:val="center"/>
          </w:tcPr>
          <w:p w14:paraId="50FE254A" w14:textId="4A551AAF" w:rsidR="00B860CC" w:rsidRDefault="00B860CC" w:rsidP="00B860CC">
            <w:pPr>
              <w:pStyle w:val="biaogecenter"/>
              <w:rPr>
                <w:rFonts w:hAnsi="Calibri"/>
                <w:color w:val="000000"/>
              </w:rPr>
            </w:pPr>
            <w:r>
              <w:rPr>
                <w:rFonts w:hAnsi="等线"/>
                <w:color w:val="000000"/>
              </w:rPr>
              <w:t>603589</w:t>
            </w:r>
          </w:p>
        </w:tc>
        <w:tc>
          <w:tcPr>
            <w:tcW w:w="1419" w:type="dxa"/>
            <w:tcBorders>
              <w:top w:val="single" w:sz="8" w:space="0" w:color="000000"/>
              <w:left w:val="single" w:sz="8" w:space="0" w:color="000000"/>
              <w:bottom w:val="single" w:sz="6" w:space="0" w:color="000000"/>
              <w:right w:val="single" w:sz="8" w:space="0" w:color="000000"/>
            </w:tcBorders>
            <w:vAlign w:val="center"/>
          </w:tcPr>
          <w:p w14:paraId="40E97B33" w14:textId="3DED8DBB" w:rsidR="00B860CC" w:rsidRDefault="00B860CC" w:rsidP="00B860CC">
            <w:pPr>
              <w:pStyle w:val="biaogecenter"/>
              <w:rPr>
                <w:rFonts w:hAnsi="Calibri"/>
                <w:color w:val="000000"/>
              </w:rPr>
            </w:pPr>
            <w:r>
              <w:rPr>
                <w:rFonts w:hAnsi="等线" w:hint="eastAsia"/>
                <w:color w:val="000000"/>
              </w:rPr>
              <w:t>口子窖</w:t>
            </w:r>
          </w:p>
        </w:tc>
        <w:tc>
          <w:tcPr>
            <w:tcW w:w="1842" w:type="dxa"/>
            <w:tcBorders>
              <w:top w:val="single" w:sz="8" w:space="0" w:color="000000"/>
              <w:left w:val="single" w:sz="8" w:space="0" w:color="000000"/>
              <w:bottom w:val="single" w:sz="6" w:space="0" w:color="000000"/>
              <w:right w:val="single" w:sz="8" w:space="0" w:color="000000"/>
            </w:tcBorders>
            <w:vAlign w:val="center"/>
          </w:tcPr>
          <w:p w14:paraId="58281BE8" w14:textId="5D6316D3" w:rsidR="00B860CC" w:rsidRDefault="00B860CC" w:rsidP="00B860CC">
            <w:pPr>
              <w:pStyle w:val="biaogecenter"/>
              <w:rPr>
                <w:rFonts w:hAnsi="Calibri"/>
                <w:color w:val="000000"/>
              </w:rPr>
            </w:pPr>
            <w:r>
              <w:rPr>
                <w:rFonts w:hAnsi="等线"/>
                <w:color w:val="000000"/>
              </w:rPr>
              <w:t>4,800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5C37EF5" w14:textId="3D6F78F7" w:rsidR="00B860CC" w:rsidRDefault="00B860CC" w:rsidP="00B860CC">
            <w:pPr>
              <w:pStyle w:val="biaogecenter"/>
              <w:rPr>
                <w:rFonts w:hAnsi="Calibri"/>
                <w:color w:val="000000"/>
              </w:rPr>
            </w:pPr>
            <w:r>
              <w:rPr>
                <w:rFonts w:hAnsi="等线"/>
                <w:color w:val="000000"/>
              </w:rPr>
              <w:t>236,880.00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07EA3128" w14:textId="78806D2D" w:rsidR="00B860CC" w:rsidRDefault="00B860CC" w:rsidP="00B860CC">
            <w:pPr>
              <w:pStyle w:val="biaogecenter"/>
              <w:rPr>
                <w:rFonts w:hAnsi="Calibri"/>
                <w:color w:val="000000"/>
              </w:rPr>
            </w:pPr>
            <w:r>
              <w:rPr>
                <w:rFonts w:hAnsi="等线"/>
                <w:color w:val="000000"/>
              </w:rPr>
              <w:t>2.58</w:t>
            </w:r>
          </w:p>
        </w:tc>
      </w:tr>
      <w:tr w:rsidR="00B860CC" w14:paraId="1C421DF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65BE2576" w14:textId="71E94231" w:rsidR="00B860CC" w:rsidRDefault="00B860CC" w:rsidP="00B860CC">
            <w:pPr>
              <w:pStyle w:val="biaogecenter"/>
              <w:wordWrap w:val="0"/>
              <w:rPr>
                <w:rFonts w:hAnsi="Calibri"/>
                <w:color w:val="000000"/>
              </w:rPr>
            </w:pPr>
            <w:r>
              <w:rPr>
                <w:rFonts w:hAnsi="等线"/>
                <w:color w:val="000000"/>
              </w:rPr>
              <w:t>5</w:t>
            </w:r>
          </w:p>
        </w:tc>
        <w:tc>
          <w:tcPr>
            <w:tcW w:w="1416" w:type="dxa"/>
            <w:tcBorders>
              <w:top w:val="single" w:sz="8" w:space="0" w:color="000000"/>
              <w:left w:val="single" w:sz="8" w:space="0" w:color="000000"/>
              <w:bottom w:val="single" w:sz="6" w:space="0" w:color="000000"/>
              <w:right w:val="single" w:sz="8" w:space="0" w:color="000000"/>
            </w:tcBorders>
            <w:vAlign w:val="center"/>
          </w:tcPr>
          <w:p w14:paraId="4AB017D4" w14:textId="1C9D52E8" w:rsidR="00B860CC" w:rsidRDefault="00B860CC" w:rsidP="00B860CC">
            <w:pPr>
              <w:pStyle w:val="biaogecenter"/>
              <w:rPr>
                <w:rFonts w:hAnsi="Calibri"/>
                <w:color w:val="000000"/>
              </w:rPr>
            </w:pPr>
            <w:r>
              <w:rPr>
                <w:rFonts w:hAnsi="等线"/>
                <w:color w:val="000000"/>
              </w:rPr>
              <w:t>300146</w:t>
            </w:r>
          </w:p>
        </w:tc>
        <w:tc>
          <w:tcPr>
            <w:tcW w:w="1419" w:type="dxa"/>
            <w:tcBorders>
              <w:top w:val="single" w:sz="8" w:space="0" w:color="000000"/>
              <w:left w:val="single" w:sz="8" w:space="0" w:color="000000"/>
              <w:bottom w:val="single" w:sz="6" w:space="0" w:color="000000"/>
              <w:right w:val="single" w:sz="8" w:space="0" w:color="000000"/>
            </w:tcBorders>
            <w:vAlign w:val="center"/>
          </w:tcPr>
          <w:p w14:paraId="608EF26F" w14:textId="5A82408F" w:rsidR="00B860CC" w:rsidRDefault="00B860CC" w:rsidP="00B860CC">
            <w:pPr>
              <w:pStyle w:val="biaogecenter"/>
              <w:rPr>
                <w:rFonts w:hAnsi="Calibri"/>
                <w:color w:val="000000"/>
              </w:rPr>
            </w:pPr>
            <w:r>
              <w:rPr>
                <w:rFonts w:hAnsi="等线" w:hint="eastAsia"/>
                <w:color w:val="000000"/>
              </w:rPr>
              <w:t>汤臣</w:t>
            </w:r>
            <w:proofErr w:type="gramStart"/>
            <w:r>
              <w:rPr>
                <w:rFonts w:hAnsi="等线" w:hint="eastAsia"/>
                <w:color w:val="000000"/>
              </w:rPr>
              <w:t>倍</w:t>
            </w:r>
            <w:proofErr w:type="gramEnd"/>
            <w:r>
              <w:rPr>
                <w:rFonts w:hAnsi="等线" w:hint="eastAsia"/>
                <w:color w:val="000000"/>
              </w:rPr>
              <w:t>健</w:t>
            </w:r>
          </w:p>
        </w:tc>
        <w:tc>
          <w:tcPr>
            <w:tcW w:w="1842" w:type="dxa"/>
            <w:tcBorders>
              <w:top w:val="single" w:sz="8" w:space="0" w:color="000000"/>
              <w:left w:val="single" w:sz="8" w:space="0" w:color="000000"/>
              <w:bottom w:val="single" w:sz="6" w:space="0" w:color="000000"/>
              <w:right w:val="single" w:sz="8" w:space="0" w:color="000000"/>
            </w:tcBorders>
            <w:vAlign w:val="center"/>
          </w:tcPr>
          <w:p w14:paraId="66F78508" w14:textId="51F38338" w:rsidR="00B860CC" w:rsidRDefault="00B860CC" w:rsidP="00B860CC">
            <w:pPr>
              <w:pStyle w:val="biaogecenter"/>
              <w:rPr>
                <w:rFonts w:hAnsi="Calibri"/>
                <w:color w:val="000000"/>
              </w:rPr>
            </w:pPr>
            <w:r>
              <w:rPr>
                <w:rFonts w:hAnsi="等线"/>
                <w:color w:val="000000"/>
              </w:rPr>
              <w:t>9,300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0B775A6" w14:textId="05FDC9F3" w:rsidR="00B860CC" w:rsidRDefault="00B860CC" w:rsidP="00B860CC">
            <w:pPr>
              <w:pStyle w:val="biaogecenter"/>
              <w:rPr>
                <w:rFonts w:hAnsi="Calibri"/>
                <w:color w:val="000000"/>
              </w:rPr>
            </w:pPr>
            <w:r>
              <w:rPr>
                <w:rFonts w:hAnsi="等线"/>
                <w:color w:val="000000"/>
              </w:rPr>
              <w:t>223,014.00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92930CD" w14:textId="74391124" w:rsidR="00B860CC" w:rsidRDefault="00B860CC" w:rsidP="00B860CC">
            <w:pPr>
              <w:pStyle w:val="biaogecenter"/>
              <w:rPr>
                <w:rFonts w:hAnsi="Calibri"/>
                <w:color w:val="000000"/>
              </w:rPr>
            </w:pPr>
            <w:r>
              <w:rPr>
                <w:rFonts w:hAnsi="等线"/>
                <w:color w:val="000000"/>
              </w:rPr>
              <w:t>2.43</w:t>
            </w:r>
          </w:p>
        </w:tc>
      </w:tr>
      <w:tr w:rsidR="00B860CC" w14:paraId="36F59ECC"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2F843904" w14:textId="4C53962D" w:rsidR="00B860CC" w:rsidRDefault="00B860CC" w:rsidP="00B860CC">
            <w:pPr>
              <w:pStyle w:val="biaogecenter"/>
              <w:wordWrap w:val="0"/>
              <w:rPr>
                <w:rFonts w:hAnsi="Calibri"/>
                <w:color w:val="000000"/>
              </w:rPr>
            </w:pPr>
            <w:r>
              <w:rPr>
                <w:rFonts w:hAnsi="等线"/>
                <w:color w:val="000000"/>
              </w:rPr>
              <w:t>6</w:t>
            </w:r>
          </w:p>
        </w:tc>
        <w:tc>
          <w:tcPr>
            <w:tcW w:w="1416" w:type="dxa"/>
            <w:tcBorders>
              <w:top w:val="single" w:sz="8" w:space="0" w:color="000000"/>
              <w:left w:val="single" w:sz="8" w:space="0" w:color="000000"/>
              <w:bottom w:val="single" w:sz="6" w:space="0" w:color="000000"/>
              <w:right w:val="single" w:sz="8" w:space="0" w:color="000000"/>
            </w:tcBorders>
            <w:vAlign w:val="center"/>
          </w:tcPr>
          <w:p w14:paraId="7E8C0F56" w14:textId="3DB51F2E" w:rsidR="00B860CC" w:rsidRDefault="00B860CC" w:rsidP="00B860CC">
            <w:pPr>
              <w:pStyle w:val="biaogecenter"/>
              <w:rPr>
                <w:rFonts w:hAnsi="Calibri"/>
                <w:color w:val="000000"/>
              </w:rPr>
            </w:pPr>
            <w:r>
              <w:rPr>
                <w:rFonts w:hAnsi="等线"/>
                <w:color w:val="000000"/>
              </w:rPr>
              <w:t>600511</w:t>
            </w:r>
          </w:p>
        </w:tc>
        <w:tc>
          <w:tcPr>
            <w:tcW w:w="1419" w:type="dxa"/>
            <w:tcBorders>
              <w:top w:val="single" w:sz="8" w:space="0" w:color="000000"/>
              <w:left w:val="single" w:sz="8" w:space="0" w:color="000000"/>
              <w:bottom w:val="single" w:sz="6" w:space="0" w:color="000000"/>
              <w:right w:val="single" w:sz="8" w:space="0" w:color="000000"/>
            </w:tcBorders>
            <w:vAlign w:val="center"/>
          </w:tcPr>
          <w:p w14:paraId="5E3561FB" w14:textId="6879F197" w:rsidR="00B860CC" w:rsidRDefault="00B860CC" w:rsidP="00B860CC">
            <w:pPr>
              <w:pStyle w:val="biaogecenter"/>
              <w:rPr>
                <w:rFonts w:hAnsi="Calibri"/>
                <w:color w:val="000000"/>
              </w:rPr>
            </w:pPr>
            <w:r>
              <w:rPr>
                <w:rFonts w:hAnsi="等线" w:hint="eastAsia"/>
                <w:color w:val="000000"/>
              </w:rPr>
              <w:t>国药股份</w:t>
            </w:r>
          </w:p>
        </w:tc>
        <w:tc>
          <w:tcPr>
            <w:tcW w:w="1842" w:type="dxa"/>
            <w:tcBorders>
              <w:top w:val="single" w:sz="8" w:space="0" w:color="000000"/>
              <w:left w:val="single" w:sz="8" w:space="0" w:color="000000"/>
              <w:bottom w:val="single" w:sz="6" w:space="0" w:color="000000"/>
              <w:right w:val="single" w:sz="8" w:space="0" w:color="000000"/>
            </w:tcBorders>
            <w:vAlign w:val="center"/>
          </w:tcPr>
          <w:p w14:paraId="40FCD13F" w14:textId="29360B71" w:rsidR="00B860CC" w:rsidRDefault="00B860CC" w:rsidP="00B860CC">
            <w:pPr>
              <w:pStyle w:val="biaogecenter"/>
              <w:rPr>
                <w:rFonts w:hAnsi="Calibri"/>
                <w:color w:val="000000"/>
              </w:rPr>
            </w:pPr>
            <w:r>
              <w:rPr>
                <w:rFonts w:hAnsi="等线"/>
                <w:color w:val="000000"/>
              </w:rPr>
              <w:t>5,700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3DF4296A" w14:textId="1961C2DF" w:rsidR="00B860CC" w:rsidRDefault="00B860CC" w:rsidP="00B860CC">
            <w:pPr>
              <w:pStyle w:val="biaogecenter"/>
              <w:rPr>
                <w:rFonts w:hAnsi="Calibri"/>
                <w:color w:val="000000"/>
              </w:rPr>
            </w:pPr>
            <w:r>
              <w:rPr>
                <w:rFonts w:hAnsi="等线"/>
                <w:color w:val="000000"/>
              </w:rPr>
              <w:t>221,445.00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AE5A4F1" w14:textId="567DB02A" w:rsidR="00B860CC" w:rsidRDefault="00B860CC" w:rsidP="00B860CC">
            <w:pPr>
              <w:pStyle w:val="biaogecenter"/>
              <w:rPr>
                <w:rFonts w:hAnsi="Calibri"/>
                <w:color w:val="000000"/>
              </w:rPr>
            </w:pPr>
            <w:r>
              <w:rPr>
                <w:rFonts w:hAnsi="等线"/>
                <w:color w:val="000000"/>
              </w:rPr>
              <w:t>2.41</w:t>
            </w:r>
          </w:p>
        </w:tc>
      </w:tr>
      <w:tr w:rsidR="00B860CC" w14:paraId="48F74BA3"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07D9CB82" w14:textId="2EDC1C37" w:rsidR="00B860CC" w:rsidRDefault="00B860CC" w:rsidP="00B860CC">
            <w:pPr>
              <w:pStyle w:val="biaogecenter"/>
              <w:wordWrap w:val="0"/>
              <w:rPr>
                <w:rFonts w:hAnsi="Calibri"/>
                <w:color w:val="000000"/>
              </w:rPr>
            </w:pPr>
            <w:r>
              <w:rPr>
                <w:rFonts w:hAnsi="等线"/>
                <w:color w:val="000000"/>
              </w:rPr>
              <w:t>7</w:t>
            </w:r>
          </w:p>
        </w:tc>
        <w:tc>
          <w:tcPr>
            <w:tcW w:w="1416" w:type="dxa"/>
            <w:tcBorders>
              <w:top w:val="single" w:sz="8" w:space="0" w:color="000000"/>
              <w:left w:val="single" w:sz="8" w:space="0" w:color="000000"/>
              <w:bottom w:val="single" w:sz="6" w:space="0" w:color="000000"/>
              <w:right w:val="single" w:sz="8" w:space="0" w:color="000000"/>
            </w:tcBorders>
            <w:vAlign w:val="center"/>
          </w:tcPr>
          <w:p w14:paraId="4960F412" w14:textId="4D334578" w:rsidR="00B860CC" w:rsidRDefault="00B860CC" w:rsidP="00B860CC">
            <w:pPr>
              <w:pStyle w:val="biaogecenter"/>
              <w:rPr>
                <w:rFonts w:hAnsi="Calibri"/>
                <w:color w:val="000000"/>
              </w:rPr>
            </w:pPr>
            <w:r>
              <w:rPr>
                <w:rFonts w:hAnsi="等线"/>
                <w:color w:val="000000"/>
              </w:rPr>
              <w:t>002373</w:t>
            </w:r>
          </w:p>
        </w:tc>
        <w:tc>
          <w:tcPr>
            <w:tcW w:w="1419" w:type="dxa"/>
            <w:tcBorders>
              <w:top w:val="single" w:sz="8" w:space="0" w:color="000000"/>
              <w:left w:val="single" w:sz="8" w:space="0" w:color="000000"/>
              <w:bottom w:val="single" w:sz="6" w:space="0" w:color="000000"/>
              <w:right w:val="single" w:sz="8" w:space="0" w:color="000000"/>
            </w:tcBorders>
            <w:vAlign w:val="center"/>
          </w:tcPr>
          <w:p w14:paraId="27803912" w14:textId="42FCDE1E" w:rsidR="00B860CC" w:rsidRDefault="00B860CC" w:rsidP="00B860CC">
            <w:pPr>
              <w:pStyle w:val="biaogecenter"/>
              <w:rPr>
                <w:rFonts w:hAnsi="Calibri"/>
                <w:color w:val="000000"/>
              </w:rPr>
            </w:pPr>
            <w:r>
              <w:rPr>
                <w:rFonts w:hAnsi="等线" w:hint="eastAsia"/>
                <w:color w:val="000000"/>
              </w:rPr>
              <w:t>千方科技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7D1A3BE8" w14:textId="79E1F059" w:rsidR="00B860CC" w:rsidRDefault="00B860CC" w:rsidP="00B860CC">
            <w:pPr>
              <w:pStyle w:val="biaogecenter"/>
              <w:rPr>
                <w:rFonts w:hAnsi="Calibri"/>
                <w:color w:val="000000"/>
              </w:rPr>
            </w:pPr>
            <w:r>
              <w:rPr>
                <w:rFonts w:hAnsi="等线"/>
                <w:color w:val="000000"/>
              </w:rPr>
              <w:t>15,900</w:t>
            </w:r>
          </w:p>
        </w:tc>
        <w:tc>
          <w:tcPr>
            <w:tcW w:w="1850" w:type="dxa"/>
            <w:tcBorders>
              <w:top w:val="single" w:sz="8" w:space="0" w:color="000000"/>
              <w:left w:val="single" w:sz="8" w:space="0" w:color="000000"/>
              <w:bottom w:val="single" w:sz="6" w:space="0" w:color="000000"/>
              <w:right w:val="single" w:sz="8" w:space="0" w:color="000000"/>
            </w:tcBorders>
            <w:vAlign w:val="center"/>
          </w:tcPr>
          <w:p w14:paraId="72792159" w14:textId="6BCE8329" w:rsidR="00B860CC" w:rsidRDefault="00B860CC" w:rsidP="00B860CC">
            <w:pPr>
              <w:pStyle w:val="biaogecenter"/>
              <w:rPr>
                <w:rFonts w:hAnsi="Calibri"/>
                <w:color w:val="000000"/>
              </w:rPr>
            </w:pPr>
            <w:r>
              <w:rPr>
                <w:rFonts w:hAnsi="等线"/>
                <w:color w:val="000000"/>
              </w:rPr>
              <w:t>216,876.00</w:t>
            </w:r>
          </w:p>
        </w:tc>
        <w:tc>
          <w:tcPr>
            <w:tcW w:w="1629" w:type="dxa"/>
            <w:tcBorders>
              <w:top w:val="single" w:sz="8" w:space="0" w:color="000000"/>
              <w:left w:val="single" w:sz="8" w:space="0" w:color="000000"/>
              <w:bottom w:val="single" w:sz="6" w:space="0" w:color="000000"/>
              <w:right w:val="single" w:sz="8" w:space="0" w:color="000000"/>
            </w:tcBorders>
            <w:vAlign w:val="center"/>
          </w:tcPr>
          <w:p w14:paraId="2C014D18" w14:textId="6C8AAD69" w:rsidR="00B860CC" w:rsidRDefault="00B860CC" w:rsidP="00B860CC">
            <w:pPr>
              <w:pStyle w:val="biaogecenter"/>
              <w:rPr>
                <w:rFonts w:hAnsi="Calibri"/>
                <w:color w:val="000000"/>
              </w:rPr>
            </w:pPr>
            <w:r>
              <w:rPr>
                <w:rFonts w:hAnsi="等线"/>
                <w:color w:val="000000"/>
              </w:rPr>
              <w:t>2.36</w:t>
            </w:r>
          </w:p>
        </w:tc>
      </w:tr>
      <w:tr w:rsidR="00B860CC" w14:paraId="651DC9C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521D95B7" w14:textId="1F2B762E" w:rsidR="00B860CC" w:rsidRDefault="00B860CC" w:rsidP="00B860CC">
            <w:pPr>
              <w:pStyle w:val="biaogecenter"/>
              <w:wordWrap w:val="0"/>
              <w:rPr>
                <w:rFonts w:hAnsi="Calibri"/>
                <w:color w:val="000000"/>
              </w:rPr>
            </w:pPr>
            <w:r>
              <w:rPr>
                <w:rFonts w:hAnsi="等线"/>
                <w:color w:val="000000"/>
              </w:rPr>
              <w:t>8</w:t>
            </w:r>
          </w:p>
        </w:tc>
        <w:tc>
          <w:tcPr>
            <w:tcW w:w="1416" w:type="dxa"/>
            <w:tcBorders>
              <w:top w:val="single" w:sz="8" w:space="0" w:color="000000"/>
              <w:left w:val="single" w:sz="8" w:space="0" w:color="000000"/>
              <w:bottom w:val="single" w:sz="6" w:space="0" w:color="000000"/>
              <w:right w:val="single" w:sz="8" w:space="0" w:color="000000"/>
            </w:tcBorders>
            <w:vAlign w:val="center"/>
          </w:tcPr>
          <w:p w14:paraId="54055DBA" w14:textId="61617EE0" w:rsidR="00B860CC" w:rsidRDefault="00B860CC" w:rsidP="00B860CC">
            <w:pPr>
              <w:pStyle w:val="biaogecenter"/>
              <w:rPr>
                <w:rFonts w:hAnsi="Calibri"/>
                <w:color w:val="000000"/>
              </w:rPr>
            </w:pPr>
            <w:r>
              <w:rPr>
                <w:rFonts w:hAnsi="等线"/>
                <w:color w:val="000000"/>
              </w:rPr>
              <w:t>000988</w:t>
            </w:r>
          </w:p>
        </w:tc>
        <w:tc>
          <w:tcPr>
            <w:tcW w:w="1419" w:type="dxa"/>
            <w:tcBorders>
              <w:top w:val="single" w:sz="8" w:space="0" w:color="000000"/>
              <w:left w:val="single" w:sz="8" w:space="0" w:color="000000"/>
              <w:bottom w:val="single" w:sz="6" w:space="0" w:color="000000"/>
              <w:right w:val="single" w:sz="8" w:space="0" w:color="000000"/>
            </w:tcBorders>
            <w:vAlign w:val="center"/>
          </w:tcPr>
          <w:p w14:paraId="6CE99703" w14:textId="744D521B" w:rsidR="00B860CC" w:rsidRDefault="00B860CC" w:rsidP="00B860CC">
            <w:pPr>
              <w:pStyle w:val="biaogecenter"/>
              <w:rPr>
                <w:rFonts w:hAnsi="Calibri"/>
                <w:color w:val="000000"/>
              </w:rPr>
            </w:pPr>
            <w:r>
              <w:rPr>
                <w:rFonts w:hAnsi="等线" w:hint="eastAsia"/>
                <w:color w:val="000000"/>
              </w:rPr>
              <w:t>华工科技</w:t>
            </w:r>
          </w:p>
        </w:tc>
        <w:tc>
          <w:tcPr>
            <w:tcW w:w="1842" w:type="dxa"/>
            <w:tcBorders>
              <w:top w:val="single" w:sz="8" w:space="0" w:color="000000"/>
              <w:left w:val="single" w:sz="8" w:space="0" w:color="000000"/>
              <w:bottom w:val="single" w:sz="6" w:space="0" w:color="000000"/>
              <w:right w:val="single" w:sz="8" w:space="0" w:color="000000"/>
            </w:tcBorders>
            <w:vAlign w:val="center"/>
          </w:tcPr>
          <w:p w14:paraId="58534440" w14:textId="5553C3E1" w:rsidR="00B860CC" w:rsidRDefault="00B860CC" w:rsidP="00B860CC">
            <w:pPr>
              <w:pStyle w:val="biaogecenter"/>
              <w:rPr>
                <w:rFonts w:hAnsi="Calibri"/>
                <w:color w:val="000000"/>
              </w:rPr>
            </w:pPr>
            <w:r>
              <w:rPr>
                <w:rFonts w:hAnsi="等线"/>
                <w:color w:val="000000"/>
              </w:rPr>
              <w:t>5,700</w:t>
            </w:r>
          </w:p>
        </w:tc>
        <w:tc>
          <w:tcPr>
            <w:tcW w:w="1850" w:type="dxa"/>
            <w:tcBorders>
              <w:top w:val="single" w:sz="8" w:space="0" w:color="000000"/>
              <w:left w:val="single" w:sz="8" w:space="0" w:color="000000"/>
              <w:bottom w:val="single" w:sz="6" w:space="0" w:color="000000"/>
              <w:right w:val="single" w:sz="8" w:space="0" w:color="000000"/>
            </w:tcBorders>
            <w:vAlign w:val="center"/>
          </w:tcPr>
          <w:p w14:paraId="0D6E3653" w14:textId="098E6223" w:rsidR="00B860CC" w:rsidRDefault="00B860CC" w:rsidP="00B860CC">
            <w:pPr>
              <w:pStyle w:val="biaogecenter"/>
              <w:rPr>
                <w:rFonts w:hAnsi="Calibri"/>
                <w:color w:val="000000"/>
              </w:rPr>
            </w:pPr>
            <w:r>
              <w:rPr>
                <w:rFonts w:hAnsi="等线"/>
                <w:color w:val="000000"/>
              </w:rPr>
              <w:t>216,657.00</w:t>
            </w:r>
          </w:p>
        </w:tc>
        <w:tc>
          <w:tcPr>
            <w:tcW w:w="1629" w:type="dxa"/>
            <w:tcBorders>
              <w:top w:val="single" w:sz="8" w:space="0" w:color="000000"/>
              <w:left w:val="single" w:sz="8" w:space="0" w:color="000000"/>
              <w:bottom w:val="single" w:sz="6" w:space="0" w:color="000000"/>
              <w:right w:val="single" w:sz="8" w:space="0" w:color="000000"/>
            </w:tcBorders>
            <w:vAlign w:val="center"/>
          </w:tcPr>
          <w:p w14:paraId="5826D748" w14:textId="3657928F" w:rsidR="00B860CC" w:rsidRDefault="00B860CC" w:rsidP="00B860CC">
            <w:pPr>
              <w:pStyle w:val="biaogecenter"/>
              <w:rPr>
                <w:rFonts w:hAnsi="Calibri"/>
                <w:color w:val="000000"/>
              </w:rPr>
            </w:pPr>
            <w:r>
              <w:rPr>
                <w:rFonts w:hAnsi="等线"/>
                <w:color w:val="000000"/>
              </w:rPr>
              <w:t>2.36</w:t>
            </w:r>
          </w:p>
        </w:tc>
      </w:tr>
      <w:tr w:rsidR="00B860CC" w14:paraId="62A2CE40"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42D2FBB0" w14:textId="589E5A7B" w:rsidR="00B860CC" w:rsidRDefault="00B860CC" w:rsidP="00B860CC">
            <w:pPr>
              <w:pStyle w:val="biaogecenter"/>
              <w:wordWrap w:val="0"/>
              <w:rPr>
                <w:rFonts w:hAnsi="Calibri"/>
                <w:color w:val="000000"/>
              </w:rPr>
            </w:pPr>
            <w:r>
              <w:rPr>
                <w:rFonts w:hAnsi="等线"/>
                <w:color w:val="000000"/>
              </w:rPr>
              <w:t>9</w:t>
            </w:r>
          </w:p>
        </w:tc>
        <w:tc>
          <w:tcPr>
            <w:tcW w:w="1416" w:type="dxa"/>
            <w:tcBorders>
              <w:top w:val="single" w:sz="8" w:space="0" w:color="000000"/>
              <w:left w:val="single" w:sz="8" w:space="0" w:color="000000"/>
              <w:bottom w:val="single" w:sz="6" w:space="0" w:color="000000"/>
              <w:right w:val="single" w:sz="8" w:space="0" w:color="000000"/>
            </w:tcBorders>
            <w:vAlign w:val="center"/>
          </w:tcPr>
          <w:p w14:paraId="330E5658" w14:textId="4E01F50D" w:rsidR="00B860CC" w:rsidRDefault="00B860CC" w:rsidP="00B860CC">
            <w:pPr>
              <w:pStyle w:val="biaogecenter"/>
              <w:rPr>
                <w:rFonts w:hAnsi="Calibri"/>
                <w:color w:val="000000"/>
              </w:rPr>
            </w:pPr>
            <w:r>
              <w:rPr>
                <w:rFonts w:hAnsi="等线"/>
                <w:color w:val="000000"/>
              </w:rPr>
              <w:t>600863</w:t>
            </w:r>
          </w:p>
        </w:tc>
        <w:tc>
          <w:tcPr>
            <w:tcW w:w="1419" w:type="dxa"/>
            <w:tcBorders>
              <w:top w:val="single" w:sz="8" w:space="0" w:color="000000"/>
              <w:left w:val="single" w:sz="8" w:space="0" w:color="000000"/>
              <w:bottom w:val="single" w:sz="6" w:space="0" w:color="000000"/>
              <w:right w:val="single" w:sz="8" w:space="0" w:color="000000"/>
            </w:tcBorders>
            <w:vAlign w:val="center"/>
          </w:tcPr>
          <w:p w14:paraId="48134BC7" w14:textId="3C22E1CB" w:rsidR="00B860CC" w:rsidRDefault="00B860CC" w:rsidP="00B860CC">
            <w:pPr>
              <w:pStyle w:val="biaogecenter"/>
              <w:rPr>
                <w:rFonts w:hAnsi="Calibri"/>
                <w:color w:val="000000"/>
              </w:rPr>
            </w:pPr>
            <w:r>
              <w:rPr>
                <w:rFonts w:hAnsi="等线" w:hint="eastAsia"/>
                <w:color w:val="000000"/>
              </w:rPr>
              <w:t>内蒙华电</w:t>
            </w:r>
          </w:p>
        </w:tc>
        <w:tc>
          <w:tcPr>
            <w:tcW w:w="1842" w:type="dxa"/>
            <w:tcBorders>
              <w:top w:val="single" w:sz="8" w:space="0" w:color="000000"/>
              <w:left w:val="single" w:sz="8" w:space="0" w:color="000000"/>
              <w:bottom w:val="single" w:sz="6" w:space="0" w:color="000000"/>
              <w:right w:val="single" w:sz="8" w:space="0" w:color="000000"/>
            </w:tcBorders>
            <w:vAlign w:val="center"/>
          </w:tcPr>
          <w:p w14:paraId="274EFB05" w14:textId="213CFC12" w:rsidR="00B860CC" w:rsidRDefault="00B860CC" w:rsidP="00B860CC">
            <w:pPr>
              <w:pStyle w:val="biaogecenter"/>
              <w:rPr>
                <w:rFonts w:hAnsi="Calibri"/>
                <w:color w:val="000000"/>
              </w:rPr>
            </w:pPr>
            <w:r>
              <w:rPr>
                <w:rFonts w:hAnsi="等线"/>
                <w:color w:val="000000"/>
              </w:rPr>
              <w:t>51,100</w:t>
            </w:r>
          </w:p>
        </w:tc>
        <w:tc>
          <w:tcPr>
            <w:tcW w:w="1850" w:type="dxa"/>
            <w:tcBorders>
              <w:top w:val="single" w:sz="8" w:space="0" w:color="000000"/>
              <w:left w:val="single" w:sz="8" w:space="0" w:color="000000"/>
              <w:bottom w:val="single" w:sz="6" w:space="0" w:color="000000"/>
              <w:right w:val="single" w:sz="8" w:space="0" w:color="000000"/>
            </w:tcBorders>
            <w:vAlign w:val="center"/>
          </w:tcPr>
          <w:p w14:paraId="1C00AD9C" w14:textId="3B9EF16A" w:rsidR="00B860CC" w:rsidRDefault="00B860CC" w:rsidP="00B860CC">
            <w:pPr>
              <w:pStyle w:val="biaogecenter"/>
              <w:rPr>
                <w:rFonts w:hAnsi="Calibri"/>
                <w:color w:val="000000"/>
              </w:rPr>
            </w:pPr>
            <w:r>
              <w:rPr>
                <w:rFonts w:hAnsi="等线"/>
                <w:color w:val="000000"/>
              </w:rPr>
              <w:t>212,065.00</w:t>
            </w:r>
          </w:p>
        </w:tc>
        <w:tc>
          <w:tcPr>
            <w:tcW w:w="1629" w:type="dxa"/>
            <w:tcBorders>
              <w:top w:val="single" w:sz="8" w:space="0" w:color="000000"/>
              <w:left w:val="single" w:sz="8" w:space="0" w:color="000000"/>
              <w:bottom w:val="single" w:sz="6" w:space="0" w:color="000000"/>
              <w:right w:val="single" w:sz="8" w:space="0" w:color="000000"/>
            </w:tcBorders>
            <w:vAlign w:val="center"/>
          </w:tcPr>
          <w:p w14:paraId="6110F563" w14:textId="5BA05629" w:rsidR="00B860CC" w:rsidRDefault="00B860CC" w:rsidP="00B860CC">
            <w:pPr>
              <w:pStyle w:val="biaogecenter"/>
              <w:rPr>
                <w:rFonts w:hAnsi="Calibri"/>
                <w:color w:val="000000"/>
              </w:rPr>
            </w:pPr>
            <w:r>
              <w:rPr>
                <w:rFonts w:hAnsi="等线"/>
                <w:color w:val="000000"/>
              </w:rPr>
              <w:t>2.31</w:t>
            </w:r>
          </w:p>
        </w:tc>
      </w:tr>
      <w:tr w:rsidR="00B860CC" w14:paraId="45E8B715"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ACF4DAF" w14:textId="311636E4" w:rsidR="00B860CC" w:rsidRDefault="00B860CC" w:rsidP="00B860CC">
            <w:pPr>
              <w:pStyle w:val="biaogecenter"/>
              <w:wordWrap w:val="0"/>
              <w:rPr>
                <w:rFonts w:hAnsi="Calibri"/>
                <w:color w:val="000000"/>
              </w:rPr>
            </w:pPr>
            <w:r>
              <w:rPr>
                <w:rFonts w:hAnsi="等线"/>
                <w:color w:val="000000"/>
              </w:rPr>
              <w:t>10</w:t>
            </w:r>
          </w:p>
        </w:tc>
        <w:tc>
          <w:tcPr>
            <w:tcW w:w="1416" w:type="dxa"/>
            <w:tcBorders>
              <w:top w:val="single" w:sz="8" w:space="0" w:color="000000"/>
              <w:left w:val="single" w:sz="8" w:space="0" w:color="000000"/>
              <w:bottom w:val="single" w:sz="6" w:space="0" w:color="000000"/>
              <w:right w:val="single" w:sz="8" w:space="0" w:color="000000"/>
            </w:tcBorders>
            <w:vAlign w:val="center"/>
          </w:tcPr>
          <w:p w14:paraId="1DE403A6" w14:textId="3C44940F" w:rsidR="00B860CC" w:rsidRDefault="00B860CC" w:rsidP="00B860CC">
            <w:pPr>
              <w:pStyle w:val="biaogecenter"/>
              <w:rPr>
                <w:rFonts w:hAnsi="Calibri"/>
                <w:color w:val="000000"/>
              </w:rPr>
            </w:pPr>
            <w:r>
              <w:rPr>
                <w:rFonts w:hAnsi="等线"/>
                <w:color w:val="000000"/>
              </w:rPr>
              <w:t>300866</w:t>
            </w:r>
          </w:p>
        </w:tc>
        <w:tc>
          <w:tcPr>
            <w:tcW w:w="1419" w:type="dxa"/>
            <w:tcBorders>
              <w:top w:val="single" w:sz="8" w:space="0" w:color="000000"/>
              <w:left w:val="single" w:sz="8" w:space="0" w:color="000000"/>
              <w:bottom w:val="single" w:sz="6" w:space="0" w:color="000000"/>
              <w:right w:val="single" w:sz="8" w:space="0" w:color="000000"/>
            </w:tcBorders>
            <w:vAlign w:val="center"/>
          </w:tcPr>
          <w:p w14:paraId="4F6CBF4F" w14:textId="2DF0C503" w:rsidR="00B860CC" w:rsidRDefault="00B860CC" w:rsidP="00B860CC">
            <w:pPr>
              <w:pStyle w:val="biaogecenter"/>
              <w:rPr>
                <w:rFonts w:hAnsi="Calibri"/>
                <w:color w:val="000000"/>
              </w:rPr>
            </w:pPr>
            <w:r>
              <w:rPr>
                <w:rFonts w:hAnsi="等线" w:hint="eastAsia"/>
                <w:color w:val="000000"/>
              </w:rPr>
              <w:t>安</w:t>
            </w:r>
            <w:proofErr w:type="gramStart"/>
            <w:r>
              <w:rPr>
                <w:rFonts w:hAnsi="等线" w:hint="eastAsia"/>
                <w:color w:val="000000"/>
              </w:rPr>
              <w:t>克创新</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19F428E5" w14:textId="08C2DB76" w:rsidR="00B860CC" w:rsidRDefault="00B860CC" w:rsidP="00B860CC">
            <w:pPr>
              <w:pStyle w:val="biaogecenter"/>
              <w:rPr>
                <w:rFonts w:hAnsi="Calibri"/>
                <w:color w:val="000000"/>
              </w:rPr>
            </w:pPr>
            <w:r>
              <w:rPr>
                <w:rFonts w:hAnsi="等线"/>
                <w:color w:val="000000"/>
              </w:rPr>
              <w:t>2,400</w:t>
            </w:r>
          </w:p>
        </w:tc>
        <w:tc>
          <w:tcPr>
            <w:tcW w:w="1850" w:type="dxa"/>
            <w:tcBorders>
              <w:top w:val="single" w:sz="8" w:space="0" w:color="000000"/>
              <w:left w:val="single" w:sz="8" w:space="0" w:color="000000"/>
              <w:bottom w:val="single" w:sz="6" w:space="0" w:color="000000"/>
              <w:right w:val="single" w:sz="8" w:space="0" w:color="000000"/>
            </w:tcBorders>
            <w:vAlign w:val="center"/>
          </w:tcPr>
          <w:p w14:paraId="46D1A1F2" w14:textId="3669E967" w:rsidR="00B860CC" w:rsidRDefault="00B860CC" w:rsidP="00B860CC">
            <w:pPr>
              <w:pStyle w:val="biaogecenter"/>
              <w:rPr>
                <w:rFonts w:hAnsi="Calibri"/>
                <w:color w:val="000000"/>
              </w:rPr>
            </w:pPr>
            <w:r>
              <w:rPr>
                <w:rFonts w:hAnsi="等线"/>
                <w:color w:val="000000"/>
              </w:rPr>
              <w:t>210,000.00</w:t>
            </w:r>
          </w:p>
        </w:tc>
        <w:tc>
          <w:tcPr>
            <w:tcW w:w="1629" w:type="dxa"/>
            <w:tcBorders>
              <w:top w:val="single" w:sz="8" w:space="0" w:color="000000"/>
              <w:left w:val="single" w:sz="8" w:space="0" w:color="000000"/>
              <w:bottom w:val="single" w:sz="6" w:space="0" w:color="000000"/>
              <w:right w:val="single" w:sz="8" w:space="0" w:color="000000"/>
            </w:tcBorders>
            <w:vAlign w:val="center"/>
          </w:tcPr>
          <w:p w14:paraId="733EA910" w14:textId="182BDC5A" w:rsidR="00B860CC" w:rsidRDefault="00B860CC" w:rsidP="00B860CC">
            <w:pPr>
              <w:pStyle w:val="biaogecenter"/>
              <w:rPr>
                <w:rFonts w:hAnsi="Calibri"/>
                <w:color w:val="000000"/>
              </w:rPr>
            </w:pPr>
            <w:r>
              <w:rPr>
                <w:rFonts w:hAnsi="等线"/>
                <w:color w:val="000000"/>
              </w:rPr>
              <w:t>2.29</w:t>
            </w:r>
          </w:p>
        </w:tc>
      </w:tr>
    </w:tbl>
    <w:p w14:paraId="0BC48C9B" w14:textId="77777777" w:rsidR="00532A01" w:rsidRDefault="00532A01">
      <w:pPr>
        <w:widowControl/>
        <w:jc w:val="left"/>
        <w:rPr>
          <w:rFonts w:ascii="宋体" w:hAnsi="宋体" w:cs="宋体"/>
          <w:kern w:val="0"/>
          <w:sz w:val="24"/>
          <w:szCs w:val="24"/>
        </w:rPr>
      </w:pPr>
    </w:p>
    <w:p w14:paraId="0E52BFF9" w14:textId="77777777" w:rsidR="00532A01" w:rsidRDefault="00712CC3">
      <w:pPr>
        <w:pStyle w:val="zhangjiep2"/>
      </w:pPr>
      <w:r>
        <w:rPr>
          <w:rFonts w:hint="eastAsia"/>
          <w:bCs/>
        </w:rPr>
        <w:t>（</w:t>
      </w:r>
      <w:r>
        <w:rPr>
          <w:bCs/>
        </w:rPr>
        <w:t>2）</w:t>
      </w:r>
      <w:r>
        <w:rPr>
          <w:rFonts w:hint="eastAsia"/>
          <w:bCs/>
        </w:rPr>
        <w:t>积极投资按公允价值占基金资产净值比例大小排序的前五名股票投资明细</w:t>
      </w:r>
    </w:p>
    <w:tbl>
      <w:tblPr>
        <w:tblW w:w="9214" w:type="dxa"/>
        <w:tblInd w:w="108" w:type="dxa"/>
        <w:tblLayout w:type="fixed"/>
        <w:tblLook w:val="04A0" w:firstRow="1" w:lastRow="0" w:firstColumn="1" w:lastColumn="0" w:noHBand="0" w:noVBand="1"/>
      </w:tblPr>
      <w:tblGrid>
        <w:gridCol w:w="875"/>
        <w:gridCol w:w="1417"/>
        <w:gridCol w:w="1418"/>
        <w:gridCol w:w="1842"/>
        <w:gridCol w:w="1972"/>
        <w:gridCol w:w="1690"/>
      </w:tblGrid>
      <w:tr w:rsidR="000F3C94" w14:paraId="3F7A44F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179B66A3" w14:textId="77777777" w:rsidR="00532A01" w:rsidRDefault="00712CC3">
            <w:pPr>
              <w:pStyle w:val="biaogecenter"/>
              <w:wordWrap w:val="0"/>
              <w:rPr>
                <w:rFonts w:hAnsi="Calibri"/>
                <w:color w:val="000000"/>
              </w:rPr>
            </w:pPr>
            <w:r>
              <w:rPr>
                <w:rFonts w:hAnsi="Calibri" w:hint="eastAsia"/>
                <w:color w:val="000000"/>
              </w:rPr>
              <w:t>序号</w:t>
            </w:r>
          </w:p>
        </w:tc>
        <w:tc>
          <w:tcPr>
            <w:tcW w:w="1417" w:type="dxa"/>
            <w:tcBorders>
              <w:top w:val="single" w:sz="8" w:space="0" w:color="000000"/>
              <w:left w:val="single" w:sz="8" w:space="0" w:color="000000"/>
              <w:bottom w:val="single" w:sz="6" w:space="0" w:color="000000"/>
              <w:right w:val="single" w:sz="8" w:space="0" w:color="000000"/>
            </w:tcBorders>
            <w:vAlign w:val="center"/>
          </w:tcPr>
          <w:p w14:paraId="3FBD3104" w14:textId="77777777" w:rsidR="00532A01" w:rsidRDefault="00712CC3">
            <w:pPr>
              <w:pStyle w:val="biaogecenter"/>
              <w:wordWrap w:val="0"/>
              <w:rPr>
                <w:rFonts w:hAnsi="Calibri"/>
                <w:color w:val="000000"/>
              </w:rPr>
            </w:pPr>
            <w:r>
              <w:rPr>
                <w:rFonts w:hAnsi="Calibri"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580E29F6" w14:textId="77777777" w:rsidR="00532A01" w:rsidRDefault="00712CC3">
            <w:pPr>
              <w:pStyle w:val="biaogecenter"/>
              <w:wordWrap w:val="0"/>
              <w:rPr>
                <w:rFonts w:hAnsi="Calibri"/>
                <w:color w:val="000000"/>
              </w:rPr>
            </w:pPr>
            <w:r>
              <w:rPr>
                <w:rFonts w:hAnsi="Calibri" w:hint="eastAsia"/>
                <w:color w:val="000000"/>
              </w:rPr>
              <w:t>股票名称</w:t>
            </w:r>
          </w:p>
        </w:tc>
        <w:tc>
          <w:tcPr>
            <w:tcW w:w="1842" w:type="dxa"/>
            <w:tcBorders>
              <w:top w:val="single" w:sz="8" w:space="0" w:color="000000"/>
              <w:left w:val="single" w:sz="8" w:space="0" w:color="000000"/>
              <w:bottom w:val="single" w:sz="6" w:space="0" w:color="000000"/>
              <w:right w:val="single" w:sz="8" w:space="0" w:color="000000"/>
            </w:tcBorders>
            <w:vAlign w:val="center"/>
          </w:tcPr>
          <w:p w14:paraId="326CB575" w14:textId="77777777" w:rsidR="00532A01" w:rsidRDefault="00712CC3">
            <w:pPr>
              <w:pStyle w:val="biaogecenter"/>
              <w:wordWrap w:val="0"/>
              <w:rPr>
                <w:rFonts w:hAnsi="Calibri"/>
                <w:color w:val="000000"/>
              </w:rPr>
            </w:pPr>
            <w:r>
              <w:rPr>
                <w:rFonts w:hAnsi="Calibri" w:hint="eastAsia"/>
                <w:color w:val="000000"/>
              </w:rPr>
              <w:t>数量(股)</w:t>
            </w:r>
          </w:p>
        </w:tc>
        <w:tc>
          <w:tcPr>
            <w:tcW w:w="1972" w:type="dxa"/>
            <w:tcBorders>
              <w:top w:val="single" w:sz="8" w:space="0" w:color="000000"/>
              <w:left w:val="single" w:sz="8" w:space="0" w:color="000000"/>
              <w:bottom w:val="single" w:sz="6" w:space="0" w:color="000000"/>
              <w:right w:val="single" w:sz="8" w:space="0" w:color="000000"/>
            </w:tcBorders>
            <w:vAlign w:val="center"/>
          </w:tcPr>
          <w:p w14:paraId="0F7A2359" w14:textId="77777777" w:rsidR="00532A01" w:rsidRDefault="00712CC3">
            <w:pPr>
              <w:pStyle w:val="biaogecenter"/>
              <w:wordWrap w:val="0"/>
              <w:rPr>
                <w:rFonts w:hAnsi="Calibri"/>
                <w:color w:val="000000"/>
              </w:rPr>
            </w:pPr>
            <w:r>
              <w:rPr>
                <w:rFonts w:hAnsi="Calibri" w:hint="eastAsia"/>
                <w:color w:val="000000"/>
              </w:rPr>
              <w:t>公允价值(元)</w:t>
            </w:r>
          </w:p>
        </w:tc>
        <w:tc>
          <w:tcPr>
            <w:tcW w:w="1690" w:type="dxa"/>
            <w:tcBorders>
              <w:top w:val="single" w:sz="8" w:space="0" w:color="000000"/>
              <w:left w:val="single" w:sz="8" w:space="0" w:color="000000"/>
              <w:bottom w:val="single" w:sz="6" w:space="0" w:color="000000"/>
              <w:right w:val="single" w:sz="8" w:space="0" w:color="000000"/>
            </w:tcBorders>
            <w:vAlign w:val="center"/>
          </w:tcPr>
          <w:p w14:paraId="5BAAB8A4" w14:textId="77777777" w:rsidR="00532A01" w:rsidRDefault="00712CC3">
            <w:pPr>
              <w:pStyle w:val="biaogecenter"/>
              <w:wordWrap w:val="0"/>
              <w:rPr>
                <w:rFonts w:hAnsi="Calibri"/>
                <w:color w:val="000000"/>
              </w:rPr>
            </w:pPr>
            <w:r>
              <w:rPr>
                <w:rFonts w:hAnsi="Calibri" w:hint="eastAsia"/>
                <w:color w:val="000000"/>
              </w:rPr>
              <w:t>占基金资产净值比例(%)</w:t>
            </w:r>
          </w:p>
        </w:tc>
      </w:tr>
      <w:tr w:rsidR="00B860CC" w14:paraId="6085D6A5"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50B4AC51" w14:textId="65B12A8E" w:rsidR="00B860CC" w:rsidRDefault="00B860CC" w:rsidP="00B860CC">
            <w:pPr>
              <w:pStyle w:val="biaogecenter"/>
              <w:wordWrap w:val="0"/>
              <w:rPr>
                <w:rFonts w:hAnsi="Calibri"/>
                <w:color w:val="000000"/>
              </w:rPr>
            </w:pPr>
            <w:r>
              <w:rPr>
                <w:rFonts w:hAnsi="等线"/>
                <w:color w:val="000000"/>
              </w:rPr>
              <w:t>1</w:t>
            </w:r>
          </w:p>
        </w:tc>
        <w:tc>
          <w:tcPr>
            <w:tcW w:w="1417" w:type="dxa"/>
            <w:tcBorders>
              <w:top w:val="single" w:sz="8" w:space="0" w:color="000000"/>
              <w:left w:val="single" w:sz="8" w:space="0" w:color="000000"/>
              <w:bottom w:val="single" w:sz="6" w:space="0" w:color="000000"/>
              <w:right w:val="single" w:sz="8" w:space="0" w:color="000000"/>
            </w:tcBorders>
            <w:vAlign w:val="center"/>
          </w:tcPr>
          <w:p w14:paraId="3E43918B" w14:textId="58BA7CD3" w:rsidR="00B860CC" w:rsidRDefault="00B860CC" w:rsidP="00B860CC">
            <w:pPr>
              <w:pStyle w:val="biaogecenter"/>
              <w:rPr>
                <w:rFonts w:hAnsi="Calibri"/>
                <w:color w:val="000000"/>
              </w:rPr>
            </w:pPr>
            <w:r>
              <w:rPr>
                <w:rFonts w:hAnsi="等线"/>
                <w:color w:val="000000"/>
              </w:rPr>
              <w:t>300430</w:t>
            </w:r>
          </w:p>
        </w:tc>
        <w:tc>
          <w:tcPr>
            <w:tcW w:w="1418" w:type="dxa"/>
            <w:tcBorders>
              <w:top w:val="single" w:sz="8" w:space="0" w:color="000000"/>
              <w:left w:val="single" w:sz="8" w:space="0" w:color="000000"/>
              <w:bottom w:val="single" w:sz="6" w:space="0" w:color="000000"/>
              <w:right w:val="single" w:sz="8" w:space="0" w:color="000000"/>
            </w:tcBorders>
            <w:vAlign w:val="center"/>
          </w:tcPr>
          <w:p w14:paraId="41334D79" w14:textId="0553926F" w:rsidR="00B860CC" w:rsidRDefault="00B860CC" w:rsidP="00B860CC">
            <w:pPr>
              <w:pStyle w:val="biaogecenter"/>
              <w:rPr>
                <w:rFonts w:hAnsi="Calibri"/>
                <w:color w:val="000000"/>
              </w:rPr>
            </w:pPr>
            <w:proofErr w:type="gramStart"/>
            <w:r>
              <w:rPr>
                <w:rFonts w:hAnsi="等线" w:hint="eastAsia"/>
                <w:color w:val="000000"/>
              </w:rPr>
              <w:t>诚益通</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682FFBD6" w14:textId="72254F63" w:rsidR="00B860CC" w:rsidRDefault="00B860CC" w:rsidP="00B860CC">
            <w:pPr>
              <w:pStyle w:val="biaogecenter"/>
              <w:rPr>
                <w:rFonts w:hAnsi="Calibri"/>
                <w:color w:val="000000"/>
              </w:rPr>
            </w:pPr>
            <w:r>
              <w:rPr>
                <w:rFonts w:hAnsi="等线"/>
                <w:color w:val="000000"/>
              </w:rPr>
              <w:t>16,700</w:t>
            </w:r>
          </w:p>
        </w:tc>
        <w:tc>
          <w:tcPr>
            <w:tcW w:w="1972" w:type="dxa"/>
            <w:tcBorders>
              <w:top w:val="single" w:sz="8" w:space="0" w:color="000000"/>
              <w:left w:val="single" w:sz="8" w:space="0" w:color="000000"/>
              <w:bottom w:val="single" w:sz="6" w:space="0" w:color="000000"/>
              <w:right w:val="single" w:sz="8" w:space="0" w:color="000000"/>
            </w:tcBorders>
            <w:vAlign w:val="center"/>
          </w:tcPr>
          <w:p w14:paraId="13DD3BA1" w14:textId="1C638978" w:rsidR="00B860CC" w:rsidRDefault="00B860CC" w:rsidP="00B860CC">
            <w:pPr>
              <w:pStyle w:val="biaogecenter"/>
              <w:rPr>
                <w:rFonts w:hAnsi="Calibri"/>
                <w:color w:val="000000"/>
              </w:rPr>
            </w:pPr>
            <w:r>
              <w:rPr>
                <w:rFonts w:hAnsi="等线"/>
                <w:color w:val="000000"/>
              </w:rPr>
              <w:t>275,717.00</w:t>
            </w:r>
          </w:p>
        </w:tc>
        <w:tc>
          <w:tcPr>
            <w:tcW w:w="1690" w:type="dxa"/>
            <w:tcBorders>
              <w:top w:val="single" w:sz="8" w:space="0" w:color="000000"/>
              <w:left w:val="single" w:sz="8" w:space="0" w:color="000000"/>
              <w:bottom w:val="single" w:sz="6" w:space="0" w:color="000000"/>
              <w:right w:val="single" w:sz="8" w:space="0" w:color="000000"/>
            </w:tcBorders>
            <w:vAlign w:val="center"/>
          </w:tcPr>
          <w:p w14:paraId="29453EC5" w14:textId="319D87DA" w:rsidR="00B860CC" w:rsidRDefault="00B860CC" w:rsidP="00B860CC">
            <w:pPr>
              <w:pStyle w:val="biaogecenter"/>
              <w:rPr>
                <w:rFonts w:hAnsi="Calibri"/>
                <w:color w:val="000000"/>
              </w:rPr>
            </w:pPr>
            <w:r>
              <w:rPr>
                <w:rFonts w:hAnsi="等线"/>
                <w:color w:val="000000"/>
              </w:rPr>
              <w:t>3.00</w:t>
            </w:r>
          </w:p>
        </w:tc>
      </w:tr>
      <w:tr w:rsidR="00B860CC" w14:paraId="2FA70516"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098851EF" w14:textId="03718613" w:rsidR="00B860CC" w:rsidRDefault="00B860CC" w:rsidP="00B860CC">
            <w:pPr>
              <w:pStyle w:val="biaogecenter"/>
              <w:wordWrap w:val="0"/>
              <w:rPr>
                <w:rFonts w:hAnsi="Calibri"/>
                <w:color w:val="000000"/>
              </w:rPr>
            </w:pPr>
            <w:r>
              <w:rPr>
                <w:rFonts w:hAnsi="等线"/>
                <w:color w:val="000000"/>
              </w:rPr>
              <w:t>2</w:t>
            </w:r>
          </w:p>
        </w:tc>
        <w:tc>
          <w:tcPr>
            <w:tcW w:w="1417" w:type="dxa"/>
            <w:tcBorders>
              <w:top w:val="single" w:sz="8" w:space="0" w:color="000000"/>
              <w:left w:val="single" w:sz="8" w:space="0" w:color="000000"/>
              <w:bottom w:val="single" w:sz="6" w:space="0" w:color="000000"/>
              <w:right w:val="single" w:sz="8" w:space="0" w:color="000000"/>
            </w:tcBorders>
            <w:vAlign w:val="center"/>
          </w:tcPr>
          <w:p w14:paraId="4DBBF712" w14:textId="35312C25" w:rsidR="00B860CC" w:rsidRDefault="00B860CC" w:rsidP="00B860CC">
            <w:pPr>
              <w:pStyle w:val="biaogecenter"/>
              <w:rPr>
                <w:rFonts w:hAnsi="Calibri"/>
                <w:color w:val="000000"/>
              </w:rPr>
            </w:pPr>
            <w:r>
              <w:rPr>
                <w:rFonts w:hAnsi="等线"/>
                <w:color w:val="000000"/>
              </w:rPr>
              <w:t>002428</w:t>
            </w:r>
          </w:p>
        </w:tc>
        <w:tc>
          <w:tcPr>
            <w:tcW w:w="1418" w:type="dxa"/>
            <w:tcBorders>
              <w:top w:val="single" w:sz="8" w:space="0" w:color="000000"/>
              <w:left w:val="single" w:sz="8" w:space="0" w:color="000000"/>
              <w:bottom w:val="single" w:sz="6" w:space="0" w:color="000000"/>
              <w:right w:val="single" w:sz="8" w:space="0" w:color="000000"/>
            </w:tcBorders>
            <w:vAlign w:val="center"/>
          </w:tcPr>
          <w:p w14:paraId="3F023EB0" w14:textId="3A77457C" w:rsidR="00B860CC" w:rsidRDefault="00B860CC" w:rsidP="00B860CC">
            <w:pPr>
              <w:pStyle w:val="biaogecenter"/>
              <w:rPr>
                <w:rFonts w:hAnsi="Calibri"/>
                <w:color w:val="000000"/>
              </w:rPr>
            </w:pPr>
            <w:proofErr w:type="gramStart"/>
            <w:r>
              <w:rPr>
                <w:rFonts w:hAnsi="等线" w:hint="eastAsia"/>
                <w:color w:val="000000"/>
              </w:rPr>
              <w:t>云南锗业</w:t>
            </w:r>
            <w:proofErr w:type="gramEnd"/>
          </w:p>
        </w:tc>
        <w:tc>
          <w:tcPr>
            <w:tcW w:w="1842" w:type="dxa"/>
            <w:tcBorders>
              <w:top w:val="single" w:sz="8" w:space="0" w:color="000000"/>
              <w:left w:val="single" w:sz="8" w:space="0" w:color="000000"/>
              <w:bottom w:val="single" w:sz="6" w:space="0" w:color="000000"/>
              <w:right w:val="single" w:sz="8" w:space="0" w:color="000000"/>
            </w:tcBorders>
            <w:vAlign w:val="center"/>
          </w:tcPr>
          <w:p w14:paraId="542BB4E9" w14:textId="0CB168D0" w:rsidR="00B860CC" w:rsidRDefault="00B860CC" w:rsidP="00B860CC">
            <w:pPr>
              <w:pStyle w:val="biaogecenter"/>
              <w:rPr>
                <w:rFonts w:hAnsi="Calibri"/>
                <w:color w:val="000000"/>
              </w:rPr>
            </w:pPr>
            <w:r>
              <w:rPr>
                <w:rFonts w:hAnsi="等线"/>
                <w:color w:val="000000"/>
              </w:rPr>
              <w:t>17,500</w:t>
            </w:r>
          </w:p>
        </w:tc>
        <w:tc>
          <w:tcPr>
            <w:tcW w:w="1972" w:type="dxa"/>
            <w:tcBorders>
              <w:top w:val="single" w:sz="8" w:space="0" w:color="000000"/>
              <w:left w:val="single" w:sz="8" w:space="0" w:color="000000"/>
              <w:bottom w:val="single" w:sz="6" w:space="0" w:color="000000"/>
              <w:right w:val="single" w:sz="8" w:space="0" w:color="000000"/>
            </w:tcBorders>
            <w:vAlign w:val="center"/>
          </w:tcPr>
          <w:p w14:paraId="2BC839B8" w14:textId="0D0EA0F9" w:rsidR="00B860CC" w:rsidRDefault="00B860CC" w:rsidP="00B860CC">
            <w:pPr>
              <w:pStyle w:val="biaogecenter"/>
              <w:rPr>
                <w:rFonts w:hAnsi="Calibri"/>
                <w:color w:val="000000"/>
              </w:rPr>
            </w:pPr>
            <w:r>
              <w:rPr>
                <w:rFonts w:hAnsi="等线"/>
                <w:color w:val="000000"/>
              </w:rPr>
              <w:t>212,800.00</w:t>
            </w:r>
          </w:p>
        </w:tc>
        <w:tc>
          <w:tcPr>
            <w:tcW w:w="1690" w:type="dxa"/>
            <w:tcBorders>
              <w:top w:val="single" w:sz="8" w:space="0" w:color="000000"/>
              <w:left w:val="single" w:sz="8" w:space="0" w:color="000000"/>
              <w:bottom w:val="single" w:sz="6" w:space="0" w:color="000000"/>
              <w:right w:val="single" w:sz="8" w:space="0" w:color="000000"/>
            </w:tcBorders>
            <w:vAlign w:val="center"/>
          </w:tcPr>
          <w:p w14:paraId="3B5B10F9" w14:textId="054226C9" w:rsidR="00B860CC" w:rsidRDefault="00B860CC" w:rsidP="00B860CC">
            <w:pPr>
              <w:pStyle w:val="biaogecenter"/>
              <w:rPr>
                <w:rFonts w:hAnsi="Calibri"/>
                <w:color w:val="000000"/>
              </w:rPr>
            </w:pPr>
            <w:r>
              <w:rPr>
                <w:rFonts w:hAnsi="等线"/>
                <w:color w:val="000000"/>
              </w:rPr>
              <w:t>2.32</w:t>
            </w:r>
          </w:p>
        </w:tc>
      </w:tr>
      <w:tr w:rsidR="00B860CC" w14:paraId="42F7E6D8"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357AF4A9" w14:textId="55D69495" w:rsidR="00B860CC" w:rsidRDefault="00B860CC" w:rsidP="00B860CC">
            <w:pPr>
              <w:pStyle w:val="biaogecenter"/>
              <w:wordWrap w:val="0"/>
              <w:rPr>
                <w:rFonts w:hAnsi="Calibri"/>
                <w:color w:val="000000"/>
              </w:rPr>
            </w:pPr>
            <w:r>
              <w:rPr>
                <w:rFonts w:hAnsi="等线"/>
                <w:color w:val="000000"/>
              </w:rPr>
              <w:t>3</w:t>
            </w:r>
          </w:p>
        </w:tc>
        <w:tc>
          <w:tcPr>
            <w:tcW w:w="1417" w:type="dxa"/>
            <w:tcBorders>
              <w:top w:val="single" w:sz="8" w:space="0" w:color="000000"/>
              <w:left w:val="single" w:sz="8" w:space="0" w:color="000000"/>
              <w:bottom w:val="single" w:sz="6" w:space="0" w:color="000000"/>
              <w:right w:val="single" w:sz="8" w:space="0" w:color="000000"/>
            </w:tcBorders>
            <w:vAlign w:val="center"/>
          </w:tcPr>
          <w:p w14:paraId="4908BECD" w14:textId="240EEE60" w:rsidR="00B860CC" w:rsidRDefault="00B860CC" w:rsidP="00B860CC">
            <w:pPr>
              <w:pStyle w:val="biaogecenter"/>
              <w:rPr>
                <w:rFonts w:hAnsi="Calibri"/>
                <w:color w:val="000000"/>
              </w:rPr>
            </w:pPr>
            <w:r>
              <w:rPr>
                <w:rFonts w:hAnsi="等线"/>
                <w:color w:val="000000"/>
              </w:rPr>
              <w:t>600754</w:t>
            </w:r>
          </w:p>
        </w:tc>
        <w:tc>
          <w:tcPr>
            <w:tcW w:w="1418" w:type="dxa"/>
            <w:tcBorders>
              <w:top w:val="single" w:sz="8" w:space="0" w:color="000000"/>
              <w:left w:val="single" w:sz="8" w:space="0" w:color="000000"/>
              <w:bottom w:val="single" w:sz="6" w:space="0" w:color="000000"/>
              <w:right w:val="single" w:sz="8" w:space="0" w:color="000000"/>
            </w:tcBorders>
            <w:vAlign w:val="center"/>
          </w:tcPr>
          <w:p w14:paraId="6F8C9C48" w14:textId="6BDB8EF9" w:rsidR="00B860CC" w:rsidRDefault="00B860CC" w:rsidP="00B860CC">
            <w:pPr>
              <w:pStyle w:val="biaogecenter"/>
              <w:rPr>
                <w:rFonts w:hAnsi="Calibri"/>
                <w:color w:val="000000"/>
              </w:rPr>
            </w:pPr>
            <w:r>
              <w:rPr>
                <w:rFonts w:hAnsi="等线" w:hint="eastAsia"/>
                <w:color w:val="000000"/>
              </w:rPr>
              <w:t>锦江酒店</w:t>
            </w:r>
          </w:p>
        </w:tc>
        <w:tc>
          <w:tcPr>
            <w:tcW w:w="1842" w:type="dxa"/>
            <w:tcBorders>
              <w:top w:val="single" w:sz="8" w:space="0" w:color="000000"/>
              <w:left w:val="single" w:sz="8" w:space="0" w:color="000000"/>
              <w:bottom w:val="single" w:sz="6" w:space="0" w:color="000000"/>
              <w:right w:val="single" w:sz="8" w:space="0" w:color="000000"/>
            </w:tcBorders>
            <w:vAlign w:val="center"/>
          </w:tcPr>
          <w:p w14:paraId="00545FE2" w14:textId="6108C5D7" w:rsidR="00B860CC" w:rsidRDefault="00B860CC" w:rsidP="00B860CC">
            <w:pPr>
              <w:pStyle w:val="biaogecenter"/>
              <w:rPr>
                <w:rFonts w:hAnsi="Calibri"/>
                <w:color w:val="000000"/>
              </w:rPr>
            </w:pPr>
            <w:r>
              <w:rPr>
                <w:rFonts w:hAnsi="等线"/>
                <w:color w:val="000000"/>
              </w:rPr>
              <w:t>3,900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FEF1FF7" w14:textId="289AABCA" w:rsidR="00B860CC" w:rsidRDefault="00B860CC" w:rsidP="00B860CC">
            <w:pPr>
              <w:pStyle w:val="biaogecenter"/>
              <w:rPr>
                <w:rFonts w:hAnsi="Calibri"/>
                <w:color w:val="000000"/>
              </w:rPr>
            </w:pPr>
            <w:r>
              <w:rPr>
                <w:rFonts w:hAnsi="等线"/>
                <w:color w:val="000000"/>
              </w:rPr>
              <w:t>165,126.00</w:t>
            </w:r>
          </w:p>
        </w:tc>
        <w:tc>
          <w:tcPr>
            <w:tcW w:w="1690" w:type="dxa"/>
            <w:tcBorders>
              <w:top w:val="single" w:sz="8" w:space="0" w:color="000000"/>
              <w:left w:val="single" w:sz="8" w:space="0" w:color="000000"/>
              <w:bottom w:val="single" w:sz="6" w:space="0" w:color="000000"/>
              <w:right w:val="single" w:sz="8" w:space="0" w:color="000000"/>
            </w:tcBorders>
            <w:vAlign w:val="center"/>
          </w:tcPr>
          <w:p w14:paraId="53AA2FC8" w14:textId="50BD2053" w:rsidR="00B860CC" w:rsidRDefault="00B860CC" w:rsidP="00B860CC">
            <w:pPr>
              <w:pStyle w:val="biaogecenter"/>
              <w:rPr>
                <w:rFonts w:hAnsi="Calibri"/>
                <w:color w:val="000000"/>
              </w:rPr>
            </w:pPr>
            <w:r>
              <w:rPr>
                <w:rFonts w:hAnsi="等线"/>
                <w:color w:val="000000"/>
              </w:rPr>
              <w:t>1.80</w:t>
            </w:r>
          </w:p>
        </w:tc>
      </w:tr>
      <w:tr w:rsidR="00B860CC" w14:paraId="35B25A71" w14:textId="77777777" w:rsidTr="00FE1A7D">
        <w:trPr>
          <w:trHeight w:val="20"/>
        </w:trPr>
        <w:tc>
          <w:tcPr>
            <w:tcW w:w="875" w:type="dxa"/>
            <w:tcBorders>
              <w:top w:val="single" w:sz="8" w:space="0" w:color="000000"/>
              <w:left w:val="single" w:sz="8" w:space="0" w:color="000000"/>
              <w:bottom w:val="single" w:sz="6" w:space="0" w:color="000000"/>
              <w:right w:val="single" w:sz="8" w:space="0" w:color="000000"/>
            </w:tcBorders>
            <w:vAlign w:val="center"/>
          </w:tcPr>
          <w:p w14:paraId="3B5FC87B" w14:textId="028DF5FC" w:rsidR="00B860CC" w:rsidRDefault="00B860CC" w:rsidP="00B860CC">
            <w:pPr>
              <w:pStyle w:val="biaogecenter"/>
              <w:wordWrap w:val="0"/>
              <w:rPr>
                <w:rFonts w:hAnsi="Calibri"/>
                <w:color w:val="000000"/>
              </w:rPr>
            </w:pPr>
            <w:r>
              <w:rPr>
                <w:rFonts w:hAnsi="等线"/>
                <w:color w:val="000000"/>
              </w:rPr>
              <w:t>4</w:t>
            </w:r>
          </w:p>
        </w:tc>
        <w:tc>
          <w:tcPr>
            <w:tcW w:w="1417" w:type="dxa"/>
            <w:tcBorders>
              <w:top w:val="single" w:sz="8" w:space="0" w:color="000000"/>
              <w:left w:val="single" w:sz="8" w:space="0" w:color="000000"/>
              <w:bottom w:val="single" w:sz="6" w:space="0" w:color="000000"/>
              <w:right w:val="single" w:sz="8" w:space="0" w:color="000000"/>
            </w:tcBorders>
            <w:vAlign w:val="center"/>
          </w:tcPr>
          <w:p w14:paraId="649AF29E" w14:textId="1B227241" w:rsidR="00B860CC" w:rsidRDefault="00B860CC" w:rsidP="00B860CC">
            <w:pPr>
              <w:pStyle w:val="biaogecenter"/>
              <w:rPr>
                <w:rFonts w:hAnsi="Calibri"/>
                <w:color w:val="000000"/>
              </w:rPr>
            </w:pPr>
            <w:r>
              <w:rPr>
                <w:rFonts w:hAnsi="等线"/>
                <w:color w:val="000000"/>
              </w:rPr>
              <w:t>603198</w:t>
            </w:r>
          </w:p>
        </w:tc>
        <w:tc>
          <w:tcPr>
            <w:tcW w:w="1418" w:type="dxa"/>
            <w:tcBorders>
              <w:top w:val="single" w:sz="8" w:space="0" w:color="000000"/>
              <w:left w:val="single" w:sz="8" w:space="0" w:color="000000"/>
              <w:bottom w:val="single" w:sz="6" w:space="0" w:color="000000"/>
              <w:right w:val="single" w:sz="8" w:space="0" w:color="000000"/>
            </w:tcBorders>
            <w:vAlign w:val="center"/>
          </w:tcPr>
          <w:p w14:paraId="275A92BB" w14:textId="1385F9D1" w:rsidR="00B860CC" w:rsidRDefault="00B860CC" w:rsidP="00B860CC">
            <w:pPr>
              <w:pStyle w:val="biaogecenter"/>
              <w:rPr>
                <w:rFonts w:hAnsi="Calibri"/>
                <w:color w:val="000000"/>
              </w:rPr>
            </w:pPr>
            <w:r>
              <w:rPr>
                <w:rFonts w:hAnsi="等线" w:hint="eastAsia"/>
                <w:color w:val="000000"/>
              </w:rPr>
              <w:t>迎驾贡酒</w:t>
            </w:r>
          </w:p>
        </w:tc>
        <w:tc>
          <w:tcPr>
            <w:tcW w:w="1842" w:type="dxa"/>
            <w:tcBorders>
              <w:top w:val="single" w:sz="8" w:space="0" w:color="000000"/>
              <w:left w:val="single" w:sz="8" w:space="0" w:color="000000"/>
              <w:bottom w:val="single" w:sz="6" w:space="0" w:color="000000"/>
              <w:right w:val="single" w:sz="8" w:space="0" w:color="000000"/>
            </w:tcBorders>
            <w:vAlign w:val="center"/>
          </w:tcPr>
          <w:p w14:paraId="58BBE906" w14:textId="15CD7502" w:rsidR="00B860CC" w:rsidRDefault="00B860CC" w:rsidP="00B860CC">
            <w:pPr>
              <w:pStyle w:val="biaogecenter"/>
              <w:rPr>
                <w:rFonts w:hAnsi="Calibri"/>
                <w:color w:val="000000"/>
              </w:rPr>
            </w:pPr>
            <w:r>
              <w:rPr>
                <w:rFonts w:hAnsi="等线"/>
                <w:color w:val="000000"/>
              </w:rPr>
              <w:t>800</w:t>
            </w:r>
          </w:p>
        </w:tc>
        <w:tc>
          <w:tcPr>
            <w:tcW w:w="1972" w:type="dxa"/>
            <w:tcBorders>
              <w:top w:val="single" w:sz="8" w:space="0" w:color="000000"/>
              <w:left w:val="single" w:sz="8" w:space="0" w:color="000000"/>
              <w:bottom w:val="single" w:sz="6" w:space="0" w:color="000000"/>
              <w:right w:val="single" w:sz="8" w:space="0" w:color="000000"/>
            </w:tcBorders>
            <w:vAlign w:val="center"/>
          </w:tcPr>
          <w:p w14:paraId="3BE763E5" w14:textId="060E9C68" w:rsidR="00B860CC" w:rsidRDefault="00B860CC" w:rsidP="00B860CC">
            <w:pPr>
              <w:pStyle w:val="biaogecenter"/>
              <w:rPr>
                <w:rFonts w:hAnsi="Calibri"/>
                <w:color w:val="000000"/>
              </w:rPr>
            </w:pPr>
            <w:r>
              <w:rPr>
                <w:rFonts w:hAnsi="等线"/>
                <w:color w:val="000000"/>
              </w:rPr>
              <w:t>51,040.00</w:t>
            </w:r>
          </w:p>
        </w:tc>
        <w:tc>
          <w:tcPr>
            <w:tcW w:w="1690" w:type="dxa"/>
            <w:tcBorders>
              <w:top w:val="single" w:sz="8" w:space="0" w:color="000000"/>
              <w:left w:val="single" w:sz="8" w:space="0" w:color="000000"/>
              <w:bottom w:val="single" w:sz="6" w:space="0" w:color="000000"/>
              <w:right w:val="single" w:sz="8" w:space="0" w:color="000000"/>
            </w:tcBorders>
            <w:vAlign w:val="center"/>
          </w:tcPr>
          <w:p w14:paraId="36F0246E" w14:textId="7992EA9D" w:rsidR="00B860CC" w:rsidRDefault="00B860CC" w:rsidP="00B860CC">
            <w:pPr>
              <w:pStyle w:val="biaogecenter"/>
              <w:rPr>
                <w:rFonts w:hAnsi="Calibri"/>
                <w:color w:val="000000"/>
              </w:rPr>
            </w:pPr>
            <w:r>
              <w:rPr>
                <w:rFonts w:hAnsi="等线"/>
                <w:color w:val="000000"/>
              </w:rPr>
              <w:t>0.56</w:t>
            </w:r>
          </w:p>
        </w:tc>
      </w:tr>
    </w:tbl>
    <w:p w14:paraId="5BFDE233" w14:textId="77777777" w:rsidR="00532A01" w:rsidRDefault="00532A01">
      <w:pPr>
        <w:widowControl/>
        <w:jc w:val="left"/>
        <w:rPr>
          <w:rFonts w:ascii="宋体" w:hAnsi="宋体" w:cs="宋体"/>
          <w:kern w:val="0"/>
          <w:sz w:val="24"/>
          <w:szCs w:val="24"/>
        </w:rPr>
      </w:pPr>
    </w:p>
    <w:p w14:paraId="35DBA70E" w14:textId="77777777" w:rsidR="00532A01" w:rsidRDefault="00712CC3">
      <w:pPr>
        <w:pStyle w:val="zhangjiep"/>
      </w:pPr>
      <w:r>
        <w:rPr>
          <w:bCs/>
        </w:rPr>
        <w:t xml:space="preserve">4 </w:t>
      </w:r>
      <w:r>
        <w:rPr>
          <w:rFonts w:hint="eastAsia"/>
          <w:bCs/>
        </w:rPr>
        <w:t>、报告期末按债券品种分类的债券投资组合</w:t>
      </w:r>
    </w:p>
    <w:p w14:paraId="46A48679" w14:textId="77777777" w:rsidR="00532A01" w:rsidRDefault="00712CC3">
      <w:pPr>
        <w:pStyle w:val="neirong"/>
        <w:ind w:firstLineChars="200" w:firstLine="480"/>
      </w:pPr>
      <w:r>
        <w:rPr>
          <w:rFonts w:hint="eastAsia"/>
        </w:rPr>
        <w:t>本基金本报告期末未持有债券。</w:t>
      </w:r>
    </w:p>
    <w:p w14:paraId="30C7A740" w14:textId="77777777" w:rsidR="00532A01" w:rsidRDefault="00532A01">
      <w:pPr>
        <w:widowControl/>
        <w:jc w:val="left"/>
        <w:rPr>
          <w:rFonts w:ascii="宋体" w:hAnsi="宋体" w:cs="宋体"/>
          <w:kern w:val="0"/>
          <w:sz w:val="24"/>
          <w:szCs w:val="24"/>
        </w:rPr>
      </w:pPr>
    </w:p>
    <w:p w14:paraId="76680D2D" w14:textId="77777777" w:rsidR="00532A01" w:rsidRDefault="00712CC3">
      <w:pPr>
        <w:pStyle w:val="zhangjiep"/>
      </w:pPr>
      <w:r>
        <w:rPr>
          <w:bCs/>
        </w:rPr>
        <w:t>5</w:t>
      </w:r>
      <w:r>
        <w:rPr>
          <w:rFonts w:hint="eastAsia"/>
          <w:bCs/>
        </w:rPr>
        <w:t>、</w:t>
      </w:r>
      <w:r>
        <w:rPr>
          <w:bCs/>
        </w:rPr>
        <w:t xml:space="preserve"> 报告期末按公允价值占基金资产净值比例大小排序的前五名债券投资明细</w:t>
      </w:r>
    </w:p>
    <w:p w14:paraId="10CE69C4" w14:textId="77777777" w:rsidR="00532A01" w:rsidRDefault="00712CC3">
      <w:pPr>
        <w:pStyle w:val="neirong"/>
        <w:ind w:firstLineChars="200" w:firstLine="480"/>
      </w:pPr>
      <w:r>
        <w:rPr>
          <w:rFonts w:hint="eastAsia"/>
        </w:rPr>
        <w:t>本基金本报告期末未持有债券。</w:t>
      </w:r>
    </w:p>
    <w:p w14:paraId="59BC45C4" w14:textId="77777777" w:rsidR="00532A01" w:rsidRDefault="00532A01">
      <w:pPr>
        <w:widowControl/>
        <w:jc w:val="left"/>
        <w:rPr>
          <w:rFonts w:ascii="宋体" w:hAnsi="宋体" w:cs="宋体"/>
          <w:kern w:val="0"/>
          <w:sz w:val="24"/>
          <w:szCs w:val="24"/>
        </w:rPr>
      </w:pPr>
    </w:p>
    <w:p w14:paraId="26CD4792" w14:textId="77777777" w:rsidR="00532A01" w:rsidRDefault="00712CC3">
      <w:pPr>
        <w:pStyle w:val="zhangjiep"/>
      </w:pPr>
      <w:r>
        <w:rPr>
          <w:bCs/>
        </w:rPr>
        <w:t>6</w:t>
      </w:r>
      <w:r>
        <w:rPr>
          <w:rFonts w:hint="eastAsia"/>
          <w:bCs/>
        </w:rPr>
        <w:t>、</w:t>
      </w:r>
      <w:r>
        <w:rPr>
          <w:bCs/>
        </w:rPr>
        <w:t xml:space="preserve"> 报告期末按公允价值占基金资产净值比例大小排序的前十名资产支持证券投资明细</w:t>
      </w:r>
    </w:p>
    <w:p w14:paraId="2C3F7DF0" w14:textId="77777777" w:rsidR="00532A01" w:rsidRDefault="00712CC3">
      <w:pPr>
        <w:pStyle w:val="neirong"/>
        <w:ind w:leftChars="7" w:firstLineChars="100" w:firstLine="240"/>
      </w:pPr>
      <w:r>
        <w:rPr>
          <w:rFonts w:hint="eastAsia"/>
        </w:rPr>
        <w:t>本基金本报告期末未持有资产支持证券。</w:t>
      </w:r>
    </w:p>
    <w:p w14:paraId="1ACF281F" w14:textId="77777777" w:rsidR="00532A01" w:rsidRDefault="00532A01">
      <w:pPr>
        <w:widowControl/>
        <w:jc w:val="left"/>
        <w:rPr>
          <w:rFonts w:ascii="宋体" w:hAnsi="宋体" w:cs="宋体"/>
          <w:kern w:val="0"/>
          <w:sz w:val="24"/>
          <w:szCs w:val="24"/>
        </w:rPr>
      </w:pPr>
    </w:p>
    <w:p w14:paraId="1842EF20" w14:textId="77777777" w:rsidR="00532A01" w:rsidRDefault="00712CC3">
      <w:pPr>
        <w:pStyle w:val="zhangjiep"/>
      </w:pPr>
      <w:r>
        <w:rPr>
          <w:bCs/>
        </w:rPr>
        <w:t>7</w:t>
      </w:r>
      <w:r>
        <w:rPr>
          <w:rFonts w:hint="eastAsia"/>
          <w:bCs/>
        </w:rPr>
        <w:t>、</w:t>
      </w:r>
      <w:r>
        <w:rPr>
          <w:bCs/>
        </w:rPr>
        <w:t xml:space="preserve"> 报告期末按公允价值占基金资产净值比例大小排序的前五名贵金属投资明细</w:t>
      </w:r>
    </w:p>
    <w:p w14:paraId="5ADC6B80" w14:textId="77777777" w:rsidR="00532A01" w:rsidRDefault="00712CC3">
      <w:pPr>
        <w:pStyle w:val="neirong"/>
        <w:ind w:leftChars="7" w:firstLineChars="100" w:firstLine="240"/>
      </w:pPr>
      <w:r>
        <w:rPr>
          <w:rFonts w:hint="eastAsia"/>
        </w:rPr>
        <w:t>本基金本报告期末未持有贵金属。</w:t>
      </w:r>
    </w:p>
    <w:p w14:paraId="5514F546" w14:textId="77777777" w:rsidR="00532A01" w:rsidRDefault="00532A01">
      <w:pPr>
        <w:widowControl/>
        <w:jc w:val="left"/>
        <w:rPr>
          <w:rFonts w:ascii="宋体" w:hAnsi="宋体" w:cs="宋体"/>
          <w:kern w:val="0"/>
          <w:sz w:val="24"/>
          <w:szCs w:val="24"/>
        </w:rPr>
      </w:pPr>
    </w:p>
    <w:p w14:paraId="20126E3A" w14:textId="77777777" w:rsidR="00532A01" w:rsidRDefault="00712CC3">
      <w:pPr>
        <w:pStyle w:val="zhangjiep"/>
      </w:pPr>
      <w:r>
        <w:rPr>
          <w:bCs/>
        </w:rPr>
        <w:t xml:space="preserve">8 </w:t>
      </w:r>
      <w:r>
        <w:rPr>
          <w:rFonts w:hint="eastAsia"/>
          <w:bCs/>
        </w:rPr>
        <w:t>、报告期末按公允价值占基金资产净值比例大小排序的前五名权证投资明细</w:t>
      </w:r>
    </w:p>
    <w:p w14:paraId="7E1B5AD8" w14:textId="77777777" w:rsidR="00532A01" w:rsidRDefault="00712CC3">
      <w:pPr>
        <w:pStyle w:val="neirong"/>
        <w:ind w:leftChars="7" w:firstLineChars="100" w:firstLine="240"/>
      </w:pPr>
      <w:r>
        <w:rPr>
          <w:rFonts w:hint="eastAsia"/>
        </w:rPr>
        <w:lastRenderedPageBreak/>
        <w:t>本基金本报告期末未持有权证。</w:t>
      </w:r>
    </w:p>
    <w:p w14:paraId="7A78FE03" w14:textId="77777777" w:rsidR="00532A01" w:rsidRDefault="00532A01">
      <w:pPr>
        <w:widowControl/>
        <w:jc w:val="left"/>
        <w:rPr>
          <w:rFonts w:ascii="宋体" w:hAnsi="宋体" w:cs="宋体"/>
          <w:kern w:val="0"/>
          <w:sz w:val="24"/>
          <w:szCs w:val="24"/>
        </w:rPr>
      </w:pPr>
    </w:p>
    <w:p w14:paraId="0EB5A883" w14:textId="77777777" w:rsidR="00532A01" w:rsidRDefault="00712CC3">
      <w:pPr>
        <w:pStyle w:val="zhangjiep"/>
      </w:pPr>
      <w:r>
        <w:rPr>
          <w:bCs/>
        </w:rPr>
        <w:t xml:space="preserve">9 </w:t>
      </w:r>
      <w:r>
        <w:rPr>
          <w:rFonts w:hint="eastAsia"/>
          <w:bCs/>
        </w:rPr>
        <w:t>、报告期末本基金投资的股指期货交易情况说明</w:t>
      </w:r>
    </w:p>
    <w:p w14:paraId="6A0E60F6" w14:textId="77777777" w:rsidR="00532A01" w:rsidRDefault="00712CC3">
      <w:pPr>
        <w:pStyle w:val="zhangjiep2"/>
      </w:pPr>
      <w:r>
        <w:rPr>
          <w:rFonts w:hint="eastAsia"/>
          <w:bCs/>
        </w:rPr>
        <w:t>（1）</w:t>
      </w:r>
      <w:r>
        <w:rPr>
          <w:bCs/>
        </w:rPr>
        <w:t xml:space="preserve"> 报告期末本基金投资的股指期货持仓和损益明细</w:t>
      </w:r>
    </w:p>
    <w:p w14:paraId="44AAA01F" w14:textId="77777777" w:rsidR="00532A01" w:rsidRDefault="00712CC3">
      <w:pPr>
        <w:pStyle w:val="neirong"/>
        <w:ind w:leftChars="7" w:firstLineChars="100" w:firstLine="240"/>
      </w:pPr>
      <w:r>
        <w:rPr>
          <w:rFonts w:hint="eastAsia"/>
        </w:rPr>
        <w:t>本基金本报告期末未投资股指期货。</w:t>
      </w:r>
    </w:p>
    <w:p w14:paraId="60CDAE89" w14:textId="77777777" w:rsidR="00532A01" w:rsidRDefault="00532A01">
      <w:pPr>
        <w:widowControl/>
        <w:jc w:val="left"/>
        <w:rPr>
          <w:rFonts w:ascii="宋体" w:hAnsi="宋体" w:cs="宋体"/>
          <w:kern w:val="0"/>
          <w:sz w:val="24"/>
          <w:szCs w:val="24"/>
        </w:rPr>
      </w:pPr>
    </w:p>
    <w:p w14:paraId="4DAD9F7A" w14:textId="77777777" w:rsidR="00532A01" w:rsidRDefault="00712CC3">
      <w:pPr>
        <w:pStyle w:val="zhangjiep2"/>
      </w:pPr>
      <w:r>
        <w:rPr>
          <w:rFonts w:hint="eastAsia"/>
          <w:bCs/>
        </w:rPr>
        <w:t>（</w:t>
      </w:r>
      <w:r>
        <w:rPr>
          <w:bCs/>
        </w:rPr>
        <w:t>2）</w:t>
      </w:r>
      <w:r>
        <w:rPr>
          <w:rFonts w:hint="eastAsia"/>
          <w:bCs/>
        </w:rPr>
        <w:t>本基金投资股指期货的投资政策</w:t>
      </w:r>
    </w:p>
    <w:p w14:paraId="18CBDFC4"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605430E0" w14:textId="77777777" w:rsidR="00532A01" w:rsidRDefault="00532A01">
      <w:pPr>
        <w:widowControl/>
        <w:jc w:val="left"/>
        <w:rPr>
          <w:rFonts w:ascii="宋体" w:hAnsi="宋体" w:cs="宋体"/>
          <w:kern w:val="0"/>
          <w:sz w:val="24"/>
          <w:szCs w:val="24"/>
        </w:rPr>
      </w:pPr>
    </w:p>
    <w:p w14:paraId="18E3F6F1" w14:textId="77777777" w:rsidR="00532A01" w:rsidRDefault="00712CC3">
      <w:pPr>
        <w:pStyle w:val="zhangjiep"/>
      </w:pPr>
      <w:r>
        <w:rPr>
          <w:bCs/>
        </w:rPr>
        <w:t>10</w:t>
      </w:r>
      <w:r>
        <w:rPr>
          <w:rFonts w:hint="eastAsia"/>
          <w:bCs/>
        </w:rPr>
        <w:t>、</w:t>
      </w:r>
      <w:r>
        <w:rPr>
          <w:bCs/>
        </w:rPr>
        <w:t xml:space="preserve"> 报告期末本基金投资的国债期货交易情况说明</w:t>
      </w:r>
    </w:p>
    <w:p w14:paraId="7C852ECC" w14:textId="77777777" w:rsidR="00532A01" w:rsidRDefault="00712CC3">
      <w:pPr>
        <w:pStyle w:val="zhangjiep2"/>
      </w:pPr>
      <w:r>
        <w:rPr>
          <w:rFonts w:hint="eastAsia"/>
          <w:bCs/>
        </w:rPr>
        <w:t>（1）</w:t>
      </w:r>
      <w:r>
        <w:rPr>
          <w:bCs/>
        </w:rPr>
        <w:t xml:space="preserve"> 本期国债期货投资政策</w:t>
      </w:r>
    </w:p>
    <w:p w14:paraId="1C61519B"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5C8466C5" w14:textId="77777777" w:rsidR="00532A01" w:rsidRDefault="00532A01">
      <w:pPr>
        <w:widowControl/>
        <w:jc w:val="left"/>
        <w:rPr>
          <w:rFonts w:ascii="宋体" w:hAnsi="宋体" w:cs="宋体"/>
          <w:kern w:val="0"/>
          <w:sz w:val="24"/>
          <w:szCs w:val="24"/>
        </w:rPr>
      </w:pPr>
    </w:p>
    <w:p w14:paraId="5E678DFF" w14:textId="77777777" w:rsidR="00532A01" w:rsidRDefault="00712CC3">
      <w:pPr>
        <w:pStyle w:val="zhangjiep2"/>
      </w:pPr>
      <w:r>
        <w:rPr>
          <w:rFonts w:hint="eastAsia"/>
          <w:bCs/>
        </w:rPr>
        <w:t>（</w:t>
      </w:r>
      <w:r>
        <w:rPr>
          <w:bCs/>
        </w:rPr>
        <w:t>2） 报告期末本基金投资的国债期货持仓和损益明细</w:t>
      </w:r>
    </w:p>
    <w:p w14:paraId="45BF6832" w14:textId="77777777" w:rsidR="00532A01" w:rsidRDefault="00712CC3">
      <w:pPr>
        <w:pStyle w:val="neirong"/>
        <w:ind w:leftChars="7" w:firstLineChars="100" w:firstLine="240"/>
      </w:pPr>
      <w:r>
        <w:rPr>
          <w:rFonts w:hint="eastAsia"/>
        </w:rPr>
        <w:t>本基金本报告期末未投资国债期货。</w:t>
      </w:r>
    </w:p>
    <w:p w14:paraId="5B0D29F8" w14:textId="77777777" w:rsidR="00532A01" w:rsidRDefault="00532A01">
      <w:pPr>
        <w:widowControl/>
        <w:jc w:val="left"/>
        <w:rPr>
          <w:rFonts w:ascii="宋体" w:hAnsi="宋体" w:cs="宋体"/>
          <w:kern w:val="0"/>
          <w:sz w:val="24"/>
          <w:szCs w:val="24"/>
        </w:rPr>
      </w:pPr>
    </w:p>
    <w:p w14:paraId="230FE6D6" w14:textId="77777777" w:rsidR="00532A01" w:rsidRDefault="00712CC3">
      <w:pPr>
        <w:pStyle w:val="zhangjiep2"/>
      </w:pPr>
      <w:r>
        <w:rPr>
          <w:rFonts w:hint="eastAsia"/>
          <w:bCs/>
        </w:rPr>
        <w:t>（</w:t>
      </w:r>
      <w:r>
        <w:rPr>
          <w:bCs/>
        </w:rPr>
        <w:t>3） 本期国债期货投资评价</w:t>
      </w:r>
    </w:p>
    <w:p w14:paraId="34176E1E" w14:textId="77777777" w:rsidR="00532A01" w:rsidRDefault="00712CC3">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01E84E97" w14:textId="77777777" w:rsidR="00532A01" w:rsidRDefault="00532A01">
      <w:pPr>
        <w:widowControl/>
        <w:jc w:val="left"/>
        <w:rPr>
          <w:rFonts w:ascii="宋体" w:hAnsi="宋体" w:cs="宋体"/>
          <w:kern w:val="0"/>
          <w:sz w:val="24"/>
          <w:szCs w:val="24"/>
        </w:rPr>
      </w:pPr>
    </w:p>
    <w:p w14:paraId="481BBA97" w14:textId="77777777" w:rsidR="00532A01" w:rsidRDefault="00712CC3">
      <w:pPr>
        <w:pStyle w:val="zhangjiep"/>
      </w:pPr>
      <w:r>
        <w:rPr>
          <w:bCs/>
        </w:rPr>
        <w:t>11</w:t>
      </w:r>
      <w:r>
        <w:rPr>
          <w:rFonts w:hint="eastAsia"/>
          <w:bCs/>
        </w:rPr>
        <w:t>、</w:t>
      </w:r>
      <w:r>
        <w:rPr>
          <w:bCs/>
        </w:rPr>
        <w:t xml:space="preserve"> 投资组合报告附注</w:t>
      </w:r>
    </w:p>
    <w:p w14:paraId="7FF0997C" w14:textId="77777777" w:rsidR="00CA5451" w:rsidRPr="00CA5451" w:rsidRDefault="00712CC3" w:rsidP="00CA5451">
      <w:pPr>
        <w:pStyle w:val="zhangjiep2"/>
        <w:rPr>
          <w:bCs/>
        </w:rPr>
      </w:pPr>
      <w:r>
        <w:rPr>
          <w:rFonts w:hint="eastAsia"/>
          <w:bCs/>
        </w:rPr>
        <w:t>（1）</w:t>
      </w:r>
      <w:r w:rsidR="00CA5451" w:rsidRPr="00CA5451">
        <w:rPr>
          <w:rFonts w:hint="eastAsia"/>
          <w:bCs/>
        </w:rPr>
        <w:t>本基金投资的前十名证券的发行主体中，鱼跃医疗在报告编制日前一年内因未依法履行其他职责被镇江市市场监督管理局处罚。</w:t>
      </w:r>
    </w:p>
    <w:p w14:paraId="4C3D1D10" w14:textId="77777777" w:rsidR="00CA5451" w:rsidRPr="00CA5451" w:rsidRDefault="00CA5451" w:rsidP="00CA5451">
      <w:pPr>
        <w:pStyle w:val="zhangjiep2"/>
        <w:rPr>
          <w:bCs/>
        </w:rPr>
      </w:pPr>
      <w:r w:rsidRPr="00CA5451">
        <w:rPr>
          <w:rFonts w:hint="eastAsia"/>
          <w:bCs/>
        </w:rPr>
        <w:t>本基金对上述主体发行的相关证券的投资决策程序符合相关法律法规及基金合同的要求。</w:t>
      </w:r>
    </w:p>
    <w:p w14:paraId="6AD2147D" w14:textId="303CE5A1" w:rsidR="00532A01" w:rsidRDefault="00CA5451" w:rsidP="00FE1A7D">
      <w:pPr>
        <w:pStyle w:val="zhangjiep2"/>
        <w:ind w:firstLineChars="200" w:firstLine="480"/>
      </w:pPr>
      <w:r w:rsidRPr="00CA5451">
        <w:rPr>
          <w:rFonts w:hint="eastAsia"/>
          <w:bCs/>
        </w:rPr>
        <w:t>除上述主体外，本基金投资的其他前十名证券的发行主体本期没有出现被监管部门立案调查，或在报告编制日前一年内受到公开谴责、处罚的情形。</w:t>
      </w:r>
    </w:p>
    <w:p w14:paraId="1868E3E4" w14:textId="77777777" w:rsidR="00532A01" w:rsidRDefault="00532A01">
      <w:pPr>
        <w:widowControl/>
        <w:jc w:val="left"/>
        <w:rPr>
          <w:rFonts w:ascii="宋体" w:hAnsi="宋体" w:cs="宋体"/>
          <w:kern w:val="0"/>
          <w:sz w:val="24"/>
          <w:szCs w:val="24"/>
        </w:rPr>
      </w:pPr>
    </w:p>
    <w:p w14:paraId="0AFB6BA3" w14:textId="77777777" w:rsidR="00532A01" w:rsidRDefault="00712CC3">
      <w:pPr>
        <w:pStyle w:val="zhangjiep2"/>
      </w:pPr>
      <w:r>
        <w:rPr>
          <w:rFonts w:hint="eastAsia"/>
          <w:bCs/>
        </w:rPr>
        <w:t>（</w:t>
      </w:r>
      <w:r>
        <w:rPr>
          <w:bCs/>
        </w:rPr>
        <w:t>2）</w:t>
      </w:r>
      <w:r>
        <w:rPr>
          <w:rFonts w:hint="eastAsia"/>
          <w:bCs/>
        </w:rPr>
        <w:t>本基金投资的前十名股票没有超出基金合同规定的备选股票库。</w:t>
      </w:r>
    </w:p>
    <w:p w14:paraId="6A5CFC77" w14:textId="77777777" w:rsidR="00532A01" w:rsidRDefault="00532A01">
      <w:pPr>
        <w:widowControl/>
        <w:jc w:val="left"/>
        <w:rPr>
          <w:rFonts w:ascii="宋体" w:hAnsi="宋体" w:cs="宋体"/>
          <w:kern w:val="0"/>
          <w:sz w:val="24"/>
          <w:szCs w:val="24"/>
        </w:rPr>
      </w:pPr>
    </w:p>
    <w:p w14:paraId="0C4E608A" w14:textId="77777777" w:rsidR="00532A01" w:rsidRDefault="00712CC3">
      <w:pPr>
        <w:pStyle w:val="zhangjiep2"/>
      </w:pPr>
      <w:r>
        <w:rPr>
          <w:rFonts w:hint="eastAsia"/>
          <w:bCs/>
        </w:rPr>
        <w:t>（</w:t>
      </w:r>
      <w:r>
        <w:rPr>
          <w:bCs/>
        </w:rPr>
        <w:t>3） 其他资产构成</w:t>
      </w:r>
    </w:p>
    <w:tbl>
      <w:tblPr>
        <w:tblW w:w="0" w:type="auto"/>
        <w:tblInd w:w="108" w:type="dxa"/>
        <w:tblLook w:val="04A0" w:firstRow="1" w:lastRow="0" w:firstColumn="1" w:lastColumn="0" w:noHBand="0" w:noVBand="1"/>
      </w:tblPr>
      <w:tblGrid>
        <w:gridCol w:w="1178"/>
        <w:gridCol w:w="3320"/>
        <w:gridCol w:w="3680"/>
      </w:tblGrid>
      <w:tr w:rsidR="00532A01" w14:paraId="335B6A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35DA328D" w14:textId="77777777" w:rsidR="00532A01" w:rsidRDefault="00712CC3">
            <w:pPr>
              <w:pStyle w:val="biaogecenter"/>
              <w:wordWrap w:val="0"/>
              <w:rPr>
                <w:rFonts w:hAnsi="Calibri"/>
                <w:color w:val="000000"/>
              </w:rPr>
            </w:pPr>
            <w:r>
              <w:rPr>
                <w:rFonts w:hAnsi="Calibri" w:hint="eastAsia"/>
                <w:color w:val="000000"/>
              </w:rPr>
              <w:t>序号</w:t>
            </w:r>
          </w:p>
        </w:tc>
        <w:tc>
          <w:tcPr>
            <w:tcW w:w="3320" w:type="dxa"/>
            <w:tcBorders>
              <w:top w:val="single" w:sz="8" w:space="0" w:color="000000"/>
              <w:left w:val="single" w:sz="8" w:space="0" w:color="000000"/>
              <w:bottom w:val="single" w:sz="6" w:space="0" w:color="000000"/>
              <w:right w:val="single" w:sz="8" w:space="0" w:color="000000"/>
            </w:tcBorders>
            <w:vAlign w:val="center"/>
          </w:tcPr>
          <w:p w14:paraId="0ED20957" w14:textId="77777777" w:rsidR="00532A01" w:rsidRDefault="00712CC3">
            <w:pPr>
              <w:pStyle w:val="biaogecenter"/>
              <w:wordWrap w:val="0"/>
            </w:pPr>
            <w:r>
              <w:rPr>
                <w:rFonts w:hint="eastAsia"/>
              </w:rPr>
              <w:t>名称</w:t>
            </w:r>
          </w:p>
        </w:tc>
        <w:tc>
          <w:tcPr>
            <w:tcW w:w="3680" w:type="dxa"/>
            <w:tcBorders>
              <w:top w:val="single" w:sz="8" w:space="0" w:color="000000"/>
              <w:left w:val="single" w:sz="8" w:space="0" w:color="000000"/>
              <w:bottom w:val="single" w:sz="6" w:space="0" w:color="000000"/>
              <w:right w:val="single" w:sz="8" w:space="0" w:color="000000"/>
            </w:tcBorders>
            <w:vAlign w:val="center"/>
          </w:tcPr>
          <w:p w14:paraId="2ABD1856" w14:textId="77777777" w:rsidR="00532A01" w:rsidRDefault="00712CC3">
            <w:pPr>
              <w:pStyle w:val="biaogecenter"/>
              <w:wordWrap w:val="0"/>
            </w:pPr>
            <w:r>
              <w:rPr>
                <w:rFonts w:hint="eastAsia"/>
              </w:rPr>
              <w:t>金额</w:t>
            </w:r>
            <w:r>
              <w:t>(元)</w:t>
            </w:r>
          </w:p>
        </w:tc>
      </w:tr>
      <w:tr w:rsidR="00CA5451" w14:paraId="79C7EDA8"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52089E3" w14:textId="77777777" w:rsidR="00CA5451" w:rsidRDefault="00CA5451" w:rsidP="00CA5451">
            <w:pPr>
              <w:pStyle w:val="biaogecenter"/>
              <w:wordWrap w:val="0"/>
              <w:rPr>
                <w:rFonts w:hAnsi="Calibri"/>
                <w:color w:val="000000"/>
              </w:rPr>
            </w:pPr>
            <w:r>
              <w:rPr>
                <w:rFonts w:hAnsi="Calibri" w:hint="eastAsia"/>
                <w:color w:val="000000"/>
              </w:rPr>
              <w:t>1</w:t>
            </w:r>
          </w:p>
        </w:tc>
        <w:tc>
          <w:tcPr>
            <w:tcW w:w="3320" w:type="dxa"/>
            <w:tcBorders>
              <w:top w:val="single" w:sz="8" w:space="0" w:color="000000"/>
              <w:left w:val="single" w:sz="8" w:space="0" w:color="000000"/>
              <w:bottom w:val="single" w:sz="6" w:space="0" w:color="000000"/>
              <w:right w:val="single" w:sz="8" w:space="0" w:color="000000"/>
            </w:tcBorders>
            <w:vAlign w:val="center"/>
          </w:tcPr>
          <w:p w14:paraId="5C56BA3B" w14:textId="77777777" w:rsidR="00CA5451" w:rsidRDefault="00CA5451" w:rsidP="00CA5451">
            <w:pPr>
              <w:pStyle w:val="biaogecenter"/>
            </w:pPr>
            <w:r>
              <w:rPr>
                <w:rFonts w:hint="eastAsia"/>
              </w:rPr>
              <w:t>存出保证金</w:t>
            </w:r>
          </w:p>
        </w:tc>
        <w:tc>
          <w:tcPr>
            <w:tcW w:w="3680" w:type="dxa"/>
            <w:tcBorders>
              <w:top w:val="single" w:sz="8" w:space="0" w:color="000000"/>
              <w:left w:val="single" w:sz="8" w:space="0" w:color="000000"/>
              <w:bottom w:val="single" w:sz="6" w:space="0" w:color="000000"/>
              <w:right w:val="single" w:sz="8" w:space="0" w:color="000000"/>
            </w:tcBorders>
            <w:vAlign w:val="center"/>
          </w:tcPr>
          <w:p w14:paraId="06335170" w14:textId="2B4228A2" w:rsidR="00CA5451" w:rsidRDefault="00CA5451" w:rsidP="00CA5451">
            <w:pPr>
              <w:pStyle w:val="biaogecenter"/>
            </w:pPr>
            <w:r>
              <w:t>450,361.15</w:t>
            </w:r>
          </w:p>
        </w:tc>
      </w:tr>
      <w:tr w:rsidR="00CA5451" w14:paraId="0FD8DDE9"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5F53A2D" w14:textId="77777777" w:rsidR="00CA5451" w:rsidRDefault="00CA5451" w:rsidP="00CA5451">
            <w:pPr>
              <w:pStyle w:val="biaogecenter"/>
              <w:wordWrap w:val="0"/>
              <w:rPr>
                <w:rFonts w:hAnsi="Calibri"/>
                <w:color w:val="000000"/>
              </w:rPr>
            </w:pPr>
            <w:r>
              <w:rPr>
                <w:rFonts w:hAnsi="Calibri" w:hint="eastAsia"/>
                <w:color w:val="000000"/>
              </w:rPr>
              <w:t>2</w:t>
            </w:r>
          </w:p>
        </w:tc>
        <w:tc>
          <w:tcPr>
            <w:tcW w:w="3320" w:type="dxa"/>
            <w:tcBorders>
              <w:top w:val="single" w:sz="8" w:space="0" w:color="000000"/>
              <w:left w:val="single" w:sz="8" w:space="0" w:color="000000"/>
              <w:bottom w:val="single" w:sz="6" w:space="0" w:color="000000"/>
              <w:right w:val="single" w:sz="8" w:space="0" w:color="000000"/>
            </w:tcBorders>
            <w:vAlign w:val="center"/>
          </w:tcPr>
          <w:p w14:paraId="2BC57271" w14:textId="77777777" w:rsidR="00CA5451" w:rsidRDefault="00CA5451" w:rsidP="00CA5451">
            <w:pPr>
              <w:pStyle w:val="biaogecenter"/>
            </w:pPr>
            <w:r>
              <w:rPr>
                <w:rFonts w:hint="eastAsia"/>
              </w:rPr>
              <w:t>应收证券清算款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50C42554" w14:textId="241D8BD8" w:rsidR="00CA5451" w:rsidRDefault="00CA5451" w:rsidP="00CA5451">
            <w:pPr>
              <w:pStyle w:val="biaogecenter"/>
            </w:pPr>
            <w:r>
              <w:rPr>
                <w:rFonts w:hAnsi="等线"/>
                <w:color w:val="000000"/>
              </w:rPr>
              <w:t>-</w:t>
            </w:r>
          </w:p>
        </w:tc>
      </w:tr>
      <w:tr w:rsidR="00CA5451" w14:paraId="0309342C"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DC5F7AF" w14:textId="77777777" w:rsidR="00CA5451" w:rsidRDefault="00CA5451" w:rsidP="00CA5451">
            <w:pPr>
              <w:pStyle w:val="biaogecenter"/>
              <w:wordWrap w:val="0"/>
              <w:rPr>
                <w:rFonts w:hAnsi="Calibri"/>
                <w:color w:val="000000"/>
              </w:rPr>
            </w:pPr>
            <w:r>
              <w:rPr>
                <w:rFonts w:hAnsi="Calibri" w:hint="eastAsia"/>
                <w:color w:val="000000"/>
              </w:rPr>
              <w:t>3</w:t>
            </w:r>
          </w:p>
        </w:tc>
        <w:tc>
          <w:tcPr>
            <w:tcW w:w="3320" w:type="dxa"/>
            <w:tcBorders>
              <w:top w:val="single" w:sz="8" w:space="0" w:color="000000"/>
              <w:left w:val="single" w:sz="8" w:space="0" w:color="000000"/>
              <w:bottom w:val="single" w:sz="6" w:space="0" w:color="000000"/>
              <w:right w:val="single" w:sz="8" w:space="0" w:color="000000"/>
            </w:tcBorders>
            <w:vAlign w:val="center"/>
          </w:tcPr>
          <w:p w14:paraId="7EBBA559" w14:textId="77777777" w:rsidR="00CA5451" w:rsidRDefault="00CA5451" w:rsidP="00CA5451">
            <w:pPr>
              <w:pStyle w:val="biaogecenter"/>
            </w:pPr>
            <w:r>
              <w:rPr>
                <w:rFonts w:hint="eastAsia"/>
              </w:rPr>
              <w:t>应收股利</w:t>
            </w:r>
          </w:p>
        </w:tc>
        <w:tc>
          <w:tcPr>
            <w:tcW w:w="3680" w:type="dxa"/>
            <w:tcBorders>
              <w:top w:val="single" w:sz="8" w:space="0" w:color="000000"/>
              <w:left w:val="single" w:sz="8" w:space="0" w:color="000000"/>
              <w:bottom w:val="single" w:sz="6" w:space="0" w:color="000000"/>
              <w:right w:val="single" w:sz="8" w:space="0" w:color="000000"/>
            </w:tcBorders>
            <w:vAlign w:val="center"/>
          </w:tcPr>
          <w:p w14:paraId="7FC3510C" w14:textId="1C8AB1C4" w:rsidR="00CA5451" w:rsidRDefault="00CA5451" w:rsidP="00CA5451">
            <w:pPr>
              <w:pStyle w:val="biaogecenter"/>
            </w:pPr>
            <w:r>
              <w:t>-</w:t>
            </w:r>
          </w:p>
        </w:tc>
      </w:tr>
      <w:tr w:rsidR="00CA5451" w14:paraId="74877331"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13232460" w14:textId="77777777" w:rsidR="00CA5451" w:rsidRDefault="00CA5451" w:rsidP="00CA5451">
            <w:pPr>
              <w:pStyle w:val="biaogecenter"/>
              <w:wordWrap w:val="0"/>
              <w:rPr>
                <w:rFonts w:hAnsi="Calibri"/>
                <w:color w:val="000000"/>
              </w:rPr>
            </w:pPr>
            <w:r>
              <w:rPr>
                <w:rFonts w:hAnsi="Calibri" w:hint="eastAsia"/>
                <w:color w:val="000000"/>
              </w:rPr>
              <w:t>4</w:t>
            </w:r>
          </w:p>
        </w:tc>
        <w:tc>
          <w:tcPr>
            <w:tcW w:w="3320" w:type="dxa"/>
            <w:tcBorders>
              <w:top w:val="single" w:sz="8" w:space="0" w:color="000000"/>
              <w:left w:val="single" w:sz="8" w:space="0" w:color="000000"/>
              <w:bottom w:val="single" w:sz="6" w:space="0" w:color="000000"/>
              <w:right w:val="single" w:sz="8" w:space="0" w:color="000000"/>
            </w:tcBorders>
            <w:vAlign w:val="center"/>
          </w:tcPr>
          <w:p w14:paraId="463726AE" w14:textId="77777777" w:rsidR="00CA5451" w:rsidRDefault="00CA5451" w:rsidP="00CA5451">
            <w:pPr>
              <w:pStyle w:val="biaogecenter"/>
            </w:pPr>
            <w:r>
              <w:rPr>
                <w:rFonts w:hint="eastAsia"/>
              </w:rPr>
              <w:t>应收利息</w:t>
            </w:r>
          </w:p>
        </w:tc>
        <w:tc>
          <w:tcPr>
            <w:tcW w:w="3680" w:type="dxa"/>
            <w:tcBorders>
              <w:top w:val="single" w:sz="8" w:space="0" w:color="000000"/>
              <w:left w:val="single" w:sz="8" w:space="0" w:color="000000"/>
              <w:bottom w:val="single" w:sz="6" w:space="0" w:color="000000"/>
              <w:right w:val="single" w:sz="8" w:space="0" w:color="000000"/>
            </w:tcBorders>
            <w:vAlign w:val="center"/>
          </w:tcPr>
          <w:p w14:paraId="4CD3CDB5" w14:textId="0FD26CF2" w:rsidR="00CA5451" w:rsidRDefault="00CA5451" w:rsidP="00CA5451">
            <w:pPr>
              <w:pStyle w:val="biaogecenter"/>
            </w:pPr>
            <w:r>
              <w:t>-</w:t>
            </w:r>
          </w:p>
        </w:tc>
      </w:tr>
      <w:tr w:rsidR="00CA5451" w14:paraId="32979387"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0B5B01DC" w14:textId="77777777" w:rsidR="00CA5451" w:rsidRDefault="00CA5451" w:rsidP="00CA5451">
            <w:pPr>
              <w:pStyle w:val="biaogecenter"/>
              <w:wordWrap w:val="0"/>
              <w:rPr>
                <w:rFonts w:hAnsi="Calibri"/>
                <w:color w:val="000000"/>
              </w:rPr>
            </w:pPr>
            <w:r>
              <w:rPr>
                <w:rFonts w:hAnsi="Calibri" w:hint="eastAsia"/>
                <w:color w:val="000000"/>
              </w:rPr>
              <w:t>5</w:t>
            </w:r>
          </w:p>
        </w:tc>
        <w:tc>
          <w:tcPr>
            <w:tcW w:w="3320" w:type="dxa"/>
            <w:tcBorders>
              <w:top w:val="single" w:sz="8" w:space="0" w:color="000000"/>
              <w:left w:val="single" w:sz="8" w:space="0" w:color="000000"/>
              <w:bottom w:val="single" w:sz="6" w:space="0" w:color="000000"/>
              <w:right w:val="single" w:sz="8" w:space="0" w:color="000000"/>
            </w:tcBorders>
            <w:vAlign w:val="center"/>
          </w:tcPr>
          <w:p w14:paraId="3D630D7E" w14:textId="77777777" w:rsidR="00CA5451" w:rsidRDefault="00CA5451" w:rsidP="00CA5451">
            <w:pPr>
              <w:pStyle w:val="biaogecenter"/>
            </w:pPr>
            <w:r>
              <w:rPr>
                <w:rFonts w:hint="eastAsia"/>
              </w:rPr>
              <w:t>应收申购款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1C0979EF" w14:textId="16AA30FF" w:rsidR="00CA5451" w:rsidRDefault="00CA5451" w:rsidP="00CA5451">
            <w:pPr>
              <w:pStyle w:val="biaogecenter"/>
            </w:pPr>
            <w:r>
              <w:t>7,838.21</w:t>
            </w:r>
          </w:p>
        </w:tc>
      </w:tr>
      <w:tr w:rsidR="00CA5451" w14:paraId="77D5A49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7C036361" w14:textId="77777777" w:rsidR="00CA5451" w:rsidRDefault="00CA5451" w:rsidP="00CA5451">
            <w:pPr>
              <w:pStyle w:val="biaogecenter"/>
              <w:wordWrap w:val="0"/>
              <w:rPr>
                <w:rFonts w:hAnsi="Calibri"/>
                <w:color w:val="000000"/>
              </w:rPr>
            </w:pPr>
            <w:r>
              <w:rPr>
                <w:rFonts w:hAnsi="Calibri" w:hint="eastAsia"/>
                <w:color w:val="000000"/>
              </w:rPr>
              <w:t>6</w:t>
            </w:r>
          </w:p>
        </w:tc>
        <w:tc>
          <w:tcPr>
            <w:tcW w:w="3320" w:type="dxa"/>
            <w:tcBorders>
              <w:top w:val="single" w:sz="8" w:space="0" w:color="000000"/>
              <w:left w:val="single" w:sz="8" w:space="0" w:color="000000"/>
              <w:bottom w:val="single" w:sz="6" w:space="0" w:color="000000"/>
              <w:right w:val="single" w:sz="8" w:space="0" w:color="000000"/>
            </w:tcBorders>
            <w:vAlign w:val="center"/>
          </w:tcPr>
          <w:p w14:paraId="29086911" w14:textId="77777777" w:rsidR="00CA5451" w:rsidRDefault="00CA5451" w:rsidP="00CA5451">
            <w:pPr>
              <w:pStyle w:val="biaogecenter"/>
            </w:pPr>
            <w:r>
              <w:rPr>
                <w:rFonts w:hint="eastAsia"/>
              </w:rPr>
              <w:t>其他应收款</w:t>
            </w:r>
          </w:p>
        </w:tc>
        <w:tc>
          <w:tcPr>
            <w:tcW w:w="3680" w:type="dxa"/>
            <w:tcBorders>
              <w:top w:val="single" w:sz="8" w:space="0" w:color="000000"/>
              <w:left w:val="single" w:sz="8" w:space="0" w:color="000000"/>
              <w:bottom w:val="single" w:sz="6" w:space="0" w:color="000000"/>
              <w:right w:val="single" w:sz="8" w:space="0" w:color="000000"/>
            </w:tcBorders>
            <w:vAlign w:val="center"/>
          </w:tcPr>
          <w:p w14:paraId="42B36926" w14:textId="1A265924" w:rsidR="00CA5451" w:rsidRDefault="00CA5451" w:rsidP="00CA5451">
            <w:pPr>
              <w:pStyle w:val="biaogecenter"/>
            </w:pPr>
            <w:r>
              <w:t>-</w:t>
            </w:r>
          </w:p>
        </w:tc>
      </w:tr>
      <w:tr w:rsidR="00CA5451" w14:paraId="121ADFE4"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5A17B06F" w14:textId="77777777" w:rsidR="00CA5451" w:rsidRDefault="00CA5451" w:rsidP="00CA5451">
            <w:pPr>
              <w:pStyle w:val="biaogecenter"/>
              <w:wordWrap w:val="0"/>
              <w:rPr>
                <w:rFonts w:hAnsi="Calibri"/>
                <w:color w:val="000000"/>
              </w:rPr>
            </w:pPr>
            <w:r>
              <w:rPr>
                <w:rFonts w:hAnsi="Calibri" w:hint="eastAsia"/>
                <w:color w:val="000000"/>
              </w:rPr>
              <w:lastRenderedPageBreak/>
              <w:t>7</w:t>
            </w:r>
          </w:p>
        </w:tc>
        <w:tc>
          <w:tcPr>
            <w:tcW w:w="3320" w:type="dxa"/>
            <w:tcBorders>
              <w:top w:val="single" w:sz="8" w:space="0" w:color="000000"/>
              <w:left w:val="single" w:sz="8" w:space="0" w:color="000000"/>
              <w:bottom w:val="single" w:sz="6" w:space="0" w:color="000000"/>
              <w:right w:val="single" w:sz="8" w:space="0" w:color="000000"/>
            </w:tcBorders>
            <w:vAlign w:val="center"/>
          </w:tcPr>
          <w:p w14:paraId="59D8771A" w14:textId="77777777" w:rsidR="00CA5451" w:rsidRDefault="00CA5451" w:rsidP="00CA5451">
            <w:pPr>
              <w:pStyle w:val="biaogecenter"/>
            </w:pPr>
            <w:r>
              <w:rPr>
                <w:rFonts w:hint="eastAsia"/>
              </w:rPr>
              <w:t>其他</w:t>
            </w:r>
          </w:p>
        </w:tc>
        <w:tc>
          <w:tcPr>
            <w:tcW w:w="3680" w:type="dxa"/>
            <w:tcBorders>
              <w:top w:val="single" w:sz="8" w:space="0" w:color="000000"/>
              <w:left w:val="single" w:sz="8" w:space="0" w:color="000000"/>
              <w:bottom w:val="single" w:sz="6" w:space="0" w:color="000000"/>
              <w:right w:val="single" w:sz="8" w:space="0" w:color="000000"/>
            </w:tcBorders>
            <w:vAlign w:val="center"/>
          </w:tcPr>
          <w:p w14:paraId="605E060C" w14:textId="4C367DE3" w:rsidR="00CA5451" w:rsidRDefault="00CA5451" w:rsidP="00CA5451">
            <w:pPr>
              <w:pStyle w:val="biaogecenter"/>
            </w:pPr>
            <w:r>
              <w:t>-</w:t>
            </w:r>
          </w:p>
        </w:tc>
      </w:tr>
      <w:tr w:rsidR="00CA5451" w14:paraId="257F4EE6" w14:textId="77777777" w:rsidTr="00A3274C">
        <w:tc>
          <w:tcPr>
            <w:tcW w:w="1178" w:type="dxa"/>
            <w:tcBorders>
              <w:top w:val="single" w:sz="8" w:space="0" w:color="000000"/>
              <w:left w:val="single" w:sz="8" w:space="0" w:color="000000"/>
              <w:bottom w:val="single" w:sz="6" w:space="0" w:color="000000"/>
              <w:right w:val="single" w:sz="8" w:space="0" w:color="000000"/>
            </w:tcBorders>
            <w:vAlign w:val="center"/>
          </w:tcPr>
          <w:p w14:paraId="2C0BE607" w14:textId="77777777" w:rsidR="00CA5451" w:rsidRDefault="00CA5451" w:rsidP="00CA5451">
            <w:pPr>
              <w:pStyle w:val="biaogecenter"/>
              <w:wordWrap w:val="0"/>
              <w:rPr>
                <w:rFonts w:hAnsi="Calibri"/>
                <w:color w:val="000000"/>
              </w:rPr>
            </w:pPr>
            <w:r>
              <w:rPr>
                <w:rFonts w:hAnsi="Calibri" w:hint="eastAsia"/>
                <w:color w:val="000000"/>
              </w:rPr>
              <w:t>8</w:t>
            </w:r>
          </w:p>
        </w:tc>
        <w:tc>
          <w:tcPr>
            <w:tcW w:w="3320" w:type="dxa"/>
            <w:tcBorders>
              <w:top w:val="single" w:sz="8" w:space="0" w:color="000000"/>
              <w:left w:val="single" w:sz="8" w:space="0" w:color="000000"/>
              <w:bottom w:val="single" w:sz="6" w:space="0" w:color="000000"/>
              <w:right w:val="single" w:sz="8" w:space="0" w:color="000000"/>
            </w:tcBorders>
            <w:vAlign w:val="center"/>
          </w:tcPr>
          <w:p w14:paraId="5F8456DC" w14:textId="77777777" w:rsidR="00CA5451" w:rsidRDefault="00CA5451" w:rsidP="00CA5451">
            <w:pPr>
              <w:pStyle w:val="biaogecenter"/>
            </w:pPr>
            <w:r>
              <w:rPr>
                <w:rFonts w:hint="eastAsia"/>
              </w:rPr>
              <w:t>合计</w:t>
            </w:r>
          </w:p>
        </w:tc>
        <w:tc>
          <w:tcPr>
            <w:tcW w:w="3680" w:type="dxa"/>
            <w:tcBorders>
              <w:top w:val="single" w:sz="8" w:space="0" w:color="000000"/>
              <w:left w:val="single" w:sz="8" w:space="0" w:color="000000"/>
              <w:bottom w:val="single" w:sz="6" w:space="0" w:color="000000"/>
              <w:right w:val="single" w:sz="8" w:space="0" w:color="000000"/>
            </w:tcBorders>
            <w:vAlign w:val="center"/>
          </w:tcPr>
          <w:p w14:paraId="7305183A" w14:textId="61885610" w:rsidR="00CA5451" w:rsidRDefault="00CA5451" w:rsidP="00CA5451">
            <w:pPr>
              <w:pStyle w:val="biaogecenter"/>
            </w:pPr>
            <w:r>
              <w:t>458,199.36</w:t>
            </w:r>
          </w:p>
        </w:tc>
      </w:tr>
    </w:tbl>
    <w:p w14:paraId="2002A1B4" w14:textId="77777777" w:rsidR="00532A01" w:rsidRDefault="00532A01">
      <w:pPr>
        <w:widowControl/>
        <w:jc w:val="left"/>
        <w:rPr>
          <w:rFonts w:ascii="宋体" w:hAnsi="宋体" w:cs="宋体"/>
          <w:kern w:val="0"/>
          <w:sz w:val="24"/>
          <w:szCs w:val="24"/>
        </w:rPr>
      </w:pPr>
    </w:p>
    <w:p w14:paraId="20022932" w14:textId="77777777" w:rsidR="00532A01" w:rsidRDefault="00712CC3">
      <w:pPr>
        <w:pStyle w:val="zhangjiep2"/>
      </w:pPr>
      <w:r>
        <w:rPr>
          <w:rFonts w:hint="eastAsia"/>
          <w:bCs/>
        </w:rPr>
        <w:t>（</w:t>
      </w:r>
      <w:r>
        <w:rPr>
          <w:bCs/>
        </w:rPr>
        <w:t>4）</w:t>
      </w:r>
      <w:r>
        <w:rPr>
          <w:rFonts w:hint="eastAsia"/>
          <w:bCs/>
        </w:rPr>
        <w:t>报告期末持有的处于转股期的可转换债券明细</w:t>
      </w:r>
    </w:p>
    <w:p w14:paraId="0DF31C7D" w14:textId="77777777" w:rsidR="00532A01" w:rsidRDefault="00712CC3">
      <w:pPr>
        <w:pStyle w:val="neirong"/>
        <w:ind w:leftChars="7" w:firstLineChars="100" w:firstLine="240"/>
      </w:pPr>
      <w:r>
        <w:rPr>
          <w:rFonts w:hint="eastAsia"/>
        </w:rPr>
        <w:t>本基金本报告期末未持有处于转股期的可转换债券。</w:t>
      </w:r>
    </w:p>
    <w:p w14:paraId="4298992A" w14:textId="77777777" w:rsidR="00532A01" w:rsidRDefault="00532A01">
      <w:pPr>
        <w:widowControl/>
        <w:jc w:val="left"/>
        <w:rPr>
          <w:rFonts w:ascii="宋体" w:hAnsi="宋体" w:cs="宋体"/>
          <w:kern w:val="0"/>
          <w:sz w:val="24"/>
          <w:szCs w:val="24"/>
        </w:rPr>
      </w:pPr>
    </w:p>
    <w:p w14:paraId="7338AB1C" w14:textId="77777777" w:rsidR="00532A01" w:rsidRDefault="00712CC3">
      <w:pPr>
        <w:pStyle w:val="zhangjiep2"/>
        <w:rPr>
          <w:bCs/>
        </w:rPr>
      </w:pPr>
      <w:r>
        <w:rPr>
          <w:rFonts w:hint="eastAsia"/>
          <w:bCs/>
        </w:rPr>
        <w:t>（</w:t>
      </w:r>
      <w:r>
        <w:rPr>
          <w:bCs/>
        </w:rPr>
        <w:t>5）报告</w:t>
      </w:r>
      <w:proofErr w:type="gramStart"/>
      <w:r>
        <w:rPr>
          <w:rFonts w:hint="eastAsia"/>
          <w:bCs/>
        </w:rPr>
        <w:t>期末前</w:t>
      </w:r>
      <w:proofErr w:type="gramEnd"/>
      <w:r>
        <w:rPr>
          <w:rFonts w:hint="eastAsia"/>
          <w:bCs/>
        </w:rPr>
        <w:t>十名股票中存在流通受限情况的说明</w:t>
      </w:r>
    </w:p>
    <w:p w14:paraId="60093C9E" w14:textId="77777777" w:rsidR="00532A01" w:rsidRDefault="00532A01">
      <w:pPr>
        <w:pStyle w:val="zhangjiep2"/>
      </w:pPr>
    </w:p>
    <w:p w14:paraId="5D676585" w14:textId="77777777" w:rsidR="00532A01" w:rsidRDefault="00712CC3">
      <w:pPr>
        <w:pStyle w:val="zhangjiep2"/>
        <w:ind w:firstLineChars="100" w:firstLine="240"/>
      </w:pPr>
      <w:r>
        <w:rPr>
          <w:bCs/>
        </w:rPr>
        <w:fldChar w:fldCharType="begin"/>
      </w:r>
      <w:r>
        <w:rPr>
          <w:rFonts w:hint="eastAsia"/>
          <w:bCs/>
        </w:rPr>
        <w:instrText>= 1 \* GB3</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2AE7D46" w14:textId="77777777" w:rsidR="00532A01" w:rsidRDefault="00712CC3">
      <w:pPr>
        <w:pStyle w:val="neirong"/>
        <w:ind w:firstLineChars="200" w:firstLine="480"/>
      </w:pPr>
      <w:r>
        <w:rPr>
          <w:rFonts w:hint="eastAsia"/>
        </w:rPr>
        <w:t>本基金本报告期末指数投资前十名股票中不存在流通受限股票。</w:t>
      </w:r>
    </w:p>
    <w:p w14:paraId="5B08DE17" w14:textId="77777777" w:rsidR="00532A01" w:rsidRDefault="00532A01">
      <w:pPr>
        <w:widowControl/>
        <w:jc w:val="left"/>
        <w:rPr>
          <w:rFonts w:ascii="宋体" w:hAnsi="宋体" w:cs="宋体"/>
          <w:kern w:val="0"/>
          <w:sz w:val="24"/>
          <w:szCs w:val="24"/>
        </w:rPr>
      </w:pPr>
    </w:p>
    <w:p w14:paraId="7E3CF543" w14:textId="77777777" w:rsidR="00532A01" w:rsidRDefault="00712CC3">
      <w:pPr>
        <w:pStyle w:val="zhangjiep2"/>
        <w:ind w:firstLineChars="100" w:firstLine="240"/>
      </w:pPr>
      <w:r>
        <w:rPr>
          <w:bCs/>
        </w:rPr>
        <w:fldChar w:fldCharType="begin"/>
      </w:r>
      <w:r>
        <w:rPr>
          <w:rFonts w:hint="eastAsia"/>
          <w:bCs/>
        </w:rPr>
        <w:instrText>= 2 \* GB3</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p w14:paraId="039A148A" w14:textId="77777777" w:rsidR="00532A01" w:rsidRDefault="00712CC3">
      <w:pPr>
        <w:pStyle w:val="neirong"/>
        <w:ind w:firstLineChars="200" w:firstLine="480"/>
      </w:pPr>
      <w:r>
        <w:rPr>
          <w:rFonts w:hint="eastAsia"/>
        </w:rPr>
        <w:t>本基金本报告期末积极投资前五名股票中不存在流通受限股票。</w:t>
      </w:r>
    </w:p>
    <w:p w14:paraId="491295B9" w14:textId="77777777" w:rsidR="00532A01" w:rsidRDefault="00532A01">
      <w:pPr>
        <w:widowControl/>
        <w:jc w:val="left"/>
        <w:rPr>
          <w:rFonts w:ascii="宋体" w:hAnsi="宋体" w:cs="宋体"/>
          <w:kern w:val="0"/>
          <w:sz w:val="24"/>
          <w:szCs w:val="24"/>
        </w:rPr>
      </w:pPr>
    </w:p>
    <w:p w14:paraId="6906BEC2" w14:textId="77777777" w:rsidR="00532A01" w:rsidRDefault="00712CC3">
      <w:pPr>
        <w:pStyle w:val="zhangjiep2"/>
        <w:ind w:firstLineChars="50" w:firstLine="120"/>
      </w:pPr>
      <w:r>
        <w:rPr>
          <w:rFonts w:hint="eastAsia"/>
          <w:bCs/>
        </w:rPr>
        <w:t>（6</w:t>
      </w:r>
      <w:r>
        <w:rPr>
          <w:bCs/>
        </w:rPr>
        <w:t>）</w:t>
      </w:r>
      <w:r>
        <w:rPr>
          <w:rFonts w:hint="eastAsia"/>
          <w:bCs/>
        </w:rPr>
        <w:t>投资组合报告附注的其他文字描述部分</w:t>
      </w:r>
    </w:p>
    <w:p w14:paraId="42D10F8A" w14:textId="77777777" w:rsidR="00532A01" w:rsidRDefault="00712CC3">
      <w:pPr>
        <w:pStyle w:val="biaogeleft"/>
        <w:ind w:leftChars="7" w:firstLineChars="100" w:firstLine="240"/>
      </w:pPr>
      <w:r>
        <w:rPr>
          <w:rFonts w:hint="eastAsia"/>
        </w:rPr>
        <w:t>由于四舍五入原因，分项之和与合计可能存在尾差。</w:t>
      </w:r>
    </w:p>
    <w:p w14:paraId="694DECA9" w14:textId="77777777" w:rsidR="00532A01" w:rsidRDefault="00532A01">
      <w:pPr>
        <w:widowControl/>
        <w:jc w:val="left"/>
        <w:rPr>
          <w:rFonts w:ascii="宋体" w:hAnsi="宋体" w:cs="宋体"/>
          <w:kern w:val="0"/>
          <w:sz w:val="24"/>
          <w:szCs w:val="24"/>
        </w:rPr>
      </w:pPr>
    </w:p>
    <w:p w14:paraId="6D7CECD4" w14:textId="77777777" w:rsidR="00532A01" w:rsidRDefault="00712CC3">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6C966E42" w14:textId="77777777" w:rsidR="00532A01" w:rsidRDefault="00712CC3">
      <w:pPr>
        <w:spacing w:line="360" w:lineRule="auto"/>
        <w:ind w:firstLineChars="200" w:firstLine="480"/>
        <w:rPr>
          <w:rFonts w:ascii="宋体" w:hAnsi="宋体"/>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210D3E2" w14:textId="77777777" w:rsidR="00532A01" w:rsidRDefault="00532A01">
      <w:pPr>
        <w:spacing w:line="360" w:lineRule="auto"/>
        <w:ind w:firstLineChars="200" w:firstLine="480"/>
        <w:rPr>
          <w:rFonts w:ascii="宋体" w:hAnsi="宋体" w:cs="Arial"/>
          <w:sz w:val="24"/>
        </w:rPr>
      </w:pPr>
    </w:p>
    <w:p w14:paraId="3A9D7352" w14:textId="77777777" w:rsidR="00532A01" w:rsidRDefault="00712CC3">
      <w:pPr>
        <w:pStyle w:val="zhangjiep2"/>
      </w:pPr>
      <w:r>
        <w:rPr>
          <w:bCs/>
        </w:rPr>
        <w:t>1、</w:t>
      </w:r>
      <w:r>
        <w:rPr>
          <w:rFonts w:hint="eastAsia"/>
          <w:bCs/>
        </w:rPr>
        <w:t>本报告</w:t>
      </w:r>
      <w:proofErr w:type="gramStart"/>
      <w:r>
        <w:rPr>
          <w:rFonts w:hint="eastAsia"/>
          <w:bCs/>
        </w:rPr>
        <w:t>期基金</w:t>
      </w:r>
      <w:proofErr w:type="gramEnd"/>
      <w:r>
        <w:rPr>
          <w:rFonts w:hint="eastAsia"/>
          <w:bCs/>
        </w:rPr>
        <w:t>份额净值增长率及其与同期业绩比较基准收益率的比较</w:t>
      </w:r>
    </w:p>
    <w:p w14:paraId="455DF20C" w14:textId="77777777" w:rsidR="00532A01" w:rsidRDefault="00712CC3">
      <w:pPr>
        <w:pStyle w:val="biaogeleft"/>
      </w:pPr>
      <w:r>
        <w:rPr>
          <w:rFonts w:hint="eastAsia"/>
          <w:bCs/>
        </w:rPr>
        <w:t>富荣中证</w:t>
      </w:r>
      <w:r>
        <w:rPr>
          <w:bCs/>
        </w:rPr>
        <w:t>500指数增强A净值表现</w:t>
      </w:r>
    </w:p>
    <w:tbl>
      <w:tblPr>
        <w:tblW w:w="8650" w:type="dxa"/>
        <w:jc w:val="center"/>
        <w:tblLook w:val="04A0" w:firstRow="1" w:lastRow="0" w:firstColumn="1" w:lastColumn="0" w:noHBand="0" w:noVBand="1"/>
      </w:tblPr>
      <w:tblGrid>
        <w:gridCol w:w="1630"/>
        <w:gridCol w:w="1194"/>
        <w:gridCol w:w="1194"/>
        <w:gridCol w:w="1194"/>
        <w:gridCol w:w="1408"/>
        <w:gridCol w:w="1011"/>
        <w:gridCol w:w="1011"/>
        <w:gridCol w:w="8"/>
      </w:tblGrid>
      <w:tr w:rsidR="00532A01" w14:paraId="4F99E108"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01B875B" w14:textId="77777777" w:rsidR="00532A01" w:rsidRDefault="00712CC3">
            <w:pPr>
              <w:pStyle w:val="biaogeleft"/>
              <w:wordWrap w:val="0"/>
            </w:pPr>
            <w:r>
              <w:rPr>
                <w:rFonts w:hint="eastAsia"/>
              </w:rPr>
              <w:t>阶段</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B249575" w14:textId="77777777" w:rsidR="00532A01" w:rsidRDefault="00712CC3">
            <w:pPr>
              <w:pStyle w:val="biaogecenter"/>
              <w:wordWrap w:val="0"/>
            </w:pPr>
            <w:r>
              <w:rPr>
                <w:rFonts w:hint="eastAsia"/>
              </w:rPr>
              <w:t>净值增长率①</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5869CD2" w14:textId="77777777" w:rsidR="00532A01" w:rsidRDefault="00712CC3">
            <w:pPr>
              <w:pStyle w:val="biaogecenter"/>
              <w:wordWrap w:val="0"/>
            </w:pPr>
            <w:r>
              <w:rPr>
                <w:rFonts w:hint="eastAsia"/>
              </w:rPr>
              <w:t>净值增长率标准差②</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83AECBE" w14:textId="77777777" w:rsidR="00532A01" w:rsidRDefault="00712CC3">
            <w:pPr>
              <w:pStyle w:val="biaogecenter"/>
              <w:wordWrap w:val="0"/>
            </w:pPr>
            <w:r>
              <w:rPr>
                <w:rFonts w:hint="eastAsia"/>
              </w:rPr>
              <w:t>业绩比较基准收益率③</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9927A9" w14:textId="77777777" w:rsidR="00532A01" w:rsidRDefault="00712CC3">
            <w:pPr>
              <w:pStyle w:val="biaogecenter"/>
              <w:wordWrap w:val="0"/>
            </w:pPr>
            <w:r>
              <w:rPr>
                <w:rFonts w:hint="eastAsia"/>
              </w:rPr>
              <w:t>业绩比较基准收益率标准差④</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937B26" w14:textId="77777777" w:rsidR="00532A01" w:rsidRDefault="00712CC3">
            <w:pPr>
              <w:pStyle w:val="biaogecenter"/>
              <w:wordWrap w:val="0"/>
            </w:pPr>
            <w:r>
              <w:rPr>
                <w:rFonts w:hint="eastAsia"/>
              </w:rPr>
              <w:t>①</w:t>
            </w:r>
            <w:r>
              <w:t>-③</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E84B34" w14:textId="77777777" w:rsidR="00532A01" w:rsidRDefault="00712CC3">
            <w:pPr>
              <w:pStyle w:val="biaogecenter"/>
              <w:wordWrap w:val="0"/>
            </w:pPr>
            <w:r>
              <w:rPr>
                <w:rFonts w:hint="eastAsia"/>
              </w:rPr>
              <w:t>②</w:t>
            </w:r>
            <w:r>
              <w:t>-④</w:t>
            </w:r>
          </w:p>
        </w:tc>
      </w:tr>
      <w:tr w:rsidR="00A3274C" w14:paraId="0FB46F07"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D5AD342" w14:textId="465A9388" w:rsidR="00A3274C" w:rsidRPr="00FE1A7D" w:rsidRDefault="00A3274C" w:rsidP="00A3274C">
            <w:pPr>
              <w:pStyle w:val="biaogeleft"/>
              <w:wordWrap w:val="0"/>
              <w:rPr>
                <w:sz w:val="21"/>
                <w:szCs w:val="21"/>
              </w:rPr>
            </w:pPr>
            <w:r w:rsidRPr="00FE1A7D">
              <w:rPr>
                <w:sz w:val="21"/>
                <w:szCs w:val="21"/>
              </w:rPr>
              <w:t>2019.1.10-2019.12.31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6785A3" w14:textId="4145E2E6" w:rsidR="00A3274C" w:rsidRPr="00FE1A7D" w:rsidRDefault="00A3274C" w:rsidP="00A3274C">
            <w:pPr>
              <w:pStyle w:val="biaogecenter"/>
              <w:wordWrap w:val="0"/>
              <w:rPr>
                <w:sz w:val="21"/>
                <w:szCs w:val="21"/>
              </w:rPr>
            </w:pPr>
            <w:r w:rsidRPr="00FE1A7D">
              <w:rPr>
                <w:sz w:val="21"/>
                <w:szCs w:val="21"/>
              </w:rPr>
              <w:t>26.78%</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E7E7EF5" w14:textId="311E5A89" w:rsidR="00A3274C" w:rsidRPr="00FE1A7D" w:rsidRDefault="00A3274C" w:rsidP="00A3274C">
            <w:pPr>
              <w:pStyle w:val="biaogecenter"/>
              <w:wordWrap w:val="0"/>
              <w:rPr>
                <w:sz w:val="21"/>
                <w:szCs w:val="21"/>
              </w:rPr>
            </w:pPr>
            <w:r w:rsidRPr="00FE1A7D">
              <w:rPr>
                <w:sz w:val="21"/>
                <w:szCs w:val="21"/>
              </w:rPr>
              <w:t>1.33%</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5D92E15" w14:textId="74841075" w:rsidR="00A3274C" w:rsidRPr="00FE1A7D" w:rsidRDefault="00A3274C" w:rsidP="00A3274C">
            <w:pPr>
              <w:pStyle w:val="biaogecenter"/>
              <w:wordWrap w:val="0"/>
              <w:rPr>
                <w:sz w:val="21"/>
                <w:szCs w:val="21"/>
              </w:rPr>
            </w:pPr>
            <w:r w:rsidRPr="00FE1A7D">
              <w:rPr>
                <w:sz w:val="21"/>
                <w:szCs w:val="21"/>
              </w:rPr>
              <w:t>21.74%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7C9C2E2" w14:textId="09785EC7" w:rsidR="00A3274C" w:rsidRPr="00FE1A7D" w:rsidRDefault="00A3274C" w:rsidP="00A3274C">
            <w:pPr>
              <w:pStyle w:val="biaogecenter"/>
              <w:wordWrap w:val="0"/>
              <w:rPr>
                <w:sz w:val="21"/>
                <w:szCs w:val="21"/>
              </w:rPr>
            </w:pPr>
            <w:r w:rsidRPr="00FE1A7D">
              <w:rPr>
                <w:sz w:val="21"/>
                <w:szCs w:val="21"/>
              </w:rPr>
              <w:t>1.40%</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2461745" w14:textId="69D8BEF3" w:rsidR="00A3274C" w:rsidRPr="00FE1A7D" w:rsidRDefault="00A3274C" w:rsidP="00A3274C">
            <w:pPr>
              <w:pStyle w:val="biaogecenter"/>
              <w:wordWrap w:val="0"/>
              <w:rPr>
                <w:sz w:val="21"/>
                <w:szCs w:val="21"/>
              </w:rPr>
            </w:pPr>
            <w:r w:rsidRPr="00FE1A7D">
              <w:rPr>
                <w:sz w:val="21"/>
                <w:szCs w:val="21"/>
              </w:rPr>
              <w:t>5.04%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F76A43" w14:textId="3B225522" w:rsidR="00A3274C" w:rsidRPr="00FE1A7D" w:rsidRDefault="00A3274C" w:rsidP="00A3274C">
            <w:pPr>
              <w:pStyle w:val="biaogecenter"/>
              <w:wordWrap w:val="0"/>
              <w:rPr>
                <w:sz w:val="21"/>
                <w:szCs w:val="21"/>
              </w:rPr>
            </w:pPr>
            <w:r w:rsidRPr="00FE1A7D">
              <w:rPr>
                <w:sz w:val="21"/>
                <w:szCs w:val="21"/>
              </w:rPr>
              <w:t>-0.07%</w:t>
            </w:r>
          </w:p>
        </w:tc>
      </w:tr>
      <w:tr w:rsidR="00A3274C" w14:paraId="5B5222E4"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8140C21" w14:textId="2C8F4812" w:rsidR="00A3274C" w:rsidRPr="00FE1A7D" w:rsidRDefault="00A3274C" w:rsidP="00A3274C">
            <w:pPr>
              <w:pStyle w:val="biaogeleft"/>
              <w:wordWrap w:val="0"/>
              <w:rPr>
                <w:sz w:val="21"/>
                <w:szCs w:val="21"/>
              </w:rPr>
            </w:pPr>
            <w:r w:rsidRPr="00FE1A7D">
              <w:rPr>
                <w:sz w:val="21"/>
                <w:szCs w:val="21"/>
              </w:rPr>
              <w:t>2020.1.1-2020.12.31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4220463" w14:textId="4949B25B" w:rsidR="00A3274C" w:rsidRPr="00FE1A7D" w:rsidRDefault="00A3274C" w:rsidP="00A3274C">
            <w:pPr>
              <w:pStyle w:val="biaogecenter"/>
              <w:wordWrap w:val="0"/>
              <w:rPr>
                <w:sz w:val="21"/>
                <w:szCs w:val="21"/>
              </w:rPr>
            </w:pPr>
            <w:r w:rsidRPr="00FE1A7D">
              <w:rPr>
                <w:sz w:val="21"/>
                <w:szCs w:val="21"/>
              </w:rPr>
              <w:t>22.87%</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80F1EDC" w14:textId="2B4C2BFF" w:rsidR="00A3274C" w:rsidRPr="00FE1A7D" w:rsidRDefault="00A3274C" w:rsidP="00A3274C">
            <w:pPr>
              <w:pStyle w:val="biaogecenter"/>
              <w:wordWrap w:val="0"/>
              <w:rPr>
                <w:sz w:val="21"/>
                <w:szCs w:val="21"/>
              </w:rPr>
            </w:pPr>
            <w:r w:rsidRPr="00FE1A7D">
              <w:rPr>
                <w:sz w:val="21"/>
                <w:szCs w:val="21"/>
              </w:rPr>
              <w:t>1.72%</w:t>
            </w:r>
          </w:p>
        </w:tc>
        <w:tc>
          <w:tcPr>
            <w:tcW w:w="119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71FB00B" w14:textId="24408E6F" w:rsidR="00A3274C" w:rsidRPr="00FE1A7D" w:rsidRDefault="00A3274C" w:rsidP="00A3274C">
            <w:pPr>
              <w:pStyle w:val="biaogecenter"/>
              <w:wordWrap w:val="0"/>
              <w:rPr>
                <w:sz w:val="21"/>
                <w:szCs w:val="21"/>
              </w:rPr>
            </w:pPr>
            <w:r w:rsidRPr="00FE1A7D">
              <w:rPr>
                <w:sz w:val="21"/>
                <w:szCs w:val="21"/>
              </w:rPr>
              <w:t>19.94%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5B172D5" w14:textId="5BA50606" w:rsidR="00A3274C" w:rsidRPr="00FE1A7D" w:rsidRDefault="00A3274C" w:rsidP="00A3274C">
            <w:pPr>
              <w:pStyle w:val="biaogecenter"/>
              <w:wordWrap w:val="0"/>
              <w:rPr>
                <w:sz w:val="21"/>
                <w:szCs w:val="21"/>
              </w:rPr>
            </w:pPr>
            <w:r w:rsidRPr="00FE1A7D">
              <w:rPr>
                <w:sz w:val="21"/>
                <w:szCs w:val="21"/>
              </w:rPr>
              <w:t>1.54%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8F313E" w14:textId="64E4FBE1" w:rsidR="00A3274C" w:rsidRPr="00FE1A7D" w:rsidRDefault="00A3274C" w:rsidP="00A3274C">
            <w:pPr>
              <w:pStyle w:val="biaogecenter"/>
              <w:wordWrap w:val="0"/>
              <w:rPr>
                <w:sz w:val="21"/>
                <w:szCs w:val="21"/>
              </w:rPr>
            </w:pPr>
            <w:r w:rsidRPr="00FE1A7D">
              <w:rPr>
                <w:sz w:val="21"/>
                <w:szCs w:val="21"/>
              </w:rPr>
              <w:t>2.93%</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760E585" w14:textId="3F9FCF90" w:rsidR="00A3274C" w:rsidRPr="00FE1A7D" w:rsidRDefault="00A3274C" w:rsidP="00A3274C">
            <w:pPr>
              <w:pStyle w:val="biaogecenter"/>
              <w:wordWrap w:val="0"/>
              <w:rPr>
                <w:sz w:val="21"/>
                <w:szCs w:val="21"/>
              </w:rPr>
            </w:pPr>
            <w:r w:rsidRPr="00FE1A7D">
              <w:rPr>
                <w:sz w:val="21"/>
                <w:szCs w:val="21"/>
              </w:rPr>
              <w:t>0.18%</w:t>
            </w:r>
          </w:p>
        </w:tc>
      </w:tr>
      <w:tr w:rsidR="00D24F3B" w14:paraId="10A6B9CA"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9115D2A" w14:textId="3898BCC9" w:rsidR="00D24F3B" w:rsidRPr="00FE1A7D" w:rsidRDefault="00D24F3B" w:rsidP="00D24F3B">
            <w:pPr>
              <w:pStyle w:val="biaogeleft"/>
              <w:wordWrap w:val="0"/>
              <w:rPr>
                <w:sz w:val="21"/>
                <w:szCs w:val="21"/>
              </w:rPr>
            </w:pPr>
            <w:r w:rsidRPr="00FE1A7D">
              <w:rPr>
                <w:sz w:val="21"/>
                <w:szCs w:val="21"/>
              </w:rPr>
              <w:t>2021.1.1-2021.12.31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A301A62" w14:textId="02A9FB0E" w:rsidR="00D24F3B" w:rsidRPr="00FE1A7D" w:rsidRDefault="00D24F3B" w:rsidP="00D24F3B">
            <w:pPr>
              <w:pStyle w:val="biaogecenter"/>
              <w:wordWrap w:val="0"/>
              <w:rPr>
                <w:sz w:val="21"/>
                <w:szCs w:val="21"/>
              </w:rPr>
            </w:pPr>
            <w:r w:rsidRPr="00FE1A7D">
              <w:rPr>
                <w:sz w:val="21"/>
                <w:szCs w:val="21"/>
              </w:rPr>
              <w:t>14.72%</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1270DA7A" w14:textId="4E10F2A5" w:rsidR="00D24F3B" w:rsidRPr="00FE1A7D" w:rsidRDefault="00D24F3B" w:rsidP="00D24F3B">
            <w:pPr>
              <w:pStyle w:val="biaogecenter"/>
              <w:wordWrap w:val="0"/>
              <w:rPr>
                <w:sz w:val="21"/>
                <w:szCs w:val="21"/>
              </w:rPr>
            </w:pPr>
            <w:r w:rsidRPr="00FE1A7D">
              <w:rPr>
                <w:sz w:val="21"/>
                <w:szCs w:val="21"/>
              </w:rPr>
              <w:t>1.04%</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E7A28A1" w14:textId="7B398460" w:rsidR="00D24F3B" w:rsidRPr="00FE1A7D" w:rsidRDefault="00D24F3B" w:rsidP="00D24F3B">
            <w:pPr>
              <w:pStyle w:val="biaogecenter"/>
              <w:wordWrap w:val="0"/>
              <w:rPr>
                <w:sz w:val="21"/>
                <w:szCs w:val="21"/>
              </w:rPr>
            </w:pPr>
            <w:r w:rsidRPr="00FE1A7D">
              <w:rPr>
                <w:sz w:val="21"/>
                <w:szCs w:val="21"/>
              </w:rPr>
              <w:t>14.83%</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7F7565B3" w14:textId="68983EF3" w:rsidR="00D24F3B" w:rsidRPr="00FE1A7D" w:rsidRDefault="00D24F3B" w:rsidP="00D24F3B">
            <w:pPr>
              <w:pStyle w:val="biaogecenter"/>
              <w:wordWrap w:val="0"/>
              <w:rPr>
                <w:sz w:val="21"/>
                <w:szCs w:val="21"/>
              </w:rPr>
            </w:pPr>
            <w:r w:rsidRPr="00FE1A7D">
              <w:rPr>
                <w:sz w:val="21"/>
                <w:szCs w:val="21"/>
              </w:rPr>
              <w:t>0.92%</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5CB9397" w14:textId="33B3D5A8" w:rsidR="00D24F3B" w:rsidRPr="00FE1A7D" w:rsidRDefault="00D24F3B" w:rsidP="00D24F3B">
            <w:pPr>
              <w:pStyle w:val="biaogecenter"/>
              <w:wordWrap w:val="0"/>
              <w:rPr>
                <w:sz w:val="21"/>
                <w:szCs w:val="21"/>
              </w:rPr>
            </w:pPr>
            <w:r w:rsidRPr="00FE1A7D">
              <w:rPr>
                <w:sz w:val="21"/>
                <w:szCs w:val="21"/>
              </w:rPr>
              <w:t>-0.11%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7DE9E297" w14:textId="15185EA8" w:rsidR="00D24F3B" w:rsidRPr="00FE1A7D" w:rsidRDefault="00D24F3B" w:rsidP="00D24F3B">
            <w:pPr>
              <w:pStyle w:val="biaogecenter"/>
              <w:wordWrap w:val="0"/>
              <w:rPr>
                <w:sz w:val="21"/>
                <w:szCs w:val="21"/>
              </w:rPr>
            </w:pPr>
            <w:r w:rsidRPr="00FE1A7D">
              <w:rPr>
                <w:sz w:val="21"/>
                <w:szCs w:val="21"/>
              </w:rPr>
              <w:t>0.12%</w:t>
            </w:r>
          </w:p>
        </w:tc>
      </w:tr>
      <w:tr w:rsidR="00277045" w14:paraId="3E00FF97" w14:textId="77777777" w:rsidTr="00FE1A7D">
        <w:trPr>
          <w:gridAfter w:val="1"/>
          <w:wAfter w:w="8" w:type="dxa"/>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10C17ED" w14:textId="38FDCF6B" w:rsidR="00277045" w:rsidRDefault="00277045" w:rsidP="00277045">
            <w:pPr>
              <w:pStyle w:val="biaogeleft"/>
              <w:wordWrap w:val="0"/>
            </w:pPr>
            <w:r w:rsidRPr="00B5182D">
              <w:rPr>
                <w:sz w:val="21"/>
                <w:szCs w:val="21"/>
              </w:rPr>
              <w:t>2022.1.1-202</w:t>
            </w:r>
            <w:r w:rsidRPr="00B5182D">
              <w:rPr>
                <w:sz w:val="21"/>
                <w:szCs w:val="21"/>
              </w:rPr>
              <w:lastRenderedPageBreak/>
              <w:t>2.12.31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7FEAD40" w14:textId="7C0B1209" w:rsidR="00277045" w:rsidRDefault="00277045" w:rsidP="00277045">
            <w:pPr>
              <w:pStyle w:val="biaogecenter"/>
              <w:wordWrap w:val="0"/>
            </w:pPr>
            <w:r w:rsidRPr="00B5182D">
              <w:rPr>
                <w:sz w:val="21"/>
                <w:szCs w:val="21"/>
              </w:rPr>
              <w:lastRenderedPageBreak/>
              <w:t>-16.05%</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50493509" w14:textId="4FBFDF20" w:rsidR="00277045" w:rsidRDefault="00277045" w:rsidP="00277045">
            <w:pPr>
              <w:pStyle w:val="biaogecenter"/>
              <w:wordWrap w:val="0"/>
            </w:pPr>
            <w:r w:rsidRPr="00B5182D">
              <w:rPr>
                <w:sz w:val="21"/>
                <w:szCs w:val="21"/>
              </w:rPr>
              <w:t>1.24%</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3846A5F" w14:textId="0EDFB235" w:rsidR="00277045" w:rsidRDefault="00277045" w:rsidP="00277045">
            <w:pPr>
              <w:pStyle w:val="biaogecenter"/>
              <w:wordWrap w:val="0"/>
            </w:pPr>
            <w:r w:rsidRPr="00B5182D">
              <w:rPr>
                <w:sz w:val="21"/>
                <w:szCs w:val="21"/>
              </w:rPr>
              <w:t>-19.30%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29F178A8" w14:textId="36C45E17" w:rsidR="00277045" w:rsidRDefault="00277045" w:rsidP="00277045">
            <w:pPr>
              <w:pStyle w:val="biaogecenter"/>
              <w:wordWrap w:val="0"/>
            </w:pPr>
            <w:r w:rsidRPr="00B5182D">
              <w:rPr>
                <w:sz w:val="21"/>
                <w:szCs w:val="21"/>
              </w:rPr>
              <w:t>1.31%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2FAE9D13" w14:textId="265A7318" w:rsidR="00277045" w:rsidRDefault="00277045" w:rsidP="00277045">
            <w:pPr>
              <w:pStyle w:val="biaogecenter"/>
              <w:wordWrap w:val="0"/>
            </w:pPr>
            <w:r w:rsidRPr="00B5182D">
              <w:rPr>
                <w:sz w:val="21"/>
                <w:szCs w:val="21"/>
              </w:rPr>
              <w:t>3.25%</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8CCA5C9" w14:textId="76FE3848" w:rsidR="00277045" w:rsidRDefault="00277045" w:rsidP="00277045">
            <w:pPr>
              <w:pStyle w:val="biaogecenter"/>
              <w:wordWrap w:val="0"/>
            </w:pPr>
            <w:r w:rsidRPr="00B5182D">
              <w:rPr>
                <w:sz w:val="21"/>
                <w:szCs w:val="21"/>
              </w:rPr>
              <w:t>-0.07%</w:t>
            </w:r>
          </w:p>
        </w:tc>
      </w:tr>
      <w:tr w:rsidR="00277045" w14:paraId="70EEB033" w14:textId="77777777" w:rsidTr="00FE1A7D">
        <w:trPr>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FF2E7F3" w14:textId="332A77A7" w:rsidR="00277045" w:rsidRDefault="00277045" w:rsidP="00277045">
            <w:pPr>
              <w:pStyle w:val="biaogeleft"/>
              <w:wordWrap w:val="0"/>
            </w:pPr>
            <w:r w:rsidRPr="00B5182D">
              <w:rPr>
                <w:sz w:val="21"/>
                <w:szCs w:val="21"/>
              </w:rPr>
              <w:t>2023.1.1-2023.6.30</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34B94572" w14:textId="7F3D03FA" w:rsidR="00277045" w:rsidRPr="009C15AC" w:rsidRDefault="00277045" w:rsidP="00277045">
            <w:pPr>
              <w:pStyle w:val="biaogecenter"/>
              <w:wordWrap w:val="0"/>
            </w:pPr>
            <w:r w:rsidRPr="00B5182D">
              <w:rPr>
                <w:sz w:val="21"/>
                <w:szCs w:val="21"/>
              </w:rPr>
              <w:t>2.49%</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42A9FD08" w14:textId="62CE8481" w:rsidR="00277045" w:rsidRPr="009C15AC" w:rsidRDefault="00277045" w:rsidP="00277045">
            <w:pPr>
              <w:pStyle w:val="biaogecenter"/>
              <w:wordWrap w:val="0"/>
            </w:pPr>
            <w:r w:rsidRPr="00B5182D">
              <w:rPr>
                <w:sz w:val="21"/>
                <w:szCs w:val="21"/>
              </w:rPr>
              <w:t>0.80%</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0E5CF4D9" w14:textId="27BE3E47" w:rsidR="00277045" w:rsidRPr="009C15AC" w:rsidRDefault="00277045" w:rsidP="00277045">
            <w:pPr>
              <w:pStyle w:val="biaogecenter"/>
              <w:wordWrap w:val="0"/>
            </w:pPr>
            <w:r w:rsidRPr="00B5182D">
              <w:rPr>
                <w:sz w:val="21"/>
                <w:szCs w:val="21"/>
              </w:rPr>
              <w:t>2.20%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1F29F39D" w14:textId="4867F578" w:rsidR="00277045" w:rsidRPr="009C15AC" w:rsidRDefault="00277045" w:rsidP="00277045">
            <w:pPr>
              <w:pStyle w:val="biaogecenter"/>
              <w:wordWrap w:val="0"/>
            </w:pPr>
            <w:r w:rsidRPr="00B5182D">
              <w:rPr>
                <w:sz w:val="21"/>
                <w:szCs w:val="21"/>
              </w:rPr>
              <w:t>0.75%</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27738C27" w14:textId="5740E7F7" w:rsidR="00277045" w:rsidRPr="009C15AC" w:rsidRDefault="00277045" w:rsidP="00277045">
            <w:pPr>
              <w:pStyle w:val="biaogecenter"/>
              <w:wordWrap w:val="0"/>
            </w:pPr>
            <w:r w:rsidRPr="00B5182D">
              <w:rPr>
                <w:sz w:val="21"/>
                <w:szCs w:val="21"/>
              </w:rPr>
              <w:t>0.29%</w:t>
            </w:r>
          </w:p>
        </w:tc>
        <w:tc>
          <w:tcPr>
            <w:tcW w:w="1019" w:type="dxa"/>
            <w:gridSpan w:val="2"/>
            <w:tcBorders>
              <w:top w:val="single" w:sz="8" w:space="0" w:color="000000"/>
              <w:left w:val="single" w:sz="8" w:space="0" w:color="000000"/>
              <w:bottom w:val="single" w:sz="6" w:space="0" w:color="000000"/>
              <w:right w:val="single" w:sz="8" w:space="0" w:color="000000"/>
            </w:tcBorders>
            <w:shd w:val="clear" w:color="auto" w:fill="auto"/>
          </w:tcPr>
          <w:p w14:paraId="16D47DE6" w14:textId="700FD3BB" w:rsidR="00277045" w:rsidRPr="009C15AC" w:rsidRDefault="00277045" w:rsidP="00277045">
            <w:pPr>
              <w:pStyle w:val="biaogecenter"/>
              <w:wordWrap w:val="0"/>
            </w:pPr>
            <w:r w:rsidRPr="00B5182D">
              <w:rPr>
                <w:sz w:val="21"/>
                <w:szCs w:val="21"/>
              </w:rPr>
              <w:t>0.05%</w:t>
            </w:r>
          </w:p>
        </w:tc>
      </w:tr>
      <w:tr w:rsidR="00277045" w14:paraId="24E159DA" w14:textId="77777777" w:rsidTr="00FE1A7D">
        <w:trPr>
          <w:jc w:val="center"/>
        </w:trPr>
        <w:tc>
          <w:tcPr>
            <w:tcW w:w="1630"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D91641" w14:textId="11C216D3" w:rsidR="00277045" w:rsidRDefault="00277045" w:rsidP="00277045">
            <w:pPr>
              <w:pStyle w:val="biaogeleft"/>
              <w:wordWrap w:val="0"/>
            </w:pPr>
            <w:r w:rsidRPr="00B5182D">
              <w:rPr>
                <w:rFonts w:hint="eastAsia"/>
                <w:sz w:val="21"/>
                <w:szCs w:val="21"/>
              </w:rPr>
              <w:t>自基金合同生效起至今</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3037AFD4" w14:textId="5DF24915" w:rsidR="00277045" w:rsidRPr="009C15AC" w:rsidRDefault="00277045" w:rsidP="00277045">
            <w:pPr>
              <w:pStyle w:val="biaogecenter"/>
              <w:wordWrap w:val="0"/>
            </w:pPr>
            <w:r w:rsidRPr="00B5182D">
              <w:rPr>
                <w:sz w:val="21"/>
                <w:szCs w:val="21"/>
              </w:rPr>
              <w:t>53.76%</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6361275D" w14:textId="32EA9FD1" w:rsidR="00277045" w:rsidRPr="009C15AC" w:rsidRDefault="00277045" w:rsidP="00277045">
            <w:pPr>
              <w:pStyle w:val="biaogecenter"/>
              <w:wordWrap w:val="0"/>
            </w:pPr>
            <w:r w:rsidRPr="00B5182D">
              <w:rPr>
                <w:sz w:val="21"/>
                <w:szCs w:val="21"/>
              </w:rPr>
              <w:t>1.31%</w:t>
            </w:r>
          </w:p>
        </w:tc>
        <w:tc>
          <w:tcPr>
            <w:tcW w:w="1194" w:type="dxa"/>
            <w:tcBorders>
              <w:top w:val="single" w:sz="8" w:space="0" w:color="000000"/>
              <w:left w:val="single" w:sz="8" w:space="0" w:color="000000"/>
              <w:bottom w:val="single" w:sz="6" w:space="0" w:color="000000"/>
              <w:right w:val="single" w:sz="8" w:space="0" w:color="000000"/>
            </w:tcBorders>
            <w:shd w:val="clear" w:color="auto" w:fill="auto"/>
          </w:tcPr>
          <w:p w14:paraId="21300257" w14:textId="6E01F20F" w:rsidR="00277045" w:rsidRPr="009C15AC" w:rsidRDefault="00277045" w:rsidP="00277045">
            <w:pPr>
              <w:pStyle w:val="biaogecenter"/>
              <w:wordWrap w:val="0"/>
            </w:pPr>
            <w:r w:rsidRPr="00B5182D">
              <w:rPr>
                <w:sz w:val="21"/>
                <w:szCs w:val="21"/>
              </w:rPr>
              <w:t>38.29%</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49D67821" w14:textId="5BB0212F" w:rsidR="00277045" w:rsidRPr="009C15AC" w:rsidRDefault="00277045" w:rsidP="00277045">
            <w:pPr>
              <w:pStyle w:val="biaogecenter"/>
              <w:wordWrap w:val="0"/>
            </w:pPr>
            <w:r w:rsidRPr="00B5182D">
              <w:rPr>
                <w:sz w:val="21"/>
                <w:szCs w:val="21"/>
              </w:rPr>
              <w:t>1.26%</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43CB707E" w14:textId="0EF5EC1B" w:rsidR="00277045" w:rsidRPr="009C15AC" w:rsidRDefault="00277045" w:rsidP="00277045">
            <w:pPr>
              <w:pStyle w:val="biaogecenter"/>
              <w:wordWrap w:val="0"/>
            </w:pPr>
            <w:r w:rsidRPr="00B5182D">
              <w:rPr>
                <w:sz w:val="21"/>
                <w:szCs w:val="21"/>
              </w:rPr>
              <w:t>15.47%</w:t>
            </w:r>
          </w:p>
        </w:tc>
        <w:tc>
          <w:tcPr>
            <w:tcW w:w="1019" w:type="dxa"/>
            <w:gridSpan w:val="2"/>
            <w:tcBorders>
              <w:top w:val="single" w:sz="8" w:space="0" w:color="000000"/>
              <w:left w:val="single" w:sz="8" w:space="0" w:color="000000"/>
              <w:bottom w:val="single" w:sz="6" w:space="0" w:color="000000"/>
              <w:right w:val="single" w:sz="8" w:space="0" w:color="000000"/>
            </w:tcBorders>
            <w:shd w:val="clear" w:color="auto" w:fill="auto"/>
          </w:tcPr>
          <w:p w14:paraId="6EA757D4" w14:textId="0B6F8E18" w:rsidR="00277045" w:rsidRPr="009C15AC" w:rsidRDefault="00277045" w:rsidP="00277045">
            <w:pPr>
              <w:pStyle w:val="biaogecenter"/>
              <w:wordWrap w:val="0"/>
            </w:pPr>
            <w:r w:rsidRPr="00B5182D">
              <w:rPr>
                <w:sz w:val="21"/>
                <w:szCs w:val="21"/>
              </w:rPr>
              <w:t>0.05%</w:t>
            </w:r>
          </w:p>
        </w:tc>
      </w:tr>
    </w:tbl>
    <w:p w14:paraId="67322278" w14:textId="77777777" w:rsidR="00532A01" w:rsidRDefault="00532A01">
      <w:pPr>
        <w:pStyle w:val="biaogeleft"/>
        <w:rPr>
          <w:bCs/>
        </w:rPr>
      </w:pPr>
    </w:p>
    <w:p w14:paraId="09613641" w14:textId="77777777" w:rsidR="00532A01" w:rsidRDefault="00712CC3">
      <w:pPr>
        <w:pStyle w:val="biaogeleft"/>
      </w:pPr>
      <w:r>
        <w:rPr>
          <w:rFonts w:hint="eastAsia"/>
          <w:bCs/>
        </w:rPr>
        <w:t>富荣中证</w:t>
      </w:r>
      <w:r>
        <w:rPr>
          <w:bCs/>
        </w:rPr>
        <w:t>500指数增强C净值表现</w:t>
      </w:r>
    </w:p>
    <w:tbl>
      <w:tblPr>
        <w:tblW w:w="8732" w:type="dxa"/>
        <w:jc w:val="center"/>
        <w:tblLook w:val="04A0" w:firstRow="1" w:lastRow="0" w:firstColumn="1" w:lastColumn="0" w:noHBand="0" w:noVBand="1"/>
      </w:tblPr>
      <w:tblGrid>
        <w:gridCol w:w="1624"/>
        <w:gridCol w:w="1256"/>
        <w:gridCol w:w="1195"/>
        <w:gridCol w:w="1195"/>
        <w:gridCol w:w="1408"/>
        <w:gridCol w:w="1011"/>
        <w:gridCol w:w="1011"/>
        <w:gridCol w:w="32"/>
      </w:tblGrid>
      <w:tr w:rsidR="00532A01" w14:paraId="6BCBF0D5"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16B1B3A" w14:textId="77777777" w:rsidR="00532A01" w:rsidRDefault="00712CC3">
            <w:pPr>
              <w:pStyle w:val="biaogeleft"/>
              <w:wordWrap w:val="0"/>
            </w:pPr>
            <w:r>
              <w:rPr>
                <w:rFonts w:hint="eastAsia"/>
              </w:rPr>
              <w:t>阶段</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5006214" w14:textId="77777777" w:rsidR="00532A01" w:rsidRDefault="00712CC3">
            <w:pPr>
              <w:pStyle w:val="biaogecenter"/>
              <w:wordWrap w:val="0"/>
            </w:pPr>
            <w:r>
              <w:rPr>
                <w:rFonts w:hint="eastAsia"/>
              </w:rPr>
              <w:t>净值增长率①</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BF6338" w14:textId="77777777" w:rsidR="00532A01" w:rsidRDefault="00712CC3">
            <w:pPr>
              <w:pStyle w:val="biaogecenter"/>
              <w:wordWrap w:val="0"/>
            </w:pPr>
            <w:r>
              <w:rPr>
                <w:rFonts w:hint="eastAsia"/>
              </w:rPr>
              <w:t>净值增长率标准差②</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B4E3FE6" w14:textId="77777777" w:rsidR="00532A01" w:rsidRDefault="00712CC3">
            <w:pPr>
              <w:pStyle w:val="biaogecenter"/>
              <w:wordWrap w:val="0"/>
            </w:pPr>
            <w:r>
              <w:rPr>
                <w:rFonts w:hint="eastAsia"/>
              </w:rPr>
              <w:t>业绩比较基准收益率③</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3F62B41" w14:textId="77777777" w:rsidR="00532A01" w:rsidRDefault="00712CC3">
            <w:pPr>
              <w:pStyle w:val="biaogecenter"/>
              <w:wordWrap w:val="0"/>
            </w:pPr>
            <w:r>
              <w:rPr>
                <w:rFonts w:hint="eastAsia"/>
              </w:rPr>
              <w:t>业绩比较基准收益率标准差④</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5E62824" w14:textId="77777777" w:rsidR="00532A01" w:rsidRDefault="00712CC3">
            <w:pPr>
              <w:pStyle w:val="biaogecenter"/>
              <w:wordWrap w:val="0"/>
            </w:pPr>
            <w:r>
              <w:rPr>
                <w:rFonts w:hint="eastAsia"/>
              </w:rPr>
              <w:t>①</w:t>
            </w:r>
            <w:r>
              <w:t>-③</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499ECA83" w14:textId="77777777" w:rsidR="00532A01" w:rsidRDefault="00712CC3">
            <w:pPr>
              <w:pStyle w:val="biaogecenter"/>
              <w:wordWrap w:val="0"/>
            </w:pPr>
            <w:r>
              <w:rPr>
                <w:rFonts w:hint="eastAsia"/>
              </w:rPr>
              <w:t>②</w:t>
            </w:r>
            <w:r>
              <w:t>-④</w:t>
            </w:r>
          </w:p>
        </w:tc>
      </w:tr>
      <w:tr w:rsidR="00DE6753" w14:paraId="06F1E82E"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E31524" w14:textId="51AAF0BB" w:rsidR="00DE6753" w:rsidRPr="00FE1A7D" w:rsidRDefault="00DE6753" w:rsidP="00DE6753">
            <w:pPr>
              <w:pStyle w:val="biaogeleft"/>
              <w:wordWrap w:val="0"/>
              <w:rPr>
                <w:sz w:val="21"/>
                <w:szCs w:val="21"/>
              </w:rPr>
            </w:pPr>
            <w:r w:rsidRPr="00FE1A7D">
              <w:rPr>
                <w:sz w:val="21"/>
                <w:szCs w:val="21"/>
              </w:rPr>
              <w:t>2019.1.10-2019.12.31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7AEBFFF" w14:textId="0A05FF17" w:rsidR="00DE6753" w:rsidRPr="00FE1A7D" w:rsidRDefault="00DE6753" w:rsidP="00DE6753">
            <w:pPr>
              <w:pStyle w:val="biaogecenter"/>
              <w:wordWrap w:val="0"/>
              <w:rPr>
                <w:sz w:val="21"/>
                <w:szCs w:val="21"/>
              </w:rPr>
            </w:pPr>
            <w:r w:rsidRPr="00FE1A7D">
              <w:rPr>
                <w:sz w:val="21"/>
                <w:szCs w:val="21"/>
              </w:rPr>
              <w:t>26.66%</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36088323" w14:textId="2317B9D9" w:rsidR="00DE6753" w:rsidRPr="00FE1A7D" w:rsidRDefault="00DE6753" w:rsidP="00DE6753">
            <w:pPr>
              <w:pStyle w:val="biaogecenter"/>
              <w:wordWrap w:val="0"/>
              <w:rPr>
                <w:sz w:val="21"/>
                <w:szCs w:val="21"/>
              </w:rPr>
            </w:pPr>
            <w:r w:rsidRPr="00FE1A7D">
              <w:rPr>
                <w:sz w:val="21"/>
                <w:szCs w:val="21"/>
              </w:rPr>
              <w:t>1.34%</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7F9BA5F6" w14:textId="60417EEA" w:rsidR="00DE6753" w:rsidRPr="00FE1A7D" w:rsidRDefault="00DE6753" w:rsidP="00DE6753">
            <w:pPr>
              <w:pStyle w:val="biaogecenter"/>
              <w:wordWrap w:val="0"/>
              <w:rPr>
                <w:sz w:val="21"/>
                <w:szCs w:val="21"/>
              </w:rPr>
            </w:pPr>
            <w:r w:rsidRPr="00FE1A7D">
              <w:rPr>
                <w:sz w:val="21"/>
                <w:szCs w:val="21"/>
              </w:rPr>
              <w:t>21.74%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13ABCD1" w14:textId="4BAEC2FB" w:rsidR="00DE6753" w:rsidRPr="00FE1A7D" w:rsidRDefault="00DE6753" w:rsidP="00DE6753">
            <w:pPr>
              <w:pStyle w:val="biaogecenter"/>
              <w:wordWrap w:val="0"/>
              <w:rPr>
                <w:sz w:val="21"/>
                <w:szCs w:val="21"/>
              </w:rPr>
            </w:pPr>
            <w:r w:rsidRPr="00FE1A7D">
              <w:rPr>
                <w:sz w:val="21"/>
                <w:szCs w:val="21"/>
              </w:rPr>
              <w:t>1.40%</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56A4784" w14:textId="0A7AE736" w:rsidR="00DE6753" w:rsidRPr="00FE1A7D" w:rsidRDefault="00DE6753" w:rsidP="00DE6753">
            <w:pPr>
              <w:pStyle w:val="biaogecenter"/>
              <w:wordWrap w:val="0"/>
              <w:rPr>
                <w:sz w:val="21"/>
                <w:szCs w:val="21"/>
              </w:rPr>
            </w:pPr>
            <w:r w:rsidRPr="00FE1A7D">
              <w:rPr>
                <w:sz w:val="21"/>
                <w:szCs w:val="21"/>
              </w:rPr>
              <w:t>4.92%</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9463F2A" w14:textId="2804B5CC" w:rsidR="00DE6753" w:rsidRPr="00FE1A7D" w:rsidRDefault="00DE6753" w:rsidP="00DE6753">
            <w:pPr>
              <w:pStyle w:val="biaogecenter"/>
              <w:wordWrap w:val="0"/>
              <w:rPr>
                <w:sz w:val="21"/>
                <w:szCs w:val="21"/>
              </w:rPr>
            </w:pPr>
            <w:r w:rsidRPr="00FE1A7D">
              <w:rPr>
                <w:sz w:val="21"/>
                <w:szCs w:val="21"/>
              </w:rPr>
              <w:t>-0.06%</w:t>
            </w:r>
          </w:p>
        </w:tc>
      </w:tr>
      <w:tr w:rsidR="00DE6753" w14:paraId="4CBA0568"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964EFDA" w14:textId="6CA94EEB" w:rsidR="00DE6753" w:rsidRPr="00FE1A7D" w:rsidRDefault="00DE6753" w:rsidP="00DE6753">
            <w:pPr>
              <w:pStyle w:val="biaogeleft"/>
              <w:wordWrap w:val="0"/>
              <w:rPr>
                <w:sz w:val="21"/>
                <w:szCs w:val="21"/>
              </w:rPr>
            </w:pPr>
            <w:r w:rsidRPr="00FE1A7D">
              <w:rPr>
                <w:sz w:val="21"/>
                <w:szCs w:val="21"/>
              </w:rPr>
              <w:t>2020.1.1-2020.12.31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0522816" w14:textId="56C59627" w:rsidR="00DE6753" w:rsidRPr="00FE1A7D" w:rsidRDefault="00DE6753" w:rsidP="00DE6753">
            <w:pPr>
              <w:pStyle w:val="biaogecenter"/>
              <w:wordWrap w:val="0"/>
              <w:rPr>
                <w:sz w:val="21"/>
                <w:szCs w:val="21"/>
              </w:rPr>
            </w:pPr>
            <w:r w:rsidRPr="00FE1A7D">
              <w:rPr>
                <w:sz w:val="21"/>
                <w:szCs w:val="21"/>
              </w:rPr>
              <w:t>22.71%</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AD875B5" w14:textId="751E4941" w:rsidR="00DE6753" w:rsidRPr="00FE1A7D" w:rsidRDefault="00DE6753" w:rsidP="00DE6753">
            <w:pPr>
              <w:pStyle w:val="biaogecenter"/>
              <w:wordWrap w:val="0"/>
              <w:rPr>
                <w:sz w:val="21"/>
                <w:szCs w:val="21"/>
              </w:rPr>
            </w:pPr>
            <w:r w:rsidRPr="00FE1A7D">
              <w:rPr>
                <w:sz w:val="21"/>
                <w:szCs w:val="21"/>
              </w:rPr>
              <w:t>1.72%</w:t>
            </w:r>
          </w:p>
        </w:tc>
        <w:tc>
          <w:tcPr>
            <w:tcW w:w="1195"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D2896EC" w14:textId="25ED42D1" w:rsidR="00DE6753" w:rsidRPr="00FE1A7D" w:rsidRDefault="00DE6753" w:rsidP="00DE6753">
            <w:pPr>
              <w:pStyle w:val="biaogecenter"/>
              <w:wordWrap w:val="0"/>
              <w:rPr>
                <w:sz w:val="21"/>
                <w:szCs w:val="21"/>
              </w:rPr>
            </w:pPr>
            <w:r w:rsidRPr="00FE1A7D">
              <w:rPr>
                <w:sz w:val="21"/>
                <w:szCs w:val="21"/>
              </w:rPr>
              <w:t>19.94%</w:t>
            </w:r>
          </w:p>
        </w:tc>
        <w:tc>
          <w:tcPr>
            <w:tcW w:w="1408"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9328877" w14:textId="1A291DAD" w:rsidR="00DE6753" w:rsidRPr="00FE1A7D" w:rsidRDefault="00DE6753" w:rsidP="00DE6753">
            <w:pPr>
              <w:pStyle w:val="biaogecenter"/>
              <w:wordWrap w:val="0"/>
              <w:rPr>
                <w:sz w:val="21"/>
                <w:szCs w:val="21"/>
              </w:rPr>
            </w:pPr>
            <w:r w:rsidRPr="00FE1A7D">
              <w:rPr>
                <w:sz w:val="21"/>
                <w:szCs w:val="21"/>
              </w:rPr>
              <w:t>1.54%</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2AA27ED" w14:textId="36642FD8" w:rsidR="00DE6753" w:rsidRPr="00FE1A7D" w:rsidRDefault="00DE6753" w:rsidP="00DE6753">
            <w:pPr>
              <w:pStyle w:val="biaogecenter"/>
              <w:wordWrap w:val="0"/>
              <w:rPr>
                <w:sz w:val="21"/>
                <w:szCs w:val="21"/>
              </w:rPr>
            </w:pPr>
            <w:r w:rsidRPr="00FE1A7D">
              <w:rPr>
                <w:sz w:val="21"/>
                <w:szCs w:val="21"/>
              </w:rPr>
              <w:t>2.77%</w:t>
            </w:r>
          </w:p>
        </w:tc>
        <w:tc>
          <w:tcPr>
            <w:tcW w:w="1011" w:type="dxa"/>
            <w:tcBorders>
              <w:top w:val="single" w:sz="8" w:space="0" w:color="000000"/>
              <w:left w:val="single" w:sz="8" w:space="0" w:color="000000"/>
              <w:bottom w:val="single" w:sz="6" w:space="0" w:color="000000"/>
              <w:right w:val="single" w:sz="8" w:space="0" w:color="000000"/>
            </w:tcBorders>
            <w:shd w:val="clear" w:color="auto" w:fill="auto"/>
            <w:vAlign w:val="center"/>
          </w:tcPr>
          <w:p w14:paraId="64CAA21C" w14:textId="3C8C3B93" w:rsidR="00DE6753" w:rsidRPr="00FE1A7D" w:rsidRDefault="00DE6753" w:rsidP="00DE6753">
            <w:pPr>
              <w:pStyle w:val="biaogecenter"/>
              <w:wordWrap w:val="0"/>
              <w:rPr>
                <w:sz w:val="21"/>
                <w:szCs w:val="21"/>
              </w:rPr>
            </w:pPr>
            <w:r w:rsidRPr="00FE1A7D">
              <w:rPr>
                <w:sz w:val="21"/>
                <w:szCs w:val="21"/>
              </w:rPr>
              <w:t>0.18%</w:t>
            </w:r>
          </w:p>
        </w:tc>
      </w:tr>
      <w:tr w:rsidR="00D24F3B" w14:paraId="204BD3D5"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176E3C94" w14:textId="22FC4D41" w:rsidR="00D24F3B" w:rsidRPr="00FE1A7D" w:rsidRDefault="00D24F3B" w:rsidP="00D24F3B">
            <w:pPr>
              <w:pStyle w:val="biaogeleft"/>
              <w:wordWrap w:val="0"/>
              <w:rPr>
                <w:sz w:val="21"/>
                <w:szCs w:val="21"/>
              </w:rPr>
            </w:pPr>
            <w:r w:rsidRPr="00FE1A7D">
              <w:rPr>
                <w:sz w:val="21"/>
                <w:szCs w:val="21"/>
              </w:rPr>
              <w:t>2021.1.1-2021.12.31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7B16AC6A" w14:textId="694E6580" w:rsidR="00D24F3B" w:rsidRPr="00FE1A7D" w:rsidRDefault="00D24F3B" w:rsidP="00D24F3B">
            <w:pPr>
              <w:pStyle w:val="biaogecenter"/>
              <w:wordWrap w:val="0"/>
              <w:rPr>
                <w:sz w:val="21"/>
                <w:szCs w:val="21"/>
              </w:rPr>
            </w:pPr>
            <w:r w:rsidRPr="00FE1A7D">
              <w:rPr>
                <w:sz w:val="21"/>
                <w:szCs w:val="21"/>
              </w:rPr>
              <w:t>14.60%</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2FE1569F" w14:textId="7F98D3DC" w:rsidR="00D24F3B" w:rsidRPr="00FE1A7D" w:rsidRDefault="00D24F3B" w:rsidP="00D24F3B">
            <w:pPr>
              <w:pStyle w:val="biaogecenter"/>
              <w:wordWrap w:val="0"/>
              <w:rPr>
                <w:sz w:val="21"/>
                <w:szCs w:val="21"/>
              </w:rPr>
            </w:pPr>
            <w:r w:rsidRPr="00FE1A7D">
              <w:rPr>
                <w:sz w:val="21"/>
                <w:szCs w:val="21"/>
              </w:rPr>
              <w:t>1.04%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72C4CBD4" w14:textId="2504A27F" w:rsidR="00D24F3B" w:rsidRPr="00FE1A7D" w:rsidRDefault="00D24F3B" w:rsidP="00D24F3B">
            <w:pPr>
              <w:pStyle w:val="biaogecenter"/>
              <w:wordWrap w:val="0"/>
              <w:rPr>
                <w:sz w:val="21"/>
                <w:szCs w:val="21"/>
              </w:rPr>
            </w:pPr>
            <w:r w:rsidRPr="00FE1A7D">
              <w:rPr>
                <w:sz w:val="21"/>
                <w:szCs w:val="21"/>
              </w:rPr>
              <w:t>14.83%</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02CC7B75" w14:textId="3DDABA7A" w:rsidR="00D24F3B" w:rsidRPr="00FE1A7D" w:rsidRDefault="00D24F3B" w:rsidP="00D24F3B">
            <w:pPr>
              <w:pStyle w:val="biaogecenter"/>
              <w:wordWrap w:val="0"/>
              <w:rPr>
                <w:sz w:val="21"/>
                <w:szCs w:val="21"/>
              </w:rPr>
            </w:pPr>
            <w:r w:rsidRPr="00FE1A7D">
              <w:rPr>
                <w:sz w:val="21"/>
                <w:szCs w:val="21"/>
              </w:rPr>
              <w:t>0.92%</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79A8D94B" w14:textId="0B30BA15" w:rsidR="00D24F3B" w:rsidRPr="00FE1A7D" w:rsidRDefault="00D24F3B" w:rsidP="00D24F3B">
            <w:pPr>
              <w:pStyle w:val="biaogecenter"/>
              <w:wordWrap w:val="0"/>
              <w:rPr>
                <w:sz w:val="21"/>
                <w:szCs w:val="21"/>
              </w:rPr>
            </w:pPr>
            <w:r w:rsidRPr="00FE1A7D">
              <w:rPr>
                <w:sz w:val="21"/>
                <w:szCs w:val="21"/>
              </w:rPr>
              <w:t>-0.23%</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DA50F61" w14:textId="675F7059" w:rsidR="00D24F3B" w:rsidRPr="00FE1A7D" w:rsidRDefault="00D24F3B" w:rsidP="00D24F3B">
            <w:pPr>
              <w:pStyle w:val="biaogecenter"/>
              <w:wordWrap w:val="0"/>
              <w:rPr>
                <w:sz w:val="21"/>
                <w:szCs w:val="21"/>
              </w:rPr>
            </w:pPr>
            <w:r w:rsidRPr="00FE1A7D">
              <w:rPr>
                <w:sz w:val="21"/>
                <w:szCs w:val="21"/>
              </w:rPr>
              <w:t>0.12%</w:t>
            </w:r>
          </w:p>
        </w:tc>
      </w:tr>
      <w:tr w:rsidR="00277045" w14:paraId="1DD8D6D1" w14:textId="77777777" w:rsidTr="00FE1A7D">
        <w:trPr>
          <w:gridAfter w:val="1"/>
          <w:wAfter w:w="32" w:type="dxa"/>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56F357D3" w14:textId="2E670963" w:rsidR="00277045" w:rsidRDefault="00277045" w:rsidP="00277045">
            <w:pPr>
              <w:pStyle w:val="biaogeleft"/>
              <w:wordWrap w:val="0"/>
            </w:pPr>
            <w:r w:rsidRPr="00B5182D">
              <w:rPr>
                <w:sz w:val="21"/>
                <w:szCs w:val="21"/>
              </w:rPr>
              <w:t>2022.1.1-2022.12.31</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507D0F7E" w14:textId="41DFF122" w:rsidR="00277045" w:rsidRDefault="00277045" w:rsidP="00277045">
            <w:pPr>
              <w:pStyle w:val="biaogecenter"/>
              <w:wordWrap w:val="0"/>
            </w:pPr>
            <w:r w:rsidRPr="00B5182D">
              <w:rPr>
                <w:sz w:val="21"/>
                <w:szCs w:val="21"/>
              </w:rPr>
              <w:t>-16.13%</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8C82D56" w14:textId="47327AD8" w:rsidR="00277045" w:rsidRDefault="00277045" w:rsidP="00277045">
            <w:pPr>
              <w:pStyle w:val="biaogecenter"/>
              <w:wordWrap w:val="0"/>
            </w:pPr>
            <w:r w:rsidRPr="00B5182D">
              <w:rPr>
                <w:sz w:val="21"/>
                <w:szCs w:val="21"/>
              </w:rPr>
              <w:t>1.24%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28030E7" w14:textId="769F93F8" w:rsidR="00277045" w:rsidRDefault="00277045" w:rsidP="00277045">
            <w:pPr>
              <w:pStyle w:val="biaogecenter"/>
              <w:wordWrap w:val="0"/>
            </w:pPr>
            <w:r w:rsidRPr="00B5182D">
              <w:rPr>
                <w:sz w:val="21"/>
                <w:szCs w:val="21"/>
              </w:rPr>
              <w:t>-19.30%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6AE10700" w14:textId="62FC99B0" w:rsidR="00277045" w:rsidRDefault="00277045" w:rsidP="00277045">
            <w:pPr>
              <w:pStyle w:val="biaogecenter"/>
              <w:wordWrap w:val="0"/>
            </w:pPr>
            <w:r w:rsidRPr="00B5182D">
              <w:rPr>
                <w:sz w:val="21"/>
                <w:szCs w:val="21"/>
              </w:rPr>
              <w:t>1.31%</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55D67938" w14:textId="0FA0D3E0" w:rsidR="00277045" w:rsidRDefault="00277045" w:rsidP="00277045">
            <w:pPr>
              <w:pStyle w:val="biaogecenter"/>
              <w:wordWrap w:val="0"/>
            </w:pPr>
            <w:r w:rsidRPr="00B5182D">
              <w:rPr>
                <w:sz w:val="21"/>
                <w:szCs w:val="21"/>
              </w:rPr>
              <w:t>3.17%</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1FF53AAE" w14:textId="27ECF12C" w:rsidR="00277045" w:rsidRDefault="00277045" w:rsidP="00277045">
            <w:pPr>
              <w:pStyle w:val="biaogecenter"/>
              <w:wordWrap w:val="0"/>
            </w:pPr>
            <w:r w:rsidRPr="00B5182D">
              <w:rPr>
                <w:sz w:val="21"/>
                <w:szCs w:val="21"/>
              </w:rPr>
              <w:t>-0.07%</w:t>
            </w:r>
          </w:p>
        </w:tc>
      </w:tr>
      <w:tr w:rsidR="00277045" w14:paraId="340A26F8" w14:textId="77777777" w:rsidTr="00FE1A7D">
        <w:trPr>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2570F6DC" w14:textId="2D10C975" w:rsidR="00277045" w:rsidRDefault="00277045" w:rsidP="00277045">
            <w:pPr>
              <w:pStyle w:val="biaogeleft"/>
              <w:wordWrap w:val="0"/>
            </w:pPr>
            <w:r w:rsidRPr="00B5182D">
              <w:rPr>
                <w:sz w:val="21"/>
                <w:szCs w:val="21"/>
              </w:rPr>
              <w:t>2023.1.1-2023.6.30</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79BB26B1" w14:textId="780D4ED7" w:rsidR="00277045" w:rsidRPr="003B3C78" w:rsidRDefault="00277045" w:rsidP="00277045">
            <w:pPr>
              <w:pStyle w:val="biaogecenter"/>
              <w:wordWrap w:val="0"/>
            </w:pPr>
            <w:r w:rsidRPr="00B5182D">
              <w:rPr>
                <w:sz w:val="21"/>
                <w:szCs w:val="21"/>
              </w:rPr>
              <w:t>2.44%</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1BC84D2A" w14:textId="319676EE" w:rsidR="00277045" w:rsidRPr="003B3C78" w:rsidRDefault="00277045" w:rsidP="00277045">
            <w:pPr>
              <w:pStyle w:val="biaogecenter"/>
              <w:wordWrap w:val="0"/>
            </w:pPr>
            <w:r w:rsidRPr="00B5182D">
              <w:rPr>
                <w:sz w:val="21"/>
                <w:szCs w:val="21"/>
              </w:rPr>
              <w:t>0.80%</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E44F748" w14:textId="745D66CB" w:rsidR="00277045" w:rsidRPr="003B3C78" w:rsidRDefault="00277045" w:rsidP="00277045">
            <w:pPr>
              <w:pStyle w:val="biaogecenter"/>
              <w:wordWrap w:val="0"/>
            </w:pPr>
            <w:r w:rsidRPr="00B5182D">
              <w:rPr>
                <w:sz w:val="21"/>
                <w:szCs w:val="21"/>
              </w:rPr>
              <w:t>2.20%</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66CF79BE" w14:textId="3E3D6DE3" w:rsidR="00277045" w:rsidRPr="003B3C78" w:rsidRDefault="00277045" w:rsidP="00277045">
            <w:pPr>
              <w:pStyle w:val="biaogecenter"/>
              <w:wordWrap w:val="0"/>
            </w:pPr>
            <w:r w:rsidRPr="00B5182D">
              <w:rPr>
                <w:sz w:val="21"/>
                <w:szCs w:val="21"/>
              </w:rPr>
              <w:t>0.75%</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407E6024" w14:textId="55AD65EB" w:rsidR="00277045" w:rsidRPr="003B3C78" w:rsidRDefault="00277045" w:rsidP="00277045">
            <w:pPr>
              <w:pStyle w:val="biaogecenter"/>
              <w:wordWrap w:val="0"/>
            </w:pPr>
            <w:r w:rsidRPr="00B5182D">
              <w:rPr>
                <w:sz w:val="21"/>
                <w:szCs w:val="21"/>
              </w:rPr>
              <w:t>0.24%</w:t>
            </w:r>
          </w:p>
        </w:tc>
        <w:tc>
          <w:tcPr>
            <w:tcW w:w="1043" w:type="dxa"/>
            <w:gridSpan w:val="2"/>
            <w:tcBorders>
              <w:top w:val="single" w:sz="8" w:space="0" w:color="000000"/>
              <w:left w:val="single" w:sz="8" w:space="0" w:color="000000"/>
              <w:bottom w:val="single" w:sz="6" w:space="0" w:color="000000"/>
              <w:right w:val="single" w:sz="8" w:space="0" w:color="000000"/>
            </w:tcBorders>
            <w:shd w:val="clear" w:color="auto" w:fill="auto"/>
          </w:tcPr>
          <w:p w14:paraId="4B3B110E" w14:textId="782BDB02" w:rsidR="00277045" w:rsidRPr="003B3C78" w:rsidRDefault="00277045" w:rsidP="00277045">
            <w:pPr>
              <w:pStyle w:val="biaogecenter"/>
              <w:wordWrap w:val="0"/>
            </w:pPr>
            <w:r w:rsidRPr="00B5182D">
              <w:rPr>
                <w:sz w:val="21"/>
                <w:szCs w:val="21"/>
              </w:rPr>
              <w:t>0.05%</w:t>
            </w:r>
          </w:p>
        </w:tc>
      </w:tr>
      <w:tr w:rsidR="00277045" w14:paraId="24049BAB" w14:textId="77777777" w:rsidTr="00FE1A7D">
        <w:trPr>
          <w:jc w:val="center"/>
        </w:trPr>
        <w:tc>
          <w:tcPr>
            <w:tcW w:w="1624" w:type="dxa"/>
            <w:tcBorders>
              <w:top w:val="single" w:sz="8" w:space="0" w:color="000000"/>
              <w:left w:val="single" w:sz="8" w:space="0" w:color="000000"/>
              <w:bottom w:val="single" w:sz="6" w:space="0" w:color="000000"/>
              <w:right w:val="single" w:sz="8" w:space="0" w:color="000000"/>
            </w:tcBorders>
            <w:shd w:val="clear" w:color="auto" w:fill="auto"/>
            <w:vAlign w:val="center"/>
          </w:tcPr>
          <w:p w14:paraId="0A0A872E" w14:textId="47ECF2AF" w:rsidR="00277045" w:rsidRDefault="00277045" w:rsidP="00277045">
            <w:pPr>
              <w:pStyle w:val="biaogeleft"/>
              <w:wordWrap w:val="0"/>
            </w:pPr>
            <w:r w:rsidRPr="00B5182D">
              <w:rPr>
                <w:rFonts w:hint="eastAsia"/>
                <w:sz w:val="21"/>
                <w:szCs w:val="21"/>
              </w:rPr>
              <w:t>自基金合同生效起至今</w:t>
            </w:r>
          </w:p>
        </w:tc>
        <w:tc>
          <w:tcPr>
            <w:tcW w:w="1256" w:type="dxa"/>
            <w:tcBorders>
              <w:top w:val="single" w:sz="8" w:space="0" w:color="000000"/>
              <w:left w:val="single" w:sz="8" w:space="0" w:color="000000"/>
              <w:bottom w:val="single" w:sz="6" w:space="0" w:color="000000"/>
              <w:right w:val="single" w:sz="8" w:space="0" w:color="000000"/>
            </w:tcBorders>
            <w:shd w:val="clear" w:color="auto" w:fill="auto"/>
          </w:tcPr>
          <w:p w14:paraId="50F09579" w14:textId="68270B46" w:rsidR="00277045" w:rsidRPr="003B3C78" w:rsidRDefault="00277045" w:rsidP="00277045">
            <w:pPr>
              <w:pStyle w:val="biaogecenter"/>
              <w:wordWrap w:val="0"/>
            </w:pPr>
            <w:r w:rsidRPr="00B5182D">
              <w:rPr>
                <w:sz w:val="21"/>
                <w:szCs w:val="21"/>
              </w:rPr>
              <w:t>53.03%</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38A331C7" w14:textId="3CE86541" w:rsidR="00277045" w:rsidRPr="003B3C78" w:rsidRDefault="00277045" w:rsidP="00277045">
            <w:pPr>
              <w:pStyle w:val="biaogecenter"/>
              <w:wordWrap w:val="0"/>
            </w:pPr>
            <w:r w:rsidRPr="00B5182D">
              <w:rPr>
                <w:sz w:val="21"/>
                <w:szCs w:val="21"/>
              </w:rPr>
              <w:t>1.31%</w:t>
            </w:r>
          </w:p>
        </w:tc>
        <w:tc>
          <w:tcPr>
            <w:tcW w:w="1195" w:type="dxa"/>
            <w:tcBorders>
              <w:top w:val="single" w:sz="8" w:space="0" w:color="000000"/>
              <w:left w:val="single" w:sz="8" w:space="0" w:color="000000"/>
              <w:bottom w:val="single" w:sz="6" w:space="0" w:color="000000"/>
              <w:right w:val="single" w:sz="8" w:space="0" w:color="000000"/>
            </w:tcBorders>
            <w:shd w:val="clear" w:color="auto" w:fill="auto"/>
          </w:tcPr>
          <w:p w14:paraId="67B96B91" w14:textId="3A814CE0" w:rsidR="00277045" w:rsidRPr="003B3C78" w:rsidRDefault="00277045" w:rsidP="00277045">
            <w:pPr>
              <w:pStyle w:val="biaogecenter"/>
              <w:wordWrap w:val="0"/>
            </w:pPr>
            <w:r w:rsidRPr="00B5182D">
              <w:rPr>
                <w:sz w:val="21"/>
                <w:szCs w:val="21"/>
              </w:rPr>
              <w:t>38.29%</w:t>
            </w:r>
          </w:p>
        </w:tc>
        <w:tc>
          <w:tcPr>
            <w:tcW w:w="1408" w:type="dxa"/>
            <w:tcBorders>
              <w:top w:val="single" w:sz="8" w:space="0" w:color="000000"/>
              <w:left w:val="single" w:sz="8" w:space="0" w:color="000000"/>
              <w:bottom w:val="single" w:sz="6" w:space="0" w:color="000000"/>
              <w:right w:val="single" w:sz="8" w:space="0" w:color="000000"/>
            </w:tcBorders>
            <w:shd w:val="clear" w:color="auto" w:fill="auto"/>
          </w:tcPr>
          <w:p w14:paraId="4F60966E" w14:textId="0D6EF430" w:rsidR="00277045" w:rsidRPr="003B3C78" w:rsidRDefault="00277045" w:rsidP="00277045">
            <w:pPr>
              <w:pStyle w:val="biaogecenter"/>
              <w:wordWrap w:val="0"/>
            </w:pPr>
            <w:r w:rsidRPr="00B5182D">
              <w:rPr>
                <w:sz w:val="21"/>
                <w:szCs w:val="21"/>
              </w:rPr>
              <w:t>1.26%</w:t>
            </w:r>
          </w:p>
        </w:tc>
        <w:tc>
          <w:tcPr>
            <w:tcW w:w="1011" w:type="dxa"/>
            <w:tcBorders>
              <w:top w:val="single" w:sz="8" w:space="0" w:color="000000"/>
              <w:left w:val="single" w:sz="8" w:space="0" w:color="000000"/>
              <w:bottom w:val="single" w:sz="6" w:space="0" w:color="000000"/>
              <w:right w:val="single" w:sz="8" w:space="0" w:color="000000"/>
            </w:tcBorders>
            <w:shd w:val="clear" w:color="auto" w:fill="auto"/>
          </w:tcPr>
          <w:p w14:paraId="4777E45C" w14:textId="749A7B80" w:rsidR="00277045" w:rsidRPr="003B3C78" w:rsidRDefault="00277045" w:rsidP="00277045">
            <w:pPr>
              <w:pStyle w:val="biaogecenter"/>
              <w:wordWrap w:val="0"/>
            </w:pPr>
            <w:r w:rsidRPr="00B5182D">
              <w:rPr>
                <w:sz w:val="21"/>
                <w:szCs w:val="21"/>
              </w:rPr>
              <w:t>14.74%</w:t>
            </w:r>
          </w:p>
        </w:tc>
        <w:tc>
          <w:tcPr>
            <w:tcW w:w="1043" w:type="dxa"/>
            <w:gridSpan w:val="2"/>
            <w:tcBorders>
              <w:top w:val="single" w:sz="8" w:space="0" w:color="000000"/>
              <w:left w:val="single" w:sz="8" w:space="0" w:color="000000"/>
              <w:bottom w:val="single" w:sz="6" w:space="0" w:color="000000"/>
              <w:right w:val="single" w:sz="8" w:space="0" w:color="000000"/>
            </w:tcBorders>
            <w:shd w:val="clear" w:color="auto" w:fill="auto"/>
          </w:tcPr>
          <w:p w14:paraId="5D807490" w14:textId="6580C1D4" w:rsidR="00277045" w:rsidRPr="003B3C78" w:rsidRDefault="00277045" w:rsidP="00277045">
            <w:pPr>
              <w:pStyle w:val="biaogecenter"/>
              <w:wordWrap w:val="0"/>
            </w:pPr>
            <w:r w:rsidRPr="00B5182D">
              <w:rPr>
                <w:sz w:val="21"/>
                <w:szCs w:val="21"/>
              </w:rPr>
              <w:t>0.05%</w:t>
            </w:r>
          </w:p>
        </w:tc>
      </w:tr>
    </w:tbl>
    <w:p w14:paraId="180A52D2" w14:textId="77777777" w:rsidR="00532A01" w:rsidRDefault="00712CC3">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5F17FDDB" w14:textId="77777777" w:rsidR="00532A01" w:rsidRDefault="00532A01">
      <w:pPr>
        <w:pStyle w:val="biaogeleft"/>
        <w:ind w:left="0"/>
      </w:pPr>
    </w:p>
    <w:p w14:paraId="3672A3E9" w14:textId="77777777" w:rsidR="00532A01" w:rsidRDefault="00712CC3">
      <w:pPr>
        <w:pStyle w:val="zhangjiep2"/>
      </w:pPr>
      <w:r>
        <w:rPr>
          <w:bCs/>
        </w:rPr>
        <w:t xml:space="preserve">2 </w:t>
      </w:r>
      <w:r>
        <w:rPr>
          <w:rFonts w:hint="eastAsia"/>
          <w:bCs/>
        </w:rPr>
        <w:t>、自基金合同生效以来基金累计净值增长率变动及其与同期业绩比较基准收益率变动的比较</w:t>
      </w:r>
    </w:p>
    <w:p w14:paraId="5962A55A" w14:textId="1798C440" w:rsidR="00532A01" w:rsidRDefault="00486EEE">
      <w:pPr>
        <w:pStyle w:val="zhangjiep2"/>
      </w:pPr>
      <w:r>
        <w:rPr>
          <w:noProof/>
          <w:color w:val="000000"/>
        </w:rPr>
        <w:lastRenderedPageBreak/>
        <w:drawing>
          <wp:inline distT="0" distB="0" distL="0" distR="0" wp14:anchorId="3F42C7C1" wp14:editId="7D9BE3CD">
            <wp:extent cx="5274310" cy="34309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386E5911" w14:textId="5AAD83BF" w:rsidR="00532A01" w:rsidRDefault="00486EEE">
      <w:pPr>
        <w:pStyle w:val="biaogeleft"/>
        <w:ind w:left="0"/>
      </w:pPr>
      <w:r>
        <w:rPr>
          <w:noProof/>
          <w:color w:val="000000"/>
        </w:rPr>
        <w:drawing>
          <wp:inline distT="0" distB="0" distL="0" distR="0" wp14:anchorId="76876EAD" wp14:editId="4824FFEA">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C5BC62D" w14:textId="0ED09224" w:rsidR="00532A01" w:rsidRDefault="00532A01">
      <w:pPr>
        <w:pStyle w:val="biaogeleft"/>
        <w:ind w:left="0"/>
      </w:pPr>
    </w:p>
    <w:p w14:paraId="14CED8E0" w14:textId="4DA40E94" w:rsidR="00784A29" w:rsidRDefault="00712CC3" w:rsidP="00FE1A7D">
      <w:pPr>
        <w:widowControl/>
        <w:jc w:val="left"/>
      </w:pPr>
      <w:r>
        <w:rPr>
          <w:rFonts w:ascii="宋体" w:hAnsi="宋体" w:cs="宋体" w:hint="eastAsia"/>
          <w:kern w:val="0"/>
          <w:sz w:val="24"/>
          <w:szCs w:val="24"/>
        </w:rPr>
        <w:t xml:space="preserve">注：本基金建仓期为6个月，建仓期结束时各项资产配置比例符合合同约定。  </w:t>
      </w:r>
      <w:bookmarkStart w:id="207" w:name="_Toc416264546"/>
      <w:bookmarkStart w:id="208" w:name="_Toc15910076"/>
      <w:bookmarkStart w:id="209" w:name="_Toc123112239"/>
      <w:bookmarkStart w:id="210" w:name="_Toc22674"/>
      <w:bookmarkStart w:id="211" w:name="_Toc139991741"/>
      <w:bookmarkStart w:id="212" w:name="_Toc26152"/>
      <w:bookmarkStart w:id="213" w:name="_Toc79392624"/>
      <w:bookmarkStart w:id="214" w:name="_Toc123051457"/>
      <w:bookmarkStart w:id="215" w:name="_Toc31469"/>
      <w:bookmarkStart w:id="216" w:name="_Toc21886"/>
      <w:bookmarkStart w:id="217" w:name="_Toc48649710"/>
      <w:bookmarkStart w:id="218" w:name="_Toc352229757"/>
      <w:bookmarkStart w:id="219" w:name="_Toc98560357"/>
      <w:bookmarkStart w:id="220" w:name="_Toc141703891"/>
      <w:bookmarkStart w:id="221" w:name="_Toc3244"/>
      <w:bookmarkStart w:id="222" w:name="_Toc26084"/>
      <w:bookmarkStart w:id="223" w:name="_Toc2255"/>
      <w:bookmarkStart w:id="224" w:name="_Toc19520"/>
      <w:bookmarkStart w:id="225" w:name="_Toc26383"/>
      <w:bookmarkStart w:id="226" w:name="_Toc123102458"/>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00784A29">
        <w:br w:type="page"/>
      </w:r>
    </w:p>
    <w:p w14:paraId="014B4998" w14:textId="541716B4" w:rsidR="00532A01" w:rsidRDefault="00712CC3">
      <w:pPr>
        <w:pStyle w:val="1"/>
        <w:jc w:val="center"/>
        <w:rPr>
          <w:sz w:val="30"/>
          <w:szCs w:val="30"/>
        </w:rPr>
      </w:pPr>
      <w:r>
        <w:rPr>
          <w:rFonts w:hint="eastAsia"/>
          <w:sz w:val="30"/>
          <w:szCs w:val="30"/>
        </w:rPr>
        <w:lastRenderedPageBreak/>
        <w:t>第十部分基金的财产</w:t>
      </w:r>
      <w:bookmarkEnd w:id="207"/>
      <w:bookmarkEnd w:id="208"/>
    </w:p>
    <w:p w14:paraId="4052F0B6" w14:textId="77777777" w:rsidR="00532A01" w:rsidRDefault="00712CC3">
      <w:pPr>
        <w:autoSpaceDE w:val="0"/>
        <w:autoSpaceDN w:val="0"/>
        <w:spacing w:line="360" w:lineRule="auto"/>
        <w:ind w:firstLineChars="200" w:firstLine="480"/>
        <w:textAlignment w:val="bottom"/>
        <w:rPr>
          <w:bCs/>
          <w:sz w:val="24"/>
        </w:rPr>
      </w:pPr>
      <w:bookmarkStart w:id="229" w:name="_Toc263092319"/>
      <w:bookmarkStart w:id="230" w:name="_Toc416264547"/>
      <w:bookmarkStart w:id="231" w:name="_Toc214873600"/>
      <w:bookmarkStart w:id="232" w:name="_Toc801"/>
      <w:bookmarkStart w:id="233" w:name="_Toc11395"/>
      <w:bookmarkStart w:id="234" w:name="_Toc2981"/>
      <w:bookmarkStart w:id="235" w:name="_Toc5477"/>
      <w:bookmarkStart w:id="236" w:name="_Toc578"/>
      <w:bookmarkStart w:id="237" w:name="_Toc22538"/>
      <w:bookmarkStart w:id="238" w:name="_Toc3872"/>
      <w:bookmarkStart w:id="239" w:name="_Toc352229758"/>
      <w:bookmarkStart w:id="240" w:name="_Toc11351"/>
      <w:bookmarkStart w:id="241" w:name="_Toc21917"/>
      <w:bookmarkStart w:id="242" w:name="_Toc13343"/>
      <w:bookmarkStart w:id="243" w:name="_Toc16437"/>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48E93B34" w14:textId="77777777" w:rsidR="00532A01" w:rsidRDefault="00712CC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36910AF7" w14:textId="77777777" w:rsidR="00532A01" w:rsidRDefault="00712CC3">
      <w:pPr>
        <w:autoSpaceDE w:val="0"/>
        <w:autoSpaceDN w:val="0"/>
        <w:spacing w:line="360" w:lineRule="auto"/>
        <w:ind w:firstLineChars="200" w:firstLine="480"/>
        <w:textAlignment w:val="bottom"/>
        <w:rPr>
          <w:bCs/>
          <w:sz w:val="24"/>
        </w:rPr>
      </w:pPr>
      <w:r>
        <w:rPr>
          <w:bCs/>
          <w:sz w:val="24"/>
        </w:rPr>
        <w:t>二、基金资产净值</w:t>
      </w:r>
    </w:p>
    <w:p w14:paraId="755E6DBC" w14:textId="77777777" w:rsidR="00532A01" w:rsidRDefault="00712CC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2A4B47E" w14:textId="77777777" w:rsidR="00532A01" w:rsidRDefault="00712CC3">
      <w:pPr>
        <w:autoSpaceDE w:val="0"/>
        <w:autoSpaceDN w:val="0"/>
        <w:spacing w:line="360" w:lineRule="auto"/>
        <w:ind w:firstLineChars="200" w:firstLine="480"/>
        <w:textAlignment w:val="bottom"/>
        <w:rPr>
          <w:bCs/>
          <w:sz w:val="24"/>
        </w:rPr>
      </w:pPr>
      <w:r>
        <w:rPr>
          <w:bCs/>
          <w:sz w:val="24"/>
        </w:rPr>
        <w:t>三、基金财产的账户</w:t>
      </w:r>
    </w:p>
    <w:p w14:paraId="43AD0E87" w14:textId="77777777" w:rsidR="00532A01" w:rsidRDefault="00712CC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61133931" w14:textId="77777777" w:rsidR="00532A01" w:rsidRDefault="00712CC3">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3985F913" w14:textId="77777777" w:rsidR="00532A01" w:rsidRDefault="00712CC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5B808B5C" w14:textId="77777777" w:rsidR="00532A01" w:rsidRDefault="00712CC3">
      <w:pPr>
        <w:adjustRightInd w:val="0"/>
        <w:snapToGrid w:val="0"/>
        <w:spacing w:line="360" w:lineRule="auto"/>
        <w:ind w:firstLineChars="200" w:firstLine="480"/>
        <w:rPr>
          <w:rFonts w:ascii="宋体" w:eastAsia="宋体" w:hAnsi="宋体" w:cs="Arial"/>
          <w:sz w:val="24"/>
          <w:szCs w:val="24"/>
        </w:rPr>
        <w:sectPr w:rsidR="00532A01">
          <w:footerReference w:type="default" r:id="rId24"/>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6D6F35D1" w14:textId="77777777" w:rsidR="00532A01" w:rsidRDefault="00712CC3">
      <w:pPr>
        <w:pStyle w:val="1"/>
        <w:jc w:val="center"/>
        <w:rPr>
          <w:sz w:val="30"/>
          <w:szCs w:val="30"/>
        </w:rPr>
      </w:pPr>
      <w:bookmarkStart w:id="246" w:name="_Toc15910077"/>
      <w:r>
        <w:rPr>
          <w:rFonts w:hint="eastAsia"/>
          <w:sz w:val="30"/>
          <w:szCs w:val="30"/>
        </w:rPr>
        <w:lastRenderedPageBreak/>
        <w:t>第十一部分基金资产的估值</w:t>
      </w:r>
      <w:bookmarkEnd w:id="229"/>
      <w:bookmarkEnd w:id="230"/>
      <w:bookmarkEnd w:id="231"/>
      <w:bookmarkEnd w:id="246"/>
    </w:p>
    <w:p w14:paraId="5E707442" w14:textId="77777777" w:rsidR="00532A01" w:rsidRDefault="00712CC3">
      <w:pPr>
        <w:autoSpaceDE w:val="0"/>
        <w:autoSpaceDN w:val="0"/>
        <w:spacing w:line="360" w:lineRule="auto"/>
        <w:ind w:firstLineChars="200" w:firstLine="480"/>
        <w:textAlignment w:val="bottom"/>
        <w:rPr>
          <w:bCs/>
          <w:sz w:val="24"/>
        </w:rPr>
      </w:pPr>
      <w:r>
        <w:rPr>
          <w:bCs/>
          <w:sz w:val="24"/>
        </w:rPr>
        <w:t>一、估值日</w:t>
      </w:r>
    </w:p>
    <w:p w14:paraId="1B28E005" w14:textId="77777777" w:rsidR="00532A01" w:rsidRDefault="00712CC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A26E3B4" w14:textId="77777777" w:rsidR="00532A01" w:rsidRDefault="00712CC3">
      <w:pPr>
        <w:autoSpaceDE w:val="0"/>
        <w:autoSpaceDN w:val="0"/>
        <w:spacing w:line="360" w:lineRule="auto"/>
        <w:ind w:firstLineChars="200" w:firstLine="480"/>
        <w:textAlignment w:val="bottom"/>
        <w:rPr>
          <w:bCs/>
          <w:sz w:val="24"/>
        </w:rPr>
      </w:pPr>
      <w:r>
        <w:rPr>
          <w:bCs/>
          <w:sz w:val="24"/>
        </w:rPr>
        <w:t>二、估值对象</w:t>
      </w:r>
    </w:p>
    <w:p w14:paraId="10FA3999" w14:textId="62B9A29D" w:rsidR="00532A01" w:rsidRDefault="00712CC3">
      <w:pPr>
        <w:autoSpaceDE w:val="0"/>
        <w:autoSpaceDN w:val="0"/>
        <w:spacing w:line="360" w:lineRule="auto"/>
        <w:ind w:firstLineChars="200" w:firstLine="480"/>
        <w:textAlignment w:val="bottom"/>
        <w:rPr>
          <w:bCs/>
          <w:sz w:val="24"/>
        </w:rPr>
      </w:pPr>
      <w:r>
        <w:rPr>
          <w:rFonts w:hint="eastAsia"/>
          <w:bCs/>
          <w:sz w:val="24"/>
        </w:rPr>
        <w:t>基金所拥有的股票、存托凭证、股指期货合约、权证、债券和银行存款本息、应收款项、其它投资等资产及负债。</w:t>
      </w:r>
    </w:p>
    <w:p w14:paraId="6A8067D0" w14:textId="77777777" w:rsidR="00532A01" w:rsidRDefault="00712CC3">
      <w:pPr>
        <w:autoSpaceDE w:val="0"/>
        <w:autoSpaceDN w:val="0"/>
        <w:spacing w:line="360" w:lineRule="auto"/>
        <w:ind w:firstLineChars="200" w:firstLine="480"/>
        <w:textAlignment w:val="bottom"/>
        <w:rPr>
          <w:bCs/>
          <w:sz w:val="24"/>
        </w:rPr>
      </w:pPr>
      <w:r>
        <w:rPr>
          <w:bCs/>
          <w:sz w:val="24"/>
        </w:rPr>
        <w:t>三、估值方法</w:t>
      </w:r>
    </w:p>
    <w:p w14:paraId="5B1B9078" w14:textId="77777777" w:rsidR="00532A01" w:rsidRDefault="00712CC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239BD"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5DEDE1F2"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0A01FC66"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93C95B9"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74488450"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1D08F46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B954A04"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29456E8B"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67AEA45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31E348E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77711265"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DBA148"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4FC712E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32D40A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1A14F4A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096EAE84"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、当本基金发生大额申购或赎回情形时，基金管理人可以对本基金采用摆动定价机制，以确保基金估值的公平性。</w:t>
      </w:r>
    </w:p>
    <w:p w14:paraId="7629A2AA" w14:textId="06A053AE" w:rsidR="00532A01" w:rsidRDefault="00712CC3">
      <w:pPr>
        <w:autoSpaceDE w:val="0"/>
        <w:autoSpaceDN w:val="0"/>
        <w:spacing w:line="360" w:lineRule="auto"/>
        <w:ind w:firstLineChars="200" w:firstLine="480"/>
        <w:textAlignment w:val="bottom"/>
        <w:rPr>
          <w:bCs/>
          <w:sz w:val="24"/>
        </w:rPr>
      </w:pPr>
      <w:r>
        <w:rPr>
          <w:bCs/>
          <w:sz w:val="24"/>
        </w:rPr>
        <w:t>9</w:t>
      </w:r>
      <w:r>
        <w:rPr>
          <w:bCs/>
          <w:sz w:val="24"/>
        </w:rPr>
        <w:t>、</w:t>
      </w:r>
      <w:r>
        <w:rPr>
          <w:rFonts w:hint="eastAsia"/>
          <w:bCs/>
          <w:sz w:val="24"/>
        </w:rPr>
        <w:t>本基金投资存托凭证的估值核算，依照境内上市交易的股票执行。</w:t>
      </w:r>
    </w:p>
    <w:p w14:paraId="365254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F7195DC" w14:textId="4FB6EA3D"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38ECAAD" w14:textId="77777777" w:rsidR="00532A01" w:rsidRDefault="00712CC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80219B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3A0D37A" w14:textId="77777777" w:rsidR="00532A01" w:rsidRDefault="00712CC3">
      <w:pPr>
        <w:autoSpaceDE w:val="0"/>
        <w:autoSpaceDN w:val="0"/>
        <w:spacing w:line="360" w:lineRule="auto"/>
        <w:ind w:firstLineChars="200" w:firstLine="480"/>
        <w:textAlignment w:val="bottom"/>
        <w:rPr>
          <w:bCs/>
          <w:sz w:val="24"/>
        </w:rPr>
      </w:pPr>
      <w:r>
        <w:rPr>
          <w:bCs/>
          <w:sz w:val="24"/>
        </w:rPr>
        <w:t>四、估值程序</w:t>
      </w:r>
    </w:p>
    <w:p w14:paraId="3BDDB4EE"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4372DE7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8CE1497"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04F89AA8" w14:textId="77777777" w:rsidR="00532A01" w:rsidRDefault="00712CC3">
      <w:pPr>
        <w:autoSpaceDE w:val="0"/>
        <w:autoSpaceDN w:val="0"/>
        <w:spacing w:line="360" w:lineRule="auto"/>
        <w:ind w:firstLineChars="200" w:firstLine="480"/>
        <w:textAlignment w:val="bottom"/>
        <w:rPr>
          <w:bCs/>
          <w:sz w:val="24"/>
        </w:rPr>
      </w:pPr>
      <w:r>
        <w:rPr>
          <w:bCs/>
          <w:sz w:val="24"/>
        </w:rPr>
        <w:t>五、估值错误的处理</w:t>
      </w:r>
    </w:p>
    <w:p w14:paraId="5051E28A" w14:textId="77777777" w:rsidR="00532A01" w:rsidRDefault="00712CC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06CBB38" w14:textId="77777777" w:rsidR="00532A01" w:rsidRDefault="00712CC3">
      <w:pPr>
        <w:autoSpaceDE w:val="0"/>
        <w:autoSpaceDN w:val="0"/>
        <w:spacing w:line="360" w:lineRule="auto"/>
        <w:ind w:firstLineChars="200" w:firstLine="480"/>
        <w:textAlignment w:val="bottom"/>
        <w:rPr>
          <w:bCs/>
          <w:sz w:val="24"/>
        </w:rPr>
      </w:pPr>
      <w:r>
        <w:rPr>
          <w:bCs/>
          <w:sz w:val="24"/>
        </w:rPr>
        <w:t>基金合同的当事人应按照以下约定处理：</w:t>
      </w:r>
    </w:p>
    <w:p w14:paraId="1657538D"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F2CF39C"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6A8A61AA" w14:textId="77777777" w:rsidR="00532A01" w:rsidRDefault="00712CC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59D1A739"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5B092832"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957F4FD"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E5E33D4"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EF6FC0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4301C6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4BE25D5" w14:textId="77777777" w:rsidR="00532A01" w:rsidRDefault="00712CC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DBE3FC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6A2C389"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D3448B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9D68E8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72719EE"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021A721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4B98944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377D6E84" w14:textId="77777777" w:rsidR="00532A01" w:rsidRDefault="00712CC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62059F0F" w14:textId="77777777" w:rsidR="00532A01" w:rsidRDefault="00712CC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CB3EBE0" w14:textId="77777777" w:rsidR="00532A01" w:rsidRDefault="00712CC3">
      <w:pPr>
        <w:spacing w:line="360" w:lineRule="auto"/>
        <w:ind w:firstLineChars="200" w:firstLine="480"/>
        <w:rPr>
          <w:bCs/>
          <w:sz w:val="24"/>
        </w:rPr>
      </w:pPr>
      <w:r>
        <w:rPr>
          <w:rFonts w:hint="eastAsia"/>
          <w:bCs/>
          <w:sz w:val="24"/>
        </w:rPr>
        <w:t>②</w:t>
      </w:r>
      <w:proofErr w:type="gramStart"/>
      <w:r>
        <w:rPr>
          <w:rFonts w:hint="eastAsia"/>
          <w:bCs/>
          <w:sz w:val="24"/>
        </w:rPr>
        <w:t>若基金</w:t>
      </w:r>
      <w:proofErr w:type="gramEnd"/>
      <w:r>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D6CB9A7" w14:textId="77777777" w:rsidR="00532A01" w:rsidRDefault="00712CC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F1B2E3B" w14:textId="77777777" w:rsidR="00532A01" w:rsidRDefault="00712CC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50C9834C" w14:textId="77777777" w:rsidR="00532A01" w:rsidRDefault="00712CC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w:t>
      </w:r>
      <w:r>
        <w:rPr>
          <w:bCs/>
          <w:sz w:val="24"/>
        </w:rPr>
        <w:t>和基金托管人</w:t>
      </w:r>
      <w:r>
        <w:rPr>
          <w:rFonts w:hint="eastAsia"/>
          <w:bCs/>
          <w:sz w:val="24"/>
        </w:rPr>
        <w:t>应本着平等和保护基金份额持有人利益的原则进行协商。</w:t>
      </w:r>
    </w:p>
    <w:p w14:paraId="5DBEC9CF" w14:textId="77777777" w:rsidR="00532A01" w:rsidRDefault="00712CC3">
      <w:pPr>
        <w:spacing w:line="360" w:lineRule="auto"/>
        <w:ind w:firstLineChars="200" w:firstLine="480"/>
        <w:rPr>
          <w:bCs/>
          <w:sz w:val="24"/>
        </w:rPr>
      </w:pPr>
      <w:r>
        <w:rPr>
          <w:bCs/>
          <w:sz w:val="24"/>
        </w:rPr>
        <w:t>六、暂停估值的情形</w:t>
      </w:r>
    </w:p>
    <w:p w14:paraId="7B50E3C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94085B1"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B55BD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3456F0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29C264CC"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七、基金净值的确认</w:t>
      </w:r>
    </w:p>
    <w:p w14:paraId="21A1B17D" w14:textId="77777777" w:rsidR="00532A01" w:rsidRDefault="00712CC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5322D7E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八、特殊情况的处理</w:t>
      </w:r>
    </w:p>
    <w:p w14:paraId="7AC1D4C4" w14:textId="6F99151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6177A2ED" w14:textId="77777777" w:rsidR="00532A01" w:rsidRDefault="00712CC3">
      <w:pPr>
        <w:widowControl/>
        <w:spacing w:line="360" w:lineRule="auto"/>
        <w:ind w:firstLineChars="200" w:firstLine="480"/>
        <w:jc w:val="left"/>
        <w:rPr>
          <w:rFonts w:asciiTheme="minorEastAsia" w:hAnsiTheme="minorEastAsia" w:cs="Times New Roman"/>
          <w:b/>
          <w:bCs/>
          <w:kern w:val="0"/>
          <w:sz w:val="24"/>
          <w:szCs w:val="24"/>
        </w:rPr>
        <w:sectPr w:rsidR="00532A01">
          <w:footerReference w:type="default" r:id="rId25"/>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5B24546" w14:textId="77777777" w:rsidR="00532A01" w:rsidRDefault="00712CC3">
      <w:pPr>
        <w:pStyle w:val="1"/>
        <w:jc w:val="center"/>
        <w:rPr>
          <w:sz w:val="30"/>
          <w:szCs w:val="30"/>
        </w:rPr>
      </w:pPr>
      <w:bookmarkStart w:id="247" w:name="_Toc263092320"/>
      <w:bookmarkStart w:id="248" w:name="_Toc416264548"/>
      <w:bookmarkStart w:id="249" w:name="_Toc15910078"/>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lastRenderedPageBreak/>
        <w:t>第十二部分基金的收益分配</w:t>
      </w:r>
      <w:bookmarkEnd w:id="247"/>
      <w:bookmarkEnd w:id="248"/>
      <w:bookmarkEnd w:id="249"/>
    </w:p>
    <w:p w14:paraId="63186CD6" w14:textId="77777777" w:rsidR="00532A01" w:rsidRDefault="00712CC3">
      <w:pPr>
        <w:autoSpaceDE w:val="0"/>
        <w:autoSpaceDN w:val="0"/>
        <w:spacing w:line="360" w:lineRule="auto"/>
        <w:ind w:firstLineChars="200" w:firstLine="480"/>
        <w:textAlignment w:val="bottom"/>
        <w:rPr>
          <w:bCs/>
          <w:sz w:val="24"/>
        </w:rPr>
      </w:pPr>
      <w:bookmarkStart w:id="250" w:name="_Toc12357181"/>
      <w:bookmarkStart w:id="251" w:name="_Toc147463128"/>
      <w:bookmarkStart w:id="252" w:name="_Toc416264549"/>
      <w:bookmarkStart w:id="253" w:name="_Toc263092321"/>
      <w:bookmarkStart w:id="254" w:name="_Toc214873602"/>
      <w:bookmarkStart w:id="255" w:name="_Toc21073401"/>
      <w:bookmarkStart w:id="256" w:name="_Toc871"/>
      <w:bookmarkStart w:id="257" w:name="_Toc141703894"/>
      <w:bookmarkStart w:id="258" w:name="_Toc7802"/>
      <w:bookmarkStart w:id="259" w:name="_Toc352229760"/>
      <w:bookmarkStart w:id="260" w:name="_Toc27832"/>
      <w:bookmarkStart w:id="261" w:name="_Toc17782"/>
      <w:bookmarkStart w:id="262" w:name="_Toc2623"/>
      <w:bookmarkStart w:id="263" w:name="_Toc19714"/>
      <w:bookmarkStart w:id="264" w:name="_Toc139991744"/>
      <w:bookmarkStart w:id="265" w:name="_Toc31917"/>
      <w:r>
        <w:rPr>
          <w:bCs/>
          <w:sz w:val="24"/>
        </w:rPr>
        <w:t>一、基金利润的构成</w:t>
      </w:r>
    </w:p>
    <w:p w14:paraId="3B1448DA" w14:textId="77777777" w:rsidR="00532A01" w:rsidRDefault="00712CC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143B9762" w14:textId="77777777" w:rsidR="00532A01" w:rsidRDefault="00712CC3">
      <w:pPr>
        <w:autoSpaceDE w:val="0"/>
        <w:autoSpaceDN w:val="0"/>
        <w:spacing w:line="360" w:lineRule="auto"/>
        <w:ind w:firstLineChars="200" w:firstLine="480"/>
        <w:textAlignment w:val="bottom"/>
        <w:rPr>
          <w:bCs/>
          <w:sz w:val="24"/>
        </w:rPr>
      </w:pPr>
      <w:r>
        <w:rPr>
          <w:bCs/>
          <w:sz w:val="24"/>
        </w:rPr>
        <w:t>二、基金可供分配利润</w:t>
      </w:r>
    </w:p>
    <w:p w14:paraId="4D2B4951" w14:textId="77777777" w:rsidR="00532A01" w:rsidRDefault="00712CC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0A8838B" w14:textId="77777777" w:rsidR="00532A01" w:rsidRDefault="00712CC3">
      <w:pPr>
        <w:autoSpaceDE w:val="0"/>
        <w:autoSpaceDN w:val="0"/>
        <w:spacing w:line="360" w:lineRule="auto"/>
        <w:ind w:firstLineChars="200" w:firstLine="480"/>
        <w:textAlignment w:val="bottom"/>
        <w:rPr>
          <w:bCs/>
          <w:sz w:val="24"/>
        </w:rPr>
      </w:pPr>
      <w:r>
        <w:rPr>
          <w:bCs/>
          <w:sz w:val="24"/>
        </w:rPr>
        <w:t>三、基金收益分配原则</w:t>
      </w:r>
    </w:p>
    <w:p w14:paraId="2BCB1A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9B8106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55A3A6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417E517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2608EF5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FD3C38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3A0054AD" w14:textId="77777777" w:rsidR="00532A01" w:rsidRDefault="00712CC3">
      <w:pPr>
        <w:autoSpaceDE w:val="0"/>
        <w:autoSpaceDN w:val="0"/>
        <w:spacing w:line="360" w:lineRule="auto"/>
        <w:ind w:firstLineChars="200" w:firstLine="480"/>
        <w:textAlignment w:val="bottom"/>
        <w:rPr>
          <w:bCs/>
          <w:sz w:val="24"/>
        </w:rPr>
      </w:pPr>
      <w:r>
        <w:rPr>
          <w:bCs/>
          <w:sz w:val="24"/>
        </w:rPr>
        <w:t>四、收益分配方案</w:t>
      </w:r>
    </w:p>
    <w:p w14:paraId="39BD53C1" w14:textId="77777777" w:rsidR="00532A01" w:rsidRDefault="00712CC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2F42E3F6" w14:textId="77777777" w:rsidR="00532A01" w:rsidRDefault="00712CC3">
      <w:pPr>
        <w:autoSpaceDE w:val="0"/>
        <w:autoSpaceDN w:val="0"/>
        <w:spacing w:line="360" w:lineRule="auto"/>
        <w:ind w:firstLineChars="200" w:firstLine="480"/>
        <w:textAlignment w:val="bottom"/>
        <w:rPr>
          <w:bCs/>
          <w:sz w:val="24"/>
        </w:rPr>
      </w:pPr>
      <w:r>
        <w:rPr>
          <w:bCs/>
          <w:sz w:val="24"/>
        </w:rPr>
        <w:t>五、收益分配方案的确定、公告与实施</w:t>
      </w:r>
    </w:p>
    <w:p w14:paraId="34302DD5" w14:textId="77777777" w:rsidR="00532A01" w:rsidRDefault="00712CC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依据相关规定在指定媒介公告</w:t>
      </w:r>
      <w:r>
        <w:rPr>
          <w:bCs/>
          <w:sz w:val="24"/>
        </w:rPr>
        <w:t>。</w:t>
      </w:r>
    </w:p>
    <w:p w14:paraId="375B1993"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3CF0E409" w14:textId="77777777" w:rsidR="00532A01" w:rsidRDefault="00712CC3">
      <w:pPr>
        <w:autoSpaceDE w:val="0"/>
        <w:autoSpaceDN w:val="0"/>
        <w:spacing w:line="360" w:lineRule="auto"/>
        <w:ind w:firstLineChars="200" w:firstLine="480"/>
        <w:textAlignment w:val="bottom"/>
        <w:rPr>
          <w:bCs/>
          <w:sz w:val="24"/>
        </w:rPr>
      </w:pPr>
      <w:r>
        <w:rPr>
          <w:bCs/>
          <w:sz w:val="24"/>
        </w:rPr>
        <w:t>六、基金收益分配中发生的费用</w:t>
      </w:r>
    </w:p>
    <w:p w14:paraId="4033E909" w14:textId="77777777" w:rsidR="00532A01" w:rsidRDefault="00712CC3">
      <w:pPr>
        <w:adjustRightInd w:val="0"/>
        <w:snapToGrid w:val="0"/>
        <w:spacing w:line="360" w:lineRule="auto"/>
        <w:ind w:firstLineChars="200" w:firstLine="480"/>
        <w:rPr>
          <w:rFonts w:asciiTheme="minorEastAsia" w:hAnsiTheme="minorEastAsia" w:cs="Times New Roman"/>
          <w:bCs/>
          <w:sz w:val="24"/>
          <w:szCs w:val="24"/>
        </w:rPr>
        <w:sectPr w:rsidR="00532A01">
          <w:footerReference w:type="default" r:id="rId26"/>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227FD950" w14:textId="77777777" w:rsidR="00532A01" w:rsidRDefault="00712CC3">
      <w:pPr>
        <w:pStyle w:val="1"/>
        <w:jc w:val="center"/>
        <w:rPr>
          <w:sz w:val="30"/>
          <w:szCs w:val="30"/>
        </w:rPr>
      </w:pPr>
      <w:bookmarkStart w:id="266" w:name="_Toc15910079"/>
      <w:r>
        <w:rPr>
          <w:rFonts w:hint="eastAsia"/>
          <w:sz w:val="30"/>
          <w:szCs w:val="30"/>
        </w:rPr>
        <w:lastRenderedPageBreak/>
        <w:t>第十三部分基金费用与税收</w:t>
      </w:r>
      <w:bookmarkEnd w:id="250"/>
      <w:bookmarkEnd w:id="251"/>
      <w:bookmarkEnd w:id="252"/>
      <w:bookmarkEnd w:id="253"/>
      <w:bookmarkEnd w:id="254"/>
      <w:bookmarkEnd w:id="255"/>
      <w:bookmarkEnd w:id="266"/>
    </w:p>
    <w:p w14:paraId="1DC090C8" w14:textId="77777777" w:rsidR="00532A01" w:rsidRDefault="00712CC3">
      <w:pPr>
        <w:autoSpaceDE w:val="0"/>
        <w:autoSpaceDN w:val="0"/>
        <w:spacing w:line="360" w:lineRule="auto"/>
        <w:ind w:firstLineChars="200" w:firstLine="480"/>
        <w:textAlignment w:val="bottom"/>
        <w:rPr>
          <w:bCs/>
          <w:sz w:val="24"/>
        </w:rPr>
      </w:pPr>
      <w:bookmarkStart w:id="267" w:name="_Toc214873603"/>
      <w:bookmarkStart w:id="268" w:name="_Toc416264550"/>
      <w:bookmarkStart w:id="269" w:name="_Toc263092322"/>
      <w:bookmarkStart w:id="270" w:name="_Toc32041"/>
      <w:bookmarkStart w:id="271" w:name="_Toc13987"/>
      <w:bookmarkStart w:id="272" w:name="_Toc19706"/>
      <w:bookmarkStart w:id="273" w:name="_Toc141703895"/>
      <w:bookmarkStart w:id="274" w:name="_Toc352229761"/>
      <w:bookmarkStart w:id="275" w:name="_Toc32046"/>
      <w:bookmarkStart w:id="276" w:name="_Toc3365"/>
      <w:bookmarkStart w:id="277" w:name="_Toc12105"/>
      <w:bookmarkStart w:id="278" w:name="_Toc32227"/>
      <w:bookmarkStart w:id="279" w:name="_Toc6493"/>
      <w:bookmarkStart w:id="280" w:name="_Toc24601"/>
      <w:bookmarkStart w:id="281" w:name="_Toc139991745"/>
      <w:bookmarkStart w:id="282" w:name="_Toc19752"/>
      <w:bookmarkStart w:id="283" w:name="_Toc15779"/>
      <w:bookmarkEnd w:id="256"/>
      <w:bookmarkEnd w:id="257"/>
      <w:bookmarkEnd w:id="258"/>
      <w:bookmarkEnd w:id="259"/>
      <w:bookmarkEnd w:id="260"/>
      <w:bookmarkEnd w:id="261"/>
      <w:bookmarkEnd w:id="262"/>
      <w:bookmarkEnd w:id="263"/>
      <w:bookmarkEnd w:id="264"/>
      <w:bookmarkEnd w:id="265"/>
      <w:r>
        <w:rPr>
          <w:bCs/>
          <w:sz w:val="24"/>
        </w:rPr>
        <w:t>一、基金费用的种类</w:t>
      </w:r>
    </w:p>
    <w:p w14:paraId="7F7EFD67"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5CC53D3"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AB8A5C9"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28BCEB9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服务费；</w:t>
      </w:r>
    </w:p>
    <w:p w14:paraId="72A68B9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7A471A17"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14C0E190" w14:textId="77777777" w:rsidR="00532A01" w:rsidRDefault="00712CC3">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469A18DE" w14:textId="77777777" w:rsidR="00532A01" w:rsidRDefault="00712CC3">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20B8E866" w14:textId="77777777" w:rsidR="00532A01" w:rsidRDefault="00712CC3">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0B84C2C" w14:textId="77777777" w:rsidR="00532A01" w:rsidRDefault="00712CC3">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694F19E2" w14:textId="77777777" w:rsidR="00532A01" w:rsidRDefault="00712CC3">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1AA0F481" w14:textId="77777777" w:rsidR="00532A01" w:rsidRDefault="00712CC3">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BD0C6F1" w14:textId="77777777" w:rsidR="00532A01" w:rsidRDefault="00712CC3">
      <w:pPr>
        <w:autoSpaceDE w:val="0"/>
        <w:autoSpaceDN w:val="0"/>
        <w:spacing w:line="360" w:lineRule="auto"/>
        <w:ind w:firstLineChars="200" w:firstLine="480"/>
        <w:textAlignment w:val="bottom"/>
        <w:rPr>
          <w:bCs/>
          <w:sz w:val="24"/>
        </w:rPr>
      </w:pPr>
      <w:r>
        <w:rPr>
          <w:bCs/>
          <w:sz w:val="24"/>
        </w:rPr>
        <w:t>二、基金费用计提方法、计提标准和支付方式</w:t>
      </w:r>
    </w:p>
    <w:p w14:paraId="036CC95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7F75EF5D" w14:textId="77777777" w:rsidR="00532A01" w:rsidRDefault="00712CC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A6CC947"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6A72AAC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C0F0D34"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787A6D76" w14:textId="77777777" w:rsidR="00532A01" w:rsidRDefault="00712CC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0BC64573"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06310BD" w14:textId="77777777" w:rsidR="00532A01" w:rsidRDefault="00712CC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385F2D6"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44C1BCDB" w14:textId="77777777" w:rsidR="00532A01" w:rsidRDefault="00712CC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76F17A" w14:textId="77777777" w:rsidR="00532A01" w:rsidRDefault="00712CC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091ABFF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62426C98"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294D00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0A1BDCD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p>
    <w:p w14:paraId="69F340D3" w14:textId="77777777" w:rsidR="00532A01" w:rsidRDefault="00712CC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340AC501" w14:textId="77777777" w:rsidR="00532A01" w:rsidRDefault="00712CC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C3495DA" w14:textId="77777777" w:rsidR="00532A01" w:rsidRDefault="00712CC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86581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592797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5EFC1E3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 xml:space="preserve"> 0.016%</w:t>
      </w:r>
      <w:r>
        <w:rPr>
          <w:rFonts w:hint="eastAsia"/>
          <w:bCs/>
          <w:sz w:val="24"/>
        </w:rPr>
        <w:t>的年费率计提。标的指数许可使用费的计算方法如下：</w:t>
      </w:r>
    </w:p>
    <w:p w14:paraId="091EEF0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02C4C6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51F9FFE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7EDB03E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 50,000 </w:t>
      </w:r>
      <w:r>
        <w:rPr>
          <w:rFonts w:hint="eastAsia"/>
          <w:bCs/>
          <w:sz w:val="24"/>
        </w:rPr>
        <w:t>元的，按</w:t>
      </w:r>
      <w:r>
        <w:rPr>
          <w:rFonts w:hint="eastAsia"/>
          <w:bCs/>
          <w:sz w:val="24"/>
        </w:rPr>
        <w:t xml:space="preserve"> 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proofErr w:type="gramStart"/>
      <w:r>
        <w:rPr>
          <w:rFonts w:hint="eastAsia"/>
          <w:bCs/>
          <w:sz w:val="24"/>
        </w:rPr>
        <w:t>个</w:t>
      </w:r>
      <w:proofErr w:type="gramEnd"/>
      <w:r>
        <w:rPr>
          <w:rFonts w:hint="eastAsia"/>
          <w:bCs/>
          <w:sz w:val="24"/>
        </w:rPr>
        <w:t>工作日内从基金财产中一次性支付给标的指数供应</w:t>
      </w:r>
      <w:r>
        <w:rPr>
          <w:rFonts w:hint="eastAsia"/>
          <w:bCs/>
          <w:sz w:val="24"/>
        </w:rPr>
        <w:lastRenderedPageBreak/>
        <w:t>商。若遇法定节假日、公休日等，支付日期顺延。</w:t>
      </w:r>
    </w:p>
    <w:p w14:paraId="3331B49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14EA18D7" w14:textId="77777777" w:rsidR="00532A01" w:rsidRDefault="00712CC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3C7BFFA" w14:textId="77777777" w:rsidR="00532A01" w:rsidRDefault="00712CC3">
      <w:pPr>
        <w:autoSpaceDE w:val="0"/>
        <w:autoSpaceDN w:val="0"/>
        <w:spacing w:line="360" w:lineRule="auto"/>
        <w:ind w:firstLineChars="200" w:firstLine="480"/>
        <w:textAlignment w:val="bottom"/>
        <w:rPr>
          <w:bCs/>
          <w:sz w:val="24"/>
        </w:rPr>
      </w:pPr>
      <w:r>
        <w:rPr>
          <w:bCs/>
          <w:sz w:val="24"/>
        </w:rPr>
        <w:t>三、不列入基金费用的项目</w:t>
      </w:r>
    </w:p>
    <w:p w14:paraId="511CCBC9" w14:textId="77777777" w:rsidR="00532A01" w:rsidRDefault="00712CC3">
      <w:pPr>
        <w:autoSpaceDE w:val="0"/>
        <w:autoSpaceDN w:val="0"/>
        <w:spacing w:line="360" w:lineRule="auto"/>
        <w:ind w:firstLineChars="200" w:firstLine="480"/>
        <w:textAlignment w:val="bottom"/>
        <w:rPr>
          <w:bCs/>
          <w:sz w:val="24"/>
        </w:rPr>
      </w:pPr>
      <w:r>
        <w:rPr>
          <w:bCs/>
          <w:sz w:val="24"/>
        </w:rPr>
        <w:t>下列费用不列入基金费用：</w:t>
      </w:r>
    </w:p>
    <w:p w14:paraId="58C2C27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42AC723B"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6CA71114"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0472FB0"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25FD63D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4EC9823" w14:textId="77777777" w:rsidR="00532A01" w:rsidRDefault="00712CC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5E88AC6B" w14:textId="77777777" w:rsidR="00532A01" w:rsidRDefault="00712CC3">
      <w:pPr>
        <w:autoSpaceDE w:val="0"/>
        <w:autoSpaceDN w:val="0"/>
        <w:spacing w:line="360" w:lineRule="auto"/>
        <w:ind w:firstLineChars="200" w:firstLine="480"/>
        <w:textAlignment w:val="bottom"/>
        <w:rPr>
          <w:rFonts w:asciiTheme="minorEastAsia" w:hAnsiTheme="minorEastAsia" w:cs="Times New Roman"/>
          <w:bCs/>
          <w:sz w:val="24"/>
          <w:szCs w:val="24"/>
        </w:rPr>
        <w:sectPr w:rsidR="00532A01">
          <w:footerReference w:type="default" r:id="rId27"/>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3C4B6741" w14:textId="77777777" w:rsidR="00532A01" w:rsidRDefault="00712CC3">
      <w:pPr>
        <w:pStyle w:val="1"/>
        <w:jc w:val="center"/>
        <w:rPr>
          <w:sz w:val="30"/>
          <w:szCs w:val="30"/>
        </w:rPr>
      </w:pPr>
      <w:bookmarkStart w:id="285" w:name="_Toc15910080"/>
      <w:r>
        <w:rPr>
          <w:rFonts w:hint="eastAsia"/>
          <w:sz w:val="30"/>
          <w:szCs w:val="30"/>
        </w:rPr>
        <w:lastRenderedPageBreak/>
        <w:t>第十四部分基金的会计与审计</w:t>
      </w:r>
      <w:bookmarkEnd w:id="267"/>
      <w:bookmarkEnd w:id="268"/>
      <w:bookmarkEnd w:id="269"/>
      <w:bookmarkEnd w:id="285"/>
    </w:p>
    <w:p w14:paraId="33C4EF0C" w14:textId="77777777" w:rsidR="00532A01" w:rsidRDefault="00712CC3">
      <w:pPr>
        <w:autoSpaceDE w:val="0"/>
        <w:autoSpaceDN w:val="0"/>
        <w:spacing w:line="360" w:lineRule="auto"/>
        <w:ind w:firstLineChars="200" w:firstLine="480"/>
        <w:textAlignment w:val="bottom"/>
        <w:rPr>
          <w:bCs/>
          <w:sz w:val="24"/>
        </w:rPr>
      </w:pPr>
      <w:r>
        <w:rPr>
          <w:bCs/>
          <w:sz w:val="24"/>
        </w:rPr>
        <w:t>一、基金会计政策</w:t>
      </w:r>
    </w:p>
    <w:p w14:paraId="25136F4F"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5A1FC44"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6257C35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5BEE16E8"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57F1997F"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A9A8775"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4B8A0A" w14:textId="77777777" w:rsidR="00532A01" w:rsidRDefault="00712CC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DFB891B" w14:textId="77777777" w:rsidR="00532A01" w:rsidRDefault="00712CC3">
      <w:pPr>
        <w:autoSpaceDE w:val="0"/>
        <w:autoSpaceDN w:val="0"/>
        <w:spacing w:line="360" w:lineRule="auto"/>
        <w:ind w:firstLineChars="200" w:firstLine="480"/>
        <w:textAlignment w:val="bottom"/>
        <w:rPr>
          <w:bCs/>
          <w:sz w:val="24"/>
        </w:rPr>
      </w:pPr>
      <w:r>
        <w:rPr>
          <w:bCs/>
          <w:sz w:val="24"/>
        </w:rPr>
        <w:t>二、基金的年度审计</w:t>
      </w:r>
    </w:p>
    <w:p w14:paraId="35C7CB18"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4CC71BFA"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0D8931DF"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6" w:name="_Hlt4221115"/>
      <w:bookmarkEnd w:id="286"/>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5509556" w14:textId="77777777" w:rsidR="00532A01" w:rsidRDefault="00532A01">
      <w:pPr>
        <w:widowControl/>
        <w:spacing w:line="360" w:lineRule="auto"/>
        <w:jc w:val="left"/>
        <w:rPr>
          <w:rFonts w:asciiTheme="minorEastAsia" w:hAnsiTheme="minorEastAsia" w:cs="Times New Roman"/>
          <w:b/>
          <w:kern w:val="0"/>
          <w:sz w:val="24"/>
          <w:szCs w:val="24"/>
        </w:rPr>
        <w:sectPr w:rsidR="00532A01">
          <w:footerReference w:type="default" r:id="rId28"/>
          <w:pgSz w:w="11906" w:h="16838"/>
          <w:pgMar w:top="1440" w:right="1800" w:bottom="1440" w:left="1800" w:header="851" w:footer="992" w:gutter="0"/>
          <w:pgNumType w:chapStyle="1"/>
          <w:cols w:space="720"/>
          <w:docGrid w:type="lines" w:linePitch="312"/>
        </w:sectPr>
      </w:pPr>
    </w:p>
    <w:p w14:paraId="3F7DE2BA" w14:textId="77777777" w:rsidR="00532A01" w:rsidRDefault="00712CC3">
      <w:pPr>
        <w:pStyle w:val="1"/>
        <w:jc w:val="center"/>
        <w:rPr>
          <w:sz w:val="30"/>
          <w:szCs w:val="30"/>
        </w:rPr>
      </w:pPr>
      <w:bookmarkStart w:id="287" w:name="_Toc79978642"/>
      <w:bookmarkStart w:id="288" w:name="_Toc15910081"/>
      <w:bookmarkStart w:id="289" w:name="_Toc263092323"/>
      <w:bookmarkStart w:id="290" w:name="_Toc214873604"/>
      <w:bookmarkStart w:id="291" w:name="_Toc416264551"/>
      <w:bookmarkStart w:id="292" w:name="_Toc15525"/>
      <w:bookmarkStart w:id="293" w:name="_Toc20052"/>
      <w:bookmarkStart w:id="294" w:name="_Toc178"/>
      <w:bookmarkStart w:id="295" w:name="_Toc12761"/>
      <w:bookmarkStart w:id="296" w:name="_Toc352229762"/>
      <w:bookmarkStart w:id="297" w:name="_Toc3656"/>
      <w:bookmarkStart w:id="298" w:name="_Toc141703896"/>
      <w:bookmarkStart w:id="299" w:name="_Toc128310499"/>
      <w:bookmarkStart w:id="300" w:name="_Toc25883"/>
      <w:bookmarkStart w:id="301" w:name="_Toc15351"/>
      <w:bookmarkStart w:id="302" w:name="_Toc92662707"/>
      <w:bookmarkStart w:id="303" w:name="_Toc139991746"/>
      <w:bookmarkStart w:id="304" w:name="_Toc21829"/>
      <w:bookmarkStart w:id="305" w:name="_Toc93226149"/>
      <w:bookmarkStart w:id="306" w:name="_Toc1617"/>
      <w:bookmarkStart w:id="307" w:name="_Toc22552"/>
      <w:bookmarkStart w:id="308" w:name="_Toc19558"/>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hint="eastAsia"/>
          <w:sz w:val="30"/>
          <w:szCs w:val="30"/>
        </w:rPr>
        <w:lastRenderedPageBreak/>
        <w:t>第十五部分基金的信息披露</w:t>
      </w:r>
      <w:bookmarkEnd w:id="287"/>
      <w:bookmarkEnd w:id="288"/>
      <w:bookmarkEnd w:id="289"/>
      <w:bookmarkEnd w:id="290"/>
      <w:bookmarkEnd w:id="291"/>
    </w:p>
    <w:p w14:paraId="5B6FD548" w14:textId="77777777" w:rsidR="00532A01" w:rsidRDefault="00712CC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6C561195" w14:textId="77777777" w:rsidR="00532A01" w:rsidRDefault="00712CC3">
      <w:pPr>
        <w:autoSpaceDE w:val="0"/>
        <w:autoSpaceDN w:val="0"/>
        <w:spacing w:line="360" w:lineRule="auto"/>
        <w:ind w:firstLineChars="200" w:firstLine="480"/>
        <w:textAlignment w:val="bottom"/>
        <w:rPr>
          <w:bCs/>
          <w:sz w:val="24"/>
        </w:rPr>
      </w:pPr>
      <w:r>
        <w:rPr>
          <w:bCs/>
          <w:sz w:val="24"/>
        </w:rPr>
        <w:t>二、信息披露义务人</w:t>
      </w:r>
    </w:p>
    <w:p w14:paraId="3CED6695"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7A8539DE"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409EE63" w14:textId="77777777" w:rsidR="00532A01" w:rsidRDefault="00712CC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6C0B25CD" w14:textId="77777777" w:rsidR="00532A01" w:rsidRDefault="00712CC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02B62183"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203051C5"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8BDA85D"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1EF0F8AA"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1D80556C"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5F59C488" w14:textId="77777777" w:rsidR="00532A01" w:rsidRDefault="00712CC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1D58D5F" w14:textId="77777777" w:rsidR="00532A01" w:rsidRDefault="00712CC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p>
    <w:p w14:paraId="489D2192" w14:textId="77777777" w:rsidR="00532A01" w:rsidRDefault="00712CC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4F1DB062" w14:textId="77777777" w:rsidR="00532A01" w:rsidRDefault="00712CC3">
      <w:pPr>
        <w:autoSpaceDE w:val="0"/>
        <w:autoSpaceDN w:val="0"/>
        <w:spacing w:line="360" w:lineRule="auto"/>
        <w:ind w:firstLineChars="200" w:firstLine="480"/>
        <w:textAlignment w:val="bottom"/>
        <w:rPr>
          <w:bCs/>
          <w:sz w:val="24"/>
        </w:rPr>
      </w:pPr>
      <w:r>
        <w:rPr>
          <w:bCs/>
          <w:sz w:val="24"/>
        </w:rPr>
        <w:t>五、公开披露的基金信息</w:t>
      </w:r>
    </w:p>
    <w:p w14:paraId="41049158" w14:textId="77777777" w:rsidR="00532A01" w:rsidRDefault="00712CC3">
      <w:pPr>
        <w:autoSpaceDE w:val="0"/>
        <w:autoSpaceDN w:val="0"/>
        <w:spacing w:line="360" w:lineRule="auto"/>
        <w:ind w:firstLineChars="200" w:firstLine="480"/>
        <w:textAlignment w:val="bottom"/>
        <w:rPr>
          <w:bCs/>
          <w:sz w:val="24"/>
        </w:rPr>
      </w:pPr>
      <w:r>
        <w:rPr>
          <w:bCs/>
          <w:sz w:val="24"/>
        </w:rPr>
        <w:t>公开披露的基金信息包括：</w:t>
      </w:r>
    </w:p>
    <w:p w14:paraId="6748AC77"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ascii="Arial Unicode MS" w:hAnsi="Arial Unicode MS" w:cs="Arial" w:hint="eastAsia"/>
          <w:bCs/>
          <w:szCs w:val="21"/>
        </w:rPr>
        <w:t>、基金产品资料概要</w:t>
      </w:r>
    </w:p>
    <w:p w14:paraId="6A0D46B7"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5ED37E"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2E449A9"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4AEABDC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A7F258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AD07D25"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5B5DD5FF" w14:textId="77777777" w:rsidR="00532A01" w:rsidRDefault="00712CC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39E784A8" w14:textId="77777777" w:rsidR="00532A01" w:rsidRDefault="00712CC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r>
        <w:rPr>
          <w:bCs/>
          <w:sz w:val="24"/>
        </w:rPr>
        <w:t>。</w:t>
      </w:r>
    </w:p>
    <w:p w14:paraId="01D905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7DC39BA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5437F6E5"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sz w:val="24"/>
        </w:rPr>
        <w:t>并保证投资者能够在基金销售机构网站或营业网点查阅或者复制前述信息库资料。</w:t>
      </w:r>
    </w:p>
    <w:p w14:paraId="02077ED8"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7499DB2A" w14:textId="77777777" w:rsidR="00532A01" w:rsidRDefault="00712CC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4D79CB0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546EA42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339D7458" w14:textId="77777777" w:rsidR="00532A01" w:rsidRDefault="00712CC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3A852292" w14:textId="77777777" w:rsidR="00532A01" w:rsidRDefault="00532A01">
      <w:pPr>
        <w:autoSpaceDE w:val="0"/>
        <w:autoSpaceDN w:val="0"/>
        <w:spacing w:line="360" w:lineRule="auto"/>
        <w:ind w:firstLineChars="200" w:firstLine="480"/>
        <w:textAlignment w:val="bottom"/>
        <w:rPr>
          <w:bCs/>
          <w:sz w:val="24"/>
        </w:rPr>
      </w:pPr>
    </w:p>
    <w:p w14:paraId="208C03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6664B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0D76DA3B"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239ECC5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E122DAD" w14:textId="77777777" w:rsidR="00532A01" w:rsidRDefault="00712CC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3A6F1A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53507DE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51FB95E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3BB3CB7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B906AD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6E5EB9A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4306157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B72343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4749445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CED5A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E8508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065F62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2A0148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241206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67856F60"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050EB32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1FFBD3F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1B0024D8"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6F923215" w14:textId="77777777" w:rsidR="00532A01" w:rsidRDefault="00712CC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569831A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27B504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666DCA2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1CF1F10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08B924E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41C8F5E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558E65C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2E43CD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（七）清算报告</w:t>
      </w:r>
    </w:p>
    <w:p w14:paraId="18FFF0D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清算报告。基金财产清算小组应当将清算报告登载在指定网站上，并将清算报告提示性公告登载在指定报刊上。</w:t>
      </w:r>
    </w:p>
    <w:p w14:paraId="2DC7E417" w14:textId="77777777" w:rsidR="00532A01" w:rsidRDefault="00712CC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8861AB9" w14:textId="77777777" w:rsidR="00532A01" w:rsidRDefault="00712CC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7BBC1946"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7A228C1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A660DC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582B4BA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00246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426A6BB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7B44054" w14:textId="77777777" w:rsidR="00532A01" w:rsidRDefault="00712CC3">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29148400" w14:textId="77777777" w:rsidR="00532A01" w:rsidRDefault="00712CC3">
      <w:pPr>
        <w:autoSpaceDE w:val="0"/>
        <w:autoSpaceDN w:val="0"/>
        <w:spacing w:line="360" w:lineRule="auto"/>
        <w:ind w:firstLineChars="200" w:firstLine="480"/>
        <w:textAlignment w:val="bottom"/>
        <w:rPr>
          <w:bCs/>
          <w:sz w:val="24"/>
        </w:rPr>
      </w:pPr>
      <w:r>
        <w:rPr>
          <w:bCs/>
          <w:sz w:val="24"/>
        </w:rPr>
        <w:t>六、信息披露事务管理</w:t>
      </w:r>
    </w:p>
    <w:p w14:paraId="1318B14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556540D"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BE34D5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6A1ADB8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36554A4"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16CD5B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74ED765" w14:textId="77777777" w:rsidR="00532A01" w:rsidRDefault="00712CC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lastRenderedPageBreak/>
        <w:t>年。</w:t>
      </w:r>
    </w:p>
    <w:p w14:paraId="36AA0D58" w14:textId="77777777" w:rsidR="00532A01" w:rsidRDefault="00712CC3">
      <w:pPr>
        <w:autoSpaceDE w:val="0"/>
        <w:autoSpaceDN w:val="0"/>
        <w:spacing w:line="360" w:lineRule="auto"/>
        <w:ind w:firstLineChars="200" w:firstLine="480"/>
        <w:textAlignment w:val="bottom"/>
        <w:rPr>
          <w:bCs/>
          <w:sz w:val="24"/>
        </w:rPr>
      </w:pPr>
      <w:r>
        <w:rPr>
          <w:bCs/>
          <w:sz w:val="24"/>
        </w:rPr>
        <w:t>七、信息披露文件的存放与查阅</w:t>
      </w:r>
    </w:p>
    <w:p w14:paraId="34CEAB22" w14:textId="77777777" w:rsidR="00532A01" w:rsidRDefault="00712C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p>
    <w:p w14:paraId="685BA9F6"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29"/>
          <w:pgSz w:w="11906" w:h="16838"/>
          <w:pgMar w:top="1440" w:right="1800" w:bottom="1440" w:left="1800" w:header="851" w:footer="992" w:gutter="0"/>
          <w:pgNumType w:chapStyle="1"/>
          <w:cols w:space="720"/>
          <w:docGrid w:type="lines" w:linePitch="312"/>
        </w:sectPr>
      </w:pPr>
      <w:bookmarkStart w:id="309" w:name="_Toc12357178"/>
      <w:bookmarkStart w:id="310" w:name="_Toc21073398"/>
      <w:bookmarkStart w:id="311" w:name="_Toc416264552"/>
      <w:bookmarkStart w:id="312" w:name="_Toc214873605"/>
      <w:bookmarkStart w:id="313" w:name="_Toc263092324"/>
      <w:bookmarkStart w:id="314" w:name="_Toc147463125"/>
      <w:bookmarkStart w:id="315" w:name="_Toc92662708"/>
      <w:bookmarkStart w:id="316" w:name="_Toc93226150"/>
      <w:bookmarkStart w:id="317" w:name="_Toc139991747"/>
      <w:bookmarkStart w:id="318" w:name="_Toc18747"/>
      <w:bookmarkStart w:id="319" w:name="_Toc128310500"/>
      <w:bookmarkStart w:id="320" w:name="_Toc18007"/>
      <w:bookmarkStart w:id="321" w:name="_Toc28961"/>
      <w:bookmarkStart w:id="322" w:name="_Toc10894"/>
      <w:bookmarkStart w:id="323" w:name="_Toc1043"/>
      <w:bookmarkStart w:id="324" w:name="_Toc21206"/>
      <w:bookmarkStart w:id="325" w:name="_Toc23859"/>
      <w:bookmarkStart w:id="326" w:name="_Toc29695"/>
      <w:bookmarkStart w:id="327" w:name="_Toc31736"/>
      <w:bookmarkStart w:id="328" w:name="_Toc13255"/>
      <w:bookmarkStart w:id="329" w:name="_Toc17499"/>
      <w:bookmarkStart w:id="330" w:name="_Toc352229763"/>
      <w:bookmarkStart w:id="331" w:name="_Toc14170389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1F942619" w14:textId="77777777" w:rsidR="00532A01" w:rsidRDefault="00712CC3">
      <w:pPr>
        <w:pStyle w:val="1"/>
        <w:jc w:val="center"/>
        <w:rPr>
          <w:sz w:val="30"/>
          <w:szCs w:val="30"/>
        </w:rPr>
      </w:pPr>
      <w:bookmarkStart w:id="332" w:name="_Toc15910082"/>
      <w:r>
        <w:rPr>
          <w:rFonts w:hint="eastAsia"/>
          <w:sz w:val="30"/>
          <w:szCs w:val="30"/>
        </w:rPr>
        <w:lastRenderedPageBreak/>
        <w:t>第十六部</w:t>
      </w:r>
      <w:proofErr w:type="gramStart"/>
      <w:r>
        <w:rPr>
          <w:rFonts w:hint="eastAsia"/>
          <w:sz w:val="30"/>
          <w:szCs w:val="30"/>
        </w:rPr>
        <w:t>分风险</w:t>
      </w:r>
      <w:proofErr w:type="gramEnd"/>
      <w:r>
        <w:rPr>
          <w:rFonts w:hint="eastAsia"/>
          <w:sz w:val="30"/>
          <w:szCs w:val="30"/>
        </w:rPr>
        <w:t>揭示</w:t>
      </w:r>
      <w:bookmarkEnd w:id="309"/>
      <w:bookmarkEnd w:id="310"/>
      <w:bookmarkEnd w:id="311"/>
      <w:bookmarkEnd w:id="312"/>
      <w:bookmarkEnd w:id="313"/>
      <w:bookmarkEnd w:id="314"/>
      <w:bookmarkEnd w:id="332"/>
    </w:p>
    <w:p w14:paraId="11865DD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6ACB6D0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9238B6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3A7B5A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3F17DB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270EDC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160029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B50B71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328C016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1DF04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796DDC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1C7184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5DFB0E5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631D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C67845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A4DAD8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1106709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3F1AA1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7BA273F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24907E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6C0218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3D2E2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C578D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5EA17F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40A595D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2B71A39C"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1、标的指数回报与股票市场平均回报偏离的风险</w:t>
      </w:r>
    </w:p>
    <w:p w14:paraId="419E56F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727BEE0A"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2、目标指数波动的风险</w:t>
      </w:r>
    </w:p>
    <w:p w14:paraId="1767F67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0A65E3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3、基金投资组合回报与标的指数回报偏离的风险</w:t>
      </w:r>
    </w:p>
    <w:p w14:paraId="01D3BEE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以下因素可能使基金投资组合的收益率与标的指数的收益率发生偏离：</w:t>
      </w:r>
    </w:p>
    <w:p w14:paraId="334F244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7E30279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86AB9C0"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5164A6B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D5D45A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（5）在本基金指数</w:t>
      </w:r>
      <w:proofErr w:type="gramStart"/>
      <w:r>
        <w:rPr>
          <w:rFonts w:asciiTheme="minorEastAsia" w:hAnsiTheme="minorEastAsia" w:cs="Arial" w:hint="eastAsia"/>
          <w:bCs/>
          <w:sz w:val="24"/>
          <w:szCs w:val="24"/>
        </w:rPr>
        <w:t>化投资</w:t>
      </w:r>
      <w:proofErr w:type="gramEnd"/>
      <w:r>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1E46CD59"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Pr>
          <w:rFonts w:asciiTheme="minorEastAsia" w:hAnsiTheme="minorEastAsia" w:cs="Arial" w:hint="eastAsia"/>
          <w:bCs/>
          <w:sz w:val="24"/>
          <w:szCs w:val="24"/>
        </w:rPr>
        <w:t>冲机制</w:t>
      </w:r>
      <w:proofErr w:type="gramEnd"/>
      <w:r>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1D409E7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4、目标指数变更的风险</w:t>
      </w:r>
    </w:p>
    <w:p w14:paraId="530BC12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04FDB60F"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5、跟踪误差控制未达约定目标的风险</w:t>
      </w:r>
    </w:p>
    <w:p w14:paraId="143E1C7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规则调整或其他因素可能导致跟踪误差超过上述范围，本基金净值表现与指数价格走势可能发生较大偏离。</w:t>
      </w:r>
    </w:p>
    <w:p w14:paraId="2DD6D1DB"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6、指数编制机构停止服务的风险</w:t>
      </w:r>
    </w:p>
    <w:p w14:paraId="253D831F" w14:textId="2B6778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本基金的标的指数</w:t>
      </w:r>
      <w:proofErr w:type="gramStart"/>
      <w:r>
        <w:rPr>
          <w:rFonts w:asciiTheme="minorEastAsia" w:hAnsiTheme="minorEastAsia" w:cs="Arial" w:hint="eastAsia"/>
          <w:bCs/>
          <w:sz w:val="24"/>
          <w:szCs w:val="24"/>
        </w:rPr>
        <w:t>由指数</w:t>
      </w:r>
      <w:proofErr w:type="gramEnd"/>
      <w:r>
        <w:rPr>
          <w:rFonts w:asciiTheme="minorEastAsia" w:hAnsiTheme="minorEastAsia" w:cs="Arial" w:hint="eastAsia"/>
          <w:bCs/>
          <w:sz w:val="24"/>
          <w:szCs w:val="24"/>
        </w:rPr>
        <w:t>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6AD9EC01"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proofErr w:type="gramStart"/>
      <w:r>
        <w:rPr>
          <w:rFonts w:asciiTheme="minorEastAsia" w:hAnsiTheme="minorEastAsia" w:cs="Arial" w:hint="eastAsia"/>
          <w:bCs/>
          <w:sz w:val="24"/>
          <w:szCs w:val="24"/>
        </w:rPr>
        <w:t>自指数</w:t>
      </w:r>
      <w:proofErr w:type="gramEnd"/>
      <w:r>
        <w:rPr>
          <w:rFonts w:asciiTheme="minorEastAsia" w:hAnsiTheme="minorEastAsia" w:cs="Arial" w:hint="eastAsia"/>
          <w:bCs/>
          <w:sz w:val="24"/>
          <w:szCs w:val="24"/>
        </w:rPr>
        <w:t>编制机构停止标的指数的编制及发布</w:t>
      </w:r>
      <w:proofErr w:type="gramStart"/>
      <w:r>
        <w:rPr>
          <w:rFonts w:asciiTheme="minorEastAsia" w:hAnsiTheme="minorEastAsia" w:cs="Arial" w:hint="eastAsia"/>
          <w:bCs/>
          <w:sz w:val="24"/>
          <w:szCs w:val="24"/>
        </w:rPr>
        <w:t>至解决</w:t>
      </w:r>
      <w:proofErr w:type="gramEnd"/>
      <w:r>
        <w:rPr>
          <w:rFonts w:asciiTheme="minorEastAsia" w:hAnsiTheme="minorEastAsia" w:cs="Arial" w:hint="eastAsia"/>
          <w:bCs/>
          <w:sz w:val="24"/>
          <w:szCs w:val="24"/>
        </w:rPr>
        <w:t>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453FD72D"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7、成份股停牌的风险</w:t>
      </w:r>
    </w:p>
    <w:p w14:paraId="3D2EBA1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1BE7BB81" w14:textId="3B88FAF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8</w:t>
      </w:r>
      <w:r>
        <w:rPr>
          <w:rFonts w:asciiTheme="minorEastAsia" w:hAnsiTheme="minorEastAsia" w:cs="Arial" w:hint="eastAsia"/>
          <w:bCs/>
          <w:sz w:val="24"/>
          <w:szCs w:val="24"/>
        </w:rPr>
        <w:t>、主动增强投资的风险</w:t>
      </w:r>
    </w:p>
    <w:p w14:paraId="24110E32"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Pr>
          <w:rFonts w:asciiTheme="minorEastAsia" w:hAnsiTheme="minorEastAsia" w:cs="Arial" w:hint="eastAsia"/>
          <w:bCs/>
          <w:sz w:val="24"/>
          <w:szCs w:val="24"/>
        </w:rPr>
        <w:t>作出</w:t>
      </w:r>
      <w:proofErr w:type="gramEnd"/>
      <w:r>
        <w:rPr>
          <w:rFonts w:asciiTheme="minorEastAsia" w:hAnsiTheme="minorEastAsia" w:cs="Arial" w:hint="eastAsia"/>
          <w:bCs/>
          <w:sz w:val="24"/>
          <w:szCs w:val="24"/>
        </w:rPr>
        <w:t>优化调整投资组合的决策，最终结果仍然存在一定的不确定性，其投资收益率可能高于指数收益率但也有可能低于指数收益率。</w:t>
      </w:r>
    </w:p>
    <w:p w14:paraId="3D5A4ED5" w14:textId="11118B1D"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9、股指期货等金融衍生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4C8F23D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A5E962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w:t>
      </w:r>
      <w:r>
        <w:rPr>
          <w:rFonts w:asciiTheme="minorEastAsia" w:hAnsiTheme="minorEastAsia" w:cs="Arial" w:hint="eastAsia"/>
          <w:bCs/>
          <w:sz w:val="24"/>
          <w:szCs w:val="24"/>
        </w:rPr>
        <w:lastRenderedPageBreak/>
        <w:t>平仓，可能给投资带来重大损失。</w:t>
      </w:r>
    </w:p>
    <w:p w14:paraId="09B2D546" w14:textId="69128AC9"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10、中小企业私募债券投资风险</w:t>
      </w:r>
    </w:p>
    <w:p w14:paraId="2CAC8B0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725DCED9" w14:textId="0763242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11、资产支持证券投资风险</w:t>
      </w:r>
    </w:p>
    <w:p w14:paraId="13D5561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A54828C" w14:textId="016EAB90"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12、存托凭证投资风险</w:t>
      </w:r>
    </w:p>
    <w:p w14:paraId="17213F0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717BC748"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49909E5"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E1D7007"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7A5FB4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49F6B4E"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2E46B93"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FFFB0E1" w14:textId="77777777" w:rsidR="00532A01" w:rsidRDefault="00712CC3">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F3196B6" w14:textId="77777777" w:rsidR="00532A01" w:rsidRDefault="00712C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4、基金管理人职责终止风险</w:t>
      </w:r>
    </w:p>
    <w:p w14:paraId="1FDB32CA" w14:textId="77777777" w:rsidR="00532A01" w:rsidRDefault="00712CC3">
      <w:pPr>
        <w:adjustRightInd w:val="0"/>
        <w:snapToGrid w:val="0"/>
        <w:spacing w:line="360" w:lineRule="auto"/>
        <w:ind w:firstLineChars="200" w:firstLine="480"/>
        <w:rPr>
          <w:rFonts w:asciiTheme="minorEastAsia" w:hAnsiTheme="minorEastAsia" w:cs="Arial"/>
          <w:bCs/>
          <w:sz w:val="24"/>
          <w:szCs w:val="24"/>
        </w:rPr>
        <w:sectPr w:rsidR="00532A01">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37382602" w14:textId="77777777" w:rsidR="00532A01" w:rsidRDefault="00712CC3">
      <w:pPr>
        <w:pStyle w:val="1"/>
        <w:jc w:val="center"/>
        <w:rPr>
          <w:sz w:val="30"/>
          <w:szCs w:val="30"/>
        </w:rPr>
      </w:pPr>
      <w:bookmarkStart w:id="333" w:name="_Toc15910083"/>
      <w:r>
        <w:rPr>
          <w:rFonts w:hint="eastAsia"/>
          <w:sz w:val="30"/>
          <w:szCs w:val="30"/>
        </w:rPr>
        <w:lastRenderedPageBreak/>
        <w:t>第十七部分</w:t>
      </w:r>
      <w:bookmarkEnd w:id="315"/>
      <w:bookmarkEnd w:id="316"/>
      <w:r>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0016DE2B" w14:textId="77777777" w:rsidR="00532A01" w:rsidRDefault="00532A01">
      <w:pPr>
        <w:spacing w:line="360" w:lineRule="auto"/>
        <w:ind w:firstLineChars="200" w:firstLine="480"/>
        <w:rPr>
          <w:rFonts w:asciiTheme="minorEastAsia" w:hAnsiTheme="minorEastAsia" w:cs="Times New Roman"/>
          <w:bCs/>
          <w:sz w:val="24"/>
          <w:szCs w:val="24"/>
        </w:rPr>
      </w:pPr>
    </w:p>
    <w:p w14:paraId="0855B705" w14:textId="77777777" w:rsidR="00532A01" w:rsidRDefault="00712CC3">
      <w:pPr>
        <w:autoSpaceDE w:val="0"/>
        <w:autoSpaceDN w:val="0"/>
        <w:spacing w:line="360" w:lineRule="auto"/>
        <w:ind w:firstLineChars="200" w:firstLine="480"/>
        <w:textAlignment w:val="bottom"/>
        <w:rPr>
          <w:bCs/>
          <w:sz w:val="24"/>
        </w:rPr>
      </w:pPr>
      <w:bookmarkStart w:id="334" w:name="_Toc79392639"/>
      <w:bookmarkStart w:id="335" w:name="_Toc3056"/>
      <w:bookmarkStart w:id="336" w:name="_Toc92662709"/>
      <w:bookmarkStart w:id="337" w:name="_Toc193"/>
      <w:bookmarkStart w:id="338" w:name="_Toc352229764"/>
      <w:bookmarkStart w:id="339" w:name="_Toc141703898"/>
      <w:bookmarkStart w:id="340" w:name="_Toc8512"/>
      <w:bookmarkStart w:id="341" w:name="_Toc12028"/>
      <w:bookmarkStart w:id="342" w:name="_Toc11802"/>
      <w:bookmarkStart w:id="343" w:name="_Toc29289"/>
      <w:bookmarkStart w:id="344" w:name="_Toc11049"/>
      <w:bookmarkStart w:id="345" w:name="_Toc128310501"/>
      <w:bookmarkStart w:id="346" w:name="_Toc93226151"/>
      <w:bookmarkStart w:id="347" w:name="_Toc1421"/>
      <w:bookmarkStart w:id="348" w:name="_Toc1173"/>
      <w:bookmarkStart w:id="349" w:name="_Toc21351"/>
      <w:bookmarkStart w:id="350" w:name="_Toc31866"/>
      <w:bookmarkStart w:id="351" w:name="_Toc139991748"/>
      <w:r>
        <w:rPr>
          <w:bCs/>
          <w:sz w:val="24"/>
        </w:rPr>
        <w:t>一、《基金合同》的变更</w:t>
      </w:r>
      <w:bookmarkEnd w:id="334"/>
    </w:p>
    <w:p w14:paraId="5B5AF26A"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B12AB7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2648A529" w14:textId="77777777" w:rsidR="00532A01" w:rsidRDefault="00712CC3">
      <w:pPr>
        <w:autoSpaceDE w:val="0"/>
        <w:autoSpaceDN w:val="0"/>
        <w:spacing w:line="360" w:lineRule="auto"/>
        <w:ind w:firstLineChars="200" w:firstLine="480"/>
        <w:textAlignment w:val="bottom"/>
        <w:rPr>
          <w:bCs/>
          <w:sz w:val="24"/>
        </w:rPr>
      </w:pPr>
      <w:r>
        <w:rPr>
          <w:bCs/>
          <w:sz w:val="24"/>
        </w:rPr>
        <w:t>二、《基金合同》的终止事由</w:t>
      </w:r>
    </w:p>
    <w:p w14:paraId="4BF4E0D3" w14:textId="77777777" w:rsidR="00532A01" w:rsidRDefault="00712CC3">
      <w:pPr>
        <w:autoSpaceDE w:val="0"/>
        <w:autoSpaceDN w:val="0"/>
        <w:spacing w:line="360" w:lineRule="auto"/>
        <w:ind w:firstLineChars="200" w:firstLine="480"/>
        <w:textAlignment w:val="bottom"/>
        <w:rPr>
          <w:bCs/>
          <w:sz w:val="24"/>
        </w:rPr>
      </w:pPr>
      <w:r>
        <w:rPr>
          <w:bCs/>
          <w:sz w:val="24"/>
        </w:rPr>
        <w:t>有下列情形之一的，《基金合同》应当终止：</w:t>
      </w:r>
    </w:p>
    <w:p w14:paraId="0C61CAB5"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EAA433E" w14:textId="0DB85A0E"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575F3AB" w14:textId="74637B0A"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4911D2F1" w14:textId="27741D91" w:rsidR="00532A01" w:rsidRDefault="00712CC3">
      <w:pPr>
        <w:autoSpaceDE w:val="0"/>
        <w:autoSpaceDN w:val="0"/>
        <w:spacing w:line="360" w:lineRule="auto"/>
        <w:ind w:firstLineChars="200" w:firstLine="480"/>
        <w:textAlignment w:val="bottom"/>
        <w:rPr>
          <w:bCs/>
          <w:sz w:val="24"/>
        </w:rPr>
      </w:pPr>
      <w:r>
        <w:rPr>
          <w:bCs/>
          <w:sz w:val="24"/>
        </w:rPr>
        <w:t>4</w:t>
      </w:r>
      <w:r>
        <w:rPr>
          <w:bCs/>
          <w:sz w:val="24"/>
        </w:rPr>
        <w:t>、相关法律法规和中国证监会规定的其他情况。</w:t>
      </w:r>
    </w:p>
    <w:p w14:paraId="4BD65013" w14:textId="77777777" w:rsidR="00532A01" w:rsidRDefault="00712CC3">
      <w:pPr>
        <w:autoSpaceDE w:val="0"/>
        <w:autoSpaceDN w:val="0"/>
        <w:spacing w:line="360" w:lineRule="auto"/>
        <w:ind w:firstLineChars="200" w:firstLine="480"/>
        <w:textAlignment w:val="bottom"/>
        <w:rPr>
          <w:bCs/>
          <w:sz w:val="24"/>
        </w:rPr>
      </w:pPr>
      <w:r>
        <w:rPr>
          <w:bCs/>
          <w:sz w:val="24"/>
        </w:rPr>
        <w:t>三、基金财产的清算</w:t>
      </w:r>
    </w:p>
    <w:p w14:paraId="77CAD1A6" w14:textId="77777777" w:rsidR="00532A01" w:rsidRDefault="00712CC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3AD9CAF6" w14:textId="77777777" w:rsidR="00532A01" w:rsidRDefault="00712CC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504C0A5F" w14:textId="77777777" w:rsidR="00532A01" w:rsidRDefault="00712CC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036B189" w14:textId="77777777" w:rsidR="00532A01" w:rsidRDefault="00712CC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D459223"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104197E"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552A2E7"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E407799" w14:textId="77777777" w:rsidR="00532A01" w:rsidRDefault="00712CC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A38EFD6"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7555DAFA"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9BE9AEF" w14:textId="77777777" w:rsidR="00532A01" w:rsidRDefault="00712CC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204AB53E" w14:textId="77777777" w:rsidR="00532A01" w:rsidRDefault="00712CC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6D17CD15" w14:textId="77777777" w:rsidR="00532A01" w:rsidRDefault="00712CC3">
      <w:pPr>
        <w:autoSpaceDE w:val="0"/>
        <w:autoSpaceDN w:val="0"/>
        <w:spacing w:line="360" w:lineRule="auto"/>
        <w:ind w:firstLineChars="200" w:firstLine="480"/>
        <w:textAlignment w:val="bottom"/>
        <w:rPr>
          <w:bCs/>
          <w:sz w:val="24"/>
        </w:rPr>
      </w:pPr>
      <w:r>
        <w:rPr>
          <w:bCs/>
          <w:sz w:val="24"/>
        </w:rPr>
        <w:t>四、清算费用</w:t>
      </w:r>
    </w:p>
    <w:p w14:paraId="45239C5C" w14:textId="77777777" w:rsidR="00532A01" w:rsidRDefault="00712CC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2324779" w14:textId="77777777" w:rsidR="00532A01" w:rsidRDefault="00712CC3">
      <w:pPr>
        <w:autoSpaceDE w:val="0"/>
        <w:autoSpaceDN w:val="0"/>
        <w:spacing w:line="360" w:lineRule="auto"/>
        <w:ind w:firstLineChars="200" w:firstLine="480"/>
        <w:textAlignment w:val="bottom"/>
        <w:rPr>
          <w:bCs/>
          <w:sz w:val="24"/>
        </w:rPr>
      </w:pPr>
      <w:r>
        <w:rPr>
          <w:bCs/>
          <w:sz w:val="24"/>
        </w:rPr>
        <w:t>五、基金财产清算剩余资产的分配</w:t>
      </w:r>
    </w:p>
    <w:p w14:paraId="5DEC9C76" w14:textId="77777777" w:rsidR="00532A01" w:rsidRDefault="00712CC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93B3ADA" w14:textId="77777777" w:rsidR="00532A01" w:rsidRDefault="00712CC3">
      <w:pPr>
        <w:autoSpaceDE w:val="0"/>
        <w:autoSpaceDN w:val="0"/>
        <w:spacing w:line="360" w:lineRule="auto"/>
        <w:ind w:firstLineChars="200" w:firstLine="480"/>
        <w:textAlignment w:val="bottom"/>
        <w:rPr>
          <w:bCs/>
          <w:sz w:val="24"/>
        </w:rPr>
      </w:pPr>
      <w:r>
        <w:rPr>
          <w:bCs/>
          <w:sz w:val="24"/>
        </w:rPr>
        <w:t>六、基金财产清算的公告</w:t>
      </w:r>
    </w:p>
    <w:p w14:paraId="504DA1D3" w14:textId="77777777" w:rsidR="00532A01" w:rsidRDefault="00712CC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4D45F351" w14:textId="77777777" w:rsidR="00532A01" w:rsidRDefault="00712CC3">
      <w:pPr>
        <w:autoSpaceDE w:val="0"/>
        <w:autoSpaceDN w:val="0"/>
        <w:spacing w:line="360" w:lineRule="auto"/>
        <w:ind w:firstLineChars="200" w:firstLine="480"/>
        <w:textAlignment w:val="bottom"/>
        <w:rPr>
          <w:bCs/>
          <w:sz w:val="24"/>
        </w:rPr>
      </w:pPr>
      <w:r>
        <w:rPr>
          <w:bCs/>
          <w:sz w:val="24"/>
        </w:rPr>
        <w:t>七、基金财产清算账册及文件的保存</w:t>
      </w:r>
    </w:p>
    <w:p w14:paraId="0F945833"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D772E5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1"/>
          <w:pgSz w:w="11906" w:h="16838"/>
          <w:pgMar w:top="1440" w:right="1800" w:bottom="1440" w:left="1800" w:header="851" w:footer="992" w:gutter="0"/>
          <w:pgNumType w:chapStyle="1"/>
          <w:cols w:space="720"/>
          <w:docGrid w:type="lines" w:linePitch="312"/>
        </w:sectPr>
      </w:pPr>
      <w:bookmarkStart w:id="352" w:name="_Toc214873607"/>
      <w:bookmarkStart w:id="353" w:name="_Toc263092326"/>
      <w:bookmarkStart w:id="354" w:name="_Toc416264553"/>
      <w:bookmarkStart w:id="355" w:name="_Toc8049"/>
      <w:bookmarkStart w:id="356" w:name="_Toc8059"/>
      <w:bookmarkStart w:id="357" w:name="_Toc123051465"/>
      <w:bookmarkStart w:id="358" w:name="_Toc141703899"/>
      <w:bookmarkStart w:id="359" w:name="_Toc29891"/>
      <w:bookmarkStart w:id="360" w:name="_Toc7170"/>
      <w:bookmarkStart w:id="361" w:name="_Toc27464"/>
      <w:bookmarkStart w:id="362" w:name="_Toc10006"/>
      <w:bookmarkStart w:id="363" w:name="_Toc123112247"/>
      <w:bookmarkStart w:id="364" w:name="_Toc22978"/>
      <w:bookmarkStart w:id="365" w:name="_Toc6237"/>
      <w:bookmarkStart w:id="366" w:name="_Toc139991749"/>
      <w:bookmarkStart w:id="367" w:name="_Toc123102466"/>
      <w:bookmarkStart w:id="368" w:name="_Toc25647"/>
      <w:bookmarkStart w:id="369" w:name="_Toc352229765"/>
      <w:bookmarkStart w:id="370" w:name="_Toc9005"/>
      <w:bookmarkStart w:id="371" w:name="_Toc98560364"/>
      <w:bookmarkStart w:id="372" w:name="_Toc11113"/>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103A9D13" w14:textId="77777777" w:rsidR="00532A01" w:rsidRDefault="00712CC3">
      <w:pPr>
        <w:pStyle w:val="1"/>
        <w:jc w:val="center"/>
        <w:rPr>
          <w:sz w:val="30"/>
          <w:szCs w:val="30"/>
        </w:rPr>
      </w:pPr>
      <w:bookmarkStart w:id="373" w:name="_Toc15910084"/>
      <w:r>
        <w:rPr>
          <w:rFonts w:hint="eastAsia"/>
          <w:sz w:val="30"/>
          <w:szCs w:val="30"/>
        </w:rPr>
        <w:lastRenderedPageBreak/>
        <w:t>第十八部分基金合同的内容摘要</w:t>
      </w:r>
      <w:bookmarkEnd w:id="352"/>
      <w:bookmarkEnd w:id="353"/>
      <w:bookmarkEnd w:id="354"/>
      <w:bookmarkEnd w:id="373"/>
    </w:p>
    <w:p w14:paraId="33A89BF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66747087"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1C0DD96A"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5A80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5CFA525C" w14:textId="77777777" w:rsidR="00532A01" w:rsidRDefault="00712CC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0A367B9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672F7C4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23C0CE9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36C28C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09A26E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4D23B2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603481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5950D53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0D1076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4BB0053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AC41C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1085D2A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78EE67E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6D157EC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6CACB0F7"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380DE180" w14:textId="77777777" w:rsidR="00532A01" w:rsidRDefault="00712CC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0790C96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588AA54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F40F47"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02FAF94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7138D9A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D02A7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59E09D2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18FA088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B2727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3824F84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D55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5BFA843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34B00E2C"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611C8B0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F0F15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20C2C1D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9333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2C2943D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461BE45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3713027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6F537A6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708BD16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3EEE474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5631FC7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56AF0A2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424E7AA"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66D81D67"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0BECDE8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19226A71"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585A32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75A48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7D8E7D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5E61F0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6E5E4A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325051F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4E64BAB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095B8D0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183DB57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2663B2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76F7A96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62B69C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A86C81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FB72CC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713D323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3BB7D95" w14:textId="77777777" w:rsidR="00532A01" w:rsidRDefault="00712CC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ACD99A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1C8CF5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66A411A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3F4635B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0388A07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2B80413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2534C0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009868F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7200471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0FB50CE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2FBC2E51"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6149A8B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61D9BB9C"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78FF2EAE" w14:textId="77777777" w:rsidR="00532A01" w:rsidRDefault="00712CC3">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0AEAF56" w14:textId="77777777" w:rsidR="00532A01" w:rsidRDefault="00712CC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8896642"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4A24E11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03DC3DF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334139C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6852E228"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4EBB085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83B324A"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12052E6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BD2FB04"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17F4A61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1F958279"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5BB30ED"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3950CD3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6BDC832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05A04B69"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71799F5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61E275D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47CEA92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5E3CB31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59AF0C0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2B6CB1B2" w14:textId="77777777" w:rsidR="00532A01" w:rsidRDefault="00712CC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03E9D501" w14:textId="77777777" w:rsidR="00532A01" w:rsidRDefault="00712CC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C9D4AF3" w14:textId="77777777" w:rsidR="00532A01" w:rsidRDefault="00712CC3">
      <w:pPr>
        <w:spacing w:line="360" w:lineRule="auto"/>
        <w:ind w:firstLineChars="200" w:firstLine="480"/>
        <w:rPr>
          <w:bCs/>
          <w:sz w:val="24"/>
          <w:szCs w:val="24"/>
        </w:rPr>
      </w:pPr>
      <w:r>
        <w:rPr>
          <w:rFonts w:hint="eastAsia"/>
          <w:bCs/>
          <w:sz w:val="24"/>
          <w:szCs w:val="24"/>
        </w:rPr>
        <w:t>本基金份额持有人大会不设日常机构。</w:t>
      </w:r>
    </w:p>
    <w:p w14:paraId="79511FF8" w14:textId="77777777" w:rsidR="00532A01" w:rsidRDefault="00712CC3">
      <w:pPr>
        <w:spacing w:line="360" w:lineRule="auto"/>
        <w:ind w:firstLineChars="200" w:firstLine="480"/>
        <w:rPr>
          <w:bCs/>
          <w:sz w:val="24"/>
          <w:szCs w:val="24"/>
        </w:rPr>
      </w:pPr>
      <w:r>
        <w:rPr>
          <w:rFonts w:hint="eastAsia"/>
          <w:bCs/>
          <w:sz w:val="24"/>
          <w:szCs w:val="24"/>
        </w:rPr>
        <w:t>（一）召开事由</w:t>
      </w:r>
    </w:p>
    <w:p w14:paraId="3844692D"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383B565"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5ED2B98F"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552582EE"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1B1CD87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3CA8948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2A562C2D"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46E971DF" w14:textId="77777777" w:rsidR="00532A01" w:rsidRDefault="00712CC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04C24258"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B77E4A4"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318B23AC"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1E44AE3"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6E19B24A"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6AD9BA30" w14:textId="77777777" w:rsidR="00532A01" w:rsidRDefault="00712CC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3DC8C6A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以下情况可由基金管理人和基金托管人协商后修改，不需召开基金份额持有人大会：</w:t>
      </w:r>
    </w:p>
    <w:p w14:paraId="5A793727" w14:textId="77777777" w:rsidR="00532A01" w:rsidRDefault="00712CC3">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7745A822" w14:textId="77777777" w:rsidR="00532A01" w:rsidRDefault="00712CC3">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46501FCE" w14:textId="77777777" w:rsidR="00532A01" w:rsidRDefault="00712CC3">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0AE0FAA1"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73FBAF54" w14:textId="77777777" w:rsidR="00532A01" w:rsidRDefault="00712CC3">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82163D"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w:t>
      </w:r>
      <w:proofErr w:type="gramStart"/>
      <w:r>
        <w:rPr>
          <w:bCs/>
          <w:sz w:val="24"/>
          <w:szCs w:val="24"/>
        </w:rPr>
        <w:t>因相应</w:t>
      </w:r>
      <w:proofErr w:type="gramEnd"/>
      <w:r>
        <w:rPr>
          <w:bCs/>
          <w:sz w:val="24"/>
          <w:szCs w:val="24"/>
        </w:rPr>
        <w:t>的法律法规发生变动而应当对《基金合同》进行修改；</w:t>
      </w:r>
    </w:p>
    <w:p w14:paraId="2E9BEB37"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2E9B7AA4" w14:textId="77777777" w:rsidR="00532A01" w:rsidRDefault="00712CC3">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1DBCC15E" w14:textId="77777777" w:rsidR="00532A01" w:rsidRDefault="00712CC3">
      <w:pPr>
        <w:spacing w:line="360" w:lineRule="auto"/>
        <w:ind w:firstLineChars="200" w:firstLine="480"/>
        <w:rPr>
          <w:bCs/>
          <w:sz w:val="24"/>
          <w:szCs w:val="24"/>
        </w:rPr>
      </w:pPr>
      <w:r>
        <w:rPr>
          <w:rFonts w:hint="eastAsia"/>
          <w:bCs/>
          <w:sz w:val="24"/>
          <w:szCs w:val="24"/>
        </w:rPr>
        <w:t>（二）会议召集人及召集方式</w:t>
      </w:r>
    </w:p>
    <w:p w14:paraId="6D52FA2E"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2354980B"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7F59B609" w14:textId="77777777" w:rsidR="00532A01" w:rsidRDefault="00712CC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2FA96185" w14:textId="77777777" w:rsidR="00532A01" w:rsidRDefault="00712CC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100EF4AD" w14:textId="77777777" w:rsidR="00532A01" w:rsidRDefault="00712CC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28CD3DA8" w14:textId="77777777" w:rsidR="00532A01" w:rsidRDefault="00712CC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4C32155" w14:textId="77777777" w:rsidR="00532A01" w:rsidRDefault="00712CC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2CE2A8C6"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0E71872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45B9B9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396DE72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484A569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66E9470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1E57E09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2C50E2E5"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361D2855"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A1271D"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1C663C09" w14:textId="77777777" w:rsidR="00532A01" w:rsidRDefault="00712CC3">
      <w:pPr>
        <w:spacing w:line="360" w:lineRule="auto"/>
        <w:ind w:firstLineChars="200" w:firstLine="480"/>
        <w:rPr>
          <w:bCs/>
          <w:sz w:val="24"/>
          <w:szCs w:val="24"/>
        </w:rPr>
      </w:pPr>
      <w:r>
        <w:rPr>
          <w:rFonts w:hint="eastAsia"/>
          <w:bCs/>
          <w:sz w:val="24"/>
          <w:szCs w:val="24"/>
        </w:rPr>
        <w:t>（四）基金份额持有人出席会议的方式</w:t>
      </w:r>
    </w:p>
    <w:p w14:paraId="1919D719" w14:textId="77777777" w:rsidR="00532A01" w:rsidRDefault="00712CC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0F5DABE8"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1798A43F"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5E1CADE"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2309983"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2D7E21E3" w14:textId="77777777" w:rsidR="00532A01" w:rsidRDefault="00712CC3">
      <w:pPr>
        <w:spacing w:line="360" w:lineRule="auto"/>
        <w:ind w:firstLineChars="200" w:firstLine="480"/>
        <w:rPr>
          <w:bCs/>
          <w:sz w:val="24"/>
          <w:szCs w:val="24"/>
        </w:rPr>
      </w:pPr>
      <w:r>
        <w:rPr>
          <w:rFonts w:hint="eastAsia"/>
          <w:bCs/>
          <w:sz w:val="24"/>
          <w:szCs w:val="24"/>
        </w:rPr>
        <w:t>在同时符合以下条件时，通讯开会的方式视为有效：</w:t>
      </w:r>
    </w:p>
    <w:p w14:paraId="5AE6DF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661909C3"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9987CFE" w14:textId="77777777" w:rsidR="00532A01" w:rsidRDefault="00712CC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19FFFF7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0CF8D80B" w14:textId="77777777" w:rsidR="00532A01" w:rsidRDefault="00712CC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184E6FA" w14:textId="77777777" w:rsidR="00532A01" w:rsidRDefault="00712CC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229DDB84" w14:textId="77777777" w:rsidR="00532A01" w:rsidRDefault="00712CC3">
      <w:pPr>
        <w:spacing w:line="360" w:lineRule="auto"/>
        <w:ind w:firstLineChars="200" w:firstLine="480"/>
        <w:rPr>
          <w:bCs/>
          <w:sz w:val="24"/>
          <w:szCs w:val="24"/>
        </w:rPr>
      </w:pPr>
      <w:r>
        <w:rPr>
          <w:rFonts w:hint="eastAsia"/>
          <w:bCs/>
          <w:sz w:val="24"/>
          <w:szCs w:val="24"/>
        </w:rPr>
        <w:t>（五）议事内容与程序</w:t>
      </w:r>
    </w:p>
    <w:p w14:paraId="1CFB1080"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6B4C528" w14:textId="77777777" w:rsidR="00532A01" w:rsidRDefault="00712CC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FFC7463" w14:textId="77777777" w:rsidR="00532A01" w:rsidRDefault="00712CC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5309C02C" w14:textId="77777777" w:rsidR="00532A01" w:rsidRDefault="00712CC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81E3964"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、议事程序</w:t>
      </w:r>
    </w:p>
    <w:p w14:paraId="7A8C9042"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7D87397F" w14:textId="77777777" w:rsidR="00532A01" w:rsidRDefault="00712CC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47B5B15A" w14:textId="77777777" w:rsidR="00532A01" w:rsidRDefault="00712CC3">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206199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5B39228C" w14:textId="77777777" w:rsidR="00532A01" w:rsidRDefault="00712CC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39EF2FC0" w14:textId="77777777" w:rsidR="00532A01" w:rsidRDefault="00712CC3">
      <w:pPr>
        <w:spacing w:line="360" w:lineRule="auto"/>
        <w:ind w:firstLineChars="200" w:firstLine="480"/>
        <w:rPr>
          <w:bCs/>
          <w:sz w:val="24"/>
          <w:szCs w:val="24"/>
        </w:rPr>
      </w:pPr>
      <w:r>
        <w:rPr>
          <w:rFonts w:hint="eastAsia"/>
          <w:bCs/>
          <w:sz w:val="24"/>
          <w:szCs w:val="24"/>
        </w:rPr>
        <w:t>（六）表决</w:t>
      </w:r>
    </w:p>
    <w:p w14:paraId="280798E4" w14:textId="77777777" w:rsidR="00532A01" w:rsidRDefault="00712CC3">
      <w:pPr>
        <w:spacing w:line="360" w:lineRule="auto"/>
        <w:ind w:firstLineChars="200" w:firstLine="480"/>
        <w:rPr>
          <w:bCs/>
          <w:sz w:val="24"/>
          <w:szCs w:val="24"/>
        </w:rPr>
      </w:pPr>
      <w:r>
        <w:rPr>
          <w:rFonts w:hint="eastAsia"/>
          <w:bCs/>
          <w:sz w:val="24"/>
          <w:szCs w:val="24"/>
        </w:rPr>
        <w:t>基金份额持有人所持每份基金份额有一票表决权。</w:t>
      </w:r>
    </w:p>
    <w:p w14:paraId="468128E3" w14:textId="77777777" w:rsidR="00532A01" w:rsidRDefault="00712CC3">
      <w:pPr>
        <w:spacing w:line="360" w:lineRule="auto"/>
        <w:ind w:firstLineChars="200" w:firstLine="480"/>
        <w:rPr>
          <w:bCs/>
          <w:sz w:val="24"/>
          <w:szCs w:val="24"/>
        </w:rPr>
      </w:pPr>
      <w:r>
        <w:rPr>
          <w:rFonts w:hint="eastAsia"/>
          <w:bCs/>
          <w:sz w:val="24"/>
          <w:szCs w:val="24"/>
        </w:rPr>
        <w:t>基金份额持有人大会决议分为一般决议和特别决议：</w:t>
      </w:r>
    </w:p>
    <w:p w14:paraId="640A5FEF" w14:textId="77777777" w:rsidR="00532A01" w:rsidRDefault="00712CC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7D0F3AFF" w14:textId="77777777" w:rsidR="00532A01" w:rsidRDefault="00712CC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C574D69" w14:textId="77777777" w:rsidR="00532A01" w:rsidRDefault="00712CC3">
      <w:pPr>
        <w:spacing w:line="360" w:lineRule="auto"/>
        <w:ind w:firstLineChars="200" w:firstLine="480"/>
        <w:rPr>
          <w:sz w:val="24"/>
          <w:szCs w:val="24"/>
        </w:rPr>
      </w:pPr>
      <w:r>
        <w:rPr>
          <w:rFonts w:hint="eastAsia"/>
          <w:sz w:val="24"/>
          <w:szCs w:val="24"/>
        </w:rPr>
        <w:t>基金份额持有人大会采取记名方式进行投票表决。</w:t>
      </w:r>
    </w:p>
    <w:p w14:paraId="4C4189E3" w14:textId="77777777" w:rsidR="00532A01" w:rsidRDefault="00712CC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953B404" w14:textId="77777777" w:rsidR="00532A01" w:rsidRDefault="00712CC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6B2DBC2A" w14:textId="77777777" w:rsidR="00532A01" w:rsidRDefault="00712CC3">
      <w:pPr>
        <w:spacing w:line="360" w:lineRule="auto"/>
        <w:ind w:firstLineChars="200" w:firstLine="480"/>
        <w:rPr>
          <w:bCs/>
          <w:sz w:val="24"/>
          <w:szCs w:val="24"/>
        </w:rPr>
      </w:pPr>
      <w:r>
        <w:rPr>
          <w:rFonts w:hint="eastAsia"/>
          <w:bCs/>
          <w:sz w:val="24"/>
          <w:szCs w:val="24"/>
        </w:rPr>
        <w:t>（七）计票</w:t>
      </w:r>
    </w:p>
    <w:p w14:paraId="549898BC" w14:textId="77777777" w:rsidR="00532A01" w:rsidRDefault="00712CC3">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7D283956"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B2C9EAB"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49CFB480"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404C7D0C" w14:textId="77777777" w:rsidR="00532A01" w:rsidRDefault="00712CC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51661A70" w14:textId="77777777" w:rsidR="00532A01" w:rsidRDefault="00712CC3">
      <w:pPr>
        <w:spacing w:line="360" w:lineRule="auto"/>
        <w:ind w:firstLineChars="200" w:firstLine="480"/>
        <w:rPr>
          <w:bCs/>
          <w:sz w:val="24"/>
          <w:szCs w:val="24"/>
        </w:rPr>
      </w:pPr>
      <w:r>
        <w:rPr>
          <w:bCs/>
          <w:sz w:val="24"/>
          <w:szCs w:val="24"/>
        </w:rPr>
        <w:t>2</w:t>
      </w:r>
      <w:r>
        <w:rPr>
          <w:rFonts w:hint="eastAsia"/>
          <w:bCs/>
          <w:sz w:val="24"/>
          <w:szCs w:val="24"/>
        </w:rPr>
        <w:t>、通讯开会</w:t>
      </w:r>
    </w:p>
    <w:p w14:paraId="551115CD" w14:textId="77777777" w:rsidR="00532A01" w:rsidRDefault="00712CC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0B7E2E85" w14:textId="77777777" w:rsidR="00532A01" w:rsidRDefault="00712CC3">
      <w:pPr>
        <w:spacing w:line="360" w:lineRule="auto"/>
        <w:ind w:firstLineChars="200" w:firstLine="480"/>
        <w:rPr>
          <w:bCs/>
          <w:sz w:val="24"/>
          <w:szCs w:val="24"/>
        </w:rPr>
      </w:pPr>
      <w:r>
        <w:rPr>
          <w:rFonts w:hint="eastAsia"/>
          <w:bCs/>
          <w:sz w:val="24"/>
          <w:szCs w:val="24"/>
        </w:rPr>
        <w:t>（八）生效与公告</w:t>
      </w:r>
    </w:p>
    <w:p w14:paraId="02CB5E04" w14:textId="77777777" w:rsidR="00532A01" w:rsidRDefault="00712CC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4EE26DAF" w14:textId="77777777" w:rsidR="00532A01" w:rsidRDefault="00712CC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5F96AF30" w14:textId="77777777" w:rsidR="00532A01" w:rsidRDefault="00712CC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32CBA266" w14:textId="77777777" w:rsidR="00532A01" w:rsidRDefault="00712CC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4921F45A" w14:textId="77777777" w:rsidR="00532A01" w:rsidRDefault="00712CC3">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6A7FD9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65B9062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（一）《基金合同》的变更</w:t>
      </w:r>
    </w:p>
    <w:p w14:paraId="062D5C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15540098" w14:textId="77777777" w:rsidR="00532A01" w:rsidRDefault="00712CC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52A775A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（二）《基金合同》的终止事由</w:t>
      </w:r>
    </w:p>
    <w:p w14:paraId="7D5A38FF" w14:textId="77777777" w:rsidR="00532A01" w:rsidRDefault="00712CC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094995F6"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70AB3A4"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882F9B0" w14:textId="2C9F0756"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13B198E7" w14:textId="6BE948E7" w:rsidR="00532A01" w:rsidRDefault="00712CC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1F437FB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（三）基金财产的清算</w:t>
      </w:r>
    </w:p>
    <w:p w14:paraId="7B87EA0B" w14:textId="77777777" w:rsidR="00532A01" w:rsidRDefault="00712CC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82AA248" w14:textId="77777777" w:rsidR="00532A01" w:rsidRDefault="00712CC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6A0686B" w14:textId="77777777" w:rsidR="00532A01" w:rsidRDefault="00712CC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52D2968E" w14:textId="77777777" w:rsidR="00532A01" w:rsidRDefault="00712CC3">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69C93"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111AF2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A7A9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BBE991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A043988"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F20145C"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CB9F439" w14:textId="77777777" w:rsidR="00532A01" w:rsidRDefault="00712CC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14DB10A4" w14:textId="77777777" w:rsidR="00532A01" w:rsidRDefault="00712CC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31A2691"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四、争议解决方式</w:t>
      </w:r>
    </w:p>
    <w:p w14:paraId="0D464AFE"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5CB79C3B"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AF178D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6CB5E882" w14:textId="77777777" w:rsidR="00532A01" w:rsidRDefault="00712CC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19A5AE9A" w14:textId="77777777" w:rsidR="00532A01" w:rsidRDefault="00712CC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07AC8D21"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2"/>
          <w:pgSz w:w="11906" w:h="16838"/>
          <w:pgMar w:top="1440" w:right="1800" w:bottom="1440" w:left="1800" w:header="851" w:footer="992" w:gutter="0"/>
          <w:pgNumType w:chapStyle="1"/>
          <w:cols w:space="720"/>
          <w:docGrid w:type="lines" w:linePitch="312"/>
        </w:sectPr>
      </w:pPr>
      <w:bookmarkStart w:id="374" w:name="_Toc416264554"/>
      <w:bookmarkStart w:id="375" w:name="_Toc214873614"/>
      <w:bookmarkStart w:id="376" w:name="_Toc263092327"/>
      <w:bookmarkStart w:id="377" w:name="_Toc23022"/>
      <w:bookmarkStart w:id="378" w:name="_Toc352229766"/>
      <w:bookmarkStart w:id="379" w:name="_Toc48649720"/>
      <w:bookmarkStart w:id="380" w:name="_Toc13398"/>
      <w:bookmarkStart w:id="381" w:name="_Toc79392641"/>
      <w:bookmarkStart w:id="382" w:name="_Toc23166"/>
      <w:bookmarkStart w:id="383" w:name="_Toc141703901"/>
      <w:bookmarkStart w:id="384" w:name="_Toc28549"/>
      <w:bookmarkStart w:id="385" w:name="_Toc123102467"/>
      <w:bookmarkStart w:id="386" w:name="_Toc27058"/>
      <w:bookmarkStart w:id="387" w:name="_Toc30645"/>
      <w:bookmarkStart w:id="388" w:name="_Toc139991750"/>
      <w:bookmarkStart w:id="389" w:name="_Toc21240"/>
      <w:bookmarkStart w:id="390" w:name="_Toc123112248"/>
      <w:bookmarkStart w:id="391" w:name="_Toc9708"/>
      <w:bookmarkStart w:id="392" w:name="_Toc12191"/>
      <w:bookmarkStart w:id="393" w:name="_Toc123051466"/>
      <w:bookmarkStart w:id="394" w:name="_Toc7367"/>
      <w:bookmarkStart w:id="395" w:name="_Toc98560365"/>
      <w:bookmarkStart w:id="396" w:name="_Toc871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1AED95F" w14:textId="77777777" w:rsidR="00532A01" w:rsidRDefault="00712CC3">
      <w:pPr>
        <w:pStyle w:val="1"/>
        <w:jc w:val="center"/>
        <w:rPr>
          <w:sz w:val="30"/>
          <w:szCs w:val="30"/>
        </w:rPr>
      </w:pPr>
      <w:bookmarkStart w:id="397" w:name="_Toc15910085"/>
      <w:r>
        <w:rPr>
          <w:rFonts w:hint="eastAsia"/>
          <w:sz w:val="30"/>
          <w:szCs w:val="30"/>
        </w:rPr>
        <w:lastRenderedPageBreak/>
        <w:t>第十九部分基金托管协议的内容摘要</w:t>
      </w:r>
      <w:bookmarkEnd w:id="374"/>
      <w:bookmarkEnd w:id="375"/>
      <w:bookmarkEnd w:id="376"/>
      <w:bookmarkEnd w:id="397"/>
    </w:p>
    <w:p w14:paraId="2BD5D5B3" w14:textId="77777777" w:rsidR="00532A01" w:rsidRDefault="00712CC3">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4573F2B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0C34552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4EB3120E" w14:textId="33F71E8A" w:rsidR="00532A01" w:rsidRDefault="00712CC3">
      <w:pPr>
        <w:spacing w:line="360" w:lineRule="auto"/>
        <w:ind w:firstLineChars="200" w:firstLine="480"/>
        <w:rPr>
          <w:rFonts w:ascii="宋体" w:hAnsi="宋体"/>
          <w:sz w:val="24"/>
          <w:szCs w:val="24"/>
        </w:rPr>
      </w:pPr>
      <w:r>
        <w:rPr>
          <w:rFonts w:ascii="宋体" w:hAnsi="宋体" w:hint="eastAsia"/>
          <w:sz w:val="24"/>
          <w:szCs w:val="24"/>
        </w:rPr>
        <w:t>住所：</w:t>
      </w:r>
      <w:r w:rsidR="00C4054F">
        <w:rPr>
          <w:rFonts w:ascii="宋体" w:hAnsi="宋体" w:hint="eastAsia"/>
          <w:sz w:val="24"/>
          <w:szCs w:val="24"/>
        </w:rPr>
        <w:t>广东省广州市南沙区横</w:t>
      </w:r>
      <w:proofErr w:type="gramStart"/>
      <w:r w:rsidR="00C4054F">
        <w:rPr>
          <w:rFonts w:ascii="宋体" w:hAnsi="宋体" w:hint="eastAsia"/>
          <w:sz w:val="24"/>
          <w:szCs w:val="24"/>
        </w:rPr>
        <w:t>沥</w:t>
      </w:r>
      <w:proofErr w:type="gramEnd"/>
      <w:r w:rsidR="00C4054F">
        <w:rPr>
          <w:rFonts w:ascii="宋体" w:hAnsi="宋体" w:hint="eastAsia"/>
          <w:sz w:val="24"/>
          <w:szCs w:val="24"/>
        </w:rPr>
        <w:t>镇汇通二街2号3110房</w:t>
      </w:r>
    </w:p>
    <w:p w14:paraId="46C883F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办公地址：深圳市福田区八卦四路52号安吉尔大厦24层</w:t>
      </w:r>
    </w:p>
    <w:p w14:paraId="157B959E"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邮政编码：518038</w:t>
      </w:r>
    </w:p>
    <w:p w14:paraId="41277DAE" w14:textId="2A5B5A7E" w:rsidR="00532A01" w:rsidRDefault="00712CC3">
      <w:pPr>
        <w:spacing w:line="360" w:lineRule="auto"/>
        <w:ind w:firstLineChars="200" w:firstLine="480"/>
        <w:rPr>
          <w:rFonts w:ascii="宋体" w:hAnsi="宋体"/>
          <w:sz w:val="24"/>
          <w:szCs w:val="24"/>
        </w:rPr>
      </w:pPr>
      <w:r>
        <w:rPr>
          <w:rFonts w:ascii="宋体" w:hAnsi="宋体" w:hint="eastAsia"/>
          <w:sz w:val="24"/>
          <w:szCs w:val="24"/>
        </w:rPr>
        <w:t>法定代表人：</w:t>
      </w:r>
      <w:r w:rsidR="00C4054F">
        <w:rPr>
          <w:rFonts w:ascii="宋体" w:hAnsi="宋体" w:hint="eastAsia"/>
          <w:sz w:val="24"/>
          <w:szCs w:val="24"/>
        </w:rPr>
        <w:t>王亦伟</w:t>
      </w:r>
    </w:p>
    <w:p w14:paraId="230D474B"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4F74BBD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4C5839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6FA759E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02310EA0"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2F0AAE9F"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47D9E0D5"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0C93186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021C1D2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0B96628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234F2306"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2DFF7450"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C1DF52C" w14:textId="6F9EBDE0"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w:t>
      </w:r>
      <w:r>
        <w:rPr>
          <w:rFonts w:asciiTheme="minorEastAsia" w:hAnsiTheme="minorEastAsia" w:cs="Arial" w:hint="eastAsia"/>
          <w:bCs/>
          <w:sz w:val="24"/>
          <w:szCs w:val="24"/>
        </w:rPr>
        <w:t>缪建民</w:t>
      </w:r>
    </w:p>
    <w:p w14:paraId="64535B7B"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6CE97292"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52DD32AA"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0AED85B1"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552E9A49" w14:textId="77777777" w:rsidR="00532A01" w:rsidRDefault="00712CC3">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77E1CB31" w14:textId="77777777" w:rsidR="00532A01" w:rsidRDefault="00712CC3">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2C3D0D7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w:t>
      </w:r>
      <w:proofErr w:type="gramStart"/>
      <w:r>
        <w:rPr>
          <w:rFonts w:asciiTheme="minorEastAsia" w:hAnsiTheme="minorEastAsia" w:cs="Arial" w:hint="eastAsia"/>
          <w:color w:val="000000"/>
          <w:sz w:val="24"/>
          <w:szCs w:val="24"/>
        </w:rPr>
        <w:t>事先或</w:t>
      </w:r>
      <w:proofErr w:type="gramEnd"/>
      <w:r>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3D3B437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1、本基金的投资范围为：</w:t>
      </w:r>
    </w:p>
    <w:p w14:paraId="2597D1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4C4EAC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014AA5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27C1CBD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50B4C3B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2、本基金各类品种的投资比例、投资限制为：</w:t>
      </w:r>
    </w:p>
    <w:p w14:paraId="41C5A1C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55DB4FE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5995A5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5D0BD18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r>
        <w:rPr>
          <w:rFonts w:asciiTheme="minorEastAsia" w:hAnsiTheme="minorEastAsia" w:cs="Arial" w:hint="eastAsia"/>
          <w:color w:val="000000"/>
          <w:sz w:val="24"/>
          <w:szCs w:val="24"/>
        </w:rPr>
        <w:lastRenderedPageBreak/>
        <w:t>但完全按照标的指数的构成比例进行投资的部分不受此限制；</w:t>
      </w:r>
    </w:p>
    <w:p w14:paraId="29725D7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（4）本基金管理人管理的全部基金持有一家公司发行的证券，不超过该证券的10％，但完全按照标的指数的构成比例进行投资的部分不受此限制； </w:t>
      </w:r>
    </w:p>
    <w:p w14:paraId="2377AEB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417757B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1A6CACC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562DD3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37090AE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0F4140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EB282F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15790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17553C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3C0747D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7E5B149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07330B4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4C4566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（17）本基金参与股指期货交易，需遵守下列规定：</w:t>
      </w:r>
    </w:p>
    <w:p w14:paraId="1D76910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8A68CF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5879B36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4FE40C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AB5BB1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D6B5F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500FE4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0CCB5F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7117D4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（20）本基金与私募类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A5142A6" w14:textId="3BA55E30"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A76A2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1437E02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w:t>
      </w:r>
      <w:r>
        <w:rPr>
          <w:rFonts w:asciiTheme="minorEastAsia" w:hAnsiTheme="minorEastAsia" w:cs="Arial" w:hint="eastAsia"/>
          <w:color w:val="000000"/>
          <w:sz w:val="24"/>
          <w:szCs w:val="24"/>
        </w:rPr>
        <w:lastRenderedPageBreak/>
        <w:t>行调整，但中国证监会规定的特殊情形除外。</w:t>
      </w:r>
    </w:p>
    <w:p w14:paraId="3E9F092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62F77A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60E5B5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3、本基金财产不得用于以下投资或者活动：</w:t>
      </w:r>
    </w:p>
    <w:p w14:paraId="3FD32DC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23906AA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7658ABC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2C3286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3F2680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158D1E7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1D5CF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（7）法律、行政法规或者中国证监会规定禁止的其他活动。</w:t>
      </w:r>
    </w:p>
    <w:p w14:paraId="628E39D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54E5E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A78FE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7ED64E7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7E8CC71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9BF202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3441BE8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59362D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0E713C0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2917752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3F58ED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7E75A0B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1.基金投资银行存款协议的签订</w:t>
      </w:r>
    </w:p>
    <w:p w14:paraId="01A4CD0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w:t>
      </w:r>
      <w:r>
        <w:rPr>
          <w:rFonts w:asciiTheme="minorEastAsia" w:hAnsiTheme="minorEastAsia" w:cs="Arial" w:hint="eastAsia"/>
          <w:color w:val="000000"/>
          <w:sz w:val="24"/>
          <w:szCs w:val="24"/>
        </w:rPr>
        <w:lastRenderedPageBreak/>
        <w:t>理人共同商定。</w:t>
      </w:r>
    </w:p>
    <w:p w14:paraId="2A595E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418C3F9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3C70E52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证函，存款分支机构及其上级行应予配合。</w:t>
      </w:r>
    </w:p>
    <w:p w14:paraId="5212ED9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B329CF1"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1FBB9B8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7B4A329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2.基金投资银行存款时的账户开设与管理</w:t>
      </w:r>
    </w:p>
    <w:p w14:paraId="68833BD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0D9CA74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4DC9999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3.存款凭证传递、账目核对及到期兑付</w:t>
      </w:r>
    </w:p>
    <w:p w14:paraId="4A16376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（1）存款证实书等存款凭证传递</w:t>
      </w:r>
    </w:p>
    <w:p w14:paraId="51586CC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w:t>
      </w:r>
      <w:r>
        <w:rPr>
          <w:rFonts w:asciiTheme="minorEastAsia" w:hAnsiTheme="minorEastAsia" w:cs="Arial" w:hint="eastAsia"/>
          <w:color w:val="000000"/>
          <w:sz w:val="24"/>
          <w:szCs w:val="24"/>
        </w:rPr>
        <w:lastRenderedPageBreak/>
        <w:t>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485283A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（2）存款凭证的遗失补办</w:t>
      </w:r>
    </w:p>
    <w:p w14:paraId="2092A58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34E59E96"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（3）账目核对</w:t>
      </w:r>
    </w:p>
    <w:p w14:paraId="6801B93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252B027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7E0B6640"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存款银行应配合基金托管人对存款凭证的</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证，并在</w:t>
      </w:r>
      <w:proofErr w:type="gramStart"/>
      <w:r>
        <w:rPr>
          <w:rFonts w:asciiTheme="minorEastAsia" w:hAnsiTheme="minorEastAsia" w:cs="Arial" w:hint="eastAsia"/>
          <w:color w:val="000000"/>
          <w:sz w:val="24"/>
          <w:szCs w:val="24"/>
        </w:rPr>
        <w:t>询</w:t>
      </w:r>
      <w:proofErr w:type="gramEnd"/>
      <w:r>
        <w:rPr>
          <w:rFonts w:asciiTheme="minorEastAsia" w:hAnsiTheme="minorEastAsia" w:cs="Arial" w:hint="eastAsia"/>
          <w:color w:val="000000"/>
          <w:sz w:val="24"/>
          <w:szCs w:val="24"/>
        </w:rPr>
        <w:t>证函上加盖存款银行公章寄送至基金托管人指定联系人。</w:t>
      </w:r>
    </w:p>
    <w:p w14:paraId="165E943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（4）到期兑付</w:t>
      </w:r>
    </w:p>
    <w:p w14:paraId="456902A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管理人与存款银行确认存款凭证收到并于到期日兑付存款本息事宜。</w:t>
      </w:r>
    </w:p>
    <w:p w14:paraId="6896D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D9B721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F75DF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4.提前支取</w:t>
      </w:r>
    </w:p>
    <w:p w14:paraId="78150C6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A8ACF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1A4EC3B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5.基金投资银行存款的监督</w:t>
      </w:r>
    </w:p>
    <w:p w14:paraId="5AB649F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工作日内纠正。基金管理人对基金托管人通知的违规事项未能在10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1E3FB14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Pr>
          <w:rFonts w:asciiTheme="minorEastAsia" w:hAnsiTheme="minorEastAsia" w:cs="Arial" w:hint="eastAsia"/>
          <w:color w:val="000000"/>
          <w:sz w:val="24"/>
          <w:szCs w:val="24"/>
        </w:rPr>
        <w:t>日内与</w:t>
      </w:r>
      <w:proofErr w:type="gramEnd"/>
      <w:r>
        <w:rPr>
          <w:rFonts w:asciiTheme="minorEastAsia" w:hAnsiTheme="minorEastAsia" w:cs="Arial" w:hint="eastAsia"/>
          <w:color w:val="000000"/>
          <w:sz w:val="24"/>
          <w:szCs w:val="24"/>
        </w:rPr>
        <w:t>基金托管人协商解决。</w:t>
      </w:r>
    </w:p>
    <w:p w14:paraId="0C813EB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w:t>
      </w:r>
      <w:r>
        <w:rPr>
          <w:rFonts w:asciiTheme="minorEastAsia" w:hAnsiTheme="minorEastAsia" w:cs="Arial" w:hint="eastAsia"/>
          <w:color w:val="000000"/>
          <w:sz w:val="24"/>
          <w:szCs w:val="24"/>
        </w:rPr>
        <w:lastRenderedPageBreak/>
        <w:t>基金管理人没有按照事先约定的交易对手进行交易时，基金托管人应及时提醒基金管理人，基金托管人不承担由此造成的任何损失和责任。</w:t>
      </w:r>
    </w:p>
    <w:p w14:paraId="554F123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5579F8B5"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43470AD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778118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74455B0E"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本基金不得投资有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3C3215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FE21CBC"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707518E2"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574885F8"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w:t>
      </w:r>
      <w:r>
        <w:rPr>
          <w:rFonts w:asciiTheme="minorEastAsia" w:hAnsiTheme="minorEastAsia" w:cs="Arial" w:hint="eastAsia"/>
          <w:color w:val="000000"/>
          <w:sz w:val="24"/>
          <w:szCs w:val="24"/>
        </w:rPr>
        <w:lastRenderedPageBreak/>
        <w:t>认购款、资金划付时间等。基金管理人应保证上述信息的真实、完整，并应至少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14485C47"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3708D9D3"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99938CF"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36255024"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508040FB"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6349B71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E0212B9"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w:t>
      </w:r>
      <w:r>
        <w:rPr>
          <w:rFonts w:asciiTheme="minorEastAsia" w:hAnsiTheme="minorEastAsia" w:cs="Arial" w:hint="eastAsia"/>
          <w:color w:val="000000"/>
          <w:sz w:val="24"/>
          <w:szCs w:val="24"/>
        </w:rPr>
        <w:lastRenderedPageBreak/>
        <w:t>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095187A"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02D8CEED" w14:textId="77777777" w:rsidR="00532A01" w:rsidRDefault="00712C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5286FBF7"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F7D107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1BED9EF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05F930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w:t>
      </w:r>
    </w:p>
    <w:p w14:paraId="43B7D16E"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7DEA3D54"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E3FAD9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（一）基金财产保管的原则</w:t>
      </w:r>
    </w:p>
    <w:p w14:paraId="0BF326E4" w14:textId="3FA94D4D"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w:t>
      </w:r>
      <w:r w:rsidR="00D267D6">
        <w:rPr>
          <w:rFonts w:asciiTheme="minorEastAsia" w:hAnsiTheme="minorEastAsia" w:cs="Arial" w:hint="eastAsia"/>
          <w:sz w:val="24"/>
          <w:szCs w:val="24"/>
        </w:rPr>
        <w:t>和证券经纪机构</w:t>
      </w:r>
      <w:r>
        <w:rPr>
          <w:rFonts w:asciiTheme="minorEastAsia" w:hAnsiTheme="minorEastAsia" w:cs="Arial" w:hint="eastAsia"/>
          <w:sz w:val="24"/>
          <w:szCs w:val="24"/>
        </w:rPr>
        <w:t>的固有财产。</w:t>
      </w:r>
    </w:p>
    <w:p w14:paraId="0A27B2A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E530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3.基金托管人按照规定开设基金财产投资所需的相关账户。</w:t>
      </w:r>
    </w:p>
    <w:p w14:paraId="4AC394D2"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4.基金托管人对所托管的不同基金财产分别设置账户，确保基金财产的完整与独立。</w:t>
      </w:r>
    </w:p>
    <w:p w14:paraId="4C312A5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1532DEB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B97F843" w14:textId="1A5059AC"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w:t>
      </w:r>
      <w:r w:rsidR="00F42A80" w:rsidRPr="00F42A80">
        <w:rPr>
          <w:rFonts w:asciiTheme="minorEastAsia" w:hAnsiTheme="minorEastAsia" w:cs="Arial" w:hint="eastAsia"/>
          <w:sz w:val="24"/>
          <w:szCs w:val="24"/>
        </w:rPr>
        <w:t>证券资金账户内的资金、证券类基金资产、</w:t>
      </w:r>
      <w:r>
        <w:rPr>
          <w:rFonts w:asciiTheme="minorEastAsia" w:hAnsiTheme="minorEastAsia" w:cs="Arial"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701C08F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8.除依据法律法规和基金合同的规定外，基金托管人不得委托第三人托管基金财产。</w:t>
      </w:r>
    </w:p>
    <w:p w14:paraId="7E91CC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（二）基金资金账户的开立和管理</w:t>
      </w:r>
    </w:p>
    <w:p w14:paraId="3A563E5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19A38B1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321CD81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3.基金资金账户的开立和管理应符合法律法规及银行业监督管理机构的有</w:t>
      </w:r>
      <w:r>
        <w:rPr>
          <w:rFonts w:asciiTheme="minorEastAsia" w:hAnsiTheme="minorEastAsia" w:cs="Arial" w:hint="eastAsia"/>
          <w:sz w:val="24"/>
          <w:szCs w:val="24"/>
        </w:rPr>
        <w:lastRenderedPageBreak/>
        <w:t>关规定。</w:t>
      </w:r>
    </w:p>
    <w:p w14:paraId="179B9EB0" w14:textId="4726DFF8"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（三）基金证券账户和</w:t>
      </w:r>
      <w:r w:rsidR="00185917">
        <w:rPr>
          <w:rFonts w:asciiTheme="minorEastAsia" w:hAnsiTheme="minorEastAsia" w:cs="Arial" w:hint="eastAsia"/>
          <w:sz w:val="24"/>
          <w:szCs w:val="24"/>
        </w:rPr>
        <w:t>证券资金</w:t>
      </w:r>
      <w:r>
        <w:rPr>
          <w:rFonts w:asciiTheme="minorEastAsia" w:hAnsiTheme="minorEastAsia" w:cs="Arial" w:hint="eastAsia"/>
          <w:sz w:val="24"/>
          <w:szCs w:val="24"/>
        </w:rPr>
        <w:t>账户的开立和管理</w:t>
      </w:r>
    </w:p>
    <w:p w14:paraId="48238AB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68DAB4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3F1AFD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620D08C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4. 基金管理人以基金名义在基金管理人选择的证券经纪机构开立证券资金账户。证券经纪机构根据相关法律法规、规范性文件为本基金开立相关资金账户并按照该证券经纪机构开户的流程和要求与基金管理人签订相关协议。</w:t>
      </w:r>
    </w:p>
    <w:p w14:paraId="291779DD"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交易所证券交易资金采用第三方存管模式，即用于证券交易结算的资金全额存放在基金管理人为基金开设的证券资金账户中，场内的证券交易资金清算由基金管理人所选择的证券经纪机构负责。</w:t>
      </w:r>
    </w:p>
    <w:p w14:paraId="04AAE184" w14:textId="77777777" w:rsidR="00F42A80" w:rsidRPr="00F42A80"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本基金通过证券经纪机构进行的交易由证券经纪机构作为结算参与人代理本基金进行结算。</w:t>
      </w:r>
    </w:p>
    <w:p w14:paraId="79F3C982" w14:textId="0EF91D54" w:rsidR="00532A01" w:rsidRDefault="00F42A80" w:rsidP="00F42A80">
      <w:pPr>
        <w:adjustRightInd w:val="0"/>
        <w:snapToGrid w:val="0"/>
        <w:spacing w:line="360" w:lineRule="auto"/>
        <w:ind w:firstLineChars="200" w:firstLine="480"/>
        <w:rPr>
          <w:rFonts w:asciiTheme="minorEastAsia" w:hAnsiTheme="minorEastAsia" w:cs="Arial"/>
          <w:sz w:val="24"/>
          <w:szCs w:val="24"/>
        </w:rPr>
      </w:pPr>
      <w:r w:rsidRPr="00F42A80">
        <w:rPr>
          <w:rFonts w:asciiTheme="minorEastAsia" w:hAnsiTheme="minorEastAsia" w:cs="Arial" w:hint="eastAsia"/>
          <w:sz w:val="24"/>
          <w:szCs w:val="24"/>
        </w:rPr>
        <w:t>基金管理人承诺证券资金账户为主资金账户，不开立任何辅助资金账户；不为证券资金账户另行开立托管账户以外的其他银行账户。</w:t>
      </w:r>
    </w:p>
    <w:p w14:paraId="18866A7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7AF93A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（四）债券托管专户的开设和管理</w:t>
      </w:r>
    </w:p>
    <w:p w14:paraId="25C1270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Pr>
          <w:rFonts w:asciiTheme="minorEastAsia" w:hAnsiTheme="minorEastAsia" w:cs="Arial" w:hint="eastAsia"/>
          <w:sz w:val="24"/>
          <w:szCs w:val="24"/>
        </w:rPr>
        <w:t>间登记</w:t>
      </w:r>
      <w:proofErr w:type="gramEnd"/>
      <w:r>
        <w:rPr>
          <w:rFonts w:asciiTheme="minorEastAsia" w:hAnsiTheme="minorEastAsia" w:cs="Arial" w:hint="eastAsia"/>
          <w:sz w:val="24"/>
          <w:szCs w:val="24"/>
        </w:rPr>
        <w:t>结算机构开立债券托管账户，并代表基金进行银行间市场债券的结算。</w:t>
      </w:r>
    </w:p>
    <w:p w14:paraId="7E02B64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（五）其他账户的开立和管理</w:t>
      </w:r>
    </w:p>
    <w:p w14:paraId="49174B8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w:t>
      </w:r>
      <w:r>
        <w:rPr>
          <w:rFonts w:asciiTheme="minorEastAsia" w:hAnsiTheme="minorEastAsia" w:cs="Arial" w:hint="eastAsia"/>
          <w:sz w:val="24"/>
          <w:szCs w:val="24"/>
        </w:rPr>
        <w:lastRenderedPageBreak/>
        <w:t>和保证金监控中心的登录用户名及密码告知基金托管人。资金密码和保证金监控中心登录密码重置由基金管理人进行，重置后务必及时通知托管人。</w:t>
      </w:r>
    </w:p>
    <w:p w14:paraId="1DB991E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731FEBB0"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2AA1C0C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3.法律法规等有关规定对相关账户的开立和管理另有规定的，从其规定办理。</w:t>
      </w:r>
    </w:p>
    <w:p w14:paraId="1A6DD6F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（六）基金财产投资的有关有价凭证等的保管</w:t>
      </w:r>
    </w:p>
    <w:p w14:paraId="02DD2D9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A2B65A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（七）与基金财产有关的重大合同的保管</w:t>
      </w:r>
    </w:p>
    <w:p w14:paraId="6DE7A96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6B5B07B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1E441150"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458DA1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4FB38EC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3678594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基金资产净值是指基金资产总值减去基金负债后的价值。</w:t>
      </w:r>
    </w:p>
    <w:p w14:paraId="4204F5F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35CFF6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31BE601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6F7843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73C6DD43"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F233DAA"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（二）基金资产的估值</w:t>
      </w:r>
    </w:p>
    <w:p w14:paraId="7601730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基金管理人及基金托管人应当按照《基金合同》的约定进行估值。</w:t>
      </w:r>
    </w:p>
    <w:p w14:paraId="30A5DB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（三）基金份额净值错误的处理方式</w:t>
      </w:r>
    </w:p>
    <w:p w14:paraId="65EE6425"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基金管理人及基金托管人应当按照《基金合同》的约定处理份额净值错误。</w:t>
      </w:r>
    </w:p>
    <w:p w14:paraId="0584D8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546DBB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按国家有关部门规定的会计制度执行。</w:t>
      </w:r>
    </w:p>
    <w:p w14:paraId="10B1D70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1931E28"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3F8AC9D"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（六）基金财务报表与报告的编制和复核</w:t>
      </w:r>
    </w:p>
    <w:p w14:paraId="0602D2D6"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1.财务报表的编制</w:t>
      </w:r>
    </w:p>
    <w:p w14:paraId="355F206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基金财务报表由基金管理人编制，基金托管人复核。</w:t>
      </w:r>
    </w:p>
    <w:p w14:paraId="1D69EB67"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2.报表复核</w:t>
      </w:r>
    </w:p>
    <w:p w14:paraId="037890CF"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3580621"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3.财务报表的编制与复核时间安排</w:t>
      </w:r>
    </w:p>
    <w:p w14:paraId="22EFEAEB"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6914056C"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4020E81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49746464"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13C2659" w14:textId="77777777" w:rsidR="00532A01" w:rsidRDefault="00712C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4B97EBE3"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E414F37"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各方当事人同意，因本协议而产生的或与本协议有关的一切争议，如经友好协商未能解决的，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14:paraId="4A88AC19"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3F20FB"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28E13E96" w14:textId="77777777" w:rsidR="00532A01" w:rsidRDefault="00712C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642ACEA4"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lastRenderedPageBreak/>
        <w:t>（一）托管协议的变更程序</w:t>
      </w:r>
    </w:p>
    <w:p w14:paraId="594654B9"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7A2D33A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332407A1"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1、《基金合同》终止；</w:t>
      </w:r>
    </w:p>
    <w:p w14:paraId="08458388"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6DD3BC4A"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EEB52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54C6F173" w14:textId="77777777" w:rsidR="00532A01" w:rsidRDefault="00712CC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F29A35D" w14:textId="77777777" w:rsidR="00532A01" w:rsidRDefault="00712CC3">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56C80D61" w14:textId="77777777" w:rsidR="00532A01" w:rsidRDefault="00532A01">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532A01">
          <w:footerReference w:type="default" r:id="rId33"/>
          <w:pgSz w:w="11906" w:h="16838"/>
          <w:pgMar w:top="1440" w:right="1800" w:bottom="1440" w:left="1800" w:header="851" w:footer="992" w:gutter="0"/>
          <w:pgNumType w:chapStyle="1"/>
          <w:cols w:space="720"/>
          <w:docGrid w:type="lines" w:linePitch="312"/>
        </w:sectPr>
      </w:pPr>
      <w:bookmarkStart w:id="398" w:name="_Toc147463123"/>
      <w:bookmarkStart w:id="399" w:name="_Toc416264555"/>
      <w:bookmarkStart w:id="400" w:name="_Toc263092328"/>
      <w:bookmarkStart w:id="401" w:name="_Toc214873621"/>
      <w:bookmarkStart w:id="402" w:name="_Toc21073396"/>
      <w:bookmarkStart w:id="403" w:name="_Toc12357176"/>
      <w:bookmarkStart w:id="404" w:name="_Toc23999"/>
      <w:bookmarkStart w:id="405" w:name="_Toc141703902"/>
      <w:bookmarkStart w:id="406" w:name="_Toc25651"/>
      <w:bookmarkStart w:id="407" w:name="_Toc30350"/>
      <w:bookmarkStart w:id="408" w:name="_Toc123112249"/>
      <w:bookmarkStart w:id="409" w:name="_Toc8636"/>
      <w:bookmarkStart w:id="410" w:name="_Toc139991751"/>
      <w:bookmarkStart w:id="411" w:name="_Toc21983"/>
      <w:bookmarkStart w:id="412" w:name="_Toc1790"/>
      <w:bookmarkStart w:id="413" w:name="_Toc3319"/>
      <w:bookmarkStart w:id="414" w:name="_Toc123051467"/>
      <w:bookmarkStart w:id="415" w:name="_Toc123102468"/>
      <w:bookmarkStart w:id="416" w:name="_Toc352229767"/>
      <w:bookmarkStart w:id="417" w:name="_Toc7288"/>
      <w:bookmarkStart w:id="418" w:name="_Toc98560366"/>
      <w:bookmarkStart w:id="419" w:name="_Toc6110"/>
      <w:bookmarkStart w:id="420" w:name="_Toc24923"/>
      <w:bookmarkStart w:id="421" w:name="_Toc6202"/>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53B62657" w14:textId="77777777" w:rsidR="00532A01" w:rsidRDefault="00712CC3">
      <w:pPr>
        <w:pStyle w:val="1"/>
        <w:jc w:val="center"/>
        <w:rPr>
          <w:sz w:val="30"/>
          <w:szCs w:val="30"/>
        </w:rPr>
      </w:pPr>
      <w:bookmarkStart w:id="422" w:name="_Toc15910086"/>
      <w:r>
        <w:rPr>
          <w:rFonts w:hint="eastAsia"/>
          <w:sz w:val="30"/>
          <w:szCs w:val="30"/>
        </w:rPr>
        <w:lastRenderedPageBreak/>
        <w:t>第二十部分对基金份额持有人的服务</w:t>
      </w:r>
      <w:bookmarkEnd w:id="422"/>
    </w:p>
    <w:p w14:paraId="0DE9CB3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5D260799"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6FE53C6"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E0889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1E471B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3EADB5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EE3183"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3EE5E4E"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AA4CFDF"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FC76977"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6025D0B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25C42E08"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7226BBED"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30456D4"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883D3D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24639EC0"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 .</w:t>
      </w:r>
      <w:proofErr w:type="spellStart"/>
      <w:r>
        <w:rPr>
          <w:rFonts w:asciiTheme="minorEastAsia" w:hAnsiTheme="minorEastAsia" w:cs="Arial" w:hint="eastAsia"/>
          <w:sz w:val="24"/>
          <w:szCs w:val="24"/>
        </w:rPr>
        <w:t>cn</w:t>
      </w:r>
      <w:proofErr w:type="spellEnd"/>
    </w:p>
    <w:p w14:paraId="1CCE00F2"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6070B8C"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7752C635"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客户服务部门地址：深圳市福田区八卦四路52号安吉尔大厦24层，富荣基金管理有限公司客户服务部门（收）</w:t>
      </w:r>
    </w:p>
    <w:p w14:paraId="3D8AE2FA" w14:textId="77777777" w:rsidR="00532A01" w:rsidRDefault="00712C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DDCFB0B" w14:textId="77777777" w:rsidR="00532A01" w:rsidRDefault="00712CC3">
      <w:pPr>
        <w:spacing w:line="360" w:lineRule="auto"/>
        <w:ind w:firstLineChars="200" w:firstLine="480"/>
        <w:rPr>
          <w:rFonts w:asciiTheme="minorEastAsia" w:hAnsiTheme="minorEastAsia"/>
          <w:sz w:val="24"/>
          <w:szCs w:val="24"/>
        </w:rPr>
        <w:sectPr w:rsidR="00532A01">
          <w:footerReference w:type="default" r:id="rId34"/>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1979788" w14:textId="77777777" w:rsidR="00532A01" w:rsidRDefault="00712CC3">
      <w:pPr>
        <w:pStyle w:val="1"/>
        <w:jc w:val="center"/>
        <w:rPr>
          <w:sz w:val="30"/>
          <w:szCs w:val="30"/>
        </w:rPr>
      </w:pPr>
      <w:bookmarkStart w:id="423" w:name="_Toc15910087"/>
      <w:bookmarkStart w:id="424" w:name="_Toc214873622"/>
      <w:bookmarkStart w:id="425" w:name="_Toc530223198"/>
      <w:bookmarkStart w:id="426" w:name="_Toc263092329"/>
      <w:bookmarkStart w:id="427" w:name="_Toc416264556"/>
      <w:bookmarkEnd w:id="398"/>
      <w:bookmarkEnd w:id="399"/>
      <w:bookmarkEnd w:id="400"/>
      <w:bookmarkEnd w:id="401"/>
      <w:bookmarkEnd w:id="402"/>
      <w:bookmarkEnd w:id="403"/>
      <w:r>
        <w:rPr>
          <w:rFonts w:hint="eastAsia"/>
          <w:sz w:val="30"/>
          <w:szCs w:val="30"/>
        </w:rPr>
        <w:lastRenderedPageBreak/>
        <w:t>第二十一部分其他应披露事项</w:t>
      </w:r>
      <w:bookmarkEnd w:id="423"/>
    </w:p>
    <w:p w14:paraId="6F9D21A2" w14:textId="77777777" w:rsidR="00532A01" w:rsidRDefault="00712CC3">
      <w:pPr>
        <w:spacing w:line="360" w:lineRule="auto"/>
        <w:ind w:firstLineChars="201" w:firstLine="482"/>
        <w:jc w:val="left"/>
        <w:rPr>
          <w:sz w:val="24"/>
        </w:rPr>
      </w:pPr>
      <w:r>
        <w:rPr>
          <w:rFonts w:hint="eastAsia"/>
          <w:sz w:val="24"/>
        </w:rPr>
        <w:t>报告期内本基金及基金管理人的有关更新公告：</w:t>
      </w:r>
    </w:p>
    <w:tbl>
      <w:tblPr>
        <w:tblStyle w:val="af8"/>
        <w:tblW w:w="8111" w:type="dxa"/>
        <w:tblInd w:w="108" w:type="dxa"/>
        <w:tblLayout w:type="fixed"/>
        <w:tblLook w:val="04A0" w:firstRow="1" w:lastRow="0" w:firstColumn="1" w:lastColumn="0" w:noHBand="0" w:noVBand="1"/>
      </w:tblPr>
      <w:tblGrid>
        <w:gridCol w:w="6"/>
        <w:gridCol w:w="981"/>
        <w:gridCol w:w="5166"/>
        <w:gridCol w:w="1927"/>
        <w:gridCol w:w="31"/>
      </w:tblGrid>
      <w:tr w:rsidR="006C2341" w:rsidRPr="00E80D07" w14:paraId="37538E0F" w14:textId="77777777" w:rsidTr="009A23F4">
        <w:tc>
          <w:tcPr>
            <w:tcW w:w="987" w:type="dxa"/>
            <w:gridSpan w:val="2"/>
          </w:tcPr>
          <w:p w14:paraId="50DB98CD" w14:textId="77777777" w:rsidR="006C2341" w:rsidRPr="00E80D07" w:rsidRDefault="006C2341" w:rsidP="0069553B">
            <w:pPr>
              <w:jc w:val="center"/>
              <w:rPr>
                <w:rFonts w:asciiTheme="minorEastAsia" w:hAnsiTheme="minorEastAsia"/>
                <w:kern w:val="0"/>
                <w:sz w:val="24"/>
              </w:rPr>
            </w:pPr>
            <w:r w:rsidRPr="00E80D07">
              <w:rPr>
                <w:rFonts w:asciiTheme="minorEastAsia" w:hAnsiTheme="minorEastAsia" w:hint="eastAsia"/>
                <w:kern w:val="0"/>
                <w:sz w:val="24"/>
              </w:rPr>
              <w:t>序号</w:t>
            </w:r>
          </w:p>
        </w:tc>
        <w:tc>
          <w:tcPr>
            <w:tcW w:w="5166" w:type="dxa"/>
          </w:tcPr>
          <w:p w14:paraId="1381DE9F" w14:textId="77777777" w:rsidR="006C2341" w:rsidRPr="00E80D07" w:rsidRDefault="006C2341" w:rsidP="0069553B">
            <w:pPr>
              <w:jc w:val="center"/>
              <w:rPr>
                <w:rFonts w:asciiTheme="minorEastAsia" w:hAnsiTheme="minorEastAsia"/>
                <w:kern w:val="0"/>
                <w:sz w:val="24"/>
              </w:rPr>
            </w:pPr>
            <w:r w:rsidRPr="00E80D07">
              <w:rPr>
                <w:rFonts w:asciiTheme="minorEastAsia" w:hAnsiTheme="minorEastAsia" w:hint="eastAsia"/>
                <w:kern w:val="0"/>
                <w:sz w:val="24"/>
              </w:rPr>
              <w:t>公告事项</w:t>
            </w:r>
          </w:p>
        </w:tc>
        <w:tc>
          <w:tcPr>
            <w:tcW w:w="1958" w:type="dxa"/>
            <w:gridSpan w:val="2"/>
          </w:tcPr>
          <w:p w14:paraId="78462DAF" w14:textId="77777777" w:rsidR="006C2341" w:rsidRPr="00E80D07" w:rsidRDefault="006C2341" w:rsidP="0069553B">
            <w:pPr>
              <w:jc w:val="center"/>
              <w:rPr>
                <w:rFonts w:asciiTheme="minorEastAsia" w:hAnsiTheme="minorEastAsia"/>
                <w:kern w:val="0"/>
                <w:sz w:val="24"/>
              </w:rPr>
            </w:pPr>
            <w:r w:rsidRPr="00E80D07">
              <w:rPr>
                <w:rFonts w:asciiTheme="minorEastAsia" w:hAnsiTheme="minorEastAsia" w:hint="eastAsia"/>
                <w:kern w:val="0"/>
                <w:sz w:val="24"/>
              </w:rPr>
              <w:t>披露日期</w:t>
            </w:r>
          </w:p>
        </w:tc>
      </w:tr>
      <w:tr w:rsidR="00A91AFF" w:rsidRPr="00F61A1B" w14:paraId="2E6833EB" w14:textId="77777777" w:rsidTr="009A23F4">
        <w:tc>
          <w:tcPr>
            <w:tcW w:w="987" w:type="dxa"/>
            <w:gridSpan w:val="2"/>
          </w:tcPr>
          <w:p w14:paraId="1B7D961D" w14:textId="0DAB5CC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p>
        </w:tc>
        <w:tc>
          <w:tcPr>
            <w:tcW w:w="5166" w:type="dxa"/>
            <w:vAlign w:val="bottom"/>
          </w:tcPr>
          <w:p w14:paraId="3BF4A702" w14:textId="02122ECF"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2</w:t>
            </w:r>
            <w:r w:rsidRPr="00343665">
              <w:rPr>
                <w:rFonts w:asciiTheme="minorEastAsia" w:hAnsiTheme="minorEastAsia" w:hint="eastAsia"/>
                <w:color w:val="333333"/>
                <w:kern w:val="0"/>
                <w:sz w:val="24"/>
              </w:rPr>
              <w:t>季度报告提示性公告</w:t>
            </w:r>
          </w:p>
        </w:tc>
        <w:tc>
          <w:tcPr>
            <w:tcW w:w="1958" w:type="dxa"/>
            <w:gridSpan w:val="2"/>
            <w:vAlign w:val="center"/>
          </w:tcPr>
          <w:p w14:paraId="33B7D4B7" w14:textId="4F10D0D6"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7</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21</w:t>
            </w:r>
            <w:r w:rsidRPr="00343665">
              <w:rPr>
                <w:rFonts w:ascii="Times New Roman" w:hAnsi="Times New Roman" w:hint="eastAsia"/>
                <w:color w:val="000000"/>
                <w:kern w:val="0"/>
                <w:sz w:val="22"/>
              </w:rPr>
              <w:t>日</w:t>
            </w:r>
          </w:p>
        </w:tc>
      </w:tr>
      <w:tr w:rsidR="00A91AFF" w:rsidRPr="00F61A1B" w14:paraId="5ECA2E0E" w14:textId="77777777" w:rsidTr="009A23F4">
        <w:tc>
          <w:tcPr>
            <w:tcW w:w="987" w:type="dxa"/>
            <w:gridSpan w:val="2"/>
          </w:tcPr>
          <w:p w14:paraId="6E9C8420" w14:textId="532879EF"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p>
        </w:tc>
        <w:tc>
          <w:tcPr>
            <w:tcW w:w="5166" w:type="dxa"/>
            <w:vAlign w:val="bottom"/>
          </w:tcPr>
          <w:p w14:paraId="0585C3F4" w14:textId="52DA97A5"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富荣基金管理有限公司关于旗下部分基金新增深圳市前海排</w:t>
            </w:r>
            <w:proofErr w:type="gramStart"/>
            <w:r w:rsidRPr="00343665">
              <w:rPr>
                <w:rFonts w:asciiTheme="minorEastAsia" w:hAnsiTheme="minorEastAsia" w:hint="eastAsia"/>
                <w:color w:val="333333"/>
                <w:kern w:val="0"/>
                <w:sz w:val="24"/>
              </w:rPr>
              <w:t>排</w:t>
            </w:r>
            <w:proofErr w:type="gramEnd"/>
            <w:r w:rsidRPr="00343665">
              <w:rPr>
                <w:rFonts w:asciiTheme="minorEastAsia" w:hAnsiTheme="minorEastAsia" w:hint="eastAsia"/>
                <w:color w:val="333333"/>
                <w:kern w:val="0"/>
                <w:sz w:val="24"/>
              </w:rPr>
              <w:t>网基金销售有限责任公司为销售机构、开通基金定期定额投资业务和基金转换业务并参加申购及定期定额投资申购费率优惠活动的公告</w:t>
            </w:r>
          </w:p>
        </w:tc>
        <w:tc>
          <w:tcPr>
            <w:tcW w:w="1958" w:type="dxa"/>
            <w:gridSpan w:val="2"/>
            <w:vAlign w:val="center"/>
          </w:tcPr>
          <w:p w14:paraId="77BB12B9" w14:textId="5E8C6F52"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7</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29</w:t>
            </w:r>
            <w:r w:rsidRPr="00343665">
              <w:rPr>
                <w:rFonts w:ascii="Times New Roman" w:hAnsi="Times New Roman" w:hint="eastAsia"/>
                <w:color w:val="000000"/>
                <w:kern w:val="0"/>
                <w:sz w:val="22"/>
              </w:rPr>
              <w:t>日</w:t>
            </w:r>
          </w:p>
        </w:tc>
      </w:tr>
      <w:tr w:rsidR="00A91AFF" w:rsidRPr="00F61A1B" w14:paraId="03BD72AB" w14:textId="77777777" w:rsidTr="009A23F4">
        <w:tc>
          <w:tcPr>
            <w:tcW w:w="987" w:type="dxa"/>
            <w:gridSpan w:val="2"/>
          </w:tcPr>
          <w:p w14:paraId="0D55A9D4" w14:textId="4C977594"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p>
        </w:tc>
        <w:tc>
          <w:tcPr>
            <w:tcW w:w="5166" w:type="dxa"/>
            <w:vAlign w:val="bottom"/>
          </w:tcPr>
          <w:p w14:paraId="2A60DC38" w14:textId="698691F8"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富荣基金管理有限公司关于旗下部分基金新增中</w:t>
            </w:r>
            <w:proofErr w:type="gramStart"/>
            <w:r w:rsidRPr="00343665">
              <w:rPr>
                <w:rFonts w:asciiTheme="minorEastAsia" w:hAnsiTheme="minorEastAsia" w:hint="eastAsia"/>
                <w:color w:val="333333"/>
                <w:kern w:val="0"/>
                <w:sz w:val="24"/>
              </w:rPr>
              <w:t>信建投证券</w:t>
            </w:r>
            <w:proofErr w:type="gramEnd"/>
            <w:r w:rsidRPr="00343665">
              <w:rPr>
                <w:rFonts w:asciiTheme="minorEastAsia" w:hAnsiTheme="minorEastAsia" w:hint="eastAsia"/>
                <w:color w:val="333333"/>
                <w:kern w:val="0"/>
                <w:sz w:val="24"/>
              </w:rPr>
              <w:t>股份有限公司为销售机构、开通基金定期定额投资业务和基金转换业务并参加申购及定期定额投资申购费率优惠活动的公告</w:t>
            </w:r>
          </w:p>
        </w:tc>
        <w:tc>
          <w:tcPr>
            <w:tcW w:w="1958" w:type="dxa"/>
            <w:gridSpan w:val="2"/>
            <w:vAlign w:val="center"/>
          </w:tcPr>
          <w:p w14:paraId="60ED1EA4" w14:textId="5E9D22B0"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w:t>
            </w:r>
            <w:r w:rsidRPr="00343665">
              <w:rPr>
                <w:rFonts w:ascii="Times New Roman" w:hAnsi="Times New Roman" w:hint="eastAsia"/>
                <w:color w:val="000000"/>
                <w:kern w:val="0"/>
                <w:sz w:val="22"/>
              </w:rPr>
              <w:t>日</w:t>
            </w:r>
          </w:p>
        </w:tc>
      </w:tr>
      <w:tr w:rsidR="00A91AFF" w:rsidRPr="00F61A1B" w14:paraId="515446ED" w14:textId="77777777" w:rsidTr="009A23F4">
        <w:tc>
          <w:tcPr>
            <w:tcW w:w="987" w:type="dxa"/>
            <w:gridSpan w:val="2"/>
          </w:tcPr>
          <w:p w14:paraId="15E4AB9E" w14:textId="4D48A68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4</w:t>
            </w:r>
          </w:p>
        </w:tc>
        <w:tc>
          <w:tcPr>
            <w:tcW w:w="5166" w:type="dxa"/>
            <w:vAlign w:val="bottom"/>
          </w:tcPr>
          <w:p w14:paraId="0098874C" w14:textId="7728AAA1"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w:t>
            </w:r>
            <w:proofErr w:type="gramStart"/>
            <w:r w:rsidRPr="00343665">
              <w:rPr>
                <w:rFonts w:asciiTheme="minorEastAsia" w:hAnsiTheme="minorEastAsia" w:hint="eastAsia"/>
                <w:color w:val="333333"/>
                <w:kern w:val="0"/>
                <w:sz w:val="24"/>
              </w:rPr>
              <w:t>基金基金</w:t>
            </w:r>
            <w:proofErr w:type="gramEnd"/>
            <w:r w:rsidRPr="00343665">
              <w:rPr>
                <w:rFonts w:asciiTheme="minorEastAsia" w:hAnsiTheme="minorEastAsia" w:hint="eastAsia"/>
                <w:color w:val="333333"/>
                <w:kern w:val="0"/>
                <w:sz w:val="24"/>
              </w:rPr>
              <w:t>经理变更公告</w:t>
            </w:r>
          </w:p>
        </w:tc>
        <w:tc>
          <w:tcPr>
            <w:tcW w:w="1958" w:type="dxa"/>
            <w:gridSpan w:val="2"/>
            <w:vAlign w:val="center"/>
          </w:tcPr>
          <w:p w14:paraId="768B193E" w14:textId="303ABC14"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6</w:t>
            </w:r>
            <w:r w:rsidRPr="00343665">
              <w:rPr>
                <w:rFonts w:ascii="Times New Roman" w:hAnsi="Times New Roman" w:hint="eastAsia"/>
                <w:color w:val="000000"/>
                <w:kern w:val="0"/>
                <w:sz w:val="22"/>
              </w:rPr>
              <w:t>日</w:t>
            </w:r>
          </w:p>
        </w:tc>
      </w:tr>
      <w:tr w:rsidR="00A91AFF" w:rsidRPr="00F61A1B" w14:paraId="26EC13B7" w14:textId="77777777" w:rsidTr="009A23F4">
        <w:tc>
          <w:tcPr>
            <w:tcW w:w="987" w:type="dxa"/>
            <w:gridSpan w:val="2"/>
          </w:tcPr>
          <w:p w14:paraId="2931CA97" w14:textId="584E204F"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5</w:t>
            </w:r>
          </w:p>
        </w:tc>
        <w:tc>
          <w:tcPr>
            <w:tcW w:w="5166" w:type="dxa"/>
            <w:vAlign w:val="bottom"/>
          </w:tcPr>
          <w:p w14:paraId="7635CA2F" w14:textId="7ABD747D"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富荣基金管理有限公司关于旗下部分基金新增招商证券股份有限公司为销售机构、开通基金定期定额投资业务和基金转换业务并参加申购及定期定额投资申购费率优惠活动的公告</w:t>
            </w:r>
          </w:p>
        </w:tc>
        <w:tc>
          <w:tcPr>
            <w:tcW w:w="1958" w:type="dxa"/>
            <w:gridSpan w:val="2"/>
            <w:vAlign w:val="center"/>
          </w:tcPr>
          <w:p w14:paraId="089A6A48" w14:textId="09E4F6DC"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8</w:t>
            </w:r>
            <w:r w:rsidRPr="00343665">
              <w:rPr>
                <w:rFonts w:ascii="Times New Roman" w:hAnsi="Times New Roman" w:hint="eastAsia"/>
                <w:color w:val="000000"/>
                <w:kern w:val="0"/>
                <w:sz w:val="22"/>
              </w:rPr>
              <w:t>日</w:t>
            </w:r>
          </w:p>
        </w:tc>
      </w:tr>
      <w:tr w:rsidR="00A91AFF" w:rsidRPr="00F61A1B" w14:paraId="407BA6D9" w14:textId="77777777" w:rsidTr="009A23F4">
        <w:tc>
          <w:tcPr>
            <w:tcW w:w="987" w:type="dxa"/>
            <w:gridSpan w:val="2"/>
          </w:tcPr>
          <w:p w14:paraId="49BD18DD" w14:textId="2FDF0C8C"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6</w:t>
            </w:r>
          </w:p>
        </w:tc>
        <w:tc>
          <w:tcPr>
            <w:tcW w:w="5166" w:type="dxa"/>
            <w:vAlign w:val="bottom"/>
          </w:tcPr>
          <w:p w14:paraId="766FB7C4" w14:textId="1AF11A4C"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富荣基金管理有限公司关于旗下部分公开募集证券投资基金更新招募说明书及产品资料概要的提示性公告</w:t>
            </w:r>
          </w:p>
        </w:tc>
        <w:tc>
          <w:tcPr>
            <w:tcW w:w="1958" w:type="dxa"/>
            <w:gridSpan w:val="2"/>
            <w:vAlign w:val="center"/>
          </w:tcPr>
          <w:p w14:paraId="36E9C01B" w14:textId="74B4CB8A"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10</w:t>
            </w:r>
            <w:r w:rsidRPr="00343665">
              <w:rPr>
                <w:rFonts w:ascii="Times New Roman" w:hAnsi="Times New Roman" w:hint="eastAsia"/>
                <w:color w:val="000000"/>
                <w:kern w:val="0"/>
                <w:sz w:val="22"/>
              </w:rPr>
              <w:t>日</w:t>
            </w:r>
          </w:p>
        </w:tc>
      </w:tr>
      <w:tr w:rsidR="00A91AFF" w:rsidRPr="00F61A1B" w14:paraId="06B9CB21" w14:textId="77777777" w:rsidTr="009A23F4">
        <w:tc>
          <w:tcPr>
            <w:tcW w:w="987" w:type="dxa"/>
            <w:gridSpan w:val="2"/>
          </w:tcPr>
          <w:p w14:paraId="62BCA0E8" w14:textId="56F1713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7</w:t>
            </w:r>
          </w:p>
        </w:tc>
        <w:tc>
          <w:tcPr>
            <w:tcW w:w="5166" w:type="dxa"/>
            <w:vAlign w:val="bottom"/>
          </w:tcPr>
          <w:p w14:paraId="7975C875" w14:textId="0791C745"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富荣基金管理有限公司关于旗下部分基金新增嘉实财富管理有限公司为销售机构、开通基金定期定额投资业务和基金转换业务并参加申购及定期定额投资申购费率优惠活动的公告</w:t>
            </w:r>
          </w:p>
        </w:tc>
        <w:tc>
          <w:tcPr>
            <w:tcW w:w="1958" w:type="dxa"/>
            <w:gridSpan w:val="2"/>
            <w:vAlign w:val="center"/>
          </w:tcPr>
          <w:p w14:paraId="36982B16" w14:textId="2B0BEE33"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10</w:t>
            </w:r>
            <w:r w:rsidRPr="00343665">
              <w:rPr>
                <w:rFonts w:ascii="Times New Roman" w:hAnsi="Times New Roman" w:hint="eastAsia"/>
                <w:color w:val="000000"/>
                <w:kern w:val="0"/>
                <w:sz w:val="22"/>
              </w:rPr>
              <w:t>日</w:t>
            </w:r>
          </w:p>
        </w:tc>
      </w:tr>
      <w:tr w:rsidR="00A91AFF" w:rsidRPr="00F61A1B" w14:paraId="06165E98" w14:textId="77777777" w:rsidTr="009A23F4">
        <w:tc>
          <w:tcPr>
            <w:tcW w:w="987" w:type="dxa"/>
            <w:gridSpan w:val="2"/>
          </w:tcPr>
          <w:p w14:paraId="20B26631" w14:textId="03BDD473"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8</w:t>
            </w:r>
          </w:p>
        </w:tc>
        <w:tc>
          <w:tcPr>
            <w:tcW w:w="5166" w:type="dxa"/>
            <w:vAlign w:val="bottom"/>
          </w:tcPr>
          <w:p w14:paraId="770717ED" w14:textId="2448FB0F"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富荣基金管理有限公司高级管理人员变更公告</w:t>
            </w:r>
          </w:p>
        </w:tc>
        <w:tc>
          <w:tcPr>
            <w:tcW w:w="1958" w:type="dxa"/>
            <w:gridSpan w:val="2"/>
            <w:vAlign w:val="center"/>
          </w:tcPr>
          <w:p w14:paraId="662DCCCA" w14:textId="53C3F3CA"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16</w:t>
            </w:r>
            <w:r w:rsidRPr="00343665">
              <w:rPr>
                <w:rFonts w:ascii="Times New Roman" w:hAnsi="Times New Roman" w:hint="eastAsia"/>
                <w:color w:val="000000"/>
                <w:kern w:val="0"/>
                <w:sz w:val="22"/>
              </w:rPr>
              <w:t>日</w:t>
            </w:r>
          </w:p>
        </w:tc>
      </w:tr>
      <w:tr w:rsidR="00A91AFF" w:rsidRPr="00F61A1B" w14:paraId="1E7BAD67" w14:textId="77777777" w:rsidTr="009A23F4">
        <w:tc>
          <w:tcPr>
            <w:tcW w:w="987" w:type="dxa"/>
            <w:gridSpan w:val="2"/>
          </w:tcPr>
          <w:p w14:paraId="23378E57" w14:textId="1F6C768F"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9</w:t>
            </w:r>
          </w:p>
        </w:tc>
        <w:tc>
          <w:tcPr>
            <w:tcW w:w="5166" w:type="dxa"/>
            <w:vAlign w:val="bottom"/>
          </w:tcPr>
          <w:p w14:paraId="255C5E06" w14:textId="1F0D0E30"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w:t>
            </w:r>
            <w:proofErr w:type="gramStart"/>
            <w:r w:rsidRPr="00343665">
              <w:rPr>
                <w:rFonts w:asciiTheme="minorEastAsia" w:hAnsiTheme="minorEastAsia" w:hint="eastAsia"/>
                <w:color w:val="333333"/>
                <w:kern w:val="0"/>
                <w:sz w:val="24"/>
              </w:rPr>
              <w:t>基金基金</w:t>
            </w:r>
            <w:proofErr w:type="gramEnd"/>
            <w:r w:rsidRPr="00343665">
              <w:rPr>
                <w:rFonts w:asciiTheme="minorEastAsia" w:hAnsiTheme="minorEastAsia" w:hint="eastAsia"/>
                <w:color w:val="333333"/>
                <w:kern w:val="0"/>
                <w:sz w:val="24"/>
              </w:rPr>
              <w:t>经理变更公告</w:t>
            </w:r>
          </w:p>
        </w:tc>
        <w:tc>
          <w:tcPr>
            <w:tcW w:w="1958" w:type="dxa"/>
            <w:gridSpan w:val="2"/>
            <w:vAlign w:val="center"/>
          </w:tcPr>
          <w:p w14:paraId="638FCB6B" w14:textId="0A396852"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17</w:t>
            </w:r>
            <w:r w:rsidRPr="00343665">
              <w:rPr>
                <w:rFonts w:ascii="Times New Roman" w:hAnsi="Times New Roman" w:hint="eastAsia"/>
                <w:color w:val="000000"/>
                <w:kern w:val="0"/>
                <w:sz w:val="22"/>
              </w:rPr>
              <w:t>日</w:t>
            </w:r>
          </w:p>
        </w:tc>
      </w:tr>
      <w:tr w:rsidR="00A91AFF" w:rsidRPr="00F61A1B" w14:paraId="6D16CBD8" w14:textId="77777777" w:rsidTr="009A23F4">
        <w:tc>
          <w:tcPr>
            <w:tcW w:w="987" w:type="dxa"/>
            <w:gridSpan w:val="2"/>
          </w:tcPr>
          <w:p w14:paraId="09B8009E" w14:textId="2C1D3626"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0</w:t>
            </w:r>
          </w:p>
        </w:tc>
        <w:tc>
          <w:tcPr>
            <w:tcW w:w="5166" w:type="dxa"/>
            <w:vAlign w:val="bottom"/>
          </w:tcPr>
          <w:p w14:paraId="72FC69B7" w14:textId="21A4D8C2"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富荣基金管理有限公司关于旗下部分公开募集证券投资基金更新招募说明书及产品资料概要的提示性公告</w:t>
            </w:r>
          </w:p>
        </w:tc>
        <w:tc>
          <w:tcPr>
            <w:tcW w:w="1958" w:type="dxa"/>
            <w:gridSpan w:val="2"/>
            <w:vAlign w:val="center"/>
          </w:tcPr>
          <w:p w14:paraId="587073C9" w14:textId="36ACD393"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18</w:t>
            </w:r>
            <w:r w:rsidRPr="00343665">
              <w:rPr>
                <w:rFonts w:ascii="Times New Roman" w:hAnsi="Times New Roman" w:hint="eastAsia"/>
                <w:color w:val="000000"/>
                <w:kern w:val="0"/>
                <w:sz w:val="22"/>
              </w:rPr>
              <w:t>日</w:t>
            </w:r>
          </w:p>
        </w:tc>
      </w:tr>
      <w:tr w:rsidR="00A91AFF" w:rsidRPr="00F61A1B" w14:paraId="61ABE420" w14:textId="77777777" w:rsidTr="009A23F4">
        <w:tc>
          <w:tcPr>
            <w:tcW w:w="987" w:type="dxa"/>
            <w:gridSpan w:val="2"/>
          </w:tcPr>
          <w:p w14:paraId="1E9717E7" w14:textId="163628FC"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1</w:t>
            </w:r>
          </w:p>
        </w:tc>
        <w:tc>
          <w:tcPr>
            <w:tcW w:w="5166" w:type="dxa"/>
            <w:vAlign w:val="bottom"/>
          </w:tcPr>
          <w:p w14:paraId="257CCB44" w14:textId="36CEFD9A"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富荣基金管理有限公司关于旗下部分公开募集证券投资基金更新招募说明书及产品资料概要的提示性公告</w:t>
            </w:r>
          </w:p>
        </w:tc>
        <w:tc>
          <w:tcPr>
            <w:tcW w:w="1958" w:type="dxa"/>
            <w:gridSpan w:val="2"/>
            <w:vAlign w:val="center"/>
          </w:tcPr>
          <w:p w14:paraId="3F8EBB15" w14:textId="58D28CE5"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19</w:t>
            </w:r>
            <w:r w:rsidRPr="00343665">
              <w:rPr>
                <w:rFonts w:ascii="Times New Roman" w:hAnsi="Times New Roman" w:hint="eastAsia"/>
                <w:color w:val="000000"/>
                <w:kern w:val="0"/>
                <w:sz w:val="22"/>
              </w:rPr>
              <w:t>日</w:t>
            </w:r>
          </w:p>
        </w:tc>
      </w:tr>
      <w:tr w:rsidR="00A91AFF" w:rsidRPr="00F61A1B" w14:paraId="42F02DBF" w14:textId="77777777" w:rsidTr="009A23F4">
        <w:tc>
          <w:tcPr>
            <w:tcW w:w="987" w:type="dxa"/>
            <w:gridSpan w:val="2"/>
          </w:tcPr>
          <w:p w14:paraId="1A5B951D" w14:textId="2197290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2</w:t>
            </w:r>
          </w:p>
        </w:tc>
        <w:tc>
          <w:tcPr>
            <w:tcW w:w="5166" w:type="dxa"/>
            <w:vAlign w:val="bottom"/>
          </w:tcPr>
          <w:p w14:paraId="46744C2E" w14:textId="3F0E3D93"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w:t>
            </w:r>
            <w:proofErr w:type="gramStart"/>
            <w:r w:rsidRPr="00343665">
              <w:rPr>
                <w:rFonts w:asciiTheme="minorEastAsia" w:hAnsiTheme="minorEastAsia" w:hint="eastAsia"/>
                <w:color w:val="333333"/>
                <w:kern w:val="0"/>
                <w:sz w:val="24"/>
              </w:rPr>
              <w:t>基金基金</w:t>
            </w:r>
            <w:proofErr w:type="gramEnd"/>
            <w:r w:rsidRPr="00343665">
              <w:rPr>
                <w:rFonts w:asciiTheme="minorEastAsia" w:hAnsiTheme="minorEastAsia" w:hint="eastAsia"/>
                <w:color w:val="333333"/>
                <w:kern w:val="0"/>
                <w:sz w:val="24"/>
              </w:rPr>
              <w:t>经理变更公告</w:t>
            </w:r>
          </w:p>
        </w:tc>
        <w:tc>
          <w:tcPr>
            <w:tcW w:w="1958" w:type="dxa"/>
            <w:gridSpan w:val="2"/>
            <w:vAlign w:val="center"/>
          </w:tcPr>
          <w:p w14:paraId="769B67F6" w14:textId="02DD7036"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19</w:t>
            </w:r>
            <w:r w:rsidRPr="00343665">
              <w:rPr>
                <w:rFonts w:ascii="Times New Roman" w:hAnsi="Times New Roman" w:hint="eastAsia"/>
                <w:color w:val="000000"/>
                <w:kern w:val="0"/>
                <w:sz w:val="22"/>
              </w:rPr>
              <w:t>日</w:t>
            </w:r>
          </w:p>
        </w:tc>
      </w:tr>
      <w:tr w:rsidR="00A91AFF" w:rsidRPr="00F61A1B" w14:paraId="3D516DFF" w14:textId="77777777" w:rsidTr="009A23F4">
        <w:tc>
          <w:tcPr>
            <w:tcW w:w="987" w:type="dxa"/>
            <w:gridSpan w:val="2"/>
          </w:tcPr>
          <w:p w14:paraId="1317C916" w14:textId="556F40D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3</w:t>
            </w:r>
          </w:p>
        </w:tc>
        <w:tc>
          <w:tcPr>
            <w:tcW w:w="5166" w:type="dxa"/>
            <w:vAlign w:val="bottom"/>
          </w:tcPr>
          <w:p w14:paraId="128A1C86" w14:textId="6548B838"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管理有限公司关于旗下部分基金新增华安证券股份有限公司为销售机构、开通基金定期定额投资业务和基金转换业务并参加申购及</w:t>
            </w:r>
            <w:r w:rsidRPr="00343665">
              <w:rPr>
                <w:rFonts w:asciiTheme="minorEastAsia" w:hAnsiTheme="minorEastAsia" w:hint="eastAsia"/>
                <w:color w:val="333333"/>
                <w:kern w:val="0"/>
                <w:sz w:val="24"/>
              </w:rPr>
              <w:lastRenderedPageBreak/>
              <w:t>定期定额投资申购费率优惠活动的公告</w:t>
            </w:r>
          </w:p>
        </w:tc>
        <w:tc>
          <w:tcPr>
            <w:tcW w:w="1958" w:type="dxa"/>
            <w:gridSpan w:val="2"/>
            <w:vAlign w:val="center"/>
          </w:tcPr>
          <w:p w14:paraId="5774F7C0" w14:textId="12E6DEF1"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lastRenderedPageBreak/>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22</w:t>
            </w:r>
            <w:r w:rsidRPr="00343665">
              <w:rPr>
                <w:rFonts w:ascii="Times New Roman" w:hAnsi="Times New Roman" w:hint="eastAsia"/>
                <w:color w:val="000000"/>
                <w:kern w:val="0"/>
                <w:sz w:val="22"/>
              </w:rPr>
              <w:t>日</w:t>
            </w:r>
          </w:p>
        </w:tc>
      </w:tr>
      <w:tr w:rsidR="00A91AFF" w:rsidRPr="00F61A1B" w14:paraId="664BE98B" w14:textId="77777777" w:rsidTr="009A23F4">
        <w:tc>
          <w:tcPr>
            <w:tcW w:w="987" w:type="dxa"/>
            <w:gridSpan w:val="2"/>
          </w:tcPr>
          <w:p w14:paraId="77F5A307" w14:textId="28C8B8E3"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4</w:t>
            </w:r>
          </w:p>
        </w:tc>
        <w:tc>
          <w:tcPr>
            <w:tcW w:w="5166" w:type="dxa"/>
            <w:vAlign w:val="bottom"/>
          </w:tcPr>
          <w:p w14:paraId="257C4A1E" w14:textId="37699509"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管理有限公司关于旗下部分基金新增渤海证券股份有限公司为销售机构、开通基金定期定额投资业务和基金转换业务并参加申购及定期定额投资申购费率优惠活动的公告</w:t>
            </w:r>
          </w:p>
        </w:tc>
        <w:tc>
          <w:tcPr>
            <w:tcW w:w="1958" w:type="dxa"/>
            <w:gridSpan w:val="2"/>
            <w:vAlign w:val="center"/>
          </w:tcPr>
          <w:p w14:paraId="2C341D11" w14:textId="5FCDF148"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29</w:t>
            </w:r>
            <w:r w:rsidRPr="00343665">
              <w:rPr>
                <w:rFonts w:ascii="Times New Roman" w:hAnsi="Times New Roman" w:hint="eastAsia"/>
                <w:color w:val="000000"/>
                <w:kern w:val="0"/>
                <w:sz w:val="22"/>
              </w:rPr>
              <w:t>日</w:t>
            </w:r>
          </w:p>
        </w:tc>
      </w:tr>
      <w:tr w:rsidR="00A91AFF" w:rsidRPr="00F61A1B" w14:paraId="101FA308" w14:textId="77777777" w:rsidTr="009A23F4">
        <w:tc>
          <w:tcPr>
            <w:tcW w:w="987" w:type="dxa"/>
            <w:gridSpan w:val="2"/>
          </w:tcPr>
          <w:p w14:paraId="094B6792" w14:textId="0B5A8D1E"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5</w:t>
            </w:r>
          </w:p>
        </w:tc>
        <w:tc>
          <w:tcPr>
            <w:tcW w:w="5166" w:type="dxa"/>
            <w:vAlign w:val="bottom"/>
          </w:tcPr>
          <w:p w14:paraId="2CD0F8FF" w14:textId="2BE46F92"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年中期报告提示性公告</w:t>
            </w:r>
          </w:p>
        </w:tc>
        <w:tc>
          <w:tcPr>
            <w:tcW w:w="1958" w:type="dxa"/>
            <w:gridSpan w:val="2"/>
            <w:vAlign w:val="center"/>
          </w:tcPr>
          <w:p w14:paraId="67ED27E0" w14:textId="4515DD8C"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8</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31</w:t>
            </w:r>
            <w:r w:rsidRPr="00343665">
              <w:rPr>
                <w:rFonts w:ascii="Times New Roman" w:hAnsi="Times New Roman" w:hint="eastAsia"/>
                <w:color w:val="000000"/>
                <w:kern w:val="0"/>
                <w:sz w:val="22"/>
              </w:rPr>
              <w:t>日</w:t>
            </w:r>
          </w:p>
        </w:tc>
      </w:tr>
      <w:tr w:rsidR="00A91AFF" w:rsidRPr="00F61A1B" w14:paraId="775DEEB2" w14:textId="77777777" w:rsidTr="009A23F4">
        <w:tc>
          <w:tcPr>
            <w:tcW w:w="987" w:type="dxa"/>
            <w:gridSpan w:val="2"/>
          </w:tcPr>
          <w:p w14:paraId="28BE178A" w14:textId="42AA3D46"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6</w:t>
            </w:r>
          </w:p>
        </w:tc>
        <w:tc>
          <w:tcPr>
            <w:tcW w:w="5166" w:type="dxa"/>
            <w:vAlign w:val="bottom"/>
          </w:tcPr>
          <w:p w14:paraId="1F99D45D" w14:textId="0D01D497"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关于富荣中证</w:t>
            </w:r>
            <w:r w:rsidRPr="00343665">
              <w:rPr>
                <w:rFonts w:asciiTheme="minorEastAsia" w:hAnsiTheme="minorEastAsia"/>
                <w:color w:val="333333"/>
                <w:kern w:val="0"/>
                <w:sz w:val="24"/>
              </w:rPr>
              <w:t>500</w:t>
            </w:r>
            <w:r w:rsidRPr="00343665">
              <w:rPr>
                <w:rFonts w:asciiTheme="minorEastAsia" w:hAnsiTheme="minorEastAsia" w:hint="eastAsia"/>
                <w:color w:val="333333"/>
                <w:kern w:val="0"/>
                <w:sz w:val="24"/>
              </w:rPr>
              <w:t>指数增强型证券投资基金重大关联交易事项的公告</w:t>
            </w:r>
          </w:p>
        </w:tc>
        <w:tc>
          <w:tcPr>
            <w:tcW w:w="1958" w:type="dxa"/>
            <w:gridSpan w:val="2"/>
            <w:vAlign w:val="center"/>
          </w:tcPr>
          <w:p w14:paraId="6B74B558" w14:textId="02F41CA2"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9</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17</w:t>
            </w:r>
            <w:r w:rsidRPr="00343665">
              <w:rPr>
                <w:rFonts w:ascii="Times New Roman" w:hAnsi="Times New Roman" w:hint="eastAsia"/>
                <w:color w:val="000000"/>
                <w:kern w:val="0"/>
                <w:sz w:val="22"/>
              </w:rPr>
              <w:t>日</w:t>
            </w:r>
          </w:p>
        </w:tc>
      </w:tr>
      <w:tr w:rsidR="00A91AFF" w:rsidRPr="00F61A1B" w14:paraId="55B22EE3" w14:textId="77777777" w:rsidTr="009A23F4">
        <w:tc>
          <w:tcPr>
            <w:tcW w:w="987" w:type="dxa"/>
            <w:gridSpan w:val="2"/>
          </w:tcPr>
          <w:p w14:paraId="699B1B12" w14:textId="63BDAD65"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7</w:t>
            </w:r>
          </w:p>
        </w:tc>
        <w:tc>
          <w:tcPr>
            <w:tcW w:w="5166" w:type="dxa"/>
            <w:vAlign w:val="bottom"/>
          </w:tcPr>
          <w:p w14:paraId="7E6A7DD7" w14:textId="087496E1"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管理有限公司关于旗下部分基金新增上海爱建基金销售有限公司为销售机构、开通基金定期定额投资业务和基金转换业务并参加申购及定期定额投资申购费率优惠活动的公告</w:t>
            </w:r>
          </w:p>
        </w:tc>
        <w:tc>
          <w:tcPr>
            <w:tcW w:w="1958" w:type="dxa"/>
            <w:gridSpan w:val="2"/>
            <w:vAlign w:val="center"/>
          </w:tcPr>
          <w:p w14:paraId="566AAE6B" w14:textId="290EB415"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9</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20</w:t>
            </w:r>
            <w:r w:rsidRPr="00343665">
              <w:rPr>
                <w:rFonts w:ascii="Times New Roman" w:hAnsi="Times New Roman" w:hint="eastAsia"/>
                <w:color w:val="000000"/>
                <w:kern w:val="0"/>
                <w:sz w:val="22"/>
              </w:rPr>
              <w:t>日</w:t>
            </w:r>
          </w:p>
        </w:tc>
      </w:tr>
      <w:tr w:rsidR="00A91AFF" w:rsidRPr="00F61A1B" w14:paraId="6A64BA81" w14:textId="77777777" w:rsidTr="009A23F4">
        <w:tc>
          <w:tcPr>
            <w:tcW w:w="987" w:type="dxa"/>
            <w:gridSpan w:val="2"/>
          </w:tcPr>
          <w:p w14:paraId="2FBDA983" w14:textId="32C4C971"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8</w:t>
            </w:r>
          </w:p>
        </w:tc>
        <w:tc>
          <w:tcPr>
            <w:tcW w:w="5166" w:type="dxa"/>
            <w:vAlign w:val="bottom"/>
          </w:tcPr>
          <w:p w14:paraId="1A1CC169" w14:textId="30D824E8" w:rsidR="00A91AFF" w:rsidRPr="00F61A1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3</w:t>
            </w:r>
            <w:r w:rsidRPr="00343665">
              <w:rPr>
                <w:rFonts w:asciiTheme="minorEastAsia" w:hAnsiTheme="minorEastAsia" w:hint="eastAsia"/>
                <w:color w:val="333333"/>
                <w:kern w:val="0"/>
                <w:sz w:val="24"/>
              </w:rPr>
              <w:t>季度报告提示性公告</w:t>
            </w:r>
          </w:p>
        </w:tc>
        <w:tc>
          <w:tcPr>
            <w:tcW w:w="1958" w:type="dxa"/>
            <w:gridSpan w:val="2"/>
            <w:vAlign w:val="center"/>
          </w:tcPr>
          <w:p w14:paraId="5C34A32C" w14:textId="0F2CB9DE" w:rsidR="00A91AFF" w:rsidRPr="00F61A1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10</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26</w:t>
            </w:r>
            <w:r w:rsidRPr="00343665">
              <w:rPr>
                <w:rFonts w:ascii="Times New Roman" w:hAnsi="Times New Roman" w:hint="eastAsia"/>
                <w:color w:val="000000"/>
                <w:kern w:val="0"/>
                <w:sz w:val="22"/>
              </w:rPr>
              <w:t>日</w:t>
            </w:r>
          </w:p>
        </w:tc>
      </w:tr>
      <w:tr w:rsidR="00A91AFF" w:rsidRPr="0069553B" w14:paraId="6495930A" w14:textId="77777777" w:rsidTr="009A23F4">
        <w:tc>
          <w:tcPr>
            <w:tcW w:w="987" w:type="dxa"/>
            <w:gridSpan w:val="2"/>
          </w:tcPr>
          <w:p w14:paraId="3553D9CE" w14:textId="4635348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1</w:t>
            </w:r>
            <w:r>
              <w:rPr>
                <w:rFonts w:asciiTheme="minorEastAsia" w:hAnsiTheme="minorEastAsia"/>
                <w:color w:val="333333"/>
                <w:kern w:val="0"/>
                <w:sz w:val="24"/>
              </w:rPr>
              <w:t>9</w:t>
            </w:r>
          </w:p>
        </w:tc>
        <w:tc>
          <w:tcPr>
            <w:tcW w:w="5166" w:type="dxa"/>
            <w:vAlign w:val="bottom"/>
          </w:tcPr>
          <w:p w14:paraId="6CD77FBC" w14:textId="022D9077"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管理有限公司关于旗下基金新增九州证券股份有限公司为销售机构、开通基金定期定额投资业务和基金转换业务并参加申购及定期定额投资申购费率优惠活动的公告</w:t>
            </w:r>
          </w:p>
        </w:tc>
        <w:tc>
          <w:tcPr>
            <w:tcW w:w="1958" w:type="dxa"/>
            <w:gridSpan w:val="2"/>
            <w:vAlign w:val="center"/>
          </w:tcPr>
          <w:p w14:paraId="224C4F94" w14:textId="67579D08"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10</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26</w:t>
            </w:r>
            <w:r w:rsidRPr="00343665">
              <w:rPr>
                <w:rFonts w:ascii="Times New Roman" w:hAnsi="Times New Roman" w:hint="eastAsia"/>
                <w:color w:val="000000"/>
                <w:kern w:val="0"/>
                <w:sz w:val="22"/>
              </w:rPr>
              <w:t>日</w:t>
            </w:r>
          </w:p>
        </w:tc>
      </w:tr>
      <w:tr w:rsidR="00A91AFF" w:rsidRPr="0069553B" w14:paraId="79C9D168" w14:textId="77777777" w:rsidTr="009A23F4">
        <w:tc>
          <w:tcPr>
            <w:tcW w:w="987" w:type="dxa"/>
            <w:gridSpan w:val="2"/>
          </w:tcPr>
          <w:p w14:paraId="5936E243" w14:textId="7BA227D7"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0</w:t>
            </w:r>
          </w:p>
        </w:tc>
        <w:tc>
          <w:tcPr>
            <w:tcW w:w="5166" w:type="dxa"/>
            <w:vAlign w:val="bottom"/>
          </w:tcPr>
          <w:p w14:paraId="2993194E" w14:textId="0CD2A41B"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管理有限公司关于旗下基金新增海通证券股份有限公司为销售机构、开通基金定期定额投资业务和基金转换业务并参加申购及定期定额投资申购费率优惠活动的公告</w:t>
            </w:r>
          </w:p>
        </w:tc>
        <w:tc>
          <w:tcPr>
            <w:tcW w:w="1958" w:type="dxa"/>
            <w:gridSpan w:val="2"/>
            <w:vAlign w:val="center"/>
          </w:tcPr>
          <w:p w14:paraId="0B3E8D92" w14:textId="7FEE76D1"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11</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24</w:t>
            </w:r>
            <w:r w:rsidRPr="00343665">
              <w:rPr>
                <w:rFonts w:ascii="Times New Roman" w:hAnsi="Times New Roman" w:hint="eastAsia"/>
                <w:color w:val="000000"/>
                <w:kern w:val="0"/>
                <w:sz w:val="22"/>
              </w:rPr>
              <w:t>日</w:t>
            </w:r>
          </w:p>
        </w:tc>
      </w:tr>
      <w:tr w:rsidR="00A91AFF" w:rsidRPr="0069553B" w14:paraId="477DC66F" w14:textId="77777777" w:rsidTr="009A23F4">
        <w:tc>
          <w:tcPr>
            <w:tcW w:w="987" w:type="dxa"/>
            <w:gridSpan w:val="2"/>
          </w:tcPr>
          <w:p w14:paraId="4E738BE6" w14:textId="184B6CC1"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1</w:t>
            </w:r>
          </w:p>
        </w:tc>
        <w:tc>
          <w:tcPr>
            <w:tcW w:w="5166" w:type="dxa"/>
            <w:vAlign w:val="bottom"/>
          </w:tcPr>
          <w:p w14:paraId="41CADFFB" w14:textId="2097E9D4"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管理有限公司关于旗下部分基金新增平安银行股份有限公司为销售机构、开通基金转换业务并参加申购费率优惠活动的公告</w:t>
            </w:r>
          </w:p>
        </w:tc>
        <w:tc>
          <w:tcPr>
            <w:tcW w:w="1958" w:type="dxa"/>
            <w:gridSpan w:val="2"/>
            <w:vAlign w:val="center"/>
          </w:tcPr>
          <w:p w14:paraId="1EFF6977" w14:textId="0338178C"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11</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30</w:t>
            </w:r>
            <w:r w:rsidRPr="00343665">
              <w:rPr>
                <w:rFonts w:ascii="Times New Roman" w:hAnsi="Times New Roman" w:hint="eastAsia"/>
                <w:color w:val="000000"/>
                <w:kern w:val="0"/>
                <w:sz w:val="22"/>
              </w:rPr>
              <w:t>日</w:t>
            </w:r>
          </w:p>
        </w:tc>
      </w:tr>
      <w:tr w:rsidR="00A91AFF" w:rsidRPr="0069553B" w14:paraId="2348923D" w14:textId="77777777" w:rsidTr="009A23F4">
        <w:tc>
          <w:tcPr>
            <w:tcW w:w="987" w:type="dxa"/>
            <w:gridSpan w:val="2"/>
          </w:tcPr>
          <w:p w14:paraId="3F325FC0" w14:textId="0CAB16E4"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2</w:t>
            </w:r>
          </w:p>
        </w:tc>
        <w:tc>
          <w:tcPr>
            <w:tcW w:w="5166" w:type="dxa"/>
            <w:vAlign w:val="bottom"/>
          </w:tcPr>
          <w:p w14:paraId="0A9010E9" w14:textId="193E11B1"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管理有限公司关于旗下基金新增华金证券股份有限公司为销售机构、开通基金定期定额投资业务和基金转换业务并参加申购及定期定额投资申购费率优惠活动的公告</w:t>
            </w:r>
          </w:p>
        </w:tc>
        <w:tc>
          <w:tcPr>
            <w:tcW w:w="1958" w:type="dxa"/>
            <w:gridSpan w:val="2"/>
            <w:vAlign w:val="center"/>
          </w:tcPr>
          <w:p w14:paraId="53E56B0C" w14:textId="7AD973AA"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2022</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12</w:t>
            </w:r>
            <w:r w:rsidRPr="00343665">
              <w:rPr>
                <w:rFonts w:ascii="Times New Roman" w:hAnsi="Times New Roman" w:hint="eastAsia"/>
                <w:color w:val="000000"/>
                <w:kern w:val="0"/>
                <w:sz w:val="22"/>
              </w:rPr>
              <w:t>日</w:t>
            </w:r>
          </w:p>
        </w:tc>
      </w:tr>
      <w:tr w:rsidR="00A91AFF" w:rsidRPr="0069553B" w14:paraId="2552F48B" w14:textId="77777777" w:rsidTr="009A23F4">
        <w:tc>
          <w:tcPr>
            <w:tcW w:w="987" w:type="dxa"/>
            <w:gridSpan w:val="2"/>
          </w:tcPr>
          <w:p w14:paraId="321EF0B3" w14:textId="794574CD"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3</w:t>
            </w:r>
          </w:p>
        </w:tc>
        <w:tc>
          <w:tcPr>
            <w:tcW w:w="5166" w:type="dxa"/>
            <w:vAlign w:val="bottom"/>
          </w:tcPr>
          <w:p w14:paraId="6804C1E4" w14:textId="2FBA703A"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4</w:t>
            </w:r>
            <w:r w:rsidRPr="00343665">
              <w:rPr>
                <w:rFonts w:asciiTheme="minorEastAsia" w:hAnsiTheme="minorEastAsia" w:hint="eastAsia"/>
                <w:color w:val="333333"/>
                <w:kern w:val="0"/>
                <w:sz w:val="24"/>
              </w:rPr>
              <w:t>季度报告提示性公告</w:t>
            </w:r>
          </w:p>
        </w:tc>
        <w:tc>
          <w:tcPr>
            <w:tcW w:w="1958" w:type="dxa"/>
            <w:gridSpan w:val="2"/>
            <w:vAlign w:val="center"/>
          </w:tcPr>
          <w:p w14:paraId="198F30E1" w14:textId="634DD901"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1</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20</w:t>
            </w:r>
            <w:r w:rsidRPr="00343665">
              <w:rPr>
                <w:rFonts w:ascii="Times New Roman" w:hAnsi="Times New Roman" w:hint="eastAsia"/>
                <w:color w:val="000000"/>
                <w:kern w:val="0"/>
                <w:sz w:val="22"/>
              </w:rPr>
              <w:t>日</w:t>
            </w:r>
          </w:p>
        </w:tc>
      </w:tr>
      <w:tr w:rsidR="00A91AFF" w:rsidRPr="0069553B" w14:paraId="59EBA231" w14:textId="77777777" w:rsidTr="009A23F4">
        <w:tc>
          <w:tcPr>
            <w:tcW w:w="987" w:type="dxa"/>
            <w:gridSpan w:val="2"/>
          </w:tcPr>
          <w:p w14:paraId="7A7C32F0" w14:textId="361092D4"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4</w:t>
            </w:r>
          </w:p>
        </w:tc>
        <w:tc>
          <w:tcPr>
            <w:tcW w:w="5166" w:type="dxa"/>
            <w:vAlign w:val="bottom"/>
          </w:tcPr>
          <w:p w14:paraId="09BB151B" w14:textId="34DDABA1"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管理有限公司关于旗下部分基金参加销售机构基金申购及定期定额投资申购费率优惠活动的公告</w:t>
            </w:r>
          </w:p>
        </w:tc>
        <w:tc>
          <w:tcPr>
            <w:tcW w:w="1958" w:type="dxa"/>
            <w:gridSpan w:val="2"/>
            <w:vAlign w:val="center"/>
          </w:tcPr>
          <w:p w14:paraId="69256048" w14:textId="76713B6B"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w:t>
            </w:r>
            <w:r w:rsidRPr="00343665">
              <w:rPr>
                <w:rFonts w:ascii="Times New Roman" w:hAnsi="Times New Roman" w:hint="eastAsia"/>
                <w:color w:val="000000"/>
                <w:kern w:val="0"/>
                <w:sz w:val="22"/>
              </w:rPr>
              <w:t>日</w:t>
            </w:r>
          </w:p>
        </w:tc>
      </w:tr>
      <w:tr w:rsidR="00A91AFF" w:rsidRPr="0069553B" w14:paraId="2249B497" w14:textId="77777777" w:rsidTr="009A23F4">
        <w:tc>
          <w:tcPr>
            <w:tcW w:w="987" w:type="dxa"/>
            <w:gridSpan w:val="2"/>
          </w:tcPr>
          <w:p w14:paraId="3FBA0B31" w14:textId="60C43E8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5</w:t>
            </w:r>
          </w:p>
        </w:tc>
        <w:tc>
          <w:tcPr>
            <w:tcW w:w="5166" w:type="dxa"/>
            <w:vAlign w:val="bottom"/>
          </w:tcPr>
          <w:p w14:paraId="5F4C2506" w14:textId="639EF73D"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管理有限公司高级管理人员变更公告</w:t>
            </w:r>
          </w:p>
        </w:tc>
        <w:tc>
          <w:tcPr>
            <w:tcW w:w="1958" w:type="dxa"/>
            <w:gridSpan w:val="2"/>
            <w:vAlign w:val="center"/>
          </w:tcPr>
          <w:p w14:paraId="0735494D" w14:textId="1AA376FC"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w:t>
            </w:r>
            <w:r w:rsidRPr="00343665">
              <w:rPr>
                <w:rFonts w:ascii="Times New Roman" w:hAnsi="Times New Roman" w:hint="eastAsia"/>
                <w:color w:val="000000"/>
                <w:kern w:val="0"/>
                <w:sz w:val="22"/>
              </w:rPr>
              <w:t>日</w:t>
            </w:r>
          </w:p>
        </w:tc>
      </w:tr>
      <w:tr w:rsidR="00A91AFF" w:rsidRPr="0069553B" w14:paraId="516CBBC9" w14:textId="77777777" w:rsidTr="009A23F4">
        <w:tc>
          <w:tcPr>
            <w:tcW w:w="987" w:type="dxa"/>
            <w:gridSpan w:val="2"/>
          </w:tcPr>
          <w:p w14:paraId="00A1BF61" w14:textId="1E23661A"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6</w:t>
            </w:r>
          </w:p>
        </w:tc>
        <w:tc>
          <w:tcPr>
            <w:tcW w:w="5166" w:type="dxa"/>
            <w:vAlign w:val="bottom"/>
          </w:tcPr>
          <w:p w14:paraId="58379A65" w14:textId="4F10B6BB"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管理有限公司高级管理人员变更公告</w:t>
            </w:r>
          </w:p>
        </w:tc>
        <w:tc>
          <w:tcPr>
            <w:tcW w:w="1958" w:type="dxa"/>
            <w:gridSpan w:val="2"/>
            <w:vAlign w:val="center"/>
          </w:tcPr>
          <w:p w14:paraId="682AEA55" w14:textId="26C975E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2</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15</w:t>
            </w:r>
            <w:r w:rsidRPr="00343665">
              <w:rPr>
                <w:rFonts w:ascii="Times New Roman" w:hAnsi="Times New Roman" w:hint="eastAsia"/>
                <w:color w:val="000000"/>
                <w:kern w:val="0"/>
                <w:sz w:val="22"/>
              </w:rPr>
              <w:t>日</w:t>
            </w:r>
          </w:p>
        </w:tc>
      </w:tr>
      <w:tr w:rsidR="00A91AFF" w:rsidRPr="0069553B" w14:paraId="1C78BD9C" w14:textId="77777777" w:rsidTr="009A23F4">
        <w:tc>
          <w:tcPr>
            <w:tcW w:w="987" w:type="dxa"/>
            <w:gridSpan w:val="2"/>
          </w:tcPr>
          <w:p w14:paraId="536CDFFD" w14:textId="64F84630"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7</w:t>
            </w:r>
          </w:p>
        </w:tc>
        <w:tc>
          <w:tcPr>
            <w:tcW w:w="5166" w:type="dxa"/>
            <w:vAlign w:val="bottom"/>
          </w:tcPr>
          <w:p w14:paraId="12D9E22D" w14:textId="23A97E39"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管理有限公司关于旗下基金新增华</w:t>
            </w:r>
            <w:proofErr w:type="gramStart"/>
            <w:r w:rsidRPr="00343665">
              <w:rPr>
                <w:rFonts w:asciiTheme="minorEastAsia" w:hAnsiTheme="minorEastAsia" w:hint="eastAsia"/>
                <w:color w:val="333333"/>
                <w:kern w:val="0"/>
                <w:sz w:val="24"/>
              </w:rPr>
              <w:t>宝证券</w:t>
            </w:r>
            <w:proofErr w:type="gramEnd"/>
            <w:r w:rsidRPr="00343665">
              <w:rPr>
                <w:rFonts w:asciiTheme="minorEastAsia" w:hAnsiTheme="minorEastAsia" w:hint="eastAsia"/>
                <w:color w:val="333333"/>
                <w:kern w:val="0"/>
                <w:sz w:val="24"/>
              </w:rPr>
              <w:t>股份有限公司为销售机构、开通基金定期定额投资业务和基金转换业务并参加申购及定期定额投资申购费率优惠活动的公告</w:t>
            </w:r>
          </w:p>
        </w:tc>
        <w:tc>
          <w:tcPr>
            <w:tcW w:w="1958" w:type="dxa"/>
            <w:gridSpan w:val="2"/>
            <w:vAlign w:val="center"/>
          </w:tcPr>
          <w:p w14:paraId="4BC69617" w14:textId="2B261A60"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3</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15</w:t>
            </w:r>
            <w:r w:rsidRPr="00343665">
              <w:rPr>
                <w:rFonts w:ascii="Times New Roman" w:hAnsi="Times New Roman" w:hint="eastAsia"/>
                <w:color w:val="000000"/>
                <w:kern w:val="0"/>
                <w:sz w:val="22"/>
              </w:rPr>
              <w:t>日</w:t>
            </w:r>
          </w:p>
        </w:tc>
      </w:tr>
      <w:tr w:rsidR="00A91AFF" w:rsidRPr="0069553B" w14:paraId="2DFE2987" w14:textId="77777777" w:rsidTr="009A23F4">
        <w:tc>
          <w:tcPr>
            <w:tcW w:w="987" w:type="dxa"/>
            <w:gridSpan w:val="2"/>
          </w:tcPr>
          <w:p w14:paraId="5F0EC790" w14:textId="6499109A"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8</w:t>
            </w:r>
          </w:p>
        </w:tc>
        <w:tc>
          <w:tcPr>
            <w:tcW w:w="5166" w:type="dxa"/>
            <w:vAlign w:val="bottom"/>
          </w:tcPr>
          <w:p w14:paraId="550ABA80" w14:textId="5F1ED5C3"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管理有限公司关于旗下部分基金新增江海证券有限公司为销售机构、开通基金定期定额投资业务和基金转换业务并参加申购及定期</w:t>
            </w:r>
            <w:r w:rsidRPr="00343665">
              <w:rPr>
                <w:rFonts w:asciiTheme="minorEastAsia" w:hAnsiTheme="minorEastAsia" w:hint="eastAsia"/>
                <w:color w:val="333333"/>
                <w:kern w:val="0"/>
                <w:sz w:val="24"/>
              </w:rPr>
              <w:lastRenderedPageBreak/>
              <w:t>定额投资申购费率优惠活动的公告</w:t>
            </w:r>
          </w:p>
        </w:tc>
        <w:tc>
          <w:tcPr>
            <w:tcW w:w="1958" w:type="dxa"/>
            <w:gridSpan w:val="2"/>
            <w:vAlign w:val="center"/>
          </w:tcPr>
          <w:p w14:paraId="17A19C84" w14:textId="0F64124E"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lastRenderedPageBreak/>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3</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20</w:t>
            </w:r>
            <w:r w:rsidRPr="00343665">
              <w:rPr>
                <w:rFonts w:ascii="Times New Roman" w:hAnsi="Times New Roman" w:hint="eastAsia"/>
                <w:color w:val="000000"/>
                <w:kern w:val="0"/>
                <w:sz w:val="22"/>
              </w:rPr>
              <w:t>日</w:t>
            </w:r>
          </w:p>
        </w:tc>
      </w:tr>
      <w:tr w:rsidR="00A91AFF" w:rsidRPr="0069553B" w14:paraId="1D074FD6" w14:textId="77777777" w:rsidTr="009A23F4">
        <w:tc>
          <w:tcPr>
            <w:tcW w:w="987" w:type="dxa"/>
            <w:gridSpan w:val="2"/>
          </w:tcPr>
          <w:p w14:paraId="0A8BF504" w14:textId="7681F723"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2</w:t>
            </w:r>
            <w:r>
              <w:rPr>
                <w:rFonts w:asciiTheme="minorEastAsia" w:hAnsiTheme="minorEastAsia"/>
                <w:color w:val="333333"/>
                <w:kern w:val="0"/>
                <w:sz w:val="24"/>
              </w:rPr>
              <w:t>9</w:t>
            </w:r>
          </w:p>
        </w:tc>
        <w:tc>
          <w:tcPr>
            <w:tcW w:w="5166" w:type="dxa"/>
            <w:vAlign w:val="bottom"/>
          </w:tcPr>
          <w:p w14:paraId="36434D2E" w14:textId="3BE301BF"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管理有限公司旗下全部基金</w:t>
            </w:r>
            <w:r w:rsidRPr="00343665">
              <w:rPr>
                <w:rFonts w:asciiTheme="minorEastAsia" w:hAnsiTheme="minorEastAsia"/>
                <w:color w:val="333333"/>
                <w:kern w:val="0"/>
                <w:sz w:val="24"/>
              </w:rPr>
              <w:t>2022</w:t>
            </w:r>
            <w:r w:rsidRPr="00343665">
              <w:rPr>
                <w:rFonts w:asciiTheme="minorEastAsia" w:hAnsiTheme="minorEastAsia" w:hint="eastAsia"/>
                <w:color w:val="333333"/>
                <w:kern w:val="0"/>
                <w:sz w:val="24"/>
              </w:rPr>
              <w:t>年年度报告提示性公告</w:t>
            </w:r>
          </w:p>
        </w:tc>
        <w:tc>
          <w:tcPr>
            <w:tcW w:w="1958" w:type="dxa"/>
            <w:gridSpan w:val="2"/>
            <w:vAlign w:val="center"/>
          </w:tcPr>
          <w:p w14:paraId="4EF4B66D" w14:textId="33089CE8"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3</w:t>
            </w:r>
            <w:r w:rsidRPr="00343665">
              <w:rPr>
                <w:rFonts w:ascii="Times New Roman" w:hAnsi="Times New Roman" w:hint="eastAsia"/>
                <w:color w:val="000000"/>
                <w:kern w:val="0"/>
                <w:sz w:val="22"/>
              </w:rPr>
              <w:t>月</w:t>
            </w:r>
            <w:r w:rsidRPr="00343665">
              <w:rPr>
                <w:rFonts w:ascii="Times New Roman" w:hAnsi="Times New Roman"/>
                <w:color w:val="000000"/>
                <w:kern w:val="0"/>
                <w:sz w:val="22"/>
              </w:rPr>
              <w:t>31</w:t>
            </w:r>
            <w:r w:rsidRPr="00343665">
              <w:rPr>
                <w:rFonts w:ascii="Times New Roman" w:hAnsi="Times New Roman" w:hint="eastAsia"/>
                <w:color w:val="000000"/>
                <w:kern w:val="0"/>
                <w:sz w:val="22"/>
              </w:rPr>
              <w:t>日</w:t>
            </w:r>
          </w:p>
        </w:tc>
      </w:tr>
      <w:tr w:rsidR="00A91AFF" w:rsidRPr="0069553B" w14:paraId="7D8D82F1" w14:textId="77777777" w:rsidTr="009A23F4">
        <w:tc>
          <w:tcPr>
            <w:tcW w:w="987" w:type="dxa"/>
            <w:gridSpan w:val="2"/>
          </w:tcPr>
          <w:p w14:paraId="3C8E8F39" w14:textId="5A25A272"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0</w:t>
            </w:r>
          </w:p>
        </w:tc>
        <w:tc>
          <w:tcPr>
            <w:tcW w:w="5166" w:type="dxa"/>
            <w:vAlign w:val="bottom"/>
          </w:tcPr>
          <w:p w14:paraId="44194650" w14:textId="70D5DB62"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管理有限公司高级管理人员变更公告</w:t>
            </w:r>
          </w:p>
        </w:tc>
        <w:tc>
          <w:tcPr>
            <w:tcW w:w="1958" w:type="dxa"/>
            <w:gridSpan w:val="2"/>
            <w:vAlign w:val="center"/>
          </w:tcPr>
          <w:p w14:paraId="18AB4547" w14:textId="7527F8C0"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4</w:t>
            </w:r>
            <w:r w:rsidRPr="00343665">
              <w:rPr>
                <w:rFonts w:ascii="Times New Roman" w:hAnsi="Times New Roman" w:hint="eastAsia"/>
                <w:color w:val="000000"/>
                <w:kern w:val="0"/>
                <w:sz w:val="22"/>
              </w:rPr>
              <w:t>月</w:t>
            </w:r>
            <w:r w:rsidRPr="00343665">
              <w:rPr>
                <w:rFonts w:ascii="Times New Roman" w:hAnsi="Times New Roman"/>
                <w:color w:val="000000"/>
                <w:kern w:val="0"/>
                <w:sz w:val="22"/>
              </w:rPr>
              <w:t>7</w:t>
            </w:r>
            <w:r w:rsidRPr="00343665">
              <w:rPr>
                <w:rFonts w:ascii="Times New Roman" w:hAnsi="Times New Roman" w:hint="eastAsia"/>
                <w:color w:val="000000"/>
                <w:kern w:val="0"/>
                <w:sz w:val="22"/>
              </w:rPr>
              <w:t>日</w:t>
            </w:r>
          </w:p>
        </w:tc>
      </w:tr>
      <w:tr w:rsidR="00A91AFF" w:rsidRPr="0069553B" w14:paraId="3D12852D" w14:textId="77777777" w:rsidTr="009A23F4">
        <w:tc>
          <w:tcPr>
            <w:tcW w:w="987" w:type="dxa"/>
            <w:gridSpan w:val="2"/>
          </w:tcPr>
          <w:p w14:paraId="38E542B3" w14:textId="31F9181E"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1</w:t>
            </w:r>
          </w:p>
        </w:tc>
        <w:tc>
          <w:tcPr>
            <w:tcW w:w="5166" w:type="dxa"/>
            <w:vAlign w:val="bottom"/>
          </w:tcPr>
          <w:p w14:paraId="4E3C9D46" w14:textId="3C1F0247"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管理有限公司住所变更公告</w:t>
            </w:r>
          </w:p>
        </w:tc>
        <w:tc>
          <w:tcPr>
            <w:tcW w:w="1958" w:type="dxa"/>
            <w:gridSpan w:val="2"/>
            <w:vAlign w:val="center"/>
          </w:tcPr>
          <w:p w14:paraId="066A74E1" w14:textId="4C071CA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4</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12</w:t>
            </w:r>
            <w:r w:rsidRPr="00343665">
              <w:rPr>
                <w:rFonts w:ascii="Times New Roman" w:hAnsi="Times New Roman" w:hint="eastAsia"/>
                <w:color w:val="000000"/>
                <w:kern w:val="0"/>
                <w:sz w:val="22"/>
              </w:rPr>
              <w:t>日</w:t>
            </w:r>
          </w:p>
        </w:tc>
      </w:tr>
      <w:tr w:rsidR="00A91AFF" w:rsidRPr="0069553B" w14:paraId="2649A028" w14:textId="77777777" w:rsidTr="009A23F4">
        <w:tc>
          <w:tcPr>
            <w:tcW w:w="987" w:type="dxa"/>
            <w:gridSpan w:val="2"/>
          </w:tcPr>
          <w:p w14:paraId="0A8BD3FC" w14:textId="50F824B6"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2</w:t>
            </w:r>
          </w:p>
        </w:tc>
        <w:tc>
          <w:tcPr>
            <w:tcW w:w="5166" w:type="dxa"/>
            <w:vAlign w:val="bottom"/>
          </w:tcPr>
          <w:p w14:paraId="31502CB6" w14:textId="5AA53FF2"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管理有限公司旗下全部基金</w:t>
            </w:r>
            <w:r w:rsidRPr="00343665">
              <w:rPr>
                <w:rFonts w:asciiTheme="minorEastAsia" w:hAnsiTheme="minorEastAsia"/>
                <w:color w:val="333333"/>
                <w:kern w:val="0"/>
                <w:sz w:val="24"/>
              </w:rPr>
              <w:t>2023</w:t>
            </w:r>
            <w:r w:rsidRPr="00343665">
              <w:rPr>
                <w:rFonts w:asciiTheme="minorEastAsia" w:hAnsiTheme="minorEastAsia" w:hint="eastAsia"/>
                <w:color w:val="333333"/>
                <w:kern w:val="0"/>
                <w:sz w:val="24"/>
              </w:rPr>
              <w:t>年第</w:t>
            </w:r>
            <w:r w:rsidRPr="00343665">
              <w:rPr>
                <w:rFonts w:asciiTheme="minorEastAsia" w:hAnsiTheme="minorEastAsia"/>
                <w:color w:val="333333"/>
                <w:kern w:val="0"/>
                <w:sz w:val="24"/>
              </w:rPr>
              <w:t>1</w:t>
            </w:r>
            <w:r w:rsidRPr="00343665">
              <w:rPr>
                <w:rFonts w:asciiTheme="minorEastAsia" w:hAnsiTheme="minorEastAsia" w:hint="eastAsia"/>
                <w:color w:val="333333"/>
                <w:kern w:val="0"/>
                <w:sz w:val="24"/>
              </w:rPr>
              <w:t>季度报告提示性公告</w:t>
            </w:r>
          </w:p>
        </w:tc>
        <w:tc>
          <w:tcPr>
            <w:tcW w:w="1958" w:type="dxa"/>
            <w:gridSpan w:val="2"/>
            <w:vAlign w:val="center"/>
          </w:tcPr>
          <w:p w14:paraId="6BD00480" w14:textId="676D43E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4</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24</w:t>
            </w:r>
            <w:r w:rsidRPr="00343665">
              <w:rPr>
                <w:rFonts w:ascii="Times New Roman" w:hAnsi="Times New Roman" w:hint="eastAsia"/>
                <w:color w:val="000000"/>
                <w:kern w:val="0"/>
                <w:sz w:val="22"/>
              </w:rPr>
              <w:t>日</w:t>
            </w:r>
          </w:p>
        </w:tc>
      </w:tr>
      <w:tr w:rsidR="00A91AFF" w:rsidRPr="0069553B" w14:paraId="3558454F" w14:textId="77777777" w:rsidTr="009A23F4">
        <w:tc>
          <w:tcPr>
            <w:tcW w:w="987" w:type="dxa"/>
            <w:gridSpan w:val="2"/>
          </w:tcPr>
          <w:p w14:paraId="7191E988" w14:textId="4903C929"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3</w:t>
            </w:r>
          </w:p>
        </w:tc>
        <w:tc>
          <w:tcPr>
            <w:tcW w:w="5166" w:type="dxa"/>
            <w:vAlign w:val="bottom"/>
          </w:tcPr>
          <w:p w14:paraId="05B8FFCB" w14:textId="3148F75F"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管理有限公司关于总经理代为履行督察长职务的公告</w:t>
            </w:r>
          </w:p>
        </w:tc>
        <w:tc>
          <w:tcPr>
            <w:tcW w:w="1958" w:type="dxa"/>
            <w:gridSpan w:val="2"/>
            <w:vAlign w:val="center"/>
          </w:tcPr>
          <w:p w14:paraId="2539CC1D" w14:textId="3B494C32"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14</w:t>
            </w:r>
            <w:r w:rsidRPr="00343665">
              <w:rPr>
                <w:rFonts w:ascii="Times New Roman" w:hAnsi="Times New Roman" w:hint="eastAsia"/>
                <w:color w:val="000000"/>
                <w:kern w:val="0"/>
                <w:sz w:val="22"/>
              </w:rPr>
              <w:t>日</w:t>
            </w:r>
          </w:p>
        </w:tc>
      </w:tr>
      <w:tr w:rsidR="00A91AFF" w:rsidRPr="0069553B" w14:paraId="0EEF1F6D" w14:textId="77777777" w:rsidTr="009A23F4">
        <w:tc>
          <w:tcPr>
            <w:tcW w:w="987" w:type="dxa"/>
            <w:gridSpan w:val="2"/>
          </w:tcPr>
          <w:p w14:paraId="1667BA33" w14:textId="52DF0AE8"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4</w:t>
            </w:r>
          </w:p>
        </w:tc>
        <w:tc>
          <w:tcPr>
            <w:tcW w:w="5166" w:type="dxa"/>
            <w:vAlign w:val="bottom"/>
          </w:tcPr>
          <w:p w14:paraId="245EE97B" w14:textId="51B24D3B"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管理有限公司高级管理人员变更公告</w:t>
            </w:r>
          </w:p>
        </w:tc>
        <w:tc>
          <w:tcPr>
            <w:tcW w:w="1958" w:type="dxa"/>
            <w:gridSpan w:val="2"/>
            <w:vAlign w:val="center"/>
          </w:tcPr>
          <w:p w14:paraId="682FDAF0" w14:textId="219ED64E"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15</w:t>
            </w:r>
            <w:r w:rsidRPr="00343665">
              <w:rPr>
                <w:rFonts w:ascii="Times New Roman" w:hAnsi="Times New Roman" w:hint="eastAsia"/>
                <w:color w:val="000000"/>
                <w:kern w:val="0"/>
                <w:sz w:val="22"/>
              </w:rPr>
              <w:t>日</w:t>
            </w:r>
          </w:p>
        </w:tc>
      </w:tr>
      <w:tr w:rsidR="00A91AFF" w:rsidRPr="0069553B" w14:paraId="582C7143" w14:textId="77777777" w:rsidTr="009A23F4">
        <w:tc>
          <w:tcPr>
            <w:tcW w:w="987" w:type="dxa"/>
            <w:gridSpan w:val="2"/>
          </w:tcPr>
          <w:p w14:paraId="06956434" w14:textId="6887568A"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5</w:t>
            </w:r>
          </w:p>
        </w:tc>
        <w:tc>
          <w:tcPr>
            <w:tcW w:w="5166" w:type="dxa"/>
            <w:vAlign w:val="bottom"/>
          </w:tcPr>
          <w:p w14:paraId="2C31DCEF" w14:textId="2B0FD303" w:rsidR="00A91AFF" w:rsidRPr="0069553B"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管理有限公司基金行业高级管理人员变更公告</w:t>
            </w:r>
          </w:p>
        </w:tc>
        <w:tc>
          <w:tcPr>
            <w:tcW w:w="1958" w:type="dxa"/>
            <w:gridSpan w:val="2"/>
            <w:vAlign w:val="center"/>
          </w:tcPr>
          <w:p w14:paraId="0FF57F97" w14:textId="1FAF4871" w:rsidR="00A91AFF" w:rsidRPr="0069553B"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17</w:t>
            </w:r>
            <w:r w:rsidRPr="00343665">
              <w:rPr>
                <w:rFonts w:ascii="Times New Roman" w:hAnsi="Times New Roman" w:hint="eastAsia"/>
                <w:color w:val="000000"/>
                <w:kern w:val="0"/>
                <w:sz w:val="22"/>
              </w:rPr>
              <w:t>日</w:t>
            </w:r>
          </w:p>
        </w:tc>
      </w:tr>
      <w:tr w:rsidR="00A91AFF" w:rsidRPr="0069553B" w14:paraId="29EDB58E" w14:textId="77777777" w:rsidTr="009A23F4">
        <w:trPr>
          <w:gridBefore w:val="1"/>
          <w:gridAfter w:val="1"/>
          <w:wBefore w:w="6" w:type="dxa"/>
          <w:wAfter w:w="31" w:type="dxa"/>
        </w:trPr>
        <w:tc>
          <w:tcPr>
            <w:tcW w:w="981" w:type="dxa"/>
          </w:tcPr>
          <w:p w14:paraId="7D16CAF5" w14:textId="3113E73B" w:rsidR="00A91AFF" w:rsidRDefault="00A91AFF" w:rsidP="00A91AFF">
            <w:pPr>
              <w:jc w:val="left"/>
              <w:rPr>
                <w:rFonts w:asciiTheme="minorEastAsia" w:hAnsiTheme="minorEastAsia"/>
                <w:color w:val="333333"/>
                <w:kern w:val="0"/>
                <w:sz w:val="24"/>
              </w:rPr>
            </w:pPr>
            <w:r>
              <w:rPr>
                <w:rFonts w:asciiTheme="minorEastAsia" w:hAnsiTheme="minorEastAsia" w:hint="eastAsia"/>
                <w:color w:val="333333"/>
                <w:kern w:val="0"/>
                <w:sz w:val="24"/>
              </w:rPr>
              <w:t>3</w:t>
            </w:r>
            <w:r>
              <w:rPr>
                <w:rFonts w:asciiTheme="minorEastAsia" w:hAnsiTheme="minorEastAsia"/>
                <w:color w:val="333333"/>
                <w:kern w:val="0"/>
                <w:sz w:val="24"/>
              </w:rPr>
              <w:t>6</w:t>
            </w:r>
          </w:p>
        </w:tc>
        <w:tc>
          <w:tcPr>
            <w:tcW w:w="5166" w:type="dxa"/>
            <w:vAlign w:val="bottom"/>
          </w:tcPr>
          <w:p w14:paraId="6E751036" w14:textId="639A9C92" w:rsidR="00A91AFF" w:rsidRPr="00343665" w:rsidRDefault="00A91AFF" w:rsidP="00A91AFF">
            <w:pPr>
              <w:jc w:val="left"/>
              <w:rPr>
                <w:rFonts w:asciiTheme="minorEastAsia" w:hAnsiTheme="minorEastAsia"/>
                <w:color w:val="333333"/>
                <w:kern w:val="0"/>
                <w:sz w:val="24"/>
              </w:rPr>
            </w:pPr>
            <w:r w:rsidRPr="00343665">
              <w:rPr>
                <w:rFonts w:asciiTheme="minorEastAsia" w:hAnsiTheme="minorEastAsia" w:hint="eastAsia"/>
                <w:color w:val="333333"/>
                <w:kern w:val="0"/>
                <w:sz w:val="24"/>
              </w:rPr>
              <w:t>富</w:t>
            </w:r>
            <w:proofErr w:type="gramStart"/>
            <w:r w:rsidRPr="00343665">
              <w:rPr>
                <w:rFonts w:asciiTheme="minorEastAsia" w:hAnsiTheme="minorEastAsia" w:hint="eastAsia"/>
                <w:color w:val="333333"/>
                <w:kern w:val="0"/>
                <w:sz w:val="24"/>
              </w:rPr>
              <w:t>荣基金</w:t>
            </w:r>
            <w:proofErr w:type="gramEnd"/>
            <w:r w:rsidRPr="00343665">
              <w:rPr>
                <w:rFonts w:asciiTheme="minorEastAsia" w:hAnsiTheme="minorEastAsia" w:hint="eastAsia"/>
                <w:color w:val="333333"/>
                <w:kern w:val="0"/>
                <w:sz w:val="24"/>
              </w:rPr>
              <w:t>管理有限公司关于旗下部分基金新增</w:t>
            </w:r>
            <w:proofErr w:type="gramStart"/>
            <w:r w:rsidRPr="00343665">
              <w:rPr>
                <w:rFonts w:asciiTheme="minorEastAsia" w:hAnsiTheme="minorEastAsia" w:hint="eastAsia"/>
                <w:color w:val="333333"/>
                <w:kern w:val="0"/>
                <w:sz w:val="24"/>
              </w:rPr>
              <w:t>腾安基金</w:t>
            </w:r>
            <w:proofErr w:type="gramEnd"/>
            <w:r w:rsidRPr="00343665">
              <w:rPr>
                <w:rFonts w:asciiTheme="minorEastAsia" w:hAnsiTheme="minorEastAsia" w:hint="eastAsia"/>
                <w:color w:val="333333"/>
                <w:kern w:val="0"/>
                <w:sz w:val="24"/>
              </w:rPr>
              <w:t>销售（深圳）有限公司为销售机构、开通基金定期定额投资业务和基金转换业务并参加申购及定期定额投资申购费率优惠活动的公告</w:t>
            </w:r>
          </w:p>
        </w:tc>
        <w:tc>
          <w:tcPr>
            <w:tcW w:w="1927" w:type="dxa"/>
            <w:vAlign w:val="center"/>
          </w:tcPr>
          <w:p w14:paraId="1BFBE786" w14:textId="3D757A96" w:rsidR="00A91AFF" w:rsidRPr="00343665" w:rsidRDefault="00A91AFF" w:rsidP="00A91AFF">
            <w:pPr>
              <w:jc w:val="center"/>
              <w:rPr>
                <w:rFonts w:ascii="Times New Roman" w:hAnsi="Times New Roman"/>
                <w:color w:val="000000"/>
                <w:kern w:val="0"/>
                <w:sz w:val="22"/>
              </w:rPr>
            </w:pPr>
            <w:r w:rsidRPr="00343665">
              <w:rPr>
                <w:rFonts w:ascii="Times New Roman" w:hAnsi="Times New Roman"/>
                <w:color w:val="000000"/>
                <w:kern w:val="0"/>
                <w:sz w:val="22"/>
              </w:rPr>
              <w:t>2023</w:t>
            </w:r>
            <w:r w:rsidRPr="00343665">
              <w:rPr>
                <w:rFonts w:ascii="Times New Roman" w:hAnsi="Times New Roman" w:hint="eastAsia"/>
                <w:color w:val="000000"/>
                <w:kern w:val="0"/>
                <w:sz w:val="22"/>
              </w:rPr>
              <w:t>年</w:t>
            </w:r>
            <w:r w:rsidRPr="00343665">
              <w:rPr>
                <w:rFonts w:ascii="Times New Roman" w:hAnsi="Times New Roman"/>
                <w:color w:val="000000"/>
                <w:kern w:val="0"/>
                <w:sz w:val="22"/>
              </w:rPr>
              <w:t>6</w:t>
            </w:r>
            <w:r w:rsidRPr="00343665">
              <w:rPr>
                <w:rFonts w:ascii="Times New Roman" w:hAnsi="Times New Roman" w:hint="eastAsia"/>
                <w:color w:val="000000"/>
                <w:kern w:val="0"/>
                <w:sz w:val="22"/>
              </w:rPr>
              <w:t>月</w:t>
            </w:r>
            <w:r w:rsidRPr="00343665">
              <w:rPr>
                <w:rFonts w:ascii="Times New Roman" w:hAnsi="Times New Roman"/>
                <w:color w:val="000000"/>
                <w:kern w:val="0"/>
                <w:sz w:val="22"/>
              </w:rPr>
              <w:t>29</w:t>
            </w:r>
            <w:r w:rsidRPr="00343665">
              <w:rPr>
                <w:rFonts w:ascii="Times New Roman" w:hAnsi="Times New Roman" w:hint="eastAsia"/>
                <w:color w:val="000000"/>
                <w:kern w:val="0"/>
                <w:sz w:val="22"/>
              </w:rPr>
              <w:t>日</w:t>
            </w:r>
          </w:p>
        </w:tc>
      </w:tr>
    </w:tbl>
    <w:p w14:paraId="6DE9221C" w14:textId="77777777" w:rsidR="00532A01" w:rsidRDefault="00532A01">
      <w:pPr>
        <w:ind w:firstLine="484"/>
        <w:jc w:val="left"/>
        <w:rPr>
          <w:b/>
          <w:bCs/>
          <w:kern w:val="44"/>
          <w:sz w:val="24"/>
          <w:szCs w:val="44"/>
        </w:rPr>
      </w:pPr>
    </w:p>
    <w:p w14:paraId="23CE8D80" w14:textId="1362C411" w:rsidR="006C2341" w:rsidRDefault="006C2341">
      <w:pPr>
        <w:widowControl/>
        <w:rPr>
          <w:sz w:val="30"/>
          <w:szCs w:val="30"/>
        </w:rPr>
      </w:pPr>
    </w:p>
    <w:p w14:paraId="1455429E" w14:textId="25335C06" w:rsidR="00B94B17" w:rsidRDefault="00B94B17">
      <w:pPr>
        <w:widowControl/>
        <w:rPr>
          <w:sz w:val="30"/>
          <w:szCs w:val="30"/>
        </w:rPr>
      </w:pPr>
      <w:r>
        <w:rPr>
          <w:sz w:val="30"/>
          <w:szCs w:val="30"/>
        </w:rPr>
        <w:br w:type="page"/>
      </w:r>
    </w:p>
    <w:p w14:paraId="46172EC2" w14:textId="77777777" w:rsidR="00532A01" w:rsidRDefault="00712CC3">
      <w:pPr>
        <w:pStyle w:val="1"/>
        <w:jc w:val="center"/>
        <w:rPr>
          <w:sz w:val="30"/>
          <w:szCs w:val="30"/>
        </w:rPr>
      </w:pPr>
      <w:bookmarkStart w:id="428" w:name="_Toc15910088"/>
      <w:r>
        <w:rPr>
          <w:rFonts w:hint="eastAsia"/>
          <w:sz w:val="30"/>
          <w:szCs w:val="30"/>
        </w:rPr>
        <w:lastRenderedPageBreak/>
        <w:t>第二十二部分招募说明书存放及查阅方式</w:t>
      </w:r>
      <w:bookmarkEnd w:id="424"/>
      <w:bookmarkEnd w:id="425"/>
      <w:bookmarkEnd w:id="426"/>
      <w:bookmarkEnd w:id="427"/>
      <w:bookmarkEnd w:id="428"/>
    </w:p>
    <w:p w14:paraId="0269985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806804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1C74C805"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ED70BDD" w14:textId="77777777" w:rsidR="00532A01" w:rsidRDefault="00532A01">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32A01">
          <w:footerReference w:type="default" r:id="rId35"/>
          <w:pgSz w:w="11906" w:h="16838"/>
          <w:pgMar w:top="1440" w:right="1800" w:bottom="1440" w:left="1800" w:header="851" w:footer="992" w:gutter="0"/>
          <w:cols w:space="425"/>
          <w:docGrid w:type="lines" w:linePitch="312"/>
        </w:sectPr>
      </w:pPr>
      <w:bookmarkStart w:id="429" w:name="_Toc416268879"/>
      <w:bookmarkStart w:id="430" w:name="_Toc263092330"/>
    </w:p>
    <w:p w14:paraId="3AEEEC8F" w14:textId="77777777" w:rsidR="00532A01" w:rsidRDefault="00712CC3">
      <w:pPr>
        <w:pStyle w:val="1"/>
        <w:jc w:val="center"/>
        <w:rPr>
          <w:sz w:val="30"/>
          <w:szCs w:val="30"/>
        </w:rPr>
      </w:pPr>
      <w:bookmarkStart w:id="431" w:name="_Toc15910089"/>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9"/>
      <w:bookmarkEnd w:id="430"/>
      <w:r>
        <w:rPr>
          <w:sz w:val="30"/>
          <w:szCs w:val="30"/>
        </w:rPr>
        <w:lastRenderedPageBreak/>
        <w:t>第二十</w:t>
      </w:r>
      <w:r>
        <w:rPr>
          <w:rFonts w:hint="eastAsia"/>
          <w:sz w:val="30"/>
          <w:szCs w:val="30"/>
        </w:rPr>
        <w:t>三</w:t>
      </w:r>
      <w:r>
        <w:rPr>
          <w:sz w:val="30"/>
          <w:szCs w:val="30"/>
        </w:rPr>
        <w:t>部分  备查文件</w:t>
      </w:r>
      <w:bookmarkEnd w:id="431"/>
    </w:p>
    <w:p w14:paraId="7AF60A87" w14:textId="77777777" w:rsidR="00532A01" w:rsidRDefault="00532A01">
      <w:pPr>
        <w:rPr>
          <w:rFonts w:asciiTheme="minorEastAsia" w:hAnsiTheme="minorEastAsia" w:cs="Times New Roman"/>
          <w:sz w:val="24"/>
          <w:szCs w:val="24"/>
        </w:rPr>
      </w:pPr>
    </w:p>
    <w:p w14:paraId="4BFEE26A"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0C40E2A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准予富荣福安灵活配置混合型证券投资基金变更注册</w:t>
      </w:r>
      <w:r>
        <w:rPr>
          <w:rFonts w:asciiTheme="minorEastAsia" w:hAnsiTheme="minorEastAsia" w:cs="Arial"/>
          <w:kern w:val="0"/>
          <w:sz w:val="24"/>
          <w:szCs w:val="24"/>
        </w:rPr>
        <w:t xml:space="preserve">的文件 </w:t>
      </w:r>
    </w:p>
    <w:p w14:paraId="304350CC"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（二）《富荣中证500指数增强型证券投资基金基金合同》 </w:t>
      </w:r>
    </w:p>
    <w:p w14:paraId="217F63D3"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（三）《富荣中证500指数增强型证券投资基金托管协议》 </w:t>
      </w:r>
    </w:p>
    <w:p w14:paraId="2F255498"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462B14E0"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DCC9E0D"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富荣福安灵活配置混合型证券投资基金变更注册的</w:t>
      </w:r>
      <w:r>
        <w:rPr>
          <w:rFonts w:asciiTheme="minorEastAsia" w:hAnsiTheme="minorEastAsia" w:cs="Arial"/>
          <w:kern w:val="0"/>
          <w:sz w:val="24"/>
          <w:szCs w:val="24"/>
        </w:rPr>
        <w:t>法律意见书</w:t>
      </w:r>
    </w:p>
    <w:p w14:paraId="2DD86045"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F2012B" w14:textId="77777777" w:rsidR="00532A01" w:rsidRDefault="00712C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F23C11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B43DFD" w14:textId="77777777" w:rsidR="00532A01" w:rsidRDefault="00532A01">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BB058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BD0C89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3AD1982"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2B86E57"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786DB879"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44AF4FE"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AA58891"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B7509C6"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0404EEB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4C477B3D"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6D4F9DF0"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226AE4AB" w14:textId="77777777" w:rsidR="00532A01" w:rsidRDefault="00712C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 xml:space="preserve">管理有限公司 </w:t>
      </w:r>
    </w:p>
    <w:p w14:paraId="79D33DEC" w14:textId="29F2C68F" w:rsidR="00532A01" w:rsidRDefault="00925677">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23</w:t>
      </w:r>
      <w:r w:rsidR="00F57154">
        <w:rPr>
          <w:rFonts w:asciiTheme="minorEastAsia" w:hAnsiTheme="minorEastAsia" w:cs="Arial" w:hint="eastAsia"/>
          <w:kern w:val="0"/>
          <w:sz w:val="24"/>
          <w:szCs w:val="24"/>
        </w:rPr>
        <w:t>年</w:t>
      </w:r>
      <w:r w:rsidR="00B95A09">
        <w:rPr>
          <w:rFonts w:asciiTheme="minorEastAsia" w:hAnsiTheme="minorEastAsia" w:cs="Arial"/>
          <w:kern w:val="0"/>
          <w:sz w:val="24"/>
          <w:szCs w:val="24"/>
        </w:rPr>
        <w:t>8</w:t>
      </w:r>
      <w:r w:rsidR="00712CC3">
        <w:rPr>
          <w:rFonts w:asciiTheme="minorEastAsia" w:hAnsiTheme="minorEastAsia" w:cs="Arial" w:hint="eastAsia"/>
          <w:kern w:val="0"/>
          <w:sz w:val="24"/>
          <w:szCs w:val="24"/>
        </w:rPr>
        <w:t>月</w:t>
      </w:r>
      <w:r>
        <w:rPr>
          <w:rFonts w:asciiTheme="minorEastAsia" w:hAnsiTheme="minorEastAsia" w:cs="Arial" w:hint="eastAsia"/>
          <w:kern w:val="0"/>
          <w:sz w:val="24"/>
          <w:szCs w:val="24"/>
        </w:rPr>
        <w:t>1</w:t>
      </w:r>
      <w:r>
        <w:rPr>
          <w:rFonts w:asciiTheme="minorEastAsia" w:hAnsiTheme="minorEastAsia" w:cs="Arial"/>
          <w:kern w:val="0"/>
          <w:sz w:val="24"/>
          <w:szCs w:val="24"/>
        </w:rPr>
        <w:t>8</w:t>
      </w:r>
      <w:r w:rsidR="00B725DB">
        <w:rPr>
          <w:rFonts w:asciiTheme="minorEastAsia" w:hAnsiTheme="minorEastAsia" w:cs="Arial" w:hint="eastAsia"/>
          <w:kern w:val="0"/>
          <w:sz w:val="24"/>
          <w:szCs w:val="24"/>
        </w:rPr>
        <w:t>日</w:t>
      </w:r>
    </w:p>
    <w:p w14:paraId="46F8DC6C"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42CE603" w14:textId="77777777" w:rsidR="00532A01" w:rsidRDefault="00532A01">
      <w:pPr>
        <w:widowControl/>
        <w:adjustRightInd w:val="0"/>
        <w:snapToGrid w:val="0"/>
        <w:spacing w:line="360" w:lineRule="auto"/>
        <w:ind w:rightChars="-85" w:right="-178" w:firstLineChars="200" w:firstLine="420"/>
        <w:rPr>
          <w:rFonts w:ascii="Arial" w:eastAsia="宋体" w:hAnsi="Arial" w:cs="Arial"/>
          <w:kern w:val="0"/>
          <w:szCs w:val="21"/>
        </w:rPr>
      </w:pPr>
    </w:p>
    <w:p w14:paraId="5980E591" w14:textId="77777777" w:rsidR="00532A01" w:rsidRDefault="00532A01">
      <w:pPr>
        <w:widowControl/>
        <w:adjustRightInd w:val="0"/>
        <w:snapToGrid w:val="0"/>
        <w:spacing w:line="360" w:lineRule="auto"/>
        <w:ind w:rightChars="-85" w:right="-178"/>
      </w:pPr>
    </w:p>
    <w:sectPr w:rsidR="00532A01">
      <w:footerReference w:type="default" r:id="rId3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55435" w14:textId="77777777" w:rsidR="00FF20C0" w:rsidRDefault="00FF20C0">
      <w:r>
        <w:separator/>
      </w:r>
    </w:p>
  </w:endnote>
  <w:endnote w:type="continuationSeparator" w:id="0">
    <w:p w14:paraId="5C4A2CE9" w14:textId="77777777" w:rsidR="00FF20C0" w:rsidRDefault="00FF2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A9A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5</w:t>
    </w:r>
    <w:r>
      <w:rPr>
        <w:lang w:val="zh-CN"/>
      </w:rPr>
      <w:fldChar w:fldCharType="end"/>
    </w:r>
  </w:p>
  <w:p w14:paraId="5A518886" w14:textId="77777777" w:rsidR="00532A01" w:rsidRDefault="00532A0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A5F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6</w:t>
    </w:r>
    <w:r>
      <w:rPr>
        <w:lang w:val="zh-CN"/>
      </w:rPr>
      <w:fldChar w:fldCharType="end"/>
    </w:r>
  </w:p>
  <w:p w14:paraId="1DD34B7A" w14:textId="77777777" w:rsidR="00532A01" w:rsidRDefault="00532A0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2D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11</w:t>
    </w:r>
    <w:r>
      <w:rPr>
        <w:lang w:val="zh-CN"/>
      </w:rPr>
      <w:fldChar w:fldCharType="end"/>
    </w:r>
  </w:p>
  <w:p w14:paraId="26F106D9" w14:textId="77777777" w:rsidR="00532A01" w:rsidRDefault="00532A01">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35BA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23</w:t>
    </w:r>
    <w:r>
      <w:rPr>
        <w:lang w:val="zh-CN"/>
      </w:rPr>
      <w:fldChar w:fldCharType="end"/>
    </w:r>
  </w:p>
  <w:p w14:paraId="7A90CAE5" w14:textId="77777777" w:rsidR="00532A01" w:rsidRDefault="00532A01">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5D4A"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35</w:t>
    </w:r>
    <w:r>
      <w:rPr>
        <w:lang w:val="zh-CN"/>
      </w:rPr>
      <w:fldChar w:fldCharType="end"/>
    </w:r>
  </w:p>
  <w:p w14:paraId="17C6BB5F" w14:textId="77777777" w:rsidR="00532A01" w:rsidRDefault="00532A01">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2F16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43</w:t>
    </w:r>
    <w:r>
      <w:rPr>
        <w:lang w:val="zh-CN"/>
      </w:rPr>
      <w:fldChar w:fldCharType="end"/>
    </w:r>
  </w:p>
  <w:p w14:paraId="0673431A" w14:textId="77777777" w:rsidR="00532A01" w:rsidRDefault="00532A01">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AD9B8"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45</w:t>
    </w:r>
    <w:r>
      <w:rPr>
        <w:lang w:val="zh-CN"/>
      </w:rPr>
      <w:fldChar w:fldCharType="end"/>
    </w:r>
  </w:p>
  <w:p w14:paraId="0A0F1FAB" w14:textId="77777777" w:rsidR="00532A01" w:rsidRDefault="00532A01">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76CD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46</w:t>
    </w:r>
    <w:r>
      <w:rPr>
        <w:lang w:val="zh-CN"/>
      </w:rPr>
      <w:fldChar w:fldCharType="end"/>
    </w:r>
  </w:p>
  <w:p w14:paraId="41E7E53A" w14:textId="77777777" w:rsidR="00532A01" w:rsidRDefault="00532A01">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A0D6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57</w:t>
    </w:r>
    <w:r>
      <w:rPr>
        <w:lang w:val="zh-CN"/>
      </w:rPr>
      <w:fldChar w:fldCharType="end"/>
    </w:r>
  </w:p>
  <w:p w14:paraId="4091AE98" w14:textId="77777777" w:rsidR="00532A01" w:rsidRDefault="00532A01">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378B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75</w:t>
    </w:r>
    <w:r>
      <w:rPr>
        <w:lang w:val="zh-CN"/>
      </w:rPr>
      <w:fldChar w:fldCharType="end"/>
    </w:r>
  </w:p>
  <w:p w14:paraId="067BEEB0" w14:textId="77777777" w:rsidR="00532A01" w:rsidRDefault="00532A01">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A6A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81</w:t>
    </w:r>
    <w:r>
      <w:rPr>
        <w:lang w:val="zh-CN"/>
      </w:rPr>
      <w:fldChar w:fldCharType="end"/>
    </w:r>
  </w:p>
  <w:p w14:paraId="5E258BF8" w14:textId="77777777" w:rsidR="00532A01" w:rsidRDefault="00532A01">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D261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83</w:t>
    </w:r>
    <w:r>
      <w:rPr>
        <w:lang w:val="zh-CN"/>
      </w:rPr>
      <w:fldChar w:fldCharType="end"/>
    </w:r>
  </w:p>
  <w:p w14:paraId="02EC598B" w14:textId="77777777" w:rsidR="00532A01" w:rsidRDefault="00532A01">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0B1F1"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86</w:t>
    </w:r>
    <w:r>
      <w:rPr>
        <w:lang w:val="zh-CN"/>
      </w:rPr>
      <w:fldChar w:fldCharType="end"/>
    </w:r>
  </w:p>
  <w:p w14:paraId="2BE72BD1" w14:textId="77777777" w:rsidR="00532A01" w:rsidRDefault="00532A01">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BB0FF"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87</w:t>
    </w:r>
    <w:r>
      <w:rPr>
        <w:lang w:val="zh-CN"/>
      </w:rPr>
      <w:fldChar w:fldCharType="end"/>
    </w:r>
  </w:p>
  <w:p w14:paraId="6052032C" w14:textId="77777777" w:rsidR="00532A01" w:rsidRDefault="00532A01">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49EF4"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94</w:t>
    </w:r>
    <w:r>
      <w:rPr>
        <w:lang w:val="zh-CN"/>
      </w:rPr>
      <w:fldChar w:fldCharType="end"/>
    </w:r>
  </w:p>
  <w:p w14:paraId="18D2C1A6" w14:textId="77777777" w:rsidR="00532A01" w:rsidRDefault="00532A01">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D131D"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100</w:t>
    </w:r>
    <w:r>
      <w:rPr>
        <w:lang w:val="zh-CN"/>
      </w:rPr>
      <w:fldChar w:fldCharType="end"/>
    </w:r>
  </w:p>
  <w:p w14:paraId="1CB32690" w14:textId="77777777" w:rsidR="00532A01" w:rsidRDefault="00532A01">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A612E"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102</w:t>
    </w:r>
    <w:r>
      <w:rPr>
        <w:lang w:val="zh-CN"/>
      </w:rPr>
      <w:fldChar w:fldCharType="end"/>
    </w:r>
  </w:p>
  <w:p w14:paraId="5ABF06DD" w14:textId="77777777" w:rsidR="00532A01" w:rsidRDefault="00532A01">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11683"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117</w:t>
    </w:r>
    <w:r>
      <w:rPr>
        <w:lang w:val="zh-CN"/>
      </w:rPr>
      <w:fldChar w:fldCharType="end"/>
    </w:r>
  </w:p>
  <w:p w14:paraId="6C294E45" w14:textId="77777777" w:rsidR="00532A01" w:rsidRDefault="00532A01">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603D7"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135</w:t>
    </w:r>
    <w:r>
      <w:rPr>
        <w:lang w:val="zh-CN"/>
      </w:rPr>
      <w:fldChar w:fldCharType="end"/>
    </w:r>
  </w:p>
  <w:p w14:paraId="1A3DFAB7" w14:textId="77777777" w:rsidR="00532A01" w:rsidRDefault="00532A01">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59156"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137</w:t>
    </w:r>
    <w:r>
      <w:rPr>
        <w:lang w:val="zh-CN"/>
      </w:rPr>
      <w:fldChar w:fldCharType="end"/>
    </w:r>
  </w:p>
  <w:p w14:paraId="29758E33" w14:textId="77777777" w:rsidR="00532A01" w:rsidRDefault="00532A01">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2FE0C" w14:textId="77777777" w:rsidR="00532A01" w:rsidRDefault="00712CC3">
    <w:pPr>
      <w:pStyle w:val="ae"/>
      <w:jc w:val="center"/>
    </w:pPr>
    <w:r>
      <w:rPr>
        <w:lang w:val="zh-CN"/>
      </w:rPr>
      <w:fldChar w:fldCharType="begin"/>
    </w:r>
    <w:r>
      <w:rPr>
        <w:lang w:val="zh-CN"/>
      </w:rPr>
      <w:instrText>PAGE   \* MERGEFORMAT</w:instrText>
    </w:r>
    <w:r>
      <w:rPr>
        <w:lang w:val="zh-CN"/>
      </w:rPr>
      <w:fldChar w:fldCharType="separate"/>
    </w:r>
    <w:r w:rsidR="0066057F">
      <w:rPr>
        <w:noProof/>
        <w:lang w:val="zh-CN"/>
      </w:rPr>
      <w:t>143</w:t>
    </w:r>
    <w:r>
      <w:rPr>
        <w:lang w:val="zh-CN"/>
      </w:rPr>
      <w:fldChar w:fldCharType="end"/>
    </w:r>
  </w:p>
  <w:p w14:paraId="31B8EFDF" w14:textId="77777777" w:rsidR="00532A01" w:rsidRDefault="00532A01">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E437" w14:textId="77777777" w:rsidR="00532A01" w:rsidRDefault="00532A01">
    <w:pPr>
      <w:pStyle w:val="ae"/>
    </w:pPr>
  </w:p>
  <w:p w14:paraId="2F39EF0B" w14:textId="77777777" w:rsidR="00532A01" w:rsidRDefault="00532A0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D6E93" w14:textId="77777777" w:rsidR="00FF20C0" w:rsidRDefault="00FF20C0">
      <w:r>
        <w:separator/>
      </w:r>
    </w:p>
  </w:footnote>
  <w:footnote w:type="continuationSeparator" w:id="0">
    <w:p w14:paraId="27831C2F" w14:textId="77777777" w:rsidR="00FF20C0" w:rsidRDefault="00FF20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F5CB" w14:textId="2A9A1C8C" w:rsidR="00532A01" w:rsidRDefault="00712CC3">
    <w:pPr>
      <w:pStyle w:val="af0"/>
      <w:jc w:val="left"/>
    </w:pPr>
    <w:r>
      <w:rPr>
        <w:rFonts w:ascii="Arial" w:hAnsi="Arial" w:cs="Arial" w:hint="eastAsia"/>
        <w:szCs w:val="21"/>
      </w:rPr>
      <w:t>富荣中证</w:t>
    </w:r>
    <w:r>
      <w:rPr>
        <w:rFonts w:ascii="Arial" w:hAnsi="Arial" w:cs="Arial" w:hint="eastAsia"/>
        <w:szCs w:val="21"/>
      </w:rPr>
      <w:t>500</w:t>
    </w:r>
    <w:r>
      <w:rPr>
        <w:rFonts w:ascii="Arial" w:hAnsi="Arial" w:cs="Arial" w:hint="eastAsia"/>
        <w:szCs w:val="21"/>
      </w:rPr>
      <w:t>指数增强型证券投资基金</w:t>
    </w:r>
    <w:r>
      <w:rPr>
        <w:rFonts w:hint="eastAsia"/>
      </w:rPr>
      <w:t>更新的招募说明书（</w:t>
    </w:r>
    <w:r w:rsidR="006D42D4">
      <w:rPr>
        <w:rFonts w:hint="eastAsia"/>
      </w:rPr>
      <w:t>2023</w:t>
    </w:r>
    <w:r w:rsidR="006D42D4">
      <w:rPr>
        <w:rFonts w:hint="eastAsia"/>
      </w:rPr>
      <w:t>年第</w:t>
    </w:r>
    <w:r w:rsidR="006D42D4">
      <w:rPr>
        <w:rFonts w:hint="eastAsia"/>
      </w:rPr>
      <w:t>1</w:t>
    </w:r>
    <w:r w:rsidR="006D42D4">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826625060">
    <w:abstractNumId w:val="0"/>
  </w:num>
  <w:num w:numId="2" w16cid:durableId="905536191">
    <w:abstractNumId w:val="1"/>
  </w:num>
  <w:num w:numId="3" w16cid:durableId="147510417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91312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4738F"/>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1E33"/>
    <w:rsid w:val="00084A9D"/>
    <w:rsid w:val="00084C25"/>
    <w:rsid w:val="00085974"/>
    <w:rsid w:val="00085B77"/>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1209"/>
    <w:rsid w:val="000C2A62"/>
    <w:rsid w:val="000C3020"/>
    <w:rsid w:val="000C36FD"/>
    <w:rsid w:val="000C4C8F"/>
    <w:rsid w:val="000C5A05"/>
    <w:rsid w:val="000C600A"/>
    <w:rsid w:val="000C7CE9"/>
    <w:rsid w:val="000D0D65"/>
    <w:rsid w:val="000D2B3E"/>
    <w:rsid w:val="000D3337"/>
    <w:rsid w:val="000D5BDA"/>
    <w:rsid w:val="000D625D"/>
    <w:rsid w:val="000D7ADB"/>
    <w:rsid w:val="000E1E9B"/>
    <w:rsid w:val="000E2228"/>
    <w:rsid w:val="000E3B1F"/>
    <w:rsid w:val="000E3D34"/>
    <w:rsid w:val="000E4187"/>
    <w:rsid w:val="000E4A6F"/>
    <w:rsid w:val="000E56A8"/>
    <w:rsid w:val="000F2EAA"/>
    <w:rsid w:val="000F3C94"/>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4412"/>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807"/>
    <w:rsid w:val="00181914"/>
    <w:rsid w:val="00181F45"/>
    <w:rsid w:val="00183B48"/>
    <w:rsid w:val="00184AAE"/>
    <w:rsid w:val="00184E9F"/>
    <w:rsid w:val="00185917"/>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2C00"/>
    <w:rsid w:val="001F32BF"/>
    <w:rsid w:val="001F7512"/>
    <w:rsid w:val="00201AB5"/>
    <w:rsid w:val="00202D66"/>
    <w:rsid w:val="00204BF2"/>
    <w:rsid w:val="00207547"/>
    <w:rsid w:val="002078F3"/>
    <w:rsid w:val="00207CD5"/>
    <w:rsid w:val="00210F06"/>
    <w:rsid w:val="00214E7C"/>
    <w:rsid w:val="002171AD"/>
    <w:rsid w:val="0022098D"/>
    <w:rsid w:val="00221149"/>
    <w:rsid w:val="00222D53"/>
    <w:rsid w:val="00223010"/>
    <w:rsid w:val="0022456E"/>
    <w:rsid w:val="00224657"/>
    <w:rsid w:val="00224EE1"/>
    <w:rsid w:val="0022597A"/>
    <w:rsid w:val="00227859"/>
    <w:rsid w:val="0023567A"/>
    <w:rsid w:val="0023618C"/>
    <w:rsid w:val="00236D4F"/>
    <w:rsid w:val="002409F1"/>
    <w:rsid w:val="00241ACA"/>
    <w:rsid w:val="002430FE"/>
    <w:rsid w:val="0024505F"/>
    <w:rsid w:val="002507FE"/>
    <w:rsid w:val="00250AC8"/>
    <w:rsid w:val="00250B37"/>
    <w:rsid w:val="0025184A"/>
    <w:rsid w:val="00252B12"/>
    <w:rsid w:val="0025398C"/>
    <w:rsid w:val="00254C17"/>
    <w:rsid w:val="002601E9"/>
    <w:rsid w:val="00260AE0"/>
    <w:rsid w:val="00263BCA"/>
    <w:rsid w:val="00266A12"/>
    <w:rsid w:val="002701CE"/>
    <w:rsid w:val="002712F5"/>
    <w:rsid w:val="00272F3A"/>
    <w:rsid w:val="00274E3B"/>
    <w:rsid w:val="00277045"/>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1D2C"/>
    <w:rsid w:val="002B64A8"/>
    <w:rsid w:val="002B676B"/>
    <w:rsid w:val="002C02A8"/>
    <w:rsid w:val="002C438F"/>
    <w:rsid w:val="002C5CA2"/>
    <w:rsid w:val="002D19D8"/>
    <w:rsid w:val="002D1F60"/>
    <w:rsid w:val="002D32E2"/>
    <w:rsid w:val="002D51C5"/>
    <w:rsid w:val="002E2B52"/>
    <w:rsid w:val="002E2BD9"/>
    <w:rsid w:val="002E342B"/>
    <w:rsid w:val="002E3582"/>
    <w:rsid w:val="002E3DFC"/>
    <w:rsid w:val="002E6BCE"/>
    <w:rsid w:val="002E7690"/>
    <w:rsid w:val="002F0AEB"/>
    <w:rsid w:val="002F366B"/>
    <w:rsid w:val="002F6097"/>
    <w:rsid w:val="002F7E27"/>
    <w:rsid w:val="003021AD"/>
    <w:rsid w:val="00305821"/>
    <w:rsid w:val="00306E64"/>
    <w:rsid w:val="003077E1"/>
    <w:rsid w:val="0031081A"/>
    <w:rsid w:val="003155E3"/>
    <w:rsid w:val="00315D57"/>
    <w:rsid w:val="003252F3"/>
    <w:rsid w:val="00326A72"/>
    <w:rsid w:val="003276D6"/>
    <w:rsid w:val="00327DF4"/>
    <w:rsid w:val="0033271C"/>
    <w:rsid w:val="0033347C"/>
    <w:rsid w:val="00333E36"/>
    <w:rsid w:val="00334990"/>
    <w:rsid w:val="0033743D"/>
    <w:rsid w:val="003402B9"/>
    <w:rsid w:val="0034114A"/>
    <w:rsid w:val="00344461"/>
    <w:rsid w:val="003450E5"/>
    <w:rsid w:val="00345D67"/>
    <w:rsid w:val="003464D5"/>
    <w:rsid w:val="00346552"/>
    <w:rsid w:val="00346FC2"/>
    <w:rsid w:val="00352C16"/>
    <w:rsid w:val="00353591"/>
    <w:rsid w:val="00354A44"/>
    <w:rsid w:val="00355A7C"/>
    <w:rsid w:val="00363842"/>
    <w:rsid w:val="00365C58"/>
    <w:rsid w:val="0036697D"/>
    <w:rsid w:val="00367E2C"/>
    <w:rsid w:val="00370B4F"/>
    <w:rsid w:val="003719F3"/>
    <w:rsid w:val="00371EC6"/>
    <w:rsid w:val="00371ED5"/>
    <w:rsid w:val="00375E15"/>
    <w:rsid w:val="00377542"/>
    <w:rsid w:val="00377FE7"/>
    <w:rsid w:val="003807BB"/>
    <w:rsid w:val="00380E93"/>
    <w:rsid w:val="003827E7"/>
    <w:rsid w:val="00382EDB"/>
    <w:rsid w:val="00382EDF"/>
    <w:rsid w:val="00386A86"/>
    <w:rsid w:val="00390085"/>
    <w:rsid w:val="00390450"/>
    <w:rsid w:val="00390719"/>
    <w:rsid w:val="003928DF"/>
    <w:rsid w:val="00392AEA"/>
    <w:rsid w:val="00392C0F"/>
    <w:rsid w:val="003962D5"/>
    <w:rsid w:val="003969D2"/>
    <w:rsid w:val="003A052F"/>
    <w:rsid w:val="003A1C92"/>
    <w:rsid w:val="003A3022"/>
    <w:rsid w:val="003A4A56"/>
    <w:rsid w:val="003A563B"/>
    <w:rsid w:val="003A6148"/>
    <w:rsid w:val="003A733C"/>
    <w:rsid w:val="003B1820"/>
    <w:rsid w:val="003B1DC2"/>
    <w:rsid w:val="003B2407"/>
    <w:rsid w:val="003B318D"/>
    <w:rsid w:val="003B374D"/>
    <w:rsid w:val="003B38D1"/>
    <w:rsid w:val="003B5722"/>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4E95"/>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3D83"/>
    <w:rsid w:val="00424A83"/>
    <w:rsid w:val="00424DA0"/>
    <w:rsid w:val="004254CB"/>
    <w:rsid w:val="00425C71"/>
    <w:rsid w:val="00427D57"/>
    <w:rsid w:val="0043021D"/>
    <w:rsid w:val="00432722"/>
    <w:rsid w:val="004332EE"/>
    <w:rsid w:val="004334EC"/>
    <w:rsid w:val="004344F1"/>
    <w:rsid w:val="00434ACE"/>
    <w:rsid w:val="00435E2B"/>
    <w:rsid w:val="004362F2"/>
    <w:rsid w:val="00437F02"/>
    <w:rsid w:val="004419FB"/>
    <w:rsid w:val="00444129"/>
    <w:rsid w:val="004450DE"/>
    <w:rsid w:val="00451A5E"/>
    <w:rsid w:val="00453853"/>
    <w:rsid w:val="004546C0"/>
    <w:rsid w:val="00454A3E"/>
    <w:rsid w:val="00463AC0"/>
    <w:rsid w:val="00463D15"/>
    <w:rsid w:val="004657EA"/>
    <w:rsid w:val="00467F0E"/>
    <w:rsid w:val="00470701"/>
    <w:rsid w:val="00477D76"/>
    <w:rsid w:val="00480BB8"/>
    <w:rsid w:val="004822FB"/>
    <w:rsid w:val="0048263E"/>
    <w:rsid w:val="00483161"/>
    <w:rsid w:val="00483E15"/>
    <w:rsid w:val="004851B1"/>
    <w:rsid w:val="00486EEE"/>
    <w:rsid w:val="0048715E"/>
    <w:rsid w:val="00487357"/>
    <w:rsid w:val="00491722"/>
    <w:rsid w:val="00494FA6"/>
    <w:rsid w:val="00497C81"/>
    <w:rsid w:val="004A05B6"/>
    <w:rsid w:val="004A5963"/>
    <w:rsid w:val="004A5D82"/>
    <w:rsid w:val="004B059E"/>
    <w:rsid w:val="004B11F8"/>
    <w:rsid w:val="004B3778"/>
    <w:rsid w:val="004B44AF"/>
    <w:rsid w:val="004B5F2A"/>
    <w:rsid w:val="004C27F1"/>
    <w:rsid w:val="004C2BFD"/>
    <w:rsid w:val="004C312C"/>
    <w:rsid w:val="004C3884"/>
    <w:rsid w:val="004C4A0F"/>
    <w:rsid w:val="004D2D86"/>
    <w:rsid w:val="004D3208"/>
    <w:rsid w:val="004D5F72"/>
    <w:rsid w:val="004D73CA"/>
    <w:rsid w:val="004D7A1C"/>
    <w:rsid w:val="004D7B41"/>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46F5"/>
    <w:rsid w:val="00506A9D"/>
    <w:rsid w:val="00510C92"/>
    <w:rsid w:val="00517167"/>
    <w:rsid w:val="00520016"/>
    <w:rsid w:val="00522878"/>
    <w:rsid w:val="00524472"/>
    <w:rsid w:val="005266D4"/>
    <w:rsid w:val="00526C31"/>
    <w:rsid w:val="00526E08"/>
    <w:rsid w:val="0052712F"/>
    <w:rsid w:val="00532A01"/>
    <w:rsid w:val="00537556"/>
    <w:rsid w:val="00540285"/>
    <w:rsid w:val="0054127C"/>
    <w:rsid w:val="005435FB"/>
    <w:rsid w:val="00550B96"/>
    <w:rsid w:val="005524D4"/>
    <w:rsid w:val="00552750"/>
    <w:rsid w:val="00554577"/>
    <w:rsid w:val="00555BA2"/>
    <w:rsid w:val="00556041"/>
    <w:rsid w:val="0055734F"/>
    <w:rsid w:val="005622B6"/>
    <w:rsid w:val="005677AD"/>
    <w:rsid w:val="00571308"/>
    <w:rsid w:val="00571DF6"/>
    <w:rsid w:val="005720A8"/>
    <w:rsid w:val="005730A9"/>
    <w:rsid w:val="00573800"/>
    <w:rsid w:val="005763F6"/>
    <w:rsid w:val="0057704C"/>
    <w:rsid w:val="00580114"/>
    <w:rsid w:val="005803F4"/>
    <w:rsid w:val="00580F84"/>
    <w:rsid w:val="00585A88"/>
    <w:rsid w:val="0059102D"/>
    <w:rsid w:val="005916C4"/>
    <w:rsid w:val="00592B5C"/>
    <w:rsid w:val="0059486A"/>
    <w:rsid w:val="00597B85"/>
    <w:rsid w:val="005A3605"/>
    <w:rsid w:val="005A4328"/>
    <w:rsid w:val="005A7A85"/>
    <w:rsid w:val="005B4B0A"/>
    <w:rsid w:val="005B5074"/>
    <w:rsid w:val="005B766D"/>
    <w:rsid w:val="005B7A6E"/>
    <w:rsid w:val="005C00A1"/>
    <w:rsid w:val="005C1047"/>
    <w:rsid w:val="005C15F1"/>
    <w:rsid w:val="005C315A"/>
    <w:rsid w:val="005C5145"/>
    <w:rsid w:val="005D007F"/>
    <w:rsid w:val="005D2F29"/>
    <w:rsid w:val="005D55FC"/>
    <w:rsid w:val="005E1411"/>
    <w:rsid w:val="005E5FC2"/>
    <w:rsid w:val="005E67D7"/>
    <w:rsid w:val="005E69D6"/>
    <w:rsid w:val="005F0E8F"/>
    <w:rsid w:val="005F3AD5"/>
    <w:rsid w:val="005F62D9"/>
    <w:rsid w:val="005F6F2E"/>
    <w:rsid w:val="00601DA1"/>
    <w:rsid w:val="00602B88"/>
    <w:rsid w:val="006038C3"/>
    <w:rsid w:val="00604951"/>
    <w:rsid w:val="0061077D"/>
    <w:rsid w:val="00611CEA"/>
    <w:rsid w:val="006132D5"/>
    <w:rsid w:val="0061376C"/>
    <w:rsid w:val="006140CC"/>
    <w:rsid w:val="0061438B"/>
    <w:rsid w:val="006212EC"/>
    <w:rsid w:val="0062314E"/>
    <w:rsid w:val="00623748"/>
    <w:rsid w:val="006259CB"/>
    <w:rsid w:val="00627DBF"/>
    <w:rsid w:val="00630404"/>
    <w:rsid w:val="00632249"/>
    <w:rsid w:val="00635709"/>
    <w:rsid w:val="006367A1"/>
    <w:rsid w:val="00637A2B"/>
    <w:rsid w:val="006424F1"/>
    <w:rsid w:val="00644ED3"/>
    <w:rsid w:val="00645308"/>
    <w:rsid w:val="0064649E"/>
    <w:rsid w:val="00646DF1"/>
    <w:rsid w:val="00647036"/>
    <w:rsid w:val="00654195"/>
    <w:rsid w:val="00656C77"/>
    <w:rsid w:val="00656F9A"/>
    <w:rsid w:val="0066057F"/>
    <w:rsid w:val="006620BA"/>
    <w:rsid w:val="00662717"/>
    <w:rsid w:val="00664713"/>
    <w:rsid w:val="00664BBC"/>
    <w:rsid w:val="006653FB"/>
    <w:rsid w:val="006662A1"/>
    <w:rsid w:val="00670C89"/>
    <w:rsid w:val="006734B4"/>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6747"/>
    <w:rsid w:val="006B77ED"/>
    <w:rsid w:val="006B788D"/>
    <w:rsid w:val="006C2341"/>
    <w:rsid w:val="006C2816"/>
    <w:rsid w:val="006C41CE"/>
    <w:rsid w:val="006C632A"/>
    <w:rsid w:val="006C7871"/>
    <w:rsid w:val="006D0194"/>
    <w:rsid w:val="006D11CD"/>
    <w:rsid w:val="006D2965"/>
    <w:rsid w:val="006D42D4"/>
    <w:rsid w:val="006D4512"/>
    <w:rsid w:val="006D454E"/>
    <w:rsid w:val="006D6E03"/>
    <w:rsid w:val="006E2B9C"/>
    <w:rsid w:val="006E3BD5"/>
    <w:rsid w:val="006E55E8"/>
    <w:rsid w:val="006F25CA"/>
    <w:rsid w:val="006F2651"/>
    <w:rsid w:val="006F36D3"/>
    <w:rsid w:val="006F4638"/>
    <w:rsid w:val="006F5504"/>
    <w:rsid w:val="00702977"/>
    <w:rsid w:val="00702DD7"/>
    <w:rsid w:val="00703F25"/>
    <w:rsid w:val="00704D7F"/>
    <w:rsid w:val="007066B5"/>
    <w:rsid w:val="00710D35"/>
    <w:rsid w:val="00712CC3"/>
    <w:rsid w:val="00713346"/>
    <w:rsid w:val="00713408"/>
    <w:rsid w:val="00716D3B"/>
    <w:rsid w:val="00716DC7"/>
    <w:rsid w:val="00721093"/>
    <w:rsid w:val="00722704"/>
    <w:rsid w:val="00727DF6"/>
    <w:rsid w:val="00730FAA"/>
    <w:rsid w:val="00732DA2"/>
    <w:rsid w:val="00735B00"/>
    <w:rsid w:val="00736608"/>
    <w:rsid w:val="00736B4D"/>
    <w:rsid w:val="00740060"/>
    <w:rsid w:val="00740CBA"/>
    <w:rsid w:val="00741DB7"/>
    <w:rsid w:val="00742372"/>
    <w:rsid w:val="00743C6B"/>
    <w:rsid w:val="0074439A"/>
    <w:rsid w:val="0074463C"/>
    <w:rsid w:val="0074675A"/>
    <w:rsid w:val="00750314"/>
    <w:rsid w:val="00750772"/>
    <w:rsid w:val="00752603"/>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4A2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1151"/>
    <w:rsid w:val="007D3B33"/>
    <w:rsid w:val="007E0DDF"/>
    <w:rsid w:val="007E265C"/>
    <w:rsid w:val="007E6165"/>
    <w:rsid w:val="007E7483"/>
    <w:rsid w:val="007E7A41"/>
    <w:rsid w:val="007F0F86"/>
    <w:rsid w:val="007F3452"/>
    <w:rsid w:val="007F610C"/>
    <w:rsid w:val="007F72A0"/>
    <w:rsid w:val="00800ACE"/>
    <w:rsid w:val="00806BA7"/>
    <w:rsid w:val="0080785D"/>
    <w:rsid w:val="008101DA"/>
    <w:rsid w:val="0081243C"/>
    <w:rsid w:val="00812D19"/>
    <w:rsid w:val="008140CC"/>
    <w:rsid w:val="00815169"/>
    <w:rsid w:val="008170B0"/>
    <w:rsid w:val="00817FFC"/>
    <w:rsid w:val="0082089D"/>
    <w:rsid w:val="0082164B"/>
    <w:rsid w:val="00821726"/>
    <w:rsid w:val="00821AC8"/>
    <w:rsid w:val="008247F1"/>
    <w:rsid w:val="00824FDE"/>
    <w:rsid w:val="008253FA"/>
    <w:rsid w:val="00826E64"/>
    <w:rsid w:val="00827565"/>
    <w:rsid w:val="00827598"/>
    <w:rsid w:val="008276B4"/>
    <w:rsid w:val="00827F46"/>
    <w:rsid w:val="00831A98"/>
    <w:rsid w:val="008327FB"/>
    <w:rsid w:val="008328BC"/>
    <w:rsid w:val="008328D5"/>
    <w:rsid w:val="00834C15"/>
    <w:rsid w:val="008360AD"/>
    <w:rsid w:val="0084126E"/>
    <w:rsid w:val="00847C44"/>
    <w:rsid w:val="00852B74"/>
    <w:rsid w:val="00853093"/>
    <w:rsid w:val="00853A60"/>
    <w:rsid w:val="00861703"/>
    <w:rsid w:val="00864D27"/>
    <w:rsid w:val="0086578E"/>
    <w:rsid w:val="00865A22"/>
    <w:rsid w:val="0086678D"/>
    <w:rsid w:val="008667D3"/>
    <w:rsid w:val="00870F71"/>
    <w:rsid w:val="00872BA7"/>
    <w:rsid w:val="008743E7"/>
    <w:rsid w:val="00876F2D"/>
    <w:rsid w:val="00886247"/>
    <w:rsid w:val="00886530"/>
    <w:rsid w:val="0088667C"/>
    <w:rsid w:val="00886EAA"/>
    <w:rsid w:val="00890371"/>
    <w:rsid w:val="008929A7"/>
    <w:rsid w:val="0089384B"/>
    <w:rsid w:val="008A35AA"/>
    <w:rsid w:val="008A3781"/>
    <w:rsid w:val="008A3C86"/>
    <w:rsid w:val="008A6377"/>
    <w:rsid w:val="008B061A"/>
    <w:rsid w:val="008B2FEF"/>
    <w:rsid w:val="008B630E"/>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5677"/>
    <w:rsid w:val="009272C7"/>
    <w:rsid w:val="009277AE"/>
    <w:rsid w:val="0093062D"/>
    <w:rsid w:val="009316D5"/>
    <w:rsid w:val="00935732"/>
    <w:rsid w:val="009373C3"/>
    <w:rsid w:val="009377FC"/>
    <w:rsid w:val="00942533"/>
    <w:rsid w:val="00943D86"/>
    <w:rsid w:val="00943E94"/>
    <w:rsid w:val="0095094F"/>
    <w:rsid w:val="00953446"/>
    <w:rsid w:val="009536BF"/>
    <w:rsid w:val="00953C34"/>
    <w:rsid w:val="009573A1"/>
    <w:rsid w:val="00961F52"/>
    <w:rsid w:val="00962E4B"/>
    <w:rsid w:val="00965E53"/>
    <w:rsid w:val="00971061"/>
    <w:rsid w:val="00971624"/>
    <w:rsid w:val="00973672"/>
    <w:rsid w:val="009756DD"/>
    <w:rsid w:val="00980EE0"/>
    <w:rsid w:val="00982552"/>
    <w:rsid w:val="00982798"/>
    <w:rsid w:val="00982F8A"/>
    <w:rsid w:val="00986F18"/>
    <w:rsid w:val="0098753F"/>
    <w:rsid w:val="00990719"/>
    <w:rsid w:val="00991A1C"/>
    <w:rsid w:val="009923C5"/>
    <w:rsid w:val="00992BC7"/>
    <w:rsid w:val="009944F1"/>
    <w:rsid w:val="009974C2"/>
    <w:rsid w:val="00997513"/>
    <w:rsid w:val="00997664"/>
    <w:rsid w:val="00997906"/>
    <w:rsid w:val="009A057C"/>
    <w:rsid w:val="009A114B"/>
    <w:rsid w:val="009A1160"/>
    <w:rsid w:val="009A23F4"/>
    <w:rsid w:val="009A4A07"/>
    <w:rsid w:val="009A5C6A"/>
    <w:rsid w:val="009A7DBC"/>
    <w:rsid w:val="009B135F"/>
    <w:rsid w:val="009B2161"/>
    <w:rsid w:val="009B33F0"/>
    <w:rsid w:val="009B5534"/>
    <w:rsid w:val="009B5F9F"/>
    <w:rsid w:val="009B6C46"/>
    <w:rsid w:val="009C062F"/>
    <w:rsid w:val="009C148D"/>
    <w:rsid w:val="009C72D8"/>
    <w:rsid w:val="009D11EF"/>
    <w:rsid w:val="009D2B1D"/>
    <w:rsid w:val="009D6742"/>
    <w:rsid w:val="009E0008"/>
    <w:rsid w:val="009E054E"/>
    <w:rsid w:val="009E5D97"/>
    <w:rsid w:val="009E71B1"/>
    <w:rsid w:val="009F05AC"/>
    <w:rsid w:val="009F16F8"/>
    <w:rsid w:val="009F4111"/>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274C"/>
    <w:rsid w:val="00A333EA"/>
    <w:rsid w:val="00A36D05"/>
    <w:rsid w:val="00A40719"/>
    <w:rsid w:val="00A41775"/>
    <w:rsid w:val="00A42DCD"/>
    <w:rsid w:val="00A441D8"/>
    <w:rsid w:val="00A46690"/>
    <w:rsid w:val="00A46825"/>
    <w:rsid w:val="00A4755A"/>
    <w:rsid w:val="00A50D6B"/>
    <w:rsid w:val="00A53B38"/>
    <w:rsid w:val="00A568F8"/>
    <w:rsid w:val="00A57F68"/>
    <w:rsid w:val="00A617C7"/>
    <w:rsid w:val="00A64091"/>
    <w:rsid w:val="00A66140"/>
    <w:rsid w:val="00A66633"/>
    <w:rsid w:val="00A70800"/>
    <w:rsid w:val="00A70CD3"/>
    <w:rsid w:val="00A737CD"/>
    <w:rsid w:val="00A75054"/>
    <w:rsid w:val="00A83A39"/>
    <w:rsid w:val="00A846A3"/>
    <w:rsid w:val="00A85BF2"/>
    <w:rsid w:val="00A86555"/>
    <w:rsid w:val="00A90C15"/>
    <w:rsid w:val="00A91AFF"/>
    <w:rsid w:val="00A94AF4"/>
    <w:rsid w:val="00A94EE3"/>
    <w:rsid w:val="00A9733E"/>
    <w:rsid w:val="00AA00C1"/>
    <w:rsid w:val="00AA06B3"/>
    <w:rsid w:val="00AA23F2"/>
    <w:rsid w:val="00AB7A62"/>
    <w:rsid w:val="00AC154A"/>
    <w:rsid w:val="00AC33B6"/>
    <w:rsid w:val="00AC48B9"/>
    <w:rsid w:val="00AC6ACB"/>
    <w:rsid w:val="00AC781B"/>
    <w:rsid w:val="00AC7FFA"/>
    <w:rsid w:val="00AD2515"/>
    <w:rsid w:val="00AD31DA"/>
    <w:rsid w:val="00AD352B"/>
    <w:rsid w:val="00AD4A06"/>
    <w:rsid w:val="00AD4EFA"/>
    <w:rsid w:val="00AD5E83"/>
    <w:rsid w:val="00AD73F9"/>
    <w:rsid w:val="00AE086E"/>
    <w:rsid w:val="00AE3BBE"/>
    <w:rsid w:val="00AE58E1"/>
    <w:rsid w:val="00AE614C"/>
    <w:rsid w:val="00AF2EDB"/>
    <w:rsid w:val="00AF3BBE"/>
    <w:rsid w:val="00AF3EBD"/>
    <w:rsid w:val="00AF6029"/>
    <w:rsid w:val="00AF666B"/>
    <w:rsid w:val="00AF7806"/>
    <w:rsid w:val="00B006D3"/>
    <w:rsid w:val="00B00CB2"/>
    <w:rsid w:val="00B01097"/>
    <w:rsid w:val="00B013D2"/>
    <w:rsid w:val="00B049D6"/>
    <w:rsid w:val="00B05F2B"/>
    <w:rsid w:val="00B06B61"/>
    <w:rsid w:val="00B11BD0"/>
    <w:rsid w:val="00B137DD"/>
    <w:rsid w:val="00B163B7"/>
    <w:rsid w:val="00B208BE"/>
    <w:rsid w:val="00B230AC"/>
    <w:rsid w:val="00B237B2"/>
    <w:rsid w:val="00B24C94"/>
    <w:rsid w:val="00B257F8"/>
    <w:rsid w:val="00B26126"/>
    <w:rsid w:val="00B31593"/>
    <w:rsid w:val="00B3218B"/>
    <w:rsid w:val="00B33A0E"/>
    <w:rsid w:val="00B37016"/>
    <w:rsid w:val="00B378E1"/>
    <w:rsid w:val="00B41E42"/>
    <w:rsid w:val="00B46858"/>
    <w:rsid w:val="00B47A50"/>
    <w:rsid w:val="00B53466"/>
    <w:rsid w:val="00B57A86"/>
    <w:rsid w:val="00B60CAE"/>
    <w:rsid w:val="00B63254"/>
    <w:rsid w:val="00B6572D"/>
    <w:rsid w:val="00B66A53"/>
    <w:rsid w:val="00B713F9"/>
    <w:rsid w:val="00B71DCB"/>
    <w:rsid w:val="00B725B9"/>
    <w:rsid w:val="00B725DB"/>
    <w:rsid w:val="00B7394E"/>
    <w:rsid w:val="00B749EF"/>
    <w:rsid w:val="00B76A24"/>
    <w:rsid w:val="00B8145F"/>
    <w:rsid w:val="00B81551"/>
    <w:rsid w:val="00B8341E"/>
    <w:rsid w:val="00B841A9"/>
    <w:rsid w:val="00B860CC"/>
    <w:rsid w:val="00B87062"/>
    <w:rsid w:val="00B90FE9"/>
    <w:rsid w:val="00B91879"/>
    <w:rsid w:val="00B91C5F"/>
    <w:rsid w:val="00B94B17"/>
    <w:rsid w:val="00B95A09"/>
    <w:rsid w:val="00BA3BC4"/>
    <w:rsid w:val="00BA586D"/>
    <w:rsid w:val="00BA6D72"/>
    <w:rsid w:val="00BB0562"/>
    <w:rsid w:val="00BB54D0"/>
    <w:rsid w:val="00BB65E3"/>
    <w:rsid w:val="00BD6865"/>
    <w:rsid w:val="00BE059D"/>
    <w:rsid w:val="00BE0C47"/>
    <w:rsid w:val="00BE2ABA"/>
    <w:rsid w:val="00BE31E8"/>
    <w:rsid w:val="00BE52BC"/>
    <w:rsid w:val="00BE533C"/>
    <w:rsid w:val="00BE5D02"/>
    <w:rsid w:val="00BF03E7"/>
    <w:rsid w:val="00BF303E"/>
    <w:rsid w:val="00BF582E"/>
    <w:rsid w:val="00BF5CAD"/>
    <w:rsid w:val="00BF7B8F"/>
    <w:rsid w:val="00BF7C81"/>
    <w:rsid w:val="00C01DB3"/>
    <w:rsid w:val="00C02B65"/>
    <w:rsid w:val="00C05585"/>
    <w:rsid w:val="00C064E0"/>
    <w:rsid w:val="00C11D8A"/>
    <w:rsid w:val="00C13C8B"/>
    <w:rsid w:val="00C16205"/>
    <w:rsid w:val="00C169CD"/>
    <w:rsid w:val="00C16A08"/>
    <w:rsid w:val="00C21C32"/>
    <w:rsid w:val="00C21C49"/>
    <w:rsid w:val="00C2253C"/>
    <w:rsid w:val="00C234FC"/>
    <w:rsid w:val="00C3180D"/>
    <w:rsid w:val="00C325B9"/>
    <w:rsid w:val="00C33390"/>
    <w:rsid w:val="00C33B54"/>
    <w:rsid w:val="00C353CB"/>
    <w:rsid w:val="00C3675E"/>
    <w:rsid w:val="00C36CD0"/>
    <w:rsid w:val="00C4054F"/>
    <w:rsid w:val="00C40B62"/>
    <w:rsid w:val="00C41CB4"/>
    <w:rsid w:val="00C4251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1DA9"/>
    <w:rsid w:val="00C7780F"/>
    <w:rsid w:val="00C81985"/>
    <w:rsid w:val="00C82E26"/>
    <w:rsid w:val="00C843B9"/>
    <w:rsid w:val="00C86BC6"/>
    <w:rsid w:val="00C8745B"/>
    <w:rsid w:val="00C87F34"/>
    <w:rsid w:val="00C96C32"/>
    <w:rsid w:val="00CA1E0A"/>
    <w:rsid w:val="00CA3D1C"/>
    <w:rsid w:val="00CA4A21"/>
    <w:rsid w:val="00CA5451"/>
    <w:rsid w:val="00CA6AE2"/>
    <w:rsid w:val="00CA7209"/>
    <w:rsid w:val="00CB22CE"/>
    <w:rsid w:val="00CB31BE"/>
    <w:rsid w:val="00CB3452"/>
    <w:rsid w:val="00CB483E"/>
    <w:rsid w:val="00CB7CC8"/>
    <w:rsid w:val="00CB7FDF"/>
    <w:rsid w:val="00CC016C"/>
    <w:rsid w:val="00CC078D"/>
    <w:rsid w:val="00CC1524"/>
    <w:rsid w:val="00CC38BC"/>
    <w:rsid w:val="00CC3FD6"/>
    <w:rsid w:val="00CC4646"/>
    <w:rsid w:val="00CC4BBF"/>
    <w:rsid w:val="00CC65D6"/>
    <w:rsid w:val="00CC6F62"/>
    <w:rsid w:val="00CD1380"/>
    <w:rsid w:val="00CD18CA"/>
    <w:rsid w:val="00CD5164"/>
    <w:rsid w:val="00CD5927"/>
    <w:rsid w:val="00CD5E41"/>
    <w:rsid w:val="00CD6407"/>
    <w:rsid w:val="00CE548B"/>
    <w:rsid w:val="00CE7048"/>
    <w:rsid w:val="00CF2220"/>
    <w:rsid w:val="00CF3345"/>
    <w:rsid w:val="00CF43F1"/>
    <w:rsid w:val="00CF48EF"/>
    <w:rsid w:val="00CF62D8"/>
    <w:rsid w:val="00D076A0"/>
    <w:rsid w:val="00D12325"/>
    <w:rsid w:val="00D153A1"/>
    <w:rsid w:val="00D15D01"/>
    <w:rsid w:val="00D16FBE"/>
    <w:rsid w:val="00D201F4"/>
    <w:rsid w:val="00D20D5E"/>
    <w:rsid w:val="00D21C3E"/>
    <w:rsid w:val="00D24F3B"/>
    <w:rsid w:val="00D267D6"/>
    <w:rsid w:val="00D32369"/>
    <w:rsid w:val="00D32E0A"/>
    <w:rsid w:val="00D3314C"/>
    <w:rsid w:val="00D3392C"/>
    <w:rsid w:val="00D3577B"/>
    <w:rsid w:val="00D3588A"/>
    <w:rsid w:val="00D3717D"/>
    <w:rsid w:val="00D40F56"/>
    <w:rsid w:val="00D42938"/>
    <w:rsid w:val="00D510D7"/>
    <w:rsid w:val="00D51F1D"/>
    <w:rsid w:val="00D54704"/>
    <w:rsid w:val="00D5662A"/>
    <w:rsid w:val="00D56867"/>
    <w:rsid w:val="00D57621"/>
    <w:rsid w:val="00D579D9"/>
    <w:rsid w:val="00D60C57"/>
    <w:rsid w:val="00D6228F"/>
    <w:rsid w:val="00D62D7A"/>
    <w:rsid w:val="00D635AC"/>
    <w:rsid w:val="00D646EF"/>
    <w:rsid w:val="00D65943"/>
    <w:rsid w:val="00D67437"/>
    <w:rsid w:val="00D678EB"/>
    <w:rsid w:val="00D67B99"/>
    <w:rsid w:val="00D70379"/>
    <w:rsid w:val="00D72F9D"/>
    <w:rsid w:val="00D73195"/>
    <w:rsid w:val="00D73D18"/>
    <w:rsid w:val="00D776FA"/>
    <w:rsid w:val="00D90250"/>
    <w:rsid w:val="00D9048A"/>
    <w:rsid w:val="00D911AA"/>
    <w:rsid w:val="00D918D2"/>
    <w:rsid w:val="00D9445F"/>
    <w:rsid w:val="00D963EA"/>
    <w:rsid w:val="00DA0C4F"/>
    <w:rsid w:val="00DA2A5A"/>
    <w:rsid w:val="00DA3702"/>
    <w:rsid w:val="00DA3803"/>
    <w:rsid w:val="00DA53A0"/>
    <w:rsid w:val="00DA5FBF"/>
    <w:rsid w:val="00DA6765"/>
    <w:rsid w:val="00DA70FE"/>
    <w:rsid w:val="00DA79A0"/>
    <w:rsid w:val="00DB36A1"/>
    <w:rsid w:val="00DB59D2"/>
    <w:rsid w:val="00DB5A6A"/>
    <w:rsid w:val="00DB6A8E"/>
    <w:rsid w:val="00DB7FEF"/>
    <w:rsid w:val="00DC07DE"/>
    <w:rsid w:val="00DC10C9"/>
    <w:rsid w:val="00DC18B9"/>
    <w:rsid w:val="00DC3605"/>
    <w:rsid w:val="00DC38ED"/>
    <w:rsid w:val="00DC43E8"/>
    <w:rsid w:val="00DC5FA1"/>
    <w:rsid w:val="00DD0187"/>
    <w:rsid w:val="00DD0A4B"/>
    <w:rsid w:val="00DD236B"/>
    <w:rsid w:val="00DD27F1"/>
    <w:rsid w:val="00DD4528"/>
    <w:rsid w:val="00DD53A7"/>
    <w:rsid w:val="00DD56A4"/>
    <w:rsid w:val="00DD6105"/>
    <w:rsid w:val="00DD6A37"/>
    <w:rsid w:val="00DE3476"/>
    <w:rsid w:val="00DE5C3E"/>
    <w:rsid w:val="00DE633F"/>
    <w:rsid w:val="00DE6753"/>
    <w:rsid w:val="00DE6D5C"/>
    <w:rsid w:val="00DF304F"/>
    <w:rsid w:val="00DF38F8"/>
    <w:rsid w:val="00DF45B1"/>
    <w:rsid w:val="00DF7CD1"/>
    <w:rsid w:val="00E02857"/>
    <w:rsid w:val="00E07203"/>
    <w:rsid w:val="00E14466"/>
    <w:rsid w:val="00E144B3"/>
    <w:rsid w:val="00E14F18"/>
    <w:rsid w:val="00E174CD"/>
    <w:rsid w:val="00E201B5"/>
    <w:rsid w:val="00E2026E"/>
    <w:rsid w:val="00E209D0"/>
    <w:rsid w:val="00E22CC5"/>
    <w:rsid w:val="00E240DA"/>
    <w:rsid w:val="00E2460D"/>
    <w:rsid w:val="00E24895"/>
    <w:rsid w:val="00E24BAE"/>
    <w:rsid w:val="00E30609"/>
    <w:rsid w:val="00E3144F"/>
    <w:rsid w:val="00E334C6"/>
    <w:rsid w:val="00E334EE"/>
    <w:rsid w:val="00E33B1F"/>
    <w:rsid w:val="00E355E6"/>
    <w:rsid w:val="00E36ACA"/>
    <w:rsid w:val="00E40CF8"/>
    <w:rsid w:val="00E41248"/>
    <w:rsid w:val="00E43D71"/>
    <w:rsid w:val="00E5173A"/>
    <w:rsid w:val="00E52010"/>
    <w:rsid w:val="00E54BF1"/>
    <w:rsid w:val="00E5566C"/>
    <w:rsid w:val="00E61090"/>
    <w:rsid w:val="00E61E03"/>
    <w:rsid w:val="00E63ED8"/>
    <w:rsid w:val="00E669D9"/>
    <w:rsid w:val="00E70940"/>
    <w:rsid w:val="00E717B9"/>
    <w:rsid w:val="00E73FA1"/>
    <w:rsid w:val="00E74B49"/>
    <w:rsid w:val="00E76519"/>
    <w:rsid w:val="00E80D07"/>
    <w:rsid w:val="00E80F55"/>
    <w:rsid w:val="00E84B5F"/>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63AB"/>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210D"/>
    <w:rsid w:val="00F13903"/>
    <w:rsid w:val="00F152EA"/>
    <w:rsid w:val="00F15717"/>
    <w:rsid w:val="00F16B98"/>
    <w:rsid w:val="00F21671"/>
    <w:rsid w:val="00F22E26"/>
    <w:rsid w:val="00F2579E"/>
    <w:rsid w:val="00F30A28"/>
    <w:rsid w:val="00F314DD"/>
    <w:rsid w:val="00F314FB"/>
    <w:rsid w:val="00F32B8F"/>
    <w:rsid w:val="00F35312"/>
    <w:rsid w:val="00F35CE1"/>
    <w:rsid w:val="00F37574"/>
    <w:rsid w:val="00F405FC"/>
    <w:rsid w:val="00F4207F"/>
    <w:rsid w:val="00F42A80"/>
    <w:rsid w:val="00F47904"/>
    <w:rsid w:val="00F52598"/>
    <w:rsid w:val="00F53671"/>
    <w:rsid w:val="00F559B1"/>
    <w:rsid w:val="00F562CC"/>
    <w:rsid w:val="00F5696E"/>
    <w:rsid w:val="00F57154"/>
    <w:rsid w:val="00F57BAE"/>
    <w:rsid w:val="00F61085"/>
    <w:rsid w:val="00F61F55"/>
    <w:rsid w:val="00F66CF9"/>
    <w:rsid w:val="00F70D39"/>
    <w:rsid w:val="00F72E06"/>
    <w:rsid w:val="00F80437"/>
    <w:rsid w:val="00F8118C"/>
    <w:rsid w:val="00F8348C"/>
    <w:rsid w:val="00F90507"/>
    <w:rsid w:val="00F919AC"/>
    <w:rsid w:val="00F92CCB"/>
    <w:rsid w:val="00F96441"/>
    <w:rsid w:val="00F974D6"/>
    <w:rsid w:val="00FA5065"/>
    <w:rsid w:val="00FA6603"/>
    <w:rsid w:val="00FB360B"/>
    <w:rsid w:val="00FB389B"/>
    <w:rsid w:val="00FB5917"/>
    <w:rsid w:val="00FB7F37"/>
    <w:rsid w:val="00FC0730"/>
    <w:rsid w:val="00FC110B"/>
    <w:rsid w:val="00FC761C"/>
    <w:rsid w:val="00FD13AE"/>
    <w:rsid w:val="00FD2A95"/>
    <w:rsid w:val="00FD3125"/>
    <w:rsid w:val="00FD40A6"/>
    <w:rsid w:val="00FD426B"/>
    <w:rsid w:val="00FE09BA"/>
    <w:rsid w:val="00FE14AA"/>
    <w:rsid w:val="00FE1A7D"/>
    <w:rsid w:val="00FE6303"/>
    <w:rsid w:val="00FE71D4"/>
    <w:rsid w:val="00FF12C2"/>
    <w:rsid w:val="00FF1352"/>
    <w:rsid w:val="00FF171F"/>
    <w:rsid w:val="00FF1AC9"/>
    <w:rsid w:val="00FF20C0"/>
    <w:rsid w:val="00FF4237"/>
    <w:rsid w:val="00FF5B67"/>
    <w:rsid w:val="00FF69D5"/>
    <w:rsid w:val="034B3818"/>
    <w:rsid w:val="05920D00"/>
    <w:rsid w:val="27AC1D78"/>
    <w:rsid w:val="3070042C"/>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406321"/>
  <w15:docId w15:val="{CEAFC090-F8C3-4346-A24B-FA09BADF5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b/>
      <w:kern w:val="2"/>
      <w:sz w:val="32"/>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kern w:val="2"/>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hAnsi="Calibri"/>
      <w:sz w:val="21"/>
      <w:szCs w:val="22"/>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color w:val="0000FF"/>
      <w:kern w:val="2"/>
      <w:sz w:val="21"/>
    </w:rPr>
  </w:style>
  <w:style w:type="character" w:customStyle="1" w:styleId="a5">
    <w:name w:val="文档结构图 字符"/>
    <w:basedOn w:val="a0"/>
    <w:link w:val="a4"/>
    <w:semiHidden/>
    <w:qFormat/>
    <w:rPr>
      <w:kern w:val="2"/>
      <w:sz w:val="21"/>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10">
    <w:name w:val="修订11"/>
    <w:semiHidden/>
    <w:qFormat/>
    <w:rPr>
      <w:kern w:val="2"/>
      <w:sz w:val="21"/>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semiHidden/>
    <w:rPr>
      <w:kern w:val="2"/>
      <w:sz w:val="21"/>
    </w:rPr>
  </w:style>
  <w:style w:type="paragraph" w:styleId="aff0">
    <w:name w:val="Revision"/>
    <w:hidden/>
    <w:uiPriority w:val="99"/>
    <w:semiHidden/>
    <w:rsid w:val="00712CC3"/>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2171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footer" Target="footer12.xml"/><Relationship Id="rId21" Type="http://schemas.openxmlformats.org/officeDocument/2006/relationships/footer" Target="footer9.xml"/><Relationship Id="rId34" Type="http://schemas.openxmlformats.org/officeDocument/2006/relationships/footer" Target="footer20.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wacaijijin.com" TargetMode="External"/><Relationship Id="rId25" Type="http://schemas.openxmlformats.org/officeDocument/2006/relationships/footer" Target="footer11.xml"/><Relationship Id="rId33" Type="http://schemas.openxmlformats.org/officeDocument/2006/relationships/footer" Target="footer19.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footer" Target="footer8.xml"/><Relationship Id="rId29"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0.xml"/><Relationship Id="rId32" Type="http://schemas.openxmlformats.org/officeDocument/2006/relationships/footer" Target="footer18.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zlfund.cn" TargetMode="External"/><Relationship Id="rId23" Type="http://schemas.openxmlformats.org/officeDocument/2006/relationships/image" Target="media/image2.jpeg"/><Relationship Id="rId28" Type="http://schemas.openxmlformats.org/officeDocument/2006/relationships/footer" Target="footer14.xml"/><Relationship Id="rId36" Type="http://schemas.openxmlformats.org/officeDocument/2006/relationships/footer" Target="footer22.xml"/><Relationship Id="rId10" Type="http://schemas.openxmlformats.org/officeDocument/2006/relationships/footer" Target="footer1.xml"/><Relationship Id="rId19" Type="http://schemas.openxmlformats.org/officeDocument/2006/relationships/footer" Target="footer7.xml"/><Relationship Id="rId31" Type="http://schemas.openxmlformats.org/officeDocument/2006/relationships/footer" Target="footer1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image" Target="media/image1.jpeg"/><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1.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A8E86A-F834-44D2-835B-565E6858A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132</Pages>
  <Words>14478</Words>
  <Characters>82529</Characters>
  <Application>Microsoft Office Word</Application>
  <DocSecurity>0</DocSecurity>
  <Lines>687</Lines>
  <Paragraphs>193</Paragraphs>
  <ScaleCrop>false</ScaleCrop>
  <Company/>
  <LinksUpToDate>false</LinksUpToDate>
  <CharactersWithSpaces>96814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42</cp:revision>
  <cp:lastPrinted>2018-08-17T02:07:00Z</cp:lastPrinted>
  <dcterms:created xsi:type="dcterms:W3CDTF">2022-08-18T06:29:00Z</dcterms:created>
  <dcterms:modified xsi:type="dcterms:W3CDTF">2023-08-15T06:15:00Z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AF71D5DD46FD4DE389F446883846B4EF</vt:lpwstr>
  </property>
</Properties>
</file>